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harts/chart1.xml" ContentType="application/vnd.openxmlformats-officedocument.drawingml.chart+xml"/>
  <Override PartName="/word/charts/style1.xml" ContentType="application/vnd.ms-office.chartstyle+xml"/>
  <Override PartName="/word/charts/colors1.xml" ContentType="application/vnd.ms-office.chartcolorstyle+xml"/>
  <Override PartName="/word/theme/themeOverride1.xml" ContentType="application/vnd.openxmlformats-officedocument.themeOverride+xml"/>
  <Override PartName="/word/charts/chart2.xml" ContentType="application/vnd.openxmlformats-officedocument.drawingml.chart+xml"/>
  <Override PartName="/word/charts/style2.xml" ContentType="application/vnd.ms-office.chartstyle+xml"/>
  <Override PartName="/word/charts/colors2.xml" ContentType="application/vnd.ms-office.chartcolorstyle+xml"/>
  <Override PartName="/word/theme/themeOverride2.xml" ContentType="application/vnd.openxmlformats-officedocument.themeOverride+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5FCF510" w14:textId="77777777" w:rsidR="00763171" w:rsidRPr="00822632" w:rsidRDefault="00763171" w:rsidP="00763171">
      <w:pPr>
        <w:spacing w:after="200" w:line="240" w:lineRule="auto"/>
        <w:rPr>
          <w:rFonts w:ascii="Times New Roman" w:eastAsia="Times New Roman" w:hAnsi="Times New Roman" w:cs="Times New Roman"/>
          <w:color w:val="1C1C1C"/>
          <w:sz w:val="24"/>
          <w:szCs w:val="24"/>
        </w:rPr>
      </w:pPr>
      <w:r w:rsidRPr="00822632">
        <w:rPr>
          <w:rFonts w:ascii="Times New Roman" w:eastAsia="Times New Roman" w:hAnsi="Times New Roman" w:cs="Times New Roman"/>
          <w:noProof/>
          <w:color w:val="1C1C1C"/>
          <w:sz w:val="24"/>
          <w:szCs w:val="24"/>
        </w:rPr>
        <w:drawing>
          <wp:anchor distT="0" distB="0" distL="114300" distR="114300" simplePos="0" relativeHeight="251667456" behindDoc="0" locked="0" layoutInCell="1" allowOverlap="1" wp14:anchorId="5FC01BBE" wp14:editId="67F53617">
            <wp:simplePos x="0" y="0"/>
            <wp:positionH relativeFrom="column">
              <wp:posOffset>-396240</wp:posOffset>
            </wp:positionH>
            <wp:positionV relativeFrom="paragraph">
              <wp:posOffset>271780</wp:posOffset>
            </wp:positionV>
            <wp:extent cx="2346248" cy="1108953"/>
            <wp:effectExtent l="0" t="0" r="0" b="0"/>
            <wp:wrapSquare wrapText="bothSides"/>
            <wp:docPr id="3" name="Picture 3" descr="A close-up of a logo&#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62693580" name="Picture 2" descr="A close-up of a logo&#10;&#10;AI-generated content may be incorrect."/>
                    <pic:cNvPicPr/>
                  </pic:nvPicPr>
                  <pic:blipFill>
                    <a:blip r:embed="rId8" cstate="print">
                      <a:extLst>
                        <a:ext uri="{28A0092B-C50C-407E-A947-70E740481C1C}">
                          <a14:useLocalDpi xmlns:a14="http://schemas.microsoft.com/office/drawing/2010/main" val="0"/>
                        </a:ext>
                      </a:extLst>
                    </a:blip>
                    <a:stretch>
                      <a:fillRect/>
                    </a:stretch>
                  </pic:blipFill>
                  <pic:spPr>
                    <a:xfrm>
                      <a:off x="0" y="0"/>
                      <a:ext cx="2346248" cy="1108953"/>
                    </a:xfrm>
                    <a:prstGeom prst="rect">
                      <a:avLst/>
                    </a:prstGeom>
                  </pic:spPr>
                </pic:pic>
              </a:graphicData>
            </a:graphic>
          </wp:anchor>
        </w:drawing>
      </w:r>
    </w:p>
    <w:p w14:paraId="2452296D" w14:textId="77777777" w:rsidR="00763171" w:rsidRPr="00822632" w:rsidRDefault="00763171" w:rsidP="00763171">
      <w:pPr>
        <w:spacing w:after="200" w:line="276" w:lineRule="auto"/>
        <w:rPr>
          <w:rFonts w:ascii="Times New Roman" w:eastAsia="Times New Roman" w:hAnsi="Times New Roman" w:cs="Times New Roman"/>
          <w:color w:val="1C1C1C"/>
          <w:sz w:val="24"/>
          <w:szCs w:val="24"/>
          <w:rtl/>
        </w:rPr>
      </w:pPr>
      <w:r w:rsidRPr="00822632">
        <w:rPr>
          <w:rFonts w:ascii="Traditional Arabic" w:eastAsia="Calibri" w:hAnsi="Traditional Arabic" w:cs="Traditional Arabic"/>
          <w:b/>
          <w:bCs/>
          <w:noProof/>
          <w:color w:val="000000"/>
          <w:sz w:val="28"/>
          <w:szCs w:val="28"/>
          <w:rtl/>
        </w:rPr>
        <mc:AlternateContent>
          <mc:Choice Requires="wps">
            <w:drawing>
              <wp:anchor distT="0" distB="0" distL="114300" distR="114300" simplePos="0" relativeHeight="251668480" behindDoc="0" locked="0" layoutInCell="1" allowOverlap="1" wp14:anchorId="45290A0A" wp14:editId="5272FADF">
                <wp:simplePos x="0" y="0"/>
                <wp:positionH relativeFrom="column">
                  <wp:posOffset>4220210</wp:posOffset>
                </wp:positionH>
                <wp:positionV relativeFrom="paragraph">
                  <wp:posOffset>153035</wp:posOffset>
                </wp:positionV>
                <wp:extent cx="1457960" cy="914400"/>
                <wp:effectExtent l="0" t="0" r="27940" b="19050"/>
                <wp:wrapNone/>
                <wp:docPr id="2036171770" name="Rectangle 53"/>
                <wp:cNvGraphicFramePr/>
                <a:graphic xmlns:a="http://schemas.openxmlformats.org/drawingml/2006/main">
                  <a:graphicData uri="http://schemas.microsoft.com/office/word/2010/wordprocessingShape">
                    <wps:wsp>
                      <wps:cNvSpPr/>
                      <wps:spPr>
                        <a:xfrm>
                          <a:off x="0" y="0"/>
                          <a:ext cx="1457960" cy="914400"/>
                        </a:xfrm>
                        <a:prstGeom prst="rect">
                          <a:avLst/>
                        </a:prstGeom>
                        <a:solidFill>
                          <a:sysClr val="window" lastClr="FFFFFF"/>
                        </a:solidFill>
                        <a:ln w="12700" cap="flat" cmpd="sng" algn="ctr">
                          <a:solidFill>
                            <a:sysClr val="window" lastClr="FFFFFF"/>
                          </a:solidFill>
                          <a:prstDash val="solid"/>
                          <a:miter lim="800000"/>
                        </a:ln>
                        <a:effectLst/>
                      </wps:spPr>
                      <wps:txbx>
                        <w:txbxContent>
                          <w:p w14:paraId="3B639CD7" w14:textId="77777777" w:rsidR="00763171" w:rsidRPr="0039166C" w:rsidRDefault="00763171" w:rsidP="00763171">
                            <w:pPr>
                              <w:jc w:val="center"/>
                              <w:rPr>
                                <w:b/>
                                <w:bCs/>
                                <w:sz w:val="28"/>
                                <w:szCs w:val="28"/>
                                <w:rtl/>
                                <w:lang w:bidi="ar-EG"/>
                              </w:rPr>
                            </w:pPr>
                            <w:r w:rsidRPr="0039166C">
                              <w:rPr>
                                <w:rFonts w:hint="cs"/>
                                <w:b/>
                                <w:bCs/>
                                <w:sz w:val="28"/>
                                <w:szCs w:val="28"/>
                                <w:rtl/>
                                <w:lang w:bidi="ar-EG"/>
                              </w:rPr>
                              <w:t xml:space="preserve">جامعة ميد اوشن </w:t>
                            </w:r>
                          </w:p>
                          <w:p w14:paraId="7784AF68" w14:textId="77777777" w:rsidR="00763171" w:rsidRPr="0039166C" w:rsidRDefault="00763171" w:rsidP="00763171">
                            <w:pPr>
                              <w:jc w:val="center"/>
                              <w:rPr>
                                <w:sz w:val="28"/>
                                <w:szCs w:val="28"/>
                                <w:lang w:bidi="ar-EG"/>
                              </w:rPr>
                            </w:pPr>
                            <w:r w:rsidRPr="0039166C">
                              <w:rPr>
                                <w:rFonts w:hint="cs"/>
                                <w:b/>
                                <w:bCs/>
                                <w:sz w:val="28"/>
                                <w:szCs w:val="28"/>
                                <w:rtl/>
                                <w:lang w:bidi="ar-EG"/>
                              </w:rPr>
                              <w:t>برنامج الدكتوراة</w:t>
                            </w:r>
                            <w:r w:rsidRPr="0039166C">
                              <w:rPr>
                                <w:rFonts w:hint="cs"/>
                                <w:sz w:val="28"/>
                                <w:szCs w:val="28"/>
                                <w:rtl/>
                                <w:lang w:bidi="ar-EG"/>
                              </w:rPr>
                              <w:t xml:space="preserve"> </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anchor>
            </w:drawing>
          </mc:Choice>
          <mc:Fallback>
            <w:pict>
              <v:rect w14:anchorId="45290A0A" id="Rectangle 53" o:spid="_x0000_s1026" style="position:absolute;margin-left:332.3pt;margin-top:12.05pt;width:114.8pt;height:1in;z-index:251668480;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" fillcolor="window" strokecolor="window" strokeweight="1pt">
                <v:textbox>
                  <w:txbxContent>
                    <w:p w14:paraId="3B639CD7" w14:textId="77777777" w:rsidR="00763171" w:rsidRPr="0039166C" w:rsidRDefault="00763171" w:rsidP="00763171">
                      <w:pPr>
                        <w:jc w:val="center"/>
                        <w:rPr>
                          <w:b/>
                          <w:bCs/>
                          <w:sz w:val="28"/>
                          <w:szCs w:val="28"/>
                          <w:rtl/>
                          <w:lang w:bidi="ar-EG"/>
                        </w:rPr>
                      </w:pPr>
                      <w:r w:rsidRPr="0039166C">
                        <w:rPr>
                          <w:rFonts w:hint="cs"/>
                          <w:b/>
                          <w:bCs/>
                          <w:sz w:val="28"/>
                          <w:szCs w:val="28"/>
                          <w:rtl/>
                          <w:lang w:bidi="ar-EG"/>
                        </w:rPr>
                        <w:t xml:space="preserve">جامعة ميد اوشن </w:t>
                      </w:r>
                    </w:p>
                    <w:p w14:paraId="7784AF68" w14:textId="77777777" w:rsidR="00763171" w:rsidRPr="0039166C" w:rsidRDefault="00763171" w:rsidP="00763171">
                      <w:pPr>
                        <w:jc w:val="center"/>
                        <w:rPr>
                          <w:sz w:val="28"/>
                          <w:szCs w:val="28"/>
                          <w:lang w:bidi="ar-EG"/>
                        </w:rPr>
                      </w:pPr>
                      <w:r w:rsidRPr="0039166C">
                        <w:rPr>
                          <w:rFonts w:hint="cs"/>
                          <w:b/>
                          <w:bCs/>
                          <w:sz w:val="28"/>
                          <w:szCs w:val="28"/>
                          <w:rtl/>
                          <w:lang w:bidi="ar-EG"/>
                        </w:rPr>
                        <w:t>برنامج الدكتوراة</w:t>
                      </w:r>
                      <w:r w:rsidRPr="0039166C">
                        <w:rPr>
                          <w:rFonts w:hint="cs"/>
                          <w:sz w:val="28"/>
                          <w:szCs w:val="28"/>
                          <w:rtl/>
                          <w:lang w:bidi="ar-EG"/>
                        </w:rPr>
                        <w:t xml:space="preserve"> </w:t>
                      </w:r>
                    </w:p>
                  </w:txbxContent>
                </v:textbox>
              </v:rect>
            </w:pict>
          </mc:Fallback>
        </mc:AlternateContent>
      </w:r>
    </w:p>
    <w:p w14:paraId="7F0C006D" w14:textId="77777777" w:rsidR="00763171" w:rsidRPr="00822632" w:rsidRDefault="00763171" w:rsidP="00763171">
      <w:pPr>
        <w:spacing w:after="200" w:line="276" w:lineRule="auto"/>
        <w:jc w:val="right"/>
        <w:rPr>
          <w:rFonts w:ascii="Times New Roman" w:eastAsia="Times New Roman" w:hAnsi="Times New Roman" w:cs="Times New Roman"/>
          <w:sz w:val="24"/>
          <w:szCs w:val="24"/>
        </w:rPr>
      </w:pPr>
    </w:p>
    <w:tbl>
      <w:tblPr>
        <w:tblW w:w="86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4A0" w:firstRow="1" w:lastRow="0" w:firstColumn="1" w:lastColumn="0" w:noHBand="0" w:noVBand="1"/>
      </w:tblPr>
      <w:tblGrid>
        <w:gridCol w:w="8666"/>
      </w:tblGrid>
      <w:tr w:rsidR="00763171" w:rsidRPr="00822632" w14:paraId="2F51A8E0" w14:textId="77777777" w:rsidTr="00734B29">
        <w:tc>
          <w:tcPr>
            <w:tcW w:w="8666" w:type="dxa"/>
            <w:tcBorders>
              <w:top w:val="none" w:sz="0" w:space="0" w:color="FFFFFF"/>
              <w:left w:val="none" w:sz="0" w:space="0" w:color="FFFFFF"/>
              <w:bottom w:val="none" w:sz="0" w:space="0" w:color="FFFFFF"/>
              <w:right w:val="none" w:sz="0" w:space="0" w:color="FFFFFF"/>
            </w:tcBorders>
            <w:tcMar>
              <w:top w:w="0" w:type="dxa"/>
              <w:left w:w="0" w:type="dxa"/>
              <w:bottom w:w="0" w:type="dxa"/>
              <w:right w:w="0" w:type="dxa"/>
            </w:tcMar>
          </w:tcPr>
          <w:p w14:paraId="0A7960E5" w14:textId="77777777" w:rsidR="00763171" w:rsidRDefault="00763171" w:rsidP="00734B29">
            <w:pPr>
              <w:spacing w:after="0" w:line="240" w:lineRule="auto"/>
              <w:jc w:val="center"/>
              <w:rPr>
                <w:rFonts w:ascii="Times New Roman" w:eastAsia="Times New Roman" w:hAnsi="Times New Roman" w:cs="Times New Roman"/>
                <w:color w:val="1C1C1C"/>
                <w:sz w:val="24"/>
                <w:szCs w:val="24"/>
                <w:rtl/>
              </w:rPr>
            </w:pPr>
          </w:p>
          <w:p w14:paraId="6D86D814" w14:textId="77777777" w:rsidR="00CF3463" w:rsidRPr="00822632" w:rsidRDefault="00CF3463" w:rsidP="00734B29">
            <w:pPr>
              <w:spacing w:after="0" w:line="240" w:lineRule="auto"/>
              <w:jc w:val="center"/>
              <w:rPr>
                <w:rFonts w:ascii="Times New Roman" w:eastAsia="Times New Roman" w:hAnsi="Times New Roman" w:cs="Times New Roman"/>
                <w:color w:val="1C1C1C"/>
                <w:sz w:val="24"/>
                <w:szCs w:val="24"/>
              </w:rPr>
            </w:pPr>
          </w:p>
          <w:p w14:paraId="691C5B84" w14:textId="77777777" w:rsidR="00763171" w:rsidRPr="00822632" w:rsidRDefault="00763171" w:rsidP="00734B29">
            <w:pPr>
              <w:spacing w:after="0" w:line="240" w:lineRule="auto"/>
              <w:jc w:val="right"/>
              <w:rPr>
                <w:rFonts w:ascii="Times New Roman" w:eastAsia="Times New Roman" w:hAnsi="Times New Roman" w:cs="Times New Roman"/>
                <w:color w:val="1C1C1C"/>
                <w:sz w:val="24"/>
                <w:szCs w:val="24"/>
              </w:rPr>
            </w:pPr>
          </w:p>
          <w:p w14:paraId="7FEFD880" w14:textId="77777777" w:rsidR="00763171" w:rsidRPr="00822632" w:rsidRDefault="00763171" w:rsidP="00734B29">
            <w:pPr>
              <w:spacing w:before="60" w:after="0" w:line="240" w:lineRule="auto"/>
              <w:jc w:val="right"/>
              <w:rPr>
                <w:rFonts w:ascii="Times New Roman" w:eastAsia="Times New Roman" w:hAnsi="Times New Roman" w:cs="Times New Roman"/>
                <w:color w:val="1C1C1C"/>
                <w:sz w:val="24"/>
                <w:szCs w:val="24"/>
              </w:rPr>
            </w:pPr>
          </w:p>
        </w:tc>
      </w:tr>
    </w:tbl>
    <w:p w14:paraId="45CF9A7C" w14:textId="74E6315B" w:rsidR="000D64F7" w:rsidRPr="00F40E6D" w:rsidRDefault="007D4A23" w:rsidP="000D64F7">
      <w:pPr>
        <w:bidi/>
        <w:jc w:val="center"/>
        <w:rPr>
          <w:rFonts w:ascii="Simplified Arabic" w:hAnsi="Simplified Arabic" w:cs="Simplified Arabic"/>
          <w:b/>
          <w:bCs/>
          <w:color w:val="000000" w:themeColor="text1"/>
          <w:sz w:val="36"/>
          <w:szCs w:val="36"/>
          <w:rtl/>
          <w:lang w:bidi="ar-EG"/>
        </w:rPr>
      </w:pPr>
      <w:r>
        <w:rPr>
          <w:rFonts w:ascii="Simplified Arabic" w:hAnsi="Simplified Arabic" w:cs="Simplified Arabic" w:hint="cs"/>
          <w:b/>
          <w:bCs/>
          <w:color w:val="000000" w:themeColor="text1"/>
          <w:sz w:val="36"/>
          <w:szCs w:val="36"/>
          <w:rtl/>
          <w:lang w:bidi="ar-EG"/>
        </w:rPr>
        <w:t>ت</w:t>
      </w:r>
      <w:r w:rsidR="000D64F7" w:rsidRPr="00F40E6D">
        <w:rPr>
          <w:rFonts w:ascii="Simplified Arabic" w:hAnsi="Simplified Arabic" w:cs="Simplified Arabic"/>
          <w:b/>
          <w:bCs/>
          <w:color w:val="000000" w:themeColor="text1"/>
          <w:sz w:val="36"/>
          <w:szCs w:val="36"/>
          <w:rtl/>
          <w:lang w:bidi="ar-EG"/>
        </w:rPr>
        <w:t>أث</w:t>
      </w:r>
      <w:r>
        <w:rPr>
          <w:rFonts w:ascii="Simplified Arabic" w:hAnsi="Simplified Arabic" w:cs="Simplified Arabic" w:hint="cs"/>
          <w:b/>
          <w:bCs/>
          <w:color w:val="000000" w:themeColor="text1"/>
          <w:sz w:val="36"/>
          <w:szCs w:val="36"/>
          <w:rtl/>
          <w:lang w:bidi="ar-EG"/>
        </w:rPr>
        <w:t>ي</w:t>
      </w:r>
      <w:r w:rsidR="000D64F7" w:rsidRPr="00F40E6D">
        <w:rPr>
          <w:rFonts w:ascii="Simplified Arabic" w:hAnsi="Simplified Arabic" w:cs="Simplified Arabic"/>
          <w:b/>
          <w:bCs/>
          <w:color w:val="000000" w:themeColor="text1"/>
          <w:sz w:val="36"/>
          <w:szCs w:val="36"/>
          <w:rtl/>
          <w:lang w:bidi="ar-EG"/>
        </w:rPr>
        <w:t>ر</w:t>
      </w:r>
      <w:r w:rsidR="000D64F7" w:rsidRPr="00F40E6D">
        <w:rPr>
          <w:rFonts w:ascii="Simplified Arabic" w:hAnsi="Simplified Arabic" w:cs="Simplified Arabic"/>
          <w:b/>
          <w:bCs/>
          <w:color w:val="000000" w:themeColor="text1"/>
          <w:sz w:val="36"/>
          <w:szCs w:val="36"/>
          <w:rtl/>
        </w:rPr>
        <w:t xml:space="preserve"> استخدام تطبيقات الذكاء الاصطناعي</w:t>
      </w:r>
      <w:r w:rsidR="000D64F7" w:rsidRPr="00F40E6D">
        <w:rPr>
          <w:rFonts w:ascii="Simplified Arabic" w:hAnsi="Simplified Arabic" w:cs="Simplified Arabic"/>
          <w:b/>
          <w:bCs/>
          <w:color w:val="000000" w:themeColor="text1"/>
          <w:sz w:val="36"/>
          <w:szCs w:val="36"/>
        </w:rPr>
        <w:t xml:space="preserve"> </w:t>
      </w:r>
      <w:r w:rsidR="000D64F7" w:rsidRPr="00F40E6D">
        <w:rPr>
          <w:rFonts w:ascii="Simplified Arabic" w:hAnsi="Simplified Arabic" w:cs="Simplified Arabic"/>
          <w:b/>
          <w:bCs/>
          <w:color w:val="000000" w:themeColor="text1"/>
          <w:sz w:val="36"/>
          <w:szCs w:val="36"/>
          <w:rtl/>
        </w:rPr>
        <w:t>التوليدي على جودة مخرجات التعلم بالتطبيق على</w:t>
      </w:r>
      <w:r w:rsidR="007A6643">
        <w:rPr>
          <w:rFonts w:ascii="Simplified Arabic" w:hAnsi="Simplified Arabic" w:cs="Simplified Arabic" w:hint="cs"/>
          <w:b/>
          <w:bCs/>
          <w:color w:val="000000" w:themeColor="text1"/>
          <w:sz w:val="36"/>
          <w:szCs w:val="36"/>
          <w:rtl/>
        </w:rPr>
        <w:t xml:space="preserve"> احدى</w:t>
      </w:r>
      <w:r w:rsidR="000D64F7" w:rsidRPr="00F40E6D">
        <w:rPr>
          <w:rFonts w:ascii="Simplified Arabic" w:hAnsi="Simplified Arabic" w:cs="Simplified Arabic"/>
          <w:b/>
          <w:bCs/>
          <w:color w:val="000000" w:themeColor="text1"/>
          <w:sz w:val="36"/>
          <w:szCs w:val="36"/>
          <w:rtl/>
        </w:rPr>
        <w:t xml:space="preserve"> الجامعات في منطقة الرياض: دراسة ميدانية </w:t>
      </w:r>
    </w:p>
    <w:p w14:paraId="27495308" w14:textId="77777777" w:rsidR="00763171" w:rsidRPr="00822632" w:rsidRDefault="00763171" w:rsidP="00763171">
      <w:pPr>
        <w:spacing w:after="80" w:line="240" w:lineRule="auto"/>
        <w:jc w:val="center"/>
        <w:rPr>
          <w:rFonts w:ascii="Times New Roman" w:eastAsia="Times New Roman" w:hAnsi="Times New Roman" w:cs="Times New Roman"/>
          <w:b/>
          <w:bCs/>
          <w:color w:val="1C1C1C"/>
          <w:sz w:val="32"/>
          <w:szCs w:val="32"/>
          <w:lang w:bidi="ar-EG"/>
        </w:rPr>
      </w:pPr>
    </w:p>
    <w:p w14:paraId="430332FF" w14:textId="77777777" w:rsidR="00763171" w:rsidRPr="00822632" w:rsidRDefault="00763171" w:rsidP="00763171">
      <w:pPr>
        <w:spacing w:after="80" w:line="240" w:lineRule="auto"/>
        <w:jc w:val="center"/>
        <w:rPr>
          <w:rFonts w:ascii="Times New Roman" w:eastAsia="Times New Roman" w:hAnsi="Times New Roman" w:cs="Times New Roman"/>
          <w:b/>
          <w:bCs/>
          <w:color w:val="1C1C1C"/>
          <w:sz w:val="32"/>
          <w:szCs w:val="32"/>
        </w:rPr>
      </w:pPr>
    </w:p>
    <w:p w14:paraId="6CC83959" w14:textId="77777777" w:rsidR="00763171" w:rsidRPr="00822632" w:rsidRDefault="00763171" w:rsidP="00763171">
      <w:pPr>
        <w:spacing w:after="80" w:line="240" w:lineRule="auto"/>
        <w:jc w:val="center"/>
        <w:rPr>
          <w:rFonts w:ascii="Times New Roman" w:eastAsia="Times New Roman" w:hAnsi="Times New Roman" w:cs="Times New Roman"/>
          <w:color w:val="1C1C1C"/>
          <w:sz w:val="28"/>
          <w:szCs w:val="28"/>
        </w:rPr>
      </w:pPr>
    </w:p>
    <w:p w14:paraId="584D0DEE" w14:textId="77777777" w:rsidR="00763171" w:rsidRPr="00822632" w:rsidRDefault="00763171" w:rsidP="00763171">
      <w:pPr>
        <w:spacing w:after="80" w:line="240" w:lineRule="auto"/>
        <w:jc w:val="center"/>
        <w:rPr>
          <w:rFonts w:ascii="Times New Roman" w:eastAsia="Times New Roman" w:hAnsi="Times New Roman" w:cs="Times New Roman"/>
          <w:color w:val="1C1C1C"/>
          <w:sz w:val="32"/>
          <w:szCs w:val="32"/>
        </w:rPr>
      </w:pPr>
    </w:p>
    <w:p w14:paraId="1F1C5461" w14:textId="77777777" w:rsidR="00763171" w:rsidRPr="00822632" w:rsidRDefault="00763171" w:rsidP="00763171">
      <w:pPr>
        <w:spacing w:after="80" w:line="240" w:lineRule="auto"/>
        <w:jc w:val="center"/>
        <w:rPr>
          <w:rFonts w:ascii="Times New Roman" w:eastAsia="Times New Roman" w:hAnsi="Times New Roman" w:cs="Times New Roman"/>
          <w:color w:val="1C1C1C"/>
          <w:sz w:val="32"/>
          <w:szCs w:val="32"/>
          <w:rtl/>
        </w:rPr>
      </w:pPr>
      <w:r w:rsidRPr="00822632">
        <w:rPr>
          <w:rFonts w:ascii="Times New Roman" w:eastAsia="Times New Roman" w:hAnsi="Times New Roman" w:cs="Times New Roman" w:hint="cs"/>
          <w:color w:val="1C1C1C"/>
          <w:sz w:val="32"/>
          <w:szCs w:val="32"/>
          <w:rtl/>
        </w:rPr>
        <w:t>إعداد</w:t>
      </w:r>
    </w:p>
    <w:p w14:paraId="2D7F78FD" w14:textId="77777777" w:rsidR="000D64F7" w:rsidRPr="00F40E6D" w:rsidRDefault="000D64F7" w:rsidP="000D64F7">
      <w:pPr>
        <w:pStyle w:val="NormalWeb"/>
        <w:bidi/>
        <w:spacing w:before="0" w:beforeAutospacing="0" w:after="0" w:afterAutospacing="0"/>
        <w:ind w:right="-270"/>
        <w:jc w:val="center"/>
        <w:rPr>
          <w:rFonts w:ascii="Simplified Arabic" w:hAnsi="Simplified Arabic" w:cs="Simplified Arabic"/>
          <w:b/>
          <w:bCs/>
          <w:sz w:val="28"/>
          <w:szCs w:val="28"/>
        </w:rPr>
      </w:pPr>
      <w:r w:rsidRPr="00F40E6D">
        <w:rPr>
          <w:rFonts w:ascii="Simplified Arabic" w:hAnsi="Simplified Arabic" w:cs="Simplified Arabic"/>
          <w:b/>
          <w:bCs/>
          <w:sz w:val="28"/>
          <w:szCs w:val="28"/>
          <w:rtl/>
        </w:rPr>
        <w:t xml:space="preserve">ساره حمود محمد </w:t>
      </w:r>
      <w:proofErr w:type="spellStart"/>
      <w:r w:rsidRPr="00F40E6D">
        <w:rPr>
          <w:rFonts w:ascii="Simplified Arabic" w:hAnsi="Simplified Arabic" w:cs="Simplified Arabic"/>
          <w:b/>
          <w:bCs/>
          <w:sz w:val="28"/>
          <w:szCs w:val="28"/>
          <w:rtl/>
        </w:rPr>
        <w:t>الحمالي</w:t>
      </w:r>
      <w:proofErr w:type="spellEnd"/>
      <w:r w:rsidRPr="00F40E6D">
        <w:rPr>
          <w:rFonts w:ascii="Simplified Arabic" w:hAnsi="Simplified Arabic" w:cs="Simplified Arabic"/>
          <w:b/>
          <w:bCs/>
          <w:sz w:val="28"/>
          <w:szCs w:val="28"/>
          <w:rtl/>
        </w:rPr>
        <w:t xml:space="preserve"> القحطاني</w:t>
      </w:r>
    </w:p>
    <w:p w14:paraId="33B19A01" w14:textId="0D656743" w:rsidR="00F40E6D" w:rsidRPr="00F40E6D" w:rsidRDefault="00F40E6D" w:rsidP="00F40E6D">
      <w:pPr>
        <w:pStyle w:val="NormalWeb"/>
        <w:bidi/>
        <w:spacing w:before="0" w:beforeAutospacing="0" w:after="0" w:afterAutospacing="0"/>
        <w:ind w:right="-270"/>
        <w:jc w:val="center"/>
        <w:rPr>
          <w:rFonts w:ascii="Simplified Arabic" w:hAnsi="Simplified Arabic" w:cs="Simplified Arabic"/>
          <w:b/>
          <w:bCs/>
          <w:rtl/>
        </w:rPr>
      </w:pPr>
      <w:r w:rsidRPr="00F40E6D">
        <w:rPr>
          <w:rFonts w:ascii="Simplified Arabic" w:hAnsi="Simplified Arabic" w:cs="Simplified Arabic" w:hint="cs"/>
          <w:b/>
          <w:bCs/>
          <w:rtl/>
        </w:rPr>
        <w:t>المملكة العربية السعودية</w:t>
      </w:r>
    </w:p>
    <w:p w14:paraId="066CEDA9" w14:textId="77777777" w:rsidR="00763171" w:rsidRPr="00822632" w:rsidRDefault="00763171" w:rsidP="00763171">
      <w:pPr>
        <w:spacing w:after="60" w:line="240" w:lineRule="auto"/>
        <w:rPr>
          <w:rFonts w:ascii="Times New Roman" w:eastAsia="Times New Roman" w:hAnsi="Times New Roman" w:cs="Times New Roman"/>
          <w:color w:val="1C1C1C"/>
          <w:sz w:val="28"/>
          <w:szCs w:val="28"/>
        </w:rPr>
      </w:pPr>
    </w:p>
    <w:p w14:paraId="1BE6148F" w14:textId="77777777" w:rsidR="00763171" w:rsidRPr="00822632" w:rsidRDefault="00763171" w:rsidP="00763171">
      <w:pPr>
        <w:spacing w:after="60" w:line="240" w:lineRule="auto"/>
        <w:rPr>
          <w:rFonts w:ascii="Times New Roman" w:eastAsia="Times New Roman" w:hAnsi="Times New Roman" w:cs="Times New Roman"/>
          <w:color w:val="1C1C1C"/>
          <w:sz w:val="28"/>
          <w:szCs w:val="28"/>
          <w:rtl/>
        </w:rPr>
      </w:pPr>
    </w:p>
    <w:p w14:paraId="64AF7336" w14:textId="77777777" w:rsidR="00763171" w:rsidRPr="00822632" w:rsidRDefault="00763171" w:rsidP="00763171">
      <w:pPr>
        <w:spacing w:after="60" w:line="276" w:lineRule="auto"/>
        <w:rPr>
          <w:rFonts w:ascii="Times New Roman" w:eastAsia="Times New Roman" w:hAnsi="Times New Roman" w:cs="Times New Roman"/>
          <w:color w:val="1C1C1C"/>
          <w:sz w:val="28"/>
          <w:szCs w:val="28"/>
        </w:rPr>
      </w:pPr>
      <w:bookmarkStart w:id="0" w:name="OLE_LINK2"/>
    </w:p>
    <w:p w14:paraId="39E3C079" w14:textId="77777777" w:rsidR="00763171" w:rsidRPr="00822632" w:rsidRDefault="00763171" w:rsidP="00763171">
      <w:pPr>
        <w:bidi/>
        <w:spacing w:after="60" w:line="276" w:lineRule="auto"/>
        <w:jc w:val="center"/>
        <w:rPr>
          <w:rFonts w:ascii="Times New Roman" w:eastAsia="Times New Roman" w:hAnsi="Times New Roman" w:cs="Times New Roman"/>
          <w:color w:val="1C1C1C"/>
          <w:sz w:val="28"/>
          <w:szCs w:val="28"/>
          <w:rtl/>
        </w:rPr>
      </w:pPr>
      <w:r w:rsidRPr="00822632">
        <w:rPr>
          <w:rFonts w:ascii="Times New Roman" w:eastAsia="Times New Roman" w:hAnsi="Times New Roman" w:cs="Times New Roman"/>
          <w:color w:val="1C1C1C"/>
          <w:sz w:val="28"/>
          <w:szCs w:val="28"/>
          <w:rtl/>
        </w:rPr>
        <w:t xml:space="preserve">رسالة مقدمة إلى </w:t>
      </w:r>
      <w:r w:rsidRPr="00822632">
        <w:rPr>
          <w:rFonts w:ascii="Times New Roman" w:eastAsia="Times New Roman" w:hAnsi="Times New Roman" w:cs="Times New Roman" w:hint="cs"/>
          <w:color w:val="1C1C1C"/>
          <w:sz w:val="28"/>
          <w:szCs w:val="28"/>
          <w:rtl/>
        </w:rPr>
        <w:t xml:space="preserve"> برنامج الدكتوراة</w:t>
      </w:r>
    </w:p>
    <w:p w14:paraId="715BC456" w14:textId="77777777" w:rsidR="00763171" w:rsidRPr="00822632" w:rsidRDefault="00763171" w:rsidP="00CB2A11">
      <w:pPr>
        <w:bidi/>
        <w:spacing w:after="0" w:line="276" w:lineRule="auto"/>
        <w:jc w:val="center"/>
        <w:rPr>
          <w:rFonts w:ascii="Times New Roman" w:eastAsia="Times New Roman" w:hAnsi="Times New Roman" w:cs="Times New Roman"/>
          <w:b/>
          <w:bCs/>
          <w:color w:val="1C1C1C"/>
          <w:sz w:val="28"/>
          <w:szCs w:val="28"/>
        </w:rPr>
      </w:pPr>
      <w:r w:rsidRPr="00822632">
        <w:rPr>
          <w:rFonts w:ascii="Times New Roman" w:eastAsia="Times New Roman" w:hAnsi="Times New Roman" w:cs="Times New Roman"/>
          <w:b/>
          <w:bCs/>
          <w:color w:val="1C1C1C"/>
          <w:sz w:val="28"/>
          <w:szCs w:val="28"/>
          <w:rtl/>
        </w:rPr>
        <w:t xml:space="preserve">كجزء من متطلبات نيل درجة </w:t>
      </w:r>
      <w:r w:rsidR="00383AFA">
        <w:rPr>
          <w:rFonts w:ascii="Times New Roman" w:eastAsia="Times New Roman" w:hAnsi="Times New Roman" w:cs="Times New Roman" w:hint="cs"/>
          <w:b/>
          <w:bCs/>
          <w:color w:val="1C1C1C"/>
          <w:sz w:val="28"/>
          <w:szCs w:val="28"/>
          <w:rtl/>
        </w:rPr>
        <w:t>دكتوراه</w:t>
      </w:r>
      <w:r w:rsidRPr="00822632">
        <w:rPr>
          <w:rFonts w:ascii="Times New Roman" w:eastAsia="Times New Roman" w:hAnsi="Times New Roman" w:cs="Times New Roman"/>
          <w:b/>
          <w:bCs/>
          <w:color w:val="1C1C1C"/>
          <w:sz w:val="28"/>
          <w:szCs w:val="28"/>
          <w:rtl/>
        </w:rPr>
        <w:t xml:space="preserve"> </w:t>
      </w:r>
      <w:r w:rsidR="00E52D3C">
        <w:rPr>
          <w:rFonts w:ascii="Times New Roman" w:eastAsia="Times New Roman" w:hAnsi="Times New Roman" w:cs="Times New Roman" w:hint="cs"/>
          <w:b/>
          <w:bCs/>
          <w:color w:val="1C1C1C"/>
          <w:sz w:val="28"/>
          <w:szCs w:val="28"/>
          <w:rtl/>
        </w:rPr>
        <w:t xml:space="preserve">الفلسفة </w:t>
      </w:r>
      <w:r w:rsidRPr="00822632">
        <w:rPr>
          <w:rFonts w:ascii="Times New Roman" w:eastAsia="Times New Roman" w:hAnsi="Times New Roman" w:cs="Times New Roman"/>
          <w:b/>
          <w:bCs/>
          <w:color w:val="1C1C1C"/>
          <w:sz w:val="28"/>
          <w:szCs w:val="28"/>
          <w:rtl/>
        </w:rPr>
        <w:t xml:space="preserve">في </w:t>
      </w:r>
      <w:r w:rsidRPr="00822632">
        <w:rPr>
          <w:rFonts w:ascii="Times New Roman" w:eastAsia="Times New Roman" w:hAnsi="Times New Roman" w:cs="Times New Roman" w:hint="cs"/>
          <w:b/>
          <w:bCs/>
          <w:color w:val="1C1C1C"/>
          <w:sz w:val="28"/>
          <w:szCs w:val="28"/>
          <w:rtl/>
        </w:rPr>
        <w:t xml:space="preserve"> </w:t>
      </w:r>
      <w:r w:rsidR="00CB2A11">
        <w:rPr>
          <w:rFonts w:ascii="Times New Roman" w:eastAsia="Times New Roman" w:hAnsi="Times New Roman" w:cs="Times New Roman" w:hint="cs"/>
          <w:b/>
          <w:bCs/>
          <w:color w:val="1C1C1C"/>
          <w:sz w:val="28"/>
          <w:szCs w:val="28"/>
          <w:rtl/>
        </w:rPr>
        <w:t>الادارة</w:t>
      </w:r>
    </w:p>
    <w:bookmarkEnd w:id="0"/>
    <w:p w14:paraId="68880409" w14:textId="77777777" w:rsidR="00763171" w:rsidRPr="00822632" w:rsidRDefault="00763171" w:rsidP="00763171">
      <w:pPr>
        <w:bidi/>
        <w:spacing w:after="0" w:line="276" w:lineRule="auto"/>
        <w:jc w:val="center"/>
        <w:rPr>
          <w:rFonts w:ascii="Times New Roman" w:eastAsia="Times New Roman" w:hAnsi="Times New Roman" w:cs="Times New Roman"/>
          <w:color w:val="1C1C1C"/>
          <w:sz w:val="28"/>
          <w:szCs w:val="28"/>
          <w:rtl/>
        </w:rPr>
      </w:pPr>
    </w:p>
    <w:p w14:paraId="450FC395" w14:textId="77777777" w:rsidR="00763171" w:rsidRPr="00822632" w:rsidRDefault="00763171" w:rsidP="00763171">
      <w:pPr>
        <w:bidi/>
        <w:spacing w:after="0" w:line="276" w:lineRule="auto"/>
        <w:jc w:val="center"/>
        <w:rPr>
          <w:rFonts w:ascii="Times New Roman" w:eastAsia="Times New Roman" w:hAnsi="Times New Roman" w:cs="Times New Roman"/>
          <w:color w:val="1C1C1C"/>
          <w:sz w:val="28"/>
          <w:szCs w:val="28"/>
          <w:rtl/>
        </w:rPr>
      </w:pPr>
    </w:p>
    <w:p w14:paraId="08CEFDB4" w14:textId="77777777" w:rsidR="00763171" w:rsidRPr="00822632" w:rsidRDefault="00763171" w:rsidP="00763171">
      <w:pPr>
        <w:bidi/>
        <w:spacing w:after="0" w:line="276" w:lineRule="auto"/>
        <w:jc w:val="center"/>
        <w:rPr>
          <w:rFonts w:ascii="Times New Roman" w:eastAsia="Times New Roman" w:hAnsi="Times New Roman" w:cs="Times New Roman"/>
          <w:color w:val="1C1C1C"/>
          <w:sz w:val="28"/>
          <w:szCs w:val="28"/>
          <w:rtl/>
        </w:rPr>
      </w:pPr>
    </w:p>
    <w:p w14:paraId="07E79C50" w14:textId="77777777" w:rsidR="00763171" w:rsidRDefault="00763171" w:rsidP="00763171">
      <w:pPr>
        <w:tabs>
          <w:tab w:val="left" w:pos="3666"/>
        </w:tabs>
        <w:bidi/>
        <w:spacing w:after="0" w:line="360" w:lineRule="auto"/>
        <w:jc w:val="center"/>
        <w:rPr>
          <w:rFonts w:ascii="Traditional Arabic" w:eastAsia="Calibri" w:hAnsi="Traditional Arabic" w:cs="Traditional Arabic"/>
          <w:b/>
          <w:bCs/>
          <w:sz w:val="28"/>
          <w:szCs w:val="28"/>
          <w:rtl/>
          <w:lang w:bidi="ar-EG"/>
        </w:rPr>
      </w:pPr>
      <w:r w:rsidRPr="00822632">
        <w:rPr>
          <w:rFonts w:ascii="Times New Roman" w:eastAsia="Times New Roman" w:hAnsi="Times New Roman" w:cs="Times New Roman"/>
          <w:color w:val="1C1C1C"/>
          <w:sz w:val="28"/>
          <w:szCs w:val="28"/>
          <w:rtl/>
        </w:rPr>
        <w:t>العام الجامعي</w:t>
      </w:r>
      <w:r w:rsidRPr="00822632">
        <w:rPr>
          <w:rFonts w:ascii="Times New Roman" w:eastAsia="Times New Roman" w:hAnsi="Times New Roman" w:cs="Times New Roman"/>
          <w:color w:val="1C1C1C"/>
          <w:sz w:val="28"/>
          <w:szCs w:val="28"/>
        </w:rPr>
        <w:t>2026 </w:t>
      </w:r>
      <w:r w:rsidRPr="00822632">
        <w:rPr>
          <w:rFonts w:ascii="Times New Roman" w:eastAsia="Times New Roman" w:hAnsi="Times New Roman" w:cs="Times New Roman"/>
          <w:color w:val="1C1C1C"/>
          <w:sz w:val="28"/>
          <w:szCs w:val="28"/>
          <w:rtl/>
        </w:rPr>
        <w:t>م</w:t>
      </w:r>
      <w:r w:rsidRPr="00822632">
        <w:rPr>
          <w:rFonts w:ascii="Times New Roman" w:eastAsia="Times New Roman" w:hAnsi="Times New Roman" w:cs="Times New Roman"/>
          <w:b/>
          <w:bCs/>
          <w:color w:val="1C1C1C"/>
          <w:sz w:val="28"/>
          <w:szCs w:val="28"/>
          <w:rtl/>
        </w:rPr>
        <w:t> </w:t>
      </w:r>
      <w:r w:rsidRPr="00822632">
        <w:rPr>
          <w:rFonts w:ascii="Times New Roman" w:eastAsia="Times New Roman" w:hAnsi="Times New Roman" w:cs="Times New Roman"/>
          <w:b/>
          <w:bCs/>
          <w:color w:val="1C1C1C"/>
          <w:sz w:val="28"/>
          <w:szCs w:val="28"/>
        </w:rPr>
        <w:br/>
      </w:r>
      <w:r w:rsidRPr="00822632">
        <w:rPr>
          <w:rFonts w:ascii="Traditional Arabic" w:eastAsia="Calibri" w:hAnsi="Traditional Arabic" w:cs="Traditional Arabic"/>
          <w:b/>
          <w:bCs/>
          <w:sz w:val="28"/>
          <w:szCs w:val="28"/>
          <w:rtl/>
          <w:lang w:bidi="ar-EG"/>
        </w:rPr>
        <w:t xml:space="preserve">1447ه‍ - </w:t>
      </w:r>
      <w:r w:rsidRPr="00822632">
        <w:rPr>
          <w:rFonts w:ascii="Traditional Arabic" w:eastAsia="Calibri" w:hAnsi="Traditional Arabic" w:cs="Traditional Arabic" w:hint="cs"/>
          <w:b/>
          <w:bCs/>
          <w:sz w:val="28"/>
          <w:szCs w:val="28"/>
          <w:rtl/>
          <w:lang w:bidi="ar-EG"/>
        </w:rPr>
        <w:t>1448ه</w:t>
      </w:r>
    </w:p>
    <w:p w14:paraId="5B646C32" w14:textId="77777777" w:rsidR="00CF3463" w:rsidRDefault="00CF3463" w:rsidP="00CF3463">
      <w:pPr>
        <w:tabs>
          <w:tab w:val="left" w:pos="3666"/>
        </w:tabs>
        <w:bidi/>
        <w:spacing w:after="0" w:line="360" w:lineRule="auto"/>
        <w:jc w:val="center"/>
        <w:rPr>
          <w:rFonts w:ascii="Traditional Arabic" w:eastAsia="Calibri" w:hAnsi="Traditional Arabic" w:cs="Traditional Arabic"/>
          <w:b/>
          <w:bCs/>
          <w:sz w:val="28"/>
          <w:szCs w:val="28"/>
          <w:rtl/>
          <w:lang w:bidi="ar-EG"/>
        </w:rPr>
      </w:pPr>
    </w:p>
    <w:p w14:paraId="3697B0C7" w14:textId="77777777" w:rsidR="00CF3463" w:rsidRDefault="00CF3463" w:rsidP="00CF3463">
      <w:pPr>
        <w:tabs>
          <w:tab w:val="left" w:pos="3666"/>
        </w:tabs>
        <w:bidi/>
        <w:spacing w:after="0" w:line="360" w:lineRule="auto"/>
        <w:jc w:val="center"/>
        <w:rPr>
          <w:rFonts w:ascii="Traditional Arabic" w:eastAsia="Calibri" w:hAnsi="Traditional Arabic" w:cs="Traditional Arabic"/>
          <w:b/>
          <w:bCs/>
          <w:sz w:val="28"/>
          <w:szCs w:val="28"/>
          <w:rtl/>
          <w:lang w:bidi="ar-EG"/>
        </w:rPr>
      </w:pPr>
    </w:p>
    <w:p w14:paraId="74658A5F" w14:textId="77777777" w:rsidR="00CF3463" w:rsidRDefault="00CF3463" w:rsidP="00CF3463">
      <w:pPr>
        <w:tabs>
          <w:tab w:val="left" w:pos="3666"/>
        </w:tabs>
        <w:bidi/>
        <w:spacing w:after="0" w:line="360" w:lineRule="auto"/>
        <w:jc w:val="center"/>
        <w:rPr>
          <w:rFonts w:ascii="Traditional Arabic" w:eastAsia="Calibri" w:hAnsi="Traditional Arabic" w:cs="Traditional Arabic"/>
          <w:b/>
          <w:bCs/>
          <w:sz w:val="28"/>
          <w:szCs w:val="28"/>
          <w:rtl/>
          <w:lang w:bidi="ar-EG"/>
        </w:rPr>
      </w:pPr>
    </w:p>
    <w:p w14:paraId="767A54AC" w14:textId="77777777" w:rsidR="00CF3463" w:rsidRPr="00822632" w:rsidRDefault="00CF3463" w:rsidP="00CF3463">
      <w:pPr>
        <w:spacing w:after="0" w:line="240" w:lineRule="auto"/>
        <w:rPr>
          <w:rFonts w:ascii="Times New Roman" w:eastAsia="Times New Roman" w:hAnsi="Times New Roman" w:cs="Times New Roman"/>
          <w:color w:val="1C1C1C"/>
          <w:sz w:val="24"/>
          <w:szCs w:val="24"/>
        </w:rPr>
      </w:pPr>
      <w:r w:rsidRPr="00822632">
        <w:rPr>
          <w:rFonts w:ascii="Times New Roman" w:eastAsia="Times New Roman" w:hAnsi="Times New Roman" w:cs="Times New Roman"/>
          <w:noProof/>
          <w:color w:val="1C1C1C"/>
          <w:sz w:val="24"/>
          <w:szCs w:val="24"/>
        </w:rPr>
        <w:drawing>
          <wp:anchor distT="0" distB="0" distL="114300" distR="114300" simplePos="0" relativeHeight="251671552" behindDoc="0" locked="0" layoutInCell="1" allowOverlap="1" wp14:anchorId="510DA65F" wp14:editId="13B46D58">
            <wp:simplePos x="0" y="0"/>
            <wp:positionH relativeFrom="column">
              <wp:posOffset>-167640</wp:posOffset>
            </wp:positionH>
            <wp:positionV relativeFrom="paragraph">
              <wp:posOffset>83820</wp:posOffset>
            </wp:positionV>
            <wp:extent cx="2346248" cy="1108953"/>
            <wp:effectExtent l="0" t="0" r="0" b="0"/>
            <wp:wrapSquare wrapText="bothSides"/>
            <wp:docPr id="4" name="Picture 4" descr="A close-up of a logo&#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62693580" name="Picture 2" descr="A close-up of a logo&#10;&#10;AI-generated content may be incorrect."/>
                    <pic:cNvPicPr/>
                  </pic:nvPicPr>
                  <pic:blipFill>
                    <a:blip r:embed="rId8" cstate="print">
                      <a:extLst>
                        <a:ext uri="{28A0092B-C50C-407E-A947-70E740481C1C}">
                          <a14:useLocalDpi xmlns:a14="http://schemas.microsoft.com/office/drawing/2010/main" val="0"/>
                        </a:ext>
                      </a:extLst>
                    </a:blip>
                    <a:stretch>
                      <a:fillRect/>
                    </a:stretch>
                  </pic:blipFill>
                  <pic:spPr>
                    <a:xfrm>
                      <a:off x="0" y="0"/>
                      <a:ext cx="2346248" cy="1108953"/>
                    </a:xfrm>
                    <a:prstGeom prst="rect">
                      <a:avLst/>
                    </a:prstGeom>
                  </pic:spPr>
                </pic:pic>
              </a:graphicData>
            </a:graphic>
          </wp:anchor>
        </w:drawing>
      </w:r>
      <w:r w:rsidRPr="00822632">
        <w:rPr>
          <w:rFonts w:ascii="Times New Roman" w:eastAsia="Times New Roman" w:hAnsi="Times New Roman" w:cs="Times New Roman"/>
          <w:noProof/>
          <w:color w:val="1C1C1C"/>
          <w:sz w:val="24"/>
          <w:szCs w:val="24"/>
        </w:rPr>
        <mc:AlternateContent>
          <mc:Choice Requires="wps">
            <w:drawing>
              <wp:anchor distT="0" distB="0" distL="114300" distR="114300" simplePos="0" relativeHeight="251670528" behindDoc="0" locked="0" layoutInCell="1" allowOverlap="1" wp14:anchorId="0BD392DA" wp14:editId="4EB56C6B">
                <wp:simplePos x="0" y="0"/>
                <wp:positionH relativeFrom="column">
                  <wp:posOffset>4434840</wp:posOffset>
                </wp:positionH>
                <wp:positionV relativeFrom="paragraph">
                  <wp:posOffset>213360</wp:posOffset>
                </wp:positionV>
                <wp:extent cx="1882140" cy="929640"/>
                <wp:effectExtent l="0" t="0" r="22860" b="22860"/>
                <wp:wrapSquare wrapText="bothSides"/>
                <wp:docPr id="1" name="Rectangle 9"/>
                <wp:cNvGraphicFramePr/>
                <a:graphic xmlns:a="http://schemas.openxmlformats.org/drawingml/2006/main">
                  <a:graphicData uri="http://schemas.microsoft.com/office/word/2010/wordprocessingShape">
                    <wps:wsp>
                      <wps:cNvSpPr/>
                      <wps:spPr>
                        <a:xfrm>
                          <a:off x="0" y="0"/>
                          <a:ext cx="1882140" cy="929640"/>
                        </a:xfrm>
                        <a:prstGeom prst="rect">
                          <a:avLst/>
                        </a:prstGeom>
                        <a:solidFill>
                          <a:sysClr val="window" lastClr="FFFFFF"/>
                        </a:solidFill>
                        <a:ln w="12700" cap="flat" cmpd="sng" algn="ctr">
                          <a:solidFill>
                            <a:sysClr val="window" lastClr="FFFFFF"/>
                          </a:solidFill>
                          <a:prstDash val="solid"/>
                          <a:miter lim="800000"/>
                        </a:ln>
                        <a:effectLst/>
                      </wps:spPr>
                      <wps:txbx>
                        <w:txbxContent>
                          <w:p w14:paraId="0D7B1B19" w14:textId="77777777" w:rsidR="00CF3463" w:rsidRPr="0039166C" w:rsidRDefault="00CF3463" w:rsidP="00CF3463">
                            <w:pPr>
                              <w:rPr>
                                <w:b/>
                                <w:bCs/>
                                <w:sz w:val="28"/>
                                <w:szCs w:val="28"/>
                                <w:rtl/>
                                <w:lang w:bidi="ar-EG"/>
                              </w:rPr>
                            </w:pPr>
                            <w:r w:rsidRPr="0039166C">
                              <w:rPr>
                                <w:b/>
                                <w:bCs/>
                                <w:sz w:val="28"/>
                                <w:szCs w:val="28"/>
                                <w:lang w:bidi="ar-EG"/>
                              </w:rPr>
                              <w:t>Midocean University</w:t>
                            </w:r>
                          </w:p>
                          <w:p w14:paraId="46CB39FD" w14:textId="77777777" w:rsidR="00CF3463" w:rsidRPr="0039166C" w:rsidRDefault="00CF3463" w:rsidP="00CF3463">
                            <w:pPr>
                              <w:rPr>
                                <w:b/>
                                <w:bCs/>
                                <w:sz w:val="28"/>
                                <w:szCs w:val="28"/>
                                <w:lang w:bidi="ar-EG"/>
                              </w:rPr>
                            </w:pPr>
                            <w:r>
                              <w:rPr>
                                <w:rFonts w:hint="cs"/>
                                <w:b/>
                                <w:bCs/>
                                <w:sz w:val="28"/>
                                <w:szCs w:val="28"/>
                                <w:rtl/>
                                <w:lang w:bidi="ar-EG"/>
                              </w:rPr>
                              <w:t xml:space="preserve">    </w:t>
                            </w:r>
                            <w:r w:rsidRPr="0039166C">
                              <w:rPr>
                                <w:b/>
                                <w:bCs/>
                                <w:sz w:val="28"/>
                                <w:szCs w:val="28"/>
                                <w:lang w:bidi="ar-EG"/>
                              </w:rPr>
                              <w:t>Ph.D. program</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0BD392DA" id="Rectangle 9" o:spid="_x0000_s1027" style="position:absolute;margin-left:349.2pt;margin-top:16.8pt;width:148.2pt;height:73.2pt;z-index:251670528;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" fillcolor="window" strokecolor="window" strokeweight="1pt">
                <v:textbox>
                  <w:txbxContent>
                    <w:p w14:paraId="0D7B1B19" w14:textId="77777777" w:rsidR="00CF3463" w:rsidRPr="0039166C" w:rsidRDefault="00CF3463" w:rsidP="00CF3463">
                      <w:pPr>
                        <w:rPr>
                          <w:b/>
                          <w:bCs/>
                          <w:sz w:val="28"/>
                          <w:szCs w:val="28"/>
                          <w:rtl/>
                          <w:lang w:bidi="ar-EG"/>
                        </w:rPr>
                      </w:pPr>
                      <w:r w:rsidRPr="0039166C">
                        <w:rPr>
                          <w:b/>
                          <w:bCs/>
                          <w:sz w:val="28"/>
                          <w:szCs w:val="28"/>
                          <w:lang w:bidi="ar-EG"/>
                        </w:rPr>
                        <w:t>Midocean University</w:t>
                      </w:r>
                    </w:p>
                    <w:p w14:paraId="46CB39FD" w14:textId="77777777" w:rsidR="00CF3463" w:rsidRPr="0039166C" w:rsidRDefault="00CF3463" w:rsidP="00CF3463">
                      <w:pPr>
                        <w:rPr>
                          <w:b/>
                          <w:bCs/>
                          <w:sz w:val="28"/>
                          <w:szCs w:val="28"/>
                          <w:lang w:bidi="ar-EG"/>
                        </w:rPr>
                      </w:pPr>
                      <w:r>
                        <w:rPr>
                          <w:rFonts w:hint="cs"/>
                          <w:b/>
                          <w:bCs/>
                          <w:sz w:val="28"/>
                          <w:szCs w:val="28"/>
                          <w:rtl/>
                          <w:lang w:bidi="ar-EG"/>
                        </w:rPr>
                        <w:t xml:space="preserve">    </w:t>
                      </w:r>
                      <w:r w:rsidRPr="0039166C">
                        <w:rPr>
                          <w:b/>
                          <w:bCs/>
                          <w:sz w:val="28"/>
                          <w:szCs w:val="28"/>
                          <w:lang w:bidi="ar-EG"/>
                        </w:rPr>
                        <w:t>Ph.D. program</w:t>
                      </w:r>
                    </w:p>
                  </w:txbxContent>
                </v:textbox>
                <w10:wrap type="square"/>
              </v:rect>
            </w:pict>
          </mc:Fallback>
        </mc:AlternateContent>
      </w:r>
    </w:p>
    <w:tbl>
      <w:tblPr>
        <w:tblW w:w="86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4A0" w:firstRow="1" w:lastRow="0" w:firstColumn="1" w:lastColumn="0" w:noHBand="0" w:noVBand="1"/>
      </w:tblPr>
      <w:tblGrid>
        <w:gridCol w:w="8666"/>
      </w:tblGrid>
      <w:tr w:rsidR="00CF3463" w:rsidRPr="00822632" w14:paraId="6A1941BF" w14:textId="77777777" w:rsidTr="002738B0">
        <w:tc>
          <w:tcPr>
            <w:tcW w:w="8666" w:type="dxa"/>
            <w:tcBorders>
              <w:top w:val="none" w:sz="0" w:space="0" w:color="FFFFFF"/>
              <w:left w:val="none" w:sz="0" w:space="0" w:color="FFFFFF"/>
              <w:bottom w:val="none" w:sz="0" w:space="0" w:color="FFFFFF"/>
              <w:right w:val="none" w:sz="0" w:space="0" w:color="FFFFFF"/>
            </w:tcBorders>
            <w:tcMar>
              <w:top w:w="0" w:type="dxa"/>
              <w:left w:w="0" w:type="dxa"/>
              <w:bottom w:w="0" w:type="dxa"/>
              <w:right w:w="0" w:type="dxa"/>
            </w:tcMar>
          </w:tcPr>
          <w:p w14:paraId="4E0F358E" w14:textId="77777777" w:rsidR="00CF3463" w:rsidRPr="00822632" w:rsidRDefault="00CF3463" w:rsidP="002738B0">
            <w:pPr>
              <w:spacing w:after="0" w:line="240" w:lineRule="auto"/>
              <w:jc w:val="center"/>
              <w:rPr>
                <w:rFonts w:ascii="Times New Roman" w:eastAsia="Times New Roman" w:hAnsi="Times New Roman" w:cs="Times New Roman"/>
                <w:color w:val="1C1C1C"/>
                <w:sz w:val="24"/>
                <w:szCs w:val="24"/>
              </w:rPr>
            </w:pPr>
          </w:p>
          <w:p w14:paraId="38867828" w14:textId="77777777" w:rsidR="00CF3463" w:rsidRPr="00822632" w:rsidRDefault="00CF3463" w:rsidP="002738B0">
            <w:pPr>
              <w:spacing w:after="0" w:line="240" w:lineRule="auto"/>
              <w:jc w:val="center"/>
              <w:rPr>
                <w:rFonts w:ascii="Times New Roman" w:eastAsia="Times New Roman" w:hAnsi="Times New Roman" w:cs="Times New Roman"/>
                <w:color w:val="1C1C1C"/>
                <w:sz w:val="24"/>
                <w:szCs w:val="24"/>
              </w:rPr>
            </w:pPr>
          </w:p>
          <w:p w14:paraId="19BC5BC5" w14:textId="77777777" w:rsidR="00CF3463" w:rsidRPr="00822632" w:rsidRDefault="00CF3463" w:rsidP="002738B0">
            <w:pPr>
              <w:spacing w:before="60" w:after="0" w:line="240" w:lineRule="auto"/>
              <w:jc w:val="right"/>
              <w:rPr>
                <w:rFonts w:ascii="Times New Roman" w:eastAsia="Times New Roman" w:hAnsi="Times New Roman" w:cs="Times New Roman"/>
                <w:color w:val="1C1C1C"/>
                <w:sz w:val="24"/>
                <w:szCs w:val="24"/>
              </w:rPr>
            </w:pPr>
          </w:p>
        </w:tc>
      </w:tr>
    </w:tbl>
    <w:p w14:paraId="7F6C3623" w14:textId="77777777" w:rsidR="007A6643" w:rsidRPr="007A6643" w:rsidRDefault="007A6643" w:rsidP="007A6643">
      <w:pPr>
        <w:spacing w:after="80" w:line="240" w:lineRule="auto"/>
        <w:jc w:val="center"/>
        <w:rPr>
          <w:rFonts w:asciiTheme="majorBidi" w:eastAsia="Calibri" w:hAnsiTheme="majorBidi" w:cstheme="majorBidi"/>
          <w:b/>
          <w:bCs/>
          <w:color w:val="000000" w:themeColor="text1"/>
          <w:sz w:val="36"/>
          <w:szCs w:val="36"/>
        </w:rPr>
      </w:pPr>
      <w:r w:rsidRPr="007A6643">
        <w:rPr>
          <w:rFonts w:asciiTheme="majorBidi" w:eastAsia="Calibri" w:hAnsiTheme="majorBidi" w:cstheme="majorBidi"/>
          <w:b/>
          <w:bCs/>
          <w:color w:val="000000" w:themeColor="text1"/>
          <w:sz w:val="36"/>
          <w:szCs w:val="36"/>
        </w:rPr>
        <w:t>The Effect of Utilizing Generative Artificial Intelligence Applications on the Quality of Learning Outcomes at a University in Riyadh: A Field Study</w:t>
      </w:r>
    </w:p>
    <w:p w14:paraId="15F87DB3" w14:textId="77777777" w:rsidR="00CF3463" w:rsidRPr="00822632" w:rsidRDefault="00CF3463" w:rsidP="00CF3463">
      <w:pPr>
        <w:spacing w:after="80" w:line="240" w:lineRule="auto"/>
        <w:jc w:val="center"/>
        <w:rPr>
          <w:rFonts w:ascii="Times New Roman" w:eastAsia="Times New Roman" w:hAnsi="Times New Roman" w:cs="Times New Roman"/>
          <w:color w:val="1C1C1C"/>
          <w:sz w:val="28"/>
          <w:szCs w:val="28"/>
        </w:rPr>
      </w:pPr>
    </w:p>
    <w:p w14:paraId="78FAEAC8" w14:textId="77777777" w:rsidR="00CF3463" w:rsidRPr="00822632" w:rsidRDefault="00CF3463" w:rsidP="00CF3463">
      <w:pPr>
        <w:spacing w:after="80" w:line="240" w:lineRule="auto"/>
        <w:jc w:val="center"/>
        <w:rPr>
          <w:rFonts w:ascii="Times New Roman" w:eastAsia="Times New Roman" w:hAnsi="Times New Roman" w:cs="Times New Roman"/>
          <w:color w:val="1C1C1C"/>
          <w:sz w:val="28"/>
          <w:szCs w:val="28"/>
        </w:rPr>
      </w:pPr>
    </w:p>
    <w:p w14:paraId="4D0DE1AF" w14:textId="77777777" w:rsidR="00CF3463" w:rsidRPr="00822632" w:rsidRDefault="00CF3463" w:rsidP="00CF3463">
      <w:pPr>
        <w:spacing w:after="80" w:line="240" w:lineRule="auto"/>
        <w:jc w:val="center"/>
        <w:rPr>
          <w:rFonts w:ascii="Times New Roman" w:eastAsia="Times New Roman" w:hAnsi="Times New Roman" w:cs="Times New Roman"/>
          <w:color w:val="1C1C1C"/>
          <w:sz w:val="28"/>
          <w:szCs w:val="28"/>
        </w:rPr>
      </w:pPr>
      <w:r w:rsidRPr="00822632">
        <w:rPr>
          <w:rFonts w:ascii="Times New Roman" w:eastAsia="Times New Roman" w:hAnsi="Times New Roman" w:cs="Times New Roman"/>
          <w:color w:val="1C1C1C"/>
          <w:sz w:val="28"/>
          <w:szCs w:val="28"/>
        </w:rPr>
        <w:t>Prepared by</w:t>
      </w:r>
    </w:p>
    <w:p w14:paraId="2897C720" w14:textId="381EFD4C" w:rsidR="00CF3463" w:rsidRDefault="00CF3463" w:rsidP="00CF3463">
      <w:pPr>
        <w:spacing w:after="0" w:line="240" w:lineRule="auto"/>
        <w:jc w:val="center"/>
        <w:rPr>
          <w:rFonts w:ascii="Times New Roman" w:eastAsia="Calibri" w:hAnsi="Times New Roman" w:cs="Times New Roman"/>
          <w:b/>
          <w:bCs/>
          <w:kern w:val="2"/>
          <w:sz w:val="28"/>
          <w:szCs w:val="28"/>
          <w14:ligatures w14:val="standardContextual"/>
        </w:rPr>
      </w:pPr>
      <w:r w:rsidRPr="00822632">
        <w:rPr>
          <w:rFonts w:ascii="Times New Roman" w:eastAsia="Times New Roman" w:hAnsi="Times New Roman" w:cs="Times New Roman" w:hint="cs"/>
          <w:b/>
          <w:bCs/>
          <w:color w:val="1C1C1C"/>
          <w:sz w:val="28"/>
          <w:szCs w:val="28"/>
          <w:rtl/>
        </w:rPr>
        <w:t xml:space="preserve"> </w:t>
      </w:r>
      <w:r>
        <w:rPr>
          <w:rFonts w:ascii="Times New Roman" w:eastAsia="Calibri" w:hAnsi="Times New Roman" w:cs="Times New Roman" w:hint="cs"/>
          <w:b/>
          <w:bCs/>
          <w:kern w:val="2"/>
          <w:sz w:val="28"/>
          <w:szCs w:val="28"/>
          <w:rtl/>
          <w14:ligatures w14:val="standardContextual"/>
        </w:rPr>
        <w:t xml:space="preserve"> )</w:t>
      </w:r>
      <w:r w:rsidR="000D64F7">
        <w:rPr>
          <w:rFonts w:ascii="Times New Roman" w:eastAsia="Calibri" w:hAnsi="Times New Roman" w:cs="Times New Roman"/>
          <w:b/>
          <w:bCs/>
          <w:kern w:val="2"/>
          <w:sz w:val="28"/>
          <w:szCs w:val="28"/>
          <w14:ligatures w14:val="standardContextual"/>
        </w:rPr>
        <w:t>Sarah Humoud Mohammed Al-Himali Alkahtani</w:t>
      </w:r>
      <w:r>
        <w:rPr>
          <w:rFonts w:ascii="Times New Roman" w:eastAsia="Calibri" w:hAnsi="Times New Roman" w:cs="Times New Roman" w:hint="cs"/>
          <w:b/>
          <w:bCs/>
          <w:kern w:val="2"/>
          <w:sz w:val="28"/>
          <w:szCs w:val="28"/>
          <w:rtl/>
          <w14:ligatures w14:val="standardContextual"/>
        </w:rPr>
        <w:t>(</w:t>
      </w:r>
    </w:p>
    <w:p w14:paraId="1C9B1EAE" w14:textId="054F0055" w:rsidR="00F40E6D" w:rsidRPr="00F40E6D" w:rsidRDefault="00F40E6D" w:rsidP="00CF3463">
      <w:pPr>
        <w:spacing w:after="0" w:line="240" w:lineRule="auto"/>
        <w:jc w:val="center"/>
        <w:rPr>
          <w:rFonts w:ascii="Times New Roman" w:eastAsia="Times New Roman" w:hAnsi="Times New Roman" w:cs="Times New Roman"/>
          <w:b/>
          <w:bCs/>
          <w:color w:val="1C1C1C"/>
          <w:sz w:val="24"/>
          <w:szCs w:val="24"/>
          <w:rtl/>
        </w:rPr>
      </w:pPr>
      <w:r w:rsidRPr="00F40E6D">
        <w:rPr>
          <w:rFonts w:ascii="Times New Roman" w:eastAsia="Calibri" w:hAnsi="Times New Roman" w:cs="Times New Roman"/>
          <w:b/>
          <w:bCs/>
          <w:kern w:val="2"/>
          <w:sz w:val="24"/>
          <w:szCs w:val="24"/>
          <w14:ligatures w14:val="standardContextual"/>
        </w:rPr>
        <w:t>Kingdom of Saudi Arabia</w:t>
      </w:r>
    </w:p>
    <w:p w14:paraId="61BED437" w14:textId="77777777" w:rsidR="00CF3463" w:rsidRPr="00822632" w:rsidRDefault="00CF3463" w:rsidP="00CF3463">
      <w:pPr>
        <w:spacing w:after="300" w:line="240" w:lineRule="auto"/>
        <w:jc w:val="center"/>
        <w:rPr>
          <w:rFonts w:ascii="Times New Roman" w:eastAsia="Times New Roman" w:hAnsi="Times New Roman" w:cs="Times New Roman"/>
          <w:color w:val="1C1C1C"/>
          <w:sz w:val="28"/>
          <w:szCs w:val="28"/>
        </w:rPr>
      </w:pPr>
      <w:r>
        <w:rPr>
          <w:rFonts w:ascii="Times New Roman" w:eastAsia="Times New Roman" w:hAnsi="Times New Roman" w:cs="Times New Roman" w:hint="cs"/>
          <w:color w:val="1C1C1C"/>
          <w:sz w:val="28"/>
          <w:szCs w:val="28"/>
          <w:rtl/>
        </w:rPr>
        <w:t xml:space="preserve"> </w:t>
      </w:r>
    </w:p>
    <w:p w14:paraId="70E027A8" w14:textId="77777777" w:rsidR="00CF3463" w:rsidRPr="00822632" w:rsidRDefault="00CF3463" w:rsidP="00CF3463">
      <w:pPr>
        <w:spacing w:after="60" w:line="240" w:lineRule="auto"/>
        <w:rPr>
          <w:rFonts w:ascii="Times New Roman" w:eastAsia="Times New Roman" w:hAnsi="Times New Roman" w:cs="Times New Roman"/>
          <w:color w:val="1C1C1C"/>
          <w:sz w:val="24"/>
          <w:szCs w:val="24"/>
        </w:rPr>
      </w:pPr>
    </w:p>
    <w:p w14:paraId="625E4487" w14:textId="77777777" w:rsidR="00CF3463" w:rsidRPr="00822632" w:rsidRDefault="00CF3463" w:rsidP="00CF3463">
      <w:pPr>
        <w:spacing w:after="60" w:line="240" w:lineRule="auto"/>
        <w:rPr>
          <w:rFonts w:ascii="Times New Roman" w:eastAsia="Times New Roman" w:hAnsi="Times New Roman" w:cs="Times New Roman"/>
          <w:color w:val="1C1C1C"/>
          <w:sz w:val="24"/>
          <w:szCs w:val="24"/>
        </w:rPr>
      </w:pPr>
    </w:p>
    <w:p w14:paraId="5577C97B" w14:textId="77777777" w:rsidR="00CF3463" w:rsidRPr="00822632" w:rsidRDefault="00CF3463" w:rsidP="00CF3463">
      <w:pPr>
        <w:spacing w:after="60" w:line="276" w:lineRule="auto"/>
        <w:jc w:val="center"/>
        <w:rPr>
          <w:rFonts w:ascii="Times New Roman" w:eastAsia="Times New Roman" w:hAnsi="Times New Roman" w:cs="Times New Roman"/>
          <w:color w:val="1C1C1C"/>
          <w:sz w:val="24"/>
          <w:szCs w:val="24"/>
        </w:rPr>
      </w:pPr>
    </w:p>
    <w:p w14:paraId="6F7956BC" w14:textId="77777777" w:rsidR="00CF3463" w:rsidRPr="00822632" w:rsidRDefault="00CF3463" w:rsidP="00CF3463">
      <w:pPr>
        <w:spacing w:after="60" w:line="276" w:lineRule="auto"/>
        <w:jc w:val="center"/>
        <w:rPr>
          <w:rFonts w:ascii="Times New Roman" w:eastAsia="Times New Roman" w:hAnsi="Times New Roman" w:cs="Times New Roman"/>
          <w:color w:val="1C1C1C"/>
          <w:sz w:val="28"/>
          <w:szCs w:val="28"/>
        </w:rPr>
      </w:pPr>
      <w:r w:rsidRPr="00822632">
        <w:rPr>
          <w:rFonts w:ascii="Times New Roman" w:eastAsia="Times New Roman" w:hAnsi="Times New Roman" w:cs="Times New Roman"/>
          <w:color w:val="1C1C1C"/>
          <w:sz w:val="24"/>
          <w:szCs w:val="24"/>
        </w:rPr>
        <w:t>A Dissertation submitted to Doctorate Program</w:t>
      </w:r>
    </w:p>
    <w:p w14:paraId="1D016F72" w14:textId="77777777" w:rsidR="00CF3463" w:rsidRPr="00822632" w:rsidRDefault="00CF3463" w:rsidP="00CF3463">
      <w:pPr>
        <w:spacing w:after="60" w:line="276" w:lineRule="auto"/>
        <w:jc w:val="center"/>
        <w:rPr>
          <w:rFonts w:ascii="Times New Roman" w:eastAsia="Times New Roman" w:hAnsi="Times New Roman" w:cs="Times New Roman"/>
          <w:color w:val="1C1C1C"/>
          <w:sz w:val="28"/>
          <w:szCs w:val="28"/>
        </w:rPr>
      </w:pPr>
      <w:r w:rsidRPr="00822632">
        <w:rPr>
          <w:rFonts w:ascii="Times New Roman" w:eastAsia="Times New Roman" w:hAnsi="Times New Roman" w:cs="Times New Roman"/>
          <w:color w:val="1C1C1C"/>
          <w:sz w:val="24"/>
          <w:szCs w:val="24"/>
        </w:rPr>
        <w:t>In partial fulfillment of the requirements for the Degree of</w:t>
      </w:r>
    </w:p>
    <w:p w14:paraId="5B1D39B6" w14:textId="77777777" w:rsidR="00CF3463" w:rsidRPr="002D494F" w:rsidRDefault="00CF3463" w:rsidP="00CF3463">
      <w:pPr>
        <w:spacing w:line="276" w:lineRule="auto"/>
        <w:jc w:val="center"/>
        <w:rPr>
          <w:rFonts w:ascii="Times New Roman" w:eastAsia="Times New Roman" w:hAnsi="Times New Roman" w:cs="Times New Roman"/>
          <w:b/>
          <w:bCs/>
          <w:color w:val="1C1C1C"/>
          <w:sz w:val="24"/>
          <w:szCs w:val="24"/>
          <w:lang w:val="en"/>
        </w:rPr>
      </w:pPr>
      <w:r w:rsidRPr="00822632">
        <w:rPr>
          <w:rFonts w:ascii="Times New Roman" w:eastAsia="Times New Roman" w:hAnsi="Times New Roman" w:cs="Times New Roman"/>
          <w:b/>
          <w:bCs/>
          <w:color w:val="1C1C1C"/>
          <w:sz w:val="24"/>
          <w:szCs w:val="24"/>
        </w:rPr>
        <w:t xml:space="preserve">Doctor of Philosophy (PhD) In </w:t>
      </w:r>
      <w:r>
        <w:rPr>
          <w:rFonts w:ascii="Times New Roman" w:eastAsia="Times New Roman" w:hAnsi="Times New Roman" w:cs="Times New Roman" w:hint="cs"/>
          <w:b/>
          <w:bCs/>
          <w:color w:val="1C1C1C"/>
          <w:sz w:val="24"/>
          <w:szCs w:val="24"/>
          <w:lang w:val="en"/>
        </w:rPr>
        <w:t>Management</w:t>
      </w:r>
    </w:p>
    <w:p w14:paraId="0B3BD808" w14:textId="77777777" w:rsidR="00CF3463" w:rsidRPr="002D494F" w:rsidRDefault="00CF3463" w:rsidP="00CF3463">
      <w:pPr>
        <w:spacing w:after="0" w:line="276" w:lineRule="auto"/>
        <w:jc w:val="center"/>
        <w:rPr>
          <w:rFonts w:ascii="Times New Roman" w:eastAsia="Times New Roman" w:hAnsi="Times New Roman" w:cs="Times New Roman"/>
          <w:b/>
          <w:bCs/>
          <w:color w:val="1C1C1C"/>
          <w:sz w:val="24"/>
          <w:szCs w:val="24"/>
          <w:lang w:val="en"/>
        </w:rPr>
      </w:pPr>
    </w:p>
    <w:p w14:paraId="11DB6760" w14:textId="77777777" w:rsidR="00CF3463" w:rsidRPr="00822632" w:rsidRDefault="00CF3463" w:rsidP="00CF3463">
      <w:pPr>
        <w:spacing w:after="0" w:line="276" w:lineRule="auto"/>
        <w:jc w:val="center"/>
        <w:rPr>
          <w:rFonts w:ascii="Times New Roman" w:eastAsia="Times New Roman" w:hAnsi="Times New Roman" w:cs="Times New Roman"/>
          <w:color w:val="1C1C1C"/>
          <w:sz w:val="24"/>
          <w:szCs w:val="24"/>
          <w:rtl/>
        </w:rPr>
      </w:pPr>
    </w:p>
    <w:p w14:paraId="291997C2" w14:textId="77777777" w:rsidR="00CF3463" w:rsidRPr="00822632" w:rsidRDefault="00CF3463" w:rsidP="00CF3463">
      <w:pPr>
        <w:spacing w:after="0" w:line="276" w:lineRule="auto"/>
        <w:jc w:val="center"/>
        <w:rPr>
          <w:rFonts w:ascii="Times New Roman" w:eastAsia="Times New Roman" w:hAnsi="Times New Roman" w:cs="Times New Roman"/>
          <w:color w:val="1C1C1C"/>
          <w:sz w:val="24"/>
          <w:szCs w:val="24"/>
          <w:rtl/>
        </w:rPr>
      </w:pPr>
    </w:p>
    <w:p w14:paraId="55DFA4B3" w14:textId="77777777" w:rsidR="00CF3463" w:rsidRPr="00822632" w:rsidRDefault="00CF3463" w:rsidP="00CF3463">
      <w:pPr>
        <w:spacing w:after="0" w:line="276" w:lineRule="auto"/>
        <w:jc w:val="center"/>
        <w:rPr>
          <w:rFonts w:ascii="Times New Roman" w:eastAsia="Times New Roman" w:hAnsi="Times New Roman" w:cs="Times New Roman"/>
          <w:color w:val="1C1C1C"/>
          <w:sz w:val="24"/>
          <w:szCs w:val="24"/>
          <w:rtl/>
        </w:rPr>
      </w:pPr>
    </w:p>
    <w:p w14:paraId="7FBE3BD8" w14:textId="77777777" w:rsidR="00CF3463" w:rsidRPr="00822632" w:rsidRDefault="00CF3463" w:rsidP="00CF3463">
      <w:pPr>
        <w:pBdr>
          <w:top w:val="nil"/>
          <w:left w:val="nil"/>
          <w:bottom w:val="nil"/>
          <w:right w:val="nil"/>
          <w:between w:val="nil"/>
          <w:bar w:val="nil"/>
        </w:pBdr>
        <w:bidi/>
        <w:spacing w:before="50" w:after="50" w:line="240" w:lineRule="auto"/>
        <w:ind w:left="-398" w:right="432"/>
        <w:jc w:val="center"/>
        <w:rPr>
          <w:rFonts w:ascii="Simplified Arabic" w:eastAsia="Arial Unicode MS" w:hAnsi="Simplified Arabic" w:cs="Simplified Arabic"/>
          <w:b/>
          <w:bCs/>
          <w:color w:val="000000"/>
          <w:sz w:val="28"/>
          <w:szCs w:val="28"/>
          <w:u w:color="548DD4"/>
          <w:bdr w:val="nil"/>
          <w:rtl/>
          <w:lang w:val="ar-SA"/>
          <w14:textOutline w14:w="12700" w14:cap="flat" w14:cmpd="sng" w14:algn="ctr">
            <w14:noFill/>
            <w14:prstDash w14:val="solid"/>
            <w14:miter w14:lim="400000"/>
          </w14:textOutline>
        </w:rPr>
      </w:pPr>
      <w:r w:rsidRPr="00822632">
        <w:rPr>
          <w:rFonts w:ascii="Times New Roman" w:eastAsia="Times New Roman" w:hAnsi="Times New Roman" w:cs="Times New Roman"/>
          <w:color w:val="1C1C1C"/>
          <w:sz w:val="24"/>
          <w:szCs w:val="24"/>
        </w:rPr>
        <w:t>Academic Year: 2026 AD</w:t>
      </w:r>
      <w:r w:rsidRPr="00822632">
        <w:rPr>
          <w:rFonts w:ascii="Times New Roman" w:eastAsia="Times New Roman" w:hAnsi="Times New Roman" w:cs="Times New Roman"/>
          <w:b/>
          <w:bCs/>
          <w:color w:val="1C1C1C"/>
          <w:sz w:val="24"/>
          <w:szCs w:val="24"/>
          <w:rtl/>
        </w:rPr>
        <w:t> </w:t>
      </w:r>
      <w:r w:rsidRPr="00822632">
        <w:rPr>
          <w:rFonts w:ascii="Times New Roman" w:eastAsia="Times New Roman" w:hAnsi="Times New Roman" w:cs="Times New Roman"/>
          <w:b/>
          <w:bCs/>
          <w:color w:val="1C1C1C"/>
          <w:sz w:val="24"/>
          <w:szCs w:val="24"/>
          <w:rtl/>
        </w:rPr>
        <w:br/>
      </w:r>
      <w:r w:rsidRPr="00822632">
        <w:rPr>
          <w:rFonts w:ascii="Times New Roman" w:eastAsia="Times New Roman" w:hAnsi="Times New Roman" w:cs="Times New Roman"/>
          <w:color w:val="1C1C1C"/>
          <w:sz w:val="24"/>
          <w:szCs w:val="24"/>
          <w:rtl/>
        </w:rPr>
        <w:t xml:space="preserve">1447–1448 </w:t>
      </w:r>
      <w:r w:rsidRPr="00822632">
        <w:rPr>
          <w:rFonts w:ascii="Times New Roman" w:eastAsia="Times New Roman" w:hAnsi="Times New Roman" w:cs="Times New Roman"/>
          <w:color w:val="1C1C1C"/>
          <w:sz w:val="24"/>
          <w:szCs w:val="24"/>
        </w:rPr>
        <w:t>AH</w:t>
      </w:r>
    </w:p>
    <w:p w14:paraId="400ABEFC" w14:textId="77777777" w:rsidR="00CF3463" w:rsidRDefault="00CF3463" w:rsidP="00CF3463">
      <w:pPr>
        <w:tabs>
          <w:tab w:val="left" w:pos="3666"/>
        </w:tabs>
        <w:bidi/>
        <w:spacing w:after="0" w:line="360" w:lineRule="auto"/>
        <w:jc w:val="center"/>
        <w:rPr>
          <w:rFonts w:ascii="Traditional Arabic" w:eastAsia="Calibri" w:hAnsi="Traditional Arabic" w:cs="Traditional Arabic"/>
          <w:b/>
          <w:bCs/>
          <w:sz w:val="28"/>
          <w:szCs w:val="28"/>
          <w:rtl/>
          <w:lang w:bidi="ar-EG"/>
        </w:rPr>
      </w:pPr>
    </w:p>
    <w:p w14:paraId="151454D6" w14:textId="77777777" w:rsidR="00AA5DC7" w:rsidRPr="00AA5DC7" w:rsidRDefault="00AA5DC7" w:rsidP="00AA5DC7">
      <w:pPr>
        <w:bidi/>
        <w:spacing w:after="200" w:line="276" w:lineRule="auto"/>
        <w:jc w:val="center"/>
        <w:rPr>
          <w:rFonts w:ascii="Traditional Arabic" w:hAnsi="Traditional Arabic" w:cs="Traditional Arabic"/>
          <w:sz w:val="24"/>
          <w:szCs w:val="24"/>
        </w:rPr>
      </w:pPr>
    </w:p>
    <w:p w14:paraId="480754AF" w14:textId="77777777" w:rsidR="00AA5DC7" w:rsidRPr="00AA5DC7" w:rsidRDefault="00AA5DC7" w:rsidP="00ED3C75">
      <w:pPr>
        <w:bidi/>
        <w:spacing w:after="200" w:line="276" w:lineRule="auto"/>
        <w:jc w:val="right"/>
        <w:outlineLvl w:val="0"/>
        <w:rPr>
          <w:rFonts w:asciiTheme="majorBidi" w:hAnsiTheme="majorBidi" w:cstheme="majorBidi"/>
          <w:b/>
          <w:bCs/>
          <w:sz w:val="24"/>
          <w:szCs w:val="24"/>
        </w:rPr>
      </w:pPr>
      <w:bookmarkStart w:id="1" w:name="_Toc237520074"/>
      <w:r w:rsidRPr="00AA5DC7">
        <w:rPr>
          <w:rFonts w:asciiTheme="majorBidi" w:hAnsiTheme="majorBidi" w:cstheme="majorBidi"/>
          <w:b/>
          <w:bCs/>
          <w:sz w:val="24"/>
          <w:szCs w:val="24"/>
        </w:rPr>
        <w:t>Abstract</w:t>
      </w:r>
      <w:bookmarkEnd w:id="1"/>
    </w:p>
    <w:p w14:paraId="571986A3" w14:textId="77777777" w:rsidR="00486E5B" w:rsidRPr="00486E5B" w:rsidRDefault="00486E5B" w:rsidP="00486E5B">
      <w:pPr>
        <w:tabs>
          <w:tab w:val="left" w:pos="3666"/>
        </w:tabs>
        <w:bidi/>
        <w:spacing w:after="0" w:line="360" w:lineRule="auto"/>
        <w:jc w:val="right"/>
        <w:rPr>
          <w:rFonts w:asciiTheme="majorBidi" w:hAnsiTheme="majorBidi" w:cstheme="majorBidi"/>
          <w:sz w:val="24"/>
          <w:szCs w:val="24"/>
        </w:rPr>
      </w:pPr>
      <w:r w:rsidRPr="00486E5B">
        <w:rPr>
          <w:rFonts w:asciiTheme="majorBidi" w:hAnsiTheme="majorBidi" w:cstheme="majorBidi"/>
          <w:sz w:val="24"/>
          <w:szCs w:val="24"/>
        </w:rPr>
        <w:t xml:space="preserve">This study aimed to examine the effect of using generative artificial intelligence (GenAI) applications on the quality of learning outcomes among female students at a university in Riyadh, </w:t>
      </w:r>
      <w:proofErr w:type="gramStart"/>
      <w:r w:rsidRPr="00486E5B">
        <w:rPr>
          <w:rFonts w:asciiTheme="majorBidi" w:hAnsiTheme="majorBidi" w:cstheme="majorBidi"/>
          <w:sz w:val="24"/>
          <w:szCs w:val="24"/>
        </w:rPr>
        <w:t>in light of</w:t>
      </w:r>
      <w:proofErr w:type="gramEnd"/>
      <w:r w:rsidRPr="00486E5B">
        <w:rPr>
          <w:rFonts w:asciiTheme="majorBidi" w:hAnsiTheme="majorBidi" w:cstheme="majorBidi"/>
          <w:sz w:val="24"/>
          <w:szCs w:val="24"/>
        </w:rPr>
        <w:t xml:space="preserve"> the rapid expansion of these applications in higher education and the growing need for empirical evidence regarding their educational value. The research problem emerged from the need to understand the relationship between the use of GenAI applications and the quality of learning outcomes and to determine the contribution of different dimensions of GenAI use to explaining these outcomes, particularly given the limited research examining these dimensions collectively within the Saudi higher education context. The significance of the study lies in providing quantitative evidence that can inform the educational use of GenAI applications and support institutional decisions and practices aimed at improving the quality of learning outcomes.</w:t>
      </w:r>
    </w:p>
    <w:p w14:paraId="094EFDE6" w14:textId="77777777" w:rsidR="00486E5B" w:rsidRPr="00486E5B" w:rsidRDefault="00486E5B" w:rsidP="00486E5B">
      <w:pPr>
        <w:tabs>
          <w:tab w:val="left" w:pos="3666"/>
        </w:tabs>
        <w:bidi/>
        <w:spacing w:after="0" w:line="360" w:lineRule="auto"/>
        <w:jc w:val="right"/>
        <w:rPr>
          <w:rFonts w:asciiTheme="majorBidi" w:hAnsiTheme="majorBidi" w:cstheme="majorBidi"/>
          <w:sz w:val="24"/>
          <w:szCs w:val="24"/>
        </w:rPr>
      </w:pPr>
      <w:r w:rsidRPr="00486E5B">
        <w:rPr>
          <w:rFonts w:asciiTheme="majorBidi" w:hAnsiTheme="majorBidi" w:cstheme="majorBidi"/>
          <w:sz w:val="24"/>
          <w:szCs w:val="24"/>
        </w:rPr>
        <w:t>The study adopted a descriptive-analytical approach and examined four dimensions of GenAI application use: ease of access to information, interactive lessons, personalized learning, and creativity and innovation. The quality of learning outcomes was examined through three dimensions: improved understanding, enhanced classroom interaction and participation, and quality of outcomes. A questionnaire was used as the primary data collection instrument after its validity and reliability had been established. The minimum required sample size was determined to be 357 students, while 404 valid responses were obtained and included in the analysis, exceeding the minimum required sample size. Data were analyzed using IBM SPSS Statistics (Version 28) through descriptive statistics, correlation analysis, regression analysis, and appropriate statistical significance tests to examine group differences and test the study hypotheses.</w:t>
      </w:r>
    </w:p>
    <w:p w14:paraId="366F1C80" w14:textId="77777777" w:rsidR="00486E5B" w:rsidRPr="00486E5B" w:rsidRDefault="00486E5B" w:rsidP="00486E5B">
      <w:pPr>
        <w:tabs>
          <w:tab w:val="left" w:pos="3666"/>
        </w:tabs>
        <w:bidi/>
        <w:spacing w:after="0" w:line="360" w:lineRule="auto"/>
        <w:jc w:val="right"/>
        <w:rPr>
          <w:rFonts w:asciiTheme="majorBidi" w:hAnsiTheme="majorBidi" w:cstheme="majorBidi"/>
          <w:sz w:val="24"/>
          <w:szCs w:val="24"/>
        </w:rPr>
      </w:pPr>
      <w:r w:rsidRPr="00486E5B">
        <w:rPr>
          <w:rFonts w:asciiTheme="majorBidi" w:hAnsiTheme="majorBidi" w:cstheme="majorBidi"/>
          <w:sz w:val="24"/>
          <w:szCs w:val="24"/>
        </w:rPr>
        <w:t xml:space="preserve">The findings revealed a high level of GenAI application use among the participants, with an overall mean of 4.47 out of 5 and an importance index of 89.4%. The quality of learning outcomes was also high, with an overall mean of 4.41 out of 5 and an importance index of 88.2%. The findings further demonstrated a strong, positive, and statistically significant correlation between the use of GenAI applications and the quality of learning outcomes. Regression analyses showed that the dimensions of GenAI use made statistically significant </w:t>
      </w:r>
      <w:r w:rsidRPr="00486E5B">
        <w:rPr>
          <w:rFonts w:asciiTheme="majorBidi" w:hAnsiTheme="majorBidi" w:cstheme="majorBidi"/>
          <w:sz w:val="24"/>
          <w:szCs w:val="24"/>
        </w:rPr>
        <w:lastRenderedPageBreak/>
        <w:t>contributions to explaining variance in the quality of learning outcomes. Personalized learning demonstrated the highest individual explanatory power (64.7%), followed by creativity and innovation (64.6%), interactive lessons (57.0%), and ease of access to information (50.7%). The findings also indicated that GenAI application use contributed to the three dimensions of learning outcome quality—improved understanding, enhanced classroom interaction and participation, and quality of outcomes—and revealed some statistically significant differences across selected demographic characteristics.</w:t>
      </w:r>
    </w:p>
    <w:p w14:paraId="5FA519F6" w14:textId="77777777" w:rsidR="00486E5B" w:rsidRPr="00486E5B" w:rsidRDefault="00486E5B" w:rsidP="00486E5B">
      <w:pPr>
        <w:tabs>
          <w:tab w:val="left" w:pos="3666"/>
        </w:tabs>
        <w:bidi/>
        <w:spacing w:after="0" w:line="360" w:lineRule="auto"/>
        <w:jc w:val="right"/>
        <w:rPr>
          <w:rFonts w:asciiTheme="majorBidi" w:hAnsiTheme="majorBidi" w:cstheme="majorBidi"/>
          <w:sz w:val="24"/>
          <w:szCs w:val="24"/>
        </w:rPr>
      </w:pPr>
      <w:r w:rsidRPr="00486E5B">
        <w:rPr>
          <w:rFonts w:asciiTheme="majorBidi" w:hAnsiTheme="majorBidi" w:cstheme="majorBidi"/>
          <w:sz w:val="24"/>
          <w:szCs w:val="24"/>
        </w:rPr>
        <w:t>The findings indicate that the educational value of GenAI applications extends beyond facilitating access to information to include personalizing learning, enhancing interaction, supporting understanding, fostering creativity, and improving the quality of educational outcomes. The study contributes to the literature by examining four dimensions of GenAI application use within a single analytical model and linking them to a multidimensional construct of learning outcome quality in the Saudi higher education context. Based on the findings, the study recommends developing a structured institutional approach to the integration of GenAI applications, aligning their use with intended learning outcomes, strengthening training and digital support for students and faculty members, and establishing clear frameworks for governance, privacy, academic integrity, and responsible use. It also recommends considering institutional access to approved GenAI tools to support sustainable use and equitable opportunities for educational benefit.</w:t>
      </w:r>
    </w:p>
    <w:p w14:paraId="5BE1ECCC" w14:textId="77777777" w:rsidR="00486E5B" w:rsidRPr="00486E5B" w:rsidRDefault="00486E5B" w:rsidP="00486E5B">
      <w:pPr>
        <w:tabs>
          <w:tab w:val="left" w:pos="3666"/>
        </w:tabs>
        <w:bidi/>
        <w:spacing w:after="0" w:line="360" w:lineRule="auto"/>
        <w:jc w:val="right"/>
        <w:rPr>
          <w:rFonts w:asciiTheme="majorBidi" w:hAnsiTheme="majorBidi" w:cstheme="majorBidi"/>
          <w:sz w:val="24"/>
          <w:szCs w:val="24"/>
        </w:rPr>
      </w:pPr>
      <w:r w:rsidRPr="00486E5B">
        <w:rPr>
          <w:rFonts w:asciiTheme="majorBidi" w:hAnsiTheme="majorBidi" w:cstheme="majorBidi"/>
          <w:b/>
          <w:bCs/>
          <w:sz w:val="24"/>
          <w:szCs w:val="24"/>
        </w:rPr>
        <w:t xml:space="preserve">Keywords: </w:t>
      </w:r>
      <w:r w:rsidRPr="00486E5B">
        <w:rPr>
          <w:rFonts w:asciiTheme="majorBidi" w:hAnsiTheme="majorBidi" w:cstheme="majorBidi"/>
          <w:sz w:val="24"/>
          <w:szCs w:val="24"/>
        </w:rPr>
        <w:t>Generative Artificial Intelligence, Quality of Learning Outcomes, Higher Education, Personalized Learning, Interactive Lessons, Saudi Universities.</w:t>
      </w:r>
    </w:p>
    <w:p w14:paraId="774DAA93" w14:textId="77777777" w:rsidR="00CF3463" w:rsidRPr="00AA5DC7" w:rsidRDefault="00CF3463" w:rsidP="00CF3463">
      <w:pPr>
        <w:tabs>
          <w:tab w:val="left" w:pos="3666"/>
        </w:tabs>
        <w:bidi/>
        <w:spacing w:after="0" w:line="360" w:lineRule="auto"/>
        <w:jc w:val="center"/>
        <w:rPr>
          <w:rFonts w:ascii="Traditional Arabic" w:eastAsia="Calibri" w:hAnsi="Traditional Arabic" w:cs="Traditional Arabic"/>
          <w:b/>
          <w:bCs/>
          <w:sz w:val="28"/>
          <w:szCs w:val="28"/>
          <w:rtl/>
          <w:lang w:bidi="ar-EG"/>
        </w:rPr>
      </w:pPr>
    </w:p>
    <w:p w14:paraId="127CE02F" w14:textId="77777777" w:rsidR="000D64F7" w:rsidRDefault="000D64F7" w:rsidP="000D64F7">
      <w:pPr>
        <w:bidi/>
        <w:spacing w:after="200" w:line="276" w:lineRule="auto"/>
        <w:jc w:val="center"/>
        <w:rPr>
          <w:rFonts w:ascii="Simplified Arabic" w:hAnsi="Simplified Arabic" w:cs="Simplified Arabic"/>
          <w:b/>
          <w:bCs/>
          <w:color w:val="FF0000"/>
          <w:sz w:val="32"/>
          <w:szCs w:val="32"/>
          <w:u w:val="single"/>
        </w:rPr>
      </w:pPr>
    </w:p>
    <w:p w14:paraId="2B4A1CC9" w14:textId="77777777" w:rsidR="00A92A1F" w:rsidRDefault="00A92A1F" w:rsidP="00A92A1F">
      <w:pPr>
        <w:bidi/>
        <w:spacing w:after="200" w:line="276" w:lineRule="auto"/>
        <w:jc w:val="center"/>
        <w:rPr>
          <w:rFonts w:ascii="Simplified Arabic" w:hAnsi="Simplified Arabic" w:cs="Simplified Arabic"/>
          <w:b/>
          <w:bCs/>
          <w:color w:val="FF0000"/>
          <w:sz w:val="32"/>
          <w:szCs w:val="32"/>
          <w:u w:val="single"/>
        </w:rPr>
      </w:pPr>
    </w:p>
    <w:p w14:paraId="6D42F978" w14:textId="77777777" w:rsidR="00A92A1F" w:rsidRDefault="00A92A1F" w:rsidP="00A92A1F">
      <w:pPr>
        <w:bidi/>
        <w:spacing w:after="200" w:line="276" w:lineRule="auto"/>
        <w:jc w:val="center"/>
        <w:rPr>
          <w:rFonts w:ascii="Simplified Arabic" w:hAnsi="Simplified Arabic" w:cs="Simplified Arabic"/>
          <w:b/>
          <w:bCs/>
          <w:color w:val="FF0000"/>
          <w:sz w:val="32"/>
          <w:szCs w:val="32"/>
          <w:u w:val="single"/>
        </w:rPr>
      </w:pPr>
    </w:p>
    <w:p w14:paraId="0F83C62B" w14:textId="77777777" w:rsidR="00A92A1F" w:rsidRDefault="00A92A1F" w:rsidP="00A92A1F">
      <w:pPr>
        <w:bidi/>
        <w:spacing w:after="200" w:line="276" w:lineRule="auto"/>
        <w:jc w:val="center"/>
        <w:rPr>
          <w:rFonts w:ascii="Simplified Arabic" w:hAnsi="Simplified Arabic" w:cs="Simplified Arabic"/>
          <w:b/>
          <w:bCs/>
          <w:color w:val="FF0000"/>
          <w:sz w:val="32"/>
          <w:szCs w:val="32"/>
          <w:u w:val="single"/>
        </w:rPr>
      </w:pPr>
    </w:p>
    <w:p w14:paraId="7D0476C6" w14:textId="77777777" w:rsidR="00A92A1F" w:rsidRDefault="00A92A1F" w:rsidP="00A92A1F">
      <w:pPr>
        <w:bidi/>
        <w:spacing w:after="200" w:line="276" w:lineRule="auto"/>
        <w:jc w:val="center"/>
        <w:rPr>
          <w:rFonts w:ascii="Simplified Arabic" w:hAnsi="Simplified Arabic" w:cs="Simplified Arabic"/>
          <w:b/>
          <w:bCs/>
          <w:color w:val="FF0000"/>
          <w:sz w:val="32"/>
          <w:szCs w:val="32"/>
          <w:u w:val="single"/>
        </w:rPr>
      </w:pPr>
    </w:p>
    <w:p w14:paraId="52F00B29" w14:textId="77777777" w:rsidR="00486E5B" w:rsidRDefault="00486E5B" w:rsidP="00486E5B">
      <w:pPr>
        <w:bidi/>
        <w:spacing w:after="200" w:line="276" w:lineRule="auto"/>
        <w:jc w:val="center"/>
        <w:rPr>
          <w:rFonts w:ascii="Simplified Arabic" w:hAnsi="Simplified Arabic" w:cs="Simplified Arabic"/>
          <w:b/>
          <w:bCs/>
          <w:color w:val="FF0000"/>
          <w:sz w:val="32"/>
          <w:szCs w:val="32"/>
          <w:u w:val="single"/>
        </w:rPr>
      </w:pPr>
    </w:p>
    <w:p w14:paraId="4F26FDC9" w14:textId="77777777" w:rsidR="00486E5B" w:rsidRDefault="00486E5B" w:rsidP="00486E5B">
      <w:pPr>
        <w:bidi/>
        <w:spacing w:after="200" w:line="276" w:lineRule="auto"/>
        <w:jc w:val="center"/>
        <w:rPr>
          <w:rFonts w:ascii="Simplified Arabic" w:hAnsi="Simplified Arabic" w:cs="Simplified Arabic"/>
          <w:b/>
          <w:bCs/>
          <w:color w:val="FF0000"/>
          <w:sz w:val="32"/>
          <w:szCs w:val="32"/>
          <w:u w:val="single"/>
        </w:rPr>
      </w:pPr>
    </w:p>
    <w:p w14:paraId="0E134EAC" w14:textId="77777777" w:rsidR="00486E5B" w:rsidRDefault="00486E5B" w:rsidP="00486E5B">
      <w:pPr>
        <w:bidi/>
        <w:spacing w:after="200" w:line="276" w:lineRule="auto"/>
        <w:jc w:val="center"/>
        <w:rPr>
          <w:rFonts w:ascii="Simplified Arabic" w:hAnsi="Simplified Arabic" w:cs="Simplified Arabic"/>
          <w:b/>
          <w:bCs/>
          <w:color w:val="FF0000"/>
          <w:sz w:val="32"/>
          <w:szCs w:val="32"/>
          <w:u w:val="single"/>
        </w:rPr>
      </w:pPr>
    </w:p>
    <w:p w14:paraId="2E897A69" w14:textId="77777777" w:rsidR="00486E5B" w:rsidRDefault="00486E5B" w:rsidP="00486E5B">
      <w:pPr>
        <w:bidi/>
        <w:spacing w:after="200" w:line="276" w:lineRule="auto"/>
        <w:jc w:val="center"/>
        <w:rPr>
          <w:rFonts w:ascii="Simplified Arabic" w:hAnsi="Simplified Arabic" w:cs="Simplified Arabic"/>
          <w:b/>
          <w:bCs/>
          <w:color w:val="FF0000"/>
          <w:sz w:val="32"/>
          <w:szCs w:val="32"/>
          <w:u w:val="single"/>
        </w:rPr>
      </w:pPr>
    </w:p>
    <w:p w14:paraId="3FB2F75E" w14:textId="77777777" w:rsidR="00486E5B" w:rsidRDefault="00486E5B" w:rsidP="00486E5B">
      <w:pPr>
        <w:bidi/>
        <w:spacing w:after="200" w:line="276" w:lineRule="auto"/>
        <w:jc w:val="center"/>
        <w:rPr>
          <w:rFonts w:ascii="Simplified Arabic" w:hAnsi="Simplified Arabic" w:cs="Simplified Arabic"/>
          <w:b/>
          <w:bCs/>
          <w:color w:val="FF0000"/>
          <w:sz w:val="32"/>
          <w:szCs w:val="32"/>
          <w:u w:val="single"/>
        </w:rPr>
      </w:pPr>
    </w:p>
    <w:p w14:paraId="6F3396FB" w14:textId="77777777" w:rsidR="001D548E" w:rsidRPr="00B9525A" w:rsidRDefault="001D548E" w:rsidP="001D548E">
      <w:pPr>
        <w:bidi/>
        <w:spacing w:after="200" w:line="276" w:lineRule="auto"/>
        <w:jc w:val="center"/>
        <w:rPr>
          <w:rFonts w:ascii="Traditional Arabic" w:hAnsi="Traditional Arabic" w:cs="Traditional Arabic"/>
          <w:b/>
          <w:bCs/>
          <w:sz w:val="32"/>
          <w:szCs w:val="32"/>
        </w:rPr>
      </w:pPr>
      <w:r w:rsidRPr="00B9525A">
        <w:rPr>
          <w:rFonts w:ascii="Traditional Arabic" w:hAnsi="Traditional Arabic" w:cs="Traditional Arabic"/>
          <w:b/>
          <w:bCs/>
          <w:sz w:val="32"/>
          <w:szCs w:val="32"/>
          <w:rtl/>
        </w:rPr>
        <w:t>بسم الله الرحمن الرحيم</w:t>
      </w:r>
    </w:p>
    <w:p w14:paraId="29341C49" w14:textId="0409711E" w:rsidR="001D548E" w:rsidRPr="00B9525A" w:rsidRDefault="001D548E" w:rsidP="001D548E">
      <w:pPr>
        <w:bidi/>
        <w:spacing w:after="200" w:line="276" w:lineRule="auto"/>
        <w:jc w:val="center"/>
        <w:rPr>
          <w:rFonts w:ascii="Traditional Arabic" w:hAnsi="Traditional Arabic" w:cs="Traditional Arabic"/>
          <w:b/>
          <w:bCs/>
          <w:sz w:val="32"/>
          <w:szCs w:val="32"/>
        </w:rPr>
      </w:pPr>
      <w:r w:rsidRPr="00B9525A">
        <w:rPr>
          <w:rFonts w:ascii="Traditional Arabic" w:hAnsi="Traditional Arabic" w:cs="Traditional Arabic"/>
          <w:b/>
          <w:bCs/>
          <w:sz w:val="32"/>
          <w:szCs w:val="32"/>
          <w:rtl/>
        </w:rPr>
        <w:t>﴿وَقُل رَّبِّ زِدْنِي عِلْمًا﴾</w:t>
      </w:r>
      <w:r w:rsidRPr="00B9525A">
        <w:rPr>
          <w:rFonts w:ascii="Traditional Arabic" w:hAnsi="Traditional Arabic" w:cs="Traditional Arabic"/>
          <w:b/>
          <w:bCs/>
          <w:sz w:val="32"/>
          <w:szCs w:val="32"/>
        </w:rPr>
        <w:br/>
      </w:r>
      <w:r w:rsidRPr="00B9525A">
        <w:rPr>
          <w:rFonts w:ascii="Traditional Arabic" w:hAnsi="Traditional Arabic" w:cs="Traditional Arabic"/>
          <w:b/>
          <w:bCs/>
          <w:sz w:val="32"/>
          <w:szCs w:val="32"/>
          <w:rtl/>
        </w:rPr>
        <w:t>صدق الله العظيم</w:t>
      </w:r>
      <w:r w:rsidRPr="00B9525A">
        <w:rPr>
          <w:rFonts w:ascii="Traditional Arabic" w:hAnsi="Traditional Arabic" w:cs="Traditional Arabic"/>
          <w:b/>
          <w:bCs/>
          <w:sz w:val="32"/>
          <w:szCs w:val="32"/>
        </w:rPr>
        <w:br/>
        <w:t>)</w:t>
      </w:r>
      <w:r w:rsidRPr="00B9525A">
        <w:rPr>
          <w:rFonts w:ascii="Traditional Arabic" w:hAnsi="Traditional Arabic" w:cs="Traditional Arabic"/>
          <w:b/>
          <w:bCs/>
          <w:sz w:val="32"/>
          <w:szCs w:val="32"/>
          <w:rtl/>
        </w:rPr>
        <w:t>سورة طه، الآية 114</w:t>
      </w:r>
      <w:r w:rsidRPr="00B9525A">
        <w:rPr>
          <w:rFonts w:ascii="Traditional Arabic" w:hAnsi="Traditional Arabic" w:cs="Traditional Arabic"/>
          <w:b/>
          <w:bCs/>
          <w:sz w:val="32"/>
          <w:szCs w:val="32"/>
        </w:rPr>
        <w:t>(</w:t>
      </w:r>
    </w:p>
    <w:p w14:paraId="4A6606CB" w14:textId="77777777" w:rsidR="00A92A1F" w:rsidRPr="00B9525A" w:rsidRDefault="00A92A1F" w:rsidP="00A92A1F">
      <w:pPr>
        <w:bidi/>
        <w:spacing w:after="200" w:line="276" w:lineRule="auto"/>
        <w:jc w:val="center"/>
        <w:rPr>
          <w:rFonts w:ascii="Traditional Arabic" w:hAnsi="Traditional Arabic" w:cs="Traditional Arabic"/>
          <w:b/>
          <w:bCs/>
          <w:color w:val="FF0000"/>
          <w:sz w:val="32"/>
          <w:szCs w:val="32"/>
          <w:u w:val="single"/>
        </w:rPr>
      </w:pPr>
    </w:p>
    <w:p w14:paraId="1401B4DA" w14:textId="77777777" w:rsidR="00A92A1F" w:rsidRPr="00B9525A" w:rsidRDefault="00A92A1F" w:rsidP="00A92A1F">
      <w:pPr>
        <w:bidi/>
        <w:spacing w:after="200" w:line="276" w:lineRule="auto"/>
        <w:jc w:val="center"/>
        <w:rPr>
          <w:rFonts w:ascii="Traditional Arabic" w:hAnsi="Traditional Arabic" w:cs="Traditional Arabic"/>
          <w:b/>
          <w:bCs/>
          <w:color w:val="FF0000"/>
          <w:sz w:val="32"/>
          <w:szCs w:val="32"/>
          <w:u w:val="single"/>
        </w:rPr>
      </w:pPr>
    </w:p>
    <w:p w14:paraId="6EA8EE0C" w14:textId="77777777" w:rsidR="001D548E" w:rsidRDefault="001D548E" w:rsidP="001D548E">
      <w:pPr>
        <w:bidi/>
        <w:spacing w:after="200" w:line="276" w:lineRule="auto"/>
        <w:jc w:val="center"/>
        <w:rPr>
          <w:rFonts w:ascii="Traditional Arabic" w:hAnsi="Traditional Arabic" w:cs="Traditional Arabic"/>
          <w:b/>
          <w:bCs/>
          <w:color w:val="FF0000"/>
          <w:sz w:val="32"/>
          <w:szCs w:val="32"/>
          <w:u w:val="single"/>
        </w:rPr>
      </w:pPr>
    </w:p>
    <w:p w14:paraId="00511C71" w14:textId="77777777" w:rsidR="00605773" w:rsidRPr="00B9525A" w:rsidRDefault="00605773" w:rsidP="00605773">
      <w:pPr>
        <w:bidi/>
        <w:spacing w:after="200" w:line="276" w:lineRule="auto"/>
        <w:jc w:val="center"/>
        <w:rPr>
          <w:rFonts w:ascii="Traditional Arabic" w:hAnsi="Traditional Arabic" w:cs="Traditional Arabic"/>
          <w:b/>
          <w:bCs/>
          <w:color w:val="FF0000"/>
          <w:sz w:val="32"/>
          <w:szCs w:val="32"/>
          <w:u w:val="single"/>
        </w:rPr>
      </w:pPr>
    </w:p>
    <w:p w14:paraId="4C4BF545" w14:textId="77777777" w:rsidR="001D548E" w:rsidRPr="00B9525A" w:rsidRDefault="001D548E" w:rsidP="001D548E">
      <w:pPr>
        <w:bidi/>
        <w:spacing w:after="200" w:line="276" w:lineRule="auto"/>
        <w:jc w:val="center"/>
        <w:rPr>
          <w:rFonts w:ascii="Traditional Arabic" w:hAnsi="Traditional Arabic" w:cs="Traditional Arabic"/>
          <w:b/>
          <w:bCs/>
          <w:color w:val="FF0000"/>
          <w:sz w:val="32"/>
          <w:szCs w:val="32"/>
          <w:u w:val="single"/>
        </w:rPr>
      </w:pPr>
    </w:p>
    <w:p w14:paraId="3D264F08" w14:textId="77777777" w:rsidR="001D548E" w:rsidRPr="00B9525A" w:rsidRDefault="001D548E" w:rsidP="001D548E">
      <w:pPr>
        <w:bidi/>
        <w:spacing w:after="200" w:line="276" w:lineRule="auto"/>
        <w:jc w:val="center"/>
        <w:rPr>
          <w:rFonts w:ascii="Traditional Arabic" w:hAnsi="Traditional Arabic" w:cs="Traditional Arabic"/>
          <w:b/>
          <w:bCs/>
          <w:color w:val="FF0000"/>
          <w:sz w:val="32"/>
          <w:szCs w:val="32"/>
          <w:u w:val="single"/>
        </w:rPr>
      </w:pPr>
    </w:p>
    <w:p w14:paraId="5606724B" w14:textId="77777777" w:rsidR="001D548E" w:rsidRPr="00B9525A" w:rsidRDefault="001D548E" w:rsidP="001D548E">
      <w:pPr>
        <w:bidi/>
        <w:spacing w:after="200" w:line="276" w:lineRule="auto"/>
        <w:rPr>
          <w:rFonts w:ascii="Traditional Arabic" w:hAnsi="Traditional Arabic" w:cs="Traditional Arabic"/>
          <w:b/>
          <w:bCs/>
          <w:color w:val="FF0000"/>
          <w:sz w:val="32"/>
          <w:szCs w:val="32"/>
          <w:u w:val="single"/>
        </w:rPr>
      </w:pPr>
    </w:p>
    <w:p w14:paraId="66F66D80" w14:textId="77777777" w:rsidR="001D548E" w:rsidRPr="00B9525A" w:rsidRDefault="001D548E" w:rsidP="00ED3C75">
      <w:pPr>
        <w:bidi/>
        <w:spacing w:after="200" w:line="276" w:lineRule="auto"/>
        <w:jc w:val="center"/>
        <w:outlineLvl w:val="0"/>
        <w:rPr>
          <w:rFonts w:ascii="Traditional Arabic" w:hAnsi="Traditional Arabic" w:cs="Traditional Arabic"/>
          <w:b/>
          <w:bCs/>
          <w:sz w:val="32"/>
          <w:szCs w:val="32"/>
          <w:u w:val="single"/>
        </w:rPr>
      </w:pPr>
      <w:bookmarkStart w:id="2" w:name="_Toc237520075"/>
      <w:r w:rsidRPr="00B9525A">
        <w:rPr>
          <w:rFonts w:ascii="Traditional Arabic" w:hAnsi="Traditional Arabic" w:cs="Traditional Arabic"/>
          <w:b/>
          <w:bCs/>
          <w:sz w:val="32"/>
          <w:szCs w:val="32"/>
          <w:u w:val="single"/>
          <w:rtl/>
        </w:rPr>
        <w:lastRenderedPageBreak/>
        <w:t>الإهداء</w:t>
      </w:r>
      <w:bookmarkEnd w:id="2"/>
    </w:p>
    <w:p w14:paraId="16D3B160" w14:textId="77777777" w:rsidR="001D548E" w:rsidRPr="00B9525A" w:rsidRDefault="001D548E" w:rsidP="001D548E">
      <w:pPr>
        <w:bidi/>
        <w:spacing w:after="200" w:line="276" w:lineRule="auto"/>
        <w:jc w:val="center"/>
        <w:rPr>
          <w:rFonts w:ascii="Traditional Arabic" w:hAnsi="Traditional Arabic" w:cs="Traditional Arabic"/>
          <w:sz w:val="24"/>
          <w:szCs w:val="24"/>
        </w:rPr>
      </w:pPr>
      <w:r w:rsidRPr="00B9525A">
        <w:rPr>
          <w:rFonts w:ascii="Traditional Arabic" w:hAnsi="Traditional Arabic" w:cs="Traditional Arabic"/>
          <w:sz w:val="24"/>
          <w:szCs w:val="24"/>
          <w:rtl/>
        </w:rPr>
        <w:t>إلى أمي</w:t>
      </w:r>
      <w:r w:rsidRPr="00B9525A">
        <w:rPr>
          <w:rFonts w:ascii="Traditional Arabic" w:hAnsi="Traditional Arabic" w:cs="Traditional Arabic"/>
          <w:sz w:val="24"/>
          <w:szCs w:val="24"/>
        </w:rPr>
        <w:t>...</w:t>
      </w:r>
    </w:p>
    <w:p w14:paraId="52487C9A" w14:textId="77777777" w:rsidR="001D548E" w:rsidRPr="00B9525A" w:rsidRDefault="001D548E" w:rsidP="001D548E">
      <w:pPr>
        <w:bidi/>
        <w:spacing w:after="200" w:line="276" w:lineRule="auto"/>
        <w:jc w:val="center"/>
        <w:rPr>
          <w:rFonts w:ascii="Traditional Arabic" w:hAnsi="Traditional Arabic" w:cs="Traditional Arabic"/>
          <w:sz w:val="24"/>
          <w:szCs w:val="24"/>
        </w:rPr>
      </w:pPr>
      <w:r w:rsidRPr="00B9525A">
        <w:rPr>
          <w:rFonts w:ascii="Traditional Arabic" w:hAnsi="Traditional Arabic" w:cs="Traditional Arabic"/>
          <w:sz w:val="24"/>
          <w:szCs w:val="24"/>
          <w:rtl/>
        </w:rPr>
        <w:t>النبع الذي لا ينضب عطاءً، وصاحبة الدعاء الذي كان يسبق كل خطوة في رحلتي العلمية، والتي غرست في نفسي الإيمان بأن لكل جهد ثمرة، ولكل صبر أجرًا</w:t>
      </w:r>
      <w:r w:rsidRPr="00B9525A">
        <w:rPr>
          <w:rFonts w:ascii="Traditional Arabic" w:hAnsi="Traditional Arabic" w:cs="Traditional Arabic"/>
          <w:sz w:val="24"/>
          <w:szCs w:val="24"/>
        </w:rPr>
        <w:t>.</w:t>
      </w:r>
    </w:p>
    <w:p w14:paraId="41E0F9C9" w14:textId="77777777" w:rsidR="001D548E" w:rsidRPr="00B9525A" w:rsidRDefault="001D548E" w:rsidP="001D548E">
      <w:pPr>
        <w:bidi/>
        <w:spacing w:after="200" w:line="276" w:lineRule="auto"/>
        <w:jc w:val="center"/>
        <w:rPr>
          <w:rFonts w:ascii="Traditional Arabic" w:hAnsi="Traditional Arabic" w:cs="Traditional Arabic"/>
          <w:sz w:val="24"/>
          <w:szCs w:val="24"/>
        </w:rPr>
      </w:pPr>
      <w:r w:rsidRPr="00B9525A">
        <w:rPr>
          <w:rFonts w:ascii="Traditional Arabic" w:hAnsi="Traditional Arabic" w:cs="Traditional Arabic"/>
          <w:sz w:val="24"/>
          <w:szCs w:val="24"/>
          <w:rtl/>
        </w:rPr>
        <w:t>إلى أبي</w:t>
      </w:r>
      <w:r w:rsidRPr="00B9525A">
        <w:rPr>
          <w:rFonts w:ascii="Traditional Arabic" w:hAnsi="Traditional Arabic" w:cs="Traditional Arabic"/>
          <w:sz w:val="24"/>
          <w:szCs w:val="24"/>
        </w:rPr>
        <w:t>...</w:t>
      </w:r>
    </w:p>
    <w:p w14:paraId="6EDB65B0" w14:textId="77777777" w:rsidR="001D548E" w:rsidRPr="00B9525A" w:rsidRDefault="001D548E" w:rsidP="001D548E">
      <w:pPr>
        <w:bidi/>
        <w:spacing w:after="200" w:line="276" w:lineRule="auto"/>
        <w:jc w:val="center"/>
        <w:rPr>
          <w:rFonts w:ascii="Traditional Arabic" w:hAnsi="Traditional Arabic" w:cs="Traditional Arabic"/>
          <w:sz w:val="24"/>
          <w:szCs w:val="24"/>
        </w:rPr>
      </w:pPr>
      <w:r w:rsidRPr="00B9525A">
        <w:rPr>
          <w:rFonts w:ascii="Traditional Arabic" w:hAnsi="Traditional Arabic" w:cs="Traditional Arabic"/>
          <w:sz w:val="24"/>
          <w:szCs w:val="24"/>
          <w:rtl/>
        </w:rPr>
        <w:t>السند الذي علّمني أن النجاح يُبنى بالعمل، وأن الطموح لا يعرف حدودًا، فكان دعمه وثقته مصدر قوة في كل مرحلة من مراحل حياتي</w:t>
      </w:r>
      <w:r w:rsidRPr="00B9525A">
        <w:rPr>
          <w:rFonts w:ascii="Traditional Arabic" w:hAnsi="Traditional Arabic" w:cs="Traditional Arabic"/>
          <w:sz w:val="24"/>
          <w:szCs w:val="24"/>
        </w:rPr>
        <w:t>.</w:t>
      </w:r>
    </w:p>
    <w:p w14:paraId="71D910B0" w14:textId="77777777" w:rsidR="001D548E" w:rsidRPr="00B9525A" w:rsidRDefault="001D548E" w:rsidP="001D548E">
      <w:pPr>
        <w:bidi/>
        <w:spacing w:after="200" w:line="276" w:lineRule="auto"/>
        <w:jc w:val="center"/>
        <w:rPr>
          <w:rFonts w:ascii="Traditional Arabic" w:hAnsi="Traditional Arabic" w:cs="Traditional Arabic"/>
          <w:sz w:val="24"/>
          <w:szCs w:val="24"/>
        </w:rPr>
      </w:pPr>
      <w:r w:rsidRPr="00B9525A">
        <w:rPr>
          <w:rFonts w:ascii="Traditional Arabic" w:hAnsi="Traditional Arabic" w:cs="Traditional Arabic"/>
          <w:sz w:val="24"/>
          <w:szCs w:val="24"/>
          <w:rtl/>
        </w:rPr>
        <w:t>إلى عائلتي الصغيرة</w:t>
      </w:r>
      <w:r w:rsidRPr="00B9525A">
        <w:rPr>
          <w:rFonts w:ascii="Traditional Arabic" w:hAnsi="Traditional Arabic" w:cs="Traditional Arabic"/>
          <w:sz w:val="24"/>
          <w:szCs w:val="24"/>
        </w:rPr>
        <w:t>...</w:t>
      </w:r>
    </w:p>
    <w:p w14:paraId="2F62249A" w14:textId="77777777" w:rsidR="001D548E" w:rsidRPr="00B9525A" w:rsidRDefault="001D548E" w:rsidP="001D548E">
      <w:pPr>
        <w:bidi/>
        <w:spacing w:after="200" w:line="276" w:lineRule="auto"/>
        <w:jc w:val="center"/>
        <w:rPr>
          <w:rFonts w:ascii="Traditional Arabic" w:hAnsi="Traditional Arabic" w:cs="Traditional Arabic"/>
          <w:sz w:val="24"/>
          <w:szCs w:val="24"/>
        </w:rPr>
      </w:pPr>
      <w:r w:rsidRPr="00B9525A">
        <w:rPr>
          <w:rFonts w:ascii="Traditional Arabic" w:hAnsi="Traditional Arabic" w:cs="Traditional Arabic"/>
          <w:sz w:val="24"/>
          <w:szCs w:val="24"/>
          <w:rtl/>
        </w:rPr>
        <w:t>الذين كانوا ملاذي الآمن، وشاركوني تفاصيل هذه الرحلة بما فيها من تحديات وأيام طويلة وساعات من البحث والكتابة، فكان وجودهم أعظم ما يُهوّن الطريق</w:t>
      </w:r>
      <w:r w:rsidRPr="00B9525A">
        <w:rPr>
          <w:rFonts w:ascii="Traditional Arabic" w:hAnsi="Traditional Arabic" w:cs="Traditional Arabic"/>
          <w:sz w:val="24"/>
          <w:szCs w:val="24"/>
        </w:rPr>
        <w:t>.</w:t>
      </w:r>
    </w:p>
    <w:p w14:paraId="6322FABD" w14:textId="77777777" w:rsidR="001D548E" w:rsidRPr="00B9525A" w:rsidRDefault="001D548E" w:rsidP="001D548E">
      <w:pPr>
        <w:bidi/>
        <w:spacing w:after="200" w:line="276" w:lineRule="auto"/>
        <w:jc w:val="center"/>
        <w:rPr>
          <w:rFonts w:ascii="Traditional Arabic" w:hAnsi="Traditional Arabic" w:cs="Traditional Arabic"/>
          <w:sz w:val="24"/>
          <w:szCs w:val="24"/>
        </w:rPr>
      </w:pPr>
      <w:r w:rsidRPr="00B9525A">
        <w:rPr>
          <w:rFonts w:ascii="Traditional Arabic" w:hAnsi="Traditional Arabic" w:cs="Traditional Arabic"/>
          <w:sz w:val="24"/>
          <w:szCs w:val="24"/>
          <w:rtl/>
        </w:rPr>
        <w:t>إلى إخوتي وأفراد عائلتي</w:t>
      </w:r>
      <w:r w:rsidRPr="00B9525A">
        <w:rPr>
          <w:rFonts w:ascii="Traditional Arabic" w:hAnsi="Traditional Arabic" w:cs="Traditional Arabic"/>
          <w:sz w:val="24"/>
          <w:szCs w:val="24"/>
        </w:rPr>
        <w:t>...</w:t>
      </w:r>
    </w:p>
    <w:p w14:paraId="4FFA19D9" w14:textId="77777777" w:rsidR="001D548E" w:rsidRPr="00B9525A" w:rsidRDefault="001D548E" w:rsidP="001D548E">
      <w:pPr>
        <w:bidi/>
        <w:spacing w:after="200" w:line="276" w:lineRule="auto"/>
        <w:jc w:val="center"/>
        <w:rPr>
          <w:rFonts w:ascii="Traditional Arabic" w:hAnsi="Traditional Arabic" w:cs="Traditional Arabic"/>
          <w:sz w:val="24"/>
          <w:szCs w:val="24"/>
        </w:rPr>
      </w:pPr>
      <w:r w:rsidRPr="00B9525A">
        <w:rPr>
          <w:rFonts w:ascii="Traditional Arabic" w:hAnsi="Traditional Arabic" w:cs="Traditional Arabic"/>
          <w:sz w:val="24"/>
          <w:szCs w:val="24"/>
          <w:rtl/>
        </w:rPr>
        <w:t>الذين أحاطوني بالمحبة والدعاء الصادق، وكانوا دائمًا مصدرًا للتشجيع والدعم</w:t>
      </w:r>
      <w:r w:rsidRPr="00B9525A">
        <w:rPr>
          <w:rFonts w:ascii="Traditional Arabic" w:hAnsi="Traditional Arabic" w:cs="Traditional Arabic"/>
          <w:sz w:val="24"/>
          <w:szCs w:val="24"/>
        </w:rPr>
        <w:t>.</w:t>
      </w:r>
    </w:p>
    <w:p w14:paraId="4DE6D977" w14:textId="77777777" w:rsidR="001D548E" w:rsidRPr="00B9525A" w:rsidRDefault="001D548E" w:rsidP="001D548E">
      <w:pPr>
        <w:bidi/>
        <w:spacing w:after="200" w:line="276" w:lineRule="auto"/>
        <w:jc w:val="center"/>
        <w:rPr>
          <w:rFonts w:ascii="Traditional Arabic" w:hAnsi="Traditional Arabic" w:cs="Traditional Arabic"/>
          <w:sz w:val="24"/>
          <w:szCs w:val="24"/>
        </w:rPr>
      </w:pPr>
      <w:r w:rsidRPr="00B9525A">
        <w:rPr>
          <w:rFonts w:ascii="Traditional Arabic" w:hAnsi="Traditional Arabic" w:cs="Traditional Arabic"/>
          <w:sz w:val="24"/>
          <w:szCs w:val="24"/>
          <w:rtl/>
        </w:rPr>
        <w:t>وإلى كل من شجعني بكلمة، أو فتح لي بابًا من أبواب العلم، أو ترك في رحلتي أثرًا لا يُنسى</w:t>
      </w:r>
      <w:r w:rsidRPr="00B9525A">
        <w:rPr>
          <w:rFonts w:ascii="Traditional Arabic" w:hAnsi="Traditional Arabic" w:cs="Traditional Arabic"/>
          <w:sz w:val="24"/>
          <w:szCs w:val="24"/>
        </w:rPr>
        <w:t>.</w:t>
      </w:r>
    </w:p>
    <w:p w14:paraId="2C318E1D" w14:textId="77777777" w:rsidR="001D548E" w:rsidRPr="00B9525A" w:rsidRDefault="001D548E" w:rsidP="001D548E">
      <w:pPr>
        <w:bidi/>
        <w:spacing w:after="200" w:line="276" w:lineRule="auto"/>
        <w:jc w:val="center"/>
        <w:rPr>
          <w:rFonts w:ascii="Traditional Arabic" w:hAnsi="Traditional Arabic" w:cs="Traditional Arabic"/>
          <w:sz w:val="24"/>
          <w:szCs w:val="24"/>
        </w:rPr>
      </w:pPr>
      <w:r w:rsidRPr="00B9525A">
        <w:rPr>
          <w:rFonts w:ascii="Traditional Arabic" w:hAnsi="Traditional Arabic" w:cs="Traditional Arabic"/>
          <w:sz w:val="24"/>
          <w:szCs w:val="24"/>
          <w:rtl/>
        </w:rPr>
        <w:t>إلى كل أستاذٍ وأستاذة</w:t>
      </w:r>
      <w:r w:rsidRPr="00B9525A">
        <w:rPr>
          <w:rFonts w:ascii="Traditional Arabic" w:hAnsi="Traditional Arabic" w:cs="Traditional Arabic"/>
          <w:sz w:val="24"/>
          <w:szCs w:val="24"/>
        </w:rPr>
        <w:t>...</w:t>
      </w:r>
    </w:p>
    <w:p w14:paraId="0425A6E3" w14:textId="77777777" w:rsidR="001D548E" w:rsidRPr="00B9525A" w:rsidRDefault="001D548E" w:rsidP="001D548E">
      <w:pPr>
        <w:bidi/>
        <w:spacing w:after="200" w:line="276" w:lineRule="auto"/>
        <w:jc w:val="center"/>
        <w:rPr>
          <w:rFonts w:ascii="Traditional Arabic" w:hAnsi="Traditional Arabic" w:cs="Traditional Arabic"/>
          <w:sz w:val="24"/>
          <w:szCs w:val="24"/>
        </w:rPr>
      </w:pPr>
      <w:r w:rsidRPr="00B9525A">
        <w:rPr>
          <w:rFonts w:ascii="Traditional Arabic" w:hAnsi="Traditional Arabic" w:cs="Traditional Arabic"/>
          <w:sz w:val="24"/>
          <w:szCs w:val="24"/>
          <w:rtl/>
        </w:rPr>
        <w:t>تشرفت بالتعلم على أيديهم في مختلف مراحل مسيرتي الأكاديمية، فكان لكل واحدٍ منهم بصمة أسهمت في تشكيل فكري، وصقل شخصيتي العلمية، وترسيخ شغفي بالبحث والمعرفة</w:t>
      </w:r>
      <w:r w:rsidRPr="00B9525A">
        <w:rPr>
          <w:rFonts w:ascii="Traditional Arabic" w:hAnsi="Traditional Arabic" w:cs="Traditional Arabic"/>
          <w:sz w:val="24"/>
          <w:szCs w:val="24"/>
        </w:rPr>
        <w:t>.</w:t>
      </w:r>
    </w:p>
    <w:p w14:paraId="337FF65B" w14:textId="77777777" w:rsidR="001D548E" w:rsidRPr="00B9525A" w:rsidRDefault="001D548E" w:rsidP="001D548E">
      <w:pPr>
        <w:bidi/>
        <w:spacing w:after="200" w:line="276" w:lineRule="auto"/>
        <w:jc w:val="center"/>
        <w:rPr>
          <w:rFonts w:ascii="Traditional Arabic" w:hAnsi="Traditional Arabic" w:cs="Traditional Arabic"/>
          <w:sz w:val="24"/>
          <w:szCs w:val="24"/>
        </w:rPr>
      </w:pPr>
      <w:r w:rsidRPr="00B9525A">
        <w:rPr>
          <w:rFonts w:ascii="Traditional Arabic" w:hAnsi="Traditional Arabic" w:cs="Traditional Arabic"/>
          <w:sz w:val="24"/>
          <w:szCs w:val="24"/>
          <w:rtl/>
        </w:rPr>
        <w:t>إليكم جميعًا</w:t>
      </w:r>
      <w:r w:rsidRPr="00B9525A">
        <w:rPr>
          <w:rFonts w:ascii="Traditional Arabic" w:hAnsi="Traditional Arabic" w:cs="Traditional Arabic"/>
          <w:sz w:val="24"/>
          <w:szCs w:val="24"/>
        </w:rPr>
        <w:t>...</w:t>
      </w:r>
    </w:p>
    <w:p w14:paraId="4F1ADB1F" w14:textId="77777777" w:rsidR="001D548E" w:rsidRPr="00B9525A" w:rsidRDefault="001D548E" w:rsidP="001D548E">
      <w:pPr>
        <w:bidi/>
        <w:spacing w:after="200" w:line="276" w:lineRule="auto"/>
        <w:jc w:val="center"/>
        <w:rPr>
          <w:rFonts w:ascii="Traditional Arabic" w:hAnsi="Traditional Arabic" w:cs="Traditional Arabic"/>
          <w:sz w:val="24"/>
          <w:szCs w:val="24"/>
        </w:rPr>
      </w:pPr>
      <w:r w:rsidRPr="00B9525A">
        <w:rPr>
          <w:rFonts w:ascii="Traditional Arabic" w:hAnsi="Traditional Arabic" w:cs="Traditional Arabic"/>
          <w:sz w:val="24"/>
          <w:szCs w:val="24"/>
          <w:rtl/>
        </w:rPr>
        <w:t>أهدي ثمرة هذه الرحلة العلمية، راجيةً من الله أن يجعل فيها علمًا نافعًا، وأثرًا طيبًا، وأن يتقبلها خالصةً لوجهه الكريم</w:t>
      </w:r>
      <w:r w:rsidRPr="00B9525A">
        <w:rPr>
          <w:rFonts w:ascii="Traditional Arabic" w:hAnsi="Traditional Arabic" w:cs="Traditional Arabic"/>
          <w:sz w:val="24"/>
          <w:szCs w:val="24"/>
        </w:rPr>
        <w:t>.</w:t>
      </w:r>
    </w:p>
    <w:p w14:paraId="65482E90" w14:textId="77777777" w:rsidR="001D548E" w:rsidRPr="00B9525A" w:rsidRDefault="001D548E" w:rsidP="001D548E">
      <w:pPr>
        <w:bidi/>
        <w:spacing w:after="200" w:line="276" w:lineRule="auto"/>
        <w:jc w:val="center"/>
        <w:rPr>
          <w:rFonts w:ascii="Traditional Arabic" w:hAnsi="Traditional Arabic" w:cs="Traditional Arabic"/>
          <w:b/>
          <w:bCs/>
          <w:color w:val="FF0000"/>
          <w:sz w:val="32"/>
          <w:szCs w:val="32"/>
          <w:u w:val="single"/>
          <w:rtl/>
        </w:rPr>
      </w:pPr>
    </w:p>
    <w:p w14:paraId="5BB116D5" w14:textId="77777777" w:rsidR="000D64F7" w:rsidRDefault="000D64F7" w:rsidP="000D64F7">
      <w:pPr>
        <w:bidi/>
        <w:spacing w:after="200" w:line="276" w:lineRule="auto"/>
        <w:jc w:val="center"/>
        <w:rPr>
          <w:rFonts w:ascii="Traditional Arabic" w:hAnsi="Traditional Arabic" w:cs="Traditional Arabic"/>
          <w:b/>
          <w:bCs/>
          <w:color w:val="FF0000"/>
          <w:sz w:val="32"/>
          <w:szCs w:val="32"/>
          <w:u w:val="single"/>
        </w:rPr>
      </w:pPr>
    </w:p>
    <w:p w14:paraId="0F6F2135" w14:textId="77777777" w:rsidR="00C654AF" w:rsidRPr="00B9525A" w:rsidRDefault="00C654AF" w:rsidP="00C654AF">
      <w:pPr>
        <w:bidi/>
        <w:spacing w:after="200" w:line="276" w:lineRule="auto"/>
        <w:jc w:val="center"/>
        <w:rPr>
          <w:rFonts w:ascii="Traditional Arabic" w:hAnsi="Traditional Arabic" w:cs="Traditional Arabic"/>
          <w:b/>
          <w:bCs/>
          <w:color w:val="FF0000"/>
          <w:sz w:val="32"/>
          <w:szCs w:val="32"/>
          <w:u w:val="single"/>
        </w:rPr>
      </w:pPr>
    </w:p>
    <w:p w14:paraId="341AA2A1" w14:textId="77777777" w:rsidR="001D548E" w:rsidRPr="00B9525A" w:rsidRDefault="001D548E" w:rsidP="001D548E">
      <w:pPr>
        <w:bidi/>
        <w:spacing w:after="200" w:line="276" w:lineRule="auto"/>
        <w:rPr>
          <w:rFonts w:ascii="Traditional Arabic" w:hAnsi="Traditional Arabic" w:cs="Traditional Arabic"/>
          <w:b/>
          <w:bCs/>
          <w:color w:val="FF0000"/>
          <w:sz w:val="32"/>
          <w:szCs w:val="32"/>
          <w:u w:val="single"/>
        </w:rPr>
      </w:pPr>
    </w:p>
    <w:p w14:paraId="25B7C2BE" w14:textId="77777777" w:rsidR="001D548E" w:rsidRPr="00B9525A" w:rsidRDefault="001D548E" w:rsidP="00ED3C75">
      <w:pPr>
        <w:bidi/>
        <w:spacing w:after="200" w:line="276" w:lineRule="auto"/>
        <w:jc w:val="center"/>
        <w:outlineLvl w:val="0"/>
        <w:rPr>
          <w:rFonts w:ascii="Traditional Arabic" w:hAnsi="Traditional Arabic" w:cs="Traditional Arabic"/>
          <w:b/>
          <w:bCs/>
          <w:sz w:val="32"/>
          <w:szCs w:val="32"/>
          <w:u w:val="single"/>
        </w:rPr>
      </w:pPr>
      <w:bookmarkStart w:id="3" w:name="_Toc237520076"/>
      <w:r w:rsidRPr="00B9525A">
        <w:rPr>
          <w:rFonts w:ascii="Traditional Arabic" w:hAnsi="Traditional Arabic" w:cs="Traditional Arabic"/>
          <w:b/>
          <w:bCs/>
          <w:sz w:val="32"/>
          <w:szCs w:val="32"/>
          <w:u w:val="single"/>
          <w:rtl/>
        </w:rPr>
        <w:lastRenderedPageBreak/>
        <w:t>الشكر والتقدير</w:t>
      </w:r>
      <w:bookmarkEnd w:id="3"/>
    </w:p>
    <w:p w14:paraId="15B6B63D" w14:textId="77777777" w:rsidR="001D548E" w:rsidRPr="00B9525A" w:rsidRDefault="001D548E" w:rsidP="001D548E">
      <w:pPr>
        <w:bidi/>
        <w:spacing w:after="200" w:line="276" w:lineRule="auto"/>
        <w:jc w:val="center"/>
        <w:rPr>
          <w:rFonts w:ascii="Traditional Arabic" w:hAnsi="Traditional Arabic" w:cs="Traditional Arabic"/>
          <w:sz w:val="24"/>
          <w:szCs w:val="24"/>
        </w:rPr>
      </w:pPr>
      <w:r w:rsidRPr="00B9525A">
        <w:rPr>
          <w:rFonts w:ascii="Traditional Arabic" w:hAnsi="Traditional Arabic" w:cs="Traditional Arabic"/>
          <w:sz w:val="24"/>
          <w:szCs w:val="24"/>
          <w:rtl/>
        </w:rPr>
        <w:t>الحمد لله أولًا وآخرًا، ظاهرًا وباطنًا، الذي بنعمته تتم الصالحات، وله الحمد أن وفقني لإتمام هذه الرسالة، وأعانني على تجاوز تحدياتها، وأكرمني بإتمامها</w:t>
      </w:r>
      <w:r w:rsidRPr="00B9525A">
        <w:rPr>
          <w:rFonts w:ascii="Traditional Arabic" w:hAnsi="Traditional Arabic" w:cs="Traditional Arabic"/>
          <w:sz w:val="24"/>
          <w:szCs w:val="24"/>
        </w:rPr>
        <w:t>.</w:t>
      </w:r>
    </w:p>
    <w:p w14:paraId="1D79F304" w14:textId="3CABC110" w:rsidR="001D548E" w:rsidRPr="00B9525A" w:rsidRDefault="001D548E" w:rsidP="001D548E">
      <w:pPr>
        <w:bidi/>
        <w:spacing w:after="200" w:line="276" w:lineRule="auto"/>
        <w:jc w:val="center"/>
        <w:rPr>
          <w:rFonts w:ascii="Traditional Arabic" w:hAnsi="Traditional Arabic" w:cs="Traditional Arabic"/>
          <w:sz w:val="24"/>
          <w:szCs w:val="24"/>
        </w:rPr>
      </w:pPr>
      <w:r w:rsidRPr="00B9525A">
        <w:rPr>
          <w:rFonts w:ascii="Traditional Arabic" w:hAnsi="Traditional Arabic" w:cs="Traditional Arabic"/>
          <w:sz w:val="24"/>
          <w:szCs w:val="24"/>
          <w:rtl/>
        </w:rPr>
        <w:t>أتقدم بخالص الشكر وعظيم الامتنان إلى جامعة</w:t>
      </w:r>
      <w:r w:rsidRPr="00B9525A">
        <w:rPr>
          <w:rFonts w:ascii="Traditional Arabic" w:hAnsi="Traditional Arabic" w:cs="Traditional Arabic"/>
          <w:sz w:val="24"/>
          <w:szCs w:val="24"/>
        </w:rPr>
        <w:t xml:space="preserve"> </w:t>
      </w:r>
      <w:proofErr w:type="spellStart"/>
      <w:r w:rsidRPr="00B9525A">
        <w:rPr>
          <w:rFonts w:ascii="Traditional Arabic" w:hAnsi="Traditional Arabic" w:cs="Traditional Arabic"/>
          <w:sz w:val="24"/>
          <w:szCs w:val="24"/>
          <w:rtl/>
        </w:rPr>
        <w:t>ميدأوشن</w:t>
      </w:r>
      <w:proofErr w:type="spellEnd"/>
      <w:r w:rsidRPr="00B9525A">
        <w:rPr>
          <w:rFonts w:ascii="Traditional Arabic" w:hAnsi="Traditional Arabic" w:cs="Traditional Arabic"/>
          <w:sz w:val="24"/>
          <w:szCs w:val="24"/>
          <w:rtl/>
        </w:rPr>
        <w:t xml:space="preserve"> ، ممثلةً بأعضاء الهيئة الإدارية وأعضاء هيئة التدريس، لما وفرته من بيئة أكاديمية محفزة، ودعم علمي أسهم في إنجاز هذه الدراسة</w:t>
      </w:r>
      <w:r w:rsidRPr="00B9525A">
        <w:rPr>
          <w:rFonts w:ascii="Traditional Arabic" w:hAnsi="Traditional Arabic" w:cs="Traditional Arabic"/>
          <w:sz w:val="24"/>
          <w:szCs w:val="24"/>
        </w:rPr>
        <w:t>.</w:t>
      </w:r>
    </w:p>
    <w:p w14:paraId="264A0E4F" w14:textId="0B89E968" w:rsidR="001D548E" w:rsidRPr="00B9525A" w:rsidRDefault="001D548E" w:rsidP="001D548E">
      <w:pPr>
        <w:bidi/>
        <w:spacing w:after="200" w:line="276" w:lineRule="auto"/>
        <w:jc w:val="center"/>
        <w:rPr>
          <w:rFonts w:ascii="Traditional Arabic" w:hAnsi="Traditional Arabic" w:cs="Traditional Arabic"/>
          <w:sz w:val="24"/>
          <w:szCs w:val="24"/>
          <w:rtl/>
        </w:rPr>
      </w:pPr>
      <w:r w:rsidRPr="00B9525A">
        <w:rPr>
          <w:rFonts w:ascii="Traditional Arabic" w:hAnsi="Traditional Arabic" w:cs="Traditional Arabic"/>
          <w:sz w:val="24"/>
          <w:szCs w:val="24"/>
          <w:rtl/>
        </w:rPr>
        <w:t>وأتقدم بخالص الشكر وعظيم الامتنان إلى مشرفيَّ الأفاضل، لما أحاطوني به من توجيهٍ علمي رصين، وإرشادٍ سديد، وملاحظاتٍ علمية قيّمة، ودعمٍ متواصل طوال مراحل إعداد هذه الرسالة. وقد كان لتوجيهاتهم الحكيمة، وخبراتهم الأكاديمية الثرية، وتشجيعهم المستمر، بالغ الأثر في الارتقاء بهذه الدراسة والوصول بها إلى صورتها النهائية</w:t>
      </w:r>
      <w:r w:rsidRPr="00B9525A">
        <w:rPr>
          <w:rFonts w:ascii="Traditional Arabic" w:hAnsi="Traditional Arabic" w:cs="Traditional Arabic"/>
          <w:sz w:val="24"/>
          <w:szCs w:val="24"/>
        </w:rPr>
        <w:t>.</w:t>
      </w:r>
    </w:p>
    <w:p w14:paraId="576068B0" w14:textId="77777777" w:rsidR="001D548E" w:rsidRPr="00B9525A" w:rsidRDefault="001D548E" w:rsidP="001D548E">
      <w:pPr>
        <w:bidi/>
        <w:spacing w:after="200" w:line="276" w:lineRule="auto"/>
        <w:jc w:val="center"/>
        <w:rPr>
          <w:rFonts w:ascii="Traditional Arabic" w:hAnsi="Traditional Arabic" w:cs="Traditional Arabic"/>
          <w:sz w:val="24"/>
          <w:szCs w:val="24"/>
        </w:rPr>
      </w:pPr>
      <w:r w:rsidRPr="00B9525A">
        <w:rPr>
          <w:rFonts w:ascii="Traditional Arabic" w:hAnsi="Traditional Arabic" w:cs="Traditional Arabic"/>
          <w:sz w:val="24"/>
          <w:szCs w:val="24"/>
          <w:rtl/>
        </w:rPr>
        <w:t>ولا يفوتني أن أتقدم بالشكر والتقدير إلى جميع أعضاء هيئة التدريس والباحثين الذين كان لهم أثر في رحلتي الأكاديمية، سواء من خلال التدريس أو التوجيه أو الإلهام العلمي، فلكل منهم فضل أعتز به</w:t>
      </w:r>
      <w:r w:rsidRPr="00B9525A">
        <w:rPr>
          <w:rFonts w:ascii="Traditional Arabic" w:hAnsi="Traditional Arabic" w:cs="Traditional Arabic"/>
          <w:sz w:val="24"/>
          <w:szCs w:val="24"/>
        </w:rPr>
        <w:t>.</w:t>
      </w:r>
    </w:p>
    <w:p w14:paraId="289CFBDC" w14:textId="77777777" w:rsidR="001D548E" w:rsidRPr="00B9525A" w:rsidRDefault="001D548E" w:rsidP="001D548E">
      <w:pPr>
        <w:bidi/>
        <w:spacing w:after="200" w:line="276" w:lineRule="auto"/>
        <w:jc w:val="center"/>
        <w:rPr>
          <w:rFonts w:ascii="Traditional Arabic" w:hAnsi="Traditional Arabic" w:cs="Traditional Arabic"/>
          <w:sz w:val="24"/>
          <w:szCs w:val="24"/>
        </w:rPr>
      </w:pPr>
      <w:r w:rsidRPr="00B9525A">
        <w:rPr>
          <w:rFonts w:ascii="Traditional Arabic" w:hAnsi="Traditional Arabic" w:cs="Traditional Arabic"/>
          <w:sz w:val="24"/>
          <w:szCs w:val="24"/>
          <w:rtl/>
        </w:rPr>
        <w:t>وأخص بالشكر أسرتي الكريمة؛ أمي وأبي وعائلتي، الذين كانوا السند الحقيقي طوال هذه الرحلة، بدعائهم، وصبرهم، ودعمهم الذي لم ينقطع، فكانوا سببًا بعد توفيق الله في الاستمرار حتى إتمام هذه الرسالة</w:t>
      </w:r>
      <w:r w:rsidRPr="00B9525A">
        <w:rPr>
          <w:rFonts w:ascii="Traditional Arabic" w:hAnsi="Traditional Arabic" w:cs="Traditional Arabic"/>
          <w:sz w:val="24"/>
          <w:szCs w:val="24"/>
        </w:rPr>
        <w:t>.</w:t>
      </w:r>
    </w:p>
    <w:p w14:paraId="2976EB2F" w14:textId="77777777" w:rsidR="001D548E" w:rsidRPr="00B9525A" w:rsidRDefault="001D548E" w:rsidP="001D548E">
      <w:pPr>
        <w:bidi/>
        <w:spacing w:after="200" w:line="276" w:lineRule="auto"/>
        <w:jc w:val="center"/>
        <w:rPr>
          <w:rFonts w:ascii="Traditional Arabic" w:hAnsi="Traditional Arabic" w:cs="Traditional Arabic"/>
          <w:sz w:val="24"/>
          <w:szCs w:val="24"/>
        </w:rPr>
      </w:pPr>
      <w:r w:rsidRPr="00B9525A">
        <w:rPr>
          <w:rFonts w:ascii="Traditional Arabic" w:hAnsi="Traditional Arabic" w:cs="Traditional Arabic"/>
          <w:sz w:val="24"/>
          <w:szCs w:val="24"/>
          <w:rtl/>
        </w:rPr>
        <w:t>وأخيرًا، أتوجه بالشكر إلى كل من أسهم في إنجاز هذه الدراسة، ولو بكلمة تشجيع، أو دعاء صادق، أو موقف كريم</w:t>
      </w:r>
      <w:r w:rsidRPr="00B9525A">
        <w:rPr>
          <w:rFonts w:ascii="Traditional Arabic" w:hAnsi="Traditional Arabic" w:cs="Traditional Arabic"/>
          <w:sz w:val="24"/>
          <w:szCs w:val="24"/>
        </w:rPr>
        <w:t>.</w:t>
      </w:r>
    </w:p>
    <w:p w14:paraId="52292FC2" w14:textId="10F19558" w:rsidR="001D548E" w:rsidRPr="00B9525A" w:rsidRDefault="001D548E" w:rsidP="001D548E">
      <w:pPr>
        <w:bidi/>
        <w:spacing w:after="200" w:line="276" w:lineRule="auto"/>
        <w:jc w:val="center"/>
        <w:rPr>
          <w:rFonts w:ascii="Traditional Arabic" w:hAnsi="Traditional Arabic" w:cs="Traditional Arabic"/>
          <w:sz w:val="24"/>
          <w:szCs w:val="24"/>
        </w:rPr>
      </w:pPr>
      <w:r w:rsidRPr="00B9525A">
        <w:rPr>
          <w:rFonts w:ascii="Traditional Arabic" w:hAnsi="Traditional Arabic" w:cs="Traditional Arabic"/>
          <w:sz w:val="24"/>
          <w:szCs w:val="24"/>
          <w:rtl/>
        </w:rPr>
        <w:t>أسأل الله تعالى أن يجعل هذا العمل خالصًا لوجهه الكريم، وأن ينفع به الباحثين والمهتمين، وأن يكتب له القبول والتوفيق</w:t>
      </w:r>
      <w:r w:rsidRPr="00B9525A">
        <w:rPr>
          <w:rFonts w:ascii="Traditional Arabic" w:hAnsi="Traditional Arabic" w:cs="Traditional Arabic"/>
          <w:sz w:val="24"/>
          <w:szCs w:val="24"/>
        </w:rPr>
        <w:t>.</w:t>
      </w:r>
      <w:r w:rsidRPr="00B9525A">
        <w:rPr>
          <w:rFonts w:ascii="Traditional Arabic" w:hAnsi="Traditional Arabic" w:cs="Traditional Arabic"/>
          <w:sz w:val="24"/>
          <w:szCs w:val="24"/>
          <w:rtl/>
        </w:rPr>
        <w:t xml:space="preserve"> وآمل أن تسهم نتائج هذه الدراسة في إثراء المعرفة العلمية في مجال الذكاء الاصطناعي التوليدي في التعليم، وأن تكون لبنةً متواضعة تدعم تطوير الممارسات التعليمية والبحثية في هذا المجال المتسارع</w:t>
      </w:r>
      <w:r w:rsidRPr="00B9525A">
        <w:rPr>
          <w:rFonts w:ascii="Traditional Arabic" w:hAnsi="Traditional Arabic" w:cs="Traditional Arabic"/>
          <w:sz w:val="24"/>
          <w:szCs w:val="24"/>
        </w:rPr>
        <w:t>.</w:t>
      </w:r>
    </w:p>
    <w:p w14:paraId="7EAA4460" w14:textId="77777777" w:rsidR="001D548E" w:rsidRPr="00B9525A" w:rsidRDefault="001D548E" w:rsidP="001D548E">
      <w:pPr>
        <w:bidi/>
        <w:spacing w:after="200" w:line="276" w:lineRule="auto"/>
        <w:jc w:val="center"/>
        <w:rPr>
          <w:rFonts w:ascii="Traditional Arabic" w:hAnsi="Traditional Arabic" w:cs="Traditional Arabic"/>
          <w:b/>
          <w:bCs/>
          <w:sz w:val="24"/>
          <w:szCs w:val="24"/>
        </w:rPr>
      </w:pPr>
    </w:p>
    <w:p w14:paraId="6941C474" w14:textId="77777777" w:rsidR="001D548E" w:rsidRPr="00B9525A" w:rsidRDefault="001D548E" w:rsidP="001D548E">
      <w:pPr>
        <w:bidi/>
        <w:spacing w:after="200" w:line="276" w:lineRule="auto"/>
        <w:jc w:val="center"/>
        <w:rPr>
          <w:rFonts w:ascii="Traditional Arabic" w:hAnsi="Traditional Arabic" w:cs="Traditional Arabic"/>
          <w:b/>
          <w:bCs/>
          <w:sz w:val="24"/>
          <w:szCs w:val="24"/>
        </w:rPr>
      </w:pPr>
    </w:p>
    <w:p w14:paraId="661A9EBC" w14:textId="77777777" w:rsidR="001D548E" w:rsidRPr="00B9525A" w:rsidRDefault="001D548E" w:rsidP="001D548E">
      <w:pPr>
        <w:bidi/>
        <w:spacing w:after="200" w:line="276" w:lineRule="auto"/>
        <w:jc w:val="center"/>
        <w:rPr>
          <w:rFonts w:ascii="Traditional Arabic" w:hAnsi="Traditional Arabic" w:cs="Traditional Arabic"/>
          <w:b/>
          <w:bCs/>
          <w:sz w:val="24"/>
          <w:szCs w:val="24"/>
        </w:rPr>
      </w:pPr>
    </w:p>
    <w:p w14:paraId="44C51CBD" w14:textId="77777777" w:rsidR="001D548E" w:rsidRDefault="001D548E" w:rsidP="001D548E">
      <w:pPr>
        <w:bidi/>
        <w:spacing w:after="200" w:line="276" w:lineRule="auto"/>
        <w:jc w:val="center"/>
        <w:rPr>
          <w:rFonts w:ascii="Traditional Arabic" w:hAnsi="Traditional Arabic" w:cs="Traditional Arabic"/>
          <w:b/>
          <w:bCs/>
          <w:sz w:val="24"/>
          <w:szCs w:val="24"/>
          <w:rtl/>
        </w:rPr>
      </w:pPr>
    </w:p>
    <w:p w14:paraId="10B72B3F" w14:textId="77777777" w:rsidR="002232A6" w:rsidRDefault="002232A6" w:rsidP="002232A6">
      <w:pPr>
        <w:bidi/>
        <w:spacing w:after="200" w:line="276" w:lineRule="auto"/>
        <w:jc w:val="center"/>
        <w:rPr>
          <w:rFonts w:ascii="Traditional Arabic" w:hAnsi="Traditional Arabic" w:cs="Traditional Arabic"/>
          <w:b/>
          <w:bCs/>
          <w:sz w:val="24"/>
          <w:szCs w:val="24"/>
          <w:rtl/>
        </w:rPr>
      </w:pPr>
    </w:p>
    <w:p w14:paraId="2D5ADDF2" w14:textId="77777777" w:rsidR="002232A6" w:rsidRDefault="002232A6" w:rsidP="002232A6">
      <w:pPr>
        <w:bidi/>
        <w:spacing w:after="200" w:line="276" w:lineRule="auto"/>
        <w:jc w:val="center"/>
        <w:rPr>
          <w:rFonts w:ascii="Traditional Arabic" w:hAnsi="Traditional Arabic" w:cs="Traditional Arabic"/>
          <w:b/>
          <w:bCs/>
          <w:sz w:val="24"/>
          <w:szCs w:val="24"/>
          <w:rtl/>
        </w:rPr>
      </w:pPr>
    </w:p>
    <w:p w14:paraId="5A9EEDFB" w14:textId="77777777" w:rsidR="002232A6" w:rsidRPr="00B9525A" w:rsidRDefault="002232A6" w:rsidP="002232A6">
      <w:pPr>
        <w:bidi/>
        <w:spacing w:after="200" w:line="276" w:lineRule="auto"/>
        <w:jc w:val="center"/>
        <w:rPr>
          <w:rFonts w:ascii="Traditional Arabic" w:hAnsi="Traditional Arabic" w:cs="Traditional Arabic"/>
          <w:b/>
          <w:bCs/>
          <w:sz w:val="24"/>
          <w:szCs w:val="24"/>
        </w:rPr>
      </w:pPr>
    </w:p>
    <w:p w14:paraId="630824A1" w14:textId="77777777" w:rsidR="001D548E" w:rsidRPr="00B9525A" w:rsidRDefault="001D548E" w:rsidP="001D548E">
      <w:pPr>
        <w:bidi/>
        <w:spacing w:after="200" w:line="276" w:lineRule="auto"/>
        <w:jc w:val="center"/>
        <w:rPr>
          <w:rFonts w:ascii="Traditional Arabic" w:hAnsi="Traditional Arabic" w:cs="Traditional Arabic"/>
          <w:b/>
          <w:bCs/>
          <w:color w:val="FF0000"/>
          <w:sz w:val="32"/>
          <w:szCs w:val="32"/>
          <w:u w:val="single"/>
          <w:rtl/>
        </w:rPr>
      </w:pPr>
    </w:p>
    <w:p w14:paraId="273742E1" w14:textId="7F0699AD" w:rsidR="00B9525A" w:rsidRPr="00AA5DC7" w:rsidRDefault="00B9525A" w:rsidP="00ED3C75">
      <w:pPr>
        <w:bidi/>
        <w:spacing w:after="200" w:line="276" w:lineRule="auto"/>
        <w:outlineLvl w:val="0"/>
        <w:rPr>
          <w:rFonts w:ascii="Traditional Arabic" w:hAnsi="Traditional Arabic" w:cs="Traditional Arabic"/>
          <w:b/>
          <w:bCs/>
          <w:sz w:val="28"/>
          <w:szCs w:val="28"/>
          <w:rtl/>
        </w:rPr>
      </w:pPr>
      <w:bookmarkStart w:id="4" w:name="_Toc237520077"/>
      <w:r w:rsidRPr="00AA5DC7">
        <w:rPr>
          <w:rFonts w:ascii="Traditional Arabic" w:hAnsi="Traditional Arabic" w:cs="Traditional Arabic"/>
          <w:b/>
          <w:bCs/>
          <w:sz w:val="28"/>
          <w:szCs w:val="28"/>
          <w:rtl/>
        </w:rPr>
        <w:lastRenderedPageBreak/>
        <w:t xml:space="preserve">المستخلص </w:t>
      </w:r>
      <w:r w:rsidR="00F40E6D" w:rsidRPr="00AA5DC7">
        <w:rPr>
          <w:rFonts w:ascii="Traditional Arabic" w:hAnsi="Traditional Arabic" w:cs="Traditional Arabic" w:hint="cs"/>
          <w:b/>
          <w:bCs/>
          <w:sz w:val="28"/>
          <w:szCs w:val="28"/>
          <w:rtl/>
        </w:rPr>
        <w:t>:</w:t>
      </w:r>
      <w:bookmarkEnd w:id="4"/>
    </w:p>
    <w:p w14:paraId="071FD818" w14:textId="77777777" w:rsidR="00486E5B" w:rsidRPr="00486E5B" w:rsidRDefault="00486E5B" w:rsidP="00486E5B">
      <w:pPr>
        <w:bidi/>
        <w:spacing w:after="200" w:line="276" w:lineRule="auto"/>
        <w:rPr>
          <w:rFonts w:ascii="Traditional Arabic" w:hAnsi="Traditional Arabic" w:cs="Traditional Arabic"/>
          <w:sz w:val="24"/>
          <w:szCs w:val="24"/>
        </w:rPr>
      </w:pPr>
      <w:r w:rsidRPr="00486E5B">
        <w:rPr>
          <w:rFonts w:ascii="Traditional Arabic" w:hAnsi="Traditional Arabic" w:cs="Traditional Arabic"/>
          <w:sz w:val="24"/>
          <w:szCs w:val="24"/>
          <w:rtl/>
        </w:rPr>
        <w:t>هدفت هذه الدراسة إلى الكشف عن تأثير استخدام تطبيقات الذكاء الاصطناعي التوليدي في جودة مخرجات التعلم لدى طالبات إحدى الجامعات بمدينة الرياض، في ظل التوسع المتسارع في استخدام هذه التطبيقات في مؤسسات التعليم العالي والحاجة إلى التحقق من قيمتها التعليمية استنادًا إلى أدلة ميدانية. وانطلقت مشكلة الدراسة من الحاجة إلى فهم طبيعة العلاقة بين استخدام تطبيقات الذكاء الاصطناعي التوليدي وجودة مخرجات التعلم، والكشف عن إسهام أبعاد الاستخدام المختلفة في تفسير هذه المخرجات، في ضوء محدودية الدراسات التي تناولت هذه الأبعاد مجتمعة في السياق الجامعي السعودي. وتنبع أهمية الدراسة من تقديم دليل كمي يمكن أن يسهم في توجيه الاستخدام التعليمي لهذه التطبيقات ودعم القرارات والممارسات المؤسسية الرامية إلى تحسين جودة مخرجات التعلم</w:t>
      </w:r>
      <w:r w:rsidRPr="00486E5B">
        <w:rPr>
          <w:rFonts w:ascii="Traditional Arabic" w:hAnsi="Traditional Arabic" w:cs="Traditional Arabic"/>
          <w:sz w:val="24"/>
          <w:szCs w:val="24"/>
        </w:rPr>
        <w:t>.</w:t>
      </w:r>
    </w:p>
    <w:p w14:paraId="6BB1D1D5" w14:textId="3E036F10" w:rsidR="00486E5B" w:rsidRPr="00486E5B" w:rsidRDefault="00486E5B" w:rsidP="00486E5B">
      <w:pPr>
        <w:bidi/>
        <w:spacing w:after="200" w:line="276" w:lineRule="auto"/>
        <w:rPr>
          <w:rFonts w:ascii="Traditional Arabic" w:hAnsi="Traditional Arabic" w:cs="Traditional Arabic"/>
          <w:sz w:val="24"/>
          <w:szCs w:val="24"/>
        </w:rPr>
      </w:pPr>
      <w:r w:rsidRPr="00486E5B">
        <w:rPr>
          <w:rFonts w:ascii="Traditional Arabic" w:hAnsi="Traditional Arabic" w:cs="Traditional Arabic"/>
          <w:sz w:val="24"/>
          <w:szCs w:val="24"/>
          <w:rtl/>
        </w:rPr>
        <w:t>اعتمدت الدراسة المنهج الوصفي التحليلي، وتناولت أربعة أبعاد لاستخدام تطبيقات الذكاء الاصطناعي التوليدي، هي</w:t>
      </w:r>
      <w:r w:rsidRPr="00486E5B">
        <w:rPr>
          <w:rFonts w:ascii="Traditional Arabic" w:hAnsi="Traditional Arabic" w:cs="Traditional Arabic"/>
          <w:sz w:val="24"/>
          <w:szCs w:val="24"/>
        </w:rPr>
        <w:t xml:space="preserve">: </w:t>
      </w:r>
      <w:r w:rsidRPr="00486E5B">
        <w:rPr>
          <w:rFonts w:ascii="Traditional Arabic" w:hAnsi="Traditional Arabic" w:cs="Traditional Arabic"/>
          <w:sz w:val="24"/>
          <w:szCs w:val="24"/>
          <w:rtl/>
        </w:rPr>
        <w:t xml:space="preserve">سهولة الوصول </w:t>
      </w:r>
      <w:r w:rsidR="00B73995">
        <w:rPr>
          <w:rFonts w:ascii="Traditional Arabic" w:hAnsi="Traditional Arabic" w:cs="Traditional Arabic" w:hint="cs"/>
          <w:sz w:val="24"/>
          <w:szCs w:val="24"/>
          <w:rtl/>
        </w:rPr>
        <w:t xml:space="preserve">للمادة العلمية </w:t>
      </w:r>
      <w:r w:rsidRPr="00486E5B">
        <w:rPr>
          <w:rFonts w:ascii="Traditional Arabic" w:hAnsi="Traditional Arabic" w:cs="Traditional Arabic"/>
          <w:sz w:val="24"/>
          <w:szCs w:val="24"/>
          <w:rtl/>
        </w:rPr>
        <w:t>، والدروس التفاعلية، والتعلم الشخصي، والإبداع والابتكار، وثلاثة أبعاد لجودة مخرجات التعلم، هي</w:t>
      </w:r>
      <w:r w:rsidRPr="00486E5B">
        <w:rPr>
          <w:rFonts w:ascii="Traditional Arabic" w:hAnsi="Traditional Arabic" w:cs="Traditional Arabic"/>
          <w:sz w:val="24"/>
          <w:szCs w:val="24"/>
        </w:rPr>
        <w:t xml:space="preserve">: </w:t>
      </w:r>
      <w:r w:rsidRPr="00486E5B">
        <w:rPr>
          <w:rFonts w:ascii="Traditional Arabic" w:hAnsi="Traditional Arabic" w:cs="Traditional Arabic"/>
          <w:sz w:val="24"/>
          <w:szCs w:val="24"/>
          <w:rtl/>
        </w:rPr>
        <w:t>تحسين الفهم، وتعزيز التفاعل والمشاركة الصفية، وجودة النتائج</w:t>
      </w:r>
      <w:r w:rsidRPr="00486E5B">
        <w:rPr>
          <w:rFonts w:ascii="Traditional Arabic" w:hAnsi="Traditional Arabic" w:cs="Traditional Arabic"/>
          <w:sz w:val="24"/>
          <w:szCs w:val="24"/>
        </w:rPr>
        <w:t xml:space="preserve">. </w:t>
      </w:r>
      <w:r w:rsidRPr="00486E5B">
        <w:rPr>
          <w:rFonts w:ascii="Traditional Arabic" w:hAnsi="Traditional Arabic" w:cs="Traditional Arabic"/>
          <w:sz w:val="24"/>
          <w:szCs w:val="24"/>
          <w:rtl/>
        </w:rPr>
        <w:t xml:space="preserve">واستخدمت الاستبانة أداةً رئيسة لجمع البيانات بعد التحقق من صدقها وثباتها. وقد حُدد الحد الأدنى المطلوب لحجم العينة بـ (357) طالبة، في حين بلغ عدد الاستجابات الفعلية الصالحة للتحليل </w:t>
      </w:r>
      <w:r w:rsidRPr="00486E5B">
        <w:rPr>
          <w:rFonts w:ascii="Traditional Arabic" w:hAnsi="Traditional Arabic" w:cs="Traditional Arabic"/>
          <w:sz w:val="24"/>
          <w:szCs w:val="24"/>
        </w:rPr>
        <w:t xml:space="preserve">(404) </w:t>
      </w:r>
      <w:r w:rsidRPr="00486E5B">
        <w:rPr>
          <w:rFonts w:ascii="Traditional Arabic" w:hAnsi="Traditional Arabic" w:cs="Traditional Arabic"/>
          <w:sz w:val="24"/>
          <w:szCs w:val="24"/>
          <w:rtl/>
        </w:rPr>
        <w:t xml:space="preserve">استجابات، متجاوزًا بذلك الحد الأدنى المطلوب. وحُللت البيانات باستخدام برنامج </w:t>
      </w:r>
      <w:r w:rsidRPr="00486E5B">
        <w:rPr>
          <w:rFonts w:ascii="Traditional Arabic" w:hAnsi="Traditional Arabic" w:cs="Traditional Arabic"/>
          <w:sz w:val="24"/>
          <w:szCs w:val="24"/>
        </w:rPr>
        <w:t>IBM SPSS Statistics</w:t>
      </w:r>
      <w:r>
        <w:rPr>
          <w:rFonts w:ascii="Traditional Arabic" w:hAnsi="Traditional Arabic" w:cs="Traditional Arabic"/>
          <w:sz w:val="24"/>
          <w:szCs w:val="24"/>
        </w:rPr>
        <w:t>)</w:t>
      </w:r>
      <w:r>
        <w:rPr>
          <w:rFonts w:ascii="Traditional Arabic" w:hAnsi="Traditional Arabic" w:cs="Traditional Arabic" w:hint="cs"/>
          <w:sz w:val="24"/>
          <w:szCs w:val="24"/>
          <w:rtl/>
        </w:rPr>
        <w:t xml:space="preserve">) </w:t>
      </w:r>
      <w:r w:rsidRPr="00486E5B">
        <w:rPr>
          <w:rFonts w:ascii="Traditional Arabic" w:hAnsi="Traditional Arabic" w:cs="Traditional Arabic"/>
          <w:sz w:val="24"/>
          <w:szCs w:val="24"/>
          <w:rtl/>
        </w:rPr>
        <w:t>الإصدار 28</w:t>
      </w:r>
      <w:r>
        <w:rPr>
          <w:rFonts w:ascii="Traditional Arabic" w:hAnsi="Traditional Arabic" w:cs="Traditional Arabic" w:hint="cs"/>
          <w:sz w:val="24"/>
          <w:szCs w:val="24"/>
          <w:rtl/>
        </w:rPr>
        <w:t>)</w:t>
      </w:r>
      <w:r w:rsidRPr="00486E5B">
        <w:rPr>
          <w:rFonts w:ascii="Traditional Arabic" w:hAnsi="Traditional Arabic" w:cs="Traditional Arabic"/>
          <w:sz w:val="24"/>
          <w:szCs w:val="24"/>
          <w:rtl/>
        </w:rPr>
        <w:t>، بالاستعانة بالإحصاءات الوصفية، ومعاملات الارتباط، وتحليل الانحدار، والاختبارات الإحصائية المناسبة لفحص الفروق واختبار فروض الدراسة</w:t>
      </w:r>
      <w:r w:rsidRPr="00486E5B">
        <w:rPr>
          <w:rFonts w:ascii="Traditional Arabic" w:hAnsi="Traditional Arabic" w:cs="Traditional Arabic"/>
          <w:sz w:val="24"/>
          <w:szCs w:val="24"/>
        </w:rPr>
        <w:t>.</w:t>
      </w:r>
    </w:p>
    <w:p w14:paraId="1FCBC34B" w14:textId="0C0E1AAA" w:rsidR="00486E5B" w:rsidRPr="00486E5B" w:rsidRDefault="00486E5B" w:rsidP="00486E5B">
      <w:pPr>
        <w:bidi/>
        <w:spacing w:after="200" w:line="276" w:lineRule="auto"/>
        <w:rPr>
          <w:rFonts w:ascii="Traditional Arabic" w:hAnsi="Traditional Arabic" w:cs="Traditional Arabic"/>
          <w:sz w:val="24"/>
          <w:szCs w:val="24"/>
        </w:rPr>
      </w:pPr>
      <w:r w:rsidRPr="00486E5B">
        <w:rPr>
          <w:rFonts w:ascii="Traditional Arabic" w:hAnsi="Traditional Arabic" w:cs="Traditional Arabic"/>
          <w:sz w:val="24"/>
          <w:szCs w:val="24"/>
          <w:rtl/>
        </w:rPr>
        <w:t xml:space="preserve">أظهرت النتائج ارتفاع مستوى استخدام تطبيقات الذكاء الاصطناعي التوليدي لدى أفراد العينة، بمتوسط كلي بلغ </w:t>
      </w:r>
      <w:r w:rsidR="008314BF">
        <w:rPr>
          <w:rFonts w:ascii="Traditional Arabic" w:hAnsi="Traditional Arabic" w:cs="Traditional Arabic"/>
          <w:sz w:val="24"/>
          <w:szCs w:val="24"/>
        </w:rPr>
        <w:t>(</w:t>
      </w:r>
      <w:r w:rsidRPr="00486E5B">
        <w:rPr>
          <w:rFonts w:ascii="Traditional Arabic" w:hAnsi="Traditional Arabic" w:cs="Traditional Arabic"/>
          <w:sz w:val="24"/>
          <w:szCs w:val="24"/>
        </w:rPr>
        <w:t>4.47</w:t>
      </w:r>
      <w:r w:rsidR="008314BF">
        <w:rPr>
          <w:rFonts w:ascii="Traditional Arabic" w:hAnsi="Traditional Arabic" w:cs="Traditional Arabic"/>
          <w:sz w:val="24"/>
          <w:szCs w:val="24"/>
        </w:rPr>
        <w:t>)</w:t>
      </w:r>
      <w:r w:rsidRPr="00486E5B">
        <w:rPr>
          <w:rFonts w:ascii="Traditional Arabic" w:hAnsi="Traditional Arabic" w:cs="Traditional Arabic"/>
          <w:sz w:val="24"/>
          <w:szCs w:val="24"/>
        </w:rPr>
        <w:t xml:space="preserve"> </w:t>
      </w:r>
      <w:r w:rsidR="008314BF">
        <w:rPr>
          <w:rFonts w:ascii="Traditional Arabic" w:hAnsi="Traditional Arabic" w:cs="Traditional Arabic" w:hint="cs"/>
          <w:sz w:val="24"/>
          <w:szCs w:val="24"/>
          <w:rtl/>
        </w:rPr>
        <w:t xml:space="preserve"> </w:t>
      </w:r>
      <w:r w:rsidRPr="00486E5B">
        <w:rPr>
          <w:rFonts w:ascii="Traditional Arabic" w:hAnsi="Traditional Arabic" w:cs="Traditional Arabic"/>
          <w:sz w:val="24"/>
          <w:szCs w:val="24"/>
          <w:rtl/>
        </w:rPr>
        <w:t>من 5</w:t>
      </w:r>
      <w:r w:rsidR="008314BF">
        <w:rPr>
          <w:rFonts w:ascii="Traditional Arabic" w:hAnsi="Traditional Arabic" w:cs="Traditional Arabic"/>
          <w:sz w:val="24"/>
          <w:szCs w:val="24"/>
        </w:rPr>
        <w:t>.</w:t>
      </w:r>
      <w:r w:rsidR="008314BF">
        <w:rPr>
          <w:rFonts w:ascii="Traditional Arabic" w:hAnsi="Traditional Arabic" w:cs="Traditional Arabic" w:hint="cs"/>
          <w:sz w:val="24"/>
          <w:szCs w:val="24"/>
          <w:rtl/>
        </w:rPr>
        <w:t xml:space="preserve"> </w:t>
      </w:r>
      <w:r w:rsidRPr="00486E5B">
        <w:rPr>
          <w:rFonts w:ascii="Traditional Arabic" w:hAnsi="Traditional Arabic" w:cs="Traditional Arabic"/>
          <w:sz w:val="24"/>
          <w:szCs w:val="24"/>
          <w:rtl/>
        </w:rPr>
        <w:t xml:space="preserve">ومؤشر أهمية بلغ </w:t>
      </w:r>
      <w:r w:rsidRPr="00486E5B">
        <w:rPr>
          <w:rFonts w:ascii="Traditional Arabic" w:hAnsi="Traditional Arabic" w:cs="Traditional Arabic"/>
          <w:sz w:val="24"/>
          <w:szCs w:val="24"/>
        </w:rPr>
        <w:t>(89.4%)</w:t>
      </w:r>
      <w:r w:rsidRPr="00486E5B">
        <w:rPr>
          <w:rFonts w:ascii="Traditional Arabic" w:hAnsi="Traditional Arabic" w:cs="Traditional Arabic"/>
          <w:sz w:val="24"/>
          <w:szCs w:val="24"/>
          <w:rtl/>
        </w:rPr>
        <w:t xml:space="preserve">، كما جاء مستوى جودة مخرجات التعلم مرتفعًا، بمتوسط كلي بلغ </w:t>
      </w:r>
      <w:r w:rsidRPr="00486E5B">
        <w:rPr>
          <w:rFonts w:ascii="Traditional Arabic" w:hAnsi="Traditional Arabic" w:cs="Traditional Arabic"/>
          <w:sz w:val="24"/>
          <w:szCs w:val="24"/>
        </w:rPr>
        <w:t>(4.41</w:t>
      </w:r>
      <w:r w:rsidR="008314BF">
        <w:rPr>
          <w:rFonts w:ascii="Traditional Arabic" w:hAnsi="Traditional Arabic" w:cs="Traditional Arabic"/>
          <w:sz w:val="24"/>
          <w:szCs w:val="24"/>
        </w:rPr>
        <w:t>)</w:t>
      </w:r>
      <w:r w:rsidRPr="00486E5B">
        <w:rPr>
          <w:rFonts w:ascii="Traditional Arabic" w:hAnsi="Traditional Arabic" w:cs="Traditional Arabic"/>
          <w:sz w:val="24"/>
          <w:szCs w:val="24"/>
        </w:rPr>
        <w:t xml:space="preserve"> </w:t>
      </w:r>
      <w:r w:rsidR="008314BF">
        <w:rPr>
          <w:rFonts w:ascii="Traditional Arabic" w:hAnsi="Traditional Arabic" w:cs="Traditional Arabic" w:hint="cs"/>
          <w:sz w:val="24"/>
          <w:szCs w:val="24"/>
          <w:rtl/>
        </w:rPr>
        <w:t xml:space="preserve"> </w:t>
      </w:r>
      <w:r w:rsidRPr="00486E5B">
        <w:rPr>
          <w:rFonts w:ascii="Traditional Arabic" w:hAnsi="Traditional Arabic" w:cs="Traditional Arabic"/>
          <w:sz w:val="24"/>
          <w:szCs w:val="24"/>
          <w:rtl/>
        </w:rPr>
        <w:t>من 5</w:t>
      </w:r>
      <w:r w:rsidR="008314BF">
        <w:rPr>
          <w:rFonts w:ascii="Traditional Arabic" w:hAnsi="Traditional Arabic" w:cs="Traditional Arabic"/>
          <w:sz w:val="24"/>
          <w:szCs w:val="24"/>
        </w:rPr>
        <w:t xml:space="preserve"> .</w:t>
      </w:r>
      <w:r w:rsidRPr="00486E5B">
        <w:rPr>
          <w:rFonts w:ascii="Traditional Arabic" w:hAnsi="Traditional Arabic" w:cs="Traditional Arabic"/>
          <w:sz w:val="24"/>
          <w:szCs w:val="24"/>
          <w:rtl/>
        </w:rPr>
        <w:t xml:space="preserve">ومؤشر أهمية بلغ </w:t>
      </w:r>
      <w:r w:rsidRPr="00486E5B">
        <w:rPr>
          <w:rFonts w:ascii="Traditional Arabic" w:hAnsi="Traditional Arabic" w:cs="Traditional Arabic"/>
          <w:sz w:val="24"/>
          <w:szCs w:val="24"/>
        </w:rPr>
        <w:t xml:space="preserve">(88.2%). </w:t>
      </w:r>
      <w:r w:rsidRPr="00486E5B">
        <w:rPr>
          <w:rFonts w:ascii="Traditional Arabic" w:hAnsi="Traditional Arabic" w:cs="Traditional Arabic"/>
          <w:sz w:val="24"/>
          <w:szCs w:val="24"/>
          <w:rtl/>
        </w:rPr>
        <w:t xml:space="preserve">وأظهرت النتائج وجود علاقة ارتباطية موجبة قوية ودالة إحصائيًا بين استخدام تطبيقات الذكاء الاصطناعي التوليدي وجودة مخرجات التعلم. كما كشفت تحليلات الانحدار عن إسهام دال لأبعاد الاستخدام في تفسير التباين في جودة مخرجات التعلم؛ إذ حقق التعلم الشخصي أعلى قدرة تفسيرية منفردة بنسبة </w:t>
      </w:r>
      <w:r w:rsidRPr="00486E5B">
        <w:rPr>
          <w:rFonts w:ascii="Traditional Arabic" w:hAnsi="Traditional Arabic" w:cs="Traditional Arabic"/>
          <w:sz w:val="24"/>
          <w:szCs w:val="24"/>
        </w:rPr>
        <w:t>(64.7%)</w:t>
      </w:r>
      <w:r w:rsidRPr="00486E5B">
        <w:rPr>
          <w:rFonts w:ascii="Traditional Arabic" w:hAnsi="Traditional Arabic" w:cs="Traditional Arabic"/>
          <w:sz w:val="24"/>
          <w:szCs w:val="24"/>
          <w:rtl/>
        </w:rPr>
        <w:t>، يليه الإبداع والابتكار</w:t>
      </w:r>
      <w:r w:rsidRPr="00486E5B">
        <w:rPr>
          <w:rFonts w:ascii="Traditional Arabic" w:hAnsi="Traditional Arabic" w:cs="Traditional Arabic"/>
          <w:sz w:val="24"/>
          <w:szCs w:val="24"/>
        </w:rPr>
        <w:t xml:space="preserve"> (64.6%)</w:t>
      </w:r>
      <w:r w:rsidRPr="00486E5B">
        <w:rPr>
          <w:rFonts w:ascii="Traditional Arabic" w:hAnsi="Traditional Arabic" w:cs="Traditional Arabic"/>
          <w:sz w:val="24"/>
          <w:szCs w:val="24"/>
          <w:rtl/>
        </w:rPr>
        <w:t>، ثم الدروس التفاعلية</w:t>
      </w:r>
      <w:r w:rsidRPr="00486E5B">
        <w:rPr>
          <w:rFonts w:ascii="Traditional Arabic" w:hAnsi="Traditional Arabic" w:cs="Traditional Arabic"/>
          <w:sz w:val="24"/>
          <w:szCs w:val="24"/>
        </w:rPr>
        <w:t xml:space="preserve"> (57.0%)</w:t>
      </w:r>
      <w:r w:rsidRPr="00486E5B">
        <w:rPr>
          <w:rFonts w:ascii="Traditional Arabic" w:hAnsi="Traditional Arabic" w:cs="Traditional Arabic"/>
          <w:sz w:val="24"/>
          <w:szCs w:val="24"/>
          <w:rtl/>
        </w:rPr>
        <w:t xml:space="preserve">، ثم سهولة </w:t>
      </w:r>
      <w:r w:rsidR="00B73995">
        <w:rPr>
          <w:rFonts w:ascii="Traditional Arabic" w:hAnsi="Traditional Arabic" w:cs="Traditional Arabic" w:hint="cs"/>
          <w:sz w:val="24"/>
          <w:szCs w:val="24"/>
          <w:rtl/>
        </w:rPr>
        <w:t xml:space="preserve">للمادة العلمية </w:t>
      </w:r>
      <w:r w:rsidRPr="00486E5B">
        <w:rPr>
          <w:rFonts w:ascii="Traditional Arabic" w:hAnsi="Traditional Arabic" w:cs="Traditional Arabic"/>
          <w:sz w:val="24"/>
          <w:szCs w:val="24"/>
        </w:rPr>
        <w:t xml:space="preserve">(50.7%) </w:t>
      </w:r>
      <w:r w:rsidRPr="00486E5B">
        <w:rPr>
          <w:rFonts w:ascii="Traditional Arabic" w:hAnsi="Traditional Arabic" w:cs="Traditional Arabic"/>
          <w:sz w:val="24"/>
          <w:szCs w:val="24"/>
          <w:rtl/>
        </w:rPr>
        <w:t>كما أظهرت النتائج إسهام استخدام تطبيقات الذكاء الاصطناعي التوليدي في أبعاد جودة مخرجات التعلم المتمثلة في تحسين الفهم، وتعزيز التفاعل والمشاركة الصفية، وجودة النتائج، إلى جانب ظهور بعض الفروق ذات الدلالة الإحصائية وفق بعض الخصائص الديموغرافية</w:t>
      </w:r>
      <w:r w:rsidRPr="00486E5B">
        <w:rPr>
          <w:rFonts w:ascii="Traditional Arabic" w:hAnsi="Traditional Arabic" w:cs="Traditional Arabic"/>
          <w:sz w:val="24"/>
          <w:szCs w:val="24"/>
        </w:rPr>
        <w:t>.</w:t>
      </w:r>
    </w:p>
    <w:p w14:paraId="670FE697" w14:textId="77777777" w:rsidR="00486E5B" w:rsidRPr="00486E5B" w:rsidRDefault="00486E5B" w:rsidP="00486E5B">
      <w:pPr>
        <w:bidi/>
        <w:spacing w:after="200" w:line="276" w:lineRule="auto"/>
        <w:rPr>
          <w:rFonts w:ascii="Traditional Arabic" w:hAnsi="Traditional Arabic" w:cs="Traditional Arabic"/>
          <w:sz w:val="24"/>
          <w:szCs w:val="24"/>
        </w:rPr>
      </w:pPr>
      <w:r w:rsidRPr="00486E5B">
        <w:rPr>
          <w:rFonts w:ascii="Traditional Arabic" w:hAnsi="Traditional Arabic" w:cs="Traditional Arabic"/>
          <w:sz w:val="24"/>
          <w:szCs w:val="24"/>
          <w:rtl/>
        </w:rPr>
        <w:t>وتشير النتائج إلى أن القيمة التعليمية لتطبيقات الذكاء الاصطناعي التوليدي لا تقتصر على إتاحة المعلومات، وإنما تمتد إلى توظيفها في تخصيص التعلم، وتعزيز التفاعل، ودعم الفهم، وتنمية الإبداع، وتحسين جودة النتائج التعليمية</w:t>
      </w:r>
      <w:r w:rsidRPr="00486E5B">
        <w:rPr>
          <w:rFonts w:ascii="Traditional Arabic" w:hAnsi="Traditional Arabic" w:cs="Traditional Arabic"/>
          <w:sz w:val="24"/>
          <w:szCs w:val="24"/>
        </w:rPr>
        <w:t xml:space="preserve">. </w:t>
      </w:r>
      <w:r w:rsidRPr="00486E5B">
        <w:rPr>
          <w:rFonts w:ascii="Traditional Arabic" w:hAnsi="Traditional Arabic" w:cs="Traditional Arabic"/>
          <w:sz w:val="24"/>
          <w:szCs w:val="24"/>
          <w:rtl/>
        </w:rPr>
        <w:t>وتتمثل الإضافة العلمية للدراسة في اختبار أربعة أبعاد لاستخدام تطبيقات الذكاء الاصطناعي التوليدي ضمن نموذج تحليلي واحد وربطها ببناء متعدد الأبعاد لجودة مخرجات التعلم في السياق الجامعي السعودي. وفي ضوء النتائج، أوصت الدراسة بتطوير توظيف مؤسسي منظم لتطبيقات الذكاء الاصطناعي التوليدي، وربط استخدامها بمخرجات التعلم، وتعزيز برامج التدريب والدعم الرقمي للطلبة وأعضاء هيئة التدريس، ووضع أطر واضحة للحوكمة والخصوصية والأصالة الأكاديمية والاستخدام المسؤول، إلى جانب دراسة إمكانية توفير نفاذ مؤسسي إلى الأدوات المعتمدة بما يدعم استدامة الاستخدام وتكافؤ فرص الاستفادة</w:t>
      </w:r>
      <w:r w:rsidRPr="00486E5B">
        <w:rPr>
          <w:rFonts w:ascii="Traditional Arabic" w:hAnsi="Traditional Arabic" w:cs="Traditional Arabic"/>
          <w:sz w:val="24"/>
          <w:szCs w:val="24"/>
        </w:rPr>
        <w:t>.</w:t>
      </w:r>
    </w:p>
    <w:p w14:paraId="5F77D7A1" w14:textId="693776B3" w:rsidR="00B9525A" w:rsidRPr="00486E5B" w:rsidRDefault="00486E5B" w:rsidP="00486E5B">
      <w:pPr>
        <w:bidi/>
        <w:spacing w:after="200" w:line="276" w:lineRule="auto"/>
        <w:rPr>
          <w:rFonts w:ascii="Traditional Arabic" w:hAnsi="Traditional Arabic" w:cs="Traditional Arabic"/>
          <w:sz w:val="24"/>
          <w:szCs w:val="24"/>
          <w:rtl/>
        </w:rPr>
      </w:pPr>
      <w:r w:rsidRPr="00486E5B">
        <w:rPr>
          <w:rFonts w:ascii="Traditional Arabic" w:hAnsi="Traditional Arabic" w:cs="Traditional Arabic"/>
          <w:b/>
          <w:bCs/>
          <w:sz w:val="24"/>
          <w:szCs w:val="24"/>
          <w:rtl/>
        </w:rPr>
        <w:t>الكلمات المفتاحية</w:t>
      </w:r>
      <w:r w:rsidRPr="00486E5B">
        <w:rPr>
          <w:rFonts w:ascii="Traditional Arabic" w:hAnsi="Traditional Arabic" w:cs="Traditional Arabic"/>
          <w:sz w:val="24"/>
          <w:szCs w:val="24"/>
        </w:rPr>
        <w:t xml:space="preserve">: </w:t>
      </w:r>
      <w:r w:rsidRPr="00486E5B">
        <w:rPr>
          <w:rFonts w:ascii="Traditional Arabic" w:hAnsi="Traditional Arabic" w:cs="Traditional Arabic"/>
          <w:sz w:val="24"/>
          <w:szCs w:val="24"/>
          <w:rtl/>
        </w:rPr>
        <w:t>الذكاء الاصطناعي التوليدي، جودة مخرجات التعلم، التعليم العالي، التعلم الشخصي، الدروس التفاعلية، الجامعات السعودية</w:t>
      </w:r>
      <w:r w:rsidRPr="00486E5B">
        <w:rPr>
          <w:rFonts w:ascii="Traditional Arabic" w:hAnsi="Traditional Arabic" w:cs="Traditional Arabic"/>
          <w:sz w:val="24"/>
          <w:szCs w:val="24"/>
        </w:rPr>
        <w:t>.</w:t>
      </w:r>
    </w:p>
    <w:p w14:paraId="2860E975" w14:textId="77777777" w:rsidR="006C5EC1" w:rsidRDefault="006C5EC1" w:rsidP="006C5EC1">
      <w:pPr>
        <w:bidi/>
        <w:spacing w:after="200" w:line="276" w:lineRule="auto"/>
        <w:rPr>
          <w:rFonts w:ascii="Traditional Arabic" w:hAnsi="Traditional Arabic" w:cs="Traditional Arabic"/>
          <w:b/>
          <w:bCs/>
          <w:sz w:val="32"/>
          <w:szCs w:val="32"/>
          <w:rtl/>
        </w:rPr>
      </w:pPr>
    </w:p>
    <w:p w14:paraId="2BA9739A" w14:textId="119F8EBE" w:rsidR="00B9525A" w:rsidRPr="00BE36FD" w:rsidRDefault="00B9525A" w:rsidP="00ED3C75">
      <w:pPr>
        <w:spacing w:after="200" w:line="276" w:lineRule="auto"/>
        <w:ind w:left="720"/>
        <w:jc w:val="center"/>
        <w:outlineLvl w:val="0"/>
        <w:rPr>
          <w:rFonts w:ascii="Traditional Arabic" w:hAnsi="Traditional Arabic" w:cs="Traditional Arabic"/>
          <w:b/>
          <w:bCs/>
          <w:sz w:val="24"/>
          <w:szCs w:val="24"/>
          <w:rtl/>
        </w:rPr>
      </w:pPr>
      <w:bookmarkStart w:id="5" w:name="_Toc237520078"/>
      <w:r w:rsidRPr="00B9525A">
        <w:rPr>
          <w:rFonts w:ascii="Traditional Arabic" w:hAnsi="Traditional Arabic" w:cs="Traditional Arabic"/>
          <w:b/>
          <w:bCs/>
          <w:sz w:val="32"/>
          <w:szCs w:val="32"/>
          <w:rtl/>
        </w:rPr>
        <w:lastRenderedPageBreak/>
        <w:t>قائمة المحتويا</w:t>
      </w:r>
      <w:r w:rsidR="00FA7416">
        <w:rPr>
          <w:rFonts w:ascii="Traditional Arabic" w:hAnsi="Traditional Arabic" w:cs="Traditional Arabic" w:hint="cs"/>
          <w:b/>
          <w:bCs/>
          <w:sz w:val="32"/>
          <w:szCs w:val="32"/>
          <w:rtl/>
        </w:rPr>
        <w:t>ت</w:t>
      </w:r>
      <w:bookmarkEnd w:id="5"/>
    </w:p>
    <w:p w14:paraId="6AE67A48" w14:textId="32CEFD81" w:rsidR="003C3438" w:rsidRDefault="00482437" w:rsidP="00FA7416">
      <w:pPr>
        <w:bidi/>
        <w:spacing w:after="200" w:line="276" w:lineRule="auto"/>
        <w:ind w:left="720"/>
        <w:rPr>
          <w:rFonts w:ascii="Traditional Arabic" w:hAnsi="Traditional Arabic" w:cs="Traditional Arabic"/>
          <w:b/>
          <w:bCs/>
          <w:sz w:val="24"/>
          <w:szCs w:val="24"/>
          <w:rtl/>
        </w:rPr>
      </w:pPr>
      <w:r w:rsidRPr="00BE36FD">
        <w:rPr>
          <w:rFonts w:ascii="Traditional Arabic" w:hAnsi="Traditional Arabic" w:cs="Traditional Arabic"/>
          <w:b/>
          <w:bCs/>
          <w:sz w:val="24"/>
          <w:szCs w:val="24"/>
          <w:rtl/>
        </w:rPr>
        <w:t xml:space="preserve">الموضوع           </w:t>
      </w:r>
      <w:r w:rsidR="00B115C8" w:rsidRPr="00BE36FD">
        <w:rPr>
          <w:rFonts w:ascii="MS Mincho" w:eastAsia="MS Mincho" w:hAnsi="MS Mincho" w:cs="MS Mincho" w:hint="eastAsia"/>
          <w:b/>
          <w:bCs/>
          <w:sz w:val="24"/>
          <w:szCs w:val="24"/>
          <w:rtl/>
        </w:rPr>
        <w:t xml:space="preserve">　　　　　　　　　　　　　　　　　　　　　　　　　　　　</w:t>
      </w:r>
      <w:r w:rsidRPr="00BE36FD">
        <w:rPr>
          <w:rFonts w:ascii="Traditional Arabic" w:hAnsi="Traditional Arabic" w:cs="Traditional Arabic"/>
          <w:b/>
          <w:bCs/>
          <w:sz w:val="24"/>
          <w:szCs w:val="24"/>
          <w:rtl/>
        </w:rPr>
        <w:t>الصفحة</w:t>
      </w:r>
    </w:p>
    <w:p w14:paraId="10C844DE" w14:textId="49E001AC" w:rsidR="00FA7416" w:rsidRDefault="00FA7416" w:rsidP="00565366">
      <w:pPr>
        <w:bidi/>
        <w:spacing w:after="200" w:line="276" w:lineRule="auto"/>
        <w:ind w:left="720"/>
        <w:rPr>
          <w:rFonts w:ascii="Traditional Arabic" w:hAnsi="Traditional Arabic" w:cs="Traditional Arabic"/>
          <w:b/>
          <w:bCs/>
          <w:sz w:val="24"/>
          <w:szCs w:val="24"/>
          <w:rtl/>
        </w:rPr>
      </w:pPr>
      <w:r>
        <w:rPr>
          <w:rFonts w:ascii="Traditional Arabic" w:hAnsi="Traditional Arabic" w:cs="Traditional Arabic"/>
          <w:b/>
          <w:bCs/>
          <w:noProof/>
          <w:sz w:val="24"/>
          <w:szCs w:val="24"/>
          <w:rtl/>
          <w:lang w:val="ar-SA"/>
        </w:rPr>
        <mc:AlternateContent>
          <mc:Choice Requires="wps">
            <w:drawing>
              <wp:anchor distT="0" distB="0" distL="114300" distR="114300" simplePos="0" relativeHeight="251738112" behindDoc="0" locked="0" layoutInCell="1" allowOverlap="1" wp14:anchorId="3961538C" wp14:editId="31AD0C16">
                <wp:simplePos x="0" y="0"/>
                <wp:positionH relativeFrom="margin">
                  <wp:align>left</wp:align>
                </wp:positionH>
                <wp:positionV relativeFrom="paragraph">
                  <wp:posOffset>10795</wp:posOffset>
                </wp:positionV>
                <wp:extent cx="6049010" cy="0"/>
                <wp:effectExtent l="0" t="0" r="0" b="0"/>
                <wp:wrapNone/>
                <wp:docPr id="239074640" name="Straight Connector 39"/>
                <wp:cNvGraphicFramePr/>
                <a:graphic xmlns:a="http://schemas.openxmlformats.org/drawingml/2006/main">
                  <a:graphicData uri="http://schemas.microsoft.com/office/word/2010/wordprocessingShape">
                    <wps:wsp>
                      <wps:cNvCnPr/>
                      <wps:spPr>
                        <a:xfrm flipV="1">
                          <a:off x="0" y="0"/>
                          <a:ext cx="6049010" cy="0"/>
                        </a:xfrm>
                        <a:prstGeom prst="line">
                          <a:avLst/>
                        </a:prstGeom>
                        <a:ln>
                          <a:solidFill>
                            <a:schemeClr val="tx1"/>
                          </a:solidFill>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29D7076C" id="Straight Connector 39" o:spid="_x0000_s1026" style="position:absolute;flip:y;z-index:251738112;visibility:visible;mso-wrap-style:square;mso-width-percent:0;mso-height-percent:0;mso-wrap-distance-left:9pt;mso-wrap-distance-top:0;mso-wrap-distance-right:9pt;mso-wrap-distance-bottom:0;mso-position-horizontal:left;mso-position-horizontal-relative:margin;mso-position-vertical:absolute;mso-position-vertical-relative:text;mso-width-percent:0;mso-height-percent:0;mso-width-relative:margin;mso-height-relative:margin" from="0,.85pt" to="476.3pt,.8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" strokecolor="black [3213]" strokeweight=".5pt">
                <v:stroke joinstyle="miter"/>
                <w10:wrap anchorx="margin"/>
              </v:line>
            </w:pict>
          </mc:Fallback>
        </mc:AlternateContent>
      </w:r>
    </w:p>
    <w:p w14:paraId="743D80B2" w14:textId="3C49C8D8" w:rsidR="009300B8" w:rsidRDefault="009300B8" w:rsidP="009300B8">
      <w:pPr>
        <w:pStyle w:val="TOC1"/>
        <w:tabs>
          <w:tab w:val="right" w:leader="dot" w:pos="9350"/>
        </w:tabs>
        <w:bidi/>
        <w:rPr>
          <w:rFonts w:eastAsiaTheme="minorEastAsia"/>
          <w:noProof/>
          <w:kern w:val="2"/>
          <w:sz w:val="24"/>
          <w:szCs w:val="24"/>
          <w14:ligatures w14:val="standardContextual"/>
        </w:rPr>
      </w:pPr>
      <w:r>
        <w:rPr>
          <w:rFonts w:ascii="Traditional Arabic" w:hAnsi="Traditional Arabic" w:cs="Traditional Arabic"/>
          <w:b/>
          <w:bCs/>
          <w:sz w:val="24"/>
          <w:szCs w:val="24"/>
        </w:rPr>
        <w:fldChar w:fldCharType="begin"/>
      </w:r>
      <w:r>
        <w:rPr>
          <w:rFonts w:ascii="Traditional Arabic" w:hAnsi="Traditional Arabic" w:cs="Traditional Arabic"/>
          <w:b/>
          <w:bCs/>
          <w:sz w:val="24"/>
          <w:szCs w:val="24"/>
        </w:rPr>
        <w:instrText xml:space="preserve"> TOC \o "1-3" \h \z \u </w:instrText>
      </w:r>
      <w:r>
        <w:rPr>
          <w:rFonts w:ascii="Traditional Arabic" w:hAnsi="Traditional Arabic" w:cs="Traditional Arabic"/>
          <w:b/>
          <w:bCs/>
          <w:sz w:val="24"/>
          <w:szCs w:val="24"/>
        </w:rPr>
        <w:fldChar w:fldCharType="separate"/>
      </w:r>
      <w:hyperlink w:anchor="_Toc237520074" w:history="1">
        <w:r w:rsidRPr="00BE6A37">
          <w:rPr>
            <w:rStyle w:val="Hyperlink"/>
            <w:rFonts w:asciiTheme="majorBidi" w:hAnsiTheme="majorBidi" w:cstheme="majorBidi"/>
            <w:b/>
            <w:bCs/>
            <w:noProof/>
          </w:rPr>
          <w:t>Abstract</w:t>
        </w:r>
        <w:r>
          <w:rPr>
            <w:noProof/>
            <w:webHidden/>
          </w:rPr>
          <w:tab/>
        </w:r>
        <w:r>
          <w:rPr>
            <w:noProof/>
            <w:webHidden/>
          </w:rPr>
          <w:fldChar w:fldCharType="begin"/>
        </w:r>
        <w:r>
          <w:rPr>
            <w:noProof/>
            <w:webHidden/>
          </w:rPr>
          <w:instrText xml:space="preserve"> PAGEREF _Toc237520074 \h </w:instrText>
        </w:r>
        <w:r>
          <w:rPr>
            <w:noProof/>
            <w:webHidden/>
          </w:rPr>
        </w:r>
        <w:r>
          <w:rPr>
            <w:noProof/>
            <w:webHidden/>
          </w:rPr>
          <w:fldChar w:fldCharType="separate"/>
        </w:r>
        <w:r>
          <w:rPr>
            <w:noProof/>
            <w:webHidden/>
          </w:rPr>
          <w:t>3</w:t>
        </w:r>
        <w:r>
          <w:rPr>
            <w:noProof/>
            <w:webHidden/>
          </w:rPr>
          <w:fldChar w:fldCharType="end"/>
        </w:r>
      </w:hyperlink>
    </w:p>
    <w:p w14:paraId="767F17BC" w14:textId="379A064D" w:rsidR="009300B8" w:rsidRDefault="009300B8" w:rsidP="009300B8">
      <w:pPr>
        <w:pStyle w:val="TOC1"/>
        <w:tabs>
          <w:tab w:val="right" w:leader="dot" w:pos="9350"/>
        </w:tabs>
        <w:bidi/>
        <w:rPr>
          <w:rFonts w:eastAsiaTheme="minorEastAsia"/>
          <w:noProof/>
          <w:kern w:val="2"/>
          <w:sz w:val="24"/>
          <w:szCs w:val="24"/>
          <w14:ligatures w14:val="standardContextual"/>
        </w:rPr>
      </w:pPr>
      <w:hyperlink w:anchor="_Toc237520075" w:history="1">
        <w:r w:rsidRPr="00BE6A37">
          <w:rPr>
            <w:rStyle w:val="Hyperlink"/>
            <w:rFonts w:ascii="Traditional Arabic" w:hAnsi="Traditional Arabic" w:cs="Traditional Arabic"/>
            <w:b/>
            <w:bCs/>
            <w:noProof/>
            <w:rtl/>
          </w:rPr>
          <w:t>الإهداء</w:t>
        </w:r>
        <w:r>
          <w:rPr>
            <w:noProof/>
            <w:webHidden/>
          </w:rPr>
          <w:tab/>
        </w:r>
        <w:r>
          <w:rPr>
            <w:noProof/>
            <w:webHidden/>
          </w:rPr>
          <w:fldChar w:fldCharType="begin"/>
        </w:r>
        <w:r>
          <w:rPr>
            <w:noProof/>
            <w:webHidden/>
          </w:rPr>
          <w:instrText xml:space="preserve"> PAGEREF _Toc237520075 \h </w:instrText>
        </w:r>
        <w:r>
          <w:rPr>
            <w:noProof/>
            <w:webHidden/>
          </w:rPr>
        </w:r>
        <w:r>
          <w:rPr>
            <w:noProof/>
            <w:webHidden/>
          </w:rPr>
          <w:fldChar w:fldCharType="separate"/>
        </w:r>
        <w:r>
          <w:rPr>
            <w:noProof/>
            <w:webHidden/>
          </w:rPr>
          <w:t>6</w:t>
        </w:r>
        <w:r>
          <w:rPr>
            <w:noProof/>
            <w:webHidden/>
          </w:rPr>
          <w:fldChar w:fldCharType="end"/>
        </w:r>
      </w:hyperlink>
    </w:p>
    <w:p w14:paraId="04BE76DE" w14:textId="6BA91820" w:rsidR="009300B8" w:rsidRDefault="009300B8" w:rsidP="009300B8">
      <w:pPr>
        <w:pStyle w:val="TOC1"/>
        <w:tabs>
          <w:tab w:val="right" w:leader="dot" w:pos="9350"/>
        </w:tabs>
        <w:bidi/>
        <w:rPr>
          <w:rFonts w:eastAsiaTheme="minorEastAsia"/>
          <w:noProof/>
          <w:kern w:val="2"/>
          <w:sz w:val="24"/>
          <w:szCs w:val="24"/>
          <w14:ligatures w14:val="standardContextual"/>
        </w:rPr>
      </w:pPr>
      <w:hyperlink w:anchor="_Toc237520076" w:history="1">
        <w:r w:rsidRPr="00BE6A37">
          <w:rPr>
            <w:rStyle w:val="Hyperlink"/>
            <w:rFonts w:ascii="Traditional Arabic" w:hAnsi="Traditional Arabic" w:cs="Traditional Arabic"/>
            <w:b/>
            <w:bCs/>
            <w:noProof/>
            <w:rtl/>
          </w:rPr>
          <w:t>الشكر والتقدير</w:t>
        </w:r>
        <w:r>
          <w:rPr>
            <w:noProof/>
            <w:webHidden/>
          </w:rPr>
          <w:tab/>
        </w:r>
        <w:r>
          <w:rPr>
            <w:noProof/>
            <w:webHidden/>
          </w:rPr>
          <w:fldChar w:fldCharType="begin"/>
        </w:r>
        <w:r>
          <w:rPr>
            <w:noProof/>
            <w:webHidden/>
          </w:rPr>
          <w:instrText xml:space="preserve"> PAGEREF _Toc237520076 \h </w:instrText>
        </w:r>
        <w:r>
          <w:rPr>
            <w:noProof/>
            <w:webHidden/>
          </w:rPr>
        </w:r>
        <w:r>
          <w:rPr>
            <w:noProof/>
            <w:webHidden/>
          </w:rPr>
          <w:fldChar w:fldCharType="separate"/>
        </w:r>
        <w:r>
          <w:rPr>
            <w:noProof/>
            <w:webHidden/>
          </w:rPr>
          <w:t>7</w:t>
        </w:r>
        <w:r>
          <w:rPr>
            <w:noProof/>
            <w:webHidden/>
          </w:rPr>
          <w:fldChar w:fldCharType="end"/>
        </w:r>
      </w:hyperlink>
    </w:p>
    <w:p w14:paraId="19E2E7F6" w14:textId="5AF67120" w:rsidR="009300B8" w:rsidRDefault="009300B8" w:rsidP="009300B8">
      <w:pPr>
        <w:pStyle w:val="TOC1"/>
        <w:tabs>
          <w:tab w:val="right" w:leader="dot" w:pos="9350"/>
        </w:tabs>
        <w:bidi/>
        <w:rPr>
          <w:rFonts w:eastAsiaTheme="minorEastAsia"/>
          <w:noProof/>
          <w:kern w:val="2"/>
          <w:sz w:val="24"/>
          <w:szCs w:val="24"/>
          <w14:ligatures w14:val="standardContextual"/>
        </w:rPr>
      </w:pPr>
      <w:hyperlink w:anchor="_Toc237520077" w:history="1">
        <w:r w:rsidRPr="00BE6A37">
          <w:rPr>
            <w:rStyle w:val="Hyperlink"/>
            <w:rFonts w:ascii="Traditional Arabic" w:hAnsi="Traditional Arabic" w:cs="Traditional Arabic"/>
            <w:b/>
            <w:bCs/>
            <w:noProof/>
            <w:rtl/>
          </w:rPr>
          <w:t>المستخلص :</w:t>
        </w:r>
        <w:r>
          <w:rPr>
            <w:noProof/>
            <w:webHidden/>
          </w:rPr>
          <w:tab/>
        </w:r>
        <w:r>
          <w:rPr>
            <w:noProof/>
            <w:webHidden/>
          </w:rPr>
          <w:fldChar w:fldCharType="begin"/>
        </w:r>
        <w:r>
          <w:rPr>
            <w:noProof/>
            <w:webHidden/>
          </w:rPr>
          <w:instrText xml:space="preserve"> PAGEREF _Toc237520077 \h </w:instrText>
        </w:r>
        <w:r>
          <w:rPr>
            <w:noProof/>
            <w:webHidden/>
          </w:rPr>
        </w:r>
        <w:r>
          <w:rPr>
            <w:noProof/>
            <w:webHidden/>
          </w:rPr>
          <w:fldChar w:fldCharType="separate"/>
        </w:r>
        <w:r>
          <w:rPr>
            <w:noProof/>
            <w:webHidden/>
          </w:rPr>
          <w:t>8</w:t>
        </w:r>
        <w:r>
          <w:rPr>
            <w:noProof/>
            <w:webHidden/>
          </w:rPr>
          <w:fldChar w:fldCharType="end"/>
        </w:r>
      </w:hyperlink>
    </w:p>
    <w:p w14:paraId="30E97C85" w14:textId="3ABAB35C" w:rsidR="009300B8" w:rsidRDefault="009300B8" w:rsidP="009300B8">
      <w:pPr>
        <w:pStyle w:val="TOC1"/>
        <w:tabs>
          <w:tab w:val="right" w:leader="dot" w:pos="9350"/>
        </w:tabs>
        <w:bidi/>
        <w:rPr>
          <w:rFonts w:eastAsiaTheme="minorEastAsia"/>
          <w:noProof/>
          <w:kern w:val="2"/>
          <w:sz w:val="24"/>
          <w:szCs w:val="24"/>
          <w14:ligatures w14:val="standardContextual"/>
        </w:rPr>
      </w:pPr>
      <w:hyperlink w:anchor="_Toc237520078" w:history="1">
        <w:r w:rsidRPr="00BE6A37">
          <w:rPr>
            <w:rStyle w:val="Hyperlink"/>
            <w:rFonts w:ascii="Traditional Arabic" w:hAnsi="Traditional Arabic" w:cs="Traditional Arabic"/>
            <w:b/>
            <w:bCs/>
            <w:noProof/>
            <w:rtl/>
          </w:rPr>
          <w:t>قائمة المحتويات</w:t>
        </w:r>
        <w:r>
          <w:rPr>
            <w:noProof/>
            <w:webHidden/>
          </w:rPr>
          <w:tab/>
        </w:r>
        <w:r>
          <w:rPr>
            <w:noProof/>
            <w:webHidden/>
          </w:rPr>
          <w:fldChar w:fldCharType="begin"/>
        </w:r>
        <w:r>
          <w:rPr>
            <w:noProof/>
            <w:webHidden/>
          </w:rPr>
          <w:instrText xml:space="preserve"> PAGEREF _Toc237520078 \h </w:instrText>
        </w:r>
        <w:r>
          <w:rPr>
            <w:noProof/>
            <w:webHidden/>
          </w:rPr>
        </w:r>
        <w:r>
          <w:rPr>
            <w:noProof/>
            <w:webHidden/>
          </w:rPr>
          <w:fldChar w:fldCharType="separate"/>
        </w:r>
        <w:r>
          <w:rPr>
            <w:noProof/>
            <w:webHidden/>
          </w:rPr>
          <w:t>9</w:t>
        </w:r>
        <w:r>
          <w:rPr>
            <w:noProof/>
            <w:webHidden/>
          </w:rPr>
          <w:fldChar w:fldCharType="end"/>
        </w:r>
      </w:hyperlink>
    </w:p>
    <w:p w14:paraId="085ABDFB" w14:textId="67DEBC12" w:rsidR="009300B8" w:rsidRDefault="009300B8" w:rsidP="009300B8">
      <w:pPr>
        <w:pStyle w:val="TOC1"/>
        <w:tabs>
          <w:tab w:val="right" w:leader="dot" w:pos="9350"/>
        </w:tabs>
        <w:bidi/>
        <w:rPr>
          <w:rFonts w:eastAsiaTheme="minorEastAsia"/>
          <w:noProof/>
          <w:kern w:val="2"/>
          <w:sz w:val="24"/>
          <w:szCs w:val="24"/>
          <w14:ligatures w14:val="standardContextual"/>
        </w:rPr>
      </w:pPr>
      <w:hyperlink w:anchor="_Toc237520079" w:history="1">
        <w:r w:rsidRPr="00BE6A37">
          <w:rPr>
            <w:rStyle w:val="Hyperlink"/>
            <w:rFonts w:ascii="Traditional Arabic" w:hAnsi="Traditional Arabic" w:cs="Traditional Arabic"/>
            <w:b/>
            <w:bCs/>
            <w:noProof/>
            <w:rtl/>
          </w:rPr>
          <w:t>قائمة الجداول</w:t>
        </w:r>
        <w:r>
          <w:rPr>
            <w:noProof/>
            <w:webHidden/>
          </w:rPr>
          <w:tab/>
        </w:r>
        <w:r>
          <w:rPr>
            <w:noProof/>
            <w:webHidden/>
          </w:rPr>
          <w:fldChar w:fldCharType="begin"/>
        </w:r>
        <w:r>
          <w:rPr>
            <w:noProof/>
            <w:webHidden/>
          </w:rPr>
          <w:instrText xml:space="preserve"> PAGEREF _Toc237520079 \h </w:instrText>
        </w:r>
        <w:r>
          <w:rPr>
            <w:noProof/>
            <w:webHidden/>
          </w:rPr>
        </w:r>
        <w:r>
          <w:rPr>
            <w:noProof/>
            <w:webHidden/>
          </w:rPr>
          <w:fldChar w:fldCharType="separate"/>
        </w:r>
        <w:r>
          <w:rPr>
            <w:noProof/>
            <w:webHidden/>
          </w:rPr>
          <w:t>13</w:t>
        </w:r>
        <w:r>
          <w:rPr>
            <w:noProof/>
            <w:webHidden/>
          </w:rPr>
          <w:fldChar w:fldCharType="end"/>
        </w:r>
      </w:hyperlink>
    </w:p>
    <w:p w14:paraId="1C36FA7C" w14:textId="036199F4" w:rsidR="009300B8" w:rsidRDefault="009300B8" w:rsidP="009300B8">
      <w:pPr>
        <w:pStyle w:val="TOC1"/>
        <w:tabs>
          <w:tab w:val="right" w:leader="dot" w:pos="9350"/>
        </w:tabs>
        <w:bidi/>
        <w:rPr>
          <w:rFonts w:eastAsiaTheme="minorEastAsia"/>
          <w:noProof/>
          <w:kern w:val="2"/>
          <w:sz w:val="24"/>
          <w:szCs w:val="24"/>
          <w14:ligatures w14:val="standardContextual"/>
        </w:rPr>
      </w:pPr>
      <w:hyperlink w:anchor="_Toc237520080" w:history="1">
        <w:r w:rsidRPr="00BE6A37">
          <w:rPr>
            <w:rStyle w:val="Hyperlink"/>
            <w:rFonts w:ascii="Traditional Arabic" w:hAnsi="Traditional Arabic" w:cs="Traditional Arabic"/>
            <w:b/>
            <w:bCs/>
            <w:noProof/>
            <w:rtl/>
          </w:rPr>
          <w:t>قائمة الأشكال</w:t>
        </w:r>
        <w:r>
          <w:rPr>
            <w:noProof/>
            <w:webHidden/>
          </w:rPr>
          <w:tab/>
        </w:r>
        <w:r>
          <w:rPr>
            <w:noProof/>
            <w:webHidden/>
          </w:rPr>
          <w:fldChar w:fldCharType="begin"/>
        </w:r>
        <w:r>
          <w:rPr>
            <w:noProof/>
            <w:webHidden/>
          </w:rPr>
          <w:instrText xml:space="preserve"> PAGEREF _Toc237520080 \h </w:instrText>
        </w:r>
        <w:r>
          <w:rPr>
            <w:noProof/>
            <w:webHidden/>
          </w:rPr>
        </w:r>
        <w:r>
          <w:rPr>
            <w:noProof/>
            <w:webHidden/>
          </w:rPr>
          <w:fldChar w:fldCharType="separate"/>
        </w:r>
        <w:r>
          <w:rPr>
            <w:noProof/>
            <w:webHidden/>
          </w:rPr>
          <w:t>16</w:t>
        </w:r>
        <w:r>
          <w:rPr>
            <w:noProof/>
            <w:webHidden/>
          </w:rPr>
          <w:fldChar w:fldCharType="end"/>
        </w:r>
      </w:hyperlink>
    </w:p>
    <w:p w14:paraId="043438A6" w14:textId="2A1DB4A1" w:rsidR="009300B8" w:rsidRDefault="009300B8" w:rsidP="009300B8">
      <w:pPr>
        <w:pStyle w:val="TOC1"/>
        <w:tabs>
          <w:tab w:val="right" w:leader="dot" w:pos="9350"/>
        </w:tabs>
        <w:bidi/>
        <w:rPr>
          <w:rFonts w:eastAsiaTheme="minorEastAsia"/>
          <w:noProof/>
          <w:kern w:val="2"/>
          <w:sz w:val="24"/>
          <w:szCs w:val="24"/>
          <w14:ligatures w14:val="standardContextual"/>
        </w:rPr>
      </w:pPr>
      <w:hyperlink w:anchor="_Toc237520081" w:history="1">
        <w:r w:rsidRPr="00BE6A37">
          <w:rPr>
            <w:rStyle w:val="Hyperlink"/>
            <w:rFonts w:ascii="Traditional Arabic" w:hAnsi="Traditional Arabic" w:cs="Traditional Arabic"/>
            <w:b/>
            <w:bCs/>
            <w:noProof/>
            <w:rtl/>
          </w:rPr>
          <w:t>الفصل الأول</w:t>
        </w:r>
        <w:r>
          <w:rPr>
            <w:noProof/>
            <w:webHidden/>
          </w:rPr>
          <w:tab/>
        </w:r>
        <w:r>
          <w:rPr>
            <w:noProof/>
            <w:webHidden/>
          </w:rPr>
          <w:fldChar w:fldCharType="begin"/>
        </w:r>
        <w:r>
          <w:rPr>
            <w:noProof/>
            <w:webHidden/>
          </w:rPr>
          <w:instrText xml:space="preserve"> PAGEREF _Toc237520081 \h </w:instrText>
        </w:r>
        <w:r>
          <w:rPr>
            <w:noProof/>
            <w:webHidden/>
          </w:rPr>
        </w:r>
        <w:r>
          <w:rPr>
            <w:noProof/>
            <w:webHidden/>
          </w:rPr>
          <w:fldChar w:fldCharType="separate"/>
        </w:r>
        <w:r>
          <w:rPr>
            <w:noProof/>
            <w:webHidden/>
          </w:rPr>
          <w:t>17</w:t>
        </w:r>
        <w:r>
          <w:rPr>
            <w:noProof/>
            <w:webHidden/>
          </w:rPr>
          <w:fldChar w:fldCharType="end"/>
        </w:r>
      </w:hyperlink>
    </w:p>
    <w:p w14:paraId="626DE45C" w14:textId="581D63EC" w:rsidR="009300B8" w:rsidRDefault="009300B8" w:rsidP="009300B8">
      <w:pPr>
        <w:pStyle w:val="TOC1"/>
        <w:tabs>
          <w:tab w:val="left" w:pos="2006"/>
          <w:tab w:val="right" w:leader="dot" w:pos="9350"/>
        </w:tabs>
        <w:bidi/>
        <w:rPr>
          <w:rFonts w:eastAsiaTheme="minorEastAsia"/>
          <w:noProof/>
          <w:kern w:val="2"/>
          <w:sz w:val="24"/>
          <w:szCs w:val="24"/>
          <w14:ligatures w14:val="standardContextual"/>
        </w:rPr>
      </w:pPr>
      <w:hyperlink w:anchor="_Toc237520082" w:history="1">
        <w:r>
          <w:rPr>
            <w:rFonts w:eastAsiaTheme="minorEastAsia"/>
            <w:noProof/>
            <w:kern w:val="2"/>
            <w:sz w:val="24"/>
            <w:szCs w:val="24"/>
            <w14:ligatures w14:val="standardContextual"/>
          </w:rPr>
          <w:tab/>
        </w:r>
        <w:r>
          <w:rPr>
            <w:rFonts w:eastAsiaTheme="minorEastAsia" w:hint="cs"/>
            <w:noProof/>
            <w:kern w:val="2"/>
            <w:sz w:val="24"/>
            <w:szCs w:val="24"/>
            <w:rtl/>
            <w14:ligatures w14:val="standardContextual"/>
          </w:rPr>
          <w:t>1-</w:t>
        </w:r>
        <w:r w:rsidRPr="00BE6A37">
          <w:rPr>
            <w:rStyle w:val="Hyperlink"/>
            <w:rFonts w:ascii="Traditional Arabic" w:hAnsi="Traditional Arabic" w:cs="Traditional Arabic"/>
            <w:b/>
            <w:bCs/>
            <w:noProof/>
            <w:rtl/>
          </w:rPr>
          <w:t>(الإطار المنهجي للدراسة )</w:t>
        </w:r>
        <w:r>
          <w:rPr>
            <w:noProof/>
            <w:webHidden/>
          </w:rPr>
          <w:tab/>
        </w:r>
        <w:r>
          <w:rPr>
            <w:noProof/>
            <w:webHidden/>
          </w:rPr>
          <w:fldChar w:fldCharType="begin"/>
        </w:r>
        <w:r>
          <w:rPr>
            <w:noProof/>
            <w:webHidden/>
          </w:rPr>
          <w:instrText xml:space="preserve"> PAGEREF _Toc237520082 \h </w:instrText>
        </w:r>
        <w:r>
          <w:rPr>
            <w:noProof/>
            <w:webHidden/>
          </w:rPr>
        </w:r>
        <w:r>
          <w:rPr>
            <w:noProof/>
            <w:webHidden/>
          </w:rPr>
          <w:fldChar w:fldCharType="separate"/>
        </w:r>
        <w:r>
          <w:rPr>
            <w:noProof/>
            <w:webHidden/>
          </w:rPr>
          <w:t>17</w:t>
        </w:r>
        <w:r>
          <w:rPr>
            <w:noProof/>
            <w:webHidden/>
          </w:rPr>
          <w:fldChar w:fldCharType="end"/>
        </w:r>
      </w:hyperlink>
    </w:p>
    <w:p w14:paraId="2CDE9622" w14:textId="4C8E3A85" w:rsidR="009300B8" w:rsidRDefault="009300B8" w:rsidP="000D5EA1">
      <w:pPr>
        <w:pStyle w:val="TOC2"/>
        <w:rPr>
          <w:rFonts w:eastAsiaTheme="minorEastAsia"/>
          <w:kern w:val="2"/>
          <w:sz w:val="24"/>
          <w:szCs w:val="24"/>
          <w14:ligatures w14:val="standardContextual"/>
        </w:rPr>
      </w:pPr>
      <w:hyperlink w:anchor="_Toc237520083" w:history="1">
        <w:r w:rsidRPr="00BE6A37">
          <w:rPr>
            <w:rStyle w:val="Hyperlink"/>
            <w:rFonts w:ascii="Traditional Arabic" w:hAnsi="Traditional Arabic" w:cs="Traditional Arabic"/>
          </w:rPr>
          <w:t>(1,1)</w:t>
        </w:r>
        <w:r w:rsidRPr="00BE6A37">
          <w:rPr>
            <w:rStyle w:val="Hyperlink"/>
            <w:rFonts w:ascii="Traditional Arabic" w:hAnsi="Traditional Arabic" w:cs="Traditional Arabic"/>
            <w:rtl/>
          </w:rPr>
          <w:t xml:space="preserve"> مقدمة الدراسة:</w:t>
        </w:r>
        <w:r>
          <w:rPr>
            <w:webHidden/>
          </w:rPr>
          <w:tab/>
        </w:r>
        <w:r>
          <w:rPr>
            <w:webHidden/>
          </w:rPr>
          <w:fldChar w:fldCharType="begin"/>
        </w:r>
        <w:r>
          <w:rPr>
            <w:webHidden/>
          </w:rPr>
          <w:instrText xml:space="preserve"> PAGEREF _Toc237520083 \h </w:instrText>
        </w:r>
        <w:r>
          <w:rPr>
            <w:webHidden/>
          </w:rPr>
        </w:r>
        <w:r>
          <w:rPr>
            <w:webHidden/>
          </w:rPr>
          <w:fldChar w:fldCharType="separate"/>
        </w:r>
        <w:r>
          <w:rPr>
            <w:webHidden/>
          </w:rPr>
          <w:t>17</w:t>
        </w:r>
        <w:r>
          <w:rPr>
            <w:webHidden/>
          </w:rPr>
          <w:fldChar w:fldCharType="end"/>
        </w:r>
      </w:hyperlink>
    </w:p>
    <w:p w14:paraId="723261BA" w14:textId="397EBBCB" w:rsidR="009300B8" w:rsidRDefault="009300B8" w:rsidP="000D5EA1">
      <w:pPr>
        <w:pStyle w:val="TOC2"/>
        <w:rPr>
          <w:rFonts w:eastAsiaTheme="minorEastAsia"/>
          <w:kern w:val="2"/>
          <w:sz w:val="24"/>
          <w:szCs w:val="24"/>
          <w14:ligatures w14:val="standardContextual"/>
        </w:rPr>
      </w:pPr>
      <w:hyperlink w:anchor="_Toc237520084" w:history="1">
        <w:r w:rsidRPr="00BE6A37">
          <w:rPr>
            <w:rStyle w:val="Hyperlink"/>
            <w:rFonts w:ascii="Traditional Arabic" w:hAnsi="Traditional Arabic" w:cs="Traditional Arabic"/>
          </w:rPr>
          <w:t>(1,2)</w:t>
        </w:r>
        <w:r w:rsidRPr="00BE6A37">
          <w:rPr>
            <w:rStyle w:val="Hyperlink"/>
            <w:rFonts w:ascii="Traditional Arabic" w:hAnsi="Traditional Arabic" w:cs="Traditional Arabic"/>
            <w:rtl/>
          </w:rPr>
          <w:t xml:space="preserve"> مشكلة الدراسة:</w:t>
        </w:r>
        <w:r>
          <w:rPr>
            <w:webHidden/>
          </w:rPr>
          <w:tab/>
        </w:r>
        <w:r>
          <w:rPr>
            <w:webHidden/>
          </w:rPr>
          <w:fldChar w:fldCharType="begin"/>
        </w:r>
        <w:r>
          <w:rPr>
            <w:webHidden/>
          </w:rPr>
          <w:instrText xml:space="preserve"> PAGEREF _Toc237520084 \h </w:instrText>
        </w:r>
        <w:r>
          <w:rPr>
            <w:webHidden/>
          </w:rPr>
        </w:r>
        <w:r>
          <w:rPr>
            <w:webHidden/>
          </w:rPr>
          <w:fldChar w:fldCharType="separate"/>
        </w:r>
        <w:r>
          <w:rPr>
            <w:webHidden/>
          </w:rPr>
          <w:t>19</w:t>
        </w:r>
        <w:r>
          <w:rPr>
            <w:webHidden/>
          </w:rPr>
          <w:fldChar w:fldCharType="end"/>
        </w:r>
      </w:hyperlink>
    </w:p>
    <w:p w14:paraId="11DC1270" w14:textId="2024CA9B" w:rsidR="009300B8" w:rsidRDefault="009300B8" w:rsidP="000D5EA1">
      <w:pPr>
        <w:pStyle w:val="TOC2"/>
        <w:rPr>
          <w:rFonts w:eastAsiaTheme="minorEastAsia"/>
          <w:kern w:val="2"/>
          <w:sz w:val="24"/>
          <w:szCs w:val="24"/>
          <w14:ligatures w14:val="standardContextual"/>
        </w:rPr>
      </w:pPr>
      <w:hyperlink w:anchor="_Toc237520085" w:history="1">
        <w:r w:rsidRPr="00BE6A37">
          <w:rPr>
            <w:rStyle w:val="Hyperlink"/>
            <w:rFonts w:ascii="Traditional Arabic" w:hAnsi="Traditional Arabic" w:cs="Traditional Arabic"/>
          </w:rPr>
          <w:t>(1, 3)</w:t>
        </w:r>
        <w:r w:rsidRPr="00BE6A37">
          <w:rPr>
            <w:rStyle w:val="Hyperlink"/>
            <w:rFonts w:ascii="Traditional Arabic" w:hAnsi="Traditional Arabic" w:cs="Traditional Arabic"/>
            <w:rtl/>
          </w:rPr>
          <w:t xml:space="preserve"> أسئلة الدراسة:</w:t>
        </w:r>
        <w:r>
          <w:rPr>
            <w:webHidden/>
          </w:rPr>
          <w:tab/>
        </w:r>
        <w:r>
          <w:rPr>
            <w:webHidden/>
          </w:rPr>
          <w:fldChar w:fldCharType="begin"/>
        </w:r>
        <w:r>
          <w:rPr>
            <w:webHidden/>
          </w:rPr>
          <w:instrText xml:space="preserve"> PAGEREF _Toc237520085 \h </w:instrText>
        </w:r>
        <w:r>
          <w:rPr>
            <w:webHidden/>
          </w:rPr>
        </w:r>
        <w:r>
          <w:rPr>
            <w:webHidden/>
          </w:rPr>
          <w:fldChar w:fldCharType="separate"/>
        </w:r>
        <w:r>
          <w:rPr>
            <w:webHidden/>
          </w:rPr>
          <w:t>20</w:t>
        </w:r>
        <w:r>
          <w:rPr>
            <w:webHidden/>
          </w:rPr>
          <w:fldChar w:fldCharType="end"/>
        </w:r>
      </w:hyperlink>
    </w:p>
    <w:p w14:paraId="42BBFB86" w14:textId="6A89EB3F" w:rsidR="009300B8" w:rsidRDefault="009300B8" w:rsidP="000D5EA1">
      <w:pPr>
        <w:pStyle w:val="TOC2"/>
        <w:rPr>
          <w:rFonts w:eastAsiaTheme="minorEastAsia"/>
          <w:kern w:val="2"/>
          <w:sz w:val="24"/>
          <w:szCs w:val="24"/>
          <w14:ligatures w14:val="standardContextual"/>
        </w:rPr>
      </w:pPr>
      <w:hyperlink w:anchor="_Toc237520086" w:history="1">
        <w:r w:rsidRPr="00BE6A37">
          <w:rPr>
            <w:rStyle w:val="Hyperlink"/>
            <w:rFonts w:ascii="Traditional Arabic" w:hAnsi="Traditional Arabic" w:cs="Traditional Arabic"/>
          </w:rPr>
          <w:t>(1,4)</w:t>
        </w:r>
        <w:r w:rsidRPr="00BE6A37">
          <w:rPr>
            <w:rStyle w:val="Hyperlink"/>
            <w:rFonts w:ascii="Traditional Arabic" w:hAnsi="Traditional Arabic" w:cs="Traditional Arabic"/>
            <w:rtl/>
          </w:rPr>
          <w:t>أهمية الدراسة:</w:t>
        </w:r>
        <w:r>
          <w:rPr>
            <w:webHidden/>
          </w:rPr>
          <w:tab/>
        </w:r>
        <w:r>
          <w:rPr>
            <w:webHidden/>
          </w:rPr>
          <w:fldChar w:fldCharType="begin"/>
        </w:r>
        <w:r>
          <w:rPr>
            <w:webHidden/>
          </w:rPr>
          <w:instrText xml:space="preserve"> PAGEREF _Toc237520086 \h </w:instrText>
        </w:r>
        <w:r>
          <w:rPr>
            <w:webHidden/>
          </w:rPr>
        </w:r>
        <w:r>
          <w:rPr>
            <w:webHidden/>
          </w:rPr>
          <w:fldChar w:fldCharType="separate"/>
        </w:r>
        <w:r>
          <w:rPr>
            <w:webHidden/>
          </w:rPr>
          <w:t>20</w:t>
        </w:r>
        <w:r>
          <w:rPr>
            <w:webHidden/>
          </w:rPr>
          <w:fldChar w:fldCharType="end"/>
        </w:r>
      </w:hyperlink>
    </w:p>
    <w:p w14:paraId="40AD1D4B" w14:textId="12F708DA" w:rsidR="009300B8" w:rsidRDefault="009300B8" w:rsidP="000D5EA1">
      <w:pPr>
        <w:pStyle w:val="TOC2"/>
        <w:rPr>
          <w:rFonts w:eastAsiaTheme="minorEastAsia"/>
          <w:kern w:val="2"/>
          <w:sz w:val="24"/>
          <w:szCs w:val="24"/>
          <w14:ligatures w14:val="standardContextual"/>
        </w:rPr>
      </w:pPr>
      <w:hyperlink w:anchor="_Toc237520087" w:history="1">
        <w:r w:rsidRPr="00BE6A37">
          <w:rPr>
            <w:rStyle w:val="Hyperlink"/>
            <w:rFonts w:ascii="Traditional Arabic" w:hAnsi="Traditional Arabic" w:cs="Traditional Arabic"/>
          </w:rPr>
          <w:t>(1,5)</w:t>
        </w:r>
        <w:r w:rsidRPr="00BE6A37">
          <w:rPr>
            <w:rStyle w:val="Hyperlink"/>
            <w:rFonts w:ascii="Traditional Arabic" w:hAnsi="Traditional Arabic" w:cs="Traditional Arabic"/>
            <w:rtl/>
          </w:rPr>
          <w:t>أهداف الدراسة:</w:t>
        </w:r>
        <w:r>
          <w:rPr>
            <w:webHidden/>
          </w:rPr>
          <w:tab/>
        </w:r>
        <w:r>
          <w:rPr>
            <w:webHidden/>
          </w:rPr>
          <w:fldChar w:fldCharType="begin"/>
        </w:r>
        <w:r>
          <w:rPr>
            <w:webHidden/>
          </w:rPr>
          <w:instrText xml:space="preserve"> PAGEREF _Toc237520087 \h </w:instrText>
        </w:r>
        <w:r>
          <w:rPr>
            <w:webHidden/>
          </w:rPr>
        </w:r>
        <w:r>
          <w:rPr>
            <w:webHidden/>
          </w:rPr>
          <w:fldChar w:fldCharType="separate"/>
        </w:r>
        <w:r>
          <w:rPr>
            <w:webHidden/>
          </w:rPr>
          <w:t>22</w:t>
        </w:r>
        <w:r>
          <w:rPr>
            <w:webHidden/>
          </w:rPr>
          <w:fldChar w:fldCharType="end"/>
        </w:r>
      </w:hyperlink>
    </w:p>
    <w:p w14:paraId="4C49A960" w14:textId="7513D367" w:rsidR="009300B8" w:rsidRDefault="009300B8" w:rsidP="000D5EA1">
      <w:pPr>
        <w:pStyle w:val="TOC2"/>
        <w:rPr>
          <w:rFonts w:eastAsiaTheme="minorEastAsia"/>
          <w:kern w:val="2"/>
          <w:sz w:val="24"/>
          <w:szCs w:val="24"/>
          <w14:ligatures w14:val="standardContextual"/>
        </w:rPr>
      </w:pPr>
      <w:hyperlink w:anchor="_Toc237520088" w:history="1">
        <w:r w:rsidRPr="00BE6A37">
          <w:rPr>
            <w:rStyle w:val="Hyperlink"/>
            <w:rFonts w:ascii="Traditional Arabic" w:hAnsi="Traditional Arabic" w:cs="Traditional Arabic"/>
          </w:rPr>
          <w:t>(1 ,6)</w:t>
        </w:r>
        <w:r w:rsidRPr="00BE6A37">
          <w:rPr>
            <w:rStyle w:val="Hyperlink"/>
            <w:rFonts w:ascii="Traditional Arabic" w:hAnsi="Traditional Arabic" w:cs="Traditional Arabic"/>
            <w:rtl/>
          </w:rPr>
          <w:t xml:space="preserve"> فروض الدراسة:</w:t>
        </w:r>
        <w:r>
          <w:rPr>
            <w:webHidden/>
          </w:rPr>
          <w:tab/>
        </w:r>
        <w:r>
          <w:rPr>
            <w:webHidden/>
          </w:rPr>
          <w:fldChar w:fldCharType="begin"/>
        </w:r>
        <w:r>
          <w:rPr>
            <w:webHidden/>
          </w:rPr>
          <w:instrText xml:space="preserve"> PAGEREF _Toc237520088 \h </w:instrText>
        </w:r>
        <w:r>
          <w:rPr>
            <w:webHidden/>
          </w:rPr>
        </w:r>
        <w:r>
          <w:rPr>
            <w:webHidden/>
          </w:rPr>
          <w:fldChar w:fldCharType="separate"/>
        </w:r>
        <w:r>
          <w:rPr>
            <w:webHidden/>
          </w:rPr>
          <w:t>22</w:t>
        </w:r>
        <w:r>
          <w:rPr>
            <w:webHidden/>
          </w:rPr>
          <w:fldChar w:fldCharType="end"/>
        </w:r>
      </w:hyperlink>
    </w:p>
    <w:p w14:paraId="40F3ADA1" w14:textId="25E96A83" w:rsidR="009300B8" w:rsidRDefault="009300B8" w:rsidP="000D5EA1">
      <w:pPr>
        <w:pStyle w:val="TOC2"/>
        <w:rPr>
          <w:rFonts w:eastAsiaTheme="minorEastAsia"/>
          <w:kern w:val="2"/>
          <w:sz w:val="24"/>
          <w:szCs w:val="24"/>
          <w14:ligatures w14:val="standardContextual"/>
        </w:rPr>
      </w:pPr>
      <w:hyperlink w:anchor="_Toc237520089" w:history="1">
        <w:r w:rsidRPr="00BE6A37">
          <w:rPr>
            <w:rStyle w:val="Hyperlink"/>
            <w:rFonts w:ascii="Traditional Arabic" w:hAnsi="Traditional Arabic" w:cs="Traditional Arabic"/>
          </w:rPr>
          <w:t>-(1,7)</w:t>
        </w:r>
        <w:r w:rsidRPr="00BE6A37">
          <w:rPr>
            <w:rStyle w:val="Hyperlink"/>
            <w:rFonts w:ascii="Traditional Arabic" w:hAnsi="Traditional Arabic" w:cs="Traditional Arabic"/>
            <w:rtl/>
          </w:rPr>
          <w:t xml:space="preserve"> مفاهيم الدراسة:</w:t>
        </w:r>
        <w:r>
          <w:rPr>
            <w:webHidden/>
          </w:rPr>
          <w:tab/>
        </w:r>
        <w:r>
          <w:rPr>
            <w:webHidden/>
          </w:rPr>
          <w:fldChar w:fldCharType="begin"/>
        </w:r>
        <w:r>
          <w:rPr>
            <w:webHidden/>
          </w:rPr>
          <w:instrText xml:space="preserve"> PAGEREF _Toc237520089 \h </w:instrText>
        </w:r>
        <w:r>
          <w:rPr>
            <w:webHidden/>
          </w:rPr>
        </w:r>
        <w:r>
          <w:rPr>
            <w:webHidden/>
          </w:rPr>
          <w:fldChar w:fldCharType="separate"/>
        </w:r>
        <w:r>
          <w:rPr>
            <w:webHidden/>
          </w:rPr>
          <w:t>23</w:t>
        </w:r>
        <w:r>
          <w:rPr>
            <w:webHidden/>
          </w:rPr>
          <w:fldChar w:fldCharType="end"/>
        </w:r>
      </w:hyperlink>
    </w:p>
    <w:p w14:paraId="5F58C697" w14:textId="73E36B74" w:rsidR="009300B8" w:rsidRDefault="009300B8" w:rsidP="000D5EA1">
      <w:pPr>
        <w:pStyle w:val="TOC2"/>
        <w:rPr>
          <w:rFonts w:eastAsiaTheme="minorEastAsia"/>
          <w:kern w:val="2"/>
          <w:sz w:val="24"/>
          <w:szCs w:val="24"/>
          <w14:ligatures w14:val="standardContextual"/>
        </w:rPr>
      </w:pPr>
      <w:hyperlink w:anchor="_Toc237520090" w:history="1">
        <w:r w:rsidRPr="00BE6A37">
          <w:rPr>
            <w:rStyle w:val="Hyperlink"/>
            <w:rFonts w:ascii="Traditional Arabic" w:hAnsi="Traditional Arabic" w:cs="Traditional Arabic"/>
            <w:rtl/>
          </w:rPr>
          <w:t>(1،8) حدود الدراسة :</w:t>
        </w:r>
        <w:r>
          <w:rPr>
            <w:webHidden/>
          </w:rPr>
          <w:tab/>
        </w:r>
        <w:r>
          <w:rPr>
            <w:webHidden/>
          </w:rPr>
          <w:fldChar w:fldCharType="begin"/>
        </w:r>
        <w:r>
          <w:rPr>
            <w:webHidden/>
          </w:rPr>
          <w:instrText xml:space="preserve"> PAGEREF _Toc237520090 \h </w:instrText>
        </w:r>
        <w:r>
          <w:rPr>
            <w:webHidden/>
          </w:rPr>
        </w:r>
        <w:r>
          <w:rPr>
            <w:webHidden/>
          </w:rPr>
          <w:fldChar w:fldCharType="separate"/>
        </w:r>
        <w:r>
          <w:rPr>
            <w:webHidden/>
          </w:rPr>
          <w:t>25</w:t>
        </w:r>
        <w:r>
          <w:rPr>
            <w:webHidden/>
          </w:rPr>
          <w:fldChar w:fldCharType="end"/>
        </w:r>
      </w:hyperlink>
    </w:p>
    <w:p w14:paraId="6BC7652C" w14:textId="2C1EAE1B" w:rsidR="009300B8" w:rsidRDefault="009300B8" w:rsidP="000D5EA1">
      <w:pPr>
        <w:pStyle w:val="TOC2"/>
        <w:rPr>
          <w:rFonts w:eastAsiaTheme="minorEastAsia"/>
          <w:kern w:val="2"/>
          <w:sz w:val="24"/>
          <w:szCs w:val="24"/>
          <w14:ligatures w14:val="standardContextual"/>
        </w:rPr>
      </w:pPr>
      <w:hyperlink w:anchor="_Toc237520091" w:history="1">
        <w:r w:rsidRPr="00BE6A37">
          <w:rPr>
            <w:rStyle w:val="Hyperlink"/>
            <w:rFonts w:ascii="Traditional Arabic" w:hAnsi="Traditional Arabic" w:cs="Traditional Arabic"/>
          </w:rPr>
          <w:t xml:space="preserve">(1،9) </w:t>
        </w:r>
        <w:r w:rsidRPr="00BE6A37">
          <w:rPr>
            <w:rStyle w:val="Hyperlink"/>
            <w:rFonts w:ascii="Traditional Arabic" w:hAnsi="Traditional Arabic" w:cs="Traditional Arabic"/>
            <w:rtl/>
          </w:rPr>
          <w:t>إجراءات ومنهجية الدراسة:</w:t>
        </w:r>
        <w:r>
          <w:rPr>
            <w:webHidden/>
          </w:rPr>
          <w:tab/>
        </w:r>
        <w:r>
          <w:rPr>
            <w:webHidden/>
          </w:rPr>
          <w:fldChar w:fldCharType="begin"/>
        </w:r>
        <w:r>
          <w:rPr>
            <w:webHidden/>
          </w:rPr>
          <w:instrText xml:space="preserve"> PAGEREF _Toc237520091 \h </w:instrText>
        </w:r>
        <w:r>
          <w:rPr>
            <w:webHidden/>
          </w:rPr>
        </w:r>
        <w:r>
          <w:rPr>
            <w:webHidden/>
          </w:rPr>
          <w:fldChar w:fldCharType="separate"/>
        </w:r>
        <w:r>
          <w:rPr>
            <w:webHidden/>
          </w:rPr>
          <w:t>26</w:t>
        </w:r>
        <w:r>
          <w:rPr>
            <w:webHidden/>
          </w:rPr>
          <w:fldChar w:fldCharType="end"/>
        </w:r>
      </w:hyperlink>
    </w:p>
    <w:p w14:paraId="5B812C6A" w14:textId="0B7527C7" w:rsidR="009300B8" w:rsidRDefault="009300B8" w:rsidP="000D5EA1">
      <w:pPr>
        <w:pStyle w:val="TOC2"/>
        <w:rPr>
          <w:rFonts w:eastAsiaTheme="minorEastAsia"/>
          <w:kern w:val="2"/>
          <w:sz w:val="24"/>
          <w:szCs w:val="24"/>
          <w14:ligatures w14:val="standardContextual"/>
        </w:rPr>
      </w:pPr>
      <w:hyperlink w:anchor="_Toc237520092" w:history="1">
        <w:r w:rsidRPr="00BE6A37">
          <w:rPr>
            <w:rStyle w:val="Hyperlink"/>
            <w:rFonts w:ascii="Traditional Arabic" w:hAnsi="Traditional Arabic" w:cs="Traditional Arabic"/>
            <w:rtl/>
          </w:rPr>
          <w:t>(1،10)-نموذج الدراسة :</w:t>
        </w:r>
        <w:r>
          <w:rPr>
            <w:webHidden/>
          </w:rPr>
          <w:tab/>
        </w:r>
        <w:r>
          <w:rPr>
            <w:webHidden/>
          </w:rPr>
          <w:fldChar w:fldCharType="begin"/>
        </w:r>
        <w:r>
          <w:rPr>
            <w:webHidden/>
          </w:rPr>
          <w:instrText xml:space="preserve"> PAGEREF _Toc237520092 \h </w:instrText>
        </w:r>
        <w:r>
          <w:rPr>
            <w:webHidden/>
          </w:rPr>
        </w:r>
        <w:r>
          <w:rPr>
            <w:webHidden/>
          </w:rPr>
          <w:fldChar w:fldCharType="separate"/>
        </w:r>
        <w:r>
          <w:rPr>
            <w:webHidden/>
          </w:rPr>
          <w:t>26</w:t>
        </w:r>
        <w:r>
          <w:rPr>
            <w:webHidden/>
          </w:rPr>
          <w:fldChar w:fldCharType="end"/>
        </w:r>
      </w:hyperlink>
    </w:p>
    <w:p w14:paraId="0591B9D9" w14:textId="5FCDFF08" w:rsidR="009300B8" w:rsidRDefault="009300B8" w:rsidP="000D5EA1">
      <w:pPr>
        <w:pStyle w:val="TOC2"/>
        <w:rPr>
          <w:rFonts w:eastAsiaTheme="minorEastAsia"/>
          <w:kern w:val="2"/>
          <w:sz w:val="24"/>
          <w:szCs w:val="24"/>
          <w14:ligatures w14:val="standardContextual"/>
        </w:rPr>
      </w:pPr>
      <w:hyperlink w:anchor="_Toc237520093" w:history="1">
        <w:r w:rsidRPr="00BE6A37">
          <w:rPr>
            <w:rStyle w:val="Hyperlink"/>
            <w:rFonts w:ascii="Traditional Arabic" w:hAnsi="Traditional Arabic" w:cs="Traditional Arabic"/>
            <w:rtl/>
          </w:rPr>
          <w:t>(1،1</w:t>
        </w:r>
        <w:r w:rsidR="0063132D">
          <w:rPr>
            <w:rStyle w:val="Hyperlink"/>
            <w:rFonts w:ascii="Traditional Arabic" w:hAnsi="Traditional Arabic" w:cs="Traditional Arabic" w:hint="cs"/>
            <w:rtl/>
          </w:rPr>
          <w:t>1</w:t>
        </w:r>
        <w:r w:rsidRPr="00BE6A37">
          <w:rPr>
            <w:rStyle w:val="Hyperlink"/>
            <w:rFonts w:ascii="Traditional Arabic" w:hAnsi="Traditional Arabic" w:cs="Traditional Arabic"/>
            <w:rtl/>
          </w:rPr>
          <w:t>)</w:t>
        </w:r>
        <w:r w:rsidRPr="00BE6A37">
          <w:rPr>
            <w:rStyle w:val="Hyperlink"/>
            <w:rFonts w:ascii="Traditional Arabic" w:hAnsi="Traditional Arabic" w:cs="Traditional Arabic"/>
          </w:rPr>
          <w:t xml:space="preserve"> </w:t>
        </w:r>
        <w:r w:rsidRPr="00BE6A37">
          <w:rPr>
            <w:rStyle w:val="Hyperlink"/>
            <w:rFonts w:ascii="Traditional Arabic" w:hAnsi="Traditional Arabic" w:cs="Traditional Arabic"/>
            <w:rtl/>
          </w:rPr>
          <w:t>هيكل الدراسة</w:t>
        </w:r>
        <w:r w:rsidRPr="00BE6A37">
          <w:rPr>
            <w:rStyle w:val="Hyperlink"/>
            <w:rFonts w:ascii="Traditional Arabic" w:hAnsi="Traditional Arabic" w:cs="Traditional Arabic"/>
          </w:rPr>
          <w:t>:</w:t>
        </w:r>
        <w:r>
          <w:rPr>
            <w:webHidden/>
          </w:rPr>
          <w:tab/>
        </w:r>
        <w:r>
          <w:rPr>
            <w:webHidden/>
          </w:rPr>
          <w:fldChar w:fldCharType="begin"/>
        </w:r>
        <w:r>
          <w:rPr>
            <w:webHidden/>
          </w:rPr>
          <w:instrText xml:space="preserve"> PAGEREF _Toc237520093 \h </w:instrText>
        </w:r>
        <w:r>
          <w:rPr>
            <w:webHidden/>
          </w:rPr>
        </w:r>
        <w:r>
          <w:rPr>
            <w:webHidden/>
          </w:rPr>
          <w:fldChar w:fldCharType="separate"/>
        </w:r>
        <w:r>
          <w:rPr>
            <w:webHidden/>
          </w:rPr>
          <w:t>27</w:t>
        </w:r>
        <w:r>
          <w:rPr>
            <w:webHidden/>
          </w:rPr>
          <w:fldChar w:fldCharType="end"/>
        </w:r>
      </w:hyperlink>
    </w:p>
    <w:p w14:paraId="42937D6B" w14:textId="5C030DC0" w:rsidR="009300B8" w:rsidRDefault="009300B8" w:rsidP="000D5EA1">
      <w:pPr>
        <w:pStyle w:val="TOC2"/>
        <w:rPr>
          <w:rFonts w:eastAsiaTheme="minorEastAsia"/>
          <w:kern w:val="2"/>
          <w:sz w:val="24"/>
          <w:szCs w:val="24"/>
          <w14:ligatures w14:val="standardContextual"/>
        </w:rPr>
      </w:pPr>
      <w:hyperlink w:anchor="_Toc237520094" w:history="1">
        <w:r w:rsidRPr="00BE6A37">
          <w:rPr>
            <w:rStyle w:val="Hyperlink"/>
            <w:rFonts w:ascii="Traditional Arabic" w:hAnsi="Traditional Arabic" w:cs="Traditional Arabic"/>
            <w:rtl/>
          </w:rPr>
          <w:t>(1،12) خلاصة الفصل الأول</w:t>
        </w:r>
        <w:r>
          <w:rPr>
            <w:webHidden/>
          </w:rPr>
          <w:tab/>
        </w:r>
        <w:r>
          <w:rPr>
            <w:webHidden/>
          </w:rPr>
          <w:fldChar w:fldCharType="begin"/>
        </w:r>
        <w:r>
          <w:rPr>
            <w:webHidden/>
          </w:rPr>
          <w:instrText xml:space="preserve"> PAGEREF _Toc237520094 \h </w:instrText>
        </w:r>
        <w:r>
          <w:rPr>
            <w:webHidden/>
          </w:rPr>
        </w:r>
        <w:r>
          <w:rPr>
            <w:webHidden/>
          </w:rPr>
          <w:fldChar w:fldCharType="separate"/>
        </w:r>
        <w:r>
          <w:rPr>
            <w:webHidden/>
          </w:rPr>
          <w:t>28</w:t>
        </w:r>
        <w:r>
          <w:rPr>
            <w:webHidden/>
          </w:rPr>
          <w:fldChar w:fldCharType="end"/>
        </w:r>
      </w:hyperlink>
    </w:p>
    <w:p w14:paraId="2F3F4591" w14:textId="5BF3C6D5" w:rsidR="009300B8" w:rsidRDefault="009300B8" w:rsidP="009300B8">
      <w:pPr>
        <w:pStyle w:val="TOC1"/>
        <w:tabs>
          <w:tab w:val="right" w:leader="dot" w:pos="9350"/>
        </w:tabs>
        <w:bidi/>
        <w:rPr>
          <w:rFonts w:eastAsiaTheme="minorEastAsia"/>
          <w:noProof/>
          <w:kern w:val="2"/>
          <w:sz w:val="24"/>
          <w:szCs w:val="24"/>
          <w14:ligatures w14:val="standardContextual"/>
        </w:rPr>
      </w:pPr>
      <w:hyperlink w:anchor="_Toc237520095" w:history="1">
        <w:r w:rsidRPr="00BE6A37">
          <w:rPr>
            <w:rStyle w:val="Hyperlink"/>
            <w:rFonts w:ascii="Traditional Arabic" w:hAnsi="Traditional Arabic" w:cs="Traditional Arabic"/>
            <w:b/>
            <w:bCs/>
            <w:noProof/>
            <w:rtl/>
          </w:rPr>
          <w:t>الفصل الثاني</w:t>
        </w:r>
        <w:r>
          <w:rPr>
            <w:noProof/>
            <w:webHidden/>
          </w:rPr>
          <w:tab/>
        </w:r>
        <w:r>
          <w:rPr>
            <w:noProof/>
            <w:webHidden/>
          </w:rPr>
          <w:fldChar w:fldCharType="begin"/>
        </w:r>
        <w:r>
          <w:rPr>
            <w:noProof/>
            <w:webHidden/>
          </w:rPr>
          <w:instrText xml:space="preserve"> PAGEREF _Toc237520095 \h </w:instrText>
        </w:r>
        <w:r>
          <w:rPr>
            <w:noProof/>
            <w:webHidden/>
          </w:rPr>
        </w:r>
        <w:r>
          <w:rPr>
            <w:noProof/>
            <w:webHidden/>
          </w:rPr>
          <w:fldChar w:fldCharType="separate"/>
        </w:r>
        <w:r>
          <w:rPr>
            <w:noProof/>
            <w:webHidden/>
          </w:rPr>
          <w:t>29</w:t>
        </w:r>
        <w:r>
          <w:rPr>
            <w:noProof/>
            <w:webHidden/>
          </w:rPr>
          <w:fldChar w:fldCharType="end"/>
        </w:r>
      </w:hyperlink>
    </w:p>
    <w:p w14:paraId="295CA165" w14:textId="07252642" w:rsidR="009300B8" w:rsidRDefault="009300B8" w:rsidP="009300B8">
      <w:pPr>
        <w:pStyle w:val="TOC1"/>
        <w:tabs>
          <w:tab w:val="right" w:leader="dot" w:pos="9350"/>
        </w:tabs>
        <w:bidi/>
        <w:rPr>
          <w:rFonts w:eastAsiaTheme="minorEastAsia"/>
          <w:noProof/>
          <w:kern w:val="2"/>
          <w:sz w:val="24"/>
          <w:szCs w:val="24"/>
          <w14:ligatures w14:val="standardContextual"/>
        </w:rPr>
      </w:pPr>
      <w:hyperlink w:anchor="_Toc237520096" w:history="1">
        <w:r w:rsidRPr="00BE6A37">
          <w:rPr>
            <w:rStyle w:val="Hyperlink"/>
            <w:rFonts w:ascii="Traditional Arabic" w:hAnsi="Traditional Arabic" w:cs="Traditional Arabic"/>
            <w:b/>
            <w:bCs/>
            <w:noProof/>
            <w:rtl/>
          </w:rPr>
          <w:t>2-الإطار النظري للدراسة (مراجعة الأدبيات ذات الصلة )</w:t>
        </w:r>
        <w:r>
          <w:rPr>
            <w:noProof/>
            <w:webHidden/>
          </w:rPr>
          <w:tab/>
        </w:r>
        <w:r>
          <w:rPr>
            <w:noProof/>
            <w:webHidden/>
          </w:rPr>
          <w:fldChar w:fldCharType="begin"/>
        </w:r>
        <w:r>
          <w:rPr>
            <w:noProof/>
            <w:webHidden/>
          </w:rPr>
          <w:instrText xml:space="preserve"> PAGEREF _Toc237520096 \h </w:instrText>
        </w:r>
        <w:r>
          <w:rPr>
            <w:noProof/>
            <w:webHidden/>
          </w:rPr>
        </w:r>
        <w:r>
          <w:rPr>
            <w:noProof/>
            <w:webHidden/>
          </w:rPr>
          <w:fldChar w:fldCharType="separate"/>
        </w:r>
        <w:r>
          <w:rPr>
            <w:noProof/>
            <w:webHidden/>
          </w:rPr>
          <w:t>29</w:t>
        </w:r>
        <w:r>
          <w:rPr>
            <w:noProof/>
            <w:webHidden/>
          </w:rPr>
          <w:fldChar w:fldCharType="end"/>
        </w:r>
      </w:hyperlink>
    </w:p>
    <w:p w14:paraId="61A871BC" w14:textId="306E9F62" w:rsidR="009300B8" w:rsidRDefault="009300B8" w:rsidP="000D5EA1">
      <w:pPr>
        <w:pStyle w:val="TOC2"/>
        <w:rPr>
          <w:rFonts w:eastAsiaTheme="minorEastAsia"/>
          <w:kern w:val="2"/>
          <w:sz w:val="24"/>
          <w:szCs w:val="24"/>
          <w14:ligatures w14:val="standardContextual"/>
        </w:rPr>
      </w:pPr>
      <w:hyperlink w:anchor="_Toc237520097" w:history="1">
        <w:r w:rsidRPr="00BE6A37">
          <w:rPr>
            <w:rStyle w:val="Hyperlink"/>
            <w:rFonts w:ascii="Traditional Arabic" w:hAnsi="Traditional Arabic" w:cs="Traditional Arabic"/>
            <w:rtl/>
          </w:rPr>
          <w:t>(2،1)</w:t>
        </w:r>
        <w:r w:rsidRPr="00BE6A37">
          <w:rPr>
            <w:rStyle w:val="Hyperlink"/>
            <w:rFonts w:ascii="Traditional Arabic" w:hAnsi="Traditional Arabic" w:cs="Traditional Arabic"/>
          </w:rPr>
          <w:t xml:space="preserve"> </w:t>
        </w:r>
        <w:r w:rsidRPr="00BE6A37">
          <w:rPr>
            <w:rStyle w:val="Hyperlink"/>
            <w:rFonts w:ascii="Traditional Arabic" w:hAnsi="Traditional Arabic" w:cs="Traditional Arabic"/>
            <w:rtl/>
          </w:rPr>
          <w:t>مقدمة الفصل:</w:t>
        </w:r>
        <w:r>
          <w:rPr>
            <w:webHidden/>
          </w:rPr>
          <w:tab/>
        </w:r>
        <w:r>
          <w:rPr>
            <w:webHidden/>
          </w:rPr>
          <w:fldChar w:fldCharType="begin"/>
        </w:r>
        <w:r>
          <w:rPr>
            <w:webHidden/>
          </w:rPr>
          <w:instrText xml:space="preserve"> PAGEREF _Toc237520097 \h </w:instrText>
        </w:r>
        <w:r>
          <w:rPr>
            <w:webHidden/>
          </w:rPr>
        </w:r>
        <w:r>
          <w:rPr>
            <w:webHidden/>
          </w:rPr>
          <w:fldChar w:fldCharType="separate"/>
        </w:r>
        <w:r>
          <w:rPr>
            <w:webHidden/>
          </w:rPr>
          <w:t>29</w:t>
        </w:r>
        <w:r>
          <w:rPr>
            <w:webHidden/>
          </w:rPr>
          <w:fldChar w:fldCharType="end"/>
        </w:r>
      </w:hyperlink>
    </w:p>
    <w:p w14:paraId="16203588" w14:textId="5AAFFF61" w:rsidR="009300B8" w:rsidRDefault="009300B8" w:rsidP="000D5EA1">
      <w:pPr>
        <w:pStyle w:val="TOC2"/>
        <w:rPr>
          <w:rFonts w:eastAsiaTheme="minorEastAsia"/>
          <w:kern w:val="2"/>
          <w:sz w:val="24"/>
          <w:szCs w:val="24"/>
          <w14:ligatures w14:val="standardContextual"/>
        </w:rPr>
      </w:pPr>
      <w:hyperlink w:anchor="_Toc237520098" w:history="1">
        <w:r w:rsidRPr="00BE6A37">
          <w:rPr>
            <w:rStyle w:val="Hyperlink"/>
            <w:rFonts w:ascii="Traditional Arabic" w:hAnsi="Traditional Arabic" w:cs="Traditional Arabic"/>
            <w:rtl/>
          </w:rPr>
          <w:t>(2،2) الإطار النظري</w:t>
        </w:r>
        <w:r>
          <w:rPr>
            <w:webHidden/>
          </w:rPr>
          <w:tab/>
        </w:r>
        <w:r>
          <w:rPr>
            <w:webHidden/>
          </w:rPr>
          <w:fldChar w:fldCharType="begin"/>
        </w:r>
        <w:r>
          <w:rPr>
            <w:webHidden/>
          </w:rPr>
          <w:instrText xml:space="preserve"> PAGEREF _Toc237520098 \h </w:instrText>
        </w:r>
        <w:r>
          <w:rPr>
            <w:webHidden/>
          </w:rPr>
        </w:r>
        <w:r>
          <w:rPr>
            <w:webHidden/>
          </w:rPr>
          <w:fldChar w:fldCharType="separate"/>
        </w:r>
        <w:r>
          <w:rPr>
            <w:webHidden/>
          </w:rPr>
          <w:t>30</w:t>
        </w:r>
        <w:r>
          <w:rPr>
            <w:webHidden/>
          </w:rPr>
          <w:fldChar w:fldCharType="end"/>
        </w:r>
      </w:hyperlink>
    </w:p>
    <w:p w14:paraId="6CB25C06" w14:textId="6D9F0B77" w:rsidR="009300B8" w:rsidRDefault="009300B8" w:rsidP="009300B8">
      <w:pPr>
        <w:pStyle w:val="TOC3"/>
        <w:rPr>
          <w:rFonts w:eastAsiaTheme="minorEastAsia"/>
          <w:noProof/>
          <w:kern w:val="2"/>
          <w:sz w:val="24"/>
          <w:szCs w:val="24"/>
          <w14:ligatures w14:val="standardContextual"/>
        </w:rPr>
      </w:pPr>
      <w:hyperlink w:anchor="_Toc237520099" w:history="1">
        <w:r w:rsidRPr="00BE6A37">
          <w:rPr>
            <w:rStyle w:val="Hyperlink"/>
            <w:rFonts w:ascii="Traditional Arabic" w:hAnsi="Traditional Arabic" w:cs="Traditional Arabic"/>
            <w:b/>
            <w:bCs/>
            <w:noProof/>
            <w:rtl/>
          </w:rPr>
          <w:t>(2،2،1) المتغير المستقل: تطبيقات الذكاء الاصطناعي:</w:t>
        </w:r>
        <w:r>
          <w:rPr>
            <w:noProof/>
            <w:webHidden/>
          </w:rPr>
          <w:tab/>
        </w:r>
        <w:r>
          <w:rPr>
            <w:noProof/>
            <w:webHidden/>
          </w:rPr>
          <w:fldChar w:fldCharType="begin"/>
        </w:r>
        <w:r>
          <w:rPr>
            <w:noProof/>
            <w:webHidden/>
          </w:rPr>
          <w:instrText xml:space="preserve"> PAGEREF _Toc237520099 \h </w:instrText>
        </w:r>
        <w:r>
          <w:rPr>
            <w:noProof/>
            <w:webHidden/>
          </w:rPr>
        </w:r>
        <w:r>
          <w:rPr>
            <w:noProof/>
            <w:webHidden/>
          </w:rPr>
          <w:fldChar w:fldCharType="separate"/>
        </w:r>
        <w:r>
          <w:rPr>
            <w:noProof/>
            <w:webHidden/>
          </w:rPr>
          <w:t>30</w:t>
        </w:r>
        <w:r>
          <w:rPr>
            <w:noProof/>
            <w:webHidden/>
          </w:rPr>
          <w:fldChar w:fldCharType="end"/>
        </w:r>
      </w:hyperlink>
    </w:p>
    <w:p w14:paraId="1181462C" w14:textId="3686AAC5" w:rsidR="009300B8" w:rsidRDefault="009300B8" w:rsidP="009300B8">
      <w:pPr>
        <w:pStyle w:val="TOC3"/>
        <w:rPr>
          <w:rFonts w:eastAsiaTheme="minorEastAsia"/>
          <w:noProof/>
          <w:kern w:val="2"/>
          <w:sz w:val="24"/>
          <w:szCs w:val="24"/>
          <w14:ligatures w14:val="standardContextual"/>
        </w:rPr>
      </w:pPr>
      <w:hyperlink w:anchor="_Toc237520100" w:history="1">
        <w:r w:rsidRPr="00BE6A37">
          <w:rPr>
            <w:rStyle w:val="Hyperlink"/>
            <w:rFonts w:ascii="Traditional Arabic" w:hAnsi="Traditional Arabic" w:cs="Traditional Arabic"/>
            <w:b/>
            <w:bCs/>
            <w:noProof/>
            <w:rtl/>
          </w:rPr>
          <w:t>(2،2،2) الذكاء الاصطناعي التوليدي</w:t>
        </w:r>
        <w:r w:rsidRPr="00BE6A37">
          <w:rPr>
            <w:rStyle w:val="Hyperlink"/>
            <w:rFonts w:ascii="Traditional Arabic" w:hAnsi="Traditional Arabic" w:cs="Traditional Arabic"/>
            <w:b/>
            <w:bCs/>
            <w:noProof/>
          </w:rPr>
          <w:t xml:space="preserve"> (Generative AI) </w:t>
        </w:r>
        <w:r w:rsidRPr="00BE6A37">
          <w:rPr>
            <w:rStyle w:val="Hyperlink"/>
            <w:rFonts w:ascii="Traditional Arabic" w:hAnsi="Traditional Arabic" w:cs="Traditional Arabic"/>
            <w:b/>
            <w:bCs/>
            <w:noProof/>
            <w:rtl/>
          </w:rPr>
          <w:t>:</w:t>
        </w:r>
        <w:r>
          <w:rPr>
            <w:noProof/>
            <w:webHidden/>
          </w:rPr>
          <w:tab/>
        </w:r>
        <w:r>
          <w:rPr>
            <w:noProof/>
            <w:webHidden/>
          </w:rPr>
          <w:fldChar w:fldCharType="begin"/>
        </w:r>
        <w:r>
          <w:rPr>
            <w:noProof/>
            <w:webHidden/>
          </w:rPr>
          <w:instrText xml:space="preserve"> PAGEREF _Toc237520100 \h </w:instrText>
        </w:r>
        <w:r>
          <w:rPr>
            <w:noProof/>
            <w:webHidden/>
          </w:rPr>
        </w:r>
        <w:r>
          <w:rPr>
            <w:noProof/>
            <w:webHidden/>
          </w:rPr>
          <w:fldChar w:fldCharType="separate"/>
        </w:r>
        <w:r>
          <w:rPr>
            <w:noProof/>
            <w:webHidden/>
          </w:rPr>
          <w:t>33</w:t>
        </w:r>
        <w:r>
          <w:rPr>
            <w:noProof/>
            <w:webHidden/>
          </w:rPr>
          <w:fldChar w:fldCharType="end"/>
        </w:r>
      </w:hyperlink>
    </w:p>
    <w:p w14:paraId="276DC05B" w14:textId="50B3B42C" w:rsidR="009300B8" w:rsidRDefault="009300B8" w:rsidP="009300B8">
      <w:pPr>
        <w:pStyle w:val="TOC3"/>
        <w:rPr>
          <w:rFonts w:eastAsiaTheme="minorEastAsia"/>
          <w:noProof/>
          <w:kern w:val="2"/>
          <w:sz w:val="24"/>
          <w:szCs w:val="24"/>
          <w14:ligatures w14:val="standardContextual"/>
        </w:rPr>
      </w:pPr>
      <w:hyperlink w:anchor="_Toc237520101" w:history="1">
        <w:r w:rsidRPr="00BE6A37">
          <w:rPr>
            <w:rStyle w:val="Hyperlink"/>
            <w:rFonts w:ascii="Traditional Arabic" w:hAnsi="Traditional Arabic" w:cs="Traditional Arabic"/>
            <w:b/>
            <w:bCs/>
            <w:noProof/>
            <w:rtl/>
          </w:rPr>
          <w:t>(2,3</w:t>
        </w:r>
        <w:r w:rsidRPr="00BE6A37">
          <w:rPr>
            <w:rStyle w:val="Hyperlink"/>
            <w:rFonts w:ascii="Traditional Arabic" w:hAnsi="Traditional Arabic" w:cs="Traditional Arabic"/>
            <w:b/>
            <w:bCs/>
            <w:noProof/>
            <w:sz w:val="28"/>
            <w:szCs w:val="28"/>
          </w:rPr>
          <w:sym w:font="Symbol" w:char="F02C"/>
        </w:r>
        <w:r w:rsidRPr="00BE6A37">
          <w:rPr>
            <w:rStyle w:val="Hyperlink"/>
            <w:rFonts w:ascii="Traditional Arabic" w:hAnsi="Traditional Arabic" w:cs="Traditional Arabic"/>
            <w:b/>
            <w:bCs/>
            <w:noProof/>
            <w:rtl/>
          </w:rPr>
          <w:t>2) أبعاد المتغير المستقل للدراسة: الذكاء الاصطناعي التوليدي (سهولة الوصول، الدروس التفاعلية، التعلم الشخصي، الابداع والابتكار):</w:t>
        </w:r>
        <w:r>
          <w:rPr>
            <w:noProof/>
            <w:webHidden/>
          </w:rPr>
          <w:tab/>
        </w:r>
        <w:r>
          <w:rPr>
            <w:noProof/>
            <w:webHidden/>
          </w:rPr>
          <w:fldChar w:fldCharType="begin"/>
        </w:r>
        <w:r>
          <w:rPr>
            <w:noProof/>
            <w:webHidden/>
          </w:rPr>
          <w:instrText xml:space="preserve"> PAGEREF _Toc237520101 \h </w:instrText>
        </w:r>
        <w:r>
          <w:rPr>
            <w:noProof/>
            <w:webHidden/>
          </w:rPr>
        </w:r>
        <w:r>
          <w:rPr>
            <w:noProof/>
            <w:webHidden/>
          </w:rPr>
          <w:fldChar w:fldCharType="separate"/>
        </w:r>
        <w:r>
          <w:rPr>
            <w:noProof/>
            <w:webHidden/>
          </w:rPr>
          <w:t>35</w:t>
        </w:r>
        <w:r>
          <w:rPr>
            <w:noProof/>
            <w:webHidden/>
          </w:rPr>
          <w:fldChar w:fldCharType="end"/>
        </w:r>
      </w:hyperlink>
    </w:p>
    <w:p w14:paraId="387929A4" w14:textId="2C9987D0" w:rsidR="009300B8" w:rsidRDefault="009300B8" w:rsidP="009300B8">
      <w:pPr>
        <w:pStyle w:val="TOC3"/>
        <w:rPr>
          <w:rFonts w:eastAsiaTheme="minorEastAsia"/>
          <w:noProof/>
          <w:kern w:val="2"/>
          <w:sz w:val="24"/>
          <w:szCs w:val="24"/>
          <w14:ligatures w14:val="standardContextual"/>
        </w:rPr>
      </w:pPr>
      <w:hyperlink w:anchor="_Toc237520102" w:history="1">
        <w:r w:rsidRPr="00BE6A37">
          <w:rPr>
            <w:rStyle w:val="Hyperlink"/>
            <w:rFonts w:ascii="Traditional Arabic" w:hAnsi="Traditional Arabic" w:cs="Traditional Arabic"/>
            <w:b/>
            <w:bCs/>
            <w:noProof/>
            <w:rtl/>
          </w:rPr>
          <w:t>(2,4</w:t>
        </w:r>
        <w:r w:rsidRPr="00BE6A37">
          <w:rPr>
            <w:rStyle w:val="Hyperlink"/>
            <w:rFonts w:ascii="Traditional Arabic" w:hAnsi="Traditional Arabic" w:cs="Traditional Arabic"/>
            <w:b/>
            <w:bCs/>
            <w:noProof/>
            <w:sz w:val="28"/>
            <w:szCs w:val="28"/>
          </w:rPr>
          <w:sym w:font="Symbol" w:char="F02C"/>
        </w:r>
        <w:r w:rsidRPr="00BE6A37">
          <w:rPr>
            <w:rStyle w:val="Hyperlink"/>
            <w:rFonts w:ascii="Traditional Arabic" w:hAnsi="Traditional Arabic" w:cs="Traditional Arabic"/>
            <w:b/>
            <w:bCs/>
            <w:noProof/>
            <w:rtl/>
          </w:rPr>
          <w:t>2) المتغير التابع للدراسة: جودة مخرجات التعلم</w:t>
        </w:r>
        <w:r w:rsidRPr="00BE6A37">
          <w:rPr>
            <w:rStyle w:val="Hyperlink"/>
            <w:rFonts w:ascii="Traditional Arabic" w:hAnsi="Traditional Arabic" w:cs="Traditional Arabic"/>
            <w:b/>
            <w:bCs/>
            <w:noProof/>
          </w:rPr>
          <w:t xml:space="preserve"> (Quality of Learning Outcomes)</w:t>
        </w:r>
        <w:r>
          <w:rPr>
            <w:noProof/>
            <w:webHidden/>
          </w:rPr>
          <w:tab/>
        </w:r>
        <w:r>
          <w:rPr>
            <w:noProof/>
            <w:webHidden/>
          </w:rPr>
          <w:fldChar w:fldCharType="begin"/>
        </w:r>
        <w:r>
          <w:rPr>
            <w:noProof/>
            <w:webHidden/>
          </w:rPr>
          <w:instrText xml:space="preserve"> PAGEREF _Toc237520102 \h </w:instrText>
        </w:r>
        <w:r>
          <w:rPr>
            <w:noProof/>
            <w:webHidden/>
          </w:rPr>
        </w:r>
        <w:r>
          <w:rPr>
            <w:noProof/>
            <w:webHidden/>
          </w:rPr>
          <w:fldChar w:fldCharType="separate"/>
        </w:r>
        <w:r>
          <w:rPr>
            <w:noProof/>
            <w:webHidden/>
          </w:rPr>
          <w:t>36</w:t>
        </w:r>
        <w:r>
          <w:rPr>
            <w:noProof/>
            <w:webHidden/>
          </w:rPr>
          <w:fldChar w:fldCharType="end"/>
        </w:r>
      </w:hyperlink>
    </w:p>
    <w:p w14:paraId="1B3F5677" w14:textId="1636D1D0" w:rsidR="009300B8" w:rsidRDefault="009300B8" w:rsidP="009300B8">
      <w:pPr>
        <w:pStyle w:val="TOC3"/>
        <w:rPr>
          <w:rFonts w:eastAsiaTheme="minorEastAsia"/>
          <w:noProof/>
          <w:kern w:val="2"/>
          <w:sz w:val="24"/>
          <w:szCs w:val="24"/>
          <w14:ligatures w14:val="standardContextual"/>
        </w:rPr>
      </w:pPr>
      <w:hyperlink w:anchor="_Toc237520103" w:history="1">
        <w:r w:rsidRPr="00BE6A37">
          <w:rPr>
            <w:rStyle w:val="Hyperlink"/>
            <w:rFonts w:ascii="Traditional Arabic" w:hAnsi="Traditional Arabic" w:cs="Traditional Arabic"/>
            <w:b/>
            <w:bCs/>
            <w:noProof/>
            <w:rtl/>
          </w:rPr>
          <w:t>(2,5</w:t>
        </w:r>
        <w:r w:rsidRPr="00BE6A37">
          <w:rPr>
            <w:rStyle w:val="Hyperlink"/>
            <w:rFonts w:ascii="Traditional Arabic" w:hAnsi="Traditional Arabic" w:cs="Traditional Arabic"/>
            <w:b/>
            <w:bCs/>
            <w:noProof/>
            <w:sz w:val="28"/>
            <w:szCs w:val="28"/>
          </w:rPr>
          <w:sym w:font="Symbol" w:char="F02C"/>
        </w:r>
        <w:r w:rsidRPr="00BE6A37">
          <w:rPr>
            <w:rStyle w:val="Hyperlink"/>
            <w:rFonts w:ascii="Traditional Arabic" w:hAnsi="Traditional Arabic" w:cs="Traditional Arabic"/>
            <w:b/>
            <w:bCs/>
            <w:noProof/>
            <w:rtl/>
          </w:rPr>
          <w:t>2) أبعاد المتغير التابع مخرجات التعلم: (التفاعل والمشاركة، تحسين الفهم، جودة النتائج)</w:t>
        </w:r>
        <w:r>
          <w:rPr>
            <w:noProof/>
            <w:webHidden/>
          </w:rPr>
          <w:tab/>
        </w:r>
        <w:r>
          <w:rPr>
            <w:noProof/>
            <w:webHidden/>
          </w:rPr>
          <w:fldChar w:fldCharType="begin"/>
        </w:r>
        <w:r>
          <w:rPr>
            <w:noProof/>
            <w:webHidden/>
          </w:rPr>
          <w:instrText xml:space="preserve"> PAGEREF _Toc237520103 \h </w:instrText>
        </w:r>
        <w:r>
          <w:rPr>
            <w:noProof/>
            <w:webHidden/>
          </w:rPr>
        </w:r>
        <w:r>
          <w:rPr>
            <w:noProof/>
            <w:webHidden/>
          </w:rPr>
          <w:fldChar w:fldCharType="separate"/>
        </w:r>
        <w:r>
          <w:rPr>
            <w:noProof/>
            <w:webHidden/>
          </w:rPr>
          <w:t>39</w:t>
        </w:r>
        <w:r>
          <w:rPr>
            <w:noProof/>
            <w:webHidden/>
          </w:rPr>
          <w:fldChar w:fldCharType="end"/>
        </w:r>
      </w:hyperlink>
    </w:p>
    <w:p w14:paraId="67E4DD8F" w14:textId="5663C250" w:rsidR="009300B8" w:rsidRDefault="009300B8" w:rsidP="009300B8">
      <w:pPr>
        <w:pStyle w:val="TOC3"/>
        <w:rPr>
          <w:rFonts w:eastAsiaTheme="minorEastAsia"/>
          <w:noProof/>
          <w:kern w:val="2"/>
          <w:sz w:val="24"/>
          <w:szCs w:val="24"/>
          <w14:ligatures w14:val="standardContextual"/>
        </w:rPr>
      </w:pPr>
      <w:hyperlink w:anchor="_Toc237520104" w:history="1">
        <w:r w:rsidRPr="00BE6A37">
          <w:rPr>
            <w:rStyle w:val="Hyperlink"/>
            <w:rFonts w:ascii="Traditional Arabic" w:hAnsi="Traditional Arabic" w:cs="Traditional Arabic"/>
            <w:b/>
            <w:bCs/>
            <w:noProof/>
            <w:rtl/>
          </w:rPr>
          <w:t>(2,6</w:t>
        </w:r>
        <w:r w:rsidRPr="00BE6A37">
          <w:rPr>
            <w:rStyle w:val="Hyperlink"/>
            <w:rFonts w:ascii="Traditional Arabic" w:hAnsi="Traditional Arabic" w:cs="Traditional Arabic"/>
            <w:b/>
            <w:bCs/>
            <w:noProof/>
            <w:sz w:val="28"/>
            <w:szCs w:val="28"/>
          </w:rPr>
          <w:sym w:font="Symbol" w:char="F02C"/>
        </w:r>
        <w:r w:rsidRPr="00BE6A37">
          <w:rPr>
            <w:rStyle w:val="Hyperlink"/>
            <w:rFonts w:ascii="Traditional Arabic" w:hAnsi="Traditional Arabic" w:cs="Traditional Arabic"/>
            <w:b/>
            <w:bCs/>
            <w:noProof/>
            <w:rtl/>
          </w:rPr>
          <w:t>2) الخلفية النظرية</w:t>
        </w:r>
        <w:r w:rsidRPr="00BE6A37">
          <w:rPr>
            <w:rStyle w:val="Hyperlink"/>
            <w:rFonts w:ascii="Traditional Arabic" w:hAnsi="Traditional Arabic" w:cs="Traditional Arabic"/>
            <w:b/>
            <w:bCs/>
            <w:noProof/>
          </w:rPr>
          <w:t xml:space="preserve"> </w:t>
        </w:r>
        <w:r w:rsidRPr="00BE6A37">
          <w:rPr>
            <w:rStyle w:val="Hyperlink"/>
            <w:rFonts w:ascii="Traditional Arabic" w:hAnsi="Traditional Arabic" w:cs="Traditional Arabic"/>
            <w:b/>
            <w:bCs/>
            <w:noProof/>
            <w:rtl/>
          </w:rPr>
          <w:t>: أنواع التعلم التي تستند إليها الدراسة:</w:t>
        </w:r>
        <w:r>
          <w:rPr>
            <w:noProof/>
            <w:webHidden/>
          </w:rPr>
          <w:tab/>
        </w:r>
        <w:r>
          <w:rPr>
            <w:noProof/>
            <w:webHidden/>
          </w:rPr>
          <w:fldChar w:fldCharType="begin"/>
        </w:r>
        <w:r>
          <w:rPr>
            <w:noProof/>
            <w:webHidden/>
          </w:rPr>
          <w:instrText xml:space="preserve"> PAGEREF _Toc237520104 \h </w:instrText>
        </w:r>
        <w:r>
          <w:rPr>
            <w:noProof/>
            <w:webHidden/>
          </w:rPr>
        </w:r>
        <w:r>
          <w:rPr>
            <w:noProof/>
            <w:webHidden/>
          </w:rPr>
          <w:fldChar w:fldCharType="separate"/>
        </w:r>
        <w:r>
          <w:rPr>
            <w:noProof/>
            <w:webHidden/>
          </w:rPr>
          <w:t>40</w:t>
        </w:r>
        <w:r>
          <w:rPr>
            <w:noProof/>
            <w:webHidden/>
          </w:rPr>
          <w:fldChar w:fldCharType="end"/>
        </w:r>
      </w:hyperlink>
    </w:p>
    <w:p w14:paraId="521497FB" w14:textId="5AB4A907" w:rsidR="009300B8" w:rsidRDefault="009300B8" w:rsidP="009300B8">
      <w:pPr>
        <w:pStyle w:val="TOC3"/>
        <w:rPr>
          <w:rFonts w:eastAsiaTheme="minorEastAsia"/>
          <w:noProof/>
          <w:kern w:val="2"/>
          <w:sz w:val="24"/>
          <w:szCs w:val="24"/>
          <w14:ligatures w14:val="standardContextual"/>
        </w:rPr>
      </w:pPr>
      <w:hyperlink w:anchor="_Toc237520105" w:history="1">
        <w:r w:rsidRPr="00BE6A37">
          <w:rPr>
            <w:rStyle w:val="Hyperlink"/>
            <w:rFonts w:ascii="Traditional Arabic" w:hAnsi="Traditional Arabic" w:cs="Traditional Arabic"/>
            <w:b/>
            <w:bCs/>
            <w:noProof/>
            <w:rtl/>
          </w:rPr>
          <w:t>(2,7</w:t>
        </w:r>
        <w:r w:rsidRPr="00BE6A37">
          <w:rPr>
            <w:rStyle w:val="Hyperlink"/>
            <w:rFonts w:ascii="Traditional Arabic" w:hAnsi="Traditional Arabic" w:cs="Traditional Arabic"/>
            <w:b/>
            <w:bCs/>
            <w:noProof/>
            <w:sz w:val="28"/>
            <w:szCs w:val="28"/>
          </w:rPr>
          <w:sym w:font="Symbol" w:char="F02C"/>
        </w:r>
        <w:r w:rsidRPr="00BE6A37">
          <w:rPr>
            <w:rStyle w:val="Hyperlink"/>
            <w:rFonts w:ascii="Traditional Arabic" w:hAnsi="Traditional Arabic" w:cs="Traditional Arabic"/>
            <w:b/>
            <w:bCs/>
            <w:noProof/>
            <w:rtl/>
          </w:rPr>
          <w:t>2) العلاقة بين متغيرات البحث الرئيسية: الذكاء الاصطناعي التوليدي وجودة مخرجات التعلم استنادا لتلك النظريتين:</w:t>
        </w:r>
        <w:r>
          <w:rPr>
            <w:noProof/>
            <w:webHidden/>
          </w:rPr>
          <w:tab/>
        </w:r>
        <w:r>
          <w:rPr>
            <w:noProof/>
            <w:webHidden/>
          </w:rPr>
          <w:fldChar w:fldCharType="begin"/>
        </w:r>
        <w:r>
          <w:rPr>
            <w:noProof/>
            <w:webHidden/>
          </w:rPr>
          <w:instrText xml:space="preserve"> PAGEREF _Toc237520105 \h </w:instrText>
        </w:r>
        <w:r>
          <w:rPr>
            <w:noProof/>
            <w:webHidden/>
          </w:rPr>
        </w:r>
        <w:r>
          <w:rPr>
            <w:noProof/>
            <w:webHidden/>
          </w:rPr>
          <w:fldChar w:fldCharType="separate"/>
        </w:r>
        <w:r>
          <w:rPr>
            <w:noProof/>
            <w:webHidden/>
          </w:rPr>
          <w:t>44</w:t>
        </w:r>
        <w:r>
          <w:rPr>
            <w:noProof/>
            <w:webHidden/>
          </w:rPr>
          <w:fldChar w:fldCharType="end"/>
        </w:r>
      </w:hyperlink>
    </w:p>
    <w:p w14:paraId="7B175AA3" w14:textId="33AF6950" w:rsidR="009300B8" w:rsidRDefault="009300B8" w:rsidP="000D5EA1">
      <w:pPr>
        <w:pStyle w:val="TOC2"/>
        <w:rPr>
          <w:rFonts w:eastAsiaTheme="minorEastAsia"/>
          <w:kern w:val="2"/>
          <w:sz w:val="24"/>
          <w:szCs w:val="24"/>
          <w14:ligatures w14:val="standardContextual"/>
        </w:rPr>
      </w:pPr>
      <w:hyperlink w:anchor="_Toc237520106" w:history="1">
        <w:r w:rsidRPr="00BE6A37">
          <w:rPr>
            <w:rStyle w:val="Hyperlink"/>
            <w:rFonts w:ascii="Traditional Arabic" w:hAnsi="Traditional Arabic" w:cs="Traditional Arabic"/>
            <w:rtl/>
          </w:rPr>
          <w:t>(3</w:t>
        </w:r>
        <w:r w:rsidRPr="00BE6A37">
          <w:rPr>
            <w:rStyle w:val="Hyperlink"/>
            <w:rFonts w:ascii="Traditional Arabic" w:hAnsi="Traditional Arabic" w:cs="Traditional Arabic"/>
            <w:sz w:val="28"/>
            <w:szCs w:val="28"/>
          </w:rPr>
          <w:sym w:font="Symbol" w:char="F02C"/>
        </w:r>
        <w:r w:rsidRPr="00BE6A37">
          <w:rPr>
            <w:rStyle w:val="Hyperlink"/>
            <w:rFonts w:ascii="Traditional Arabic" w:hAnsi="Traditional Arabic" w:cs="Traditional Arabic"/>
            <w:rtl/>
          </w:rPr>
          <w:t>2)  الدراسات السابقة</w:t>
        </w:r>
        <w:r>
          <w:rPr>
            <w:webHidden/>
          </w:rPr>
          <w:tab/>
        </w:r>
        <w:r>
          <w:rPr>
            <w:webHidden/>
          </w:rPr>
          <w:fldChar w:fldCharType="begin"/>
        </w:r>
        <w:r>
          <w:rPr>
            <w:webHidden/>
          </w:rPr>
          <w:instrText xml:space="preserve"> PAGEREF _Toc237520106 \h </w:instrText>
        </w:r>
        <w:r>
          <w:rPr>
            <w:webHidden/>
          </w:rPr>
        </w:r>
        <w:r>
          <w:rPr>
            <w:webHidden/>
          </w:rPr>
          <w:fldChar w:fldCharType="separate"/>
        </w:r>
        <w:r>
          <w:rPr>
            <w:webHidden/>
          </w:rPr>
          <w:t>45</w:t>
        </w:r>
        <w:r>
          <w:rPr>
            <w:webHidden/>
          </w:rPr>
          <w:fldChar w:fldCharType="end"/>
        </w:r>
      </w:hyperlink>
    </w:p>
    <w:p w14:paraId="49FD12FB" w14:textId="0B636AB2" w:rsidR="009300B8" w:rsidRDefault="009300B8" w:rsidP="009300B8">
      <w:pPr>
        <w:pStyle w:val="TOC3"/>
        <w:rPr>
          <w:rFonts w:eastAsiaTheme="minorEastAsia"/>
          <w:noProof/>
          <w:kern w:val="2"/>
          <w:sz w:val="24"/>
          <w:szCs w:val="24"/>
          <w14:ligatures w14:val="standardContextual"/>
        </w:rPr>
      </w:pPr>
      <w:hyperlink w:anchor="_Toc237520107" w:history="1">
        <w:r w:rsidRPr="00BE6A37">
          <w:rPr>
            <w:rStyle w:val="Hyperlink"/>
            <w:rFonts w:ascii="Traditional Arabic" w:hAnsi="Traditional Arabic" w:cs="Traditional Arabic"/>
            <w:b/>
            <w:bCs/>
            <w:noProof/>
            <w:rtl/>
          </w:rPr>
          <w:t>(1</w:t>
        </w:r>
        <w:r w:rsidRPr="00BE6A37">
          <w:rPr>
            <w:rStyle w:val="Hyperlink"/>
            <w:rFonts w:ascii="Traditional Arabic" w:hAnsi="Traditional Arabic" w:cs="Traditional Arabic"/>
            <w:b/>
            <w:bCs/>
            <w:noProof/>
            <w:sz w:val="28"/>
            <w:szCs w:val="28"/>
          </w:rPr>
          <w:sym w:font="Symbol" w:char="F02C"/>
        </w:r>
        <w:r w:rsidRPr="00BE6A37">
          <w:rPr>
            <w:rStyle w:val="Hyperlink"/>
            <w:rFonts w:ascii="Traditional Arabic" w:hAnsi="Traditional Arabic" w:cs="Traditional Arabic"/>
            <w:b/>
            <w:bCs/>
            <w:noProof/>
            <w:rtl/>
          </w:rPr>
          <w:t>3و2) الدراسات السابقة المتعلقة بالمتغير المستقل "الذكاء الاصطناعي التوليدي</w:t>
        </w:r>
        <w:r w:rsidRPr="00BE6A37">
          <w:rPr>
            <w:rStyle w:val="Hyperlink"/>
            <w:rFonts w:ascii="Traditional Arabic" w:hAnsi="Traditional Arabic" w:cs="Traditional Arabic"/>
            <w:b/>
            <w:bCs/>
            <w:noProof/>
          </w:rPr>
          <w:t>"</w:t>
        </w:r>
        <w:r w:rsidRPr="00BE6A37">
          <w:rPr>
            <w:rStyle w:val="Hyperlink"/>
            <w:rFonts w:ascii="Traditional Arabic" w:hAnsi="Traditional Arabic" w:cs="Traditional Arabic"/>
            <w:b/>
            <w:bCs/>
            <w:noProof/>
            <w:rtl/>
          </w:rPr>
          <w:t>وابعاده (سهولة الوصول-الدروس التفاعلية-التعلم الشخصي-الابداع و الابتكار).</w:t>
        </w:r>
        <w:r>
          <w:rPr>
            <w:noProof/>
            <w:webHidden/>
          </w:rPr>
          <w:tab/>
        </w:r>
        <w:r>
          <w:rPr>
            <w:noProof/>
            <w:webHidden/>
          </w:rPr>
          <w:fldChar w:fldCharType="begin"/>
        </w:r>
        <w:r>
          <w:rPr>
            <w:noProof/>
            <w:webHidden/>
          </w:rPr>
          <w:instrText xml:space="preserve"> PAGEREF _Toc237520107 \h </w:instrText>
        </w:r>
        <w:r>
          <w:rPr>
            <w:noProof/>
            <w:webHidden/>
          </w:rPr>
        </w:r>
        <w:r>
          <w:rPr>
            <w:noProof/>
            <w:webHidden/>
          </w:rPr>
          <w:fldChar w:fldCharType="separate"/>
        </w:r>
        <w:r>
          <w:rPr>
            <w:noProof/>
            <w:webHidden/>
          </w:rPr>
          <w:t>45</w:t>
        </w:r>
        <w:r>
          <w:rPr>
            <w:noProof/>
            <w:webHidden/>
          </w:rPr>
          <w:fldChar w:fldCharType="end"/>
        </w:r>
      </w:hyperlink>
    </w:p>
    <w:p w14:paraId="53F36CE8" w14:textId="1AB50CC2" w:rsidR="009300B8" w:rsidRDefault="009300B8" w:rsidP="009300B8">
      <w:pPr>
        <w:pStyle w:val="TOC3"/>
        <w:rPr>
          <w:rFonts w:eastAsiaTheme="minorEastAsia"/>
          <w:noProof/>
          <w:kern w:val="2"/>
          <w:sz w:val="24"/>
          <w:szCs w:val="24"/>
          <w14:ligatures w14:val="standardContextual"/>
        </w:rPr>
      </w:pPr>
      <w:hyperlink w:anchor="_Toc237520109" w:history="1">
        <w:r w:rsidRPr="00BE6A37">
          <w:rPr>
            <w:rStyle w:val="Hyperlink"/>
            <w:rFonts w:ascii="Traditional Arabic" w:hAnsi="Traditional Arabic" w:cs="Traditional Arabic"/>
            <w:b/>
            <w:bCs/>
            <w:noProof/>
            <w:rtl/>
          </w:rPr>
          <w:t>(2</w:t>
        </w:r>
        <w:r w:rsidRPr="00BE6A37">
          <w:rPr>
            <w:rStyle w:val="Hyperlink"/>
            <w:rFonts w:ascii="Traditional Arabic" w:hAnsi="Traditional Arabic" w:cs="Traditional Arabic"/>
            <w:b/>
            <w:bCs/>
            <w:noProof/>
            <w:sz w:val="28"/>
            <w:szCs w:val="28"/>
          </w:rPr>
          <w:sym w:font="Symbol" w:char="F02C"/>
        </w:r>
        <w:r w:rsidRPr="00BE6A37">
          <w:rPr>
            <w:rStyle w:val="Hyperlink"/>
            <w:rFonts w:ascii="Traditional Arabic" w:hAnsi="Traditional Arabic" w:cs="Traditional Arabic"/>
            <w:b/>
            <w:bCs/>
            <w:noProof/>
            <w:rtl/>
          </w:rPr>
          <w:t>3</w:t>
        </w:r>
        <w:r w:rsidRPr="00BE6A37">
          <w:rPr>
            <w:rStyle w:val="Hyperlink"/>
            <w:rFonts w:ascii="Traditional Arabic" w:hAnsi="Traditional Arabic" w:cs="Traditional Arabic"/>
            <w:b/>
            <w:bCs/>
            <w:noProof/>
            <w:sz w:val="28"/>
            <w:szCs w:val="28"/>
          </w:rPr>
          <w:sym w:font="Symbol" w:char="F02C"/>
        </w:r>
        <w:r w:rsidRPr="00BE6A37">
          <w:rPr>
            <w:rStyle w:val="Hyperlink"/>
            <w:rFonts w:ascii="Traditional Arabic" w:hAnsi="Traditional Arabic" w:cs="Traditional Arabic"/>
            <w:b/>
            <w:bCs/>
            <w:noProof/>
            <w:rtl/>
          </w:rPr>
          <w:t>2) الدراسات المتعلقة بالمتغير التابع : جودة مخرجات التعلم وابعاده (التفاعل والمشاركة – تحسين الفهم –جودة النتائج):</w:t>
        </w:r>
        <w:r>
          <w:rPr>
            <w:noProof/>
            <w:webHidden/>
          </w:rPr>
          <w:tab/>
        </w:r>
        <w:r>
          <w:rPr>
            <w:noProof/>
            <w:webHidden/>
          </w:rPr>
          <w:fldChar w:fldCharType="begin"/>
        </w:r>
        <w:r>
          <w:rPr>
            <w:noProof/>
            <w:webHidden/>
          </w:rPr>
          <w:instrText xml:space="preserve"> PAGEREF _Toc237520109 \h </w:instrText>
        </w:r>
        <w:r>
          <w:rPr>
            <w:noProof/>
            <w:webHidden/>
          </w:rPr>
        </w:r>
        <w:r>
          <w:rPr>
            <w:noProof/>
            <w:webHidden/>
          </w:rPr>
          <w:fldChar w:fldCharType="separate"/>
        </w:r>
        <w:r>
          <w:rPr>
            <w:noProof/>
            <w:webHidden/>
          </w:rPr>
          <w:t>53</w:t>
        </w:r>
        <w:r>
          <w:rPr>
            <w:noProof/>
            <w:webHidden/>
          </w:rPr>
          <w:fldChar w:fldCharType="end"/>
        </w:r>
      </w:hyperlink>
    </w:p>
    <w:p w14:paraId="59D013F6" w14:textId="55B74872" w:rsidR="009300B8" w:rsidRDefault="009300B8" w:rsidP="009300B8">
      <w:pPr>
        <w:pStyle w:val="TOC3"/>
        <w:rPr>
          <w:rFonts w:eastAsiaTheme="minorEastAsia"/>
          <w:noProof/>
          <w:kern w:val="2"/>
          <w:sz w:val="24"/>
          <w:szCs w:val="24"/>
          <w14:ligatures w14:val="standardContextual"/>
        </w:rPr>
      </w:pPr>
      <w:hyperlink w:anchor="_Toc237520112" w:history="1">
        <w:r w:rsidRPr="00BE6A37">
          <w:rPr>
            <w:rStyle w:val="Hyperlink"/>
            <w:rFonts w:ascii="Traditional Arabic" w:hAnsi="Traditional Arabic" w:cs="Traditional Arabic"/>
            <w:b/>
            <w:bCs/>
            <w:noProof/>
            <w:rtl/>
          </w:rPr>
          <w:t>(3</w:t>
        </w:r>
        <w:r w:rsidRPr="00BE6A37">
          <w:rPr>
            <w:rStyle w:val="Hyperlink"/>
            <w:rFonts w:ascii="Traditional Arabic" w:hAnsi="Traditional Arabic" w:cs="Traditional Arabic"/>
            <w:b/>
            <w:bCs/>
            <w:noProof/>
            <w:sz w:val="32"/>
            <w:szCs w:val="32"/>
          </w:rPr>
          <w:sym w:font="Symbol" w:char="F02C"/>
        </w:r>
        <w:r w:rsidRPr="00BE6A37">
          <w:rPr>
            <w:rStyle w:val="Hyperlink"/>
            <w:rFonts w:ascii="Traditional Arabic" w:hAnsi="Traditional Arabic" w:cs="Traditional Arabic"/>
            <w:b/>
            <w:bCs/>
            <w:noProof/>
            <w:rtl/>
          </w:rPr>
          <w:t>3</w:t>
        </w:r>
        <w:r w:rsidRPr="00BE6A37">
          <w:rPr>
            <w:rStyle w:val="Hyperlink"/>
            <w:rFonts w:ascii="Traditional Arabic" w:hAnsi="Traditional Arabic" w:cs="Traditional Arabic"/>
            <w:b/>
            <w:bCs/>
            <w:noProof/>
            <w:sz w:val="32"/>
            <w:szCs w:val="32"/>
          </w:rPr>
          <w:sym w:font="Symbol" w:char="F02C"/>
        </w:r>
        <w:r w:rsidRPr="00BE6A37">
          <w:rPr>
            <w:rStyle w:val="Hyperlink"/>
            <w:rFonts w:ascii="Traditional Arabic" w:hAnsi="Traditional Arabic" w:cs="Traditional Arabic"/>
            <w:b/>
            <w:bCs/>
            <w:noProof/>
            <w:rtl/>
          </w:rPr>
          <w:t>2) الدراسات التي تناولت العلاقة بين المتغير المستقل والمتغير التابع :</w:t>
        </w:r>
        <w:r>
          <w:rPr>
            <w:noProof/>
            <w:webHidden/>
          </w:rPr>
          <w:tab/>
        </w:r>
        <w:r>
          <w:rPr>
            <w:noProof/>
            <w:webHidden/>
          </w:rPr>
          <w:fldChar w:fldCharType="begin"/>
        </w:r>
        <w:r>
          <w:rPr>
            <w:noProof/>
            <w:webHidden/>
          </w:rPr>
          <w:instrText xml:space="preserve"> PAGEREF _Toc237520112 \h </w:instrText>
        </w:r>
        <w:r>
          <w:rPr>
            <w:noProof/>
            <w:webHidden/>
          </w:rPr>
        </w:r>
        <w:r>
          <w:rPr>
            <w:noProof/>
            <w:webHidden/>
          </w:rPr>
          <w:fldChar w:fldCharType="separate"/>
        </w:r>
        <w:r>
          <w:rPr>
            <w:noProof/>
            <w:webHidden/>
          </w:rPr>
          <w:t>61</w:t>
        </w:r>
        <w:r>
          <w:rPr>
            <w:noProof/>
            <w:webHidden/>
          </w:rPr>
          <w:fldChar w:fldCharType="end"/>
        </w:r>
      </w:hyperlink>
    </w:p>
    <w:p w14:paraId="68C37933" w14:textId="5B037BD0" w:rsidR="009300B8" w:rsidRDefault="009300B8" w:rsidP="009300B8">
      <w:pPr>
        <w:pStyle w:val="TOC3"/>
        <w:rPr>
          <w:rFonts w:eastAsiaTheme="minorEastAsia"/>
          <w:noProof/>
          <w:kern w:val="2"/>
          <w:sz w:val="24"/>
          <w:szCs w:val="24"/>
          <w14:ligatures w14:val="standardContextual"/>
        </w:rPr>
      </w:pPr>
      <w:hyperlink w:anchor="_Toc237520115" w:history="1">
        <w:r w:rsidRPr="00BE6A37">
          <w:rPr>
            <w:rStyle w:val="Hyperlink"/>
            <w:rFonts w:ascii="Traditional Arabic" w:hAnsi="Traditional Arabic" w:cs="Traditional Arabic"/>
            <w:b/>
            <w:bCs/>
            <w:noProof/>
            <w:rtl/>
          </w:rPr>
          <w:t>(4</w:t>
        </w:r>
        <w:r w:rsidRPr="00BE6A37">
          <w:rPr>
            <w:rStyle w:val="Hyperlink"/>
            <w:rFonts w:ascii="Traditional Arabic" w:hAnsi="Traditional Arabic" w:cs="Traditional Arabic"/>
            <w:b/>
            <w:bCs/>
            <w:noProof/>
            <w:sz w:val="28"/>
            <w:szCs w:val="28"/>
          </w:rPr>
          <w:sym w:font="Symbol" w:char="F02C"/>
        </w:r>
        <w:r w:rsidRPr="00BE6A37">
          <w:rPr>
            <w:rStyle w:val="Hyperlink"/>
            <w:rFonts w:ascii="Traditional Arabic" w:hAnsi="Traditional Arabic" w:cs="Traditional Arabic"/>
            <w:b/>
            <w:bCs/>
            <w:noProof/>
            <w:rtl/>
          </w:rPr>
          <w:t>3</w:t>
        </w:r>
        <w:r w:rsidRPr="00BE6A37">
          <w:rPr>
            <w:rStyle w:val="Hyperlink"/>
            <w:rFonts w:ascii="Traditional Arabic" w:hAnsi="Traditional Arabic" w:cs="Traditional Arabic"/>
            <w:b/>
            <w:bCs/>
            <w:noProof/>
            <w:sz w:val="28"/>
            <w:szCs w:val="28"/>
          </w:rPr>
          <w:sym w:font="Symbol" w:char="F02C"/>
        </w:r>
        <w:r w:rsidRPr="00BE6A37">
          <w:rPr>
            <w:rStyle w:val="Hyperlink"/>
            <w:rFonts w:ascii="Traditional Arabic" w:hAnsi="Traditional Arabic" w:cs="Traditional Arabic"/>
            <w:b/>
            <w:bCs/>
            <w:noProof/>
            <w:rtl/>
          </w:rPr>
          <w:t>2)تعقيب على الدراسات السابقة:</w:t>
        </w:r>
        <w:r>
          <w:rPr>
            <w:noProof/>
            <w:webHidden/>
          </w:rPr>
          <w:tab/>
        </w:r>
        <w:r>
          <w:rPr>
            <w:noProof/>
            <w:webHidden/>
          </w:rPr>
          <w:fldChar w:fldCharType="begin"/>
        </w:r>
        <w:r>
          <w:rPr>
            <w:noProof/>
            <w:webHidden/>
          </w:rPr>
          <w:instrText xml:space="preserve"> PAGEREF _Toc237520115 \h </w:instrText>
        </w:r>
        <w:r>
          <w:rPr>
            <w:noProof/>
            <w:webHidden/>
          </w:rPr>
        </w:r>
        <w:r>
          <w:rPr>
            <w:noProof/>
            <w:webHidden/>
          </w:rPr>
          <w:fldChar w:fldCharType="separate"/>
        </w:r>
        <w:r>
          <w:rPr>
            <w:noProof/>
            <w:webHidden/>
          </w:rPr>
          <w:t>64</w:t>
        </w:r>
        <w:r>
          <w:rPr>
            <w:noProof/>
            <w:webHidden/>
          </w:rPr>
          <w:fldChar w:fldCharType="end"/>
        </w:r>
      </w:hyperlink>
    </w:p>
    <w:p w14:paraId="2A4C93BE" w14:textId="1A62DF20" w:rsidR="009300B8" w:rsidRDefault="009300B8" w:rsidP="009300B8">
      <w:pPr>
        <w:pStyle w:val="TOC3"/>
        <w:rPr>
          <w:rFonts w:eastAsiaTheme="minorEastAsia"/>
          <w:noProof/>
          <w:kern w:val="2"/>
          <w:sz w:val="24"/>
          <w:szCs w:val="24"/>
          <w14:ligatures w14:val="standardContextual"/>
        </w:rPr>
      </w:pPr>
      <w:hyperlink w:anchor="_Toc237520127" w:history="1">
        <w:r w:rsidRPr="00BE6A37">
          <w:rPr>
            <w:rStyle w:val="Hyperlink"/>
            <w:rFonts w:ascii="Traditional Arabic" w:eastAsiaTheme="majorEastAsia" w:hAnsi="Traditional Arabic" w:cs="Traditional Arabic"/>
            <w:b/>
            <w:bCs/>
            <w:noProof/>
            <w:rtl/>
          </w:rPr>
          <w:t>(2،3،5)أوجه التشابه والاختلاف مع الدراسة الحالية:</w:t>
        </w:r>
        <w:r>
          <w:rPr>
            <w:noProof/>
            <w:webHidden/>
          </w:rPr>
          <w:tab/>
        </w:r>
        <w:r>
          <w:rPr>
            <w:noProof/>
            <w:webHidden/>
          </w:rPr>
          <w:fldChar w:fldCharType="begin"/>
        </w:r>
        <w:r>
          <w:rPr>
            <w:noProof/>
            <w:webHidden/>
          </w:rPr>
          <w:instrText xml:space="preserve"> PAGEREF _Toc237520127 \h </w:instrText>
        </w:r>
        <w:r>
          <w:rPr>
            <w:noProof/>
            <w:webHidden/>
          </w:rPr>
        </w:r>
        <w:r>
          <w:rPr>
            <w:noProof/>
            <w:webHidden/>
          </w:rPr>
          <w:fldChar w:fldCharType="separate"/>
        </w:r>
        <w:r>
          <w:rPr>
            <w:noProof/>
            <w:webHidden/>
          </w:rPr>
          <w:t>66</w:t>
        </w:r>
        <w:r>
          <w:rPr>
            <w:noProof/>
            <w:webHidden/>
          </w:rPr>
          <w:fldChar w:fldCharType="end"/>
        </w:r>
      </w:hyperlink>
    </w:p>
    <w:p w14:paraId="56CCA3E8" w14:textId="2535BB52" w:rsidR="009300B8" w:rsidRDefault="009300B8" w:rsidP="009300B8">
      <w:pPr>
        <w:pStyle w:val="TOC3"/>
        <w:rPr>
          <w:rFonts w:eastAsiaTheme="minorEastAsia"/>
          <w:noProof/>
          <w:kern w:val="2"/>
          <w:sz w:val="24"/>
          <w:szCs w:val="24"/>
          <w14:ligatures w14:val="standardContextual"/>
        </w:rPr>
      </w:pPr>
      <w:hyperlink w:anchor="_Toc237520128" w:history="1">
        <w:r w:rsidRPr="00BE6A37">
          <w:rPr>
            <w:rStyle w:val="Hyperlink"/>
            <w:rFonts w:ascii="Traditional Arabic" w:eastAsiaTheme="majorEastAsia" w:hAnsi="Traditional Arabic" w:cs="Traditional Arabic"/>
            <w:b/>
            <w:bCs/>
            <w:noProof/>
            <w:rtl/>
          </w:rPr>
          <w:t>(2،3،6) الفجوة البحثية التي تسدها هذه الدراسة:</w:t>
        </w:r>
        <w:r>
          <w:rPr>
            <w:noProof/>
            <w:webHidden/>
          </w:rPr>
          <w:tab/>
        </w:r>
        <w:r>
          <w:rPr>
            <w:noProof/>
            <w:webHidden/>
          </w:rPr>
          <w:fldChar w:fldCharType="begin"/>
        </w:r>
        <w:r>
          <w:rPr>
            <w:noProof/>
            <w:webHidden/>
          </w:rPr>
          <w:instrText xml:space="preserve"> PAGEREF _Toc237520128 \h </w:instrText>
        </w:r>
        <w:r>
          <w:rPr>
            <w:noProof/>
            <w:webHidden/>
          </w:rPr>
        </w:r>
        <w:r>
          <w:rPr>
            <w:noProof/>
            <w:webHidden/>
          </w:rPr>
          <w:fldChar w:fldCharType="separate"/>
        </w:r>
        <w:r>
          <w:rPr>
            <w:noProof/>
            <w:webHidden/>
          </w:rPr>
          <w:t>67</w:t>
        </w:r>
        <w:r>
          <w:rPr>
            <w:noProof/>
            <w:webHidden/>
          </w:rPr>
          <w:fldChar w:fldCharType="end"/>
        </w:r>
      </w:hyperlink>
    </w:p>
    <w:p w14:paraId="03B8EADA" w14:textId="11B26A76" w:rsidR="009300B8" w:rsidRDefault="009300B8" w:rsidP="009300B8">
      <w:pPr>
        <w:pStyle w:val="TOC3"/>
        <w:rPr>
          <w:rFonts w:eastAsiaTheme="minorEastAsia"/>
          <w:noProof/>
          <w:kern w:val="2"/>
          <w:sz w:val="24"/>
          <w:szCs w:val="24"/>
          <w14:ligatures w14:val="standardContextual"/>
        </w:rPr>
      </w:pPr>
      <w:hyperlink w:anchor="_Toc237520129" w:history="1">
        <w:r w:rsidRPr="00BE6A37">
          <w:rPr>
            <w:rStyle w:val="Hyperlink"/>
            <w:rFonts w:ascii="Traditional Arabic" w:eastAsiaTheme="majorEastAsia" w:hAnsi="Traditional Arabic" w:cs="Traditional Arabic"/>
            <w:b/>
            <w:bCs/>
            <w:noProof/>
            <w:rtl/>
          </w:rPr>
          <w:t>(2،3،7) إضافة الدراسة الحالية:</w:t>
        </w:r>
        <w:r>
          <w:rPr>
            <w:noProof/>
            <w:webHidden/>
          </w:rPr>
          <w:tab/>
        </w:r>
        <w:r>
          <w:rPr>
            <w:noProof/>
            <w:webHidden/>
          </w:rPr>
          <w:fldChar w:fldCharType="begin"/>
        </w:r>
        <w:r>
          <w:rPr>
            <w:noProof/>
            <w:webHidden/>
          </w:rPr>
          <w:instrText xml:space="preserve"> PAGEREF _Toc237520129 \h </w:instrText>
        </w:r>
        <w:r>
          <w:rPr>
            <w:noProof/>
            <w:webHidden/>
          </w:rPr>
        </w:r>
        <w:r>
          <w:rPr>
            <w:noProof/>
            <w:webHidden/>
          </w:rPr>
          <w:fldChar w:fldCharType="separate"/>
        </w:r>
        <w:r>
          <w:rPr>
            <w:noProof/>
            <w:webHidden/>
          </w:rPr>
          <w:t>67</w:t>
        </w:r>
        <w:r>
          <w:rPr>
            <w:noProof/>
            <w:webHidden/>
          </w:rPr>
          <w:fldChar w:fldCharType="end"/>
        </w:r>
      </w:hyperlink>
    </w:p>
    <w:p w14:paraId="6816726D" w14:textId="2D963828" w:rsidR="009300B8" w:rsidRDefault="009300B8" w:rsidP="000D5EA1">
      <w:pPr>
        <w:pStyle w:val="TOC2"/>
        <w:rPr>
          <w:rFonts w:eastAsiaTheme="minorEastAsia"/>
          <w:kern w:val="2"/>
          <w:sz w:val="24"/>
          <w:szCs w:val="24"/>
          <w14:ligatures w14:val="standardContextual"/>
        </w:rPr>
      </w:pPr>
      <w:hyperlink w:anchor="_Toc237520130" w:history="1">
        <w:r w:rsidRPr="00BE6A37">
          <w:rPr>
            <w:rStyle w:val="Hyperlink"/>
            <w:rFonts w:ascii="Traditional Arabic" w:hAnsi="Traditional Arabic" w:cs="Traditional Arabic"/>
            <w:rtl/>
          </w:rPr>
          <w:t>(2،4) خلاصة الفصل الثاني</w:t>
        </w:r>
        <w:r>
          <w:rPr>
            <w:webHidden/>
          </w:rPr>
          <w:tab/>
        </w:r>
        <w:r>
          <w:rPr>
            <w:webHidden/>
          </w:rPr>
          <w:fldChar w:fldCharType="begin"/>
        </w:r>
        <w:r>
          <w:rPr>
            <w:webHidden/>
          </w:rPr>
          <w:instrText xml:space="preserve"> PAGEREF _Toc237520130 \h </w:instrText>
        </w:r>
        <w:r>
          <w:rPr>
            <w:webHidden/>
          </w:rPr>
        </w:r>
        <w:r>
          <w:rPr>
            <w:webHidden/>
          </w:rPr>
          <w:fldChar w:fldCharType="separate"/>
        </w:r>
        <w:r>
          <w:rPr>
            <w:webHidden/>
          </w:rPr>
          <w:t>67</w:t>
        </w:r>
        <w:r>
          <w:rPr>
            <w:webHidden/>
          </w:rPr>
          <w:fldChar w:fldCharType="end"/>
        </w:r>
      </w:hyperlink>
    </w:p>
    <w:p w14:paraId="4030B982" w14:textId="3467DF8D" w:rsidR="009300B8" w:rsidRDefault="009300B8" w:rsidP="009300B8">
      <w:pPr>
        <w:pStyle w:val="TOC1"/>
        <w:tabs>
          <w:tab w:val="right" w:leader="dot" w:pos="9350"/>
        </w:tabs>
        <w:bidi/>
        <w:rPr>
          <w:rFonts w:eastAsiaTheme="minorEastAsia"/>
          <w:noProof/>
          <w:kern w:val="2"/>
          <w:sz w:val="24"/>
          <w:szCs w:val="24"/>
          <w14:ligatures w14:val="standardContextual"/>
        </w:rPr>
      </w:pPr>
      <w:hyperlink w:anchor="_Toc237520131" w:history="1">
        <w:r w:rsidRPr="00BE6A37">
          <w:rPr>
            <w:rStyle w:val="Hyperlink"/>
            <w:rFonts w:ascii="Traditional Arabic" w:hAnsi="Traditional Arabic" w:cs="Traditional Arabic"/>
            <w:b/>
            <w:bCs/>
            <w:noProof/>
            <w:rtl/>
          </w:rPr>
          <w:t>الفصل الثالث</w:t>
        </w:r>
        <w:r>
          <w:rPr>
            <w:noProof/>
            <w:webHidden/>
          </w:rPr>
          <w:tab/>
        </w:r>
        <w:r>
          <w:rPr>
            <w:noProof/>
            <w:webHidden/>
          </w:rPr>
          <w:fldChar w:fldCharType="begin"/>
        </w:r>
        <w:r>
          <w:rPr>
            <w:noProof/>
            <w:webHidden/>
          </w:rPr>
          <w:instrText xml:space="preserve"> PAGEREF _Toc237520131 \h </w:instrText>
        </w:r>
        <w:r>
          <w:rPr>
            <w:noProof/>
            <w:webHidden/>
          </w:rPr>
        </w:r>
        <w:r>
          <w:rPr>
            <w:noProof/>
            <w:webHidden/>
          </w:rPr>
          <w:fldChar w:fldCharType="separate"/>
        </w:r>
        <w:r>
          <w:rPr>
            <w:noProof/>
            <w:webHidden/>
          </w:rPr>
          <w:t>69</w:t>
        </w:r>
        <w:r>
          <w:rPr>
            <w:noProof/>
            <w:webHidden/>
          </w:rPr>
          <w:fldChar w:fldCharType="end"/>
        </w:r>
      </w:hyperlink>
    </w:p>
    <w:p w14:paraId="28497802" w14:textId="36259125" w:rsidR="009300B8" w:rsidRDefault="009300B8" w:rsidP="009300B8">
      <w:pPr>
        <w:pStyle w:val="TOC1"/>
        <w:tabs>
          <w:tab w:val="right" w:leader="dot" w:pos="9350"/>
        </w:tabs>
        <w:bidi/>
        <w:rPr>
          <w:rFonts w:eastAsiaTheme="minorEastAsia"/>
          <w:noProof/>
          <w:kern w:val="2"/>
          <w:sz w:val="24"/>
          <w:szCs w:val="24"/>
          <w14:ligatures w14:val="standardContextual"/>
        </w:rPr>
      </w:pPr>
      <w:hyperlink w:anchor="_Toc237520132" w:history="1">
        <w:r w:rsidRPr="00BE6A37">
          <w:rPr>
            <w:rStyle w:val="Hyperlink"/>
            <w:rFonts w:ascii="Traditional Arabic" w:hAnsi="Traditional Arabic" w:cs="Traditional Arabic"/>
            <w:b/>
            <w:bCs/>
            <w:noProof/>
            <w:rtl/>
          </w:rPr>
          <w:t>3- الطريقة والإجراءات (المنهجية)</w:t>
        </w:r>
        <w:r>
          <w:rPr>
            <w:noProof/>
            <w:webHidden/>
          </w:rPr>
          <w:tab/>
        </w:r>
        <w:r>
          <w:rPr>
            <w:noProof/>
            <w:webHidden/>
          </w:rPr>
          <w:fldChar w:fldCharType="begin"/>
        </w:r>
        <w:r>
          <w:rPr>
            <w:noProof/>
            <w:webHidden/>
          </w:rPr>
          <w:instrText xml:space="preserve"> PAGEREF _Toc237520132 \h </w:instrText>
        </w:r>
        <w:r>
          <w:rPr>
            <w:noProof/>
            <w:webHidden/>
          </w:rPr>
        </w:r>
        <w:r>
          <w:rPr>
            <w:noProof/>
            <w:webHidden/>
          </w:rPr>
          <w:fldChar w:fldCharType="separate"/>
        </w:r>
        <w:r>
          <w:rPr>
            <w:noProof/>
            <w:webHidden/>
          </w:rPr>
          <w:t>70</w:t>
        </w:r>
        <w:r>
          <w:rPr>
            <w:noProof/>
            <w:webHidden/>
          </w:rPr>
          <w:fldChar w:fldCharType="end"/>
        </w:r>
      </w:hyperlink>
    </w:p>
    <w:p w14:paraId="258DBF04" w14:textId="16621318" w:rsidR="009300B8" w:rsidRDefault="009300B8" w:rsidP="000D5EA1">
      <w:pPr>
        <w:pStyle w:val="TOC2"/>
        <w:rPr>
          <w:rFonts w:eastAsiaTheme="minorEastAsia"/>
          <w:kern w:val="2"/>
          <w:sz w:val="24"/>
          <w:szCs w:val="24"/>
          <w14:ligatures w14:val="standardContextual"/>
        </w:rPr>
      </w:pPr>
      <w:hyperlink w:anchor="_Toc237520133" w:history="1">
        <w:r w:rsidRPr="00BE6A37">
          <w:rPr>
            <w:rStyle w:val="Hyperlink"/>
            <w:rFonts w:ascii="Traditional Arabic" w:hAnsi="Traditional Arabic" w:cs="Traditional Arabic"/>
            <w:rtl/>
          </w:rPr>
          <w:t>(3،1) مقدمة الفصل</w:t>
        </w:r>
        <w:r>
          <w:rPr>
            <w:webHidden/>
          </w:rPr>
          <w:tab/>
        </w:r>
        <w:r>
          <w:rPr>
            <w:webHidden/>
          </w:rPr>
          <w:fldChar w:fldCharType="begin"/>
        </w:r>
        <w:r>
          <w:rPr>
            <w:webHidden/>
          </w:rPr>
          <w:instrText xml:space="preserve"> PAGEREF _Toc237520133 \h </w:instrText>
        </w:r>
        <w:r>
          <w:rPr>
            <w:webHidden/>
          </w:rPr>
        </w:r>
        <w:r>
          <w:rPr>
            <w:webHidden/>
          </w:rPr>
          <w:fldChar w:fldCharType="separate"/>
        </w:r>
        <w:r>
          <w:rPr>
            <w:webHidden/>
          </w:rPr>
          <w:t>70</w:t>
        </w:r>
        <w:r>
          <w:rPr>
            <w:webHidden/>
          </w:rPr>
          <w:fldChar w:fldCharType="end"/>
        </w:r>
      </w:hyperlink>
    </w:p>
    <w:p w14:paraId="49E5D192" w14:textId="06AE300B" w:rsidR="009300B8" w:rsidRDefault="009300B8" w:rsidP="000D5EA1">
      <w:pPr>
        <w:pStyle w:val="TOC2"/>
        <w:rPr>
          <w:rFonts w:eastAsiaTheme="minorEastAsia"/>
          <w:kern w:val="2"/>
          <w:sz w:val="24"/>
          <w:szCs w:val="24"/>
          <w14:ligatures w14:val="standardContextual"/>
        </w:rPr>
      </w:pPr>
      <w:hyperlink w:anchor="_Toc237520134" w:history="1">
        <w:r w:rsidRPr="00BE6A37">
          <w:rPr>
            <w:rStyle w:val="Hyperlink"/>
            <w:rFonts w:ascii="Traditional Arabic" w:hAnsi="Traditional Arabic" w:cs="Traditional Arabic"/>
            <w:rtl/>
          </w:rPr>
          <w:t>(3،2) منهج البحث وتصميمه</w:t>
        </w:r>
        <w:r>
          <w:rPr>
            <w:webHidden/>
          </w:rPr>
          <w:tab/>
        </w:r>
        <w:r>
          <w:rPr>
            <w:webHidden/>
          </w:rPr>
          <w:fldChar w:fldCharType="begin"/>
        </w:r>
        <w:r>
          <w:rPr>
            <w:webHidden/>
          </w:rPr>
          <w:instrText xml:space="preserve"> PAGEREF _Toc237520134 \h </w:instrText>
        </w:r>
        <w:r>
          <w:rPr>
            <w:webHidden/>
          </w:rPr>
        </w:r>
        <w:r>
          <w:rPr>
            <w:webHidden/>
          </w:rPr>
          <w:fldChar w:fldCharType="separate"/>
        </w:r>
        <w:r>
          <w:rPr>
            <w:webHidden/>
          </w:rPr>
          <w:t>70</w:t>
        </w:r>
        <w:r>
          <w:rPr>
            <w:webHidden/>
          </w:rPr>
          <w:fldChar w:fldCharType="end"/>
        </w:r>
      </w:hyperlink>
    </w:p>
    <w:p w14:paraId="10A5B512" w14:textId="37604868" w:rsidR="009300B8" w:rsidRDefault="009300B8" w:rsidP="000D5EA1">
      <w:pPr>
        <w:pStyle w:val="TOC2"/>
        <w:rPr>
          <w:rFonts w:eastAsiaTheme="minorEastAsia"/>
          <w:kern w:val="2"/>
          <w:sz w:val="24"/>
          <w:szCs w:val="24"/>
          <w14:ligatures w14:val="standardContextual"/>
        </w:rPr>
      </w:pPr>
      <w:hyperlink w:anchor="_Toc237520135" w:history="1">
        <w:r w:rsidRPr="00BE6A37">
          <w:rPr>
            <w:rStyle w:val="Hyperlink"/>
            <w:rFonts w:ascii="Traditional Arabic" w:hAnsi="Traditional Arabic" w:cs="Traditional Arabic"/>
            <w:rtl/>
          </w:rPr>
          <w:t>(3،3) مجتمع الدراسة</w:t>
        </w:r>
        <w:r>
          <w:rPr>
            <w:webHidden/>
          </w:rPr>
          <w:tab/>
        </w:r>
        <w:r>
          <w:rPr>
            <w:webHidden/>
          </w:rPr>
          <w:fldChar w:fldCharType="begin"/>
        </w:r>
        <w:r>
          <w:rPr>
            <w:webHidden/>
          </w:rPr>
          <w:instrText xml:space="preserve"> PAGEREF _Toc237520135 \h </w:instrText>
        </w:r>
        <w:r>
          <w:rPr>
            <w:webHidden/>
          </w:rPr>
        </w:r>
        <w:r>
          <w:rPr>
            <w:webHidden/>
          </w:rPr>
          <w:fldChar w:fldCharType="separate"/>
        </w:r>
        <w:r>
          <w:rPr>
            <w:webHidden/>
          </w:rPr>
          <w:t>70</w:t>
        </w:r>
        <w:r>
          <w:rPr>
            <w:webHidden/>
          </w:rPr>
          <w:fldChar w:fldCharType="end"/>
        </w:r>
      </w:hyperlink>
    </w:p>
    <w:p w14:paraId="40201DA6" w14:textId="753D7A39" w:rsidR="009300B8" w:rsidRDefault="009300B8" w:rsidP="000D5EA1">
      <w:pPr>
        <w:pStyle w:val="TOC2"/>
        <w:rPr>
          <w:rFonts w:eastAsiaTheme="minorEastAsia"/>
          <w:kern w:val="2"/>
          <w:sz w:val="24"/>
          <w:szCs w:val="24"/>
          <w14:ligatures w14:val="standardContextual"/>
        </w:rPr>
      </w:pPr>
      <w:hyperlink w:anchor="_Toc237520136" w:history="1">
        <w:r w:rsidRPr="00BE6A37">
          <w:rPr>
            <w:rStyle w:val="Hyperlink"/>
            <w:rFonts w:ascii="Traditional Arabic" w:hAnsi="Traditional Arabic" w:cs="Traditional Arabic"/>
            <w:rtl/>
          </w:rPr>
          <w:t>(3،4)</w:t>
        </w:r>
        <w:r w:rsidRPr="00BE6A37">
          <w:rPr>
            <w:rStyle w:val="Hyperlink"/>
            <w:rFonts w:ascii="Traditional Arabic" w:hAnsi="Traditional Arabic" w:cs="Traditional Arabic"/>
          </w:rPr>
          <w:t xml:space="preserve"> </w:t>
        </w:r>
        <w:r w:rsidRPr="00BE6A37">
          <w:rPr>
            <w:rStyle w:val="Hyperlink"/>
            <w:rFonts w:ascii="Traditional Arabic" w:hAnsi="Traditional Arabic" w:cs="Traditional Arabic"/>
            <w:rtl/>
          </w:rPr>
          <w:t>عينة الدراسة</w:t>
        </w:r>
        <w:r>
          <w:rPr>
            <w:webHidden/>
          </w:rPr>
          <w:tab/>
        </w:r>
        <w:r>
          <w:rPr>
            <w:webHidden/>
          </w:rPr>
          <w:fldChar w:fldCharType="begin"/>
        </w:r>
        <w:r>
          <w:rPr>
            <w:webHidden/>
          </w:rPr>
          <w:instrText xml:space="preserve"> PAGEREF _Toc237520136 \h </w:instrText>
        </w:r>
        <w:r>
          <w:rPr>
            <w:webHidden/>
          </w:rPr>
        </w:r>
        <w:r>
          <w:rPr>
            <w:webHidden/>
          </w:rPr>
          <w:fldChar w:fldCharType="separate"/>
        </w:r>
        <w:r>
          <w:rPr>
            <w:webHidden/>
          </w:rPr>
          <w:t>71</w:t>
        </w:r>
        <w:r>
          <w:rPr>
            <w:webHidden/>
          </w:rPr>
          <w:fldChar w:fldCharType="end"/>
        </w:r>
      </w:hyperlink>
    </w:p>
    <w:p w14:paraId="2B1E464B" w14:textId="19DE7384" w:rsidR="009300B8" w:rsidRDefault="009300B8" w:rsidP="000D5EA1">
      <w:pPr>
        <w:pStyle w:val="TOC2"/>
        <w:rPr>
          <w:rFonts w:eastAsiaTheme="minorEastAsia"/>
          <w:kern w:val="2"/>
          <w:sz w:val="24"/>
          <w:szCs w:val="24"/>
          <w14:ligatures w14:val="standardContextual"/>
        </w:rPr>
      </w:pPr>
      <w:hyperlink w:anchor="_Toc237520137" w:history="1">
        <w:r w:rsidRPr="00BE6A37">
          <w:rPr>
            <w:rStyle w:val="Hyperlink"/>
            <w:rFonts w:ascii="Traditional Arabic" w:hAnsi="Traditional Arabic" w:cs="Traditional Arabic"/>
            <w:rtl/>
          </w:rPr>
          <w:t>(3،5) بناء أداة جمع البيانات</w:t>
        </w:r>
        <w:r>
          <w:rPr>
            <w:webHidden/>
          </w:rPr>
          <w:tab/>
        </w:r>
        <w:r>
          <w:rPr>
            <w:webHidden/>
          </w:rPr>
          <w:fldChar w:fldCharType="begin"/>
        </w:r>
        <w:r>
          <w:rPr>
            <w:webHidden/>
          </w:rPr>
          <w:instrText xml:space="preserve"> PAGEREF _Toc237520137 \h </w:instrText>
        </w:r>
        <w:r>
          <w:rPr>
            <w:webHidden/>
          </w:rPr>
        </w:r>
        <w:r>
          <w:rPr>
            <w:webHidden/>
          </w:rPr>
          <w:fldChar w:fldCharType="separate"/>
        </w:r>
        <w:r>
          <w:rPr>
            <w:webHidden/>
          </w:rPr>
          <w:t>73</w:t>
        </w:r>
        <w:r>
          <w:rPr>
            <w:webHidden/>
          </w:rPr>
          <w:fldChar w:fldCharType="end"/>
        </w:r>
      </w:hyperlink>
    </w:p>
    <w:p w14:paraId="437B6EAF" w14:textId="22140C9B" w:rsidR="009300B8" w:rsidRDefault="009300B8" w:rsidP="009300B8">
      <w:pPr>
        <w:pStyle w:val="TOC3"/>
        <w:rPr>
          <w:rFonts w:eastAsiaTheme="minorEastAsia"/>
          <w:noProof/>
          <w:kern w:val="2"/>
          <w:sz w:val="24"/>
          <w:szCs w:val="24"/>
          <w14:ligatures w14:val="standardContextual"/>
        </w:rPr>
      </w:pPr>
      <w:hyperlink w:anchor="_Toc237520138" w:history="1">
        <w:r w:rsidRPr="00BE6A37">
          <w:rPr>
            <w:rStyle w:val="Hyperlink"/>
            <w:rFonts w:ascii="Traditional Arabic" w:hAnsi="Traditional Arabic" w:cs="Traditional Arabic"/>
            <w:b/>
            <w:bCs/>
            <w:noProof/>
            <w:rtl/>
          </w:rPr>
          <w:t xml:space="preserve">(3،5،1) </w:t>
        </w:r>
        <w:r w:rsidRPr="00BE6A37">
          <w:rPr>
            <w:rStyle w:val="Hyperlink"/>
            <w:rFonts w:ascii="Traditional Arabic" w:hAnsi="Traditional Arabic" w:cs="Traditional Arabic"/>
            <w:b/>
            <w:bCs/>
            <w:noProof/>
          </w:rPr>
          <w:t xml:space="preserve"> </w:t>
        </w:r>
        <w:r w:rsidRPr="00BE6A37">
          <w:rPr>
            <w:rStyle w:val="Hyperlink"/>
            <w:rFonts w:ascii="Traditional Arabic" w:hAnsi="Traditional Arabic" w:cs="Traditional Arabic"/>
            <w:b/>
            <w:bCs/>
            <w:noProof/>
            <w:rtl/>
          </w:rPr>
          <w:t>الصدق الظاهري وصدق المحتوى</w:t>
        </w:r>
        <w:r>
          <w:rPr>
            <w:noProof/>
            <w:webHidden/>
          </w:rPr>
          <w:tab/>
        </w:r>
        <w:r>
          <w:rPr>
            <w:noProof/>
            <w:webHidden/>
          </w:rPr>
          <w:fldChar w:fldCharType="begin"/>
        </w:r>
        <w:r>
          <w:rPr>
            <w:noProof/>
            <w:webHidden/>
          </w:rPr>
          <w:instrText xml:space="preserve"> PAGEREF _Toc237520138 \h </w:instrText>
        </w:r>
        <w:r>
          <w:rPr>
            <w:noProof/>
            <w:webHidden/>
          </w:rPr>
        </w:r>
        <w:r>
          <w:rPr>
            <w:noProof/>
            <w:webHidden/>
          </w:rPr>
          <w:fldChar w:fldCharType="separate"/>
        </w:r>
        <w:r>
          <w:rPr>
            <w:noProof/>
            <w:webHidden/>
          </w:rPr>
          <w:t>75</w:t>
        </w:r>
        <w:r>
          <w:rPr>
            <w:noProof/>
            <w:webHidden/>
          </w:rPr>
          <w:fldChar w:fldCharType="end"/>
        </w:r>
      </w:hyperlink>
    </w:p>
    <w:p w14:paraId="7151F554" w14:textId="5215F220" w:rsidR="009300B8" w:rsidRDefault="009300B8" w:rsidP="009300B8">
      <w:pPr>
        <w:pStyle w:val="TOC3"/>
        <w:rPr>
          <w:rFonts w:eastAsiaTheme="minorEastAsia"/>
          <w:noProof/>
          <w:kern w:val="2"/>
          <w:sz w:val="24"/>
          <w:szCs w:val="24"/>
          <w14:ligatures w14:val="standardContextual"/>
        </w:rPr>
      </w:pPr>
      <w:hyperlink w:anchor="_Toc237520139" w:history="1">
        <w:r w:rsidRPr="00BE6A37">
          <w:rPr>
            <w:rStyle w:val="Hyperlink"/>
            <w:rFonts w:ascii="Traditional Arabic" w:hAnsi="Traditional Arabic" w:cs="Traditional Arabic"/>
            <w:b/>
            <w:bCs/>
            <w:noProof/>
            <w:rtl/>
          </w:rPr>
          <w:t>(3،5،2) العينة الاستطلاعية</w:t>
        </w:r>
        <w:r>
          <w:rPr>
            <w:noProof/>
            <w:webHidden/>
          </w:rPr>
          <w:tab/>
        </w:r>
        <w:r>
          <w:rPr>
            <w:noProof/>
            <w:webHidden/>
          </w:rPr>
          <w:fldChar w:fldCharType="begin"/>
        </w:r>
        <w:r>
          <w:rPr>
            <w:noProof/>
            <w:webHidden/>
          </w:rPr>
          <w:instrText xml:space="preserve"> PAGEREF _Toc237520139 \h </w:instrText>
        </w:r>
        <w:r>
          <w:rPr>
            <w:noProof/>
            <w:webHidden/>
          </w:rPr>
        </w:r>
        <w:r>
          <w:rPr>
            <w:noProof/>
            <w:webHidden/>
          </w:rPr>
          <w:fldChar w:fldCharType="separate"/>
        </w:r>
        <w:r>
          <w:rPr>
            <w:noProof/>
            <w:webHidden/>
          </w:rPr>
          <w:t>76</w:t>
        </w:r>
        <w:r>
          <w:rPr>
            <w:noProof/>
            <w:webHidden/>
          </w:rPr>
          <w:fldChar w:fldCharType="end"/>
        </w:r>
      </w:hyperlink>
    </w:p>
    <w:p w14:paraId="703D9BD6" w14:textId="467FBC28" w:rsidR="009300B8" w:rsidRDefault="009300B8" w:rsidP="009300B8">
      <w:pPr>
        <w:pStyle w:val="TOC3"/>
        <w:rPr>
          <w:rFonts w:eastAsiaTheme="minorEastAsia"/>
          <w:noProof/>
          <w:kern w:val="2"/>
          <w:sz w:val="24"/>
          <w:szCs w:val="24"/>
          <w14:ligatures w14:val="standardContextual"/>
        </w:rPr>
      </w:pPr>
      <w:hyperlink w:anchor="_Toc237520140" w:history="1">
        <w:r w:rsidRPr="00BE6A37">
          <w:rPr>
            <w:rStyle w:val="Hyperlink"/>
            <w:rFonts w:ascii="Traditional Arabic" w:hAnsi="Traditional Arabic" w:cs="Traditional Arabic"/>
            <w:b/>
            <w:bCs/>
            <w:noProof/>
            <w:rtl/>
          </w:rPr>
          <w:t>(3،5،3) صدق الاتساق الداخلي</w:t>
        </w:r>
        <w:r>
          <w:rPr>
            <w:noProof/>
            <w:webHidden/>
          </w:rPr>
          <w:tab/>
        </w:r>
        <w:r>
          <w:rPr>
            <w:noProof/>
            <w:webHidden/>
          </w:rPr>
          <w:fldChar w:fldCharType="begin"/>
        </w:r>
        <w:r>
          <w:rPr>
            <w:noProof/>
            <w:webHidden/>
          </w:rPr>
          <w:instrText xml:space="preserve"> PAGEREF _Toc237520140 \h </w:instrText>
        </w:r>
        <w:r>
          <w:rPr>
            <w:noProof/>
            <w:webHidden/>
          </w:rPr>
        </w:r>
        <w:r>
          <w:rPr>
            <w:noProof/>
            <w:webHidden/>
          </w:rPr>
          <w:fldChar w:fldCharType="separate"/>
        </w:r>
        <w:r>
          <w:rPr>
            <w:noProof/>
            <w:webHidden/>
          </w:rPr>
          <w:t>76</w:t>
        </w:r>
        <w:r>
          <w:rPr>
            <w:noProof/>
            <w:webHidden/>
          </w:rPr>
          <w:fldChar w:fldCharType="end"/>
        </w:r>
      </w:hyperlink>
    </w:p>
    <w:p w14:paraId="0690588E" w14:textId="2AB80F90" w:rsidR="009300B8" w:rsidRDefault="009300B8" w:rsidP="009300B8">
      <w:pPr>
        <w:pStyle w:val="TOC3"/>
        <w:rPr>
          <w:rFonts w:eastAsiaTheme="minorEastAsia"/>
          <w:noProof/>
          <w:kern w:val="2"/>
          <w:sz w:val="24"/>
          <w:szCs w:val="24"/>
          <w14:ligatures w14:val="standardContextual"/>
        </w:rPr>
      </w:pPr>
      <w:hyperlink w:anchor="_Toc237520141" w:history="1">
        <w:r w:rsidRPr="00BE6A37">
          <w:rPr>
            <w:rStyle w:val="Hyperlink"/>
            <w:rFonts w:ascii="Traditional Arabic" w:hAnsi="Traditional Arabic" w:cs="Traditional Arabic"/>
            <w:b/>
            <w:bCs/>
            <w:noProof/>
            <w:rtl/>
          </w:rPr>
          <w:t>(3،5،4) ثبات أداة الدراسة</w:t>
        </w:r>
        <w:r>
          <w:rPr>
            <w:noProof/>
            <w:webHidden/>
          </w:rPr>
          <w:tab/>
        </w:r>
        <w:r>
          <w:rPr>
            <w:noProof/>
            <w:webHidden/>
          </w:rPr>
          <w:fldChar w:fldCharType="begin"/>
        </w:r>
        <w:r>
          <w:rPr>
            <w:noProof/>
            <w:webHidden/>
          </w:rPr>
          <w:instrText xml:space="preserve"> PAGEREF _Toc237520141 \h </w:instrText>
        </w:r>
        <w:r>
          <w:rPr>
            <w:noProof/>
            <w:webHidden/>
          </w:rPr>
        </w:r>
        <w:r>
          <w:rPr>
            <w:noProof/>
            <w:webHidden/>
          </w:rPr>
          <w:fldChar w:fldCharType="separate"/>
        </w:r>
        <w:r>
          <w:rPr>
            <w:noProof/>
            <w:webHidden/>
          </w:rPr>
          <w:t>77</w:t>
        </w:r>
        <w:r>
          <w:rPr>
            <w:noProof/>
            <w:webHidden/>
          </w:rPr>
          <w:fldChar w:fldCharType="end"/>
        </w:r>
      </w:hyperlink>
    </w:p>
    <w:p w14:paraId="6485E0FF" w14:textId="0505077C" w:rsidR="009300B8" w:rsidRDefault="009300B8" w:rsidP="009300B8">
      <w:pPr>
        <w:pStyle w:val="TOC3"/>
        <w:rPr>
          <w:rFonts w:eastAsiaTheme="minorEastAsia"/>
          <w:noProof/>
          <w:kern w:val="2"/>
          <w:sz w:val="24"/>
          <w:szCs w:val="24"/>
          <w14:ligatures w14:val="standardContextual"/>
        </w:rPr>
      </w:pPr>
      <w:hyperlink w:anchor="_Toc237520143" w:history="1">
        <w:r w:rsidRPr="00BE6A37">
          <w:rPr>
            <w:rStyle w:val="Hyperlink"/>
            <w:rFonts w:ascii="Traditional Arabic" w:hAnsi="Traditional Arabic" w:cs="Traditional Arabic"/>
            <w:b/>
            <w:bCs/>
            <w:noProof/>
            <w:rtl/>
          </w:rPr>
          <w:t>(3،5،5) معيار الحكم على نتائج الدراسة</w:t>
        </w:r>
        <w:r>
          <w:rPr>
            <w:noProof/>
            <w:webHidden/>
          </w:rPr>
          <w:tab/>
        </w:r>
        <w:r>
          <w:rPr>
            <w:noProof/>
            <w:webHidden/>
          </w:rPr>
          <w:fldChar w:fldCharType="begin"/>
        </w:r>
        <w:r>
          <w:rPr>
            <w:noProof/>
            <w:webHidden/>
          </w:rPr>
          <w:instrText xml:space="preserve"> PAGEREF _Toc237520143 \h </w:instrText>
        </w:r>
        <w:r>
          <w:rPr>
            <w:noProof/>
            <w:webHidden/>
          </w:rPr>
        </w:r>
        <w:r>
          <w:rPr>
            <w:noProof/>
            <w:webHidden/>
          </w:rPr>
          <w:fldChar w:fldCharType="separate"/>
        </w:r>
        <w:r>
          <w:rPr>
            <w:noProof/>
            <w:webHidden/>
          </w:rPr>
          <w:t>78</w:t>
        </w:r>
        <w:r>
          <w:rPr>
            <w:noProof/>
            <w:webHidden/>
          </w:rPr>
          <w:fldChar w:fldCharType="end"/>
        </w:r>
      </w:hyperlink>
    </w:p>
    <w:p w14:paraId="7F158381" w14:textId="7B87BF1F" w:rsidR="009300B8" w:rsidRDefault="009300B8" w:rsidP="000D5EA1">
      <w:pPr>
        <w:pStyle w:val="TOC2"/>
        <w:rPr>
          <w:rFonts w:eastAsiaTheme="minorEastAsia"/>
          <w:kern w:val="2"/>
          <w:sz w:val="24"/>
          <w:szCs w:val="24"/>
          <w14:ligatures w14:val="standardContextual"/>
        </w:rPr>
      </w:pPr>
      <w:hyperlink w:anchor="_Toc237520144" w:history="1">
        <w:r w:rsidRPr="00BE6A37">
          <w:rPr>
            <w:rStyle w:val="Hyperlink"/>
            <w:rFonts w:ascii="Traditional Arabic" w:hAnsi="Traditional Arabic" w:cs="Traditional Arabic"/>
            <w:rtl/>
          </w:rPr>
          <w:t>(3،6) متغيرات الدراسة</w:t>
        </w:r>
        <w:r>
          <w:rPr>
            <w:webHidden/>
          </w:rPr>
          <w:tab/>
        </w:r>
        <w:r>
          <w:rPr>
            <w:webHidden/>
          </w:rPr>
          <w:fldChar w:fldCharType="begin"/>
        </w:r>
        <w:r>
          <w:rPr>
            <w:webHidden/>
          </w:rPr>
          <w:instrText xml:space="preserve"> PAGEREF _Toc237520144 \h </w:instrText>
        </w:r>
        <w:r>
          <w:rPr>
            <w:webHidden/>
          </w:rPr>
        </w:r>
        <w:r>
          <w:rPr>
            <w:webHidden/>
          </w:rPr>
          <w:fldChar w:fldCharType="separate"/>
        </w:r>
        <w:r>
          <w:rPr>
            <w:webHidden/>
          </w:rPr>
          <w:t>78</w:t>
        </w:r>
        <w:r>
          <w:rPr>
            <w:webHidden/>
          </w:rPr>
          <w:fldChar w:fldCharType="end"/>
        </w:r>
      </w:hyperlink>
    </w:p>
    <w:p w14:paraId="7762E924" w14:textId="469A8399" w:rsidR="009300B8" w:rsidRDefault="009300B8" w:rsidP="000D5EA1">
      <w:pPr>
        <w:pStyle w:val="TOC2"/>
        <w:rPr>
          <w:rFonts w:eastAsiaTheme="minorEastAsia"/>
          <w:kern w:val="2"/>
          <w:sz w:val="24"/>
          <w:szCs w:val="24"/>
          <w14:ligatures w14:val="standardContextual"/>
        </w:rPr>
      </w:pPr>
      <w:hyperlink w:anchor="_Toc237520145" w:history="1">
        <w:r w:rsidRPr="00BE6A37">
          <w:rPr>
            <w:rStyle w:val="Hyperlink"/>
            <w:rFonts w:ascii="Traditional Arabic" w:hAnsi="Traditional Arabic" w:cs="Traditional Arabic"/>
            <w:rtl/>
          </w:rPr>
          <w:t>( 3،7) إجراءات تنفيذ الدراسة</w:t>
        </w:r>
        <w:r>
          <w:rPr>
            <w:webHidden/>
          </w:rPr>
          <w:tab/>
        </w:r>
        <w:r>
          <w:rPr>
            <w:webHidden/>
          </w:rPr>
          <w:fldChar w:fldCharType="begin"/>
        </w:r>
        <w:r>
          <w:rPr>
            <w:webHidden/>
          </w:rPr>
          <w:instrText xml:space="preserve"> PAGEREF _Toc237520145 \h </w:instrText>
        </w:r>
        <w:r>
          <w:rPr>
            <w:webHidden/>
          </w:rPr>
        </w:r>
        <w:r>
          <w:rPr>
            <w:webHidden/>
          </w:rPr>
          <w:fldChar w:fldCharType="separate"/>
        </w:r>
        <w:r>
          <w:rPr>
            <w:webHidden/>
          </w:rPr>
          <w:t>79</w:t>
        </w:r>
        <w:r>
          <w:rPr>
            <w:webHidden/>
          </w:rPr>
          <w:fldChar w:fldCharType="end"/>
        </w:r>
      </w:hyperlink>
    </w:p>
    <w:p w14:paraId="2896FEE5" w14:textId="040D59AA" w:rsidR="009300B8" w:rsidRDefault="009300B8" w:rsidP="000D5EA1">
      <w:pPr>
        <w:pStyle w:val="TOC2"/>
        <w:rPr>
          <w:rFonts w:eastAsiaTheme="minorEastAsia"/>
          <w:kern w:val="2"/>
          <w:sz w:val="24"/>
          <w:szCs w:val="24"/>
          <w14:ligatures w14:val="standardContextual"/>
        </w:rPr>
      </w:pPr>
      <w:hyperlink w:anchor="_Toc237520146" w:history="1">
        <w:r w:rsidRPr="00BE6A37">
          <w:rPr>
            <w:rStyle w:val="Hyperlink"/>
            <w:rFonts w:ascii="Traditional Arabic" w:hAnsi="Traditional Arabic" w:cs="Traditional Arabic"/>
            <w:rtl/>
          </w:rPr>
          <w:t>(3،8) تصميم الدراسة والمعالجة الإحصائية</w:t>
        </w:r>
        <w:r>
          <w:rPr>
            <w:webHidden/>
          </w:rPr>
          <w:tab/>
        </w:r>
        <w:r>
          <w:rPr>
            <w:webHidden/>
          </w:rPr>
          <w:fldChar w:fldCharType="begin"/>
        </w:r>
        <w:r>
          <w:rPr>
            <w:webHidden/>
          </w:rPr>
          <w:instrText xml:space="preserve"> PAGEREF _Toc237520146 \h </w:instrText>
        </w:r>
        <w:r>
          <w:rPr>
            <w:webHidden/>
          </w:rPr>
        </w:r>
        <w:r>
          <w:rPr>
            <w:webHidden/>
          </w:rPr>
          <w:fldChar w:fldCharType="separate"/>
        </w:r>
        <w:r>
          <w:rPr>
            <w:webHidden/>
          </w:rPr>
          <w:t>79</w:t>
        </w:r>
        <w:r>
          <w:rPr>
            <w:webHidden/>
          </w:rPr>
          <w:fldChar w:fldCharType="end"/>
        </w:r>
      </w:hyperlink>
    </w:p>
    <w:p w14:paraId="43BD5190" w14:textId="10510650" w:rsidR="009300B8" w:rsidRDefault="009300B8" w:rsidP="009300B8">
      <w:pPr>
        <w:pStyle w:val="TOC3"/>
        <w:rPr>
          <w:rFonts w:eastAsiaTheme="minorEastAsia"/>
          <w:noProof/>
          <w:kern w:val="2"/>
          <w:sz w:val="24"/>
          <w:szCs w:val="24"/>
          <w14:ligatures w14:val="standardContextual"/>
        </w:rPr>
      </w:pPr>
      <w:hyperlink w:anchor="_Toc237520147" w:history="1">
        <w:r w:rsidRPr="00BE6A37">
          <w:rPr>
            <w:rStyle w:val="Hyperlink"/>
            <w:rFonts w:ascii="Traditional Arabic" w:hAnsi="Traditional Arabic" w:cs="Traditional Arabic"/>
            <w:b/>
            <w:bCs/>
            <w:noProof/>
            <w:rtl/>
          </w:rPr>
          <w:t xml:space="preserve">(3،8،1) </w:t>
        </w:r>
        <w:r w:rsidRPr="00BE6A37">
          <w:rPr>
            <w:rStyle w:val="Hyperlink"/>
            <w:rFonts w:ascii="Traditional Arabic" w:hAnsi="Traditional Arabic" w:cs="Traditional Arabic"/>
            <w:b/>
            <w:bCs/>
            <w:noProof/>
          </w:rPr>
          <w:t xml:space="preserve"> </w:t>
        </w:r>
        <w:r w:rsidRPr="00BE6A37">
          <w:rPr>
            <w:rStyle w:val="Hyperlink"/>
            <w:rFonts w:ascii="Traditional Arabic" w:hAnsi="Traditional Arabic" w:cs="Traditional Arabic"/>
            <w:b/>
            <w:bCs/>
            <w:noProof/>
            <w:rtl/>
          </w:rPr>
          <w:t>تصميم الدراسة</w:t>
        </w:r>
        <w:r>
          <w:rPr>
            <w:noProof/>
            <w:webHidden/>
          </w:rPr>
          <w:tab/>
        </w:r>
        <w:r>
          <w:rPr>
            <w:noProof/>
            <w:webHidden/>
          </w:rPr>
          <w:fldChar w:fldCharType="begin"/>
        </w:r>
        <w:r>
          <w:rPr>
            <w:noProof/>
            <w:webHidden/>
          </w:rPr>
          <w:instrText xml:space="preserve"> PAGEREF _Toc237520147 \h </w:instrText>
        </w:r>
        <w:r>
          <w:rPr>
            <w:noProof/>
            <w:webHidden/>
          </w:rPr>
        </w:r>
        <w:r>
          <w:rPr>
            <w:noProof/>
            <w:webHidden/>
          </w:rPr>
          <w:fldChar w:fldCharType="separate"/>
        </w:r>
        <w:r>
          <w:rPr>
            <w:noProof/>
            <w:webHidden/>
          </w:rPr>
          <w:t>79</w:t>
        </w:r>
        <w:r>
          <w:rPr>
            <w:noProof/>
            <w:webHidden/>
          </w:rPr>
          <w:fldChar w:fldCharType="end"/>
        </w:r>
      </w:hyperlink>
    </w:p>
    <w:p w14:paraId="50EEC7E5" w14:textId="37F1C98E" w:rsidR="009300B8" w:rsidRDefault="009300B8" w:rsidP="009300B8">
      <w:pPr>
        <w:pStyle w:val="TOC3"/>
        <w:rPr>
          <w:rFonts w:eastAsiaTheme="minorEastAsia"/>
          <w:noProof/>
          <w:kern w:val="2"/>
          <w:sz w:val="24"/>
          <w:szCs w:val="24"/>
          <w14:ligatures w14:val="standardContextual"/>
        </w:rPr>
      </w:pPr>
      <w:hyperlink w:anchor="_Toc237520148" w:history="1">
        <w:r w:rsidRPr="00BE6A37">
          <w:rPr>
            <w:rStyle w:val="Hyperlink"/>
            <w:rFonts w:ascii="Traditional Arabic" w:hAnsi="Traditional Arabic" w:cs="Traditional Arabic"/>
            <w:b/>
            <w:bCs/>
            <w:noProof/>
            <w:rtl/>
          </w:rPr>
          <w:t xml:space="preserve">(3،8،2) </w:t>
        </w:r>
        <w:r w:rsidRPr="00BE6A37">
          <w:rPr>
            <w:rStyle w:val="Hyperlink"/>
            <w:rFonts w:ascii="Traditional Arabic" w:hAnsi="Traditional Arabic" w:cs="Traditional Arabic"/>
            <w:b/>
            <w:bCs/>
            <w:noProof/>
          </w:rPr>
          <w:t xml:space="preserve"> </w:t>
        </w:r>
        <w:r w:rsidRPr="00BE6A37">
          <w:rPr>
            <w:rStyle w:val="Hyperlink"/>
            <w:rFonts w:ascii="Traditional Arabic" w:hAnsi="Traditional Arabic" w:cs="Traditional Arabic"/>
            <w:b/>
            <w:bCs/>
            <w:noProof/>
            <w:rtl/>
          </w:rPr>
          <w:t>المعالجة الإحصائية</w:t>
        </w:r>
        <w:r>
          <w:rPr>
            <w:noProof/>
            <w:webHidden/>
          </w:rPr>
          <w:tab/>
        </w:r>
        <w:r>
          <w:rPr>
            <w:noProof/>
            <w:webHidden/>
          </w:rPr>
          <w:fldChar w:fldCharType="begin"/>
        </w:r>
        <w:r>
          <w:rPr>
            <w:noProof/>
            <w:webHidden/>
          </w:rPr>
          <w:instrText xml:space="preserve"> PAGEREF _Toc237520148 \h </w:instrText>
        </w:r>
        <w:r>
          <w:rPr>
            <w:noProof/>
            <w:webHidden/>
          </w:rPr>
        </w:r>
        <w:r>
          <w:rPr>
            <w:noProof/>
            <w:webHidden/>
          </w:rPr>
          <w:fldChar w:fldCharType="separate"/>
        </w:r>
        <w:r>
          <w:rPr>
            <w:noProof/>
            <w:webHidden/>
          </w:rPr>
          <w:t>80</w:t>
        </w:r>
        <w:r>
          <w:rPr>
            <w:noProof/>
            <w:webHidden/>
          </w:rPr>
          <w:fldChar w:fldCharType="end"/>
        </w:r>
      </w:hyperlink>
    </w:p>
    <w:p w14:paraId="73777A13" w14:textId="6D3D4E6A" w:rsidR="009300B8" w:rsidRDefault="009300B8" w:rsidP="000D5EA1">
      <w:pPr>
        <w:pStyle w:val="TOC2"/>
        <w:rPr>
          <w:rFonts w:eastAsiaTheme="minorEastAsia"/>
          <w:kern w:val="2"/>
          <w:sz w:val="24"/>
          <w:szCs w:val="24"/>
          <w14:ligatures w14:val="standardContextual"/>
        </w:rPr>
      </w:pPr>
      <w:hyperlink w:anchor="_Toc237520149" w:history="1">
        <w:r w:rsidRPr="00BE6A37">
          <w:rPr>
            <w:rStyle w:val="Hyperlink"/>
            <w:rFonts w:ascii="Traditional Arabic" w:hAnsi="Traditional Arabic" w:cs="Traditional Arabic"/>
            <w:rtl/>
          </w:rPr>
          <w:t>(3،9)</w:t>
        </w:r>
        <w:r w:rsidRPr="00BE6A37">
          <w:rPr>
            <w:rStyle w:val="Hyperlink"/>
            <w:rFonts w:ascii="Traditional Arabic" w:hAnsi="Traditional Arabic" w:cs="Traditional Arabic"/>
          </w:rPr>
          <w:t xml:space="preserve"> </w:t>
        </w:r>
        <w:r w:rsidRPr="00BE6A37">
          <w:rPr>
            <w:rStyle w:val="Hyperlink"/>
            <w:rFonts w:ascii="Traditional Arabic" w:hAnsi="Traditional Arabic" w:cs="Traditional Arabic"/>
            <w:rtl/>
          </w:rPr>
          <w:t>الاعتبارات الأخلاقية</w:t>
        </w:r>
        <w:r>
          <w:rPr>
            <w:webHidden/>
          </w:rPr>
          <w:tab/>
        </w:r>
        <w:r>
          <w:rPr>
            <w:webHidden/>
          </w:rPr>
          <w:fldChar w:fldCharType="begin"/>
        </w:r>
        <w:r>
          <w:rPr>
            <w:webHidden/>
          </w:rPr>
          <w:instrText xml:space="preserve"> PAGEREF _Toc237520149 \h </w:instrText>
        </w:r>
        <w:r>
          <w:rPr>
            <w:webHidden/>
          </w:rPr>
        </w:r>
        <w:r>
          <w:rPr>
            <w:webHidden/>
          </w:rPr>
          <w:fldChar w:fldCharType="separate"/>
        </w:r>
        <w:r>
          <w:rPr>
            <w:webHidden/>
          </w:rPr>
          <w:t>80</w:t>
        </w:r>
        <w:r>
          <w:rPr>
            <w:webHidden/>
          </w:rPr>
          <w:fldChar w:fldCharType="end"/>
        </w:r>
      </w:hyperlink>
    </w:p>
    <w:p w14:paraId="49931B98" w14:textId="73DCBE9F" w:rsidR="009300B8" w:rsidRDefault="009300B8" w:rsidP="000D5EA1">
      <w:pPr>
        <w:pStyle w:val="TOC2"/>
        <w:rPr>
          <w:rFonts w:eastAsiaTheme="minorEastAsia"/>
          <w:kern w:val="2"/>
          <w:sz w:val="24"/>
          <w:szCs w:val="24"/>
          <w14:ligatures w14:val="standardContextual"/>
        </w:rPr>
      </w:pPr>
      <w:hyperlink w:anchor="_Toc237520150" w:history="1">
        <w:r w:rsidRPr="00BE6A37">
          <w:rPr>
            <w:rStyle w:val="Hyperlink"/>
            <w:rFonts w:ascii="Traditional Arabic" w:hAnsi="Traditional Arabic" w:cs="Traditional Arabic"/>
            <w:rtl/>
          </w:rPr>
          <w:t>(3،10) الدراسة الاستطلاعية النوعية السابقة ودورها في بناء الدراسة الحالية</w:t>
        </w:r>
        <w:r>
          <w:rPr>
            <w:webHidden/>
          </w:rPr>
          <w:tab/>
        </w:r>
        <w:r>
          <w:rPr>
            <w:webHidden/>
          </w:rPr>
          <w:fldChar w:fldCharType="begin"/>
        </w:r>
        <w:r>
          <w:rPr>
            <w:webHidden/>
          </w:rPr>
          <w:instrText xml:space="preserve"> PAGEREF _Toc237520150 \h </w:instrText>
        </w:r>
        <w:r>
          <w:rPr>
            <w:webHidden/>
          </w:rPr>
        </w:r>
        <w:r>
          <w:rPr>
            <w:webHidden/>
          </w:rPr>
          <w:fldChar w:fldCharType="separate"/>
        </w:r>
        <w:r>
          <w:rPr>
            <w:webHidden/>
          </w:rPr>
          <w:t>81</w:t>
        </w:r>
        <w:r>
          <w:rPr>
            <w:webHidden/>
          </w:rPr>
          <w:fldChar w:fldCharType="end"/>
        </w:r>
      </w:hyperlink>
    </w:p>
    <w:p w14:paraId="2B967741" w14:textId="223C41E4" w:rsidR="009300B8" w:rsidRDefault="009300B8" w:rsidP="000D5EA1">
      <w:pPr>
        <w:pStyle w:val="TOC2"/>
        <w:rPr>
          <w:rFonts w:eastAsiaTheme="minorEastAsia"/>
          <w:kern w:val="2"/>
          <w:sz w:val="24"/>
          <w:szCs w:val="24"/>
          <w14:ligatures w14:val="standardContextual"/>
        </w:rPr>
      </w:pPr>
      <w:hyperlink w:anchor="_Toc237520151" w:history="1">
        <w:r w:rsidRPr="00BE6A37">
          <w:rPr>
            <w:rStyle w:val="Hyperlink"/>
            <w:rFonts w:ascii="Traditional Arabic" w:hAnsi="Traditional Arabic" w:cs="Traditional Arabic"/>
            <w:rtl/>
          </w:rPr>
          <w:t>(3،11)</w:t>
        </w:r>
        <w:r w:rsidRPr="00BE6A37">
          <w:rPr>
            <w:rStyle w:val="Hyperlink"/>
            <w:rFonts w:ascii="Traditional Arabic" w:hAnsi="Traditional Arabic" w:cs="Traditional Arabic"/>
          </w:rPr>
          <w:t xml:space="preserve"> </w:t>
        </w:r>
        <w:r w:rsidRPr="00BE6A37">
          <w:rPr>
            <w:rStyle w:val="Hyperlink"/>
            <w:rFonts w:ascii="Traditional Arabic" w:hAnsi="Traditional Arabic" w:cs="Traditional Arabic"/>
            <w:rtl/>
          </w:rPr>
          <w:t>خلاصة الفصل الثالث</w:t>
        </w:r>
        <w:r>
          <w:rPr>
            <w:webHidden/>
          </w:rPr>
          <w:tab/>
        </w:r>
        <w:r>
          <w:rPr>
            <w:webHidden/>
          </w:rPr>
          <w:fldChar w:fldCharType="begin"/>
        </w:r>
        <w:r>
          <w:rPr>
            <w:webHidden/>
          </w:rPr>
          <w:instrText xml:space="preserve"> PAGEREF _Toc237520151 \h </w:instrText>
        </w:r>
        <w:r>
          <w:rPr>
            <w:webHidden/>
          </w:rPr>
        </w:r>
        <w:r>
          <w:rPr>
            <w:webHidden/>
          </w:rPr>
          <w:fldChar w:fldCharType="separate"/>
        </w:r>
        <w:r>
          <w:rPr>
            <w:webHidden/>
          </w:rPr>
          <w:t>81</w:t>
        </w:r>
        <w:r>
          <w:rPr>
            <w:webHidden/>
          </w:rPr>
          <w:fldChar w:fldCharType="end"/>
        </w:r>
      </w:hyperlink>
    </w:p>
    <w:p w14:paraId="4669B4B5" w14:textId="4D4526A9" w:rsidR="009300B8" w:rsidRDefault="009300B8" w:rsidP="009300B8">
      <w:pPr>
        <w:pStyle w:val="TOC1"/>
        <w:tabs>
          <w:tab w:val="right" w:leader="dot" w:pos="9350"/>
        </w:tabs>
        <w:bidi/>
        <w:rPr>
          <w:rFonts w:eastAsiaTheme="minorEastAsia"/>
          <w:noProof/>
          <w:kern w:val="2"/>
          <w:sz w:val="24"/>
          <w:szCs w:val="24"/>
          <w14:ligatures w14:val="standardContextual"/>
        </w:rPr>
      </w:pPr>
      <w:hyperlink w:anchor="_Toc237520152" w:history="1">
        <w:r w:rsidRPr="00BE6A37">
          <w:rPr>
            <w:rStyle w:val="Hyperlink"/>
            <w:rFonts w:ascii="Traditional Arabic" w:hAnsi="Traditional Arabic" w:cs="Traditional Arabic"/>
            <w:b/>
            <w:bCs/>
            <w:noProof/>
            <w:rtl/>
          </w:rPr>
          <w:t>الفصل الرابع</w:t>
        </w:r>
        <w:r>
          <w:rPr>
            <w:noProof/>
            <w:webHidden/>
          </w:rPr>
          <w:tab/>
        </w:r>
        <w:r>
          <w:rPr>
            <w:noProof/>
            <w:webHidden/>
          </w:rPr>
          <w:fldChar w:fldCharType="begin"/>
        </w:r>
        <w:r>
          <w:rPr>
            <w:noProof/>
            <w:webHidden/>
          </w:rPr>
          <w:instrText xml:space="preserve"> PAGEREF _Toc237520152 \h </w:instrText>
        </w:r>
        <w:r>
          <w:rPr>
            <w:noProof/>
            <w:webHidden/>
          </w:rPr>
        </w:r>
        <w:r>
          <w:rPr>
            <w:noProof/>
            <w:webHidden/>
          </w:rPr>
          <w:fldChar w:fldCharType="separate"/>
        </w:r>
        <w:r>
          <w:rPr>
            <w:noProof/>
            <w:webHidden/>
          </w:rPr>
          <w:t>82</w:t>
        </w:r>
        <w:r>
          <w:rPr>
            <w:noProof/>
            <w:webHidden/>
          </w:rPr>
          <w:fldChar w:fldCharType="end"/>
        </w:r>
      </w:hyperlink>
    </w:p>
    <w:p w14:paraId="60465127" w14:textId="37456416" w:rsidR="009300B8" w:rsidRDefault="009300B8" w:rsidP="009300B8">
      <w:pPr>
        <w:pStyle w:val="TOC1"/>
        <w:tabs>
          <w:tab w:val="right" w:leader="dot" w:pos="9350"/>
        </w:tabs>
        <w:bidi/>
        <w:rPr>
          <w:rFonts w:eastAsiaTheme="minorEastAsia"/>
          <w:noProof/>
          <w:kern w:val="2"/>
          <w:sz w:val="24"/>
          <w:szCs w:val="24"/>
          <w14:ligatures w14:val="standardContextual"/>
        </w:rPr>
      </w:pPr>
      <w:hyperlink w:anchor="_Toc237520153" w:history="1">
        <w:r w:rsidRPr="00BE6A37">
          <w:rPr>
            <w:rStyle w:val="Hyperlink"/>
            <w:rFonts w:ascii="Traditional Arabic" w:hAnsi="Traditional Arabic" w:cs="Traditional Arabic"/>
            <w:b/>
            <w:bCs/>
            <w:noProof/>
            <w:rtl/>
          </w:rPr>
          <w:t>4-نتائج الدراسة واختبار الفروض</w:t>
        </w:r>
        <w:r>
          <w:rPr>
            <w:noProof/>
            <w:webHidden/>
          </w:rPr>
          <w:tab/>
        </w:r>
        <w:r>
          <w:rPr>
            <w:noProof/>
            <w:webHidden/>
          </w:rPr>
          <w:fldChar w:fldCharType="begin"/>
        </w:r>
        <w:r>
          <w:rPr>
            <w:noProof/>
            <w:webHidden/>
          </w:rPr>
          <w:instrText xml:space="preserve"> PAGEREF _Toc237520153 \h </w:instrText>
        </w:r>
        <w:r>
          <w:rPr>
            <w:noProof/>
            <w:webHidden/>
          </w:rPr>
        </w:r>
        <w:r>
          <w:rPr>
            <w:noProof/>
            <w:webHidden/>
          </w:rPr>
          <w:fldChar w:fldCharType="separate"/>
        </w:r>
        <w:r>
          <w:rPr>
            <w:noProof/>
            <w:webHidden/>
          </w:rPr>
          <w:t>83</w:t>
        </w:r>
        <w:r>
          <w:rPr>
            <w:noProof/>
            <w:webHidden/>
          </w:rPr>
          <w:fldChar w:fldCharType="end"/>
        </w:r>
      </w:hyperlink>
    </w:p>
    <w:p w14:paraId="04A4375D" w14:textId="124AACE1" w:rsidR="009300B8" w:rsidRDefault="009300B8" w:rsidP="000D5EA1">
      <w:pPr>
        <w:pStyle w:val="TOC2"/>
        <w:rPr>
          <w:rFonts w:eastAsiaTheme="minorEastAsia"/>
          <w:kern w:val="2"/>
          <w:sz w:val="24"/>
          <w:szCs w:val="24"/>
          <w14:ligatures w14:val="standardContextual"/>
        </w:rPr>
      </w:pPr>
      <w:hyperlink w:anchor="_Toc237520154" w:history="1">
        <w:r w:rsidRPr="00BE6A37">
          <w:rPr>
            <w:rStyle w:val="Hyperlink"/>
            <w:rFonts w:ascii="Traditional Arabic" w:hAnsi="Traditional Arabic" w:cs="Traditional Arabic"/>
            <w:rtl/>
          </w:rPr>
          <w:t xml:space="preserve">(4،1) </w:t>
        </w:r>
        <w:r w:rsidRPr="00BE6A37">
          <w:rPr>
            <w:rStyle w:val="Hyperlink"/>
            <w:rFonts w:ascii="Traditional Arabic" w:hAnsi="Traditional Arabic" w:cs="Traditional Arabic"/>
          </w:rPr>
          <w:t xml:space="preserve"> </w:t>
        </w:r>
        <w:r w:rsidRPr="00BE6A37">
          <w:rPr>
            <w:rStyle w:val="Hyperlink"/>
            <w:rFonts w:ascii="Traditional Arabic" w:hAnsi="Traditional Arabic" w:cs="Traditional Arabic"/>
            <w:rtl/>
          </w:rPr>
          <w:t>مقدمة الفصل</w:t>
        </w:r>
        <w:r>
          <w:rPr>
            <w:webHidden/>
          </w:rPr>
          <w:tab/>
        </w:r>
        <w:r>
          <w:rPr>
            <w:webHidden/>
          </w:rPr>
          <w:fldChar w:fldCharType="begin"/>
        </w:r>
        <w:r>
          <w:rPr>
            <w:webHidden/>
          </w:rPr>
          <w:instrText xml:space="preserve"> PAGEREF _Toc237520154 \h </w:instrText>
        </w:r>
        <w:r>
          <w:rPr>
            <w:webHidden/>
          </w:rPr>
        </w:r>
        <w:r>
          <w:rPr>
            <w:webHidden/>
          </w:rPr>
          <w:fldChar w:fldCharType="separate"/>
        </w:r>
        <w:r>
          <w:rPr>
            <w:webHidden/>
          </w:rPr>
          <w:t>83</w:t>
        </w:r>
        <w:r>
          <w:rPr>
            <w:webHidden/>
          </w:rPr>
          <w:fldChar w:fldCharType="end"/>
        </w:r>
      </w:hyperlink>
    </w:p>
    <w:p w14:paraId="2AEC975E" w14:textId="34704C9D" w:rsidR="009300B8" w:rsidRDefault="009300B8" w:rsidP="000D5EA1">
      <w:pPr>
        <w:pStyle w:val="TOC2"/>
        <w:rPr>
          <w:rFonts w:eastAsiaTheme="minorEastAsia"/>
          <w:kern w:val="2"/>
          <w:sz w:val="24"/>
          <w:szCs w:val="24"/>
          <w14:ligatures w14:val="standardContextual"/>
        </w:rPr>
      </w:pPr>
      <w:hyperlink w:anchor="_Toc237520155" w:history="1">
        <w:r w:rsidRPr="00BE6A37">
          <w:rPr>
            <w:rStyle w:val="Hyperlink"/>
            <w:rFonts w:ascii="Traditional Arabic" w:hAnsi="Traditional Arabic" w:cs="Traditional Arabic"/>
            <w:rtl/>
          </w:rPr>
          <w:t xml:space="preserve">(4،2) </w:t>
        </w:r>
        <w:r w:rsidRPr="00BE6A37">
          <w:rPr>
            <w:rStyle w:val="Hyperlink"/>
            <w:rFonts w:ascii="Traditional Arabic" w:hAnsi="Traditional Arabic" w:cs="Traditional Arabic"/>
          </w:rPr>
          <w:t xml:space="preserve"> </w:t>
        </w:r>
        <w:r w:rsidRPr="00BE6A37">
          <w:rPr>
            <w:rStyle w:val="Hyperlink"/>
            <w:rFonts w:ascii="Traditional Arabic" w:hAnsi="Traditional Arabic" w:cs="Traditional Arabic"/>
            <w:rtl/>
          </w:rPr>
          <w:t>مجتمع الدراسة والعينة الفعلية ومسوغاتها</w:t>
        </w:r>
        <w:r>
          <w:rPr>
            <w:webHidden/>
          </w:rPr>
          <w:tab/>
        </w:r>
        <w:r>
          <w:rPr>
            <w:webHidden/>
          </w:rPr>
          <w:fldChar w:fldCharType="begin"/>
        </w:r>
        <w:r>
          <w:rPr>
            <w:webHidden/>
          </w:rPr>
          <w:instrText xml:space="preserve"> PAGEREF _Toc237520155 \h </w:instrText>
        </w:r>
        <w:r>
          <w:rPr>
            <w:webHidden/>
          </w:rPr>
        </w:r>
        <w:r>
          <w:rPr>
            <w:webHidden/>
          </w:rPr>
          <w:fldChar w:fldCharType="separate"/>
        </w:r>
        <w:r>
          <w:rPr>
            <w:webHidden/>
          </w:rPr>
          <w:t>83</w:t>
        </w:r>
        <w:r>
          <w:rPr>
            <w:webHidden/>
          </w:rPr>
          <w:fldChar w:fldCharType="end"/>
        </w:r>
      </w:hyperlink>
    </w:p>
    <w:p w14:paraId="5177CDE9" w14:textId="24773FDC" w:rsidR="009300B8" w:rsidRDefault="009300B8" w:rsidP="000D5EA1">
      <w:pPr>
        <w:pStyle w:val="TOC2"/>
        <w:rPr>
          <w:rFonts w:eastAsiaTheme="minorEastAsia"/>
          <w:kern w:val="2"/>
          <w:sz w:val="24"/>
          <w:szCs w:val="24"/>
          <w14:ligatures w14:val="standardContextual"/>
        </w:rPr>
      </w:pPr>
      <w:hyperlink w:anchor="_Toc237520156" w:history="1">
        <w:r w:rsidRPr="00BE6A37">
          <w:rPr>
            <w:rStyle w:val="Hyperlink"/>
            <w:rFonts w:ascii="Traditional Arabic" w:hAnsi="Traditional Arabic" w:cs="Traditional Arabic"/>
            <w:rtl/>
          </w:rPr>
          <w:t>(4،3) الأساليب</w:t>
        </w:r>
        <w:r w:rsidRPr="00BE6A37">
          <w:rPr>
            <w:rStyle w:val="Hyperlink"/>
            <w:rFonts w:ascii="Traditional Arabic" w:hAnsi="Traditional Arabic" w:cs="Traditional Arabic"/>
          </w:rPr>
          <w:t xml:space="preserve"> </w:t>
        </w:r>
        <w:r w:rsidRPr="00BE6A37">
          <w:rPr>
            <w:rStyle w:val="Hyperlink"/>
            <w:rFonts w:ascii="Traditional Arabic" w:hAnsi="Traditional Arabic" w:cs="Traditional Arabic"/>
            <w:rtl/>
          </w:rPr>
          <w:t>الإحصائية</w:t>
        </w:r>
        <w:r w:rsidRPr="00BE6A37">
          <w:rPr>
            <w:rStyle w:val="Hyperlink"/>
            <w:rFonts w:ascii="Traditional Arabic" w:hAnsi="Traditional Arabic" w:cs="Traditional Arabic"/>
          </w:rPr>
          <w:t>:</w:t>
        </w:r>
        <w:r>
          <w:rPr>
            <w:webHidden/>
          </w:rPr>
          <w:tab/>
        </w:r>
        <w:r>
          <w:rPr>
            <w:webHidden/>
          </w:rPr>
          <w:fldChar w:fldCharType="begin"/>
        </w:r>
        <w:r>
          <w:rPr>
            <w:webHidden/>
          </w:rPr>
          <w:instrText xml:space="preserve"> PAGEREF _Toc237520156 \h </w:instrText>
        </w:r>
        <w:r>
          <w:rPr>
            <w:webHidden/>
          </w:rPr>
        </w:r>
        <w:r>
          <w:rPr>
            <w:webHidden/>
          </w:rPr>
          <w:fldChar w:fldCharType="separate"/>
        </w:r>
        <w:r>
          <w:rPr>
            <w:webHidden/>
          </w:rPr>
          <w:t>83</w:t>
        </w:r>
        <w:r>
          <w:rPr>
            <w:webHidden/>
          </w:rPr>
          <w:fldChar w:fldCharType="end"/>
        </w:r>
      </w:hyperlink>
    </w:p>
    <w:p w14:paraId="7C233889" w14:textId="73B3719D" w:rsidR="009300B8" w:rsidRDefault="009300B8" w:rsidP="009300B8">
      <w:pPr>
        <w:pStyle w:val="TOC3"/>
        <w:rPr>
          <w:rFonts w:eastAsiaTheme="minorEastAsia"/>
          <w:noProof/>
          <w:kern w:val="2"/>
          <w:sz w:val="24"/>
          <w:szCs w:val="24"/>
          <w14:ligatures w14:val="standardContextual"/>
        </w:rPr>
      </w:pPr>
      <w:hyperlink w:anchor="_Toc237520157" w:history="1">
        <w:r w:rsidRPr="00BE6A37">
          <w:rPr>
            <w:rStyle w:val="Hyperlink"/>
            <w:rFonts w:ascii="Traditional Arabic" w:hAnsi="Traditional Arabic" w:cs="Traditional Arabic"/>
            <w:b/>
            <w:bCs/>
            <w:noProof/>
            <w:rtl/>
          </w:rPr>
          <w:t xml:space="preserve">(4،3،1) </w:t>
        </w:r>
        <w:r w:rsidRPr="00BE6A37">
          <w:rPr>
            <w:rStyle w:val="Hyperlink"/>
            <w:rFonts w:ascii="Traditional Arabic" w:eastAsia="Times New Roman" w:hAnsi="Traditional Arabic" w:cs="Traditional Arabic"/>
            <w:b/>
            <w:bCs/>
            <w:noProof/>
            <w:rtl/>
          </w:rPr>
          <w:t>أولاً: النتائج المتعلقة بوصف خصائص عينة الدراسة:</w:t>
        </w:r>
        <w:r>
          <w:rPr>
            <w:noProof/>
            <w:webHidden/>
          </w:rPr>
          <w:tab/>
        </w:r>
        <w:r>
          <w:rPr>
            <w:noProof/>
            <w:webHidden/>
          </w:rPr>
          <w:fldChar w:fldCharType="begin"/>
        </w:r>
        <w:r>
          <w:rPr>
            <w:noProof/>
            <w:webHidden/>
          </w:rPr>
          <w:instrText xml:space="preserve"> PAGEREF _Toc237520157 \h </w:instrText>
        </w:r>
        <w:r>
          <w:rPr>
            <w:noProof/>
            <w:webHidden/>
          </w:rPr>
        </w:r>
        <w:r>
          <w:rPr>
            <w:noProof/>
            <w:webHidden/>
          </w:rPr>
          <w:fldChar w:fldCharType="separate"/>
        </w:r>
        <w:r>
          <w:rPr>
            <w:noProof/>
            <w:webHidden/>
          </w:rPr>
          <w:t>84</w:t>
        </w:r>
        <w:r>
          <w:rPr>
            <w:noProof/>
            <w:webHidden/>
          </w:rPr>
          <w:fldChar w:fldCharType="end"/>
        </w:r>
      </w:hyperlink>
    </w:p>
    <w:p w14:paraId="6E3CD840" w14:textId="0237969F" w:rsidR="009300B8" w:rsidRDefault="009300B8" w:rsidP="009300B8">
      <w:pPr>
        <w:pStyle w:val="TOC3"/>
        <w:rPr>
          <w:rFonts w:eastAsiaTheme="minorEastAsia"/>
          <w:noProof/>
          <w:kern w:val="2"/>
          <w:sz w:val="24"/>
          <w:szCs w:val="24"/>
          <w14:ligatures w14:val="standardContextual"/>
        </w:rPr>
      </w:pPr>
      <w:hyperlink w:anchor="_Toc237520158" w:history="1">
        <w:r w:rsidRPr="00BE6A37">
          <w:rPr>
            <w:rStyle w:val="Hyperlink"/>
            <w:rFonts w:ascii="Traditional Arabic" w:hAnsi="Traditional Arabic" w:cs="Traditional Arabic"/>
            <w:b/>
            <w:bCs/>
            <w:noProof/>
            <w:rtl/>
          </w:rPr>
          <w:t>(4،3،2) ثانياً: وصف متغيرات الدراسة:</w:t>
        </w:r>
        <w:r>
          <w:rPr>
            <w:noProof/>
            <w:webHidden/>
          </w:rPr>
          <w:tab/>
        </w:r>
        <w:r>
          <w:rPr>
            <w:noProof/>
            <w:webHidden/>
          </w:rPr>
          <w:fldChar w:fldCharType="begin"/>
        </w:r>
        <w:r>
          <w:rPr>
            <w:noProof/>
            <w:webHidden/>
          </w:rPr>
          <w:instrText xml:space="preserve"> PAGEREF _Toc237520158 \h </w:instrText>
        </w:r>
        <w:r>
          <w:rPr>
            <w:noProof/>
            <w:webHidden/>
          </w:rPr>
        </w:r>
        <w:r>
          <w:rPr>
            <w:noProof/>
            <w:webHidden/>
          </w:rPr>
          <w:fldChar w:fldCharType="separate"/>
        </w:r>
        <w:r>
          <w:rPr>
            <w:noProof/>
            <w:webHidden/>
          </w:rPr>
          <w:t>85</w:t>
        </w:r>
        <w:r>
          <w:rPr>
            <w:noProof/>
            <w:webHidden/>
          </w:rPr>
          <w:fldChar w:fldCharType="end"/>
        </w:r>
      </w:hyperlink>
    </w:p>
    <w:p w14:paraId="2F411273" w14:textId="14E1A5AC" w:rsidR="009300B8" w:rsidRDefault="009300B8" w:rsidP="009300B8">
      <w:pPr>
        <w:pStyle w:val="TOC3"/>
        <w:rPr>
          <w:rFonts w:eastAsiaTheme="minorEastAsia"/>
          <w:noProof/>
          <w:kern w:val="2"/>
          <w:sz w:val="24"/>
          <w:szCs w:val="24"/>
          <w14:ligatures w14:val="standardContextual"/>
        </w:rPr>
      </w:pPr>
      <w:hyperlink w:anchor="_Toc237520159" w:history="1">
        <w:r w:rsidRPr="00BE6A37">
          <w:rPr>
            <w:rStyle w:val="Hyperlink"/>
            <w:rFonts w:ascii="Traditional Arabic" w:hAnsi="Traditional Arabic" w:cs="Traditional Arabic"/>
            <w:b/>
            <w:bCs/>
            <w:noProof/>
            <w:rtl/>
          </w:rPr>
          <w:t xml:space="preserve">(4،3،3) </w:t>
        </w:r>
        <w:r w:rsidRPr="00BE6A37">
          <w:rPr>
            <w:rStyle w:val="Hyperlink"/>
            <w:rFonts w:ascii="Traditional Arabic" w:hAnsi="Traditional Arabic" w:cs="Traditional Arabic"/>
            <w:b/>
            <w:bCs/>
            <w:noProof/>
            <w:rtl/>
            <w:lang w:bidi="ar-BH"/>
          </w:rPr>
          <w:t xml:space="preserve">ثالثاً: التحقق من </w:t>
        </w:r>
        <w:r w:rsidRPr="00BE6A37">
          <w:rPr>
            <w:rStyle w:val="Hyperlink"/>
            <w:rFonts w:ascii="Traditional Arabic" w:hAnsi="Traditional Arabic" w:cs="Traditional Arabic"/>
            <w:b/>
            <w:bCs/>
            <w:noProof/>
            <w:rtl/>
            <w:lang w:bidi="ar-EG"/>
          </w:rPr>
          <w:t>فروض الدراسة</w:t>
        </w:r>
        <w:r>
          <w:rPr>
            <w:noProof/>
            <w:webHidden/>
          </w:rPr>
          <w:tab/>
        </w:r>
        <w:r>
          <w:rPr>
            <w:noProof/>
            <w:webHidden/>
          </w:rPr>
          <w:fldChar w:fldCharType="begin"/>
        </w:r>
        <w:r>
          <w:rPr>
            <w:noProof/>
            <w:webHidden/>
          </w:rPr>
          <w:instrText xml:space="preserve"> PAGEREF _Toc237520159 \h </w:instrText>
        </w:r>
        <w:r>
          <w:rPr>
            <w:noProof/>
            <w:webHidden/>
          </w:rPr>
        </w:r>
        <w:r>
          <w:rPr>
            <w:noProof/>
            <w:webHidden/>
          </w:rPr>
          <w:fldChar w:fldCharType="separate"/>
        </w:r>
        <w:r>
          <w:rPr>
            <w:noProof/>
            <w:webHidden/>
          </w:rPr>
          <w:t>90</w:t>
        </w:r>
        <w:r>
          <w:rPr>
            <w:noProof/>
            <w:webHidden/>
          </w:rPr>
          <w:fldChar w:fldCharType="end"/>
        </w:r>
      </w:hyperlink>
    </w:p>
    <w:p w14:paraId="6E6DA1B6" w14:textId="48AF47EA" w:rsidR="009300B8" w:rsidRDefault="009300B8" w:rsidP="000D5EA1">
      <w:pPr>
        <w:pStyle w:val="TOC2"/>
        <w:rPr>
          <w:rFonts w:eastAsiaTheme="minorEastAsia"/>
          <w:kern w:val="2"/>
          <w:sz w:val="24"/>
          <w:szCs w:val="24"/>
          <w14:ligatures w14:val="standardContextual"/>
        </w:rPr>
      </w:pPr>
      <w:hyperlink w:anchor="_Toc237520160" w:history="1">
        <w:r w:rsidRPr="00BE6A37">
          <w:rPr>
            <w:rStyle w:val="Hyperlink"/>
            <w:rFonts w:ascii="Traditional Arabic" w:hAnsi="Traditional Arabic" w:cs="Traditional Arabic"/>
            <w:rtl/>
          </w:rPr>
          <w:t>(4،4) خلاصة الفصل الرابع</w:t>
        </w:r>
        <w:r>
          <w:rPr>
            <w:webHidden/>
          </w:rPr>
          <w:tab/>
        </w:r>
        <w:r>
          <w:rPr>
            <w:webHidden/>
          </w:rPr>
          <w:fldChar w:fldCharType="begin"/>
        </w:r>
        <w:r>
          <w:rPr>
            <w:webHidden/>
          </w:rPr>
          <w:instrText xml:space="preserve"> PAGEREF _Toc237520160 \h </w:instrText>
        </w:r>
        <w:r>
          <w:rPr>
            <w:webHidden/>
          </w:rPr>
        </w:r>
        <w:r>
          <w:rPr>
            <w:webHidden/>
          </w:rPr>
          <w:fldChar w:fldCharType="separate"/>
        </w:r>
        <w:r>
          <w:rPr>
            <w:webHidden/>
          </w:rPr>
          <w:t>103</w:t>
        </w:r>
        <w:r>
          <w:rPr>
            <w:webHidden/>
          </w:rPr>
          <w:fldChar w:fldCharType="end"/>
        </w:r>
      </w:hyperlink>
    </w:p>
    <w:p w14:paraId="7EE1BE72" w14:textId="095E22E3" w:rsidR="009300B8" w:rsidRDefault="009300B8" w:rsidP="009300B8">
      <w:pPr>
        <w:pStyle w:val="TOC1"/>
        <w:tabs>
          <w:tab w:val="right" w:leader="dot" w:pos="9350"/>
        </w:tabs>
        <w:bidi/>
        <w:rPr>
          <w:rFonts w:eastAsiaTheme="minorEastAsia"/>
          <w:noProof/>
          <w:kern w:val="2"/>
          <w:sz w:val="24"/>
          <w:szCs w:val="24"/>
          <w14:ligatures w14:val="standardContextual"/>
        </w:rPr>
      </w:pPr>
      <w:hyperlink w:anchor="_Toc237520161" w:history="1">
        <w:r w:rsidRPr="00BE6A37">
          <w:rPr>
            <w:rStyle w:val="Hyperlink"/>
            <w:rFonts w:ascii="Traditional Arabic" w:hAnsi="Traditional Arabic" w:cs="Traditional Arabic"/>
            <w:b/>
            <w:bCs/>
            <w:noProof/>
            <w:rtl/>
          </w:rPr>
          <w:t>الفصل الخامس</w:t>
        </w:r>
        <w:r>
          <w:rPr>
            <w:noProof/>
            <w:webHidden/>
          </w:rPr>
          <w:tab/>
        </w:r>
        <w:r>
          <w:rPr>
            <w:noProof/>
            <w:webHidden/>
          </w:rPr>
          <w:fldChar w:fldCharType="begin"/>
        </w:r>
        <w:r>
          <w:rPr>
            <w:noProof/>
            <w:webHidden/>
          </w:rPr>
          <w:instrText xml:space="preserve"> PAGEREF _Toc237520161 \h </w:instrText>
        </w:r>
        <w:r>
          <w:rPr>
            <w:noProof/>
            <w:webHidden/>
          </w:rPr>
        </w:r>
        <w:r>
          <w:rPr>
            <w:noProof/>
            <w:webHidden/>
          </w:rPr>
          <w:fldChar w:fldCharType="separate"/>
        </w:r>
        <w:r>
          <w:rPr>
            <w:noProof/>
            <w:webHidden/>
          </w:rPr>
          <w:t>104</w:t>
        </w:r>
        <w:r>
          <w:rPr>
            <w:noProof/>
            <w:webHidden/>
          </w:rPr>
          <w:fldChar w:fldCharType="end"/>
        </w:r>
      </w:hyperlink>
    </w:p>
    <w:p w14:paraId="35541B05" w14:textId="24DFBEFF" w:rsidR="009300B8" w:rsidRDefault="009300B8" w:rsidP="009300B8">
      <w:pPr>
        <w:pStyle w:val="TOC1"/>
        <w:tabs>
          <w:tab w:val="right" w:leader="dot" w:pos="9350"/>
        </w:tabs>
        <w:bidi/>
        <w:rPr>
          <w:rFonts w:eastAsiaTheme="minorEastAsia"/>
          <w:noProof/>
          <w:kern w:val="2"/>
          <w:sz w:val="24"/>
          <w:szCs w:val="24"/>
          <w14:ligatures w14:val="standardContextual"/>
        </w:rPr>
      </w:pPr>
      <w:hyperlink w:anchor="_Toc237520162" w:history="1">
        <w:r w:rsidRPr="00BE6A37">
          <w:rPr>
            <w:rStyle w:val="Hyperlink"/>
            <w:rFonts w:ascii="Traditional Arabic" w:hAnsi="Traditional Arabic" w:cs="Traditional Arabic"/>
            <w:b/>
            <w:bCs/>
            <w:noProof/>
            <w:rtl/>
          </w:rPr>
          <w:t>5- خاتمة الدراسة (نتائج وتوصيات الدراسة</w:t>
        </w:r>
        <w:r w:rsidRPr="00BE6A37">
          <w:rPr>
            <w:rStyle w:val="Hyperlink"/>
            <w:rFonts w:ascii="Traditional Arabic" w:hAnsi="Traditional Arabic" w:cs="Traditional Arabic"/>
            <w:b/>
            <w:bCs/>
            <w:noProof/>
          </w:rPr>
          <w:t>(</w:t>
        </w:r>
        <w:r>
          <w:rPr>
            <w:noProof/>
            <w:webHidden/>
          </w:rPr>
          <w:tab/>
        </w:r>
        <w:r>
          <w:rPr>
            <w:noProof/>
            <w:webHidden/>
          </w:rPr>
          <w:fldChar w:fldCharType="begin"/>
        </w:r>
        <w:r>
          <w:rPr>
            <w:noProof/>
            <w:webHidden/>
          </w:rPr>
          <w:instrText xml:space="preserve"> PAGEREF _Toc237520162 \h </w:instrText>
        </w:r>
        <w:r>
          <w:rPr>
            <w:noProof/>
            <w:webHidden/>
          </w:rPr>
        </w:r>
        <w:r>
          <w:rPr>
            <w:noProof/>
            <w:webHidden/>
          </w:rPr>
          <w:fldChar w:fldCharType="separate"/>
        </w:r>
        <w:r>
          <w:rPr>
            <w:noProof/>
            <w:webHidden/>
          </w:rPr>
          <w:t>105</w:t>
        </w:r>
        <w:r>
          <w:rPr>
            <w:noProof/>
            <w:webHidden/>
          </w:rPr>
          <w:fldChar w:fldCharType="end"/>
        </w:r>
      </w:hyperlink>
    </w:p>
    <w:p w14:paraId="769D4F2D" w14:textId="7454AB21" w:rsidR="009300B8" w:rsidRDefault="009300B8" w:rsidP="000D5EA1">
      <w:pPr>
        <w:pStyle w:val="TOC2"/>
        <w:rPr>
          <w:rFonts w:eastAsiaTheme="minorEastAsia"/>
          <w:kern w:val="2"/>
          <w:sz w:val="24"/>
          <w:szCs w:val="24"/>
          <w14:ligatures w14:val="standardContextual"/>
        </w:rPr>
      </w:pPr>
      <w:hyperlink w:anchor="_Toc237520163" w:history="1">
        <w:r w:rsidRPr="00BE6A37">
          <w:rPr>
            <w:rStyle w:val="Hyperlink"/>
            <w:rFonts w:ascii="Traditional Arabic" w:hAnsi="Traditional Arabic" w:cs="Traditional Arabic"/>
          </w:rPr>
          <w:t xml:space="preserve">(5،1) </w:t>
        </w:r>
        <w:r w:rsidRPr="00BE6A37">
          <w:rPr>
            <w:rStyle w:val="Hyperlink"/>
            <w:rFonts w:ascii="Traditional Arabic" w:hAnsi="Traditional Arabic" w:cs="Traditional Arabic"/>
            <w:rtl/>
          </w:rPr>
          <w:t>مقدمة الفصل</w:t>
        </w:r>
        <w:r>
          <w:rPr>
            <w:webHidden/>
          </w:rPr>
          <w:tab/>
        </w:r>
        <w:r>
          <w:rPr>
            <w:webHidden/>
          </w:rPr>
          <w:fldChar w:fldCharType="begin"/>
        </w:r>
        <w:r>
          <w:rPr>
            <w:webHidden/>
          </w:rPr>
          <w:instrText xml:space="preserve"> PAGEREF _Toc237520163 \h </w:instrText>
        </w:r>
        <w:r>
          <w:rPr>
            <w:webHidden/>
          </w:rPr>
        </w:r>
        <w:r>
          <w:rPr>
            <w:webHidden/>
          </w:rPr>
          <w:fldChar w:fldCharType="separate"/>
        </w:r>
        <w:r>
          <w:rPr>
            <w:webHidden/>
          </w:rPr>
          <w:t>105</w:t>
        </w:r>
        <w:r>
          <w:rPr>
            <w:webHidden/>
          </w:rPr>
          <w:fldChar w:fldCharType="end"/>
        </w:r>
      </w:hyperlink>
    </w:p>
    <w:p w14:paraId="0BF372AD" w14:textId="07979E0D" w:rsidR="009300B8" w:rsidRDefault="009300B8" w:rsidP="000D5EA1">
      <w:pPr>
        <w:pStyle w:val="TOC2"/>
        <w:rPr>
          <w:rFonts w:eastAsiaTheme="minorEastAsia"/>
          <w:kern w:val="2"/>
          <w:sz w:val="24"/>
          <w:szCs w:val="24"/>
          <w14:ligatures w14:val="standardContextual"/>
        </w:rPr>
      </w:pPr>
      <w:hyperlink w:anchor="_Toc237520164" w:history="1">
        <w:r w:rsidRPr="00BE6A37">
          <w:rPr>
            <w:rStyle w:val="Hyperlink"/>
            <w:rFonts w:ascii="Traditional Arabic" w:hAnsi="Traditional Arabic" w:cs="Traditional Arabic"/>
          </w:rPr>
          <w:t xml:space="preserve">(5،2) </w:t>
        </w:r>
        <w:r w:rsidRPr="00BE6A37">
          <w:rPr>
            <w:rStyle w:val="Hyperlink"/>
            <w:rFonts w:ascii="Traditional Arabic" w:hAnsi="Traditional Arabic" w:cs="Traditional Arabic"/>
            <w:rtl/>
          </w:rPr>
          <w:t>خلاصة النتائج ومناقشتها وتفسيرها</w:t>
        </w:r>
        <w:r>
          <w:rPr>
            <w:webHidden/>
          </w:rPr>
          <w:tab/>
        </w:r>
        <w:r>
          <w:rPr>
            <w:webHidden/>
          </w:rPr>
          <w:fldChar w:fldCharType="begin"/>
        </w:r>
        <w:r>
          <w:rPr>
            <w:webHidden/>
          </w:rPr>
          <w:instrText xml:space="preserve"> PAGEREF _Toc237520164 \h </w:instrText>
        </w:r>
        <w:r>
          <w:rPr>
            <w:webHidden/>
          </w:rPr>
        </w:r>
        <w:r>
          <w:rPr>
            <w:webHidden/>
          </w:rPr>
          <w:fldChar w:fldCharType="separate"/>
        </w:r>
        <w:r>
          <w:rPr>
            <w:webHidden/>
          </w:rPr>
          <w:t>105</w:t>
        </w:r>
        <w:r>
          <w:rPr>
            <w:webHidden/>
          </w:rPr>
          <w:fldChar w:fldCharType="end"/>
        </w:r>
      </w:hyperlink>
    </w:p>
    <w:p w14:paraId="15831E1B" w14:textId="660BF78E" w:rsidR="009300B8" w:rsidRDefault="009300B8" w:rsidP="009300B8">
      <w:pPr>
        <w:pStyle w:val="TOC3"/>
        <w:rPr>
          <w:rFonts w:eastAsiaTheme="minorEastAsia"/>
          <w:noProof/>
          <w:kern w:val="2"/>
          <w:sz w:val="24"/>
          <w:szCs w:val="24"/>
          <w14:ligatures w14:val="standardContextual"/>
        </w:rPr>
      </w:pPr>
      <w:hyperlink w:anchor="_Toc237520165" w:history="1">
        <w:r w:rsidRPr="00BE6A37">
          <w:rPr>
            <w:rStyle w:val="Hyperlink"/>
            <w:rFonts w:ascii="Traditional Arabic" w:hAnsi="Traditional Arabic" w:cs="Traditional Arabic"/>
            <w:b/>
            <w:bCs/>
            <w:noProof/>
          </w:rPr>
          <w:t xml:space="preserve">(5،2،1) </w:t>
        </w:r>
        <w:r w:rsidRPr="00BE6A37">
          <w:rPr>
            <w:rStyle w:val="Hyperlink"/>
            <w:rFonts w:ascii="Traditional Arabic" w:hAnsi="Traditional Arabic" w:cs="Traditional Arabic"/>
            <w:b/>
            <w:bCs/>
            <w:noProof/>
            <w:rtl/>
          </w:rPr>
          <w:t>المستوى العام لاستخدام تطبيقات الذكاء الاصطناعي التوليدي وجودة مخرجات التعلم</w:t>
        </w:r>
        <w:r>
          <w:rPr>
            <w:noProof/>
            <w:webHidden/>
          </w:rPr>
          <w:tab/>
        </w:r>
        <w:r>
          <w:rPr>
            <w:noProof/>
            <w:webHidden/>
          </w:rPr>
          <w:fldChar w:fldCharType="begin"/>
        </w:r>
        <w:r>
          <w:rPr>
            <w:noProof/>
            <w:webHidden/>
          </w:rPr>
          <w:instrText xml:space="preserve"> PAGEREF _Toc237520165 \h </w:instrText>
        </w:r>
        <w:r>
          <w:rPr>
            <w:noProof/>
            <w:webHidden/>
          </w:rPr>
        </w:r>
        <w:r>
          <w:rPr>
            <w:noProof/>
            <w:webHidden/>
          </w:rPr>
          <w:fldChar w:fldCharType="separate"/>
        </w:r>
        <w:r>
          <w:rPr>
            <w:noProof/>
            <w:webHidden/>
          </w:rPr>
          <w:t>105</w:t>
        </w:r>
        <w:r>
          <w:rPr>
            <w:noProof/>
            <w:webHidden/>
          </w:rPr>
          <w:fldChar w:fldCharType="end"/>
        </w:r>
      </w:hyperlink>
    </w:p>
    <w:p w14:paraId="6226C1AE" w14:textId="4A19DA5E" w:rsidR="009300B8" w:rsidRDefault="009300B8" w:rsidP="009300B8">
      <w:pPr>
        <w:pStyle w:val="TOC3"/>
        <w:rPr>
          <w:rFonts w:eastAsiaTheme="minorEastAsia"/>
          <w:noProof/>
          <w:kern w:val="2"/>
          <w:sz w:val="24"/>
          <w:szCs w:val="24"/>
          <w14:ligatures w14:val="standardContextual"/>
        </w:rPr>
      </w:pPr>
      <w:hyperlink w:anchor="_Toc237520166" w:history="1">
        <w:r w:rsidRPr="00BE6A37">
          <w:rPr>
            <w:rStyle w:val="Hyperlink"/>
            <w:rFonts w:ascii="Traditional Arabic" w:hAnsi="Traditional Arabic" w:cs="Traditional Arabic"/>
            <w:b/>
            <w:bCs/>
            <w:noProof/>
          </w:rPr>
          <w:t xml:space="preserve">(5،2،2) </w:t>
        </w:r>
        <w:r w:rsidRPr="00BE6A37">
          <w:rPr>
            <w:rStyle w:val="Hyperlink"/>
            <w:rFonts w:ascii="Traditional Arabic" w:hAnsi="Traditional Arabic" w:cs="Traditional Arabic"/>
            <w:b/>
            <w:bCs/>
            <w:noProof/>
            <w:rtl/>
          </w:rPr>
          <w:t>العلاقة بين استخدام تطبيقات الذكاء الاصطناعي التوليدي وجودة مخرجات التعلم</w:t>
        </w:r>
        <w:r>
          <w:rPr>
            <w:noProof/>
            <w:webHidden/>
          </w:rPr>
          <w:tab/>
        </w:r>
        <w:r>
          <w:rPr>
            <w:noProof/>
            <w:webHidden/>
          </w:rPr>
          <w:fldChar w:fldCharType="begin"/>
        </w:r>
        <w:r>
          <w:rPr>
            <w:noProof/>
            <w:webHidden/>
          </w:rPr>
          <w:instrText xml:space="preserve"> PAGEREF _Toc237520166 \h </w:instrText>
        </w:r>
        <w:r>
          <w:rPr>
            <w:noProof/>
            <w:webHidden/>
          </w:rPr>
        </w:r>
        <w:r>
          <w:rPr>
            <w:noProof/>
            <w:webHidden/>
          </w:rPr>
          <w:fldChar w:fldCharType="separate"/>
        </w:r>
        <w:r>
          <w:rPr>
            <w:noProof/>
            <w:webHidden/>
          </w:rPr>
          <w:t>107</w:t>
        </w:r>
        <w:r>
          <w:rPr>
            <w:noProof/>
            <w:webHidden/>
          </w:rPr>
          <w:fldChar w:fldCharType="end"/>
        </w:r>
      </w:hyperlink>
    </w:p>
    <w:p w14:paraId="03E1222E" w14:textId="5C214AB0" w:rsidR="009300B8" w:rsidRDefault="009300B8" w:rsidP="009300B8">
      <w:pPr>
        <w:pStyle w:val="TOC3"/>
        <w:rPr>
          <w:rFonts w:eastAsiaTheme="minorEastAsia"/>
          <w:noProof/>
          <w:kern w:val="2"/>
          <w:sz w:val="24"/>
          <w:szCs w:val="24"/>
          <w14:ligatures w14:val="standardContextual"/>
        </w:rPr>
      </w:pPr>
      <w:hyperlink w:anchor="_Toc237520167" w:history="1">
        <w:r w:rsidRPr="00BE6A37">
          <w:rPr>
            <w:rStyle w:val="Hyperlink"/>
            <w:rFonts w:ascii="Traditional Arabic" w:hAnsi="Traditional Arabic" w:cs="Traditional Arabic"/>
            <w:b/>
            <w:bCs/>
            <w:noProof/>
          </w:rPr>
          <w:t xml:space="preserve">(5،2،3) </w:t>
        </w:r>
        <w:r w:rsidRPr="00BE6A37">
          <w:rPr>
            <w:rStyle w:val="Hyperlink"/>
            <w:rFonts w:ascii="Traditional Arabic" w:hAnsi="Traditional Arabic" w:cs="Traditional Arabic"/>
            <w:b/>
            <w:bCs/>
            <w:noProof/>
            <w:rtl/>
          </w:rPr>
          <w:t xml:space="preserve"> تأثير أبعاد الذكاء الاصطناعي التوليدي في جودة مخرجات التعلم</w:t>
        </w:r>
        <w:r>
          <w:rPr>
            <w:noProof/>
            <w:webHidden/>
          </w:rPr>
          <w:tab/>
        </w:r>
        <w:r>
          <w:rPr>
            <w:noProof/>
            <w:webHidden/>
          </w:rPr>
          <w:fldChar w:fldCharType="begin"/>
        </w:r>
        <w:r>
          <w:rPr>
            <w:noProof/>
            <w:webHidden/>
          </w:rPr>
          <w:instrText xml:space="preserve"> PAGEREF _Toc237520167 \h </w:instrText>
        </w:r>
        <w:r>
          <w:rPr>
            <w:noProof/>
            <w:webHidden/>
          </w:rPr>
        </w:r>
        <w:r>
          <w:rPr>
            <w:noProof/>
            <w:webHidden/>
          </w:rPr>
          <w:fldChar w:fldCharType="separate"/>
        </w:r>
        <w:r>
          <w:rPr>
            <w:noProof/>
            <w:webHidden/>
          </w:rPr>
          <w:t>107</w:t>
        </w:r>
        <w:r>
          <w:rPr>
            <w:noProof/>
            <w:webHidden/>
          </w:rPr>
          <w:fldChar w:fldCharType="end"/>
        </w:r>
      </w:hyperlink>
    </w:p>
    <w:p w14:paraId="6EE8FCC0" w14:textId="6ACDB127" w:rsidR="009300B8" w:rsidRDefault="009300B8" w:rsidP="009300B8">
      <w:pPr>
        <w:pStyle w:val="TOC3"/>
        <w:rPr>
          <w:rFonts w:eastAsiaTheme="minorEastAsia"/>
          <w:noProof/>
          <w:kern w:val="2"/>
          <w:sz w:val="24"/>
          <w:szCs w:val="24"/>
          <w14:ligatures w14:val="standardContextual"/>
        </w:rPr>
      </w:pPr>
      <w:hyperlink w:anchor="_Toc237520168" w:history="1">
        <w:r w:rsidRPr="00BE6A37">
          <w:rPr>
            <w:rStyle w:val="Hyperlink"/>
            <w:rFonts w:ascii="Traditional Arabic" w:hAnsi="Traditional Arabic" w:cs="Traditional Arabic"/>
            <w:b/>
            <w:bCs/>
            <w:noProof/>
          </w:rPr>
          <w:t xml:space="preserve">(5،2،4) </w:t>
        </w:r>
        <w:r w:rsidRPr="00BE6A37">
          <w:rPr>
            <w:rStyle w:val="Hyperlink"/>
            <w:rFonts w:ascii="Traditional Arabic" w:hAnsi="Traditional Arabic" w:cs="Traditional Arabic"/>
            <w:b/>
            <w:bCs/>
            <w:noProof/>
            <w:rtl/>
          </w:rPr>
          <w:t>تأثير الاستخدام على أبعاد جودة مخرجات التعلم</w:t>
        </w:r>
        <w:r>
          <w:rPr>
            <w:noProof/>
            <w:webHidden/>
          </w:rPr>
          <w:tab/>
        </w:r>
        <w:r>
          <w:rPr>
            <w:noProof/>
            <w:webHidden/>
          </w:rPr>
          <w:fldChar w:fldCharType="begin"/>
        </w:r>
        <w:r>
          <w:rPr>
            <w:noProof/>
            <w:webHidden/>
          </w:rPr>
          <w:instrText xml:space="preserve"> PAGEREF _Toc237520168 \h </w:instrText>
        </w:r>
        <w:r>
          <w:rPr>
            <w:noProof/>
            <w:webHidden/>
          </w:rPr>
        </w:r>
        <w:r>
          <w:rPr>
            <w:noProof/>
            <w:webHidden/>
          </w:rPr>
          <w:fldChar w:fldCharType="separate"/>
        </w:r>
        <w:r>
          <w:rPr>
            <w:noProof/>
            <w:webHidden/>
          </w:rPr>
          <w:t>111</w:t>
        </w:r>
        <w:r>
          <w:rPr>
            <w:noProof/>
            <w:webHidden/>
          </w:rPr>
          <w:fldChar w:fldCharType="end"/>
        </w:r>
      </w:hyperlink>
    </w:p>
    <w:p w14:paraId="7B353ADF" w14:textId="0039A168" w:rsidR="009300B8" w:rsidRDefault="009300B8" w:rsidP="009300B8">
      <w:pPr>
        <w:pStyle w:val="TOC3"/>
        <w:rPr>
          <w:rFonts w:eastAsiaTheme="minorEastAsia"/>
          <w:noProof/>
          <w:kern w:val="2"/>
          <w:sz w:val="24"/>
          <w:szCs w:val="24"/>
          <w14:ligatures w14:val="standardContextual"/>
        </w:rPr>
      </w:pPr>
      <w:hyperlink w:anchor="_Toc237520169" w:history="1">
        <w:r w:rsidRPr="00BE6A37">
          <w:rPr>
            <w:rStyle w:val="Hyperlink"/>
            <w:rFonts w:ascii="Traditional Arabic" w:hAnsi="Traditional Arabic" w:cs="Traditional Arabic"/>
            <w:b/>
            <w:bCs/>
            <w:noProof/>
          </w:rPr>
          <w:t xml:space="preserve">(5،2،5) </w:t>
        </w:r>
        <w:r w:rsidRPr="00BE6A37">
          <w:rPr>
            <w:rStyle w:val="Hyperlink"/>
            <w:rFonts w:ascii="Traditional Arabic" w:hAnsi="Traditional Arabic" w:cs="Traditional Arabic"/>
            <w:b/>
            <w:bCs/>
            <w:noProof/>
            <w:rtl/>
          </w:rPr>
          <w:t>الفروق وفق المتغيرات الديموغرافية</w:t>
        </w:r>
        <w:r>
          <w:rPr>
            <w:noProof/>
            <w:webHidden/>
          </w:rPr>
          <w:tab/>
        </w:r>
        <w:r>
          <w:rPr>
            <w:noProof/>
            <w:webHidden/>
          </w:rPr>
          <w:fldChar w:fldCharType="begin"/>
        </w:r>
        <w:r>
          <w:rPr>
            <w:noProof/>
            <w:webHidden/>
          </w:rPr>
          <w:instrText xml:space="preserve"> PAGEREF _Toc237520169 \h </w:instrText>
        </w:r>
        <w:r>
          <w:rPr>
            <w:noProof/>
            <w:webHidden/>
          </w:rPr>
        </w:r>
        <w:r>
          <w:rPr>
            <w:noProof/>
            <w:webHidden/>
          </w:rPr>
          <w:fldChar w:fldCharType="separate"/>
        </w:r>
        <w:r>
          <w:rPr>
            <w:noProof/>
            <w:webHidden/>
          </w:rPr>
          <w:t>112</w:t>
        </w:r>
        <w:r>
          <w:rPr>
            <w:noProof/>
            <w:webHidden/>
          </w:rPr>
          <w:fldChar w:fldCharType="end"/>
        </w:r>
      </w:hyperlink>
    </w:p>
    <w:p w14:paraId="44207738" w14:textId="7C9DC2AF" w:rsidR="009300B8" w:rsidRDefault="009300B8" w:rsidP="009300B8">
      <w:pPr>
        <w:pStyle w:val="TOC3"/>
        <w:rPr>
          <w:rFonts w:eastAsiaTheme="minorEastAsia"/>
          <w:noProof/>
          <w:kern w:val="2"/>
          <w:sz w:val="24"/>
          <w:szCs w:val="24"/>
          <w14:ligatures w14:val="standardContextual"/>
        </w:rPr>
      </w:pPr>
      <w:hyperlink w:anchor="_Toc237520170" w:history="1">
        <w:r w:rsidRPr="00BE6A37">
          <w:rPr>
            <w:rStyle w:val="Hyperlink"/>
            <w:rFonts w:ascii="Traditional Arabic" w:hAnsi="Traditional Arabic" w:cs="Traditional Arabic"/>
            <w:b/>
            <w:bCs/>
            <w:noProof/>
          </w:rPr>
          <w:t xml:space="preserve">(5،2،6) </w:t>
        </w:r>
        <w:r w:rsidRPr="00BE6A37">
          <w:rPr>
            <w:rStyle w:val="Hyperlink"/>
            <w:rFonts w:ascii="Traditional Arabic" w:hAnsi="Traditional Arabic" w:cs="Traditional Arabic"/>
            <w:b/>
            <w:bCs/>
            <w:noProof/>
            <w:rtl/>
          </w:rPr>
          <w:t>القراءة التكاملية للنتائج والإضافة العلمية للدراسة</w:t>
        </w:r>
        <w:r>
          <w:rPr>
            <w:noProof/>
            <w:webHidden/>
          </w:rPr>
          <w:tab/>
        </w:r>
        <w:r>
          <w:rPr>
            <w:noProof/>
            <w:webHidden/>
          </w:rPr>
          <w:fldChar w:fldCharType="begin"/>
        </w:r>
        <w:r>
          <w:rPr>
            <w:noProof/>
            <w:webHidden/>
          </w:rPr>
          <w:instrText xml:space="preserve"> PAGEREF _Toc237520170 \h </w:instrText>
        </w:r>
        <w:r>
          <w:rPr>
            <w:noProof/>
            <w:webHidden/>
          </w:rPr>
        </w:r>
        <w:r>
          <w:rPr>
            <w:noProof/>
            <w:webHidden/>
          </w:rPr>
          <w:fldChar w:fldCharType="separate"/>
        </w:r>
        <w:r>
          <w:rPr>
            <w:noProof/>
            <w:webHidden/>
          </w:rPr>
          <w:t>115</w:t>
        </w:r>
        <w:r>
          <w:rPr>
            <w:noProof/>
            <w:webHidden/>
          </w:rPr>
          <w:fldChar w:fldCharType="end"/>
        </w:r>
      </w:hyperlink>
    </w:p>
    <w:p w14:paraId="2C8A8313" w14:textId="65DB40AF" w:rsidR="009300B8" w:rsidRDefault="009300B8" w:rsidP="000D5EA1">
      <w:pPr>
        <w:pStyle w:val="TOC2"/>
        <w:rPr>
          <w:rFonts w:eastAsiaTheme="minorEastAsia"/>
          <w:kern w:val="2"/>
          <w:sz w:val="24"/>
          <w:szCs w:val="24"/>
          <w14:ligatures w14:val="standardContextual"/>
        </w:rPr>
      </w:pPr>
      <w:hyperlink w:anchor="_Toc237520171" w:history="1">
        <w:r w:rsidRPr="00BE6A37">
          <w:rPr>
            <w:rStyle w:val="Hyperlink"/>
            <w:rFonts w:ascii="Traditional Arabic" w:hAnsi="Traditional Arabic" w:cs="Traditional Arabic"/>
          </w:rPr>
          <w:t xml:space="preserve">(5،3) </w:t>
        </w:r>
        <w:r w:rsidRPr="00BE6A37">
          <w:rPr>
            <w:rStyle w:val="Hyperlink"/>
            <w:rFonts w:ascii="Traditional Arabic" w:hAnsi="Traditional Arabic" w:cs="Traditional Arabic"/>
            <w:rtl/>
          </w:rPr>
          <w:t>توصيات الدراسة</w:t>
        </w:r>
        <w:r>
          <w:rPr>
            <w:webHidden/>
          </w:rPr>
          <w:tab/>
        </w:r>
        <w:r>
          <w:rPr>
            <w:webHidden/>
          </w:rPr>
          <w:fldChar w:fldCharType="begin"/>
        </w:r>
        <w:r>
          <w:rPr>
            <w:webHidden/>
          </w:rPr>
          <w:instrText xml:space="preserve"> PAGEREF _Toc237520171 \h </w:instrText>
        </w:r>
        <w:r>
          <w:rPr>
            <w:webHidden/>
          </w:rPr>
        </w:r>
        <w:r>
          <w:rPr>
            <w:webHidden/>
          </w:rPr>
          <w:fldChar w:fldCharType="separate"/>
        </w:r>
        <w:r>
          <w:rPr>
            <w:webHidden/>
          </w:rPr>
          <w:t>11</w:t>
        </w:r>
        <w:r w:rsidR="00A110CF">
          <w:rPr>
            <w:webHidden/>
          </w:rPr>
          <w:t>6</w:t>
        </w:r>
        <w:r>
          <w:rPr>
            <w:webHidden/>
          </w:rPr>
          <w:fldChar w:fldCharType="end"/>
        </w:r>
      </w:hyperlink>
    </w:p>
    <w:p w14:paraId="58D340AD" w14:textId="5EA242DD" w:rsidR="009300B8" w:rsidRDefault="009300B8" w:rsidP="000D5EA1">
      <w:pPr>
        <w:pStyle w:val="TOC2"/>
        <w:rPr>
          <w:rFonts w:eastAsiaTheme="minorEastAsia"/>
          <w:kern w:val="2"/>
          <w:sz w:val="24"/>
          <w:szCs w:val="24"/>
          <w14:ligatures w14:val="standardContextual"/>
        </w:rPr>
      </w:pPr>
      <w:hyperlink w:anchor="_Toc237520172" w:history="1">
        <w:r w:rsidRPr="00BE6A37">
          <w:rPr>
            <w:rStyle w:val="Hyperlink"/>
            <w:rFonts w:ascii="Traditional Arabic" w:hAnsi="Traditional Arabic" w:cs="Traditional Arabic"/>
          </w:rPr>
          <w:t xml:space="preserve">(5،4) </w:t>
        </w:r>
        <w:r w:rsidRPr="00BE6A37">
          <w:rPr>
            <w:rStyle w:val="Hyperlink"/>
            <w:rFonts w:ascii="Traditional Arabic" w:hAnsi="Traditional Arabic" w:cs="Traditional Arabic"/>
            <w:rtl/>
          </w:rPr>
          <w:t>مقترحات البحوث المستقبلية</w:t>
        </w:r>
        <w:r>
          <w:rPr>
            <w:webHidden/>
          </w:rPr>
          <w:tab/>
        </w:r>
        <w:r>
          <w:rPr>
            <w:webHidden/>
          </w:rPr>
          <w:fldChar w:fldCharType="begin"/>
        </w:r>
        <w:r>
          <w:rPr>
            <w:webHidden/>
          </w:rPr>
          <w:instrText xml:space="preserve"> PAGEREF _Toc237520172 \h </w:instrText>
        </w:r>
        <w:r>
          <w:rPr>
            <w:webHidden/>
          </w:rPr>
        </w:r>
        <w:r>
          <w:rPr>
            <w:webHidden/>
          </w:rPr>
          <w:fldChar w:fldCharType="separate"/>
        </w:r>
        <w:r>
          <w:rPr>
            <w:webHidden/>
          </w:rPr>
          <w:t>11</w:t>
        </w:r>
        <w:r w:rsidR="00A110CF">
          <w:rPr>
            <w:webHidden/>
          </w:rPr>
          <w:t>8</w:t>
        </w:r>
        <w:r>
          <w:rPr>
            <w:webHidden/>
          </w:rPr>
          <w:fldChar w:fldCharType="end"/>
        </w:r>
      </w:hyperlink>
    </w:p>
    <w:p w14:paraId="3B64FF58" w14:textId="3FCB0F8B" w:rsidR="009300B8" w:rsidRDefault="009300B8" w:rsidP="000D5EA1">
      <w:pPr>
        <w:pStyle w:val="TOC2"/>
        <w:rPr>
          <w:rFonts w:eastAsiaTheme="minorEastAsia"/>
          <w:kern w:val="2"/>
          <w:sz w:val="24"/>
          <w:szCs w:val="24"/>
          <w14:ligatures w14:val="standardContextual"/>
        </w:rPr>
      </w:pPr>
      <w:hyperlink w:anchor="_Toc237520173" w:history="1">
        <w:r w:rsidRPr="00BE6A37">
          <w:rPr>
            <w:rStyle w:val="Hyperlink"/>
            <w:rFonts w:ascii="Traditional Arabic" w:hAnsi="Traditional Arabic" w:cs="Traditional Arabic"/>
          </w:rPr>
          <w:t xml:space="preserve">(5،5) </w:t>
        </w:r>
        <w:r w:rsidRPr="00BE6A37">
          <w:rPr>
            <w:rStyle w:val="Hyperlink"/>
            <w:rFonts w:ascii="Traditional Arabic" w:hAnsi="Traditional Arabic" w:cs="Traditional Arabic"/>
            <w:rtl/>
          </w:rPr>
          <w:t>خلاصة الفصل الخامس</w:t>
        </w:r>
        <w:r w:rsidRPr="00BE6A37">
          <w:rPr>
            <w:rStyle w:val="Hyperlink"/>
            <w:rFonts w:ascii="Traditional Arabic" w:hAnsi="Traditional Arabic" w:cs="Traditional Arabic"/>
          </w:rPr>
          <w:t>:</w:t>
        </w:r>
        <w:r>
          <w:rPr>
            <w:webHidden/>
          </w:rPr>
          <w:tab/>
        </w:r>
        <w:r>
          <w:rPr>
            <w:webHidden/>
          </w:rPr>
          <w:fldChar w:fldCharType="begin"/>
        </w:r>
        <w:r>
          <w:rPr>
            <w:webHidden/>
          </w:rPr>
          <w:instrText xml:space="preserve"> PAGEREF _Toc237520173 \h </w:instrText>
        </w:r>
        <w:r>
          <w:rPr>
            <w:webHidden/>
          </w:rPr>
        </w:r>
        <w:r>
          <w:rPr>
            <w:webHidden/>
          </w:rPr>
          <w:fldChar w:fldCharType="separate"/>
        </w:r>
        <w:r>
          <w:rPr>
            <w:webHidden/>
          </w:rPr>
          <w:t>11</w:t>
        </w:r>
        <w:r w:rsidR="00A110CF">
          <w:rPr>
            <w:webHidden/>
          </w:rPr>
          <w:t>9</w:t>
        </w:r>
        <w:r>
          <w:rPr>
            <w:webHidden/>
          </w:rPr>
          <w:fldChar w:fldCharType="end"/>
        </w:r>
      </w:hyperlink>
    </w:p>
    <w:p w14:paraId="2CA4AC49" w14:textId="399187B7" w:rsidR="009300B8" w:rsidRDefault="009300B8" w:rsidP="009300B8">
      <w:pPr>
        <w:pStyle w:val="TOC1"/>
        <w:tabs>
          <w:tab w:val="right" w:leader="dot" w:pos="9350"/>
        </w:tabs>
        <w:bidi/>
        <w:rPr>
          <w:rFonts w:eastAsiaTheme="minorEastAsia"/>
          <w:noProof/>
          <w:kern w:val="2"/>
          <w:sz w:val="24"/>
          <w:szCs w:val="24"/>
          <w14:ligatures w14:val="standardContextual"/>
        </w:rPr>
      </w:pPr>
      <w:hyperlink w:anchor="_Toc237520174" w:history="1">
        <w:r w:rsidRPr="00BE6A37">
          <w:rPr>
            <w:rStyle w:val="Hyperlink"/>
            <w:rFonts w:ascii="Traditional Arabic" w:hAnsi="Traditional Arabic" w:cs="Traditional Arabic"/>
            <w:b/>
            <w:bCs/>
            <w:noProof/>
            <w:rtl/>
          </w:rPr>
          <w:t>المراجع</w:t>
        </w:r>
        <w:r>
          <w:rPr>
            <w:noProof/>
            <w:webHidden/>
          </w:rPr>
          <w:tab/>
        </w:r>
        <w:r>
          <w:rPr>
            <w:noProof/>
            <w:webHidden/>
          </w:rPr>
          <w:fldChar w:fldCharType="begin"/>
        </w:r>
        <w:r>
          <w:rPr>
            <w:noProof/>
            <w:webHidden/>
          </w:rPr>
          <w:instrText xml:space="preserve"> PAGEREF _Toc237520174 \h </w:instrText>
        </w:r>
        <w:r>
          <w:rPr>
            <w:noProof/>
            <w:webHidden/>
          </w:rPr>
        </w:r>
        <w:r>
          <w:rPr>
            <w:noProof/>
            <w:webHidden/>
          </w:rPr>
          <w:fldChar w:fldCharType="separate"/>
        </w:r>
        <w:r>
          <w:rPr>
            <w:noProof/>
            <w:webHidden/>
          </w:rPr>
          <w:t>1</w:t>
        </w:r>
        <w:r w:rsidR="00A110CF">
          <w:rPr>
            <w:noProof/>
            <w:webHidden/>
          </w:rPr>
          <w:t>20</w:t>
        </w:r>
        <w:r>
          <w:rPr>
            <w:noProof/>
            <w:webHidden/>
          </w:rPr>
          <w:fldChar w:fldCharType="end"/>
        </w:r>
      </w:hyperlink>
    </w:p>
    <w:p w14:paraId="447233C7" w14:textId="0BF676C5" w:rsidR="009300B8" w:rsidRPr="000D5EA1" w:rsidRDefault="00A110CF" w:rsidP="000D5EA1">
      <w:pPr>
        <w:pStyle w:val="TOC2"/>
        <w:rPr>
          <w:rFonts w:eastAsiaTheme="minorEastAsia"/>
          <w:kern w:val="2"/>
          <w:sz w:val="24"/>
          <w:szCs w:val="24"/>
          <w14:ligatures w14:val="standardContextual"/>
        </w:rPr>
      </w:pPr>
      <w:hyperlink w:anchor="_Toc237520175" w:history="1">
        <w:r w:rsidRPr="000D5EA1">
          <w:rPr>
            <w:rStyle w:val="Hyperlink"/>
            <w:rFonts w:hint="cs"/>
            <w:b w:val="0"/>
            <w:bCs w:val="0"/>
            <w:rtl/>
          </w:rPr>
          <w:t xml:space="preserve">المراجع الأجنبية </w:t>
        </w:r>
        <w:r w:rsidR="009300B8" w:rsidRPr="000D5EA1">
          <w:rPr>
            <w:webHidden/>
          </w:rPr>
          <w:tab/>
        </w:r>
        <w:r w:rsidR="009300B8" w:rsidRPr="000D5EA1">
          <w:rPr>
            <w:webHidden/>
          </w:rPr>
          <w:fldChar w:fldCharType="begin"/>
        </w:r>
        <w:r w:rsidR="009300B8" w:rsidRPr="000D5EA1">
          <w:rPr>
            <w:webHidden/>
          </w:rPr>
          <w:instrText xml:space="preserve"> PAGEREF _Toc237520175 \h </w:instrText>
        </w:r>
        <w:r w:rsidR="009300B8" w:rsidRPr="000D5EA1">
          <w:rPr>
            <w:webHidden/>
          </w:rPr>
        </w:r>
        <w:r w:rsidR="009300B8" w:rsidRPr="000D5EA1">
          <w:rPr>
            <w:webHidden/>
          </w:rPr>
          <w:fldChar w:fldCharType="separate"/>
        </w:r>
        <w:r w:rsidR="009300B8" w:rsidRPr="000D5EA1">
          <w:rPr>
            <w:webHidden/>
          </w:rPr>
          <w:t>12</w:t>
        </w:r>
        <w:r w:rsidRPr="000D5EA1">
          <w:rPr>
            <w:webHidden/>
          </w:rPr>
          <w:t>1</w:t>
        </w:r>
        <w:r w:rsidR="009300B8" w:rsidRPr="000D5EA1">
          <w:rPr>
            <w:webHidden/>
          </w:rPr>
          <w:fldChar w:fldCharType="end"/>
        </w:r>
      </w:hyperlink>
    </w:p>
    <w:p w14:paraId="6C39292A" w14:textId="48351831" w:rsidR="009300B8" w:rsidRDefault="009300B8" w:rsidP="000D5EA1">
      <w:pPr>
        <w:pStyle w:val="TOC2"/>
        <w:rPr>
          <w:rFonts w:eastAsiaTheme="minorEastAsia"/>
          <w:kern w:val="2"/>
          <w:sz w:val="24"/>
          <w:szCs w:val="24"/>
          <w14:ligatures w14:val="standardContextual"/>
        </w:rPr>
      </w:pPr>
      <w:hyperlink w:anchor="_Toc237520176" w:history="1">
        <w:r w:rsidRPr="00BE6A37">
          <w:rPr>
            <w:rStyle w:val="Hyperlink"/>
            <w:rFonts w:ascii="Simplified Arabic" w:hAnsi="Simplified Arabic" w:cs="Simplified Arabic"/>
            <w:rtl/>
          </w:rPr>
          <w:t>المراجع العربية</w:t>
        </w:r>
        <w:r>
          <w:rPr>
            <w:webHidden/>
          </w:rPr>
          <w:tab/>
        </w:r>
        <w:r>
          <w:rPr>
            <w:webHidden/>
          </w:rPr>
          <w:fldChar w:fldCharType="begin"/>
        </w:r>
        <w:r>
          <w:rPr>
            <w:webHidden/>
          </w:rPr>
          <w:instrText xml:space="preserve"> PAGEREF _Toc237520176 \h </w:instrText>
        </w:r>
        <w:r>
          <w:rPr>
            <w:webHidden/>
          </w:rPr>
        </w:r>
        <w:r>
          <w:rPr>
            <w:webHidden/>
          </w:rPr>
          <w:fldChar w:fldCharType="separate"/>
        </w:r>
        <w:r>
          <w:rPr>
            <w:webHidden/>
          </w:rPr>
          <w:t>1</w:t>
        </w:r>
        <w:r w:rsidR="00A110CF">
          <w:rPr>
            <w:webHidden/>
          </w:rPr>
          <w:t>3</w:t>
        </w:r>
        <w:r>
          <w:rPr>
            <w:webHidden/>
          </w:rPr>
          <w:t>3</w:t>
        </w:r>
        <w:r>
          <w:rPr>
            <w:webHidden/>
          </w:rPr>
          <w:fldChar w:fldCharType="end"/>
        </w:r>
      </w:hyperlink>
    </w:p>
    <w:p w14:paraId="67ED2239" w14:textId="35ABA7A2" w:rsidR="009300B8" w:rsidRDefault="009300B8" w:rsidP="000D5EA1">
      <w:pPr>
        <w:pStyle w:val="TOC2"/>
        <w:rPr>
          <w:rFonts w:eastAsiaTheme="minorEastAsia"/>
          <w:kern w:val="2"/>
          <w:sz w:val="24"/>
          <w:szCs w:val="24"/>
          <w14:ligatures w14:val="standardContextual"/>
        </w:rPr>
      </w:pPr>
      <w:hyperlink w:anchor="_Toc237520177" w:history="1">
        <w:r w:rsidRPr="00BE6A37">
          <w:rPr>
            <w:rStyle w:val="Hyperlink"/>
            <w:rFonts w:ascii="Simplified Arabic" w:hAnsi="Simplified Arabic" w:cs="Simplified Arabic"/>
            <w:rtl/>
          </w:rPr>
          <w:t>التقارير والمنظمات الدولية والمواقع الإلكترونية</w:t>
        </w:r>
        <w:r>
          <w:rPr>
            <w:webHidden/>
          </w:rPr>
          <w:tab/>
        </w:r>
        <w:r>
          <w:rPr>
            <w:webHidden/>
          </w:rPr>
          <w:fldChar w:fldCharType="begin"/>
        </w:r>
        <w:r>
          <w:rPr>
            <w:webHidden/>
          </w:rPr>
          <w:instrText xml:space="preserve"> PAGEREF _Toc237520177 \h </w:instrText>
        </w:r>
        <w:r>
          <w:rPr>
            <w:webHidden/>
          </w:rPr>
        </w:r>
        <w:r>
          <w:rPr>
            <w:webHidden/>
          </w:rPr>
          <w:fldChar w:fldCharType="separate"/>
        </w:r>
        <w:r>
          <w:rPr>
            <w:webHidden/>
          </w:rPr>
          <w:t>1</w:t>
        </w:r>
        <w:r w:rsidR="00A110CF">
          <w:rPr>
            <w:webHidden/>
          </w:rPr>
          <w:t>39</w:t>
        </w:r>
        <w:r>
          <w:rPr>
            <w:webHidden/>
          </w:rPr>
          <w:fldChar w:fldCharType="end"/>
        </w:r>
      </w:hyperlink>
    </w:p>
    <w:p w14:paraId="0F46C930" w14:textId="0EFEEDCC" w:rsidR="009300B8" w:rsidRDefault="009300B8" w:rsidP="009300B8">
      <w:pPr>
        <w:pStyle w:val="TOC1"/>
        <w:tabs>
          <w:tab w:val="right" w:leader="dot" w:pos="9350"/>
        </w:tabs>
        <w:bidi/>
        <w:rPr>
          <w:rFonts w:eastAsiaTheme="minorEastAsia"/>
          <w:noProof/>
          <w:kern w:val="2"/>
          <w:sz w:val="24"/>
          <w:szCs w:val="24"/>
          <w14:ligatures w14:val="standardContextual"/>
        </w:rPr>
      </w:pPr>
      <w:hyperlink w:anchor="_Toc237520178" w:history="1">
        <w:r w:rsidRPr="00BE6A37">
          <w:rPr>
            <w:rStyle w:val="Hyperlink"/>
            <w:rFonts w:ascii="Simplified Arabic" w:hAnsi="Simplified Arabic" w:cs="Simplified Arabic"/>
            <w:noProof/>
            <w:rtl/>
          </w:rPr>
          <w:t>الملاحق</w:t>
        </w:r>
        <w:r>
          <w:rPr>
            <w:noProof/>
            <w:webHidden/>
          </w:rPr>
          <w:tab/>
        </w:r>
        <w:r>
          <w:rPr>
            <w:noProof/>
            <w:webHidden/>
          </w:rPr>
          <w:fldChar w:fldCharType="begin"/>
        </w:r>
        <w:r>
          <w:rPr>
            <w:noProof/>
            <w:webHidden/>
          </w:rPr>
          <w:instrText xml:space="preserve"> PAGEREF _Toc237520178 \h </w:instrText>
        </w:r>
        <w:r>
          <w:rPr>
            <w:noProof/>
            <w:webHidden/>
          </w:rPr>
        </w:r>
        <w:r>
          <w:rPr>
            <w:noProof/>
            <w:webHidden/>
          </w:rPr>
          <w:fldChar w:fldCharType="separate"/>
        </w:r>
        <w:r>
          <w:rPr>
            <w:noProof/>
            <w:webHidden/>
          </w:rPr>
          <w:t>1</w:t>
        </w:r>
        <w:r w:rsidR="00A110CF">
          <w:rPr>
            <w:noProof/>
            <w:webHidden/>
          </w:rPr>
          <w:t>41</w:t>
        </w:r>
        <w:r>
          <w:rPr>
            <w:noProof/>
            <w:webHidden/>
          </w:rPr>
          <w:fldChar w:fldCharType="end"/>
        </w:r>
      </w:hyperlink>
    </w:p>
    <w:p w14:paraId="29A1002B" w14:textId="6637479B" w:rsidR="009300B8" w:rsidRDefault="009300B8" w:rsidP="000D5EA1">
      <w:pPr>
        <w:pStyle w:val="TOC2"/>
        <w:rPr>
          <w:rFonts w:eastAsiaTheme="minorEastAsia"/>
          <w:kern w:val="2"/>
          <w:sz w:val="24"/>
          <w:szCs w:val="24"/>
          <w14:ligatures w14:val="standardContextual"/>
        </w:rPr>
      </w:pPr>
      <w:hyperlink w:anchor="_Toc237520179" w:history="1">
        <w:r w:rsidRPr="00BE6A37">
          <w:rPr>
            <w:rStyle w:val="Hyperlink"/>
            <w:rFonts w:ascii="Simplified Arabic" w:hAnsi="Simplified Arabic" w:cs="Simplified Arabic"/>
            <w:rtl/>
          </w:rPr>
          <w:t>كتيب الاستبانة</w:t>
        </w:r>
        <w:r>
          <w:rPr>
            <w:webHidden/>
          </w:rPr>
          <w:tab/>
        </w:r>
        <w:r>
          <w:rPr>
            <w:webHidden/>
          </w:rPr>
          <w:fldChar w:fldCharType="begin"/>
        </w:r>
        <w:r>
          <w:rPr>
            <w:webHidden/>
          </w:rPr>
          <w:instrText xml:space="preserve"> PAGEREF _Toc237520179 \h </w:instrText>
        </w:r>
        <w:r>
          <w:rPr>
            <w:webHidden/>
          </w:rPr>
        </w:r>
        <w:r>
          <w:rPr>
            <w:webHidden/>
          </w:rPr>
          <w:fldChar w:fldCharType="separate"/>
        </w:r>
        <w:r>
          <w:rPr>
            <w:webHidden/>
          </w:rPr>
          <w:t>1</w:t>
        </w:r>
        <w:r w:rsidR="00A110CF">
          <w:rPr>
            <w:webHidden/>
          </w:rPr>
          <w:t>42</w:t>
        </w:r>
        <w:r>
          <w:rPr>
            <w:webHidden/>
          </w:rPr>
          <w:fldChar w:fldCharType="end"/>
        </w:r>
      </w:hyperlink>
    </w:p>
    <w:p w14:paraId="06B53A69" w14:textId="20904146" w:rsidR="00D179B6" w:rsidRDefault="009300B8" w:rsidP="009300B8">
      <w:pPr>
        <w:bidi/>
        <w:spacing w:after="200" w:line="276" w:lineRule="auto"/>
        <w:ind w:left="720"/>
        <w:jc w:val="both"/>
        <w:rPr>
          <w:rFonts w:ascii="Traditional Arabic" w:hAnsi="Traditional Arabic" w:cs="Traditional Arabic"/>
          <w:b/>
          <w:bCs/>
          <w:sz w:val="24"/>
          <w:szCs w:val="24"/>
          <w:rtl/>
        </w:rPr>
      </w:pPr>
      <w:r>
        <w:rPr>
          <w:rFonts w:ascii="Traditional Arabic" w:hAnsi="Traditional Arabic" w:cs="Traditional Arabic"/>
          <w:b/>
          <w:bCs/>
          <w:sz w:val="24"/>
          <w:szCs w:val="24"/>
        </w:rPr>
        <w:fldChar w:fldCharType="end"/>
      </w:r>
    </w:p>
    <w:p w14:paraId="67800882" w14:textId="77777777" w:rsidR="002232A6" w:rsidRDefault="002232A6" w:rsidP="00C53F0D">
      <w:pPr>
        <w:bidi/>
        <w:spacing w:after="200" w:line="276" w:lineRule="auto"/>
        <w:jc w:val="right"/>
        <w:rPr>
          <w:rFonts w:ascii="Traditional Arabic" w:hAnsi="Traditional Arabic" w:cs="Traditional Arabic"/>
          <w:rtl/>
        </w:rPr>
      </w:pPr>
    </w:p>
    <w:p w14:paraId="391CF120" w14:textId="77777777" w:rsidR="00BC5CF3" w:rsidRDefault="00BC5CF3" w:rsidP="00C53F0D">
      <w:pPr>
        <w:bidi/>
        <w:spacing w:after="200" w:line="276" w:lineRule="auto"/>
        <w:jc w:val="right"/>
        <w:rPr>
          <w:rFonts w:ascii="Traditional Arabic" w:hAnsi="Traditional Arabic" w:cs="Traditional Arabic"/>
          <w:rtl/>
        </w:rPr>
      </w:pPr>
    </w:p>
    <w:p w14:paraId="12D71A7A" w14:textId="77777777" w:rsidR="00BC5CF3" w:rsidRDefault="00BC5CF3" w:rsidP="00BC5CF3">
      <w:pPr>
        <w:bidi/>
        <w:spacing w:after="200" w:line="276" w:lineRule="auto"/>
        <w:jc w:val="right"/>
        <w:rPr>
          <w:rFonts w:ascii="Traditional Arabic" w:hAnsi="Traditional Arabic" w:cs="Traditional Arabic"/>
          <w:rtl/>
        </w:rPr>
      </w:pPr>
    </w:p>
    <w:p w14:paraId="0D6800EC" w14:textId="77777777" w:rsidR="00BC5CF3" w:rsidRDefault="00BC5CF3" w:rsidP="00BC5CF3">
      <w:pPr>
        <w:bidi/>
        <w:spacing w:after="200" w:line="276" w:lineRule="auto"/>
        <w:jc w:val="right"/>
        <w:rPr>
          <w:rFonts w:ascii="Traditional Arabic" w:hAnsi="Traditional Arabic" w:cs="Traditional Arabic"/>
          <w:rtl/>
        </w:rPr>
      </w:pPr>
    </w:p>
    <w:p w14:paraId="6F2BBA18" w14:textId="77777777" w:rsidR="00BC5CF3" w:rsidRDefault="00BC5CF3" w:rsidP="00BC5CF3">
      <w:pPr>
        <w:bidi/>
        <w:spacing w:after="200" w:line="276" w:lineRule="auto"/>
        <w:jc w:val="right"/>
        <w:rPr>
          <w:rFonts w:ascii="Traditional Arabic" w:hAnsi="Traditional Arabic" w:cs="Traditional Arabic"/>
          <w:rtl/>
        </w:rPr>
      </w:pPr>
    </w:p>
    <w:p w14:paraId="3BF60DEF" w14:textId="77777777" w:rsidR="00BC5CF3" w:rsidRDefault="00BC5CF3" w:rsidP="00BC5CF3">
      <w:pPr>
        <w:bidi/>
        <w:spacing w:after="200" w:line="276" w:lineRule="auto"/>
        <w:jc w:val="right"/>
        <w:rPr>
          <w:rFonts w:ascii="Traditional Arabic" w:hAnsi="Traditional Arabic" w:cs="Traditional Arabic"/>
          <w:rtl/>
        </w:rPr>
      </w:pPr>
    </w:p>
    <w:p w14:paraId="22B9CF5D" w14:textId="77777777" w:rsidR="00BC5CF3" w:rsidRDefault="00BC5CF3" w:rsidP="00BC5CF3">
      <w:pPr>
        <w:bidi/>
        <w:spacing w:after="200" w:line="276" w:lineRule="auto"/>
        <w:jc w:val="right"/>
        <w:rPr>
          <w:rFonts w:ascii="Traditional Arabic" w:hAnsi="Traditional Arabic" w:cs="Traditional Arabic"/>
          <w:rtl/>
        </w:rPr>
      </w:pPr>
    </w:p>
    <w:p w14:paraId="4EDFA9A5" w14:textId="77777777" w:rsidR="00BC5CF3" w:rsidRDefault="00BC5CF3" w:rsidP="00BC5CF3">
      <w:pPr>
        <w:bidi/>
        <w:spacing w:after="200" w:line="276" w:lineRule="auto"/>
        <w:jc w:val="right"/>
        <w:rPr>
          <w:rFonts w:ascii="Traditional Arabic" w:hAnsi="Traditional Arabic" w:cs="Traditional Arabic"/>
          <w:rtl/>
        </w:rPr>
      </w:pPr>
    </w:p>
    <w:p w14:paraId="59070D45" w14:textId="77777777" w:rsidR="00ED3C75" w:rsidRDefault="00ED3C75" w:rsidP="00ED3C75">
      <w:pPr>
        <w:bidi/>
        <w:spacing w:after="200" w:line="276" w:lineRule="auto"/>
        <w:rPr>
          <w:rFonts w:ascii="Traditional Arabic" w:hAnsi="Traditional Arabic" w:cs="Traditional Arabic"/>
          <w:rtl/>
        </w:rPr>
      </w:pPr>
    </w:p>
    <w:p w14:paraId="65F9E108" w14:textId="77777777" w:rsidR="009300B8" w:rsidRDefault="009300B8" w:rsidP="009300B8">
      <w:pPr>
        <w:bidi/>
        <w:spacing w:after="200" w:line="276" w:lineRule="auto"/>
        <w:rPr>
          <w:rFonts w:ascii="Traditional Arabic" w:hAnsi="Traditional Arabic" w:cs="Traditional Arabic"/>
          <w:rtl/>
        </w:rPr>
      </w:pPr>
    </w:p>
    <w:p w14:paraId="6F69F291" w14:textId="77777777" w:rsidR="00FA7416" w:rsidRDefault="00FA7416" w:rsidP="00565366">
      <w:pPr>
        <w:bidi/>
        <w:spacing w:after="200" w:line="276" w:lineRule="auto"/>
        <w:rPr>
          <w:rFonts w:ascii="Traditional Arabic" w:hAnsi="Traditional Arabic" w:cs="Traditional Arabic"/>
          <w:rtl/>
        </w:rPr>
      </w:pPr>
    </w:p>
    <w:p w14:paraId="091A672B" w14:textId="77777777" w:rsidR="00565366" w:rsidRPr="00482437" w:rsidRDefault="00565366" w:rsidP="00565366">
      <w:pPr>
        <w:bidi/>
        <w:spacing w:after="200" w:line="276" w:lineRule="auto"/>
        <w:rPr>
          <w:rFonts w:ascii="Traditional Arabic" w:hAnsi="Traditional Arabic" w:cs="Traditional Arabic"/>
          <w:rtl/>
        </w:rPr>
      </w:pPr>
    </w:p>
    <w:p w14:paraId="31DAF081" w14:textId="39123B36" w:rsidR="00B9525A" w:rsidRPr="007D2C96" w:rsidRDefault="00AA5DC7" w:rsidP="00ED3C75">
      <w:pPr>
        <w:bidi/>
        <w:spacing w:after="200" w:line="276" w:lineRule="auto"/>
        <w:jc w:val="center"/>
        <w:outlineLvl w:val="0"/>
        <w:rPr>
          <w:rFonts w:ascii="Traditional Arabic" w:hAnsi="Traditional Arabic" w:cs="Traditional Arabic"/>
          <w:b/>
          <w:bCs/>
          <w:sz w:val="32"/>
          <w:szCs w:val="32"/>
          <w:rtl/>
        </w:rPr>
      </w:pPr>
      <w:bookmarkStart w:id="6" w:name="_Toc237520079"/>
      <w:r w:rsidRPr="007D2C96">
        <w:rPr>
          <w:rFonts w:ascii="Traditional Arabic" w:hAnsi="Traditional Arabic" w:cs="Traditional Arabic" w:hint="cs"/>
          <w:b/>
          <w:bCs/>
          <w:sz w:val="32"/>
          <w:szCs w:val="32"/>
          <w:rtl/>
        </w:rPr>
        <w:lastRenderedPageBreak/>
        <w:t>قائمة الجداول</w:t>
      </w:r>
      <w:bookmarkEnd w:id="6"/>
    </w:p>
    <w:tbl>
      <w:tblPr>
        <w:tblStyle w:val="TableGrid1"/>
        <w:tblW w:w="9351" w:type="dxa"/>
        <w:tblLook w:val="04A0" w:firstRow="1" w:lastRow="0" w:firstColumn="1" w:lastColumn="0" w:noHBand="0" w:noVBand="1"/>
      </w:tblPr>
      <w:tblGrid>
        <w:gridCol w:w="1533"/>
        <w:gridCol w:w="6826"/>
        <w:gridCol w:w="992"/>
      </w:tblGrid>
      <w:tr w:rsidR="00A53657" w:rsidRPr="00A53657" w14:paraId="73B6C8EA" w14:textId="6269F3B4" w:rsidTr="00A53657">
        <w:trPr>
          <w:trHeight w:val="229"/>
        </w:trPr>
        <w:tc>
          <w:tcPr>
            <w:tcW w:w="1533" w:type="dxa"/>
            <w:shd w:val="clear" w:color="auto" w:fill="F2F2F2" w:themeFill="background1" w:themeFillShade="F2"/>
          </w:tcPr>
          <w:p w14:paraId="76A8C721" w14:textId="0BA0CFF4" w:rsidR="00A53657" w:rsidRPr="00A53657" w:rsidRDefault="00A53657" w:rsidP="00A53657">
            <w:pPr>
              <w:bidi/>
              <w:spacing w:after="200" w:line="276" w:lineRule="auto"/>
              <w:jc w:val="center"/>
              <w:rPr>
                <w:rFonts w:ascii="Traditional Arabic" w:hAnsi="Traditional Arabic" w:cs="Traditional Arabic"/>
                <w:sz w:val="24"/>
                <w:szCs w:val="24"/>
                <w:rtl/>
              </w:rPr>
            </w:pPr>
            <w:r w:rsidRPr="00A53657">
              <w:rPr>
                <w:rFonts w:ascii="Traditional Arabic" w:hAnsi="Traditional Arabic" w:cs="Traditional Arabic"/>
                <w:sz w:val="24"/>
                <w:szCs w:val="24"/>
                <w:rtl/>
              </w:rPr>
              <w:t>رقم الجدول</w:t>
            </w:r>
          </w:p>
        </w:tc>
        <w:tc>
          <w:tcPr>
            <w:tcW w:w="6826" w:type="dxa"/>
            <w:shd w:val="clear" w:color="auto" w:fill="F2F2F2" w:themeFill="background1" w:themeFillShade="F2"/>
          </w:tcPr>
          <w:p w14:paraId="4B28DCFB" w14:textId="2A008FCD" w:rsidR="00A53657" w:rsidRPr="00A53657" w:rsidRDefault="00A53657" w:rsidP="00A53657">
            <w:pPr>
              <w:bidi/>
              <w:spacing w:after="200" w:line="276" w:lineRule="auto"/>
              <w:jc w:val="center"/>
              <w:rPr>
                <w:rFonts w:ascii="Traditional Arabic" w:hAnsi="Traditional Arabic" w:cs="Traditional Arabic"/>
                <w:sz w:val="24"/>
                <w:szCs w:val="24"/>
                <w:rtl/>
              </w:rPr>
            </w:pPr>
            <w:r w:rsidRPr="00A53657">
              <w:rPr>
                <w:rFonts w:ascii="Traditional Arabic" w:hAnsi="Traditional Arabic" w:cs="Traditional Arabic"/>
                <w:sz w:val="24"/>
                <w:szCs w:val="24"/>
                <w:rtl/>
              </w:rPr>
              <w:t>عنوان الجدول</w:t>
            </w:r>
          </w:p>
        </w:tc>
        <w:tc>
          <w:tcPr>
            <w:tcW w:w="992" w:type="dxa"/>
            <w:shd w:val="clear" w:color="auto" w:fill="F2F2F2" w:themeFill="background1" w:themeFillShade="F2"/>
          </w:tcPr>
          <w:p w14:paraId="15B71EA7" w14:textId="7EE658DB" w:rsidR="00A53657" w:rsidRPr="00A53657" w:rsidRDefault="00A53657" w:rsidP="00A53657">
            <w:pPr>
              <w:bidi/>
              <w:spacing w:after="200" w:line="276" w:lineRule="auto"/>
              <w:jc w:val="center"/>
              <w:rPr>
                <w:rFonts w:ascii="Traditional Arabic" w:hAnsi="Traditional Arabic" w:cs="Traditional Arabic"/>
                <w:sz w:val="24"/>
                <w:szCs w:val="24"/>
                <w:rtl/>
              </w:rPr>
            </w:pPr>
            <w:r w:rsidRPr="00A53657">
              <w:rPr>
                <w:rFonts w:ascii="Traditional Arabic" w:hAnsi="Traditional Arabic" w:cs="Traditional Arabic"/>
                <w:sz w:val="24"/>
                <w:szCs w:val="24"/>
                <w:rtl/>
              </w:rPr>
              <w:t>الصفحة</w:t>
            </w:r>
          </w:p>
        </w:tc>
      </w:tr>
      <w:tr w:rsidR="00A53657" w:rsidRPr="00A53657" w14:paraId="5F44704D" w14:textId="2D1FB37A" w:rsidTr="00A53657">
        <w:trPr>
          <w:trHeight w:val="133"/>
        </w:trPr>
        <w:tc>
          <w:tcPr>
            <w:tcW w:w="1533" w:type="dxa"/>
          </w:tcPr>
          <w:p w14:paraId="55FA94E5" w14:textId="33568C66" w:rsidR="00A53657" w:rsidRPr="00A53657" w:rsidRDefault="00A53657" w:rsidP="00A53657">
            <w:pPr>
              <w:bidi/>
              <w:spacing w:after="200" w:line="276" w:lineRule="auto"/>
              <w:jc w:val="center"/>
              <w:rPr>
                <w:rFonts w:ascii="Traditional Arabic" w:hAnsi="Traditional Arabic" w:cs="Traditional Arabic"/>
                <w:sz w:val="24"/>
                <w:szCs w:val="24"/>
              </w:rPr>
            </w:pPr>
            <w:r w:rsidRPr="00A53657">
              <w:rPr>
                <w:rFonts w:ascii="Traditional Arabic" w:hAnsi="Traditional Arabic" w:cs="Traditional Arabic"/>
                <w:sz w:val="24"/>
                <w:szCs w:val="24"/>
              </w:rPr>
              <w:t>2-1</w:t>
            </w:r>
          </w:p>
        </w:tc>
        <w:tc>
          <w:tcPr>
            <w:tcW w:w="6826" w:type="dxa"/>
          </w:tcPr>
          <w:p w14:paraId="4DAFD647" w14:textId="72996637" w:rsidR="00A53657" w:rsidRPr="00A53657" w:rsidRDefault="00A53657" w:rsidP="00A53657">
            <w:pPr>
              <w:bidi/>
              <w:spacing w:after="200" w:line="276" w:lineRule="auto"/>
              <w:jc w:val="center"/>
              <w:rPr>
                <w:rFonts w:ascii="Traditional Arabic" w:hAnsi="Traditional Arabic" w:cs="Traditional Arabic"/>
                <w:sz w:val="24"/>
                <w:szCs w:val="24"/>
              </w:rPr>
            </w:pPr>
            <w:r w:rsidRPr="00A53657">
              <w:rPr>
                <w:rFonts w:ascii="Traditional Arabic" w:hAnsi="Traditional Arabic" w:cs="Traditional Arabic"/>
                <w:sz w:val="24"/>
                <w:szCs w:val="24"/>
                <w:rtl/>
              </w:rPr>
              <w:t>رواد النظريات التي تستند إليها الدراسة</w:t>
            </w:r>
          </w:p>
        </w:tc>
        <w:tc>
          <w:tcPr>
            <w:tcW w:w="992" w:type="dxa"/>
          </w:tcPr>
          <w:p w14:paraId="34351BC0" w14:textId="216A6DCD" w:rsidR="00A53657" w:rsidRPr="00A53657" w:rsidRDefault="005D3398" w:rsidP="00A53657">
            <w:pPr>
              <w:bidi/>
              <w:spacing w:after="200" w:line="276" w:lineRule="auto"/>
              <w:jc w:val="center"/>
              <w:rPr>
                <w:rFonts w:ascii="Traditional Arabic" w:hAnsi="Traditional Arabic" w:cs="Traditional Arabic"/>
                <w:sz w:val="24"/>
                <w:szCs w:val="24"/>
                <w:rtl/>
              </w:rPr>
            </w:pPr>
            <w:r>
              <w:rPr>
                <w:rFonts w:ascii="Traditional Arabic" w:hAnsi="Traditional Arabic" w:cs="Traditional Arabic" w:hint="cs"/>
                <w:sz w:val="24"/>
                <w:szCs w:val="24"/>
                <w:rtl/>
              </w:rPr>
              <w:t>40</w:t>
            </w:r>
          </w:p>
        </w:tc>
      </w:tr>
      <w:tr w:rsidR="00A53657" w:rsidRPr="00A53657" w14:paraId="7BFEFA5E" w14:textId="747652B6" w:rsidTr="00A53657">
        <w:trPr>
          <w:trHeight w:val="133"/>
        </w:trPr>
        <w:tc>
          <w:tcPr>
            <w:tcW w:w="1533" w:type="dxa"/>
          </w:tcPr>
          <w:p w14:paraId="6789839A" w14:textId="1A54E6D8" w:rsidR="00A53657" w:rsidRPr="00A53657" w:rsidRDefault="00A53657" w:rsidP="00A53657">
            <w:pPr>
              <w:bidi/>
              <w:spacing w:after="200" w:line="276" w:lineRule="auto"/>
              <w:jc w:val="center"/>
              <w:rPr>
                <w:rFonts w:ascii="Traditional Arabic" w:hAnsi="Traditional Arabic" w:cs="Traditional Arabic"/>
                <w:sz w:val="24"/>
                <w:szCs w:val="24"/>
              </w:rPr>
            </w:pPr>
            <w:r w:rsidRPr="00A53657">
              <w:rPr>
                <w:rFonts w:ascii="Traditional Arabic" w:hAnsi="Traditional Arabic" w:cs="Traditional Arabic"/>
                <w:sz w:val="24"/>
                <w:szCs w:val="24"/>
              </w:rPr>
              <w:t>2-2</w:t>
            </w:r>
          </w:p>
        </w:tc>
        <w:tc>
          <w:tcPr>
            <w:tcW w:w="6826" w:type="dxa"/>
          </w:tcPr>
          <w:p w14:paraId="6C9B613E" w14:textId="01F33569" w:rsidR="00A53657" w:rsidRPr="00A53657" w:rsidRDefault="00A53657" w:rsidP="00A53657">
            <w:pPr>
              <w:bidi/>
              <w:spacing w:after="200" w:line="276" w:lineRule="auto"/>
              <w:jc w:val="center"/>
              <w:rPr>
                <w:rFonts w:ascii="Traditional Arabic" w:hAnsi="Traditional Arabic" w:cs="Traditional Arabic"/>
                <w:sz w:val="24"/>
                <w:szCs w:val="24"/>
              </w:rPr>
            </w:pPr>
            <w:r w:rsidRPr="00A53657">
              <w:rPr>
                <w:rFonts w:ascii="Traditional Arabic" w:hAnsi="Traditional Arabic" w:cs="Traditional Arabic"/>
                <w:sz w:val="24"/>
                <w:szCs w:val="24"/>
                <w:rtl/>
              </w:rPr>
              <w:t>دراسات تناولت المتغير المستقل: الذكاء الاصطناعي التوليدي وأبعاده</w:t>
            </w:r>
          </w:p>
        </w:tc>
        <w:tc>
          <w:tcPr>
            <w:tcW w:w="992" w:type="dxa"/>
          </w:tcPr>
          <w:p w14:paraId="7A5018A2" w14:textId="117C6670" w:rsidR="00A53657" w:rsidRPr="00A53657" w:rsidRDefault="00A53657" w:rsidP="00A53657">
            <w:pPr>
              <w:bidi/>
              <w:spacing w:after="200" w:line="276" w:lineRule="auto"/>
              <w:jc w:val="center"/>
              <w:rPr>
                <w:rFonts w:ascii="Traditional Arabic" w:hAnsi="Traditional Arabic" w:cs="Traditional Arabic"/>
                <w:sz w:val="24"/>
                <w:szCs w:val="24"/>
                <w:rtl/>
              </w:rPr>
            </w:pPr>
            <w:r w:rsidRPr="00A53657">
              <w:rPr>
                <w:rFonts w:ascii="Traditional Arabic" w:hAnsi="Traditional Arabic" w:cs="Traditional Arabic"/>
                <w:sz w:val="24"/>
                <w:szCs w:val="24"/>
              </w:rPr>
              <w:t>4</w:t>
            </w:r>
            <w:r w:rsidR="005D3398">
              <w:rPr>
                <w:rFonts w:ascii="Traditional Arabic" w:hAnsi="Traditional Arabic" w:cs="Traditional Arabic" w:hint="cs"/>
                <w:sz w:val="24"/>
                <w:szCs w:val="24"/>
                <w:rtl/>
              </w:rPr>
              <w:t>4</w:t>
            </w:r>
          </w:p>
        </w:tc>
      </w:tr>
      <w:tr w:rsidR="00A53657" w:rsidRPr="00A53657" w14:paraId="0A96E07B" w14:textId="6DCDFD41" w:rsidTr="00A53657">
        <w:trPr>
          <w:trHeight w:val="133"/>
        </w:trPr>
        <w:tc>
          <w:tcPr>
            <w:tcW w:w="1533" w:type="dxa"/>
          </w:tcPr>
          <w:p w14:paraId="5FB503E6" w14:textId="4628B260" w:rsidR="00A53657" w:rsidRPr="00A53657" w:rsidRDefault="00A53657" w:rsidP="00A53657">
            <w:pPr>
              <w:bidi/>
              <w:spacing w:after="200" w:line="276" w:lineRule="auto"/>
              <w:jc w:val="center"/>
              <w:rPr>
                <w:rFonts w:ascii="Traditional Arabic" w:hAnsi="Traditional Arabic" w:cs="Traditional Arabic"/>
                <w:sz w:val="24"/>
                <w:szCs w:val="24"/>
              </w:rPr>
            </w:pPr>
            <w:r w:rsidRPr="00A53657">
              <w:rPr>
                <w:rFonts w:ascii="Traditional Arabic" w:hAnsi="Traditional Arabic" w:cs="Traditional Arabic"/>
                <w:sz w:val="24"/>
                <w:szCs w:val="24"/>
              </w:rPr>
              <w:t>2-3</w:t>
            </w:r>
          </w:p>
        </w:tc>
        <w:tc>
          <w:tcPr>
            <w:tcW w:w="6826" w:type="dxa"/>
          </w:tcPr>
          <w:p w14:paraId="1839719A" w14:textId="6A54A022" w:rsidR="00A53657" w:rsidRPr="00A53657" w:rsidRDefault="00A53657" w:rsidP="00A53657">
            <w:pPr>
              <w:bidi/>
              <w:spacing w:after="200" w:line="276" w:lineRule="auto"/>
              <w:jc w:val="center"/>
              <w:rPr>
                <w:rFonts w:ascii="Traditional Arabic" w:hAnsi="Traditional Arabic" w:cs="Traditional Arabic"/>
                <w:sz w:val="24"/>
                <w:szCs w:val="24"/>
              </w:rPr>
            </w:pPr>
            <w:r w:rsidRPr="00A53657">
              <w:rPr>
                <w:rFonts w:ascii="Traditional Arabic" w:hAnsi="Traditional Arabic" w:cs="Traditional Arabic"/>
                <w:sz w:val="24"/>
                <w:szCs w:val="24"/>
                <w:rtl/>
              </w:rPr>
              <w:t>تحليل الدراسات التي تناولت أبعاد المتغير المستقل: الذكاء الاصطناعي التوليدي</w:t>
            </w:r>
          </w:p>
        </w:tc>
        <w:tc>
          <w:tcPr>
            <w:tcW w:w="992" w:type="dxa"/>
          </w:tcPr>
          <w:p w14:paraId="127990F1" w14:textId="04572B9C" w:rsidR="00A53657" w:rsidRPr="00A53657" w:rsidRDefault="005D3398" w:rsidP="00A53657">
            <w:pPr>
              <w:bidi/>
              <w:spacing w:after="200" w:line="276" w:lineRule="auto"/>
              <w:jc w:val="center"/>
              <w:rPr>
                <w:rFonts w:ascii="Traditional Arabic" w:hAnsi="Traditional Arabic" w:cs="Traditional Arabic"/>
                <w:sz w:val="24"/>
                <w:szCs w:val="24"/>
                <w:rtl/>
              </w:rPr>
            </w:pPr>
            <w:r>
              <w:rPr>
                <w:rFonts w:ascii="Traditional Arabic" w:hAnsi="Traditional Arabic" w:cs="Traditional Arabic" w:hint="cs"/>
                <w:sz w:val="24"/>
                <w:szCs w:val="24"/>
                <w:rtl/>
              </w:rPr>
              <w:t>50</w:t>
            </w:r>
          </w:p>
        </w:tc>
      </w:tr>
      <w:tr w:rsidR="00A53657" w:rsidRPr="00A53657" w14:paraId="52810A4F" w14:textId="5CBA176F" w:rsidTr="00A53657">
        <w:trPr>
          <w:trHeight w:val="133"/>
        </w:trPr>
        <w:tc>
          <w:tcPr>
            <w:tcW w:w="1533" w:type="dxa"/>
          </w:tcPr>
          <w:p w14:paraId="07A2D11E" w14:textId="224FF8C6" w:rsidR="00A53657" w:rsidRPr="00A53657" w:rsidRDefault="00A53657" w:rsidP="00A53657">
            <w:pPr>
              <w:bidi/>
              <w:spacing w:after="200" w:line="276" w:lineRule="auto"/>
              <w:jc w:val="center"/>
              <w:rPr>
                <w:rFonts w:ascii="Traditional Arabic" w:hAnsi="Traditional Arabic" w:cs="Traditional Arabic"/>
                <w:sz w:val="24"/>
                <w:szCs w:val="24"/>
              </w:rPr>
            </w:pPr>
            <w:r w:rsidRPr="00A53657">
              <w:rPr>
                <w:rFonts w:ascii="Traditional Arabic" w:hAnsi="Traditional Arabic" w:cs="Traditional Arabic"/>
                <w:sz w:val="24"/>
                <w:szCs w:val="24"/>
              </w:rPr>
              <w:t>2-4</w:t>
            </w:r>
          </w:p>
        </w:tc>
        <w:tc>
          <w:tcPr>
            <w:tcW w:w="6826" w:type="dxa"/>
          </w:tcPr>
          <w:p w14:paraId="05A28896" w14:textId="4B9031E3" w:rsidR="00A53657" w:rsidRPr="00A53657" w:rsidRDefault="00A53657" w:rsidP="00A53657">
            <w:pPr>
              <w:bidi/>
              <w:spacing w:after="200" w:line="276" w:lineRule="auto"/>
              <w:jc w:val="center"/>
              <w:rPr>
                <w:rFonts w:ascii="Traditional Arabic" w:hAnsi="Traditional Arabic" w:cs="Traditional Arabic"/>
                <w:sz w:val="24"/>
                <w:szCs w:val="24"/>
              </w:rPr>
            </w:pPr>
            <w:r w:rsidRPr="00A53657">
              <w:rPr>
                <w:rFonts w:ascii="Traditional Arabic" w:hAnsi="Traditional Arabic" w:cs="Traditional Arabic"/>
                <w:sz w:val="24"/>
                <w:szCs w:val="24"/>
                <w:rtl/>
              </w:rPr>
              <w:t>دراسات تناولت المتغير التابع: جودة مخرجات التعلم وأبعاده</w:t>
            </w:r>
          </w:p>
        </w:tc>
        <w:tc>
          <w:tcPr>
            <w:tcW w:w="992" w:type="dxa"/>
          </w:tcPr>
          <w:p w14:paraId="6A21EBC4" w14:textId="2CAE4F73" w:rsidR="00A53657" w:rsidRPr="00B4247C" w:rsidRDefault="00B4247C" w:rsidP="00A53657">
            <w:pPr>
              <w:bidi/>
              <w:spacing w:after="200" w:line="276" w:lineRule="auto"/>
              <w:jc w:val="center"/>
              <w:rPr>
                <w:rFonts w:ascii="Traditional Arabic" w:hAnsi="Traditional Arabic" w:cs="Traditional Arabic"/>
                <w:sz w:val="24"/>
                <w:szCs w:val="24"/>
                <w:rtl/>
              </w:rPr>
            </w:pPr>
            <w:r>
              <w:rPr>
                <w:rFonts w:ascii="Traditional Arabic" w:hAnsi="Traditional Arabic" w:cs="Traditional Arabic" w:hint="cs"/>
                <w:sz w:val="24"/>
                <w:szCs w:val="24"/>
                <w:rtl/>
              </w:rPr>
              <w:t>5</w:t>
            </w:r>
            <w:r w:rsidR="005D3398">
              <w:rPr>
                <w:rFonts w:ascii="Traditional Arabic" w:hAnsi="Traditional Arabic" w:cs="Traditional Arabic" w:hint="cs"/>
                <w:sz w:val="24"/>
                <w:szCs w:val="24"/>
                <w:rtl/>
              </w:rPr>
              <w:t>3</w:t>
            </w:r>
          </w:p>
        </w:tc>
      </w:tr>
      <w:tr w:rsidR="00A53657" w:rsidRPr="00A53657" w14:paraId="001DE5DE" w14:textId="325EB45E" w:rsidTr="00A53657">
        <w:trPr>
          <w:trHeight w:val="133"/>
        </w:trPr>
        <w:tc>
          <w:tcPr>
            <w:tcW w:w="1533" w:type="dxa"/>
          </w:tcPr>
          <w:p w14:paraId="1DDB6F37" w14:textId="71078CFB" w:rsidR="00A53657" w:rsidRPr="00A53657" w:rsidRDefault="00A53657" w:rsidP="00A53657">
            <w:pPr>
              <w:bidi/>
              <w:spacing w:after="200" w:line="276" w:lineRule="auto"/>
              <w:jc w:val="center"/>
              <w:rPr>
                <w:rFonts w:ascii="Traditional Arabic" w:hAnsi="Traditional Arabic" w:cs="Traditional Arabic"/>
                <w:sz w:val="24"/>
                <w:szCs w:val="24"/>
              </w:rPr>
            </w:pPr>
            <w:r w:rsidRPr="00A53657">
              <w:rPr>
                <w:rFonts w:ascii="Traditional Arabic" w:hAnsi="Traditional Arabic" w:cs="Traditional Arabic"/>
                <w:sz w:val="24"/>
                <w:szCs w:val="24"/>
              </w:rPr>
              <w:t>2-5</w:t>
            </w:r>
          </w:p>
        </w:tc>
        <w:tc>
          <w:tcPr>
            <w:tcW w:w="6826" w:type="dxa"/>
          </w:tcPr>
          <w:p w14:paraId="15583DFD" w14:textId="75D6B3C5" w:rsidR="00A53657" w:rsidRPr="00A53657" w:rsidRDefault="00A53657" w:rsidP="00A53657">
            <w:pPr>
              <w:bidi/>
              <w:spacing w:after="200" w:line="276" w:lineRule="auto"/>
              <w:jc w:val="center"/>
              <w:rPr>
                <w:rFonts w:ascii="Traditional Arabic" w:hAnsi="Traditional Arabic" w:cs="Traditional Arabic"/>
                <w:sz w:val="24"/>
                <w:szCs w:val="24"/>
              </w:rPr>
            </w:pPr>
            <w:r w:rsidRPr="00A53657">
              <w:rPr>
                <w:rFonts w:ascii="Traditional Arabic" w:hAnsi="Traditional Arabic" w:cs="Traditional Arabic"/>
                <w:sz w:val="24"/>
                <w:szCs w:val="24"/>
                <w:rtl/>
              </w:rPr>
              <w:t>تحليل الدراسات التي تناولت أبعاد المتغير التابع: جودة مخرجات التعلم</w:t>
            </w:r>
          </w:p>
        </w:tc>
        <w:tc>
          <w:tcPr>
            <w:tcW w:w="992" w:type="dxa"/>
          </w:tcPr>
          <w:p w14:paraId="763A3EC8" w14:textId="1FB5E5B9" w:rsidR="00A53657" w:rsidRPr="00A53657" w:rsidRDefault="00B4247C" w:rsidP="00A53657">
            <w:pPr>
              <w:bidi/>
              <w:spacing w:after="200" w:line="276" w:lineRule="auto"/>
              <w:jc w:val="center"/>
              <w:rPr>
                <w:rFonts w:ascii="Traditional Arabic" w:hAnsi="Traditional Arabic" w:cs="Traditional Arabic"/>
                <w:sz w:val="24"/>
                <w:szCs w:val="24"/>
                <w:rtl/>
              </w:rPr>
            </w:pPr>
            <w:r>
              <w:rPr>
                <w:rFonts w:ascii="Traditional Arabic" w:hAnsi="Traditional Arabic" w:cs="Traditional Arabic" w:hint="cs"/>
                <w:sz w:val="24"/>
                <w:szCs w:val="24"/>
                <w:rtl/>
              </w:rPr>
              <w:t>5</w:t>
            </w:r>
            <w:r w:rsidR="005D3398">
              <w:rPr>
                <w:rFonts w:ascii="Traditional Arabic" w:hAnsi="Traditional Arabic" w:cs="Traditional Arabic" w:hint="cs"/>
                <w:sz w:val="24"/>
                <w:szCs w:val="24"/>
                <w:rtl/>
              </w:rPr>
              <w:t>8</w:t>
            </w:r>
          </w:p>
        </w:tc>
      </w:tr>
      <w:tr w:rsidR="00A53657" w:rsidRPr="00A53657" w14:paraId="4B739CDE" w14:textId="3387672F" w:rsidTr="00A53657">
        <w:trPr>
          <w:trHeight w:val="133"/>
        </w:trPr>
        <w:tc>
          <w:tcPr>
            <w:tcW w:w="1533" w:type="dxa"/>
          </w:tcPr>
          <w:p w14:paraId="5474835E" w14:textId="49B87D35" w:rsidR="00A53657" w:rsidRPr="00A53657" w:rsidRDefault="00A53657" w:rsidP="00A53657">
            <w:pPr>
              <w:bidi/>
              <w:spacing w:after="200" w:line="276" w:lineRule="auto"/>
              <w:jc w:val="center"/>
              <w:rPr>
                <w:rFonts w:ascii="Traditional Arabic" w:hAnsi="Traditional Arabic" w:cs="Traditional Arabic"/>
                <w:sz w:val="24"/>
                <w:szCs w:val="24"/>
              </w:rPr>
            </w:pPr>
            <w:r w:rsidRPr="00A53657">
              <w:rPr>
                <w:rFonts w:ascii="Traditional Arabic" w:hAnsi="Traditional Arabic" w:cs="Traditional Arabic"/>
                <w:sz w:val="24"/>
                <w:szCs w:val="24"/>
              </w:rPr>
              <w:t>2-6</w:t>
            </w:r>
          </w:p>
        </w:tc>
        <w:tc>
          <w:tcPr>
            <w:tcW w:w="6826" w:type="dxa"/>
          </w:tcPr>
          <w:p w14:paraId="6C8A79B3" w14:textId="48BB7265" w:rsidR="00A53657" w:rsidRPr="00A53657" w:rsidRDefault="00A53657" w:rsidP="00A53657">
            <w:pPr>
              <w:bidi/>
              <w:spacing w:after="200" w:line="276" w:lineRule="auto"/>
              <w:jc w:val="center"/>
              <w:rPr>
                <w:rFonts w:ascii="Traditional Arabic" w:hAnsi="Traditional Arabic" w:cs="Traditional Arabic"/>
                <w:sz w:val="24"/>
                <w:szCs w:val="24"/>
              </w:rPr>
            </w:pPr>
            <w:r w:rsidRPr="00A53657">
              <w:rPr>
                <w:rFonts w:ascii="Traditional Arabic" w:hAnsi="Traditional Arabic" w:cs="Traditional Arabic"/>
                <w:sz w:val="24"/>
                <w:szCs w:val="24"/>
                <w:rtl/>
              </w:rPr>
              <w:t>دراسات تناولت العلاقة بين المتغير المستقل: الذكاء الاصطناعي التوليدي، والمتغير التابع: جودة مخرجات التعلم</w:t>
            </w:r>
          </w:p>
        </w:tc>
        <w:tc>
          <w:tcPr>
            <w:tcW w:w="992" w:type="dxa"/>
          </w:tcPr>
          <w:p w14:paraId="6C8E3889" w14:textId="1FD2473E" w:rsidR="00A53657" w:rsidRPr="00A53657" w:rsidRDefault="005D3398" w:rsidP="00A53657">
            <w:pPr>
              <w:bidi/>
              <w:spacing w:after="200" w:line="276" w:lineRule="auto"/>
              <w:jc w:val="center"/>
              <w:rPr>
                <w:rFonts w:ascii="Traditional Arabic" w:hAnsi="Traditional Arabic" w:cs="Traditional Arabic"/>
                <w:sz w:val="24"/>
                <w:szCs w:val="24"/>
                <w:rtl/>
              </w:rPr>
            </w:pPr>
            <w:r>
              <w:rPr>
                <w:rFonts w:ascii="Traditional Arabic" w:hAnsi="Traditional Arabic" w:cs="Traditional Arabic" w:hint="cs"/>
                <w:sz w:val="24"/>
                <w:szCs w:val="24"/>
                <w:rtl/>
              </w:rPr>
              <w:t>60</w:t>
            </w:r>
          </w:p>
        </w:tc>
      </w:tr>
      <w:tr w:rsidR="00A53657" w:rsidRPr="00A53657" w14:paraId="393962A4" w14:textId="271BBE08" w:rsidTr="00A53657">
        <w:trPr>
          <w:trHeight w:val="133"/>
        </w:trPr>
        <w:tc>
          <w:tcPr>
            <w:tcW w:w="1533" w:type="dxa"/>
          </w:tcPr>
          <w:p w14:paraId="0722AD01" w14:textId="45A83631" w:rsidR="00A53657" w:rsidRPr="00A53657" w:rsidRDefault="00A53657" w:rsidP="00A53657">
            <w:pPr>
              <w:bidi/>
              <w:spacing w:after="200" w:line="276" w:lineRule="auto"/>
              <w:jc w:val="center"/>
              <w:rPr>
                <w:rFonts w:ascii="Traditional Arabic" w:hAnsi="Traditional Arabic" w:cs="Traditional Arabic"/>
                <w:sz w:val="24"/>
                <w:szCs w:val="24"/>
              </w:rPr>
            </w:pPr>
            <w:r w:rsidRPr="00A53657">
              <w:rPr>
                <w:rFonts w:ascii="Traditional Arabic" w:hAnsi="Traditional Arabic" w:cs="Traditional Arabic"/>
                <w:sz w:val="24"/>
                <w:szCs w:val="24"/>
              </w:rPr>
              <w:t>2-7</w:t>
            </w:r>
          </w:p>
        </w:tc>
        <w:tc>
          <w:tcPr>
            <w:tcW w:w="6826" w:type="dxa"/>
          </w:tcPr>
          <w:p w14:paraId="1BB6DF26" w14:textId="5A2060D6" w:rsidR="00A53657" w:rsidRPr="00A53657" w:rsidRDefault="00A53657" w:rsidP="00A53657">
            <w:pPr>
              <w:bidi/>
              <w:spacing w:after="200" w:line="276" w:lineRule="auto"/>
              <w:jc w:val="center"/>
              <w:rPr>
                <w:rFonts w:ascii="Traditional Arabic" w:hAnsi="Traditional Arabic" w:cs="Traditional Arabic"/>
                <w:sz w:val="24"/>
                <w:szCs w:val="24"/>
              </w:rPr>
            </w:pPr>
            <w:r w:rsidRPr="00A53657">
              <w:rPr>
                <w:rFonts w:ascii="Traditional Arabic" w:hAnsi="Traditional Arabic" w:cs="Traditional Arabic"/>
                <w:sz w:val="24"/>
                <w:szCs w:val="24"/>
                <w:rtl/>
              </w:rPr>
              <w:t>تحليل الدراسات التي تناولت العلاقة بين المتغير المستقل: الذكاء الاصطناعي التوليدي، والمتغير التابع: جودة مخرجات التعلم</w:t>
            </w:r>
          </w:p>
        </w:tc>
        <w:tc>
          <w:tcPr>
            <w:tcW w:w="992" w:type="dxa"/>
          </w:tcPr>
          <w:p w14:paraId="6E55FFDC" w14:textId="70781CE9" w:rsidR="00A53657" w:rsidRPr="00A53657" w:rsidRDefault="005D3398" w:rsidP="005D3398">
            <w:pPr>
              <w:bidi/>
              <w:spacing w:after="200" w:line="276" w:lineRule="auto"/>
              <w:jc w:val="center"/>
              <w:rPr>
                <w:rFonts w:ascii="Traditional Arabic" w:hAnsi="Traditional Arabic" w:cs="Traditional Arabic"/>
                <w:sz w:val="24"/>
                <w:szCs w:val="24"/>
                <w:rtl/>
              </w:rPr>
            </w:pPr>
            <w:r>
              <w:rPr>
                <w:rFonts w:ascii="Traditional Arabic" w:hAnsi="Traditional Arabic" w:cs="Traditional Arabic" w:hint="cs"/>
                <w:sz w:val="24"/>
                <w:szCs w:val="24"/>
                <w:rtl/>
              </w:rPr>
              <w:t>62</w:t>
            </w:r>
          </w:p>
        </w:tc>
      </w:tr>
      <w:tr w:rsidR="00A53657" w:rsidRPr="00A53657" w14:paraId="0BA89397" w14:textId="74459BA5" w:rsidTr="00A53657">
        <w:trPr>
          <w:trHeight w:val="133"/>
        </w:trPr>
        <w:tc>
          <w:tcPr>
            <w:tcW w:w="1533" w:type="dxa"/>
          </w:tcPr>
          <w:p w14:paraId="1F6DC35B" w14:textId="6133CAC5" w:rsidR="00A53657" w:rsidRPr="00A53657" w:rsidRDefault="00A53657" w:rsidP="00A53657">
            <w:pPr>
              <w:bidi/>
              <w:spacing w:after="200" w:line="276" w:lineRule="auto"/>
              <w:jc w:val="center"/>
              <w:rPr>
                <w:rFonts w:ascii="Traditional Arabic" w:hAnsi="Traditional Arabic" w:cs="Traditional Arabic"/>
                <w:sz w:val="24"/>
                <w:szCs w:val="24"/>
              </w:rPr>
            </w:pPr>
            <w:r w:rsidRPr="00A53657">
              <w:rPr>
                <w:rFonts w:ascii="Traditional Arabic" w:hAnsi="Traditional Arabic" w:cs="Traditional Arabic"/>
                <w:sz w:val="24"/>
                <w:szCs w:val="24"/>
              </w:rPr>
              <w:t>2-8</w:t>
            </w:r>
          </w:p>
        </w:tc>
        <w:tc>
          <w:tcPr>
            <w:tcW w:w="6826" w:type="dxa"/>
          </w:tcPr>
          <w:p w14:paraId="566BD0BE" w14:textId="25098E47" w:rsidR="00A53657" w:rsidRPr="00A53657" w:rsidRDefault="005D3398" w:rsidP="005D3398">
            <w:pPr>
              <w:bidi/>
              <w:spacing w:after="200" w:line="276" w:lineRule="auto"/>
              <w:jc w:val="center"/>
              <w:rPr>
                <w:rFonts w:ascii="Traditional Arabic" w:hAnsi="Traditional Arabic" w:cs="Traditional Arabic"/>
                <w:sz w:val="24"/>
                <w:szCs w:val="24"/>
              </w:rPr>
            </w:pPr>
            <w:r w:rsidRPr="005D3398">
              <w:rPr>
                <w:rFonts w:ascii="Traditional Arabic" w:hAnsi="Traditional Arabic" w:cs="Traditional Arabic"/>
                <w:sz w:val="24"/>
                <w:szCs w:val="24"/>
                <w:rtl/>
              </w:rPr>
              <w:t>تعقيب على الدراسات السابقة</w:t>
            </w:r>
          </w:p>
        </w:tc>
        <w:tc>
          <w:tcPr>
            <w:tcW w:w="992" w:type="dxa"/>
          </w:tcPr>
          <w:p w14:paraId="2D710B8B" w14:textId="1E9FA166" w:rsidR="00A53657" w:rsidRPr="00A53657" w:rsidRDefault="005D3398" w:rsidP="00A53657">
            <w:pPr>
              <w:bidi/>
              <w:spacing w:after="200" w:line="276" w:lineRule="auto"/>
              <w:jc w:val="center"/>
              <w:rPr>
                <w:rFonts w:ascii="Traditional Arabic" w:hAnsi="Traditional Arabic" w:cs="Traditional Arabic"/>
                <w:sz w:val="24"/>
                <w:szCs w:val="24"/>
                <w:rtl/>
              </w:rPr>
            </w:pPr>
            <w:r>
              <w:rPr>
                <w:rFonts w:ascii="Traditional Arabic" w:hAnsi="Traditional Arabic" w:cs="Traditional Arabic" w:hint="cs"/>
                <w:sz w:val="24"/>
                <w:szCs w:val="24"/>
                <w:rtl/>
              </w:rPr>
              <w:t>64</w:t>
            </w:r>
          </w:p>
        </w:tc>
      </w:tr>
      <w:tr w:rsidR="00A53657" w:rsidRPr="00A53657" w14:paraId="0A8D49D9" w14:textId="64D49E0C" w:rsidTr="00A53657">
        <w:trPr>
          <w:trHeight w:val="133"/>
        </w:trPr>
        <w:tc>
          <w:tcPr>
            <w:tcW w:w="1533" w:type="dxa"/>
          </w:tcPr>
          <w:p w14:paraId="11987B8E" w14:textId="1AF6C0A9" w:rsidR="00A53657" w:rsidRPr="00A53657" w:rsidRDefault="00A53657" w:rsidP="00A53657">
            <w:pPr>
              <w:bidi/>
              <w:spacing w:after="200" w:line="276" w:lineRule="auto"/>
              <w:jc w:val="center"/>
              <w:rPr>
                <w:rFonts w:ascii="Traditional Arabic" w:hAnsi="Traditional Arabic" w:cs="Traditional Arabic"/>
                <w:sz w:val="24"/>
                <w:szCs w:val="24"/>
              </w:rPr>
            </w:pPr>
            <w:r w:rsidRPr="00A53657">
              <w:rPr>
                <w:rFonts w:ascii="Traditional Arabic" w:hAnsi="Traditional Arabic" w:cs="Traditional Arabic"/>
                <w:sz w:val="24"/>
                <w:szCs w:val="24"/>
              </w:rPr>
              <w:t>3-1</w:t>
            </w:r>
          </w:p>
        </w:tc>
        <w:tc>
          <w:tcPr>
            <w:tcW w:w="6826" w:type="dxa"/>
          </w:tcPr>
          <w:p w14:paraId="41C64519" w14:textId="753A1508" w:rsidR="00A53657" w:rsidRPr="00A53657" w:rsidRDefault="00A53657" w:rsidP="00A53657">
            <w:pPr>
              <w:bidi/>
              <w:spacing w:after="200" w:line="276" w:lineRule="auto"/>
              <w:jc w:val="center"/>
              <w:rPr>
                <w:rFonts w:ascii="Traditional Arabic" w:hAnsi="Traditional Arabic" w:cs="Traditional Arabic"/>
                <w:sz w:val="24"/>
                <w:szCs w:val="24"/>
              </w:rPr>
            </w:pPr>
            <w:r w:rsidRPr="00A53657">
              <w:rPr>
                <w:rFonts w:ascii="Traditional Arabic" w:hAnsi="Traditional Arabic" w:cs="Traditional Arabic"/>
                <w:sz w:val="24"/>
                <w:szCs w:val="24"/>
                <w:rtl/>
              </w:rPr>
              <w:t xml:space="preserve">تحديد حجم العينة وفق جدول </w:t>
            </w:r>
            <w:r w:rsidR="005D3398" w:rsidRPr="00A53657">
              <w:rPr>
                <w:rFonts w:ascii="Traditional Arabic" w:hAnsi="Traditional Arabic" w:cs="Traditional Arabic" w:hint="cs"/>
                <w:sz w:val="24"/>
                <w:szCs w:val="24"/>
                <w:rtl/>
              </w:rPr>
              <w:t>سكاران</w:t>
            </w:r>
          </w:p>
        </w:tc>
        <w:tc>
          <w:tcPr>
            <w:tcW w:w="992" w:type="dxa"/>
          </w:tcPr>
          <w:p w14:paraId="4BC0284C" w14:textId="781B14C2" w:rsidR="00A53657" w:rsidRPr="00A53657" w:rsidRDefault="005D3398" w:rsidP="00B4247C">
            <w:pPr>
              <w:bidi/>
              <w:spacing w:after="200" w:line="276" w:lineRule="auto"/>
              <w:jc w:val="center"/>
              <w:rPr>
                <w:rFonts w:ascii="Traditional Arabic" w:hAnsi="Traditional Arabic" w:cs="Traditional Arabic"/>
                <w:sz w:val="24"/>
                <w:szCs w:val="24"/>
                <w:rtl/>
              </w:rPr>
            </w:pPr>
            <w:r>
              <w:rPr>
                <w:rFonts w:ascii="Traditional Arabic" w:hAnsi="Traditional Arabic" w:cs="Traditional Arabic" w:hint="cs"/>
                <w:sz w:val="24"/>
                <w:szCs w:val="24"/>
                <w:rtl/>
              </w:rPr>
              <w:t>71</w:t>
            </w:r>
          </w:p>
        </w:tc>
      </w:tr>
      <w:tr w:rsidR="00A53657" w:rsidRPr="00A53657" w14:paraId="1383083B" w14:textId="25D6C1B4" w:rsidTr="00A53657">
        <w:trPr>
          <w:trHeight w:val="133"/>
        </w:trPr>
        <w:tc>
          <w:tcPr>
            <w:tcW w:w="1533" w:type="dxa"/>
          </w:tcPr>
          <w:p w14:paraId="2A0B9B2B" w14:textId="0749C5C0" w:rsidR="00A53657" w:rsidRPr="00A53657" w:rsidRDefault="00A53657" w:rsidP="00A53657">
            <w:pPr>
              <w:bidi/>
              <w:spacing w:after="200" w:line="276" w:lineRule="auto"/>
              <w:jc w:val="center"/>
              <w:rPr>
                <w:rFonts w:ascii="Traditional Arabic" w:hAnsi="Traditional Arabic" w:cs="Traditional Arabic"/>
                <w:sz w:val="24"/>
                <w:szCs w:val="24"/>
              </w:rPr>
            </w:pPr>
            <w:r w:rsidRPr="00A53657">
              <w:rPr>
                <w:rFonts w:ascii="Traditional Arabic" w:hAnsi="Traditional Arabic" w:cs="Traditional Arabic"/>
                <w:sz w:val="24"/>
                <w:szCs w:val="24"/>
              </w:rPr>
              <w:t>3-2</w:t>
            </w:r>
          </w:p>
        </w:tc>
        <w:tc>
          <w:tcPr>
            <w:tcW w:w="6826" w:type="dxa"/>
          </w:tcPr>
          <w:p w14:paraId="6989A72B" w14:textId="5059ACD8" w:rsidR="00A53657" w:rsidRPr="00A53657" w:rsidRDefault="00A53657" w:rsidP="00A53657">
            <w:pPr>
              <w:bidi/>
              <w:spacing w:after="200" w:line="276" w:lineRule="auto"/>
              <w:jc w:val="center"/>
              <w:rPr>
                <w:rFonts w:ascii="Traditional Arabic" w:hAnsi="Traditional Arabic" w:cs="Traditional Arabic"/>
                <w:sz w:val="24"/>
                <w:szCs w:val="24"/>
              </w:rPr>
            </w:pPr>
            <w:r w:rsidRPr="00A53657">
              <w:rPr>
                <w:rFonts w:ascii="Traditional Arabic" w:hAnsi="Traditional Arabic" w:cs="Traditional Arabic"/>
                <w:sz w:val="24"/>
                <w:szCs w:val="24"/>
                <w:rtl/>
              </w:rPr>
              <w:t>العبارات المستمدة من مقاييس سابقة مع مصادرها</w:t>
            </w:r>
          </w:p>
        </w:tc>
        <w:tc>
          <w:tcPr>
            <w:tcW w:w="992" w:type="dxa"/>
          </w:tcPr>
          <w:p w14:paraId="3AD1E4EB" w14:textId="5AA24E7B" w:rsidR="00A53657" w:rsidRPr="00A53657" w:rsidRDefault="005D3398" w:rsidP="00A53657">
            <w:pPr>
              <w:bidi/>
              <w:spacing w:after="200" w:line="276" w:lineRule="auto"/>
              <w:jc w:val="center"/>
              <w:rPr>
                <w:rFonts w:ascii="Traditional Arabic" w:hAnsi="Traditional Arabic" w:cs="Traditional Arabic"/>
                <w:sz w:val="24"/>
                <w:szCs w:val="24"/>
                <w:rtl/>
              </w:rPr>
            </w:pPr>
            <w:r>
              <w:rPr>
                <w:rFonts w:ascii="Traditional Arabic" w:hAnsi="Traditional Arabic" w:cs="Traditional Arabic" w:hint="cs"/>
                <w:sz w:val="24"/>
                <w:szCs w:val="24"/>
                <w:rtl/>
              </w:rPr>
              <w:t>73</w:t>
            </w:r>
          </w:p>
        </w:tc>
      </w:tr>
      <w:tr w:rsidR="00A53657" w:rsidRPr="00A53657" w14:paraId="7D18EDE4" w14:textId="2147CCA3" w:rsidTr="00A53657">
        <w:trPr>
          <w:trHeight w:val="133"/>
        </w:trPr>
        <w:tc>
          <w:tcPr>
            <w:tcW w:w="1533" w:type="dxa"/>
          </w:tcPr>
          <w:p w14:paraId="0444FB48" w14:textId="34340CA0" w:rsidR="00A53657" w:rsidRPr="00A53657" w:rsidRDefault="00A53657" w:rsidP="00A53657">
            <w:pPr>
              <w:bidi/>
              <w:spacing w:after="200" w:line="276" w:lineRule="auto"/>
              <w:jc w:val="center"/>
              <w:rPr>
                <w:rFonts w:ascii="Traditional Arabic" w:hAnsi="Traditional Arabic" w:cs="Traditional Arabic"/>
                <w:sz w:val="24"/>
                <w:szCs w:val="24"/>
              </w:rPr>
            </w:pPr>
            <w:r w:rsidRPr="00A53657">
              <w:rPr>
                <w:rFonts w:ascii="Traditional Arabic" w:hAnsi="Traditional Arabic" w:cs="Traditional Arabic"/>
                <w:sz w:val="24"/>
                <w:szCs w:val="24"/>
              </w:rPr>
              <w:t>3-3</w:t>
            </w:r>
          </w:p>
        </w:tc>
        <w:tc>
          <w:tcPr>
            <w:tcW w:w="6826" w:type="dxa"/>
          </w:tcPr>
          <w:p w14:paraId="6628CCF3" w14:textId="1B48CBB0" w:rsidR="00A53657" w:rsidRPr="00A53657" w:rsidRDefault="00A53657" w:rsidP="00A53657">
            <w:pPr>
              <w:bidi/>
              <w:spacing w:after="200" w:line="276" w:lineRule="auto"/>
              <w:jc w:val="center"/>
              <w:rPr>
                <w:rFonts w:ascii="Traditional Arabic" w:hAnsi="Traditional Arabic" w:cs="Traditional Arabic"/>
                <w:sz w:val="24"/>
                <w:szCs w:val="24"/>
              </w:rPr>
            </w:pPr>
            <w:r w:rsidRPr="00A53657">
              <w:rPr>
                <w:rFonts w:ascii="Traditional Arabic" w:hAnsi="Traditional Arabic" w:cs="Traditional Arabic"/>
                <w:sz w:val="24"/>
                <w:szCs w:val="24"/>
                <w:rtl/>
              </w:rPr>
              <w:t>معاملات ارتباط بيرسون لعبارات محور استخدام أدوات الذكاء الاصطناعي التوليدي</w:t>
            </w:r>
          </w:p>
        </w:tc>
        <w:tc>
          <w:tcPr>
            <w:tcW w:w="992" w:type="dxa"/>
          </w:tcPr>
          <w:p w14:paraId="5A8244B5" w14:textId="5B6E4A77" w:rsidR="00A53657" w:rsidRPr="00A53657" w:rsidRDefault="005D3398" w:rsidP="00A53657">
            <w:pPr>
              <w:bidi/>
              <w:spacing w:after="200" w:line="276" w:lineRule="auto"/>
              <w:jc w:val="center"/>
              <w:rPr>
                <w:rFonts w:ascii="Traditional Arabic" w:hAnsi="Traditional Arabic" w:cs="Traditional Arabic"/>
                <w:sz w:val="24"/>
                <w:szCs w:val="24"/>
                <w:rtl/>
              </w:rPr>
            </w:pPr>
            <w:r>
              <w:rPr>
                <w:rFonts w:ascii="Traditional Arabic" w:hAnsi="Traditional Arabic" w:cs="Traditional Arabic" w:hint="cs"/>
                <w:sz w:val="24"/>
                <w:szCs w:val="24"/>
                <w:rtl/>
              </w:rPr>
              <w:t>75</w:t>
            </w:r>
          </w:p>
        </w:tc>
      </w:tr>
      <w:tr w:rsidR="00A53657" w:rsidRPr="00A53657" w14:paraId="63840C60" w14:textId="5292B622" w:rsidTr="00A53657">
        <w:trPr>
          <w:trHeight w:val="133"/>
        </w:trPr>
        <w:tc>
          <w:tcPr>
            <w:tcW w:w="1533" w:type="dxa"/>
          </w:tcPr>
          <w:p w14:paraId="7AB3C008" w14:textId="4BD5209A" w:rsidR="00A53657" w:rsidRPr="00A53657" w:rsidRDefault="00A53657" w:rsidP="00A53657">
            <w:pPr>
              <w:bidi/>
              <w:spacing w:after="200" w:line="276" w:lineRule="auto"/>
              <w:jc w:val="center"/>
              <w:rPr>
                <w:rFonts w:ascii="Traditional Arabic" w:hAnsi="Traditional Arabic" w:cs="Traditional Arabic"/>
                <w:sz w:val="24"/>
                <w:szCs w:val="24"/>
              </w:rPr>
            </w:pPr>
            <w:r w:rsidRPr="00A53657">
              <w:rPr>
                <w:rFonts w:ascii="Traditional Arabic" w:hAnsi="Traditional Arabic" w:cs="Traditional Arabic"/>
                <w:sz w:val="24"/>
                <w:szCs w:val="24"/>
              </w:rPr>
              <w:t>3-4</w:t>
            </w:r>
          </w:p>
        </w:tc>
        <w:tc>
          <w:tcPr>
            <w:tcW w:w="6826" w:type="dxa"/>
          </w:tcPr>
          <w:p w14:paraId="56E0D77B" w14:textId="52BAE405" w:rsidR="00A53657" w:rsidRPr="00A53657" w:rsidRDefault="00A53657" w:rsidP="00A53657">
            <w:pPr>
              <w:bidi/>
              <w:spacing w:after="200" w:line="276" w:lineRule="auto"/>
              <w:jc w:val="center"/>
              <w:rPr>
                <w:rFonts w:ascii="Traditional Arabic" w:hAnsi="Traditional Arabic" w:cs="Traditional Arabic"/>
                <w:sz w:val="24"/>
                <w:szCs w:val="24"/>
              </w:rPr>
            </w:pPr>
            <w:r w:rsidRPr="00A53657">
              <w:rPr>
                <w:rFonts w:ascii="Traditional Arabic" w:hAnsi="Traditional Arabic" w:cs="Traditional Arabic"/>
                <w:sz w:val="24"/>
                <w:szCs w:val="24"/>
                <w:rtl/>
              </w:rPr>
              <w:t>معاملات ارتباط بيرسون لعبارات محور جودة مخرجات التعلم</w:t>
            </w:r>
          </w:p>
        </w:tc>
        <w:tc>
          <w:tcPr>
            <w:tcW w:w="992" w:type="dxa"/>
          </w:tcPr>
          <w:p w14:paraId="61622325" w14:textId="192A92DA" w:rsidR="00A53657" w:rsidRPr="00A53657" w:rsidRDefault="005D3398" w:rsidP="00A53657">
            <w:pPr>
              <w:bidi/>
              <w:spacing w:after="200" w:line="276" w:lineRule="auto"/>
              <w:jc w:val="center"/>
              <w:rPr>
                <w:rFonts w:ascii="Traditional Arabic" w:hAnsi="Traditional Arabic" w:cs="Traditional Arabic"/>
                <w:sz w:val="24"/>
                <w:szCs w:val="24"/>
                <w:rtl/>
              </w:rPr>
            </w:pPr>
            <w:r>
              <w:rPr>
                <w:rFonts w:ascii="Traditional Arabic" w:hAnsi="Traditional Arabic" w:cs="Traditional Arabic" w:hint="cs"/>
                <w:sz w:val="24"/>
                <w:szCs w:val="24"/>
                <w:rtl/>
              </w:rPr>
              <w:t>76</w:t>
            </w:r>
          </w:p>
        </w:tc>
      </w:tr>
      <w:tr w:rsidR="00A53657" w:rsidRPr="00A53657" w14:paraId="635A5A2D" w14:textId="0CEB38C2" w:rsidTr="00A53657">
        <w:trPr>
          <w:trHeight w:val="133"/>
        </w:trPr>
        <w:tc>
          <w:tcPr>
            <w:tcW w:w="1533" w:type="dxa"/>
          </w:tcPr>
          <w:p w14:paraId="541548B8" w14:textId="4A50A2EA" w:rsidR="00A53657" w:rsidRPr="00A53657" w:rsidRDefault="00A53657" w:rsidP="00A53657">
            <w:pPr>
              <w:bidi/>
              <w:spacing w:after="200" w:line="276" w:lineRule="auto"/>
              <w:jc w:val="center"/>
              <w:rPr>
                <w:rFonts w:ascii="Traditional Arabic" w:hAnsi="Traditional Arabic" w:cs="Traditional Arabic"/>
                <w:sz w:val="24"/>
                <w:szCs w:val="24"/>
              </w:rPr>
            </w:pPr>
            <w:r w:rsidRPr="00A53657">
              <w:rPr>
                <w:rFonts w:ascii="Traditional Arabic" w:hAnsi="Traditional Arabic" w:cs="Traditional Arabic"/>
                <w:sz w:val="24"/>
                <w:szCs w:val="24"/>
              </w:rPr>
              <w:t>3-5</w:t>
            </w:r>
          </w:p>
        </w:tc>
        <w:tc>
          <w:tcPr>
            <w:tcW w:w="6826" w:type="dxa"/>
          </w:tcPr>
          <w:p w14:paraId="394C5386" w14:textId="66CA7FC9" w:rsidR="00A53657" w:rsidRPr="00A53657" w:rsidRDefault="00A53657" w:rsidP="00A53657">
            <w:pPr>
              <w:bidi/>
              <w:spacing w:after="200" w:line="276" w:lineRule="auto"/>
              <w:jc w:val="center"/>
              <w:rPr>
                <w:rFonts w:ascii="Traditional Arabic" w:hAnsi="Traditional Arabic" w:cs="Traditional Arabic"/>
                <w:sz w:val="24"/>
                <w:szCs w:val="24"/>
              </w:rPr>
            </w:pPr>
            <w:r w:rsidRPr="00A53657">
              <w:rPr>
                <w:rFonts w:ascii="Traditional Arabic" w:hAnsi="Traditional Arabic" w:cs="Traditional Arabic"/>
                <w:sz w:val="24"/>
                <w:szCs w:val="24"/>
                <w:rtl/>
              </w:rPr>
              <w:t xml:space="preserve">معامل ألفا </w:t>
            </w:r>
            <w:proofErr w:type="spellStart"/>
            <w:r w:rsidRPr="00A53657">
              <w:rPr>
                <w:rFonts w:ascii="Traditional Arabic" w:hAnsi="Traditional Arabic" w:cs="Traditional Arabic"/>
                <w:sz w:val="24"/>
                <w:szCs w:val="24"/>
                <w:rtl/>
              </w:rPr>
              <w:t>كرونباخ</w:t>
            </w:r>
            <w:proofErr w:type="spellEnd"/>
            <w:r w:rsidRPr="00A53657">
              <w:rPr>
                <w:rFonts w:ascii="Traditional Arabic" w:hAnsi="Traditional Arabic" w:cs="Traditional Arabic"/>
                <w:sz w:val="24"/>
                <w:szCs w:val="24"/>
                <w:rtl/>
              </w:rPr>
              <w:t xml:space="preserve"> لقياس ثبات أداة الدراسة</w:t>
            </w:r>
          </w:p>
        </w:tc>
        <w:tc>
          <w:tcPr>
            <w:tcW w:w="992" w:type="dxa"/>
          </w:tcPr>
          <w:p w14:paraId="36ED16AF" w14:textId="36FD3ED0" w:rsidR="00A53657" w:rsidRPr="00A53657" w:rsidRDefault="005D3398" w:rsidP="00A53657">
            <w:pPr>
              <w:bidi/>
              <w:spacing w:after="200" w:line="276" w:lineRule="auto"/>
              <w:jc w:val="center"/>
              <w:rPr>
                <w:rFonts w:ascii="Traditional Arabic" w:hAnsi="Traditional Arabic" w:cs="Traditional Arabic"/>
                <w:sz w:val="24"/>
                <w:szCs w:val="24"/>
                <w:rtl/>
              </w:rPr>
            </w:pPr>
            <w:r>
              <w:rPr>
                <w:rFonts w:ascii="Traditional Arabic" w:hAnsi="Traditional Arabic" w:cs="Traditional Arabic" w:hint="cs"/>
                <w:sz w:val="24"/>
                <w:szCs w:val="24"/>
                <w:rtl/>
              </w:rPr>
              <w:t>76</w:t>
            </w:r>
          </w:p>
        </w:tc>
      </w:tr>
      <w:tr w:rsidR="00A53657" w:rsidRPr="00A53657" w14:paraId="27B20E3F" w14:textId="408C17DB" w:rsidTr="00A53657">
        <w:trPr>
          <w:trHeight w:val="133"/>
        </w:trPr>
        <w:tc>
          <w:tcPr>
            <w:tcW w:w="1533" w:type="dxa"/>
          </w:tcPr>
          <w:p w14:paraId="6A997C4E" w14:textId="1286C539" w:rsidR="00A53657" w:rsidRPr="00A53657" w:rsidRDefault="00A53657" w:rsidP="00A53657">
            <w:pPr>
              <w:bidi/>
              <w:spacing w:after="200" w:line="276" w:lineRule="auto"/>
              <w:jc w:val="center"/>
              <w:rPr>
                <w:rFonts w:ascii="Traditional Arabic" w:hAnsi="Traditional Arabic" w:cs="Traditional Arabic"/>
                <w:sz w:val="24"/>
                <w:szCs w:val="24"/>
              </w:rPr>
            </w:pPr>
            <w:r w:rsidRPr="00A53657">
              <w:rPr>
                <w:rFonts w:ascii="Traditional Arabic" w:hAnsi="Traditional Arabic" w:cs="Traditional Arabic"/>
                <w:sz w:val="24"/>
                <w:szCs w:val="24"/>
              </w:rPr>
              <w:t>3-6</w:t>
            </w:r>
          </w:p>
        </w:tc>
        <w:tc>
          <w:tcPr>
            <w:tcW w:w="6826" w:type="dxa"/>
          </w:tcPr>
          <w:p w14:paraId="1B9CACA1" w14:textId="01953869" w:rsidR="00A53657" w:rsidRPr="00A53657" w:rsidRDefault="00A53657" w:rsidP="00A53657">
            <w:pPr>
              <w:bidi/>
              <w:spacing w:after="200" w:line="276" w:lineRule="auto"/>
              <w:jc w:val="center"/>
              <w:rPr>
                <w:rFonts w:ascii="Traditional Arabic" w:hAnsi="Traditional Arabic" w:cs="Traditional Arabic"/>
                <w:sz w:val="24"/>
                <w:szCs w:val="24"/>
              </w:rPr>
            </w:pPr>
            <w:r w:rsidRPr="00A53657">
              <w:rPr>
                <w:rFonts w:ascii="Traditional Arabic" w:hAnsi="Traditional Arabic" w:cs="Traditional Arabic"/>
                <w:sz w:val="24"/>
                <w:szCs w:val="24"/>
                <w:rtl/>
              </w:rPr>
              <w:t>درجات فئات معيار نتائج الدراسة وحدودها وفقًا لمؤشر الأهمية لخمس فئات</w:t>
            </w:r>
          </w:p>
        </w:tc>
        <w:tc>
          <w:tcPr>
            <w:tcW w:w="992" w:type="dxa"/>
          </w:tcPr>
          <w:p w14:paraId="597C160E" w14:textId="18C57110" w:rsidR="00A53657" w:rsidRPr="00A53657" w:rsidRDefault="005D3398" w:rsidP="00A53657">
            <w:pPr>
              <w:bidi/>
              <w:spacing w:after="200" w:line="276" w:lineRule="auto"/>
              <w:jc w:val="center"/>
              <w:rPr>
                <w:rFonts w:ascii="Traditional Arabic" w:hAnsi="Traditional Arabic" w:cs="Traditional Arabic"/>
                <w:sz w:val="24"/>
                <w:szCs w:val="24"/>
                <w:rtl/>
              </w:rPr>
            </w:pPr>
            <w:r>
              <w:rPr>
                <w:rFonts w:ascii="Traditional Arabic" w:hAnsi="Traditional Arabic" w:cs="Traditional Arabic" w:hint="cs"/>
                <w:sz w:val="24"/>
                <w:szCs w:val="24"/>
                <w:rtl/>
              </w:rPr>
              <w:t>77</w:t>
            </w:r>
          </w:p>
        </w:tc>
      </w:tr>
      <w:tr w:rsidR="00A53657" w:rsidRPr="00A53657" w14:paraId="4D31A6CA" w14:textId="08670DB3" w:rsidTr="00A53657">
        <w:trPr>
          <w:trHeight w:val="133"/>
        </w:trPr>
        <w:tc>
          <w:tcPr>
            <w:tcW w:w="1533" w:type="dxa"/>
          </w:tcPr>
          <w:p w14:paraId="2359368A" w14:textId="5748E9DB" w:rsidR="00A53657" w:rsidRPr="00A53657" w:rsidRDefault="00A53657" w:rsidP="00A53657">
            <w:pPr>
              <w:bidi/>
              <w:spacing w:after="200" w:line="276" w:lineRule="auto"/>
              <w:jc w:val="center"/>
              <w:rPr>
                <w:rFonts w:ascii="Traditional Arabic" w:hAnsi="Traditional Arabic" w:cs="Traditional Arabic"/>
                <w:sz w:val="24"/>
                <w:szCs w:val="24"/>
              </w:rPr>
            </w:pPr>
            <w:r w:rsidRPr="00A53657">
              <w:rPr>
                <w:rFonts w:ascii="Traditional Arabic" w:hAnsi="Traditional Arabic" w:cs="Traditional Arabic"/>
                <w:sz w:val="24"/>
                <w:szCs w:val="24"/>
              </w:rPr>
              <w:t>4-1</w:t>
            </w:r>
          </w:p>
        </w:tc>
        <w:tc>
          <w:tcPr>
            <w:tcW w:w="6826" w:type="dxa"/>
          </w:tcPr>
          <w:p w14:paraId="1FA95CF3" w14:textId="54A1C752" w:rsidR="00A53657" w:rsidRPr="00A53657" w:rsidRDefault="00A53657" w:rsidP="00A53657">
            <w:pPr>
              <w:bidi/>
              <w:spacing w:after="200" w:line="276" w:lineRule="auto"/>
              <w:jc w:val="center"/>
              <w:rPr>
                <w:rFonts w:ascii="Traditional Arabic" w:hAnsi="Traditional Arabic" w:cs="Traditional Arabic"/>
                <w:sz w:val="24"/>
                <w:szCs w:val="24"/>
              </w:rPr>
            </w:pPr>
            <w:r w:rsidRPr="00A53657">
              <w:rPr>
                <w:rFonts w:ascii="Traditional Arabic" w:hAnsi="Traditional Arabic" w:cs="Traditional Arabic"/>
                <w:sz w:val="24"/>
                <w:szCs w:val="24"/>
                <w:rtl/>
              </w:rPr>
              <w:t>توزيع مفردات عينة الدراسة وفقًا لمتغير التخصص</w:t>
            </w:r>
          </w:p>
        </w:tc>
        <w:tc>
          <w:tcPr>
            <w:tcW w:w="992" w:type="dxa"/>
          </w:tcPr>
          <w:p w14:paraId="7485541B" w14:textId="2A2B3C95" w:rsidR="00A53657" w:rsidRPr="00A53657" w:rsidRDefault="005D3398" w:rsidP="00A53657">
            <w:pPr>
              <w:bidi/>
              <w:spacing w:after="200" w:line="276" w:lineRule="auto"/>
              <w:jc w:val="center"/>
              <w:rPr>
                <w:rFonts w:ascii="Traditional Arabic" w:hAnsi="Traditional Arabic" w:cs="Traditional Arabic"/>
                <w:sz w:val="24"/>
                <w:szCs w:val="24"/>
                <w:rtl/>
              </w:rPr>
            </w:pPr>
            <w:r>
              <w:rPr>
                <w:rFonts w:ascii="Traditional Arabic" w:hAnsi="Traditional Arabic" w:cs="Traditional Arabic" w:hint="cs"/>
                <w:sz w:val="24"/>
                <w:szCs w:val="24"/>
                <w:rtl/>
              </w:rPr>
              <w:t>83</w:t>
            </w:r>
          </w:p>
        </w:tc>
      </w:tr>
      <w:tr w:rsidR="00A53657" w:rsidRPr="00A53657" w14:paraId="5A9E8FED" w14:textId="39F885F9" w:rsidTr="00A53657">
        <w:trPr>
          <w:trHeight w:val="133"/>
        </w:trPr>
        <w:tc>
          <w:tcPr>
            <w:tcW w:w="1533" w:type="dxa"/>
          </w:tcPr>
          <w:p w14:paraId="57C6B977" w14:textId="234061B5" w:rsidR="00A53657" w:rsidRPr="00A53657" w:rsidRDefault="00A53657" w:rsidP="00A53657">
            <w:pPr>
              <w:bidi/>
              <w:spacing w:after="200" w:line="276" w:lineRule="auto"/>
              <w:jc w:val="center"/>
              <w:rPr>
                <w:rFonts w:ascii="Traditional Arabic" w:hAnsi="Traditional Arabic" w:cs="Traditional Arabic"/>
                <w:sz w:val="24"/>
                <w:szCs w:val="24"/>
              </w:rPr>
            </w:pPr>
            <w:r w:rsidRPr="00A53657">
              <w:rPr>
                <w:rFonts w:ascii="Traditional Arabic" w:hAnsi="Traditional Arabic" w:cs="Traditional Arabic"/>
                <w:sz w:val="24"/>
                <w:szCs w:val="24"/>
              </w:rPr>
              <w:t>4-2</w:t>
            </w:r>
          </w:p>
        </w:tc>
        <w:tc>
          <w:tcPr>
            <w:tcW w:w="6826" w:type="dxa"/>
          </w:tcPr>
          <w:p w14:paraId="5459078E" w14:textId="5D6870F3" w:rsidR="00A53657" w:rsidRPr="00A53657" w:rsidRDefault="00A53657" w:rsidP="00A53657">
            <w:pPr>
              <w:bidi/>
              <w:spacing w:after="200" w:line="276" w:lineRule="auto"/>
              <w:jc w:val="center"/>
              <w:rPr>
                <w:rFonts w:ascii="Traditional Arabic" w:hAnsi="Traditional Arabic" w:cs="Traditional Arabic"/>
                <w:sz w:val="24"/>
                <w:szCs w:val="24"/>
              </w:rPr>
            </w:pPr>
            <w:r w:rsidRPr="00A53657">
              <w:rPr>
                <w:rFonts w:ascii="Traditional Arabic" w:hAnsi="Traditional Arabic" w:cs="Traditional Arabic"/>
                <w:sz w:val="24"/>
                <w:szCs w:val="24"/>
                <w:rtl/>
              </w:rPr>
              <w:t>توزيع مفردات عينة الدراسة وفقًا لمتغير المستوى الدراسي</w:t>
            </w:r>
          </w:p>
        </w:tc>
        <w:tc>
          <w:tcPr>
            <w:tcW w:w="992" w:type="dxa"/>
          </w:tcPr>
          <w:p w14:paraId="0E38662B" w14:textId="26596781" w:rsidR="00A53657" w:rsidRPr="00A53657" w:rsidRDefault="005D3398" w:rsidP="00A53657">
            <w:pPr>
              <w:bidi/>
              <w:spacing w:after="200" w:line="276" w:lineRule="auto"/>
              <w:jc w:val="center"/>
              <w:rPr>
                <w:rFonts w:ascii="Traditional Arabic" w:hAnsi="Traditional Arabic" w:cs="Traditional Arabic"/>
                <w:sz w:val="24"/>
                <w:szCs w:val="24"/>
                <w:rtl/>
              </w:rPr>
            </w:pPr>
            <w:r>
              <w:rPr>
                <w:rFonts w:ascii="Traditional Arabic" w:hAnsi="Traditional Arabic" w:cs="Traditional Arabic" w:hint="cs"/>
                <w:sz w:val="24"/>
                <w:szCs w:val="24"/>
                <w:rtl/>
              </w:rPr>
              <w:t>83</w:t>
            </w:r>
          </w:p>
        </w:tc>
      </w:tr>
      <w:tr w:rsidR="00A53657" w:rsidRPr="00A53657" w14:paraId="7696579A" w14:textId="24B448C1" w:rsidTr="00A53657">
        <w:trPr>
          <w:trHeight w:val="133"/>
        </w:trPr>
        <w:tc>
          <w:tcPr>
            <w:tcW w:w="1533" w:type="dxa"/>
          </w:tcPr>
          <w:p w14:paraId="2D3E2788" w14:textId="77F12CD9" w:rsidR="00A53657" w:rsidRPr="00A53657" w:rsidRDefault="00A53657" w:rsidP="00A53657">
            <w:pPr>
              <w:bidi/>
              <w:spacing w:after="200" w:line="276" w:lineRule="auto"/>
              <w:jc w:val="center"/>
              <w:rPr>
                <w:rFonts w:ascii="Traditional Arabic" w:hAnsi="Traditional Arabic" w:cs="Traditional Arabic"/>
                <w:sz w:val="24"/>
                <w:szCs w:val="24"/>
              </w:rPr>
            </w:pPr>
            <w:r w:rsidRPr="00A53657">
              <w:rPr>
                <w:rFonts w:ascii="Traditional Arabic" w:hAnsi="Traditional Arabic" w:cs="Traditional Arabic"/>
                <w:sz w:val="24"/>
                <w:szCs w:val="24"/>
              </w:rPr>
              <w:t>4-3</w:t>
            </w:r>
          </w:p>
        </w:tc>
        <w:tc>
          <w:tcPr>
            <w:tcW w:w="6826" w:type="dxa"/>
          </w:tcPr>
          <w:p w14:paraId="3344313D" w14:textId="0AC20F9E" w:rsidR="00A53657" w:rsidRPr="00A53657" w:rsidRDefault="00A53657" w:rsidP="00A53657">
            <w:pPr>
              <w:bidi/>
              <w:spacing w:after="200" w:line="276" w:lineRule="auto"/>
              <w:jc w:val="center"/>
              <w:rPr>
                <w:rFonts w:ascii="Traditional Arabic" w:hAnsi="Traditional Arabic" w:cs="Traditional Arabic"/>
                <w:sz w:val="24"/>
                <w:szCs w:val="24"/>
              </w:rPr>
            </w:pPr>
            <w:r w:rsidRPr="00A53657">
              <w:rPr>
                <w:rFonts w:ascii="Traditional Arabic" w:hAnsi="Traditional Arabic" w:cs="Traditional Arabic"/>
                <w:sz w:val="24"/>
                <w:szCs w:val="24"/>
                <w:rtl/>
              </w:rPr>
              <w:t>توزيع مفردات عينة الدراسة وفقًا لمتغير العمر</w:t>
            </w:r>
          </w:p>
        </w:tc>
        <w:tc>
          <w:tcPr>
            <w:tcW w:w="992" w:type="dxa"/>
          </w:tcPr>
          <w:p w14:paraId="3357D261" w14:textId="53FBD4C2" w:rsidR="00A53657" w:rsidRPr="00A53657" w:rsidRDefault="005D3398" w:rsidP="00A53657">
            <w:pPr>
              <w:bidi/>
              <w:spacing w:after="200" w:line="276" w:lineRule="auto"/>
              <w:jc w:val="center"/>
              <w:rPr>
                <w:rFonts w:ascii="Traditional Arabic" w:hAnsi="Traditional Arabic" w:cs="Traditional Arabic"/>
                <w:sz w:val="24"/>
                <w:szCs w:val="24"/>
                <w:rtl/>
              </w:rPr>
            </w:pPr>
            <w:r>
              <w:rPr>
                <w:rFonts w:ascii="Traditional Arabic" w:hAnsi="Traditional Arabic" w:cs="Traditional Arabic" w:hint="cs"/>
                <w:sz w:val="24"/>
                <w:szCs w:val="24"/>
                <w:rtl/>
              </w:rPr>
              <w:t>84</w:t>
            </w:r>
          </w:p>
        </w:tc>
      </w:tr>
      <w:tr w:rsidR="00A53657" w:rsidRPr="00A53657" w14:paraId="7BDC6E7E" w14:textId="4B2EAAE7" w:rsidTr="00A53657">
        <w:trPr>
          <w:trHeight w:val="133"/>
        </w:trPr>
        <w:tc>
          <w:tcPr>
            <w:tcW w:w="1533" w:type="dxa"/>
          </w:tcPr>
          <w:p w14:paraId="618609FA" w14:textId="7A5287B3" w:rsidR="00A53657" w:rsidRPr="00A53657" w:rsidRDefault="00A53657" w:rsidP="00A53657">
            <w:pPr>
              <w:bidi/>
              <w:spacing w:after="200" w:line="276" w:lineRule="auto"/>
              <w:jc w:val="center"/>
              <w:rPr>
                <w:rFonts w:ascii="Traditional Arabic" w:hAnsi="Traditional Arabic" w:cs="Traditional Arabic"/>
                <w:sz w:val="24"/>
                <w:szCs w:val="24"/>
              </w:rPr>
            </w:pPr>
            <w:r w:rsidRPr="00A53657">
              <w:rPr>
                <w:rFonts w:ascii="Traditional Arabic" w:hAnsi="Traditional Arabic" w:cs="Traditional Arabic"/>
                <w:sz w:val="24"/>
                <w:szCs w:val="24"/>
              </w:rPr>
              <w:lastRenderedPageBreak/>
              <w:t>4-4</w:t>
            </w:r>
          </w:p>
        </w:tc>
        <w:tc>
          <w:tcPr>
            <w:tcW w:w="6826" w:type="dxa"/>
          </w:tcPr>
          <w:p w14:paraId="5B1FAB92" w14:textId="51DDE51B" w:rsidR="00A53657" w:rsidRPr="00A53657" w:rsidRDefault="00A53657" w:rsidP="00A53657">
            <w:pPr>
              <w:bidi/>
              <w:spacing w:after="200" w:line="276" w:lineRule="auto"/>
              <w:jc w:val="center"/>
              <w:rPr>
                <w:rFonts w:ascii="Traditional Arabic" w:hAnsi="Traditional Arabic" w:cs="Traditional Arabic"/>
                <w:sz w:val="24"/>
                <w:szCs w:val="24"/>
              </w:rPr>
            </w:pPr>
            <w:r w:rsidRPr="00A53657">
              <w:rPr>
                <w:rFonts w:ascii="Traditional Arabic" w:hAnsi="Traditional Arabic" w:cs="Traditional Arabic"/>
                <w:sz w:val="24"/>
                <w:szCs w:val="24"/>
                <w:rtl/>
              </w:rPr>
              <w:t>المتوسطات الحسابية والانحرافات المعيارية ومؤشر الأهمية لتطبيقات الذكاء الاصطناعي التوليدي</w:t>
            </w:r>
          </w:p>
        </w:tc>
        <w:tc>
          <w:tcPr>
            <w:tcW w:w="992" w:type="dxa"/>
          </w:tcPr>
          <w:p w14:paraId="585F4DB0" w14:textId="62AE0852" w:rsidR="00A53657" w:rsidRPr="00A53657" w:rsidRDefault="005D3398" w:rsidP="00A53657">
            <w:pPr>
              <w:bidi/>
              <w:spacing w:after="200" w:line="276" w:lineRule="auto"/>
              <w:jc w:val="center"/>
              <w:rPr>
                <w:rFonts w:ascii="Traditional Arabic" w:hAnsi="Traditional Arabic" w:cs="Traditional Arabic"/>
                <w:sz w:val="24"/>
                <w:szCs w:val="24"/>
                <w:rtl/>
              </w:rPr>
            </w:pPr>
            <w:r>
              <w:rPr>
                <w:rFonts w:ascii="Traditional Arabic" w:hAnsi="Traditional Arabic" w:cs="Traditional Arabic" w:hint="cs"/>
                <w:sz w:val="24"/>
                <w:szCs w:val="24"/>
                <w:rtl/>
              </w:rPr>
              <w:t>84</w:t>
            </w:r>
          </w:p>
        </w:tc>
      </w:tr>
      <w:tr w:rsidR="00A53657" w:rsidRPr="00A53657" w14:paraId="56063F2E" w14:textId="5B3436BF" w:rsidTr="00A53657">
        <w:trPr>
          <w:trHeight w:val="133"/>
        </w:trPr>
        <w:tc>
          <w:tcPr>
            <w:tcW w:w="1533" w:type="dxa"/>
          </w:tcPr>
          <w:p w14:paraId="361D58CE" w14:textId="4B2CDC6E" w:rsidR="00A53657" w:rsidRPr="00A53657" w:rsidRDefault="00A53657" w:rsidP="00A53657">
            <w:pPr>
              <w:bidi/>
              <w:spacing w:after="200" w:line="276" w:lineRule="auto"/>
              <w:jc w:val="center"/>
              <w:rPr>
                <w:rFonts w:ascii="Traditional Arabic" w:hAnsi="Traditional Arabic" w:cs="Traditional Arabic"/>
                <w:sz w:val="24"/>
                <w:szCs w:val="24"/>
              </w:rPr>
            </w:pPr>
            <w:r w:rsidRPr="00A53657">
              <w:rPr>
                <w:rFonts w:ascii="Traditional Arabic" w:hAnsi="Traditional Arabic" w:cs="Traditional Arabic"/>
                <w:sz w:val="24"/>
                <w:szCs w:val="24"/>
              </w:rPr>
              <w:t>4-5</w:t>
            </w:r>
          </w:p>
        </w:tc>
        <w:tc>
          <w:tcPr>
            <w:tcW w:w="6826" w:type="dxa"/>
          </w:tcPr>
          <w:p w14:paraId="226D086D" w14:textId="48AB2C4D" w:rsidR="00A53657" w:rsidRPr="00A53657" w:rsidRDefault="00A53657" w:rsidP="00A53657">
            <w:pPr>
              <w:bidi/>
              <w:spacing w:after="200" w:line="276" w:lineRule="auto"/>
              <w:jc w:val="center"/>
              <w:rPr>
                <w:rFonts w:ascii="Traditional Arabic" w:hAnsi="Traditional Arabic" w:cs="Traditional Arabic"/>
                <w:sz w:val="24"/>
                <w:szCs w:val="24"/>
              </w:rPr>
            </w:pPr>
            <w:r w:rsidRPr="00A53657">
              <w:rPr>
                <w:rFonts w:ascii="Traditional Arabic" w:hAnsi="Traditional Arabic" w:cs="Traditional Arabic"/>
                <w:sz w:val="24"/>
                <w:szCs w:val="24"/>
                <w:rtl/>
              </w:rPr>
              <w:t>المتوسط الحسابي والانحراف المعياري ومؤشر الأهمية والترتيب لموافقة الطالبات من عينة الدراسة على استخدام أدوات الذكاء الاصطناعي التوليدي</w:t>
            </w:r>
          </w:p>
        </w:tc>
        <w:tc>
          <w:tcPr>
            <w:tcW w:w="992" w:type="dxa"/>
          </w:tcPr>
          <w:p w14:paraId="7D25271B" w14:textId="5F604FE6" w:rsidR="00A53657" w:rsidRPr="00A53657" w:rsidRDefault="005D3398" w:rsidP="00A53657">
            <w:pPr>
              <w:bidi/>
              <w:spacing w:after="200" w:line="276" w:lineRule="auto"/>
              <w:jc w:val="center"/>
              <w:rPr>
                <w:rFonts w:ascii="Traditional Arabic" w:hAnsi="Traditional Arabic" w:cs="Traditional Arabic"/>
                <w:sz w:val="24"/>
                <w:szCs w:val="24"/>
                <w:rtl/>
              </w:rPr>
            </w:pPr>
            <w:r>
              <w:rPr>
                <w:rFonts w:ascii="Traditional Arabic" w:hAnsi="Traditional Arabic" w:cs="Traditional Arabic" w:hint="cs"/>
                <w:sz w:val="24"/>
                <w:szCs w:val="24"/>
                <w:rtl/>
              </w:rPr>
              <w:t>85</w:t>
            </w:r>
          </w:p>
        </w:tc>
      </w:tr>
      <w:tr w:rsidR="00A53657" w:rsidRPr="00A53657" w14:paraId="06868274" w14:textId="155A4254" w:rsidTr="00A53657">
        <w:trPr>
          <w:trHeight w:val="133"/>
        </w:trPr>
        <w:tc>
          <w:tcPr>
            <w:tcW w:w="1533" w:type="dxa"/>
          </w:tcPr>
          <w:p w14:paraId="42D9D6DF" w14:textId="1311524A" w:rsidR="00A53657" w:rsidRPr="00A53657" w:rsidRDefault="00A53657" w:rsidP="00A53657">
            <w:pPr>
              <w:bidi/>
              <w:spacing w:after="200" w:line="276" w:lineRule="auto"/>
              <w:jc w:val="center"/>
              <w:rPr>
                <w:rFonts w:ascii="Traditional Arabic" w:hAnsi="Traditional Arabic" w:cs="Traditional Arabic"/>
                <w:sz w:val="24"/>
                <w:szCs w:val="24"/>
              </w:rPr>
            </w:pPr>
            <w:r w:rsidRPr="00A53657">
              <w:rPr>
                <w:rFonts w:ascii="Traditional Arabic" w:hAnsi="Traditional Arabic" w:cs="Traditional Arabic"/>
                <w:sz w:val="24"/>
                <w:szCs w:val="24"/>
              </w:rPr>
              <w:t>4-6</w:t>
            </w:r>
          </w:p>
        </w:tc>
        <w:tc>
          <w:tcPr>
            <w:tcW w:w="6826" w:type="dxa"/>
          </w:tcPr>
          <w:p w14:paraId="46A28777" w14:textId="69CF6A99" w:rsidR="00A53657" w:rsidRPr="00A53657" w:rsidRDefault="00A53657" w:rsidP="00A53657">
            <w:pPr>
              <w:bidi/>
              <w:spacing w:after="200" w:line="276" w:lineRule="auto"/>
              <w:jc w:val="center"/>
              <w:rPr>
                <w:rFonts w:ascii="Traditional Arabic" w:hAnsi="Traditional Arabic" w:cs="Traditional Arabic"/>
                <w:sz w:val="24"/>
                <w:szCs w:val="24"/>
              </w:rPr>
            </w:pPr>
            <w:r w:rsidRPr="00A53657">
              <w:rPr>
                <w:rFonts w:ascii="Traditional Arabic" w:hAnsi="Traditional Arabic" w:cs="Traditional Arabic"/>
                <w:sz w:val="24"/>
                <w:szCs w:val="24"/>
                <w:rtl/>
              </w:rPr>
              <w:t>المتوسطات الحسابية والانحرافات المعيارية ومؤشر الأهمية لجودة مخرجات التعلم</w:t>
            </w:r>
          </w:p>
        </w:tc>
        <w:tc>
          <w:tcPr>
            <w:tcW w:w="992" w:type="dxa"/>
          </w:tcPr>
          <w:p w14:paraId="42AF4C62" w14:textId="2B3C832E" w:rsidR="00A53657" w:rsidRPr="00A53657" w:rsidRDefault="005D3398" w:rsidP="00A53657">
            <w:pPr>
              <w:bidi/>
              <w:spacing w:after="200" w:line="276" w:lineRule="auto"/>
              <w:jc w:val="center"/>
              <w:rPr>
                <w:rFonts w:ascii="Traditional Arabic" w:hAnsi="Traditional Arabic" w:cs="Traditional Arabic"/>
                <w:sz w:val="24"/>
                <w:szCs w:val="24"/>
                <w:rtl/>
              </w:rPr>
            </w:pPr>
            <w:r>
              <w:rPr>
                <w:rFonts w:ascii="Traditional Arabic" w:hAnsi="Traditional Arabic" w:cs="Traditional Arabic" w:hint="cs"/>
                <w:sz w:val="24"/>
                <w:szCs w:val="24"/>
                <w:rtl/>
              </w:rPr>
              <w:t>87</w:t>
            </w:r>
          </w:p>
        </w:tc>
      </w:tr>
      <w:tr w:rsidR="00A53657" w:rsidRPr="00A53657" w14:paraId="0F197528" w14:textId="5A122A76" w:rsidTr="00A53657">
        <w:trPr>
          <w:trHeight w:val="133"/>
        </w:trPr>
        <w:tc>
          <w:tcPr>
            <w:tcW w:w="1533" w:type="dxa"/>
          </w:tcPr>
          <w:p w14:paraId="504117B7" w14:textId="1A8E8AB2" w:rsidR="00A53657" w:rsidRPr="00A53657" w:rsidRDefault="00A53657" w:rsidP="00A53657">
            <w:pPr>
              <w:bidi/>
              <w:spacing w:after="200" w:line="276" w:lineRule="auto"/>
              <w:jc w:val="center"/>
              <w:rPr>
                <w:rFonts w:ascii="Traditional Arabic" w:hAnsi="Traditional Arabic" w:cs="Traditional Arabic"/>
                <w:sz w:val="24"/>
                <w:szCs w:val="24"/>
              </w:rPr>
            </w:pPr>
            <w:r w:rsidRPr="00A53657">
              <w:rPr>
                <w:rFonts w:ascii="Traditional Arabic" w:hAnsi="Traditional Arabic" w:cs="Traditional Arabic"/>
                <w:sz w:val="24"/>
                <w:szCs w:val="24"/>
              </w:rPr>
              <w:t>4-7</w:t>
            </w:r>
          </w:p>
        </w:tc>
        <w:tc>
          <w:tcPr>
            <w:tcW w:w="6826" w:type="dxa"/>
          </w:tcPr>
          <w:p w14:paraId="2F9E5467" w14:textId="55396D9C" w:rsidR="00A53657" w:rsidRPr="00A53657" w:rsidRDefault="00A53657" w:rsidP="00A53657">
            <w:pPr>
              <w:bidi/>
              <w:spacing w:after="200" w:line="276" w:lineRule="auto"/>
              <w:jc w:val="center"/>
              <w:rPr>
                <w:rFonts w:ascii="Traditional Arabic" w:hAnsi="Traditional Arabic" w:cs="Traditional Arabic"/>
                <w:sz w:val="24"/>
                <w:szCs w:val="24"/>
              </w:rPr>
            </w:pPr>
            <w:r w:rsidRPr="00A53657">
              <w:rPr>
                <w:rFonts w:ascii="Traditional Arabic" w:hAnsi="Traditional Arabic" w:cs="Traditional Arabic"/>
                <w:sz w:val="24"/>
                <w:szCs w:val="24"/>
                <w:rtl/>
              </w:rPr>
              <w:t>المتوسط الحسابي والانحراف المعياري ومؤشر الأهمية والترتيب لموافقة الطالبات من عينة الدراسة على جودة مخرجات التعلم</w:t>
            </w:r>
          </w:p>
        </w:tc>
        <w:tc>
          <w:tcPr>
            <w:tcW w:w="992" w:type="dxa"/>
          </w:tcPr>
          <w:p w14:paraId="05F3C910" w14:textId="7C96106C" w:rsidR="00A53657" w:rsidRPr="00A53657" w:rsidRDefault="005D3398" w:rsidP="00A53657">
            <w:pPr>
              <w:bidi/>
              <w:spacing w:after="200" w:line="276" w:lineRule="auto"/>
              <w:jc w:val="center"/>
              <w:rPr>
                <w:rFonts w:ascii="Traditional Arabic" w:hAnsi="Traditional Arabic" w:cs="Traditional Arabic"/>
                <w:sz w:val="24"/>
                <w:szCs w:val="24"/>
                <w:rtl/>
              </w:rPr>
            </w:pPr>
            <w:r>
              <w:rPr>
                <w:rFonts w:ascii="Traditional Arabic" w:hAnsi="Traditional Arabic" w:cs="Traditional Arabic" w:hint="cs"/>
                <w:sz w:val="24"/>
                <w:szCs w:val="24"/>
                <w:rtl/>
              </w:rPr>
              <w:t>88</w:t>
            </w:r>
          </w:p>
        </w:tc>
      </w:tr>
      <w:tr w:rsidR="00A53657" w:rsidRPr="00A53657" w14:paraId="15EBF4BE" w14:textId="74751645" w:rsidTr="00A53657">
        <w:trPr>
          <w:trHeight w:val="229"/>
        </w:trPr>
        <w:tc>
          <w:tcPr>
            <w:tcW w:w="1533" w:type="dxa"/>
          </w:tcPr>
          <w:p w14:paraId="2EC7065B" w14:textId="696B8FC6" w:rsidR="00A53657" w:rsidRPr="00A53657" w:rsidRDefault="00A53657" w:rsidP="00A53657">
            <w:pPr>
              <w:bidi/>
              <w:spacing w:after="200" w:line="276" w:lineRule="auto"/>
              <w:jc w:val="center"/>
              <w:rPr>
                <w:rFonts w:ascii="Traditional Arabic" w:hAnsi="Traditional Arabic" w:cs="Traditional Arabic"/>
                <w:sz w:val="24"/>
                <w:szCs w:val="24"/>
              </w:rPr>
            </w:pPr>
            <w:r w:rsidRPr="00A53657">
              <w:rPr>
                <w:rFonts w:ascii="Traditional Arabic" w:hAnsi="Traditional Arabic" w:cs="Traditional Arabic"/>
                <w:sz w:val="24"/>
                <w:szCs w:val="24"/>
              </w:rPr>
              <w:t>4-8</w:t>
            </w:r>
          </w:p>
        </w:tc>
        <w:tc>
          <w:tcPr>
            <w:tcW w:w="6826" w:type="dxa"/>
          </w:tcPr>
          <w:p w14:paraId="179050CB" w14:textId="172EE772" w:rsidR="00A53657" w:rsidRPr="00A53657" w:rsidRDefault="00A53657" w:rsidP="00A53657">
            <w:pPr>
              <w:bidi/>
              <w:spacing w:after="200" w:line="276" w:lineRule="auto"/>
              <w:jc w:val="center"/>
              <w:rPr>
                <w:rFonts w:ascii="Traditional Arabic" w:hAnsi="Traditional Arabic" w:cs="Traditional Arabic"/>
                <w:sz w:val="24"/>
                <w:szCs w:val="24"/>
              </w:rPr>
            </w:pPr>
            <w:r w:rsidRPr="00A53657">
              <w:rPr>
                <w:rFonts w:ascii="Traditional Arabic" w:hAnsi="Traditional Arabic" w:cs="Traditional Arabic"/>
                <w:sz w:val="24"/>
                <w:szCs w:val="24"/>
                <w:rtl/>
              </w:rPr>
              <w:t>نتائج معاملات ارتباط بيرسون لتوضيح طبيعة العلاقة بين استخدام تطبيقات الذكاء الاصطناعي التوليدي (سهولة الوصول، الدروس التفاعلية، التعلم الشخصي، الإبداع والابتكار) ومخرجات التعلم لطالبات الجامعة</w:t>
            </w:r>
          </w:p>
        </w:tc>
        <w:tc>
          <w:tcPr>
            <w:tcW w:w="992" w:type="dxa"/>
          </w:tcPr>
          <w:p w14:paraId="4AE43C64" w14:textId="5764A8B6" w:rsidR="00A53657" w:rsidRPr="00A53657" w:rsidRDefault="005D3398" w:rsidP="00A53657">
            <w:pPr>
              <w:bidi/>
              <w:spacing w:after="200" w:line="276" w:lineRule="auto"/>
              <w:jc w:val="center"/>
              <w:rPr>
                <w:rFonts w:ascii="Traditional Arabic" w:hAnsi="Traditional Arabic" w:cs="Traditional Arabic"/>
                <w:sz w:val="24"/>
                <w:szCs w:val="24"/>
                <w:rtl/>
              </w:rPr>
            </w:pPr>
            <w:r>
              <w:rPr>
                <w:rFonts w:ascii="Traditional Arabic" w:hAnsi="Traditional Arabic" w:cs="Traditional Arabic" w:hint="cs"/>
                <w:sz w:val="24"/>
                <w:szCs w:val="24"/>
                <w:rtl/>
              </w:rPr>
              <w:t>90</w:t>
            </w:r>
          </w:p>
        </w:tc>
      </w:tr>
      <w:tr w:rsidR="00A53657" w:rsidRPr="00A53657" w14:paraId="268506E0" w14:textId="30EDB4C0" w:rsidTr="00A53657">
        <w:trPr>
          <w:trHeight w:val="133"/>
        </w:trPr>
        <w:tc>
          <w:tcPr>
            <w:tcW w:w="1533" w:type="dxa"/>
          </w:tcPr>
          <w:p w14:paraId="05A30E56" w14:textId="5E779936" w:rsidR="00A53657" w:rsidRPr="00A53657" w:rsidRDefault="00A53657" w:rsidP="00A53657">
            <w:pPr>
              <w:bidi/>
              <w:spacing w:after="200" w:line="276" w:lineRule="auto"/>
              <w:jc w:val="center"/>
              <w:rPr>
                <w:rFonts w:ascii="Traditional Arabic" w:hAnsi="Traditional Arabic" w:cs="Traditional Arabic"/>
                <w:sz w:val="24"/>
                <w:szCs w:val="24"/>
              </w:rPr>
            </w:pPr>
            <w:r w:rsidRPr="00A53657">
              <w:rPr>
                <w:rFonts w:ascii="Traditional Arabic" w:hAnsi="Traditional Arabic" w:cs="Traditional Arabic"/>
                <w:sz w:val="24"/>
                <w:szCs w:val="24"/>
              </w:rPr>
              <w:t>4-9</w:t>
            </w:r>
          </w:p>
        </w:tc>
        <w:tc>
          <w:tcPr>
            <w:tcW w:w="6826" w:type="dxa"/>
          </w:tcPr>
          <w:p w14:paraId="1DB8185C" w14:textId="7D71B7DC" w:rsidR="00A53657" w:rsidRPr="00A53657" w:rsidRDefault="00A53657" w:rsidP="00A53657">
            <w:pPr>
              <w:bidi/>
              <w:spacing w:after="200" w:line="276" w:lineRule="auto"/>
              <w:jc w:val="center"/>
              <w:rPr>
                <w:rFonts w:ascii="Traditional Arabic" w:hAnsi="Traditional Arabic" w:cs="Traditional Arabic"/>
                <w:sz w:val="24"/>
                <w:szCs w:val="24"/>
              </w:rPr>
            </w:pPr>
            <w:r w:rsidRPr="00A53657">
              <w:rPr>
                <w:rFonts w:ascii="Traditional Arabic" w:hAnsi="Traditional Arabic" w:cs="Traditional Arabic"/>
                <w:sz w:val="24"/>
                <w:szCs w:val="24"/>
                <w:rtl/>
              </w:rPr>
              <w:t>المتغيرات الداخلة في النموذج</w:t>
            </w:r>
          </w:p>
        </w:tc>
        <w:tc>
          <w:tcPr>
            <w:tcW w:w="992" w:type="dxa"/>
          </w:tcPr>
          <w:p w14:paraId="2A3BFD39" w14:textId="6F67E218" w:rsidR="00A53657" w:rsidRPr="00A53657" w:rsidRDefault="005D3398" w:rsidP="00A53657">
            <w:pPr>
              <w:bidi/>
              <w:spacing w:after="200" w:line="276" w:lineRule="auto"/>
              <w:jc w:val="center"/>
              <w:rPr>
                <w:rFonts w:ascii="Traditional Arabic" w:hAnsi="Traditional Arabic" w:cs="Traditional Arabic"/>
                <w:sz w:val="24"/>
                <w:szCs w:val="24"/>
                <w:rtl/>
              </w:rPr>
            </w:pPr>
            <w:r>
              <w:rPr>
                <w:rFonts w:ascii="Traditional Arabic" w:hAnsi="Traditional Arabic" w:cs="Traditional Arabic" w:hint="cs"/>
                <w:sz w:val="24"/>
                <w:szCs w:val="24"/>
                <w:rtl/>
              </w:rPr>
              <w:t>91</w:t>
            </w:r>
          </w:p>
        </w:tc>
      </w:tr>
      <w:tr w:rsidR="00A53657" w:rsidRPr="00A53657" w14:paraId="5575EA60" w14:textId="5A6E3485" w:rsidTr="00A53657">
        <w:trPr>
          <w:trHeight w:val="133"/>
        </w:trPr>
        <w:tc>
          <w:tcPr>
            <w:tcW w:w="1533" w:type="dxa"/>
          </w:tcPr>
          <w:p w14:paraId="7D95BD39" w14:textId="2D3D973E" w:rsidR="00A53657" w:rsidRPr="00A53657" w:rsidRDefault="00A53657" w:rsidP="00A53657">
            <w:pPr>
              <w:bidi/>
              <w:spacing w:after="200" w:line="276" w:lineRule="auto"/>
              <w:jc w:val="center"/>
              <w:rPr>
                <w:rFonts w:ascii="Traditional Arabic" w:hAnsi="Traditional Arabic" w:cs="Traditional Arabic"/>
                <w:sz w:val="24"/>
                <w:szCs w:val="24"/>
              </w:rPr>
            </w:pPr>
            <w:r w:rsidRPr="00A53657">
              <w:rPr>
                <w:rFonts w:ascii="Traditional Arabic" w:hAnsi="Traditional Arabic" w:cs="Traditional Arabic"/>
                <w:sz w:val="24"/>
                <w:szCs w:val="24"/>
              </w:rPr>
              <w:t>4-10</w:t>
            </w:r>
          </w:p>
        </w:tc>
        <w:tc>
          <w:tcPr>
            <w:tcW w:w="6826" w:type="dxa"/>
          </w:tcPr>
          <w:p w14:paraId="0E7573CF" w14:textId="0EA75CA6" w:rsidR="00A53657" w:rsidRPr="00A53657" w:rsidRDefault="00A53657" w:rsidP="00A53657">
            <w:pPr>
              <w:bidi/>
              <w:spacing w:after="200" w:line="276" w:lineRule="auto"/>
              <w:jc w:val="center"/>
              <w:rPr>
                <w:rFonts w:ascii="Traditional Arabic" w:hAnsi="Traditional Arabic" w:cs="Traditional Arabic"/>
                <w:sz w:val="24"/>
                <w:szCs w:val="24"/>
              </w:rPr>
            </w:pPr>
            <w:r w:rsidRPr="00A53657">
              <w:rPr>
                <w:rFonts w:ascii="Traditional Arabic" w:hAnsi="Traditional Arabic" w:cs="Traditional Arabic"/>
                <w:sz w:val="24"/>
                <w:szCs w:val="24"/>
                <w:rtl/>
              </w:rPr>
              <w:t>نتائج تحليل التباين للانحدار للتعرف على تأثير استخدام تطبيقات الذكاء الاصطناعي التوليدي على مخرجات التعلم لطالبات الجامعة</w:t>
            </w:r>
          </w:p>
        </w:tc>
        <w:tc>
          <w:tcPr>
            <w:tcW w:w="992" w:type="dxa"/>
          </w:tcPr>
          <w:p w14:paraId="50E1B0BA" w14:textId="3EDB2F25" w:rsidR="00A53657" w:rsidRPr="00A53657" w:rsidRDefault="005D3398" w:rsidP="00A53657">
            <w:pPr>
              <w:bidi/>
              <w:spacing w:after="200" w:line="276" w:lineRule="auto"/>
              <w:jc w:val="center"/>
              <w:rPr>
                <w:rFonts w:ascii="Traditional Arabic" w:hAnsi="Traditional Arabic" w:cs="Traditional Arabic"/>
                <w:sz w:val="24"/>
                <w:szCs w:val="24"/>
                <w:rtl/>
              </w:rPr>
            </w:pPr>
            <w:r>
              <w:rPr>
                <w:rFonts w:ascii="Traditional Arabic" w:hAnsi="Traditional Arabic" w:cs="Traditional Arabic" w:hint="cs"/>
                <w:sz w:val="24"/>
                <w:szCs w:val="24"/>
                <w:rtl/>
              </w:rPr>
              <w:t>91</w:t>
            </w:r>
          </w:p>
        </w:tc>
      </w:tr>
      <w:tr w:rsidR="00A53657" w:rsidRPr="00A53657" w14:paraId="50D966AF" w14:textId="7D45A450" w:rsidTr="00A53657">
        <w:trPr>
          <w:trHeight w:val="133"/>
        </w:trPr>
        <w:tc>
          <w:tcPr>
            <w:tcW w:w="1533" w:type="dxa"/>
          </w:tcPr>
          <w:p w14:paraId="4DA7CE41" w14:textId="2EDFEB35" w:rsidR="00A53657" w:rsidRPr="00A53657" w:rsidRDefault="00A53657" w:rsidP="00A53657">
            <w:pPr>
              <w:bidi/>
              <w:spacing w:after="200" w:line="276" w:lineRule="auto"/>
              <w:jc w:val="center"/>
              <w:rPr>
                <w:rFonts w:ascii="Traditional Arabic" w:hAnsi="Traditional Arabic" w:cs="Traditional Arabic"/>
                <w:sz w:val="24"/>
                <w:szCs w:val="24"/>
              </w:rPr>
            </w:pPr>
            <w:r w:rsidRPr="00A53657">
              <w:rPr>
                <w:rFonts w:ascii="Traditional Arabic" w:hAnsi="Traditional Arabic" w:cs="Traditional Arabic"/>
                <w:sz w:val="24"/>
                <w:szCs w:val="24"/>
              </w:rPr>
              <w:t>4-11</w:t>
            </w:r>
          </w:p>
        </w:tc>
        <w:tc>
          <w:tcPr>
            <w:tcW w:w="6826" w:type="dxa"/>
          </w:tcPr>
          <w:p w14:paraId="56260E1F" w14:textId="459A0B2B" w:rsidR="00A53657" w:rsidRPr="00A53657" w:rsidRDefault="00A53657" w:rsidP="00A53657">
            <w:pPr>
              <w:bidi/>
              <w:spacing w:after="200" w:line="276" w:lineRule="auto"/>
              <w:jc w:val="center"/>
              <w:rPr>
                <w:rFonts w:ascii="Traditional Arabic" w:hAnsi="Traditional Arabic" w:cs="Traditional Arabic"/>
                <w:sz w:val="24"/>
                <w:szCs w:val="24"/>
              </w:rPr>
            </w:pPr>
            <w:r w:rsidRPr="00A53657">
              <w:rPr>
                <w:rFonts w:ascii="Traditional Arabic" w:hAnsi="Traditional Arabic" w:cs="Traditional Arabic"/>
                <w:sz w:val="24"/>
                <w:szCs w:val="24"/>
                <w:rtl/>
              </w:rPr>
              <w:t>نتائج تحليل الانحدار المتدرج للتعرف على تأثير استخدام تطبيقات الذكاء الاصطناعي التوليدي على مخرجات التعلم لطالبات الجامعة</w:t>
            </w:r>
          </w:p>
        </w:tc>
        <w:tc>
          <w:tcPr>
            <w:tcW w:w="992" w:type="dxa"/>
          </w:tcPr>
          <w:p w14:paraId="73BD7B9C" w14:textId="6EC7F824" w:rsidR="00A53657" w:rsidRPr="00A53657" w:rsidRDefault="005D3398" w:rsidP="00A53657">
            <w:pPr>
              <w:bidi/>
              <w:spacing w:after="200" w:line="276" w:lineRule="auto"/>
              <w:jc w:val="center"/>
              <w:rPr>
                <w:rFonts w:ascii="Traditional Arabic" w:hAnsi="Traditional Arabic" w:cs="Traditional Arabic"/>
                <w:sz w:val="24"/>
                <w:szCs w:val="24"/>
                <w:rtl/>
              </w:rPr>
            </w:pPr>
            <w:r>
              <w:rPr>
                <w:rFonts w:ascii="Traditional Arabic" w:hAnsi="Traditional Arabic" w:cs="Traditional Arabic" w:hint="cs"/>
                <w:sz w:val="24"/>
                <w:szCs w:val="24"/>
                <w:rtl/>
              </w:rPr>
              <w:t>92</w:t>
            </w:r>
          </w:p>
        </w:tc>
      </w:tr>
      <w:tr w:rsidR="00A53657" w:rsidRPr="00A53657" w14:paraId="5A0B2DE1" w14:textId="473BF4E6" w:rsidTr="00A53657">
        <w:trPr>
          <w:trHeight w:val="133"/>
        </w:trPr>
        <w:tc>
          <w:tcPr>
            <w:tcW w:w="1533" w:type="dxa"/>
          </w:tcPr>
          <w:p w14:paraId="5BB33FE1" w14:textId="5F4F273E" w:rsidR="00A53657" w:rsidRPr="00A53657" w:rsidRDefault="00A53657" w:rsidP="00A53657">
            <w:pPr>
              <w:bidi/>
              <w:spacing w:after="200" w:line="276" w:lineRule="auto"/>
              <w:jc w:val="center"/>
              <w:rPr>
                <w:rFonts w:ascii="Traditional Arabic" w:hAnsi="Traditional Arabic" w:cs="Traditional Arabic"/>
                <w:sz w:val="24"/>
                <w:szCs w:val="24"/>
              </w:rPr>
            </w:pPr>
            <w:r w:rsidRPr="00A53657">
              <w:rPr>
                <w:rFonts w:ascii="Traditional Arabic" w:hAnsi="Traditional Arabic" w:cs="Traditional Arabic"/>
                <w:sz w:val="24"/>
                <w:szCs w:val="24"/>
              </w:rPr>
              <w:t>4-12</w:t>
            </w:r>
          </w:p>
        </w:tc>
        <w:tc>
          <w:tcPr>
            <w:tcW w:w="6826" w:type="dxa"/>
          </w:tcPr>
          <w:p w14:paraId="36C4E065" w14:textId="233F73CF" w:rsidR="00A53657" w:rsidRPr="00A53657" w:rsidRDefault="00A53657" w:rsidP="00A53657">
            <w:pPr>
              <w:bidi/>
              <w:spacing w:after="200" w:line="276" w:lineRule="auto"/>
              <w:jc w:val="center"/>
              <w:rPr>
                <w:rFonts w:ascii="Traditional Arabic" w:hAnsi="Traditional Arabic" w:cs="Traditional Arabic"/>
                <w:sz w:val="24"/>
                <w:szCs w:val="24"/>
              </w:rPr>
            </w:pPr>
            <w:r w:rsidRPr="00A53657">
              <w:rPr>
                <w:rFonts w:ascii="Traditional Arabic" w:hAnsi="Traditional Arabic" w:cs="Traditional Arabic"/>
                <w:sz w:val="24"/>
                <w:szCs w:val="24"/>
                <w:rtl/>
              </w:rPr>
              <w:t xml:space="preserve">نتائج تحليل الانحدار البسيط للتعرف على تأثير سهولة الوصول </w:t>
            </w:r>
            <w:r w:rsidR="00B73995">
              <w:rPr>
                <w:rFonts w:ascii="Traditional Arabic" w:hAnsi="Traditional Arabic" w:cs="Traditional Arabic" w:hint="cs"/>
                <w:sz w:val="24"/>
                <w:szCs w:val="24"/>
                <w:rtl/>
              </w:rPr>
              <w:t xml:space="preserve">للمادة العلمية </w:t>
            </w:r>
            <w:r w:rsidRPr="00A53657">
              <w:rPr>
                <w:rFonts w:ascii="Traditional Arabic" w:hAnsi="Traditional Arabic" w:cs="Traditional Arabic"/>
                <w:sz w:val="24"/>
                <w:szCs w:val="24"/>
                <w:rtl/>
              </w:rPr>
              <w:t>على مخرجات التعلم لدى طالبات الجامعة</w:t>
            </w:r>
          </w:p>
        </w:tc>
        <w:tc>
          <w:tcPr>
            <w:tcW w:w="992" w:type="dxa"/>
          </w:tcPr>
          <w:p w14:paraId="622F04AD" w14:textId="43191A8C" w:rsidR="00A53657" w:rsidRPr="00A53657" w:rsidRDefault="005D3398" w:rsidP="00A53657">
            <w:pPr>
              <w:bidi/>
              <w:spacing w:after="200" w:line="276" w:lineRule="auto"/>
              <w:jc w:val="center"/>
              <w:rPr>
                <w:rFonts w:ascii="Traditional Arabic" w:hAnsi="Traditional Arabic" w:cs="Traditional Arabic"/>
                <w:sz w:val="24"/>
                <w:szCs w:val="24"/>
                <w:rtl/>
              </w:rPr>
            </w:pPr>
            <w:r>
              <w:rPr>
                <w:rFonts w:ascii="Traditional Arabic" w:hAnsi="Traditional Arabic" w:cs="Traditional Arabic" w:hint="cs"/>
                <w:sz w:val="24"/>
                <w:szCs w:val="24"/>
                <w:rtl/>
              </w:rPr>
              <w:t>92</w:t>
            </w:r>
          </w:p>
        </w:tc>
      </w:tr>
      <w:tr w:rsidR="00A53657" w:rsidRPr="00A53657" w14:paraId="2CD29E64" w14:textId="40D35AFB" w:rsidTr="00A53657">
        <w:trPr>
          <w:trHeight w:val="133"/>
        </w:trPr>
        <w:tc>
          <w:tcPr>
            <w:tcW w:w="1533" w:type="dxa"/>
          </w:tcPr>
          <w:p w14:paraId="3C3D5325" w14:textId="7AA1714D" w:rsidR="00A53657" w:rsidRPr="00A53657" w:rsidRDefault="00A53657" w:rsidP="00A53657">
            <w:pPr>
              <w:bidi/>
              <w:spacing w:after="200" w:line="276" w:lineRule="auto"/>
              <w:jc w:val="center"/>
              <w:rPr>
                <w:rFonts w:ascii="Traditional Arabic" w:hAnsi="Traditional Arabic" w:cs="Traditional Arabic"/>
                <w:sz w:val="24"/>
                <w:szCs w:val="24"/>
              </w:rPr>
            </w:pPr>
            <w:r w:rsidRPr="00A53657">
              <w:rPr>
                <w:rFonts w:ascii="Traditional Arabic" w:hAnsi="Traditional Arabic" w:cs="Traditional Arabic"/>
                <w:sz w:val="24"/>
                <w:szCs w:val="24"/>
              </w:rPr>
              <w:t>4-13</w:t>
            </w:r>
          </w:p>
        </w:tc>
        <w:tc>
          <w:tcPr>
            <w:tcW w:w="6826" w:type="dxa"/>
          </w:tcPr>
          <w:p w14:paraId="14DE6822" w14:textId="659BE849" w:rsidR="00A53657" w:rsidRPr="00A53657" w:rsidRDefault="00A53657" w:rsidP="00A53657">
            <w:pPr>
              <w:bidi/>
              <w:spacing w:after="200" w:line="276" w:lineRule="auto"/>
              <w:jc w:val="center"/>
              <w:rPr>
                <w:rFonts w:ascii="Traditional Arabic" w:hAnsi="Traditional Arabic" w:cs="Traditional Arabic"/>
                <w:sz w:val="24"/>
                <w:szCs w:val="24"/>
              </w:rPr>
            </w:pPr>
            <w:r w:rsidRPr="00A53657">
              <w:rPr>
                <w:rFonts w:ascii="Traditional Arabic" w:hAnsi="Traditional Arabic" w:cs="Traditional Arabic"/>
                <w:sz w:val="24"/>
                <w:szCs w:val="24"/>
                <w:rtl/>
              </w:rPr>
              <w:t>نتائج تحليل الانحدار البسيط للتعرف على تأثير الدروس التفاعلية على مخرجات التعلم</w:t>
            </w:r>
          </w:p>
        </w:tc>
        <w:tc>
          <w:tcPr>
            <w:tcW w:w="992" w:type="dxa"/>
          </w:tcPr>
          <w:p w14:paraId="07562BE0" w14:textId="31734275" w:rsidR="00A53657" w:rsidRPr="00A53657" w:rsidRDefault="004A72F5" w:rsidP="00A53657">
            <w:pPr>
              <w:bidi/>
              <w:spacing w:after="200" w:line="276" w:lineRule="auto"/>
              <w:jc w:val="center"/>
              <w:rPr>
                <w:rFonts w:ascii="Traditional Arabic" w:hAnsi="Traditional Arabic" w:cs="Traditional Arabic"/>
                <w:sz w:val="24"/>
                <w:szCs w:val="24"/>
                <w:rtl/>
              </w:rPr>
            </w:pPr>
            <w:r>
              <w:rPr>
                <w:rFonts w:ascii="Traditional Arabic" w:hAnsi="Traditional Arabic" w:cs="Traditional Arabic" w:hint="cs"/>
                <w:sz w:val="24"/>
                <w:szCs w:val="24"/>
                <w:rtl/>
              </w:rPr>
              <w:t>93</w:t>
            </w:r>
          </w:p>
        </w:tc>
      </w:tr>
      <w:tr w:rsidR="00A53657" w:rsidRPr="00A53657" w14:paraId="69172C20" w14:textId="0FDDD7F1" w:rsidTr="00A53657">
        <w:trPr>
          <w:trHeight w:val="133"/>
        </w:trPr>
        <w:tc>
          <w:tcPr>
            <w:tcW w:w="1533" w:type="dxa"/>
          </w:tcPr>
          <w:p w14:paraId="280C9C0B" w14:textId="1E8499E0" w:rsidR="00A53657" w:rsidRPr="00A53657" w:rsidRDefault="00A53657" w:rsidP="00A53657">
            <w:pPr>
              <w:bidi/>
              <w:spacing w:after="200" w:line="276" w:lineRule="auto"/>
              <w:jc w:val="center"/>
              <w:rPr>
                <w:rFonts w:ascii="Traditional Arabic" w:hAnsi="Traditional Arabic" w:cs="Traditional Arabic"/>
                <w:sz w:val="24"/>
                <w:szCs w:val="24"/>
              </w:rPr>
            </w:pPr>
            <w:r w:rsidRPr="00A53657">
              <w:rPr>
                <w:rFonts w:ascii="Traditional Arabic" w:hAnsi="Traditional Arabic" w:cs="Traditional Arabic"/>
                <w:sz w:val="24"/>
                <w:szCs w:val="24"/>
              </w:rPr>
              <w:t>4-14</w:t>
            </w:r>
          </w:p>
        </w:tc>
        <w:tc>
          <w:tcPr>
            <w:tcW w:w="6826" w:type="dxa"/>
          </w:tcPr>
          <w:p w14:paraId="45185C10" w14:textId="292B1954" w:rsidR="00A53657" w:rsidRPr="00A53657" w:rsidRDefault="00A53657" w:rsidP="00A53657">
            <w:pPr>
              <w:bidi/>
              <w:spacing w:after="200" w:line="276" w:lineRule="auto"/>
              <w:jc w:val="center"/>
              <w:rPr>
                <w:rFonts w:ascii="Traditional Arabic" w:hAnsi="Traditional Arabic" w:cs="Traditional Arabic"/>
                <w:sz w:val="24"/>
                <w:szCs w:val="24"/>
              </w:rPr>
            </w:pPr>
            <w:r w:rsidRPr="00A53657">
              <w:rPr>
                <w:rFonts w:ascii="Traditional Arabic" w:hAnsi="Traditional Arabic" w:cs="Traditional Arabic"/>
                <w:sz w:val="24"/>
                <w:szCs w:val="24"/>
                <w:rtl/>
              </w:rPr>
              <w:t>نتائج تحليل الانحدار البسيط للتعرف على تأثير التعلم الشخصي على مخرجات التعلم</w:t>
            </w:r>
          </w:p>
        </w:tc>
        <w:tc>
          <w:tcPr>
            <w:tcW w:w="992" w:type="dxa"/>
          </w:tcPr>
          <w:p w14:paraId="4CB1E86E" w14:textId="66D967C5" w:rsidR="00A53657" w:rsidRPr="00A53657" w:rsidRDefault="004A72F5" w:rsidP="00A53657">
            <w:pPr>
              <w:bidi/>
              <w:spacing w:after="200" w:line="276" w:lineRule="auto"/>
              <w:jc w:val="center"/>
              <w:rPr>
                <w:rFonts w:ascii="Traditional Arabic" w:hAnsi="Traditional Arabic" w:cs="Traditional Arabic"/>
                <w:sz w:val="24"/>
                <w:szCs w:val="24"/>
                <w:rtl/>
              </w:rPr>
            </w:pPr>
            <w:r>
              <w:rPr>
                <w:rFonts w:ascii="Traditional Arabic" w:hAnsi="Traditional Arabic" w:cs="Traditional Arabic" w:hint="cs"/>
                <w:sz w:val="24"/>
                <w:szCs w:val="24"/>
                <w:rtl/>
              </w:rPr>
              <w:t>94</w:t>
            </w:r>
          </w:p>
        </w:tc>
      </w:tr>
      <w:tr w:rsidR="00A53657" w:rsidRPr="00A53657" w14:paraId="50C91BC6" w14:textId="602EA06C" w:rsidTr="00A53657">
        <w:trPr>
          <w:trHeight w:val="133"/>
        </w:trPr>
        <w:tc>
          <w:tcPr>
            <w:tcW w:w="1533" w:type="dxa"/>
          </w:tcPr>
          <w:p w14:paraId="35FF803C" w14:textId="600FE670" w:rsidR="00A53657" w:rsidRPr="00A53657" w:rsidRDefault="00A53657" w:rsidP="00A53657">
            <w:pPr>
              <w:bidi/>
              <w:spacing w:after="200" w:line="276" w:lineRule="auto"/>
              <w:jc w:val="center"/>
              <w:rPr>
                <w:rFonts w:ascii="Traditional Arabic" w:hAnsi="Traditional Arabic" w:cs="Traditional Arabic"/>
                <w:sz w:val="24"/>
                <w:szCs w:val="24"/>
              </w:rPr>
            </w:pPr>
            <w:r w:rsidRPr="00A53657">
              <w:rPr>
                <w:rFonts w:ascii="Traditional Arabic" w:hAnsi="Traditional Arabic" w:cs="Traditional Arabic"/>
                <w:sz w:val="24"/>
                <w:szCs w:val="24"/>
              </w:rPr>
              <w:t>4-15</w:t>
            </w:r>
          </w:p>
        </w:tc>
        <w:tc>
          <w:tcPr>
            <w:tcW w:w="6826" w:type="dxa"/>
          </w:tcPr>
          <w:p w14:paraId="136C3377" w14:textId="75777910" w:rsidR="00A53657" w:rsidRPr="00A53657" w:rsidRDefault="00A53657" w:rsidP="00A53657">
            <w:pPr>
              <w:bidi/>
              <w:spacing w:after="200" w:line="276" w:lineRule="auto"/>
              <w:jc w:val="center"/>
              <w:rPr>
                <w:rFonts w:ascii="Traditional Arabic" w:hAnsi="Traditional Arabic" w:cs="Traditional Arabic"/>
                <w:sz w:val="24"/>
                <w:szCs w:val="24"/>
              </w:rPr>
            </w:pPr>
            <w:r w:rsidRPr="00A53657">
              <w:rPr>
                <w:rFonts w:ascii="Traditional Arabic" w:hAnsi="Traditional Arabic" w:cs="Traditional Arabic"/>
                <w:sz w:val="24"/>
                <w:szCs w:val="24"/>
                <w:rtl/>
              </w:rPr>
              <w:t>نتائج تحليل الانحدار البسيط للتعرف على تأثير الإبداع والابتكار على مخرجات التعلم</w:t>
            </w:r>
          </w:p>
        </w:tc>
        <w:tc>
          <w:tcPr>
            <w:tcW w:w="992" w:type="dxa"/>
          </w:tcPr>
          <w:p w14:paraId="77CD2E9D" w14:textId="7E21648D" w:rsidR="00A53657" w:rsidRPr="00A53657" w:rsidRDefault="004A72F5" w:rsidP="00A53657">
            <w:pPr>
              <w:bidi/>
              <w:spacing w:after="200" w:line="276" w:lineRule="auto"/>
              <w:jc w:val="center"/>
              <w:rPr>
                <w:rFonts w:ascii="Traditional Arabic" w:hAnsi="Traditional Arabic" w:cs="Traditional Arabic"/>
                <w:sz w:val="24"/>
                <w:szCs w:val="24"/>
                <w:rtl/>
              </w:rPr>
            </w:pPr>
            <w:r>
              <w:rPr>
                <w:rFonts w:ascii="Traditional Arabic" w:hAnsi="Traditional Arabic" w:cs="Traditional Arabic" w:hint="cs"/>
                <w:sz w:val="24"/>
                <w:szCs w:val="24"/>
                <w:rtl/>
              </w:rPr>
              <w:t>94</w:t>
            </w:r>
          </w:p>
        </w:tc>
      </w:tr>
      <w:tr w:rsidR="00A53657" w:rsidRPr="00A53657" w14:paraId="3F9092B6" w14:textId="15824602" w:rsidTr="00A53657">
        <w:trPr>
          <w:trHeight w:val="133"/>
        </w:trPr>
        <w:tc>
          <w:tcPr>
            <w:tcW w:w="1533" w:type="dxa"/>
          </w:tcPr>
          <w:p w14:paraId="334885DC" w14:textId="5D083C24" w:rsidR="00A53657" w:rsidRPr="00A53657" w:rsidRDefault="00A53657" w:rsidP="00A53657">
            <w:pPr>
              <w:bidi/>
              <w:spacing w:after="200" w:line="276" w:lineRule="auto"/>
              <w:jc w:val="center"/>
              <w:rPr>
                <w:rFonts w:ascii="Traditional Arabic" w:hAnsi="Traditional Arabic" w:cs="Traditional Arabic"/>
                <w:sz w:val="24"/>
                <w:szCs w:val="24"/>
              </w:rPr>
            </w:pPr>
            <w:r w:rsidRPr="00A53657">
              <w:rPr>
                <w:rFonts w:ascii="Traditional Arabic" w:hAnsi="Traditional Arabic" w:cs="Traditional Arabic"/>
                <w:sz w:val="24"/>
                <w:szCs w:val="24"/>
              </w:rPr>
              <w:t>4-16</w:t>
            </w:r>
          </w:p>
        </w:tc>
        <w:tc>
          <w:tcPr>
            <w:tcW w:w="6826" w:type="dxa"/>
          </w:tcPr>
          <w:p w14:paraId="2AB173F2" w14:textId="036C5AF2" w:rsidR="00A53657" w:rsidRPr="00A53657" w:rsidRDefault="00A53657" w:rsidP="00A53657">
            <w:pPr>
              <w:bidi/>
              <w:spacing w:after="200" w:line="276" w:lineRule="auto"/>
              <w:jc w:val="center"/>
              <w:rPr>
                <w:rFonts w:ascii="Traditional Arabic" w:hAnsi="Traditional Arabic" w:cs="Traditional Arabic"/>
                <w:sz w:val="24"/>
                <w:szCs w:val="24"/>
              </w:rPr>
            </w:pPr>
            <w:r w:rsidRPr="00A53657">
              <w:rPr>
                <w:rFonts w:ascii="Traditional Arabic" w:hAnsi="Traditional Arabic" w:cs="Traditional Arabic"/>
                <w:sz w:val="24"/>
                <w:szCs w:val="24"/>
                <w:rtl/>
              </w:rPr>
              <w:t>نتائج تحليل التباين الأحادي</w:t>
            </w:r>
            <w:r w:rsidRPr="00A53657">
              <w:rPr>
                <w:rFonts w:ascii="Traditional Arabic" w:hAnsi="Traditional Arabic" w:cs="Traditional Arabic"/>
                <w:sz w:val="24"/>
                <w:szCs w:val="24"/>
              </w:rPr>
              <w:t xml:space="preserve"> (One-Way ANOVA) </w:t>
            </w:r>
            <w:r w:rsidRPr="00A53657">
              <w:rPr>
                <w:rFonts w:ascii="Traditional Arabic" w:hAnsi="Traditional Arabic" w:cs="Traditional Arabic"/>
                <w:sz w:val="24"/>
                <w:szCs w:val="24"/>
                <w:rtl/>
              </w:rPr>
              <w:t>للفروق في إجابات مفردات عينة الدراسة طبقًا لاختلاف التخصص</w:t>
            </w:r>
          </w:p>
        </w:tc>
        <w:tc>
          <w:tcPr>
            <w:tcW w:w="992" w:type="dxa"/>
          </w:tcPr>
          <w:p w14:paraId="41C46FB3" w14:textId="6C8F1F59" w:rsidR="00A53657" w:rsidRPr="00A53657" w:rsidRDefault="004A72F5" w:rsidP="00A53657">
            <w:pPr>
              <w:bidi/>
              <w:spacing w:after="200" w:line="276" w:lineRule="auto"/>
              <w:jc w:val="center"/>
              <w:rPr>
                <w:rFonts w:ascii="Traditional Arabic" w:hAnsi="Traditional Arabic" w:cs="Traditional Arabic"/>
                <w:sz w:val="24"/>
                <w:szCs w:val="24"/>
                <w:rtl/>
              </w:rPr>
            </w:pPr>
            <w:r>
              <w:rPr>
                <w:rFonts w:ascii="Traditional Arabic" w:hAnsi="Traditional Arabic" w:cs="Traditional Arabic" w:hint="cs"/>
                <w:sz w:val="24"/>
                <w:szCs w:val="24"/>
                <w:rtl/>
              </w:rPr>
              <w:t>95</w:t>
            </w:r>
          </w:p>
        </w:tc>
      </w:tr>
      <w:tr w:rsidR="00A53657" w:rsidRPr="00A53657" w14:paraId="3DFE8406" w14:textId="27FE0FFA" w:rsidTr="00A53657">
        <w:trPr>
          <w:trHeight w:val="133"/>
        </w:trPr>
        <w:tc>
          <w:tcPr>
            <w:tcW w:w="1533" w:type="dxa"/>
          </w:tcPr>
          <w:p w14:paraId="4E27C4D8" w14:textId="1FF808AC" w:rsidR="00A53657" w:rsidRPr="00A53657" w:rsidRDefault="00A53657" w:rsidP="00A53657">
            <w:pPr>
              <w:bidi/>
              <w:spacing w:after="200" w:line="276" w:lineRule="auto"/>
              <w:jc w:val="center"/>
              <w:rPr>
                <w:rFonts w:ascii="Traditional Arabic" w:hAnsi="Traditional Arabic" w:cs="Traditional Arabic"/>
                <w:sz w:val="24"/>
                <w:szCs w:val="24"/>
              </w:rPr>
            </w:pPr>
            <w:r w:rsidRPr="00A53657">
              <w:rPr>
                <w:rFonts w:ascii="Traditional Arabic" w:hAnsi="Traditional Arabic" w:cs="Traditional Arabic"/>
                <w:sz w:val="24"/>
                <w:szCs w:val="24"/>
              </w:rPr>
              <w:t>4-17</w:t>
            </w:r>
          </w:p>
        </w:tc>
        <w:tc>
          <w:tcPr>
            <w:tcW w:w="6826" w:type="dxa"/>
          </w:tcPr>
          <w:p w14:paraId="19D759CE" w14:textId="6EE99A67" w:rsidR="00A53657" w:rsidRPr="00A53657" w:rsidRDefault="00A53657" w:rsidP="00A53657">
            <w:pPr>
              <w:bidi/>
              <w:spacing w:after="200" w:line="276" w:lineRule="auto"/>
              <w:jc w:val="center"/>
              <w:rPr>
                <w:rFonts w:ascii="Traditional Arabic" w:hAnsi="Traditional Arabic" w:cs="Traditional Arabic"/>
                <w:sz w:val="24"/>
                <w:szCs w:val="24"/>
              </w:rPr>
            </w:pPr>
            <w:r w:rsidRPr="00A53657">
              <w:rPr>
                <w:rFonts w:ascii="Traditional Arabic" w:hAnsi="Traditional Arabic" w:cs="Traditional Arabic"/>
                <w:sz w:val="24"/>
                <w:szCs w:val="24"/>
                <w:rtl/>
              </w:rPr>
              <w:t>نتائج اختبار</w:t>
            </w:r>
            <w:r w:rsidRPr="00A53657">
              <w:rPr>
                <w:rFonts w:ascii="Traditional Arabic" w:hAnsi="Traditional Arabic" w:cs="Traditional Arabic"/>
                <w:sz w:val="24"/>
                <w:szCs w:val="24"/>
              </w:rPr>
              <w:t xml:space="preserve"> LSD </w:t>
            </w:r>
            <w:r w:rsidRPr="00A53657">
              <w:rPr>
                <w:rFonts w:ascii="Traditional Arabic" w:hAnsi="Traditional Arabic" w:cs="Traditional Arabic"/>
                <w:sz w:val="24"/>
                <w:szCs w:val="24"/>
                <w:rtl/>
              </w:rPr>
              <w:t>للفروق بين فئات التخصص</w:t>
            </w:r>
          </w:p>
        </w:tc>
        <w:tc>
          <w:tcPr>
            <w:tcW w:w="992" w:type="dxa"/>
          </w:tcPr>
          <w:p w14:paraId="58B7BD84" w14:textId="293BF46F" w:rsidR="00A53657" w:rsidRPr="00A53657" w:rsidRDefault="004A72F5" w:rsidP="00A53657">
            <w:pPr>
              <w:bidi/>
              <w:spacing w:after="200" w:line="276" w:lineRule="auto"/>
              <w:jc w:val="center"/>
              <w:rPr>
                <w:rFonts w:ascii="Traditional Arabic" w:hAnsi="Traditional Arabic" w:cs="Traditional Arabic"/>
                <w:sz w:val="24"/>
                <w:szCs w:val="24"/>
                <w:rtl/>
              </w:rPr>
            </w:pPr>
            <w:r>
              <w:rPr>
                <w:rFonts w:ascii="Traditional Arabic" w:hAnsi="Traditional Arabic" w:cs="Traditional Arabic" w:hint="cs"/>
                <w:sz w:val="24"/>
                <w:szCs w:val="24"/>
                <w:rtl/>
              </w:rPr>
              <w:t>96</w:t>
            </w:r>
          </w:p>
        </w:tc>
      </w:tr>
      <w:tr w:rsidR="00A53657" w:rsidRPr="00A53657" w14:paraId="340FF97D" w14:textId="1BEE46AC" w:rsidTr="00A53657">
        <w:trPr>
          <w:trHeight w:val="226"/>
        </w:trPr>
        <w:tc>
          <w:tcPr>
            <w:tcW w:w="1533" w:type="dxa"/>
          </w:tcPr>
          <w:p w14:paraId="24DCFD1B" w14:textId="09716EED" w:rsidR="00A53657" w:rsidRPr="00A53657" w:rsidRDefault="00A53657" w:rsidP="00A53657">
            <w:pPr>
              <w:bidi/>
              <w:spacing w:after="200" w:line="276" w:lineRule="auto"/>
              <w:jc w:val="center"/>
              <w:rPr>
                <w:rFonts w:ascii="Traditional Arabic" w:hAnsi="Traditional Arabic" w:cs="Traditional Arabic"/>
                <w:sz w:val="24"/>
                <w:szCs w:val="24"/>
              </w:rPr>
            </w:pPr>
            <w:r w:rsidRPr="00A53657">
              <w:rPr>
                <w:rFonts w:ascii="Traditional Arabic" w:hAnsi="Traditional Arabic" w:cs="Traditional Arabic"/>
                <w:sz w:val="24"/>
                <w:szCs w:val="24"/>
              </w:rPr>
              <w:t>4-18</w:t>
            </w:r>
          </w:p>
        </w:tc>
        <w:tc>
          <w:tcPr>
            <w:tcW w:w="6826" w:type="dxa"/>
          </w:tcPr>
          <w:p w14:paraId="231D0ECD" w14:textId="12D54CDE" w:rsidR="00A53657" w:rsidRPr="00A53657" w:rsidRDefault="00A53657" w:rsidP="00A53657">
            <w:pPr>
              <w:bidi/>
              <w:spacing w:after="200" w:line="276" w:lineRule="auto"/>
              <w:jc w:val="center"/>
              <w:rPr>
                <w:rFonts w:ascii="Traditional Arabic" w:hAnsi="Traditional Arabic" w:cs="Traditional Arabic"/>
                <w:sz w:val="24"/>
                <w:szCs w:val="24"/>
              </w:rPr>
            </w:pPr>
            <w:r w:rsidRPr="00A53657">
              <w:rPr>
                <w:rFonts w:ascii="Traditional Arabic" w:hAnsi="Traditional Arabic" w:cs="Traditional Arabic"/>
                <w:sz w:val="24"/>
                <w:szCs w:val="24"/>
                <w:rtl/>
              </w:rPr>
              <w:t>نتائج اختبار</w:t>
            </w:r>
            <w:r w:rsidRPr="00A53657">
              <w:rPr>
                <w:rFonts w:ascii="Traditional Arabic" w:hAnsi="Traditional Arabic" w:cs="Traditional Arabic"/>
                <w:sz w:val="24"/>
                <w:szCs w:val="24"/>
              </w:rPr>
              <w:t xml:space="preserve"> T-test (Independent Samples) </w:t>
            </w:r>
            <w:r w:rsidRPr="00A53657">
              <w:rPr>
                <w:rFonts w:ascii="Traditional Arabic" w:hAnsi="Traditional Arabic" w:cs="Traditional Arabic"/>
                <w:sz w:val="24"/>
                <w:szCs w:val="24"/>
                <w:rtl/>
              </w:rPr>
              <w:t>للفروق في متوسطات إجابات مفردات عينة الدراسة طبقًا لاختلاف متغير المستوى الدراسي</w:t>
            </w:r>
          </w:p>
        </w:tc>
        <w:tc>
          <w:tcPr>
            <w:tcW w:w="992" w:type="dxa"/>
          </w:tcPr>
          <w:p w14:paraId="1F1A0688" w14:textId="14D4E973" w:rsidR="00A53657" w:rsidRPr="00A53657" w:rsidRDefault="004A72F5" w:rsidP="00A53657">
            <w:pPr>
              <w:bidi/>
              <w:spacing w:after="200" w:line="276" w:lineRule="auto"/>
              <w:jc w:val="center"/>
              <w:rPr>
                <w:rFonts w:ascii="Traditional Arabic" w:hAnsi="Traditional Arabic" w:cs="Traditional Arabic"/>
                <w:sz w:val="24"/>
                <w:szCs w:val="24"/>
                <w:rtl/>
              </w:rPr>
            </w:pPr>
            <w:r>
              <w:rPr>
                <w:rFonts w:ascii="Traditional Arabic" w:hAnsi="Traditional Arabic" w:cs="Traditional Arabic" w:hint="cs"/>
                <w:sz w:val="24"/>
                <w:szCs w:val="24"/>
                <w:rtl/>
              </w:rPr>
              <w:t>97</w:t>
            </w:r>
          </w:p>
        </w:tc>
      </w:tr>
      <w:tr w:rsidR="00A53657" w:rsidRPr="00A53657" w14:paraId="1023D747" w14:textId="44796546" w:rsidTr="00A53657">
        <w:trPr>
          <w:trHeight w:val="133"/>
        </w:trPr>
        <w:tc>
          <w:tcPr>
            <w:tcW w:w="1533" w:type="dxa"/>
          </w:tcPr>
          <w:p w14:paraId="4A736BEE" w14:textId="5FB935AA" w:rsidR="00A53657" w:rsidRPr="00A53657" w:rsidRDefault="00A53657" w:rsidP="00A53657">
            <w:pPr>
              <w:bidi/>
              <w:spacing w:after="200" w:line="276" w:lineRule="auto"/>
              <w:jc w:val="center"/>
              <w:rPr>
                <w:rFonts w:ascii="Traditional Arabic" w:hAnsi="Traditional Arabic" w:cs="Traditional Arabic"/>
                <w:sz w:val="24"/>
                <w:szCs w:val="24"/>
              </w:rPr>
            </w:pPr>
            <w:r w:rsidRPr="00A53657">
              <w:rPr>
                <w:rFonts w:ascii="Traditional Arabic" w:hAnsi="Traditional Arabic" w:cs="Traditional Arabic"/>
                <w:sz w:val="24"/>
                <w:szCs w:val="24"/>
              </w:rPr>
              <w:lastRenderedPageBreak/>
              <w:t>4-19</w:t>
            </w:r>
          </w:p>
        </w:tc>
        <w:tc>
          <w:tcPr>
            <w:tcW w:w="6826" w:type="dxa"/>
          </w:tcPr>
          <w:p w14:paraId="64E20338" w14:textId="1BF2A669" w:rsidR="00A53657" w:rsidRPr="00A53657" w:rsidRDefault="00A53657" w:rsidP="00A53657">
            <w:pPr>
              <w:bidi/>
              <w:spacing w:after="200" w:line="276" w:lineRule="auto"/>
              <w:jc w:val="center"/>
              <w:rPr>
                <w:rFonts w:ascii="Traditional Arabic" w:hAnsi="Traditional Arabic" w:cs="Traditional Arabic"/>
                <w:sz w:val="24"/>
                <w:szCs w:val="24"/>
              </w:rPr>
            </w:pPr>
            <w:r w:rsidRPr="00A53657">
              <w:rPr>
                <w:rFonts w:ascii="Traditional Arabic" w:hAnsi="Traditional Arabic" w:cs="Traditional Arabic"/>
                <w:sz w:val="24"/>
                <w:szCs w:val="24"/>
                <w:rtl/>
              </w:rPr>
              <w:t>نتائج تحليل التباين الأحادي</w:t>
            </w:r>
            <w:r w:rsidRPr="00A53657">
              <w:rPr>
                <w:rFonts w:ascii="Traditional Arabic" w:hAnsi="Traditional Arabic" w:cs="Traditional Arabic"/>
                <w:sz w:val="24"/>
                <w:szCs w:val="24"/>
              </w:rPr>
              <w:t xml:space="preserve"> (One-Way ANOVA) </w:t>
            </w:r>
            <w:r w:rsidRPr="00A53657">
              <w:rPr>
                <w:rFonts w:ascii="Traditional Arabic" w:hAnsi="Traditional Arabic" w:cs="Traditional Arabic"/>
                <w:sz w:val="24"/>
                <w:szCs w:val="24"/>
                <w:rtl/>
              </w:rPr>
              <w:t>للفروق في إجابات مفردات عينة الدراسة طبقًا لاختلاف العمر</w:t>
            </w:r>
          </w:p>
        </w:tc>
        <w:tc>
          <w:tcPr>
            <w:tcW w:w="992" w:type="dxa"/>
          </w:tcPr>
          <w:p w14:paraId="002F0E6B" w14:textId="674753D4" w:rsidR="00A53657" w:rsidRPr="00A53657" w:rsidRDefault="004A72F5" w:rsidP="00A53657">
            <w:pPr>
              <w:bidi/>
              <w:spacing w:after="200" w:line="276" w:lineRule="auto"/>
              <w:jc w:val="center"/>
              <w:rPr>
                <w:rFonts w:ascii="Traditional Arabic" w:hAnsi="Traditional Arabic" w:cs="Traditional Arabic"/>
                <w:sz w:val="24"/>
                <w:szCs w:val="24"/>
                <w:rtl/>
              </w:rPr>
            </w:pPr>
            <w:r>
              <w:rPr>
                <w:rFonts w:ascii="Traditional Arabic" w:hAnsi="Traditional Arabic" w:cs="Traditional Arabic" w:hint="cs"/>
                <w:sz w:val="24"/>
                <w:szCs w:val="24"/>
                <w:rtl/>
              </w:rPr>
              <w:t>98</w:t>
            </w:r>
          </w:p>
        </w:tc>
      </w:tr>
      <w:tr w:rsidR="00A53657" w:rsidRPr="00A53657" w14:paraId="7B1C52CC" w14:textId="2848C623" w:rsidTr="00A53657">
        <w:trPr>
          <w:trHeight w:val="133"/>
        </w:trPr>
        <w:tc>
          <w:tcPr>
            <w:tcW w:w="1533" w:type="dxa"/>
          </w:tcPr>
          <w:p w14:paraId="2E13DC7A" w14:textId="5F4CA41B" w:rsidR="00A53657" w:rsidRPr="00A53657" w:rsidRDefault="00A53657" w:rsidP="00A53657">
            <w:pPr>
              <w:bidi/>
              <w:spacing w:after="200" w:line="276" w:lineRule="auto"/>
              <w:jc w:val="center"/>
              <w:rPr>
                <w:rFonts w:ascii="Traditional Arabic" w:hAnsi="Traditional Arabic" w:cs="Traditional Arabic"/>
                <w:sz w:val="24"/>
                <w:szCs w:val="24"/>
              </w:rPr>
            </w:pPr>
            <w:r w:rsidRPr="00A53657">
              <w:rPr>
                <w:rFonts w:ascii="Traditional Arabic" w:hAnsi="Traditional Arabic" w:cs="Traditional Arabic"/>
                <w:sz w:val="24"/>
                <w:szCs w:val="24"/>
              </w:rPr>
              <w:t>4-20</w:t>
            </w:r>
          </w:p>
        </w:tc>
        <w:tc>
          <w:tcPr>
            <w:tcW w:w="6826" w:type="dxa"/>
          </w:tcPr>
          <w:p w14:paraId="6D143F69" w14:textId="46E6C1BE" w:rsidR="00A53657" w:rsidRPr="00A53657" w:rsidRDefault="00A53657" w:rsidP="00A53657">
            <w:pPr>
              <w:bidi/>
              <w:spacing w:after="200" w:line="276" w:lineRule="auto"/>
              <w:jc w:val="center"/>
              <w:rPr>
                <w:rFonts w:ascii="Traditional Arabic" w:hAnsi="Traditional Arabic" w:cs="Traditional Arabic"/>
                <w:sz w:val="24"/>
                <w:szCs w:val="24"/>
              </w:rPr>
            </w:pPr>
            <w:r w:rsidRPr="00A53657">
              <w:rPr>
                <w:rFonts w:ascii="Traditional Arabic" w:hAnsi="Traditional Arabic" w:cs="Traditional Arabic"/>
                <w:sz w:val="24"/>
                <w:szCs w:val="24"/>
                <w:rtl/>
              </w:rPr>
              <w:t>نتائج اختبار</w:t>
            </w:r>
            <w:r w:rsidRPr="00A53657">
              <w:rPr>
                <w:rFonts w:ascii="Traditional Arabic" w:hAnsi="Traditional Arabic" w:cs="Traditional Arabic"/>
                <w:sz w:val="24"/>
                <w:szCs w:val="24"/>
              </w:rPr>
              <w:t xml:space="preserve"> LSD </w:t>
            </w:r>
            <w:r w:rsidRPr="00A53657">
              <w:rPr>
                <w:rFonts w:ascii="Traditional Arabic" w:hAnsi="Traditional Arabic" w:cs="Traditional Arabic"/>
                <w:sz w:val="24"/>
                <w:szCs w:val="24"/>
                <w:rtl/>
              </w:rPr>
              <w:t>للفروق بين فئات العمر</w:t>
            </w:r>
          </w:p>
        </w:tc>
        <w:tc>
          <w:tcPr>
            <w:tcW w:w="992" w:type="dxa"/>
          </w:tcPr>
          <w:p w14:paraId="0AE5E717" w14:textId="6C152E63" w:rsidR="00A53657" w:rsidRPr="00A53657" w:rsidRDefault="004A72F5" w:rsidP="00A53657">
            <w:pPr>
              <w:bidi/>
              <w:spacing w:after="200" w:line="276" w:lineRule="auto"/>
              <w:jc w:val="center"/>
              <w:rPr>
                <w:rFonts w:ascii="Traditional Arabic" w:hAnsi="Traditional Arabic" w:cs="Traditional Arabic"/>
                <w:sz w:val="24"/>
                <w:szCs w:val="24"/>
                <w:rtl/>
              </w:rPr>
            </w:pPr>
            <w:r>
              <w:rPr>
                <w:rFonts w:ascii="Traditional Arabic" w:hAnsi="Traditional Arabic" w:cs="Traditional Arabic" w:hint="cs"/>
                <w:sz w:val="24"/>
                <w:szCs w:val="24"/>
                <w:rtl/>
              </w:rPr>
              <w:t>99</w:t>
            </w:r>
          </w:p>
        </w:tc>
      </w:tr>
      <w:tr w:rsidR="00A53657" w:rsidRPr="00A53657" w14:paraId="01C060C5" w14:textId="30DF0BF6" w:rsidTr="00A53657">
        <w:trPr>
          <w:trHeight w:val="133"/>
        </w:trPr>
        <w:tc>
          <w:tcPr>
            <w:tcW w:w="1533" w:type="dxa"/>
          </w:tcPr>
          <w:p w14:paraId="0A9284B3" w14:textId="1A40887C" w:rsidR="00A53657" w:rsidRPr="00A53657" w:rsidRDefault="00A53657" w:rsidP="00A53657">
            <w:pPr>
              <w:bidi/>
              <w:spacing w:after="200" w:line="276" w:lineRule="auto"/>
              <w:jc w:val="center"/>
              <w:rPr>
                <w:rFonts w:ascii="Traditional Arabic" w:hAnsi="Traditional Arabic" w:cs="Traditional Arabic"/>
                <w:sz w:val="24"/>
                <w:szCs w:val="24"/>
              </w:rPr>
            </w:pPr>
            <w:r w:rsidRPr="00A53657">
              <w:rPr>
                <w:rFonts w:ascii="Traditional Arabic" w:hAnsi="Traditional Arabic" w:cs="Traditional Arabic"/>
                <w:sz w:val="24"/>
                <w:szCs w:val="24"/>
              </w:rPr>
              <w:t>4-21</w:t>
            </w:r>
          </w:p>
        </w:tc>
        <w:tc>
          <w:tcPr>
            <w:tcW w:w="6826" w:type="dxa"/>
          </w:tcPr>
          <w:p w14:paraId="4C519F53" w14:textId="1DA36753" w:rsidR="00A53657" w:rsidRPr="00A53657" w:rsidRDefault="00A53657" w:rsidP="00A53657">
            <w:pPr>
              <w:bidi/>
              <w:spacing w:after="200" w:line="276" w:lineRule="auto"/>
              <w:jc w:val="center"/>
              <w:rPr>
                <w:rFonts w:ascii="Traditional Arabic" w:hAnsi="Traditional Arabic" w:cs="Traditional Arabic"/>
                <w:sz w:val="24"/>
                <w:szCs w:val="24"/>
              </w:rPr>
            </w:pPr>
            <w:r w:rsidRPr="00A53657">
              <w:rPr>
                <w:rFonts w:ascii="Traditional Arabic" w:hAnsi="Traditional Arabic" w:cs="Traditional Arabic"/>
                <w:sz w:val="24"/>
                <w:szCs w:val="24"/>
                <w:rtl/>
              </w:rPr>
              <w:t>ملخص الفروض</w:t>
            </w:r>
          </w:p>
        </w:tc>
        <w:tc>
          <w:tcPr>
            <w:tcW w:w="992" w:type="dxa"/>
          </w:tcPr>
          <w:p w14:paraId="77DAB574" w14:textId="12315F06" w:rsidR="00A53657" w:rsidRPr="00A53657" w:rsidRDefault="004A72F5" w:rsidP="00A53657">
            <w:pPr>
              <w:bidi/>
              <w:spacing w:after="200" w:line="276" w:lineRule="auto"/>
              <w:jc w:val="center"/>
              <w:rPr>
                <w:rFonts w:ascii="Traditional Arabic" w:hAnsi="Traditional Arabic" w:cs="Traditional Arabic"/>
                <w:sz w:val="24"/>
                <w:szCs w:val="24"/>
                <w:rtl/>
              </w:rPr>
            </w:pPr>
            <w:r>
              <w:rPr>
                <w:rFonts w:ascii="Traditional Arabic" w:hAnsi="Traditional Arabic" w:cs="Traditional Arabic" w:hint="cs"/>
                <w:sz w:val="24"/>
                <w:szCs w:val="24"/>
                <w:rtl/>
              </w:rPr>
              <w:t>101</w:t>
            </w:r>
          </w:p>
        </w:tc>
      </w:tr>
      <w:tr w:rsidR="00A53657" w:rsidRPr="00A53657" w14:paraId="2A19FF70" w14:textId="1C702239" w:rsidTr="00A53657">
        <w:trPr>
          <w:trHeight w:val="133"/>
        </w:trPr>
        <w:tc>
          <w:tcPr>
            <w:tcW w:w="1533" w:type="dxa"/>
          </w:tcPr>
          <w:p w14:paraId="489E9266" w14:textId="38C0CD5F" w:rsidR="00A53657" w:rsidRPr="00A53657" w:rsidRDefault="00A53657" w:rsidP="00A53657">
            <w:pPr>
              <w:bidi/>
              <w:spacing w:after="200" w:line="276" w:lineRule="auto"/>
              <w:jc w:val="center"/>
              <w:rPr>
                <w:rFonts w:ascii="Traditional Arabic" w:hAnsi="Traditional Arabic" w:cs="Traditional Arabic"/>
                <w:sz w:val="24"/>
                <w:szCs w:val="24"/>
              </w:rPr>
            </w:pPr>
            <w:r w:rsidRPr="00A53657">
              <w:rPr>
                <w:rFonts w:ascii="Traditional Arabic" w:hAnsi="Traditional Arabic" w:cs="Traditional Arabic"/>
                <w:sz w:val="24"/>
                <w:szCs w:val="24"/>
              </w:rPr>
              <w:t>5-1</w:t>
            </w:r>
          </w:p>
        </w:tc>
        <w:tc>
          <w:tcPr>
            <w:tcW w:w="6826" w:type="dxa"/>
          </w:tcPr>
          <w:p w14:paraId="06F5B851" w14:textId="20BF91B4" w:rsidR="00A53657" w:rsidRPr="00A53657" w:rsidRDefault="00A53657" w:rsidP="00A53657">
            <w:pPr>
              <w:bidi/>
              <w:spacing w:after="200" w:line="276" w:lineRule="auto"/>
              <w:jc w:val="center"/>
              <w:rPr>
                <w:rFonts w:ascii="Traditional Arabic" w:hAnsi="Traditional Arabic" w:cs="Traditional Arabic"/>
                <w:sz w:val="24"/>
                <w:szCs w:val="24"/>
              </w:rPr>
            </w:pPr>
            <w:r w:rsidRPr="00A53657">
              <w:rPr>
                <w:rFonts w:ascii="Traditional Arabic" w:hAnsi="Traditional Arabic" w:cs="Traditional Arabic"/>
                <w:sz w:val="24"/>
                <w:szCs w:val="24"/>
                <w:rtl/>
              </w:rPr>
              <w:t>القراءة التكاملية للنتائج الوصفية</w:t>
            </w:r>
          </w:p>
        </w:tc>
        <w:tc>
          <w:tcPr>
            <w:tcW w:w="992" w:type="dxa"/>
          </w:tcPr>
          <w:p w14:paraId="14DD9A95" w14:textId="6B843778" w:rsidR="00A53657" w:rsidRPr="00A53657" w:rsidRDefault="004A72F5" w:rsidP="00A53657">
            <w:pPr>
              <w:bidi/>
              <w:spacing w:after="200" w:line="276" w:lineRule="auto"/>
              <w:jc w:val="center"/>
              <w:rPr>
                <w:rFonts w:ascii="Traditional Arabic" w:hAnsi="Traditional Arabic" w:cs="Traditional Arabic"/>
                <w:sz w:val="24"/>
                <w:szCs w:val="24"/>
                <w:rtl/>
              </w:rPr>
            </w:pPr>
            <w:r>
              <w:rPr>
                <w:rFonts w:ascii="Traditional Arabic" w:hAnsi="Traditional Arabic" w:cs="Traditional Arabic" w:hint="cs"/>
                <w:sz w:val="24"/>
                <w:szCs w:val="24"/>
                <w:rtl/>
              </w:rPr>
              <w:t>104</w:t>
            </w:r>
          </w:p>
        </w:tc>
      </w:tr>
      <w:tr w:rsidR="00A53657" w:rsidRPr="00A53657" w14:paraId="6CB2870D" w14:textId="1480109C" w:rsidTr="00A53657">
        <w:trPr>
          <w:trHeight w:val="133"/>
        </w:trPr>
        <w:tc>
          <w:tcPr>
            <w:tcW w:w="1533" w:type="dxa"/>
          </w:tcPr>
          <w:p w14:paraId="2875BF91" w14:textId="5793848F" w:rsidR="00A53657" w:rsidRPr="00A53657" w:rsidRDefault="00A53657" w:rsidP="00A53657">
            <w:pPr>
              <w:bidi/>
              <w:spacing w:after="200" w:line="276" w:lineRule="auto"/>
              <w:jc w:val="center"/>
              <w:rPr>
                <w:rFonts w:ascii="Traditional Arabic" w:hAnsi="Traditional Arabic" w:cs="Traditional Arabic"/>
                <w:sz w:val="24"/>
                <w:szCs w:val="24"/>
              </w:rPr>
            </w:pPr>
            <w:r w:rsidRPr="00A53657">
              <w:rPr>
                <w:rFonts w:ascii="Traditional Arabic" w:hAnsi="Traditional Arabic" w:cs="Traditional Arabic"/>
                <w:sz w:val="24"/>
                <w:szCs w:val="24"/>
              </w:rPr>
              <w:t>5-2</w:t>
            </w:r>
          </w:p>
        </w:tc>
        <w:tc>
          <w:tcPr>
            <w:tcW w:w="6826" w:type="dxa"/>
          </w:tcPr>
          <w:p w14:paraId="4931F770" w14:textId="704562DB" w:rsidR="00A53657" w:rsidRPr="00A53657" w:rsidRDefault="00A53657" w:rsidP="00A53657">
            <w:pPr>
              <w:bidi/>
              <w:spacing w:after="200" w:line="276" w:lineRule="auto"/>
              <w:jc w:val="center"/>
              <w:rPr>
                <w:rFonts w:ascii="Traditional Arabic" w:hAnsi="Traditional Arabic" w:cs="Traditional Arabic"/>
                <w:sz w:val="24"/>
                <w:szCs w:val="24"/>
              </w:rPr>
            </w:pPr>
            <w:r w:rsidRPr="00A53657">
              <w:rPr>
                <w:rFonts w:ascii="Traditional Arabic" w:hAnsi="Traditional Arabic" w:cs="Traditional Arabic"/>
                <w:sz w:val="24"/>
                <w:szCs w:val="24"/>
                <w:rtl/>
              </w:rPr>
              <w:t>مصفوفة تفسير نتائج أبعاد الذكاء الاصطناعي التوليدي</w:t>
            </w:r>
          </w:p>
        </w:tc>
        <w:tc>
          <w:tcPr>
            <w:tcW w:w="992" w:type="dxa"/>
          </w:tcPr>
          <w:p w14:paraId="1009F948" w14:textId="4EAB5082" w:rsidR="00A53657" w:rsidRPr="00A53657" w:rsidRDefault="004A72F5" w:rsidP="00A53657">
            <w:pPr>
              <w:bidi/>
              <w:spacing w:after="200" w:line="276" w:lineRule="auto"/>
              <w:jc w:val="center"/>
              <w:rPr>
                <w:rFonts w:ascii="Traditional Arabic" w:hAnsi="Traditional Arabic" w:cs="Traditional Arabic"/>
                <w:sz w:val="24"/>
                <w:szCs w:val="24"/>
                <w:rtl/>
              </w:rPr>
            </w:pPr>
            <w:r>
              <w:rPr>
                <w:rFonts w:ascii="Traditional Arabic" w:hAnsi="Traditional Arabic" w:cs="Traditional Arabic" w:hint="cs"/>
                <w:sz w:val="24"/>
                <w:szCs w:val="24"/>
                <w:rtl/>
              </w:rPr>
              <w:t>107</w:t>
            </w:r>
          </w:p>
        </w:tc>
      </w:tr>
      <w:tr w:rsidR="00A53657" w:rsidRPr="00A53657" w14:paraId="38017BC0" w14:textId="69ACF301" w:rsidTr="00A53657">
        <w:trPr>
          <w:trHeight w:val="133"/>
        </w:trPr>
        <w:tc>
          <w:tcPr>
            <w:tcW w:w="1533" w:type="dxa"/>
          </w:tcPr>
          <w:p w14:paraId="4C12D524" w14:textId="515153FD" w:rsidR="00A53657" w:rsidRPr="00A53657" w:rsidRDefault="00A53657" w:rsidP="00A53657">
            <w:pPr>
              <w:bidi/>
              <w:spacing w:after="200" w:line="276" w:lineRule="auto"/>
              <w:jc w:val="center"/>
              <w:rPr>
                <w:rFonts w:ascii="Traditional Arabic" w:hAnsi="Traditional Arabic" w:cs="Traditional Arabic"/>
                <w:sz w:val="24"/>
                <w:szCs w:val="24"/>
              </w:rPr>
            </w:pPr>
            <w:r w:rsidRPr="00A53657">
              <w:rPr>
                <w:rFonts w:ascii="Traditional Arabic" w:hAnsi="Traditional Arabic" w:cs="Traditional Arabic"/>
                <w:sz w:val="24"/>
                <w:szCs w:val="24"/>
              </w:rPr>
              <w:t>5-3</w:t>
            </w:r>
          </w:p>
        </w:tc>
        <w:tc>
          <w:tcPr>
            <w:tcW w:w="6826" w:type="dxa"/>
          </w:tcPr>
          <w:p w14:paraId="7E72E220" w14:textId="30EE5BCD" w:rsidR="00A53657" w:rsidRPr="00A53657" w:rsidRDefault="00A53657" w:rsidP="00A53657">
            <w:pPr>
              <w:bidi/>
              <w:spacing w:after="200" w:line="276" w:lineRule="auto"/>
              <w:jc w:val="center"/>
              <w:rPr>
                <w:rFonts w:ascii="Traditional Arabic" w:hAnsi="Traditional Arabic" w:cs="Traditional Arabic"/>
                <w:sz w:val="24"/>
                <w:szCs w:val="24"/>
              </w:rPr>
            </w:pPr>
            <w:r w:rsidRPr="00A53657">
              <w:rPr>
                <w:rFonts w:ascii="Traditional Arabic" w:hAnsi="Traditional Arabic" w:cs="Traditional Arabic"/>
                <w:sz w:val="24"/>
                <w:szCs w:val="24"/>
                <w:rtl/>
              </w:rPr>
              <w:t>مصفوفة القراءة التفسيرية لتأثير استخدام تطبيقات الذكاء الاصطناعي التوليدي في أبعاد جودة مخرجات التعلم</w:t>
            </w:r>
          </w:p>
        </w:tc>
        <w:tc>
          <w:tcPr>
            <w:tcW w:w="992" w:type="dxa"/>
          </w:tcPr>
          <w:p w14:paraId="2AF361E1" w14:textId="52326A6C" w:rsidR="00A53657" w:rsidRPr="00A53657" w:rsidRDefault="004A72F5" w:rsidP="00A53657">
            <w:pPr>
              <w:bidi/>
              <w:spacing w:after="200" w:line="276" w:lineRule="auto"/>
              <w:jc w:val="center"/>
              <w:rPr>
                <w:rFonts w:ascii="Traditional Arabic" w:hAnsi="Traditional Arabic" w:cs="Traditional Arabic"/>
                <w:sz w:val="24"/>
                <w:szCs w:val="24"/>
                <w:rtl/>
              </w:rPr>
            </w:pPr>
            <w:r>
              <w:rPr>
                <w:rFonts w:ascii="Traditional Arabic" w:hAnsi="Traditional Arabic" w:cs="Traditional Arabic" w:hint="cs"/>
                <w:sz w:val="24"/>
                <w:szCs w:val="24"/>
                <w:rtl/>
              </w:rPr>
              <w:t>1</w:t>
            </w:r>
            <w:r w:rsidR="00A110CF">
              <w:rPr>
                <w:rFonts w:ascii="Traditional Arabic" w:hAnsi="Traditional Arabic" w:cs="Traditional Arabic" w:hint="cs"/>
                <w:sz w:val="24"/>
                <w:szCs w:val="24"/>
                <w:rtl/>
              </w:rPr>
              <w:t>10</w:t>
            </w:r>
          </w:p>
        </w:tc>
      </w:tr>
      <w:tr w:rsidR="00A53657" w:rsidRPr="00A53657" w14:paraId="41DB4E65" w14:textId="55FEB985" w:rsidTr="00A53657">
        <w:trPr>
          <w:trHeight w:val="133"/>
        </w:trPr>
        <w:tc>
          <w:tcPr>
            <w:tcW w:w="1533" w:type="dxa"/>
          </w:tcPr>
          <w:p w14:paraId="3575F05E" w14:textId="380FFC49" w:rsidR="00A53657" w:rsidRPr="00A53657" w:rsidRDefault="00A53657" w:rsidP="00A53657">
            <w:pPr>
              <w:bidi/>
              <w:spacing w:after="200" w:line="276" w:lineRule="auto"/>
              <w:jc w:val="center"/>
              <w:rPr>
                <w:rFonts w:ascii="Traditional Arabic" w:hAnsi="Traditional Arabic" w:cs="Traditional Arabic"/>
                <w:sz w:val="24"/>
                <w:szCs w:val="24"/>
              </w:rPr>
            </w:pPr>
            <w:r w:rsidRPr="00A53657">
              <w:rPr>
                <w:rFonts w:ascii="Traditional Arabic" w:hAnsi="Traditional Arabic" w:cs="Traditional Arabic"/>
                <w:sz w:val="24"/>
                <w:szCs w:val="24"/>
              </w:rPr>
              <w:t>5-4</w:t>
            </w:r>
          </w:p>
        </w:tc>
        <w:tc>
          <w:tcPr>
            <w:tcW w:w="6826" w:type="dxa"/>
          </w:tcPr>
          <w:p w14:paraId="4D8D73D9" w14:textId="4344A535" w:rsidR="00A53657" w:rsidRPr="00A53657" w:rsidRDefault="00A53657" w:rsidP="00A53657">
            <w:pPr>
              <w:bidi/>
              <w:spacing w:after="200" w:line="276" w:lineRule="auto"/>
              <w:jc w:val="center"/>
              <w:rPr>
                <w:rFonts w:ascii="Traditional Arabic" w:hAnsi="Traditional Arabic" w:cs="Traditional Arabic"/>
                <w:sz w:val="24"/>
                <w:szCs w:val="24"/>
              </w:rPr>
            </w:pPr>
            <w:r w:rsidRPr="00A53657">
              <w:rPr>
                <w:rFonts w:ascii="Traditional Arabic" w:hAnsi="Traditional Arabic" w:cs="Traditional Arabic"/>
                <w:sz w:val="24"/>
                <w:szCs w:val="24"/>
                <w:rtl/>
              </w:rPr>
              <w:t>القراءة التفسيرية للفروق الديموغرافية</w:t>
            </w:r>
          </w:p>
        </w:tc>
        <w:tc>
          <w:tcPr>
            <w:tcW w:w="992" w:type="dxa"/>
          </w:tcPr>
          <w:p w14:paraId="282019C8" w14:textId="6C7C9127" w:rsidR="00A53657" w:rsidRPr="00A53657" w:rsidRDefault="004A72F5" w:rsidP="00A53657">
            <w:pPr>
              <w:bidi/>
              <w:spacing w:after="200" w:line="276" w:lineRule="auto"/>
              <w:jc w:val="center"/>
              <w:rPr>
                <w:rFonts w:ascii="Traditional Arabic" w:hAnsi="Traditional Arabic" w:cs="Traditional Arabic"/>
                <w:sz w:val="24"/>
                <w:szCs w:val="24"/>
                <w:rtl/>
              </w:rPr>
            </w:pPr>
            <w:r>
              <w:rPr>
                <w:rFonts w:ascii="Traditional Arabic" w:hAnsi="Traditional Arabic" w:cs="Traditional Arabic" w:hint="cs"/>
                <w:sz w:val="24"/>
                <w:szCs w:val="24"/>
                <w:rtl/>
              </w:rPr>
              <w:t>111</w:t>
            </w:r>
          </w:p>
        </w:tc>
      </w:tr>
      <w:tr w:rsidR="00A53657" w:rsidRPr="00A53657" w14:paraId="4F7B0DB2" w14:textId="7289C7CC" w:rsidTr="00A53657">
        <w:trPr>
          <w:trHeight w:val="133"/>
        </w:trPr>
        <w:tc>
          <w:tcPr>
            <w:tcW w:w="1533" w:type="dxa"/>
          </w:tcPr>
          <w:p w14:paraId="0F3EFE96" w14:textId="584E3B29" w:rsidR="00A53657" w:rsidRPr="00A53657" w:rsidRDefault="00A53657" w:rsidP="00A53657">
            <w:pPr>
              <w:bidi/>
              <w:spacing w:after="200" w:line="276" w:lineRule="auto"/>
              <w:jc w:val="center"/>
              <w:rPr>
                <w:rFonts w:ascii="Traditional Arabic" w:hAnsi="Traditional Arabic" w:cs="Traditional Arabic"/>
                <w:sz w:val="24"/>
                <w:szCs w:val="24"/>
              </w:rPr>
            </w:pPr>
            <w:r w:rsidRPr="00A53657">
              <w:rPr>
                <w:rFonts w:ascii="Traditional Arabic" w:hAnsi="Traditional Arabic" w:cs="Traditional Arabic"/>
                <w:sz w:val="24"/>
                <w:szCs w:val="24"/>
              </w:rPr>
              <w:t>5-5</w:t>
            </w:r>
          </w:p>
        </w:tc>
        <w:tc>
          <w:tcPr>
            <w:tcW w:w="6826" w:type="dxa"/>
          </w:tcPr>
          <w:p w14:paraId="536701DB" w14:textId="3B82C503" w:rsidR="00A53657" w:rsidRPr="00A53657" w:rsidRDefault="00A53657" w:rsidP="00A53657">
            <w:pPr>
              <w:bidi/>
              <w:spacing w:after="200" w:line="276" w:lineRule="auto"/>
              <w:jc w:val="center"/>
              <w:rPr>
                <w:rFonts w:ascii="Traditional Arabic" w:hAnsi="Traditional Arabic" w:cs="Traditional Arabic"/>
                <w:sz w:val="24"/>
                <w:szCs w:val="24"/>
              </w:rPr>
            </w:pPr>
            <w:r w:rsidRPr="00A53657">
              <w:rPr>
                <w:rFonts w:ascii="Traditional Arabic" w:hAnsi="Traditional Arabic" w:cs="Traditional Arabic"/>
                <w:sz w:val="24"/>
                <w:szCs w:val="24"/>
                <w:rtl/>
              </w:rPr>
              <w:t>النموذج التفسيري لمستخلص نتائج الدراسة</w:t>
            </w:r>
          </w:p>
        </w:tc>
        <w:tc>
          <w:tcPr>
            <w:tcW w:w="992" w:type="dxa"/>
          </w:tcPr>
          <w:p w14:paraId="2AC2DB84" w14:textId="5EA4AAAD" w:rsidR="00A53657" w:rsidRPr="00A53657" w:rsidRDefault="004A72F5" w:rsidP="00A53657">
            <w:pPr>
              <w:bidi/>
              <w:spacing w:after="200" w:line="276" w:lineRule="auto"/>
              <w:jc w:val="center"/>
              <w:rPr>
                <w:rFonts w:ascii="Traditional Arabic" w:hAnsi="Traditional Arabic" w:cs="Traditional Arabic"/>
                <w:sz w:val="24"/>
                <w:szCs w:val="24"/>
                <w:rtl/>
              </w:rPr>
            </w:pPr>
            <w:r>
              <w:rPr>
                <w:rFonts w:ascii="Traditional Arabic" w:hAnsi="Traditional Arabic" w:cs="Traditional Arabic" w:hint="cs"/>
                <w:sz w:val="24"/>
                <w:szCs w:val="24"/>
                <w:rtl/>
              </w:rPr>
              <w:t>114</w:t>
            </w:r>
          </w:p>
        </w:tc>
      </w:tr>
      <w:tr w:rsidR="00A53657" w:rsidRPr="00A53657" w14:paraId="6BE06DA2" w14:textId="106C1AEB" w:rsidTr="00A53657">
        <w:trPr>
          <w:trHeight w:val="133"/>
        </w:trPr>
        <w:tc>
          <w:tcPr>
            <w:tcW w:w="1533" w:type="dxa"/>
          </w:tcPr>
          <w:p w14:paraId="2B91838B" w14:textId="4C40680A" w:rsidR="00A53657" w:rsidRPr="00A53657" w:rsidRDefault="00A53657" w:rsidP="00A53657">
            <w:pPr>
              <w:bidi/>
              <w:spacing w:after="200" w:line="276" w:lineRule="auto"/>
              <w:jc w:val="center"/>
              <w:rPr>
                <w:rFonts w:ascii="Traditional Arabic" w:hAnsi="Traditional Arabic" w:cs="Traditional Arabic"/>
                <w:sz w:val="24"/>
                <w:szCs w:val="24"/>
              </w:rPr>
            </w:pPr>
            <w:r w:rsidRPr="00A53657">
              <w:rPr>
                <w:rFonts w:ascii="Traditional Arabic" w:hAnsi="Traditional Arabic" w:cs="Traditional Arabic"/>
                <w:sz w:val="24"/>
                <w:szCs w:val="24"/>
              </w:rPr>
              <w:t>5-6</w:t>
            </w:r>
          </w:p>
        </w:tc>
        <w:tc>
          <w:tcPr>
            <w:tcW w:w="6826" w:type="dxa"/>
          </w:tcPr>
          <w:p w14:paraId="0B9A813C" w14:textId="4E46AD62" w:rsidR="00A53657" w:rsidRPr="00A53657" w:rsidRDefault="001F3EED" w:rsidP="00A53657">
            <w:pPr>
              <w:bidi/>
              <w:spacing w:after="200" w:line="276" w:lineRule="auto"/>
              <w:jc w:val="center"/>
              <w:rPr>
                <w:rFonts w:ascii="Traditional Arabic" w:hAnsi="Traditional Arabic" w:cs="Traditional Arabic"/>
                <w:sz w:val="24"/>
                <w:szCs w:val="24"/>
              </w:rPr>
            </w:pPr>
            <w:r>
              <w:rPr>
                <w:rFonts w:ascii="Traditional Arabic" w:hAnsi="Traditional Arabic" w:cs="Traditional Arabic" w:hint="cs"/>
                <w:sz w:val="24"/>
                <w:szCs w:val="24"/>
                <w:rtl/>
              </w:rPr>
              <w:t xml:space="preserve">التوصيات الإجرائية المقترحة في ضوء نتائج الدراسة </w:t>
            </w:r>
          </w:p>
        </w:tc>
        <w:tc>
          <w:tcPr>
            <w:tcW w:w="992" w:type="dxa"/>
          </w:tcPr>
          <w:p w14:paraId="1E51532F" w14:textId="036B9FDB" w:rsidR="00A53657" w:rsidRPr="00A53657" w:rsidRDefault="004A72F5" w:rsidP="00A53657">
            <w:pPr>
              <w:bidi/>
              <w:spacing w:after="200" w:line="276" w:lineRule="auto"/>
              <w:jc w:val="center"/>
              <w:rPr>
                <w:rFonts w:ascii="Traditional Arabic" w:hAnsi="Traditional Arabic" w:cs="Traditional Arabic"/>
                <w:sz w:val="24"/>
                <w:szCs w:val="24"/>
                <w:rtl/>
              </w:rPr>
            </w:pPr>
            <w:r>
              <w:rPr>
                <w:rFonts w:ascii="Traditional Arabic" w:hAnsi="Traditional Arabic" w:cs="Traditional Arabic" w:hint="cs"/>
                <w:sz w:val="24"/>
                <w:szCs w:val="24"/>
                <w:rtl/>
              </w:rPr>
              <w:t>114</w:t>
            </w:r>
          </w:p>
        </w:tc>
      </w:tr>
      <w:tr w:rsidR="00A53657" w:rsidRPr="00A53657" w14:paraId="34D3FC72" w14:textId="30F0F330" w:rsidTr="00A53657">
        <w:trPr>
          <w:trHeight w:val="133"/>
        </w:trPr>
        <w:tc>
          <w:tcPr>
            <w:tcW w:w="1533" w:type="dxa"/>
          </w:tcPr>
          <w:p w14:paraId="54045E3A" w14:textId="5DE420CC" w:rsidR="00A53657" w:rsidRPr="00A53657" w:rsidRDefault="00A53657" w:rsidP="00A53657">
            <w:pPr>
              <w:bidi/>
              <w:spacing w:after="200" w:line="276" w:lineRule="auto"/>
              <w:jc w:val="center"/>
              <w:rPr>
                <w:rFonts w:ascii="Traditional Arabic" w:hAnsi="Traditional Arabic" w:cs="Traditional Arabic"/>
                <w:sz w:val="24"/>
                <w:szCs w:val="24"/>
              </w:rPr>
            </w:pPr>
            <w:r w:rsidRPr="00A53657">
              <w:rPr>
                <w:rFonts w:ascii="Traditional Arabic" w:hAnsi="Traditional Arabic" w:cs="Traditional Arabic"/>
                <w:sz w:val="24"/>
                <w:szCs w:val="24"/>
              </w:rPr>
              <w:t>5-7</w:t>
            </w:r>
          </w:p>
        </w:tc>
        <w:tc>
          <w:tcPr>
            <w:tcW w:w="6826" w:type="dxa"/>
          </w:tcPr>
          <w:p w14:paraId="17BF3A1D" w14:textId="33C7BD63" w:rsidR="00A53657" w:rsidRPr="00A53657" w:rsidRDefault="001F3EED" w:rsidP="00A53657">
            <w:pPr>
              <w:bidi/>
              <w:spacing w:after="200" w:line="276" w:lineRule="auto"/>
              <w:jc w:val="center"/>
              <w:rPr>
                <w:rFonts w:ascii="Traditional Arabic" w:hAnsi="Traditional Arabic" w:cs="Traditional Arabic"/>
                <w:sz w:val="24"/>
                <w:szCs w:val="24"/>
              </w:rPr>
            </w:pPr>
            <w:r>
              <w:rPr>
                <w:rFonts w:ascii="Traditional Arabic" w:hAnsi="Traditional Arabic" w:cs="Traditional Arabic" w:hint="cs"/>
                <w:sz w:val="24"/>
                <w:szCs w:val="24"/>
                <w:rtl/>
              </w:rPr>
              <w:t xml:space="preserve">البحوث المستقبلية المقترحة </w:t>
            </w:r>
          </w:p>
        </w:tc>
        <w:tc>
          <w:tcPr>
            <w:tcW w:w="992" w:type="dxa"/>
          </w:tcPr>
          <w:p w14:paraId="26AE4C5C" w14:textId="6E86F3D4" w:rsidR="00A53657" w:rsidRPr="00A53657" w:rsidRDefault="004A72F5" w:rsidP="00A53657">
            <w:pPr>
              <w:bidi/>
              <w:spacing w:after="200" w:line="276" w:lineRule="auto"/>
              <w:jc w:val="center"/>
              <w:rPr>
                <w:rFonts w:ascii="Traditional Arabic" w:hAnsi="Traditional Arabic" w:cs="Traditional Arabic"/>
                <w:sz w:val="24"/>
                <w:szCs w:val="24"/>
                <w:rtl/>
              </w:rPr>
            </w:pPr>
            <w:r>
              <w:rPr>
                <w:rFonts w:ascii="Traditional Arabic" w:hAnsi="Traditional Arabic" w:cs="Traditional Arabic" w:hint="cs"/>
                <w:sz w:val="24"/>
                <w:szCs w:val="24"/>
                <w:rtl/>
              </w:rPr>
              <w:t>116</w:t>
            </w:r>
          </w:p>
        </w:tc>
      </w:tr>
    </w:tbl>
    <w:p w14:paraId="5C1B0FCE" w14:textId="77777777" w:rsidR="00B9525A" w:rsidRDefault="00B9525A" w:rsidP="0004297F">
      <w:pPr>
        <w:bidi/>
        <w:spacing w:after="200" w:line="276" w:lineRule="auto"/>
        <w:rPr>
          <w:rFonts w:ascii="Traditional Arabic" w:hAnsi="Traditional Arabic" w:cs="Traditional Arabic"/>
          <w:b/>
          <w:bCs/>
          <w:sz w:val="32"/>
          <w:szCs w:val="32"/>
          <w:rtl/>
        </w:rPr>
      </w:pPr>
    </w:p>
    <w:p w14:paraId="13364BE2" w14:textId="77777777" w:rsidR="001F3EED" w:rsidRDefault="001F3EED" w:rsidP="001F3EED">
      <w:pPr>
        <w:bidi/>
        <w:spacing w:after="200" w:line="276" w:lineRule="auto"/>
        <w:rPr>
          <w:rFonts w:ascii="Traditional Arabic" w:hAnsi="Traditional Arabic" w:cs="Traditional Arabic"/>
          <w:b/>
          <w:bCs/>
          <w:sz w:val="32"/>
          <w:szCs w:val="32"/>
          <w:rtl/>
        </w:rPr>
      </w:pPr>
    </w:p>
    <w:p w14:paraId="2D2784EE" w14:textId="75EC3562" w:rsidR="00AA5DC7" w:rsidRDefault="00AA5DC7" w:rsidP="00ED3C75">
      <w:pPr>
        <w:bidi/>
        <w:spacing w:after="200" w:line="276" w:lineRule="auto"/>
        <w:jc w:val="center"/>
        <w:outlineLvl w:val="0"/>
        <w:rPr>
          <w:rFonts w:ascii="Traditional Arabic" w:hAnsi="Traditional Arabic" w:cs="Traditional Arabic"/>
          <w:b/>
          <w:bCs/>
          <w:sz w:val="32"/>
          <w:szCs w:val="32"/>
          <w:rtl/>
        </w:rPr>
      </w:pPr>
      <w:bookmarkStart w:id="7" w:name="_Toc237520080"/>
      <w:r>
        <w:rPr>
          <w:rFonts w:ascii="Traditional Arabic" w:hAnsi="Traditional Arabic" w:cs="Traditional Arabic" w:hint="cs"/>
          <w:b/>
          <w:bCs/>
          <w:sz w:val="32"/>
          <w:szCs w:val="32"/>
          <w:rtl/>
        </w:rPr>
        <w:t>قائمة الأشكال</w:t>
      </w:r>
      <w:bookmarkEnd w:id="7"/>
    </w:p>
    <w:tbl>
      <w:tblPr>
        <w:tblStyle w:val="TableGrid1"/>
        <w:tblW w:w="9424" w:type="dxa"/>
        <w:jc w:val="center"/>
        <w:tblLook w:val="04A0" w:firstRow="1" w:lastRow="0" w:firstColumn="1" w:lastColumn="0" w:noHBand="0" w:noVBand="1"/>
      </w:tblPr>
      <w:tblGrid>
        <w:gridCol w:w="1555"/>
        <w:gridCol w:w="6848"/>
        <w:gridCol w:w="1021"/>
      </w:tblGrid>
      <w:tr w:rsidR="00A53657" w:rsidRPr="0004297F" w14:paraId="122D5989" w14:textId="77777777" w:rsidTr="00220B4C">
        <w:trPr>
          <w:trHeight w:val="549"/>
          <w:jc w:val="center"/>
        </w:trPr>
        <w:tc>
          <w:tcPr>
            <w:tcW w:w="1555" w:type="dxa"/>
            <w:shd w:val="clear" w:color="auto" w:fill="F2F2F2" w:themeFill="background1" w:themeFillShade="F2"/>
            <w:hideMark/>
          </w:tcPr>
          <w:p w14:paraId="42CC01BE" w14:textId="77777777" w:rsidR="00A53657" w:rsidRPr="0004297F" w:rsidRDefault="00A53657" w:rsidP="005A5C06">
            <w:pPr>
              <w:bidi/>
              <w:spacing w:after="200" w:line="276" w:lineRule="auto"/>
              <w:jc w:val="center"/>
              <w:rPr>
                <w:rFonts w:ascii="Traditional Arabic" w:hAnsi="Traditional Arabic" w:cs="Traditional Arabic"/>
                <w:b/>
                <w:bCs/>
                <w:sz w:val="22"/>
                <w:szCs w:val="22"/>
              </w:rPr>
            </w:pPr>
            <w:r w:rsidRPr="0004297F">
              <w:rPr>
                <w:rFonts w:ascii="Traditional Arabic" w:hAnsi="Traditional Arabic" w:cs="Traditional Arabic"/>
                <w:b/>
                <w:bCs/>
                <w:sz w:val="22"/>
                <w:szCs w:val="22"/>
                <w:rtl/>
              </w:rPr>
              <w:t>رقم الشكل</w:t>
            </w:r>
          </w:p>
        </w:tc>
        <w:tc>
          <w:tcPr>
            <w:tcW w:w="6848" w:type="dxa"/>
            <w:shd w:val="clear" w:color="auto" w:fill="F2F2F2" w:themeFill="background1" w:themeFillShade="F2"/>
            <w:hideMark/>
          </w:tcPr>
          <w:p w14:paraId="276BAC58" w14:textId="77777777" w:rsidR="00A53657" w:rsidRPr="0004297F" w:rsidRDefault="00A53657" w:rsidP="005A5C06">
            <w:pPr>
              <w:bidi/>
              <w:spacing w:after="200" w:line="276" w:lineRule="auto"/>
              <w:jc w:val="center"/>
              <w:rPr>
                <w:rFonts w:ascii="Traditional Arabic" w:hAnsi="Traditional Arabic" w:cs="Traditional Arabic"/>
                <w:b/>
                <w:bCs/>
                <w:sz w:val="22"/>
                <w:szCs w:val="22"/>
              </w:rPr>
            </w:pPr>
            <w:r w:rsidRPr="0004297F">
              <w:rPr>
                <w:rFonts w:ascii="Traditional Arabic" w:hAnsi="Traditional Arabic" w:cs="Traditional Arabic"/>
                <w:b/>
                <w:bCs/>
                <w:sz w:val="22"/>
                <w:szCs w:val="22"/>
                <w:rtl/>
              </w:rPr>
              <w:t>عنوان الشكل</w:t>
            </w:r>
          </w:p>
        </w:tc>
        <w:tc>
          <w:tcPr>
            <w:tcW w:w="0" w:type="auto"/>
            <w:shd w:val="clear" w:color="auto" w:fill="F2F2F2" w:themeFill="background1" w:themeFillShade="F2"/>
            <w:hideMark/>
          </w:tcPr>
          <w:p w14:paraId="68BF6908" w14:textId="77777777" w:rsidR="00A53657" w:rsidRPr="0004297F" w:rsidRDefault="00A53657" w:rsidP="005A5C06">
            <w:pPr>
              <w:bidi/>
              <w:spacing w:after="200" w:line="276" w:lineRule="auto"/>
              <w:jc w:val="center"/>
              <w:rPr>
                <w:rFonts w:ascii="Traditional Arabic" w:hAnsi="Traditional Arabic" w:cs="Traditional Arabic"/>
                <w:b/>
                <w:bCs/>
                <w:sz w:val="22"/>
                <w:szCs w:val="22"/>
              </w:rPr>
            </w:pPr>
            <w:r w:rsidRPr="0004297F">
              <w:rPr>
                <w:rFonts w:ascii="Traditional Arabic" w:hAnsi="Traditional Arabic" w:cs="Traditional Arabic"/>
                <w:b/>
                <w:bCs/>
                <w:sz w:val="22"/>
                <w:szCs w:val="22"/>
                <w:rtl/>
              </w:rPr>
              <w:t>الصفحة</w:t>
            </w:r>
          </w:p>
        </w:tc>
      </w:tr>
      <w:tr w:rsidR="00A53657" w:rsidRPr="0004297F" w14:paraId="653C7D91" w14:textId="77777777" w:rsidTr="00220B4C">
        <w:trPr>
          <w:trHeight w:val="549"/>
          <w:jc w:val="center"/>
        </w:trPr>
        <w:tc>
          <w:tcPr>
            <w:tcW w:w="1555" w:type="dxa"/>
            <w:hideMark/>
          </w:tcPr>
          <w:p w14:paraId="70D09962" w14:textId="77777777" w:rsidR="00A53657" w:rsidRPr="0004297F" w:rsidRDefault="00A53657" w:rsidP="005A5C06">
            <w:pPr>
              <w:bidi/>
              <w:spacing w:after="200" w:line="276" w:lineRule="auto"/>
              <w:jc w:val="center"/>
              <w:rPr>
                <w:rFonts w:ascii="Traditional Arabic" w:hAnsi="Traditional Arabic" w:cs="Traditional Arabic"/>
                <w:b/>
                <w:bCs/>
                <w:sz w:val="22"/>
                <w:szCs w:val="22"/>
              </w:rPr>
            </w:pPr>
            <w:r w:rsidRPr="0004297F">
              <w:rPr>
                <w:rFonts w:ascii="Traditional Arabic" w:hAnsi="Traditional Arabic" w:cs="Traditional Arabic"/>
                <w:b/>
                <w:bCs/>
                <w:sz w:val="22"/>
                <w:szCs w:val="22"/>
              </w:rPr>
              <w:t>1-1</w:t>
            </w:r>
          </w:p>
        </w:tc>
        <w:tc>
          <w:tcPr>
            <w:tcW w:w="6848" w:type="dxa"/>
            <w:hideMark/>
          </w:tcPr>
          <w:p w14:paraId="0D9942C9" w14:textId="77777777" w:rsidR="00A53657" w:rsidRPr="0004297F" w:rsidRDefault="00A53657" w:rsidP="005A5C06">
            <w:pPr>
              <w:bidi/>
              <w:spacing w:after="200" w:line="276" w:lineRule="auto"/>
              <w:jc w:val="center"/>
              <w:rPr>
                <w:rFonts w:ascii="Traditional Arabic" w:hAnsi="Traditional Arabic" w:cs="Traditional Arabic"/>
                <w:b/>
                <w:bCs/>
                <w:sz w:val="22"/>
                <w:szCs w:val="22"/>
              </w:rPr>
            </w:pPr>
            <w:r w:rsidRPr="0004297F">
              <w:rPr>
                <w:rFonts w:ascii="Traditional Arabic" w:hAnsi="Traditional Arabic" w:cs="Traditional Arabic"/>
                <w:b/>
                <w:bCs/>
                <w:sz w:val="22"/>
                <w:szCs w:val="22"/>
                <w:rtl/>
              </w:rPr>
              <w:t>نموذج الدراسة</w:t>
            </w:r>
          </w:p>
        </w:tc>
        <w:tc>
          <w:tcPr>
            <w:tcW w:w="0" w:type="auto"/>
            <w:hideMark/>
          </w:tcPr>
          <w:p w14:paraId="4BA3C800" w14:textId="74AA4465" w:rsidR="00A53657" w:rsidRPr="0004297F" w:rsidRDefault="00A53657" w:rsidP="005A5C06">
            <w:pPr>
              <w:bidi/>
              <w:spacing w:after="200" w:line="276" w:lineRule="auto"/>
              <w:jc w:val="center"/>
              <w:rPr>
                <w:rFonts w:ascii="Traditional Arabic" w:hAnsi="Traditional Arabic" w:cs="Traditional Arabic"/>
                <w:b/>
                <w:bCs/>
                <w:sz w:val="22"/>
                <w:szCs w:val="22"/>
              </w:rPr>
            </w:pPr>
            <w:r>
              <w:rPr>
                <w:rFonts w:ascii="Traditional Arabic" w:hAnsi="Traditional Arabic" w:cs="Traditional Arabic" w:hint="cs"/>
                <w:b/>
                <w:bCs/>
                <w:sz w:val="22"/>
                <w:szCs w:val="22"/>
                <w:rtl/>
              </w:rPr>
              <w:t>2</w:t>
            </w:r>
            <w:r w:rsidR="009300B8">
              <w:rPr>
                <w:rFonts w:ascii="Traditional Arabic" w:hAnsi="Traditional Arabic" w:cs="Traditional Arabic" w:hint="cs"/>
                <w:b/>
                <w:bCs/>
                <w:sz w:val="22"/>
                <w:szCs w:val="22"/>
                <w:rtl/>
              </w:rPr>
              <w:t>6</w:t>
            </w:r>
          </w:p>
        </w:tc>
      </w:tr>
      <w:tr w:rsidR="00A53657" w:rsidRPr="0004297F" w14:paraId="7387DC31" w14:textId="77777777" w:rsidTr="00220B4C">
        <w:trPr>
          <w:trHeight w:val="538"/>
          <w:jc w:val="center"/>
        </w:trPr>
        <w:tc>
          <w:tcPr>
            <w:tcW w:w="1555" w:type="dxa"/>
            <w:hideMark/>
          </w:tcPr>
          <w:p w14:paraId="5CAA0E26" w14:textId="77777777" w:rsidR="00A53657" w:rsidRPr="0004297F" w:rsidRDefault="00A53657" w:rsidP="005A5C06">
            <w:pPr>
              <w:bidi/>
              <w:spacing w:after="200" w:line="276" w:lineRule="auto"/>
              <w:jc w:val="center"/>
              <w:rPr>
                <w:rFonts w:ascii="Traditional Arabic" w:hAnsi="Traditional Arabic" w:cs="Traditional Arabic"/>
                <w:b/>
                <w:bCs/>
                <w:sz w:val="22"/>
                <w:szCs w:val="22"/>
              </w:rPr>
            </w:pPr>
            <w:r w:rsidRPr="0004297F">
              <w:rPr>
                <w:rFonts w:ascii="Traditional Arabic" w:hAnsi="Traditional Arabic" w:cs="Traditional Arabic"/>
                <w:b/>
                <w:bCs/>
                <w:sz w:val="22"/>
                <w:szCs w:val="22"/>
              </w:rPr>
              <w:t>4-1</w:t>
            </w:r>
          </w:p>
        </w:tc>
        <w:tc>
          <w:tcPr>
            <w:tcW w:w="6848" w:type="dxa"/>
            <w:hideMark/>
          </w:tcPr>
          <w:p w14:paraId="02EDA5EB" w14:textId="77777777" w:rsidR="00A53657" w:rsidRPr="0004297F" w:rsidRDefault="00A53657" w:rsidP="005A5C06">
            <w:pPr>
              <w:bidi/>
              <w:spacing w:after="200" w:line="276" w:lineRule="auto"/>
              <w:jc w:val="center"/>
              <w:rPr>
                <w:rFonts w:ascii="Traditional Arabic" w:hAnsi="Traditional Arabic" w:cs="Traditional Arabic"/>
                <w:b/>
                <w:bCs/>
                <w:sz w:val="22"/>
                <w:szCs w:val="22"/>
              </w:rPr>
            </w:pPr>
            <w:r w:rsidRPr="0004297F">
              <w:rPr>
                <w:rFonts w:ascii="Traditional Arabic" w:hAnsi="Traditional Arabic" w:cs="Traditional Arabic"/>
                <w:b/>
                <w:bCs/>
                <w:sz w:val="22"/>
                <w:szCs w:val="22"/>
                <w:rtl/>
              </w:rPr>
              <w:t>مؤشر الأهمية لتطبيقات الذكاء الاصطناعي التوليدي</w:t>
            </w:r>
          </w:p>
        </w:tc>
        <w:tc>
          <w:tcPr>
            <w:tcW w:w="0" w:type="auto"/>
            <w:hideMark/>
          </w:tcPr>
          <w:p w14:paraId="7202E13D" w14:textId="14F222A1" w:rsidR="00A53657" w:rsidRPr="0004297F" w:rsidRDefault="00A53657" w:rsidP="005A5C06">
            <w:pPr>
              <w:bidi/>
              <w:spacing w:after="200" w:line="276" w:lineRule="auto"/>
              <w:jc w:val="center"/>
              <w:rPr>
                <w:rFonts w:ascii="Traditional Arabic" w:hAnsi="Traditional Arabic" w:cs="Traditional Arabic"/>
                <w:b/>
                <w:bCs/>
                <w:sz w:val="22"/>
                <w:szCs w:val="22"/>
              </w:rPr>
            </w:pPr>
            <w:r>
              <w:rPr>
                <w:rFonts w:ascii="Traditional Arabic" w:hAnsi="Traditional Arabic" w:cs="Traditional Arabic" w:hint="cs"/>
                <w:b/>
                <w:bCs/>
                <w:sz w:val="22"/>
                <w:szCs w:val="22"/>
                <w:rtl/>
              </w:rPr>
              <w:t>8</w:t>
            </w:r>
            <w:r w:rsidR="004B0C4F">
              <w:rPr>
                <w:rFonts w:ascii="Traditional Arabic" w:hAnsi="Traditional Arabic" w:cs="Traditional Arabic" w:hint="cs"/>
                <w:b/>
                <w:bCs/>
                <w:sz w:val="22"/>
                <w:szCs w:val="22"/>
                <w:rtl/>
              </w:rPr>
              <w:t>5</w:t>
            </w:r>
          </w:p>
        </w:tc>
      </w:tr>
      <w:tr w:rsidR="00A53657" w:rsidRPr="0004297F" w14:paraId="4CCC9281" w14:textId="77777777" w:rsidTr="00220B4C">
        <w:trPr>
          <w:trHeight w:val="549"/>
          <w:jc w:val="center"/>
        </w:trPr>
        <w:tc>
          <w:tcPr>
            <w:tcW w:w="1555" w:type="dxa"/>
            <w:hideMark/>
          </w:tcPr>
          <w:p w14:paraId="3E173E75" w14:textId="77777777" w:rsidR="00A53657" w:rsidRPr="0004297F" w:rsidRDefault="00A53657" w:rsidP="005A5C06">
            <w:pPr>
              <w:bidi/>
              <w:spacing w:after="200" w:line="276" w:lineRule="auto"/>
              <w:jc w:val="center"/>
              <w:rPr>
                <w:rFonts w:ascii="Traditional Arabic" w:hAnsi="Traditional Arabic" w:cs="Traditional Arabic"/>
                <w:b/>
                <w:bCs/>
                <w:sz w:val="22"/>
                <w:szCs w:val="22"/>
              </w:rPr>
            </w:pPr>
            <w:r w:rsidRPr="0004297F">
              <w:rPr>
                <w:rFonts w:ascii="Traditional Arabic" w:hAnsi="Traditional Arabic" w:cs="Traditional Arabic"/>
                <w:b/>
                <w:bCs/>
                <w:sz w:val="22"/>
                <w:szCs w:val="22"/>
              </w:rPr>
              <w:t>4-2</w:t>
            </w:r>
          </w:p>
        </w:tc>
        <w:tc>
          <w:tcPr>
            <w:tcW w:w="6848" w:type="dxa"/>
            <w:hideMark/>
          </w:tcPr>
          <w:p w14:paraId="1CC3F5AF" w14:textId="77777777" w:rsidR="00A53657" w:rsidRPr="0004297F" w:rsidRDefault="00A53657" w:rsidP="005A5C06">
            <w:pPr>
              <w:bidi/>
              <w:spacing w:after="200" w:line="276" w:lineRule="auto"/>
              <w:jc w:val="center"/>
              <w:rPr>
                <w:rFonts w:ascii="Traditional Arabic" w:hAnsi="Traditional Arabic" w:cs="Traditional Arabic"/>
                <w:b/>
                <w:bCs/>
                <w:sz w:val="22"/>
                <w:szCs w:val="22"/>
              </w:rPr>
            </w:pPr>
            <w:r w:rsidRPr="0004297F">
              <w:rPr>
                <w:rFonts w:ascii="Traditional Arabic" w:hAnsi="Traditional Arabic" w:cs="Traditional Arabic"/>
                <w:b/>
                <w:bCs/>
                <w:sz w:val="22"/>
                <w:szCs w:val="22"/>
                <w:rtl/>
              </w:rPr>
              <w:t>مؤشر الأهمية لجودة مخرجات التعلم</w:t>
            </w:r>
          </w:p>
        </w:tc>
        <w:tc>
          <w:tcPr>
            <w:tcW w:w="0" w:type="auto"/>
            <w:hideMark/>
          </w:tcPr>
          <w:p w14:paraId="24B4F29F" w14:textId="030403EE" w:rsidR="00A53657" w:rsidRPr="0004297F" w:rsidRDefault="00A53657" w:rsidP="005A5C06">
            <w:pPr>
              <w:bidi/>
              <w:spacing w:after="200" w:line="276" w:lineRule="auto"/>
              <w:jc w:val="center"/>
              <w:rPr>
                <w:rFonts w:ascii="Traditional Arabic" w:hAnsi="Traditional Arabic" w:cs="Traditional Arabic"/>
                <w:b/>
                <w:bCs/>
                <w:sz w:val="22"/>
                <w:szCs w:val="22"/>
              </w:rPr>
            </w:pPr>
            <w:r>
              <w:rPr>
                <w:rFonts w:ascii="Traditional Arabic" w:hAnsi="Traditional Arabic" w:cs="Traditional Arabic" w:hint="cs"/>
                <w:b/>
                <w:bCs/>
                <w:sz w:val="22"/>
                <w:szCs w:val="22"/>
                <w:rtl/>
              </w:rPr>
              <w:t>8</w:t>
            </w:r>
            <w:r w:rsidR="004B0C4F">
              <w:rPr>
                <w:rFonts w:ascii="Traditional Arabic" w:hAnsi="Traditional Arabic" w:cs="Traditional Arabic" w:hint="cs"/>
                <w:b/>
                <w:bCs/>
                <w:sz w:val="22"/>
                <w:szCs w:val="22"/>
                <w:rtl/>
              </w:rPr>
              <w:t>8</w:t>
            </w:r>
          </w:p>
        </w:tc>
      </w:tr>
    </w:tbl>
    <w:p w14:paraId="4B077C70" w14:textId="77777777" w:rsidR="00AA5DC7" w:rsidRDefault="00AA5DC7" w:rsidP="00AA5DC7">
      <w:pPr>
        <w:bidi/>
        <w:spacing w:after="200" w:line="276" w:lineRule="auto"/>
        <w:jc w:val="center"/>
        <w:rPr>
          <w:rFonts w:ascii="Traditional Arabic" w:hAnsi="Traditional Arabic" w:cs="Traditional Arabic"/>
          <w:b/>
          <w:bCs/>
          <w:sz w:val="32"/>
          <w:szCs w:val="32"/>
          <w:rtl/>
        </w:rPr>
      </w:pPr>
    </w:p>
    <w:p w14:paraId="500C6F51" w14:textId="77777777" w:rsidR="00AA5DC7" w:rsidRDefault="00AA5DC7" w:rsidP="00AA5DC7">
      <w:pPr>
        <w:bidi/>
        <w:spacing w:after="200" w:line="276" w:lineRule="auto"/>
        <w:jc w:val="center"/>
        <w:rPr>
          <w:rFonts w:ascii="Traditional Arabic" w:hAnsi="Traditional Arabic" w:cs="Traditional Arabic"/>
          <w:b/>
          <w:bCs/>
          <w:sz w:val="32"/>
          <w:szCs w:val="32"/>
          <w:rtl/>
        </w:rPr>
      </w:pPr>
    </w:p>
    <w:p w14:paraId="00B71AA8" w14:textId="77777777" w:rsidR="00AA5DC7" w:rsidRDefault="00AA5DC7" w:rsidP="00AA5DC7">
      <w:pPr>
        <w:bidi/>
        <w:spacing w:after="200" w:line="276" w:lineRule="auto"/>
        <w:jc w:val="center"/>
        <w:rPr>
          <w:rFonts w:ascii="Traditional Arabic" w:hAnsi="Traditional Arabic" w:cs="Traditional Arabic"/>
          <w:b/>
          <w:bCs/>
          <w:sz w:val="32"/>
          <w:szCs w:val="32"/>
          <w:rtl/>
        </w:rPr>
      </w:pPr>
    </w:p>
    <w:p w14:paraId="3A4EDFF4" w14:textId="77777777" w:rsidR="00AA5DC7" w:rsidRDefault="00AA5DC7" w:rsidP="00AA5DC7">
      <w:pPr>
        <w:bidi/>
        <w:spacing w:after="200" w:line="276" w:lineRule="auto"/>
        <w:jc w:val="center"/>
        <w:rPr>
          <w:rFonts w:ascii="Traditional Arabic" w:hAnsi="Traditional Arabic" w:cs="Traditional Arabic"/>
          <w:b/>
          <w:bCs/>
          <w:sz w:val="32"/>
          <w:szCs w:val="32"/>
          <w:rtl/>
        </w:rPr>
      </w:pPr>
    </w:p>
    <w:p w14:paraId="3443B622" w14:textId="77777777" w:rsidR="00AA5DC7" w:rsidRDefault="00AA5DC7" w:rsidP="00AA5DC7">
      <w:pPr>
        <w:bidi/>
        <w:spacing w:after="200" w:line="276" w:lineRule="auto"/>
        <w:jc w:val="center"/>
        <w:rPr>
          <w:rFonts w:ascii="Traditional Arabic" w:hAnsi="Traditional Arabic" w:cs="Traditional Arabic"/>
          <w:b/>
          <w:bCs/>
          <w:sz w:val="32"/>
          <w:szCs w:val="32"/>
          <w:rtl/>
        </w:rPr>
      </w:pPr>
    </w:p>
    <w:p w14:paraId="6E5683F8" w14:textId="77777777" w:rsidR="00BC5CF3" w:rsidRDefault="00BC5CF3" w:rsidP="00220B4C">
      <w:pPr>
        <w:bidi/>
        <w:spacing w:after="200" w:line="276" w:lineRule="auto"/>
        <w:rPr>
          <w:rFonts w:ascii="Traditional Arabic" w:hAnsi="Traditional Arabic" w:cs="Traditional Arabic"/>
          <w:b/>
          <w:bCs/>
          <w:sz w:val="32"/>
          <w:szCs w:val="32"/>
          <w:rtl/>
        </w:rPr>
      </w:pPr>
    </w:p>
    <w:p w14:paraId="2381CC71" w14:textId="77777777" w:rsidR="00220B4C" w:rsidRDefault="00220B4C" w:rsidP="00220B4C">
      <w:pPr>
        <w:bidi/>
        <w:spacing w:after="200" w:line="276" w:lineRule="auto"/>
        <w:rPr>
          <w:rFonts w:ascii="Traditional Arabic" w:hAnsi="Traditional Arabic" w:cs="Traditional Arabic"/>
          <w:b/>
          <w:bCs/>
          <w:sz w:val="32"/>
          <w:szCs w:val="32"/>
          <w:rtl/>
        </w:rPr>
      </w:pPr>
    </w:p>
    <w:p w14:paraId="29881115" w14:textId="77777777" w:rsidR="00BC5CF3" w:rsidRDefault="00BC5CF3" w:rsidP="00BC5CF3">
      <w:pPr>
        <w:bidi/>
        <w:spacing w:after="200" w:line="276" w:lineRule="auto"/>
        <w:jc w:val="center"/>
        <w:rPr>
          <w:rFonts w:ascii="Traditional Arabic" w:hAnsi="Traditional Arabic" w:cs="Traditional Arabic"/>
          <w:b/>
          <w:bCs/>
          <w:sz w:val="32"/>
          <w:szCs w:val="32"/>
          <w:rtl/>
        </w:rPr>
      </w:pPr>
    </w:p>
    <w:p w14:paraId="0E13F5D0" w14:textId="77777777" w:rsidR="00BC5CF3" w:rsidRDefault="00BC5CF3" w:rsidP="00BC5CF3">
      <w:pPr>
        <w:bidi/>
        <w:spacing w:after="200" w:line="276" w:lineRule="auto"/>
        <w:jc w:val="center"/>
        <w:rPr>
          <w:rFonts w:ascii="Traditional Arabic" w:hAnsi="Traditional Arabic" w:cs="Traditional Arabic"/>
          <w:b/>
          <w:bCs/>
          <w:sz w:val="32"/>
          <w:szCs w:val="32"/>
          <w:rtl/>
        </w:rPr>
      </w:pPr>
    </w:p>
    <w:p w14:paraId="30EAFA76" w14:textId="77777777" w:rsidR="00AA5DC7" w:rsidRDefault="00AA5DC7" w:rsidP="00AA5DC7">
      <w:pPr>
        <w:bidi/>
        <w:spacing w:after="200" w:line="276" w:lineRule="auto"/>
        <w:jc w:val="center"/>
        <w:rPr>
          <w:rFonts w:ascii="Traditional Arabic" w:hAnsi="Traditional Arabic" w:cs="Traditional Arabic"/>
          <w:b/>
          <w:bCs/>
          <w:sz w:val="32"/>
          <w:szCs w:val="32"/>
          <w:rtl/>
        </w:rPr>
      </w:pPr>
    </w:p>
    <w:p w14:paraId="654371A6" w14:textId="77777777" w:rsidR="00AA5DC7" w:rsidRDefault="00AA5DC7" w:rsidP="00AA5DC7">
      <w:pPr>
        <w:bidi/>
        <w:spacing w:after="200" w:line="276" w:lineRule="auto"/>
        <w:jc w:val="center"/>
        <w:rPr>
          <w:rFonts w:ascii="Traditional Arabic" w:hAnsi="Traditional Arabic" w:cs="Traditional Arabic"/>
          <w:b/>
          <w:bCs/>
          <w:sz w:val="32"/>
          <w:szCs w:val="32"/>
          <w:rtl/>
        </w:rPr>
      </w:pPr>
    </w:p>
    <w:p w14:paraId="522F8A17" w14:textId="77777777" w:rsidR="00B9525A" w:rsidRPr="00B9525A" w:rsidRDefault="000D64F7" w:rsidP="00B90FF6">
      <w:pPr>
        <w:bidi/>
        <w:spacing w:after="200" w:line="276" w:lineRule="auto"/>
        <w:jc w:val="center"/>
        <w:outlineLvl w:val="0"/>
        <w:rPr>
          <w:rFonts w:ascii="Traditional Arabic" w:hAnsi="Traditional Arabic" w:cs="Traditional Arabic"/>
          <w:b/>
          <w:bCs/>
          <w:sz w:val="32"/>
          <w:szCs w:val="32"/>
          <w:rtl/>
        </w:rPr>
      </w:pPr>
      <w:bookmarkStart w:id="8" w:name="_Toc237520081"/>
      <w:r w:rsidRPr="00B9525A">
        <w:rPr>
          <w:rFonts w:ascii="Traditional Arabic" w:hAnsi="Traditional Arabic" w:cs="Traditional Arabic"/>
          <w:b/>
          <w:bCs/>
          <w:sz w:val="32"/>
          <w:szCs w:val="32"/>
          <w:rtl/>
        </w:rPr>
        <w:t>الفصل الأول</w:t>
      </w:r>
      <w:bookmarkEnd w:id="8"/>
    </w:p>
    <w:p w14:paraId="455207D8" w14:textId="77777777" w:rsidR="000D64F7" w:rsidRDefault="000D64F7" w:rsidP="000D64F7">
      <w:pPr>
        <w:bidi/>
        <w:spacing w:after="200" w:line="276" w:lineRule="auto"/>
        <w:jc w:val="center"/>
        <w:rPr>
          <w:rFonts w:ascii="Traditional Arabic" w:hAnsi="Traditional Arabic" w:cs="Traditional Arabic"/>
          <w:b/>
          <w:bCs/>
          <w:color w:val="FF0000"/>
          <w:sz w:val="32"/>
          <w:szCs w:val="32"/>
          <w:u w:val="single"/>
          <w:rtl/>
        </w:rPr>
      </w:pPr>
    </w:p>
    <w:p w14:paraId="7BFC8CB2" w14:textId="77777777" w:rsidR="00344F2E" w:rsidRPr="00B9525A" w:rsidRDefault="00344F2E" w:rsidP="00344F2E">
      <w:pPr>
        <w:bidi/>
        <w:spacing w:after="200" w:line="276" w:lineRule="auto"/>
        <w:jc w:val="center"/>
        <w:rPr>
          <w:rFonts w:ascii="Traditional Arabic" w:hAnsi="Traditional Arabic" w:cs="Traditional Arabic"/>
          <w:b/>
          <w:bCs/>
          <w:color w:val="FF0000"/>
          <w:sz w:val="32"/>
          <w:szCs w:val="32"/>
          <w:u w:val="single"/>
        </w:rPr>
      </w:pPr>
    </w:p>
    <w:p w14:paraId="7703B777" w14:textId="77777777" w:rsidR="000D64F7" w:rsidRPr="00B9525A" w:rsidRDefault="000D64F7" w:rsidP="000D64F7">
      <w:pPr>
        <w:bidi/>
        <w:spacing w:after="200" w:line="276" w:lineRule="auto"/>
        <w:jc w:val="center"/>
        <w:rPr>
          <w:rFonts w:ascii="Traditional Arabic" w:hAnsi="Traditional Arabic" w:cs="Traditional Arabic"/>
          <w:b/>
          <w:bCs/>
          <w:color w:val="FF0000"/>
          <w:sz w:val="32"/>
          <w:szCs w:val="32"/>
          <w:u w:val="single"/>
        </w:rPr>
      </w:pPr>
    </w:p>
    <w:p w14:paraId="6A8DE243" w14:textId="77777777" w:rsidR="0004297F" w:rsidRDefault="0004297F" w:rsidP="0004297F">
      <w:pPr>
        <w:bidi/>
        <w:spacing w:after="200" w:line="276" w:lineRule="auto"/>
        <w:rPr>
          <w:rFonts w:ascii="Traditional Arabic" w:hAnsi="Traditional Arabic" w:cs="Traditional Arabic"/>
          <w:b/>
          <w:bCs/>
          <w:color w:val="FF0000"/>
          <w:sz w:val="32"/>
          <w:szCs w:val="32"/>
          <w:u w:val="single"/>
          <w:rtl/>
        </w:rPr>
      </w:pPr>
    </w:p>
    <w:p w14:paraId="53F5A0B4" w14:textId="77777777" w:rsidR="003C3438" w:rsidRDefault="003C3438" w:rsidP="003C3438">
      <w:pPr>
        <w:bidi/>
        <w:spacing w:after="200" w:line="276" w:lineRule="auto"/>
        <w:rPr>
          <w:rFonts w:ascii="Traditional Arabic" w:hAnsi="Traditional Arabic" w:cs="Traditional Arabic"/>
          <w:b/>
          <w:bCs/>
          <w:color w:val="FF0000"/>
          <w:sz w:val="32"/>
          <w:szCs w:val="32"/>
          <w:u w:val="single"/>
          <w:rtl/>
        </w:rPr>
      </w:pPr>
    </w:p>
    <w:p w14:paraId="47DEC035" w14:textId="77777777" w:rsidR="00ED3C75" w:rsidRDefault="00ED3C75" w:rsidP="00ED3C75">
      <w:pPr>
        <w:bidi/>
        <w:spacing w:after="200" w:line="276" w:lineRule="auto"/>
        <w:rPr>
          <w:rFonts w:ascii="Traditional Arabic" w:hAnsi="Traditional Arabic" w:cs="Traditional Arabic"/>
          <w:b/>
          <w:bCs/>
          <w:color w:val="FF0000"/>
          <w:sz w:val="32"/>
          <w:szCs w:val="32"/>
          <w:u w:val="single"/>
          <w:rtl/>
        </w:rPr>
      </w:pPr>
    </w:p>
    <w:p w14:paraId="61A88554" w14:textId="77777777" w:rsidR="00A53657" w:rsidRPr="00B9525A" w:rsidRDefault="00A53657" w:rsidP="00A53657">
      <w:pPr>
        <w:bidi/>
        <w:spacing w:after="200" w:line="276" w:lineRule="auto"/>
        <w:rPr>
          <w:rFonts w:ascii="Traditional Arabic" w:hAnsi="Traditional Arabic" w:cs="Traditional Arabic"/>
          <w:b/>
          <w:bCs/>
          <w:color w:val="FF0000"/>
          <w:sz w:val="32"/>
          <w:szCs w:val="32"/>
          <w:u w:val="single"/>
        </w:rPr>
      </w:pPr>
    </w:p>
    <w:p w14:paraId="344158D2" w14:textId="77777777" w:rsidR="00344F2E" w:rsidRPr="00344F2E" w:rsidRDefault="00344F2E" w:rsidP="00B90FF6">
      <w:pPr>
        <w:pStyle w:val="ListParagraph"/>
        <w:numPr>
          <w:ilvl w:val="0"/>
          <w:numId w:val="5"/>
        </w:numPr>
        <w:bidi/>
        <w:spacing w:after="200" w:line="276" w:lineRule="auto"/>
        <w:ind w:left="714" w:hanging="357"/>
        <w:jc w:val="center"/>
        <w:outlineLvl w:val="0"/>
        <w:rPr>
          <w:rFonts w:ascii="Traditional Arabic" w:hAnsi="Traditional Arabic" w:cs="Traditional Arabic"/>
          <w:b/>
          <w:bCs/>
          <w:sz w:val="32"/>
          <w:szCs w:val="32"/>
        </w:rPr>
      </w:pPr>
      <w:bookmarkStart w:id="9" w:name="_Toc237520082"/>
      <w:r w:rsidRPr="00344F2E">
        <w:rPr>
          <w:rFonts w:ascii="Traditional Arabic" w:hAnsi="Traditional Arabic" w:cs="Traditional Arabic"/>
          <w:b/>
          <w:bCs/>
          <w:sz w:val="32"/>
          <w:szCs w:val="32"/>
          <w:rtl/>
        </w:rPr>
        <w:lastRenderedPageBreak/>
        <w:t>(</w:t>
      </w:r>
      <w:r w:rsidRPr="00344F2E">
        <w:rPr>
          <w:rFonts w:ascii="Traditional Arabic" w:hAnsi="Traditional Arabic" w:cs="Traditional Arabic" w:hint="cs"/>
          <w:b/>
          <w:bCs/>
          <w:sz w:val="32"/>
          <w:szCs w:val="32"/>
          <w:rtl/>
        </w:rPr>
        <w:t>الإطار المنهجي للدراسة</w:t>
      </w:r>
      <w:r w:rsidRPr="00344F2E">
        <w:rPr>
          <w:rFonts w:ascii="Traditional Arabic" w:hAnsi="Traditional Arabic" w:cs="Traditional Arabic"/>
          <w:b/>
          <w:bCs/>
          <w:sz w:val="32"/>
          <w:szCs w:val="32"/>
          <w:rtl/>
        </w:rPr>
        <w:t xml:space="preserve"> )</w:t>
      </w:r>
      <w:bookmarkEnd w:id="9"/>
    </w:p>
    <w:p w14:paraId="4157DA1C" w14:textId="6350EE4A" w:rsidR="000D64F7" w:rsidRPr="00B9525A" w:rsidRDefault="000D64F7" w:rsidP="00B90FF6">
      <w:pPr>
        <w:bidi/>
        <w:spacing w:after="200" w:line="276" w:lineRule="auto"/>
        <w:outlineLvl w:val="1"/>
        <w:rPr>
          <w:rFonts w:ascii="Traditional Arabic" w:hAnsi="Traditional Arabic" w:cs="Traditional Arabic"/>
          <w:b/>
          <w:bCs/>
          <w:sz w:val="28"/>
          <w:szCs w:val="28"/>
        </w:rPr>
      </w:pPr>
      <w:bookmarkStart w:id="10" w:name="_Toc237520083"/>
      <w:r w:rsidRPr="00B9525A">
        <w:rPr>
          <w:rFonts w:ascii="Traditional Arabic" w:hAnsi="Traditional Arabic" w:cs="Traditional Arabic"/>
          <w:b/>
          <w:bCs/>
          <w:sz w:val="28"/>
          <w:szCs w:val="28"/>
        </w:rPr>
        <w:t>(1,1)</w:t>
      </w:r>
      <w:r w:rsidRPr="00B9525A">
        <w:rPr>
          <w:rFonts w:ascii="Traditional Arabic" w:hAnsi="Traditional Arabic" w:cs="Traditional Arabic"/>
          <w:b/>
          <w:bCs/>
          <w:sz w:val="28"/>
          <w:szCs w:val="28"/>
          <w:rtl/>
        </w:rPr>
        <w:t xml:space="preserve"> مقدمة الدراسة:</w:t>
      </w:r>
      <w:bookmarkEnd w:id="10"/>
      <w:r w:rsidRPr="00B9525A">
        <w:rPr>
          <w:rFonts w:ascii="Traditional Arabic" w:hAnsi="Traditional Arabic" w:cs="Traditional Arabic"/>
          <w:b/>
          <w:bCs/>
          <w:sz w:val="28"/>
          <w:szCs w:val="28"/>
          <w:rtl/>
        </w:rPr>
        <w:t xml:space="preserve">   </w:t>
      </w:r>
    </w:p>
    <w:p w14:paraId="62574CEB" w14:textId="77777777" w:rsidR="000D64F7" w:rsidRPr="00B9525A" w:rsidRDefault="000D64F7" w:rsidP="000D64F7">
      <w:pPr>
        <w:bidi/>
        <w:rPr>
          <w:rFonts w:ascii="Traditional Arabic" w:hAnsi="Traditional Arabic" w:cs="Traditional Arabic"/>
          <w:sz w:val="24"/>
          <w:szCs w:val="24"/>
        </w:rPr>
      </w:pPr>
      <w:r w:rsidRPr="00B9525A">
        <w:rPr>
          <w:rFonts w:ascii="Traditional Arabic" w:hAnsi="Traditional Arabic" w:cs="Traditional Arabic"/>
          <w:sz w:val="24"/>
          <w:szCs w:val="24"/>
          <w:rtl/>
        </w:rPr>
        <w:t xml:space="preserve">في ظل الثورة الرقمية، </w:t>
      </w:r>
      <w:r w:rsidRPr="00B9525A">
        <w:rPr>
          <w:rFonts w:ascii="Traditional Arabic" w:hAnsi="Traditional Arabic" w:cs="Traditional Arabic"/>
          <w:sz w:val="24"/>
          <w:szCs w:val="24"/>
          <w:rtl/>
          <w:lang w:bidi="ar-EG"/>
        </w:rPr>
        <w:t>ازدادت الحاجة</w:t>
      </w:r>
      <w:r w:rsidRPr="00B9525A">
        <w:rPr>
          <w:rFonts w:ascii="Traditional Arabic" w:hAnsi="Traditional Arabic" w:cs="Traditional Arabic"/>
          <w:sz w:val="24"/>
          <w:szCs w:val="24"/>
          <w:rtl/>
        </w:rPr>
        <w:t xml:space="preserve"> لاستخدام الذكاء الاصطناعي والتعلم الإلكتروني. وهو ما دفع المؤسسات للبحث عن كل ما هو جديد في عالم التقنية وتوظيفه لرفع الكفاءة وتحسين الأداء وتحفيز الإبداع ، خاصة وأن الاستمرار في إتباع الطريقة التقليدية في التعليم، لا سيما عقب التطور التكنولوجي والانفجار المعلوماتي والتقني الهائل بات غير مجد، الأمر الذي فرض على الهيئات التعليمية ضرورة النهوض بالأساليب التعليمية فيها، كي تتمكن من مواجهة التحديات، وتستمر في أداء العملية التعليمية بنجاح، وذلك باستخدام التقنيات الحديثة كالذكاء الاصطناعي لتحقيق غاياتها السامية (القحطاني، 2023)، فقد أظهرت تطبيقات الذكاء الاصطناعي دورًا فعّالاً في مجال التعليم، مما دفع الهيئات التعليمية نحو الاعتماد بشكل كبير على هذه التطبيقات في معظم المجالات التعليمية نظرًا لسهولة استخدامها وانخفاض تكلفتها وقدرتها على تخزين كميات كبيرة من المعلومات (شحاتة، 2022).</w:t>
      </w:r>
    </w:p>
    <w:p w14:paraId="4A2ED107" w14:textId="77777777" w:rsidR="000D64F7" w:rsidRPr="00B9525A" w:rsidRDefault="000D64F7" w:rsidP="000D64F7">
      <w:pPr>
        <w:bidi/>
        <w:rPr>
          <w:rFonts w:ascii="Traditional Arabic" w:hAnsi="Traditional Arabic" w:cs="Traditional Arabic"/>
          <w:sz w:val="24"/>
          <w:szCs w:val="24"/>
          <w:rtl/>
        </w:rPr>
      </w:pPr>
      <w:r w:rsidRPr="00B9525A">
        <w:rPr>
          <w:rFonts w:ascii="Traditional Arabic" w:hAnsi="Traditional Arabic" w:cs="Traditional Arabic"/>
          <w:sz w:val="24"/>
          <w:szCs w:val="24"/>
          <w:rtl/>
        </w:rPr>
        <w:t>وقد أكدت دراسات عديدة على أهمية مساهمة الذكاء الاصطناعي في تحسين جودة التدريس ونتائج التعلم ومشاركة الطلاب، والعمل كمساعد تعليمي يسهل من عملية نقل المعرفة، ومنها على سبيل المثال</w:t>
      </w:r>
      <w:r w:rsidRPr="00B9525A">
        <w:rPr>
          <w:rFonts w:ascii="Traditional Arabic" w:hAnsi="Traditional Arabic" w:cs="Traditional Arabic"/>
          <w:i/>
          <w:iCs/>
          <w:sz w:val="24"/>
          <w:szCs w:val="24"/>
          <w:rtl/>
        </w:rPr>
        <w:t xml:space="preserve"> </w:t>
      </w:r>
      <w:r w:rsidRPr="00B9525A">
        <w:rPr>
          <w:rFonts w:ascii="Traditional Arabic" w:hAnsi="Traditional Arabic" w:cs="Traditional Arabic"/>
          <w:sz w:val="24"/>
          <w:szCs w:val="24"/>
        </w:rPr>
        <w:t>(</w:t>
      </w:r>
      <w:proofErr w:type="spellStart"/>
      <w:r w:rsidRPr="00B9525A">
        <w:rPr>
          <w:rFonts w:ascii="Traditional Arabic" w:hAnsi="Traditional Arabic" w:cs="Traditional Arabic"/>
          <w:sz w:val="24"/>
          <w:szCs w:val="24"/>
        </w:rPr>
        <w:t>Elhajii</w:t>
      </w:r>
      <w:proofErr w:type="spellEnd"/>
      <w:r w:rsidRPr="00B9525A">
        <w:rPr>
          <w:rFonts w:ascii="Traditional Arabic" w:hAnsi="Traditional Arabic" w:cs="Traditional Arabic"/>
          <w:sz w:val="24"/>
          <w:szCs w:val="24"/>
        </w:rPr>
        <w:t xml:space="preserve"> et al., 2020; Chen et al., </w:t>
      </w:r>
      <w:proofErr w:type="gramStart"/>
      <w:r w:rsidRPr="00B9525A">
        <w:rPr>
          <w:rFonts w:ascii="Traditional Arabic" w:hAnsi="Traditional Arabic" w:cs="Traditional Arabic"/>
          <w:sz w:val="24"/>
          <w:szCs w:val="24"/>
        </w:rPr>
        <w:t>2020 ;</w:t>
      </w:r>
      <w:proofErr w:type="gramEnd"/>
      <w:r w:rsidRPr="00B9525A">
        <w:rPr>
          <w:rFonts w:ascii="Traditional Arabic" w:hAnsi="Traditional Arabic" w:cs="Traditional Arabic"/>
          <w:sz w:val="24"/>
          <w:szCs w:val="24"/>
        </w:rPr>
        <w:t xml:space="preserve"> Negre &amp; Forero, 2024; </w:t>
      </w:r>
      <w:proofErr w:type="spellStart"/>
      <w:r w:rsidRPr="00B9525A">
        <w:rPr>
          <w:rFonts w:ascii="Traditional Arabic" w:hAnsi="Traditional Arabic" w:cs="Traditional Arabic"/>
          <w:sz w:val="24"/>
          <w:szCs w:val="24"/>
        </w:rPr>
        <w:t>Marafa</w:t>
      </w:r>
      <w:proofErr w:type="spellEnd"/>
      <w:r w:rsidRPr="00B9525A">
        <w:rPr>
          <w:rFonts w:ascii="Traditional Arabic" w:hAnsi="Traditional Arabic" w:cs="Traditional Arabic"/>
          <w:sz w:val="24"/>
          <w:szCs w:val="24"/>
        </w:rPr>
        <w:t xml:space="preserve"> &amp; Abdullah, </w:t>
      </w:r>
      <w:proofErr w:type="gramStart"/>
      <w:r w:rsidRPr="00B9525A">
        <w:rPr>
          <w:rFonts w:ascii="Traditional Arabic" w:hAnsi="Traditional Arabic" w:cs="Traditional Arabic"/>
          <w:sz w:val="24"/>
          <w:szCs w:val="24"/>
        </w:rPr>
        <w:t>2024;Rahiman</w:t>
      </w:r>
      <w:proofErr w:type="gramEnd"/>
      <w:r w:rsidRPr="00B9525A">
        <w:rPr>
          <w:rFonts w:ascii="Traditional Arabic" w:hAnsi="Traditional Arabic" w:cs="Traditional Arabic"/>
          <w:sz w:val="24"/>
          <w:szCs w:val="24"/>
        </w:rPr>
        <w:t xml:space="preserve">&amp; </w:t>
      </w:r>
      <w:proofErr w:type="spellStart"/>
      <w:r w:rsidRPr="00B9525A">
        <w:rPr>
          <w:rFonts w:ascii="Traditional Arabic" w:hAnsi="Traditional Arabic" w:cs="Traditional Arabic"/>
          <w:sz w:val="24"/>
          <w:szCs w:val="24"/>
        </w:rPr>
        <w:t>Kodikal</w:t>
      </w:r>
      <w:proofErr w:type="spellEnd"/>
      <w:r w:rsidRPr="00B9525A">
        <w:rPr>
          <w:rFonts w:ascii="Traditional Arabic" w:hAnsi="Traditional Arabic" w:cs="Traditional Arabic"/>
          <w:sz w:val="24"/>
          <w:szCs w:val="24"/>
        </w:rPr>
        <w:t xml:space="preserve">, </w:t>
      </w:r>
      <w:proofErr w:type="gramStart"/>
      <w:r w:rsidRPr="00B9525A">
        <w:rPr>
          <w:rFonts w:ascii="Traditional Arabic" w:hAnsi="Traditional Arabic" w:cs="Traditional Arabic"/>
          <w:sz w:val="24"/>
          <w:szCs w:val="24"/>
        </w:rPr>
        <w:t>2024 ;</w:t>
      </w:r>
      <w:proofErr w:type="gramEnd"/>
      <w:r w:rsidRPr="00B9525A">
        <w:rPr>
          <w:rFonts w:ascii="Traditional Arabic" w:hAnsi="Traditional Arabic" w:cs="Traditional Arabic"/>
          <w:sz w:val="24"/>
          <w:szCs w:val="24"/>
        </w:rPr>
        <w:t xml:space="preserve"> </w:t>
      </w:r>
      <w:proofErr w:type="spellStart"/>
      <w:r w:rsidRPr="00B9525A">
        <w:rPr>
          <w:rFonts w:ascii="Traditional Arabic" w:hAnsi="Traditional Arabic" w:cs="Traditional Arabic"/>
          <w:sz w:val="24"/>
          <w:szCs w:val="24"/>
        </w:rPr>
        <w:t>Ivanashko</w:t>
      </w:r>
      <w:proofErr w:type="spellEnd"/>
      <w:r w:rsidRPr="00B9525A">
        <w:rPr>
          <w:rFonts w:ascii="Traditional Arabic" w:hAnsi="Traditional Arabic" w:cs="Traditional Arabic"/>
          <w:sz w:val="24"/>
          <w:szCs w:val="24"/>
        </w:rPr>
        <w:t xml:space="preserve"> et al.,</w:t>
      </w:r>
      <w:proofErr w:type="gramStart"/>
      <w:r w:rsidRPr="00B9525A">
        <w:rPr>
          <w:rFonts w:ascii="Traditional Arabic" w:hAnsi="Traditional Arabic" w:cs="Traditional Arabic"/>
          <w:sz w:val="24"/>
          <w:szCs w:val="24"/>
        </w:rPr>
        <w:t>2024)</w:t>
      </w:r>
      <w:r w:rsidRPr="00B9525A">
        <w:rPr>
          <w:rFonts w:ascii="Traditional Arabic" w:hAnsi="Traditional Arabic" w:cs="Traditional Arabic"/>
          <w:sz w:val="24"/>
          <w:szCs w:val="24"/>
          <w:rtl/>
        </w:rPr>
        <w:t>،</w:t>
      </w:r>
      <w:proofErr w:type="gramEnd"/>
      <w:r w:rsidRPr="00B9525A">
        <w:rPr>
          <w:rFonts w:ascii="Traditional Arabic" w:hAnsi="Traditional Arabic" w:cs="Traditional Arabic"/>
          <w:sz w:val="24"/>
          <w:szCs w:val="24"/>
          <w:rtl/>
        </w:rPr>
        <w:t xml:space="preserve">. ومع ذلك، لازالت هناك تحديات في تنفيذ تقنيات ذكية متنوعة في السياقات التعليمية، بما في ذلك تحسين التعاون بين المعلمين والطلاب وتوفير البيانات في الوقت الفعلي. </w:t>
      </w:r>
    </w:p>
    <w:p w14:paraId="0115C47A" w14:textId="51FE06A1" w:rsidR="000D64F7" w:rsidRPr="00B9525A" w:rsidRDefault="000D64F7" w:rsidP="000D64F7">
      <w:pPr>
        <w:bidi/>
        <w:rPr>
          <w:rFonts w:ascii="Traditional Arabic" w:hAnsi="Traditional Arabic" w:cs="Traditional Arabic"/>
          <w:sz w:val="24"/>
          <w:szCs w:val="24"/>
        </w:rPr>
      </w:pPr>
      <w:r w:rsidRPr="00B9525A">
        <w:rPr>
          <w:rFonts w:ascii="Traditional Arabic" w:hAnsi="Traditional Arabic" w:cs="Traditional Arabic"/>
          <w:sz w:val="24"/>
          <w:szCs w:val="24"/>
          <w:rtl/>
        </w:rPr>
        <w:t xml:space="preserve">وبما ان العالم لن ينهض الا بتعزيز الابتكار، لذا أكدت دراسات عدة على أهمية التوجه لتفعيل استخدام تطبيقات الذكاء الاصطناعي في التعليم نظرا للاتجاهات الناشئة والتطبيقات المبتكرة للذكاء الاصطناعي في التعليم مثل دراسة  </w:t>
      </w:r>
      <w:r w:rsidRPr="00B9525A">
        <w:rPr>
          <w:rFonts w:ascii="Traditional Arabic" w:hAnsi="Traditional Arabic" w:cs="Traditional Arabic"/>
          <w:sz w:val="24"/>
          <w:szCs w:val="24"/>
        </w:rPr>
        <w:t xml:space="preserve"> (</w:t>
      </w:r>
      <w:proofErr w:type="spellStart"/>
      <w:r w:rsidRPr="00B9525A">
        <w:rPr>
          <w:rFonts w:ascii="Traditional Arabic" w:hAnsi="Traditional Arabic" w:cs="Traditional Arabic"/>
          <w:sz w:val="24"/>
          <w:szCs w:val="24"/>
        </w:rPr>
        <w:t>Elhajii</w:t>
      </w:r>
      <w:proofErr w:type="spellEnd"/>
      <w:r w:rsidRPr="00B9525A">
        <w:rPr>
          <w:rFonts w:ascii="Traditional Arabic" w:hAnsi="Traditional Arabic" w:cs="Traditional Arabic"/>
          <w:sz w:val="24"/>
          <w:szCs w:val="24"/>
        </w:rPr>
        <w:t xml:space="preserve"> et al., 2020</w:t>
      </w:r>
      <w:r w:rsidRPr="00B9525A">
        <w:rPr>
          <w:rFonts w:ascii="Traditional Arabic" w:hAnsi="Traditional Arabic" w:cs="Traditional Arabic"/>
          <w:sz w:val="24"/>
          <w:szCs w:val="24"/>
          <w:rtl/>
        </w:rPr>
        <w:t>، وقدمت إطارًا يتضمن توصيات محددة لدمج الذكاء الاصطناعي في عملية التعليم والتعلم. ومنها دراسة (</w:t>
      </w:r>
      <w:r w:rsidRPr="00B9525A">
        <w:rPr>
          <w:rFonts w:ascii="Traditional Arabic" w:hAnsi="Traditional Arabic" w:cs="Traditional Arabic"/>
          <w:sz w:val="24"/>
          <w:szCs w:val="24"/>
        </w:rPr>
        <w:t xml:space="preserve"> (Chen et al., 2022</w:t>
      </w:r>
      <w:r w:rsidRPr="00B9525A">
        <w:rPr>
          <w:rFonts w:ascii="Traditional Arabic" w:hAnsi="Traditional Arabic" w:cs="Traditional Arabic"/>
          <w:sz w:val="24"/>
          <w:szCs w:val="24"/>
          <w:rtl/>
        </w:rPr>
        <w:t>والتي قدمت رؤى قيمة للبحث والتطوير في المستقبل.</w:t>
      </w:r>
    </w:p>
    <w:p w14:paraId="3B1F2203" w14:textId="77777777" w:rsidR="000D64F7" w:rsidRPr="00B9525A" w:rsidRDefault="000D64F7" w:rsidP="000D64F7">
      <w:pPr>
        <w:bidi/>
        <w:rPr>
          <w:rFonts w:ascii="Traditional Arabic" w:hAnsi="Traditional Arabic" w:cs="Traditional Arabic"/>
          <w:sz w:val="24"/>
          <w:szCs w:val="24"/>
        </w:rPr>
      </w:pPr>
      <w:r w:rsidRPr="00B9525A">
        <w:rPr>
          <w:rFonts w:ascii="Traditional Arabic" w:hAnsi="Traditional Arabic" w:cs="Traditional Arabic"/>
          <w:sz w:val="24"/>
          <w:szCs w:val="24"/>
          <w:rtl/>
        </w:rPr>
        <w:t xml:space="preserve">بالإضافة الى ما سبق فان التحضير للمستقبل امر غاية في الأهمية  </w:t>
      </w:r>
      <w:r w:rsidRPr="00B9525A">
        <w:rPr>
          <w:rFonts w:ascii="Traditional Arabic" w:hAnsi="Traditional Arabic" w:cs="Traditional Arabic"/>
          <w:sz w:val="24"/>
          <w:szCs w:val="24"/>
        </w:rPr>
        <w:t xml:space="preserve">( Ma &amp; Siau ,2018) </w:t>
      </w:r>
      <w:r w:rsidRPr="00B9525A">
        <w:rPr>
          <w:rFonts w:ascii="Traditional Arabic" w:hAnsi="Traditional Arabic" w:cs="Traditional Arabic"/>
          <w:sz w:val="24"/>
          <w:szCs w:val="24"/>
          <w:rtl/>
        </w:rPr>
        <w:t>لذلك بات من الضروري اعداد الطلاب لمواكبة ثورة الذكاء الاصطناعي وتزويدهم بمجموعة من المهارات اللازمة للمنافسة في مجال الذكاء الاصطناعي</w:t>
      </w:r>
      <w:r w:rsidRPr="00B9525A">
        <w:rPr>
          <w:rFonts w:ascii="Traditional Arabic" w:hAnsi="Traditional Arabic" w:cs="Traditional Arabic"/>
          <w:noProof/>
          <w:sz w:val="24"/>
          <w:szCs w:val="24"/>
          <w:rtl/>
        </w:rPr>
        <w:t xml:space="preserve"> </w:t>
      </w:r>
      <w:r w:rsidRPr="00B9525A">
        <w:rPr>
          <w:rFonts w:ascii="Traditional Arabic" w:hAnsi="Traditional Arabic" w:cs="Traditional Arabic"/>
          <w:noProof/>
          <w:sz w:val="24"/>
          <w:szCs w:val="24"/>
        </w:rPr>
        <w:t xml:space="preserve">(Peres et al., 2023) </w:t>
      </w:r>
      <w:r w:rsidRPr="00B9525A">
        <w:rPr>
          <w:rFonts w:ascii="Traditional Arabic" w:hAnsi="Traditional Arabic" w:cs="Traditional Arabic"/>
          <w:noProof/>
          <w:sz w:val="24"/>
          <w:szCs w:val="24"/>
          <w:rtl/>
        </w:rPr>
        <w:t xml:space="preserve">، ذلك أن تطبيقات الذكاء الاصطناعي التوليدي </w:t>
      </w:r>
      <w:r w:rsidRPr="00B9525A">
        <w:rPr>
          <w:rFonts w:ascii="Traditional Arabic" w:hAnsi="Traditional Arabic" w:cs="Traditional Arabic"/>
          <w:noProof/>
          <w:sz w:val="24"/>
          <w:szCs w:val="24"/>
        </w:rPr>
        <w:t>GenAI</w:t>
      </w:r>
      <w:r w:rsidRPr="00B9525A">
        <w:rPr>
          <w:rFonts w:ascii="Traditional Arabic" w:hAnsi="Traditional Arabic" w:cs="Traditional Arabic"/>
          <w:noProof/>
          <w:sz w:val="24"/>
          <w:szCs w:val="24"/>
          <w:rtl/>
        </w:rPr>
        <w:t xml:space="preserve"> تعتبر أداة مفيدة في العديد من الصناعات ، بما في ذلك التعليم والترفيه وتصميم المنتجات </w:t>
      </w:r>
      <w:r w:rsidRPr="00B9525A">
        <w:rPr>
          <w:rFonts w:ascii="Traditional Arabic" w:hAnsi="Traditional Arabic" w:cs="Traditional Arabic"/>
          <w:noProof/>
          <w:sz w:val="24"/>
          <w:szCs w:val="24"/>
          <w:rtl/>
          <w:lang w:bidi="ar-EG"/>
        </w:rPr>
        <w:t xml:space="preserve">، </w:t>
      </w:r>
      <w:r w:rsidRPr="00B9525A">
        <w:rPr>
          <w:rFonts w:ascii="Traditional Arabic" w:hAnsi="Traditional Arabic" w:cs="Traditional Arabic"/>
          <w:noProof/>
          <w:sz w:val="24"/>
          <w:szCs w:val="24"/>
        </w:rPr>
        <w:t xml:space="preserve">(Castelli &amp; Manzoni,2022) </w:t>
      </w:r>
      <w:r w:rsidRPr="00B9525A">
        <w:rPr>
          <w:rFonts w:ascii="Traditional Arabic" w:hAnsi="Traditional Arabic" w:cs="Traditional Arabic"/>
          <w:noProof/>
          <w:sz w:val="24"/>
          <w:szCs w:val="24"/>
          <w:rtl/>
        </w:rPr>
        <w:t xml:space="preserve"> . كما ان التطورات الحديثة في التكنولوجيا ، ومنها على سبيل المثال :التطبيقات التوليدية المدربة مسبقًا (</w:t>
      </w:r>
      <w:r w:rsidRPr="00B9525A">
        <w:rPr>
          <w:rFonts w:ascii="Traditional Arabic" w:hAnsi="Traditional Arabic" w:cs="Traditional Arabic"/>
          <w:noProof/>
          <w:sz w:val="24"/>
          <w:szCs w:val="24"/>
        </w:rPr>
        <w:t>GPT</w:t>
      </w:r>
      <w:r w:rsidRPr="00B9525A">
        <w:rPr>
          <w:rFonts w:ascii="Traditional Arabic" w:hAnsi="Traditional Arabic" w:cs="Traditional Arabic"/>
          <w:noProof/>
          <w:sz w:val="24"/>
          <w:szCs w:val="24"/>
          <w:rtl/>
        </w:rPr>
        <w:t xml:space="preserve">) ، حسنت كثيرًا من قدرات </w:t>
      </w:r>
      <w:r w:rsidRPr="00B9525A">
        <w:rPr>
          <w:rFonts w:ascii="Traditional Arabic" w:hAnsi="Traditional Arabic" w:cs="Traditional Arabic"/>
          <w:noProof/>
          <w:sz w:val="24"/>
          <w:szCs w:val="24"/>
        </w:rPr>
        <w:t>GenAI</w:t>
      </w:r>
      <w:r w:rsidRPr="00B9525A">
        <w:rPr>
          <w:rFonts w:ascii="Traditional Arabic" w:hAnsi="Traditional Arabic" w:cs="Traditional Arabic"/>
          <w:noProof/>
          <w:sz w:val="24"/>
          <w:szCs w:val="24"/>
          <w:rtl/>
        </w:rPr>
        <w:t xml:space="preserve"> ، مما أتاح استخدام تطبيقات مثل </w:t>
      </w:r>
      <w:r w:rsidRPr="00B9525A">
        <w:rPr>
          <w:rFonts w:ascii="Traditional Arabic" w:hAnsi="Traditional Arabic" w:cs="Traditional Arabic"/>
          <w:noProof/>
          <w:sz w:val="24"/>
          <w:szCs w:val="24"/>
        </w:rPr>
        <w:t>ChatGPT</w:t>
      </w:r>
      <w:r w:rsidRPr="00B9525A">
        <w:rPr>
          <w:rFonts w:ascii="Traditional Arabic" w:hAnsi="Traditional Arabic" w:cs="Traditional Arabic"/>
          <w:noProof/>
          <w:sz w:val="24"/>
          <w:szCs w:val="24"/>
          <w:rtl/>
        </w:rPr>
        <w:t xml:space="preserve"> و </w:t>
      </w:r>
      <w:r w:rsidRPr="00B9525A">
        <w:rPr>
          <w:rFonts w:ascii="Traditional Arabic" w:hAnsi="Traditional Arabic" w:cs="Traditional Arabic"/>
          <w:noProof/>
          <w:sz w:val="24"/>
          <w:szCs w:val="24"/>
        </w:rPr>
        <w:t>Mid-journey</w:t>
      </w:r>
      <w:r w:rsidRPr="00B9525A">
        <w:rPr>
          <w:rFonts w:ascii="Traditional Arabic" w:hAnsi="Traditional Arabic" w:cs="Traditional Arabic"/>
          <w:noProof/>
          <w:sz w:val="24"/>
          <w:szCs w:val="24"/>
          <w:rtl/>
        </w:rPr>
        <w:t xml:space="preserve"> و </w:t>
      </w:r>
      <w:r w:rsidRPr="00B9525A">
        <w:rPr>
          <w:rFonts w:ascii="Traditional Arabic" w:hAnsi="Traditional Arabic" w:cs="Traditional Arabic"/>
          <w:noProof/>
          <w:sz w:val="24"/>
          <w:szCs w:val="24"/>
        </w:rPr>
        <w:t>GitHub</w:t>
      </w:r>
      <w:r w:rsidRPr="00B9525A">
        <w:rPr>
          <w:rFonts w:ascii="Traditional Arabic" w:hAnsi="Traditional Arabic" w:cs="Traditional Arabic"/>
          <w:noProof/>
          <w:sz w:val="24"/>
          <w:szCs w:val="24"/>
          <w:rtl/>
        </w:rPr>
        <w:t xml:space="preserve"> و</w:t>
      </w:r>
      <w:r w:rsidRPr="00B9525A">
        <w:rPr>
          <w:rFonts w:ascii="Traditional Arabic" w:hAnsi="Traditional Arabic" w:cs="Traditional Arabic"/>
          <w:noProof/>
          <w:sz w:val="24"/>
          <w:szCs w:val="24"/>
        </w:rPr>
        <w:t xml:space="preserve"> Copilot </w:t>
      </w:r>
      <w:r w:rsidRPr="00B9525A">
        <w:rPr>
          <w:rFonts w:ascii="Traditional Arabic" w:hAnsi="Traditional Arabic" w:cs="Traditional Arabic"/>
          <w:noProof/>
          <w:sz w:val="24"/>
          <w:szCs w:val="24"/>
          <w:rtl/>
        </w:rPr>
        <w:t>في مؤسسات التعليم العالي (</w:t>
      </w:r>
      <w:r w:rsidRPr="00B9525A">
        <w:rPr>
          <w:rFonts w:ascii="Traditional Arabic" w:hAnsi="Traditional Arabic" w:cs="Traditional Arabic"/>
          <w:noProof/>
          <w:sz w:val="24"/>
          <w:szCs w:val="24"/>
        </w:rPr>
        <w:t>Chiu et al.,2023</w:t>
      </w:r>
      <w:r w:rsidRPr="00B9525A">
        <w:rPr>
          <w:rFonts w:ascii="Traditional Arabic" w:hAnsi="Traditional Arabic" w:cs="Traditional Arabic"/>
          <w:noProof/>
          <w:sz w:val="24"/>
          <w:szCs w:val="24"/>
          <w:rtl/>
        </w:rPr>
        <w:t>).</w:t>
      </w:r>
    </w:p>
    <w:p w14:paraId="34688E94" w14:textId="77777777" w:rsidR="000D64F7" w:rsidRPr="00B9525A" w:rsidRDefault="000D64F7" w:rsidP="000D64F7">
      <w:pPr>
        <w:bidi/>
        <w:rPr>
          <w:rFonts w:ascii="Traditional Arabic" w:hAnsi="Traditional Arabic" w:cs="Traditional Arabic"/>
          <w:sz w:val="24"/>
          <w:szCs w:val="24"/>
        </w:rPr>
      </w:pPr>
      <w:r w:rsidRPr="00B9525A">
        <w:rPr>
          <w:rFonts w:ascii="Traditional Arabic" w:hAnsi="Traditional Arabic" w:cs="Traditional Arabic"/>
          <w:sz w:val="24"/>
          <w:szCs w:val="24"/>
          <w:rtl/>
        </w:rPr>
        <w:t xml:space="preserve">ولتحسين جودة المخرجات ذكرت دراسات عدة ومنها </w:t>
      </w:r>
      <w:r w:rsidRPr="00B9525A">
        <w:rPr>
          <w:rFonts w:ascii="Traditional Arabic" w:hAnsi="Traditional Arabic" w:cs="Traditional Arabic"/>
          <w:sz w:val="24"/>
          <w:szCs w:val="24"/>
          <w:rtl/>
          <w:lang w:bidi="ar-EG"/>
        </w:rPr>
        <w:t>دراستي</w:t>
      </w:r>
      <w:r w:rsidRPr="00B9525A">
        <w:rPr>
          <w:rFonts w:ascii="Traditional Arabic" w:hAnsi="Traditional Arabic" w:cs="Traditional Arabic"/>
          <w:sz w:val="24"/>
          <w:szCs w:val="24"/>
          <w:rtl/>
        </w:rPr>
        <w:t xml:space="preserve"> (</w:t>
      </w:r>
      <w:r w:rsidRPr="00B9525A">
        <w:rPr>
          <w:rFonts w:ascii="Traditional Arabic" w:hAnsi="Traditional Arabic" w:cs="Traditional Arabic"/>
          <w:sz w:val="24"/>
          <w:szCs w:val="24"/>
        </w:rPr>
        <w:t xml:space="preserve">(Ma &amp; Siau,2018 ; Wardat et al.,2024 </w:t>
      </w:r>
      <w:r w:rsidRPr="00B9525A">
        <w:rPr>
          <w:rFonts w:ascii="Traditional Arabic" w:hAnsi="Traditional Arabic" w:cs="Traditional Arabic"/>
          <w:sz w:val="24"/>
          <w:szCs w:val="24"/>
          <w:rtl/>
        </w:rPr>
        <w:t xml:space="preserve">إلى أن دمج الذكاء الاصطناعي في المناهج الدراسية يمكن أن </w:t>
      </w:r>
      <w:proofErr w:type="gramStart"/>
      <w:r w:rsidRPr="00B9525A">
        <w:rPr>
          <w:rFonts w:ascii="Traditional Arabic" w:hAnsi="Traditional Arabic" w:cs="Traditional Arabic"/>
          <w:sz w:val="24"/>
          <w:szCs w:val="24"/>
          <w:rtl/>
        </w:rPr>
        <w:t>يعزز  من</w:t>
      </w:r>
      <w:proofErr w:type="gramEnd"/>
      <w:r w:rsidRPr="00B9525A">
        <w:rPr>
          <w:rFonts w:ascii="Traditional Arabic" w:hAnsi="Traditional Arabic" w:cs="Traditional Arabic"/>
          <w:sz w:val="24"/>
          <w:szCs w:val="24"/>
          <w:rtl/>
        </w:rPr>
        <w:t xml:space="preserve"> عملية التدريس ويحسن أداء الطلاب، إضافة الى مخرجات الجودة وهذا ما أكدته دراسة (</w:t>
      </w:r>
      <w:r w:rsidRPr="00B9525A">
        <w:rPr>
          <w:rFonts w:ascii="Traditional Arabic" w:hAnsi="Traditional Arabic" w:cs="Traditional Arabic"/>
          <w:sz w:val="24"/>
          <w:szCs w:val="24"/>
        </w:rPr>
        <w:t>(</w:t>
      </w:r>
      <w:proofErr w:type="spellStart"/>
      <w:r w:rsidRPr="00B9525A">
        <w:rPr>
          <w:rFonts w:ascii="Traditional Arabic" w:hAnsi="Traditional Arabic" w:cs="Traditional Arabic"/>
          <w:sz w:val="24"/>
          <w:szCs w:val="24"/>
        </w:rPr>
        <w:t>Cervai</w:t>
      </w:r>
      <w:proofErr w:type="spellEnd"/>
      <w:r w:rsidRPr="00B9525A">
        <w:rPr>
          <w:rFonts w:ascii="Traditional Arabic" w:hAnsi="Traditional Arabic" w:cs="Traditional Arabic"/>
          <w:sz w:val="24"/>
          <w:szCs w:val="24"/>
        </w:rPr>
        <w:t xml:space="preserve"> et al.,2013 </w:t>
      </w:r>
      <w:r w:rsidRPr="00B9525A">
        <w:rPr>
          <w:rFonts w:ascii="Traditional Arabic" w:hAnsi="Traditional Arabic" w:cs="Traditional Arabic"/>
          <w:sz w:val="24"/>
          <w:szCs w:val="24"/>
          <w:rtl/>
        </w:rPr>
        <w:t>التي أشارت الى أهمية تسليط الضوء على نقاط القوة والضعف وقياس تطورها وجودتها عاما بعد عام. كما دعمت نهج التقييم الذاتي والتحسين المستمر، حيث تسعى المؤسسات للحصول على مستوى من التميز. ولوحظ أن نماذج الجودة الرئيسية المطبقة على التعليم قد أهملت تقريبًا الأدبيات الواسعة حول تقييم نتائج التعلم، جزئيًا بسبب عدم تركيزها الأساسي على نتائج التعلم.</w:t>
      </w:r>
    </w:p>
    <w:p w14:paraId="2A329FA1" w14:textId="0664CCD6" w:rsidR="000D64F7" w:rsidRPr="00B9525A" w:rsidRDefault="000D64F7" w:rsidP="000D64F7">
      <w:pPr>
        <w:bidi/>
        <w:spacing w:before="240"/>
        <w:rPr>
          <w:rFonts w:ascii="Traditional Arabic" w:hAnsi="Traditional Arabic" w:cs="Traditional Arabic"/>
          <w:sz w:val="24"/>
          <w:szCs w:val="24"/>
        </w:rPr>
      </w:pPr>
      <w:r w:rsidRPr="00B9525A">
        <w:rPr>
          <w:rFonts w:ascii="Traditional Arabic" w:hAnsi="Traditional Arabic" w:cs="Traditional Arabic"/>
          <w:sz w:val="24"/>
          <w:szCs w:val="24"/>
          <w:rtl/>
        </w:rPr>
        <w:t xml:space="preserve">وبما ان المملكة العربية السعودية تسعى إلى تحقيق الاستدامة ضمن أهداف التنمية، خاصة أنها تميزت بالتنمية الاقتصادية والنمو السكاني المستمر المقترن بالتوسع العمراني السريع. للقيام بذلك، تحتاج المملكة العربية السعودية لطرق غير تقليدية لتحقيق أهداف التنمية المستدامة وفقا لرؤية 2030، كما أشارت </w:t>
      </w:r>
      <w:r w:rsidRPr="00B9525A">
        <w:rPr>
          <w:rFonts w:ascii="Traditional Arabic" w:hAnsi="Traditional Arabic" w:cs="Traditional Arabic"/>
          <w:sz w:val="24"/>
          <w:szCs w:val="24"/>
          <w:rtl/>
        </w:rPr>
        <w:lastRenderedPageBreak/>
        <w:t>كل من دراستي   (</w:t>
      </w:r>
      <w:r w:rsidRPr="00B9525A">
        <w:rPr>
          <w:rFonts w:ascii="Traditional Arabic" w:hAnsi="Traditional Arabic" w:cs="Traditional Arabic"/>
          <w:sz w:val="24"/>
          <w:szCs w:val="24"/>
        </w:rPr>
        <w:t xml:space="preserve"> (</w:t>
      </w:r>
      <w:proofErr w:type="spellStart"/>
      <w:r w:rsidRPr="00B9525A">
        <w:rPr>
          <w:rFonts w:ascii="Traditional Arabic" w:hAnsi="Traditional Arabic" w:cs="Traditional Arabic"/>
          <w:sz w:val="24"/>
          <w:szCs w:val="24"/>
        </w:rPr>
        <w:t>Chaaben</w:t>
      </w:r>
      <w:proofErr w:type="spellEnd"/>
      <w:r w:rsidRPr="00B9525A">
        <w:rPr>
          <w:rFonts w:ascii="Traditional Arabic" w:hAnsi="Traditional Arabic" w:cs="Traditional Arabic"/>
          <w:sz w:val="24"/>
          <w:szCs w:val="24"/>
        </w:rPr>
        <w:t xml:space="preserve"> et al., </w:t>
      </w:r>
      <w:proofErr w:type="gramStart"/>
      <w:r w:rsidRPr="00B9525A">
        <w:rPr>
          <w:rFonts w:ascii="Traditional Arabic" w:hAnsi="Traditional Arabic" w:cs="Traditional Arabic"/>
          <w:sz w:val="24"/>
          <w:szCs w:val="24"/>
        </w:rPr>
        <w:t>2024 ;</w:t>
      </w:r>
      <w:proofErr w:type="gramEnd"/>
      <w:r w:rsidRPr="00B9525A">
        <w:rPr>
          <w:rFonts w:ascii="Traditional Arabic" w:hAnsi="Traditional Arabic" w:cs="Traditional Arabic"/>
          <w:sz w:val="24"/>
          <w:szCs w:val="24"/>
        </w:rPr>
        <w:t xml:space="preserve"> Chen et al. ,2020</w:t>
      </w:r>
      <w:r w:rsidR="001C7D72" w:rsidRPr="00B9525A">
        <w:rPr>
          <w:rFonts w:ascii="Traditional Arabic" w:hAnsi="Traditional Arabic" w:cs="Traditional Arabic"/>
          <w:sz w:val="24"/>
          <w:szCs w:val="24"/>
          <w:rtl/>
        </w:rPr>
        <w:t xml:space="preserve"> </w:t>
      </w:r>
      <w:r w:rsidRPr="00B9525A">
        <w:rPr>
          <w:rFonts w:ascii="Traditional Arabic" w:hAnsi="Traditional Arabic" w:cs="Traditional Arabic"/>
          <w:sz w:val="24"/>
          <w:szCs w:val="24"/>
          <w:rtl/>
        </w:rPr>
        <w:t>بأنه يجب استخدام أنظمة الذكاء الاصطناعي على نطاق أوسع، والتي من المتوقع أن تزدهر في جميع الجوانب مثل المهارات الشخصية والقدرة على التعلم والتطوير الوظيفي بدلاً من مجرد مساعدة الطلاب في فهم معرفة محددة.</w:t>
      </w:r>
    </w:p>
    <w:p w14:paraId="7322B17C" w14:textId="33DF1467" w:rsidR="000D64F7" w:rsidRPr="00B9525A" w:rsidRDefault="000D64F7" w:rsidP="000D64F7">
      <w:pPr>
        <w:bidi/>
        <w:spacing w:before="240"/>
        <w:rPr>
          <w:rFonts w:ascii="Traditional Arabic" w:hAnsi="Traditional Arabic" w:cs="Traditional Arabic"/>
          <w:sz w:val="24"/>
          <w:szCs w:val="24"/>
          <w:rtl/>
        </w:rPr>
      </w:pPr>
      <w:r w:rsidRPr="00B9525A">
        <w:rPr>
          <w:rFonts w:ascii="Traditional Arabic" w:hAnsi="Traditional Arabic" w:cs="Traditional Arabic"/>
          <w:sz w:val="24"/>
          <w:szCs w:val="24"/>
          <w:rtl/>
        </w:rPr>
        <w:t xml:space="preserve"> كما أظهرت دراسة(</w:t>
      </w:r>
      <w:r w:rsidRPr="00B9525A">
        <w:rPr>
          <w:rFonts w:ascii="Traditional Arabic" w:hAnsi="Traditional Arabic" w:cs="Traditional Arabic"/>
          <w:sz w:val="24"/>
          <w:szCs w:val="24"/>
        </w:rPr>
        <w:t xml:space="preserve"> (Chen et al.,2022 </w:t>
      </w:r>
      <w:r w:rsidRPr="00B9525A">
        <w:rPr>
          <w:rFonts w:ascii="Traditional Arabic" w:hAnsi="Traditional Arabic" w:cs="Traditional Arabic"/>
          <w:sz w:val="24"/>
          <w:szCs w:val="24"/>
          <w:rtl/>
        </w:rPr>
        <w:t xml:space="preserve">نتائج الاهتمام المتزايد باستخدام الذكاء الاصطناعي للأغراض التعليمية من قبل المجتمع الأكاديمي، بما في ذلك أنظمة التوصية للتعلم الشخصي. ورغم الاهتمام الذي حظي به موضوع تطبيقات الذكاء الاصطناعي في التعليم، إلا أنه مازال هناك حاجة الى دراسات عدة تتناول طبيعة العلاقة بين استخدام تطبيقات الذكاء الاصطناعي وادراجها في المنهج التعليمي وبين تحسين جودة مخرجات التعليم واستدامته في التعليم العالي بالمملكة العربية السعودية وفق رؤية المملكة 2030. لذا استهدفت هذه الدراسة سد هذه الفجوة البحثية والتعرف على العلاقة ما بين الذكاء الاصطناعي التوليدي وجودة التعليم والتعرف على </w:t>
      </w:r>
      <w:r w:rsidR="001F5C32">
        <w:rPr>
          <w:rFonts w:ascii="Traditional Arabic" w:hAnsi="Traditional Arabic" w:cs="Traditional Arabic" w:hint="cs"/>
          <w:sz w:val="24"/>
          <w:szCs w:val="24"/>
          <w:rtl/>
        </w:rPr>
        <w:t>تأثير استخدام تطبيقات</w:t>
      </w:r>
      <w:r w:rsidRPr="00B9525A">
        <w:rPr>
          <w:rFonts w:ascii="Traditional Arabic" w:hAnsi="Traditional Arabic" w:cs="Traditional Arabic"/>
          <w:sz w:val="24"/>
          <w:szCs w:val="24"/>
          <w:rtl/>
        </w:rPr>
        <w:t xml:space="preserve"> الذكاء الاصطناعي التوليدي في تحسين جودة مخرجات التعلم في معهد اللغة الإنجليزية في احدى جامعات الرياض ، وسيتم عرض الدراسة في قسمين: الأول: الإطار النظري والدراسات السابقة، أما الثاني سوف يكون منهجية الدراسة.</w:t>
      </w:r>
    </w:p>
    <w:p w14:paraId="14FFE5A0" w14:textId="77777777" w:rsidR="000D64F7" w:rsidRPr="00B9525A" w:rsidRDefault="000D64F7" w:rsidP="00B90FF6">
      <w:pPr>
        <w:bidi/>
        <w:spacing w:before="240"/>
        <w:outlineLvl w:val="1"/>
        <w:rPr>
          <w:rFonts w:ascii="Traditional Arabic" w:hAnsi="Traditional Arabic" w:cs="Traditional Arabic"/>
          <w:sz w:val="28"/>
          <w:szCs w:val="28"/>
        </w:rPr>
      </w:pPr>
      <w:bookmarkStart w:id="11" w:name="_Toc237520084"/>
      <w:r w:rsidRPr="00B9525A">
        <w:rPr>
          <w:rFonts w:ascii="Traditional Arabic" w:hAnsi="Traditional Arabic" w:cs="Traditional Arabic"/>
          <w:b/>
          <w:bCs/>
          <w:sz w:val="28"/>
          <w:szCs w:val="28"/>
        </w:rPr>
        <w:t>(1,2)</w:t>
      </w:r>
      <w:r w:rsidRPr="00B9525A">
        <w:rPr>
          <w:rFonts w:ascii="Traditional Arabic" w:hAnsi="Traditional Arabic" w:cs="Traditional Arabic"/>
          <w:b/>
          <w:bCs/>
          <w:sz w:val="28"/>
          <w:szCs w:val="28"/>
          <w:rtl/>
        </w:rPr>
        <w:t xml:space="preserve"> مشكلة الدراسة:</w:t>
      </w:r>
      <w:bookmarkEnd w:id="11"/>
    </w:p>
    <w:p w14:paraId="3818DD1A" w14:textId="2498D2B6" w:rsidR="000D64F7" w:rsidRPr="00B9525A" w:rsidRDefault="000D64F7" w:rsidP="000D64F7">
      <w:pPr>
        <w:bidi/>
        <w:rPr>
          <w:rFonts w:ascii="Traditional Arabic" w:hAnsi="Traditional Arabic" w:cs="Traditional Arabic"/>
          <w:sz w:val="24"/>
          <w:szCs w:val="24"/>
          <w:rtl/>
        </w:rPr>
      </w:pPr>
      <w:r w:rsidRPr="00B9525A">
        <w:rPr>
          <w:rFonts w:ascii="Traditional Arabic" w:hAnsi="Traditional Arabic" w:cs="Traditional Arabic"/>
          <w:sz w:val="24"/>
          <w:szCs w:val="24"/>
          <w:rtl/>
        </w:rPr>
        <w:t>في ظل التطورات العالمية في مجال التكنلوجيا أصبح استخدام تطبيقات الذكاء الاصطناعي في التعليم أمرًا حيويًا وضرورة ملحّة. هذه التقنيات تعد بتحسين جودة التعليم وزيادة فاعلية العملية التعليمية</w:t>
      </w:r>
      <w:r w:rsidR="00C9145A">
        <w:rPr>
          <w:rFonts w:ascii="Traditional Arabic" w:hAnsi="Traditional Arabic" w:cs="Traditional Arabic" w:hint="cs"/>
          <w:sz w:val="24"/>
          <w:szCs w:val="24"/>
          <w:rtl/>
        </w:rPr>
        <w:t xml:space="preserve"> </w:t>
      </w:r>
      <w:r w:rsidRPr="00B9525A">
        <w:rPr>
          <w:rFonts w:ascii="Traditional Arabic" w:hAnsi="Traditional Arabic" w:cs="Traditional Arabic"/>
          <w:sz w:val="24"/>
          <w:szCs w:val="24"/>
          <w:rtl/>
        </w:rPr>
        <w:t>(</w:t>
      </w:r>
      <w:r w:rsidRPr="00B9525A">
        <w:rPr>
          <w:rFonts w:ascii="Traditional Arabic" w:hAnsi="Traditional Arabic" w:cs="Traditional Arabic"/>
          <w:b/>
          <w:bCs/>
          <w:sz w:val="24"/>
          <w:szCs w:val="24"/>
          <w:rtl/>
        </w:rPr>
        <w:t xml:space="preserve"> </w:t>
      </w:r>
      <w:r w:rsidRPr="00B9525A">
        <w:rPr>
          <w:rFonts w:ascii="Traditional Arabic" w:hAnsi="Traditional Arabic" w:cs="Traditional Arabic"/>
          <w:sz w:val="24"/>
          <w:szCs w:val="24"/>
          <w:rtl/>
        </w:rPr>
        <w:t xml:space="preserve">القحطاني،2024)  . إلا أن هناك فجوة بحثية في استكشاف وتقييم قدرات هذه التقنيات التوليدية والمتحولة باستمرار   وتأثيرها على نتائج التعلم في التعليم العالي. </w:t>
      </w:r>
    </w:p>
    <w:p w14:paraId="2CE70E35" w14:textId="77777777" w:rsidR="000D64F7" w:rsidRPr="00B9525A" w:rsidRDefault="000D64F7" w:rsidP="000D64F7">
      <w:pPr>
        <w:bidi/>
        <w:rPr>
          <w:rFonts w:ascii="Traditional Arabic" w:hAnsi="Traditional Arabic" w:cs="Traditional Arabic"/>
          <w:b/>
          <w:bCs/>
          <w:sz w:val="24"/>
          <w:szCs w:val="24"/>
          <w:rtl/>
        </w:rPr>
      </w:pPr>
      <w:r w:rsidRPr="00B9525A">
        <w:rPr>
          <w:rFonts w:ascii="Traditional Arabic" w:hAnsi="Traditional Arabic" w:cs="Traditional Arabic"/>
          <w:sz w:val="24"/>
          <w:szCs w:val="24"/>
          <w:rtl/>
        </w:rPr>
        <w:t>بناءً على ذلك، تتمحور مشكلة الدراسة حول استكشاف فعالية استخدام تطبيقات الذكاء الاصطناعي التوليدي في تحسين مخرجات التعليم العالي بالذات في مادة اللغة الإنجليزية في السعودية ،ويمثل التعليم العالي مجالاً واعدًا لاستخدام تطبيقات الذكاء الاصطناعي التوليدي في مناهجها .ورغم الانتشار الواسع لهذه التقنيات الحديثة والوعود التي تقدمها لتحسين جودة التعليم ونتائجه، إلا أن هناك فجوة بحثية ملحوظة في تقييم تأثيرها على مخرجات التعليم العالي في المملكة. كما أشارت اليه الدراسات الحديثة (القحطاني،2024) وكذلك (</w:t>
      </w:r>
      <w:r w:rsidRPr="00B9525A">
        <w:rPr>
          <w:rFonts w:ascii="Traditional Arabic" w:hAnsi="Traditional Arabic" w:cs="Traditional Arabic"/>
          <w:sz w:val="24"/>
          <w:szCs w:val="24"/>
        </w:rPr>
        <w:t>Hariri, 2021; Chiu, 2024</w:t>
      </w:r>
      <w:r w:rsidRPr="00B9525A">
        <w:rPr>
          <w:rFonts w:ascii="Traditional Arabic" w:hAnsi="Traditional Arabic" w:cs="Traditional Arabic"/>
          <w:sz w:val="24"/>
          <w:szCs w:val="24"/>
          <w:rtl/>
        </w:rPr>
        <w:t>)  [أن هناك حاجة ملحة لإجراء المزيد من الأبحاث لاستكشاف التحديات والتطبيقات العملية للذكاء الاصطناعي التوليدي في البيئة الجامعية. كما أوصت بضرورة دمج هذه التقنيات في المناهج التعليمية لتحسين جودة التعليم وإعداد كوادر قادرة على المنافسة عالميًا</w:t>
      </w:r>
      <w:r w:rsidRPr="00B9525A">
        <w:rPr>
          <w:rFonts w:ascii="Traditional Arabic" w:hAnsi="Traditional Arabic" w:cs="Traditional Arabic"/>
          <w:sz w:val="24"/>
          <w:szCs w:val="24"/>
        </w:rPr>
        <w:t xml:space="preserve"> </w:t>
      </w:r>
      <w:r w:rsidRPr="00B9525A">
        <w:rPr>
          <w:rFonts w:ascii="Traditional Arabic" w:hAnsi="Traditional Arabic" w:cs="Traditional Arabic"/>
          <w:sz w:val="24"/>
          <w:szCs w:val="24"/>
          <w:rtl/>
        </w:rPr>
        <w:t xml:space="preserve"> واظهرت تلك الدراسات نتائج مبهرة في تحسين نتائج الطلاب .</w:t>
      </w:r>
      <w:r w:rsidRPr="00B9525A">
        <w:rPr>
          <w:rFonts w:ascii="Traditional Arabic" w:hAnsi="Traditional Arabic" w:cs="Traditional Arabic"/>
          <w:b/>
          <w:bCs/>
          <w:sz w:val="24"/>
          <w:szCs w:val="24"/>
          <w:rtl/>
        </w:rPr>
        <w:t xml:space="preserve"> </w:t>
      </w:r>
    </w:p>
    <w:p w14:paraId="3718BFFA" w14:textId="68164B82" w:rsidR="000D64F7" w:rsidRPr="00B9525A" w:rsidRDefault="000D64F7" w:rsidP="000D64F7">
      <w:pPr>
        <w:bidi/>
        <w:rPr>
          <w:rFonts w:ascii="Traditional Arabic" w:hAnsi="Traditional Arabic" w:cs="Traditional Arabic"/>
          <w:sz w:val="24"/>
          <w:szCs w:val="24"/>
        </w:rPr>
      </w:pPr>
      <w:r w:rsidRPr="00B9525A">
        <w:rPr>
          <w:rFonts w:ascii="Traditional Arabic" w:hAnsi="Traditional Arabic" w:cs="Traditional Arabic"/>
          <w:sz w:val="24"/>
          <w:szCs w:val="24"/>
          <w:rtl/>
        </w:rPr>
        <w:t>رغم تزايد أهمية استخدام تطبيقات الذكاء الاصطناعي في التعليم العالي، لا تزال هناك فجوة واضحة في فهم تصورات المعلمين والطلاب تجاه هذه التقنيات، خصوصاً في بيئات تعليم اللغة الإنجليزية كلغة أجنبية (</w:t>
      </w:r>
      <w:r w:rsidRPr="00B9525A">
        <w:rPr>
          <w:rFonts w:ascii="Traditional Arabic" w:hAnsi="Traditional Arabic" w:cs="Traditional Arabic"/>
          <w:sz w:val="24"/>
          <w:szCs w:val="24"/>
        </w:rPr>
        <w:t>EFL</w:t>
      </w:r>
      <w:r w:rsidRPr="00B9525A">
        <w:rPr>
          <w:rFonts w:ascii="Traditional Arabic" w:hAnsi="Traditional Arabic" w:cs="Traditional Arabic"/>
          <w:sz w:val="24"/>
          <w:szCs w:val="24"/>
          <w:rtl/>
        </w:rPr>
        <w:t xml:space="preserve">) ضمن السياقات الثقافية التعليمية. في هذا الإطار، قامت الباحثة بدراسة استطلاعية في إحدى جامعات مدينة الرياض لاستكشاف تصورات الطالبات والمعلمات قبل وبعد دمج الذكاء الاصطناعي في مشروع كتابة أكاديمي في معهد اللغة الإنجليزية بالجامعة. هدفت الدراسة الى استكشاف تصورات الطالبات والاستاذات قبل وبعد دمج الذكاء الاصطناعي في مشروع كتابة في معهد للغة الإنجليزية ، كذلك فهم وجهات نظرهن حول دور الذكاء الاصطناعي في دعم تعلم اللغة وتعليمها. وشمل جمع البيانات مقابلات جماعية مركزة مع كل من الطالبات والاستاذات قبل وبعد دمج الذكاء الاصطناعي في مشروع الكتابة  خلال العام الأكاديمي </w:t>
      </w:r>
      <w:r w:rsidR="00C9145A">
        <w:rPr>
          <w:rFonts w:ascii="Traditional Arabic" w:hAnsi="Traditional Arabic" w:cs="Traditional Arabic" w:hint="cs"/>
          <w:sz w:val="24"/>
          <w:szCs w:val="24"/>
          <w:rtl/>
        </w:rPr>
        <w:t>2024-2025</w:t>
      </w:r>
      <w:r w:rsidRPr="00B9525A">
        <w:rPr>
          <w:rFonts w:ascii="Traditional Arabic" w:hAnsi="Traditional Arabic" w:cs="Traditional Arabic"/>
          <w:sz w:val="24"/>
          <w:szCs w:val="24"/>
          <w:rtl/>
        </w:rPr>
        <w:t>، إلى جانب مقابلات فردية مع الاستاذات. وتم تطبيق الدراسة على عينة مكونة من (25 معلمة) و(25 طالبة قائدة) يمثلن فصولهن الدراسية، حيث تمت متابعة المشاركات عبر جلسات نقاش أسبوعية خلال فترة تنفيذ المشروع. كما أجريت مقابلات فردية مع (10 معلمات) للحصول على رؤى أعمق حول ممارسات الدمج وتحدياته</w:t>
      </w:r>
      <w:r w:rsidRPr="00B9525A">
        <w:rPr>
          <w:rFonts w:ascii="Traditional Arabic" w:hAnsi="Traditional Arabic" w:cs="Traditional Arabic"/>
          <w:sz w:val="24"/>
          <w:szCs w:val="24"/>
        </w:rPr>
        <w:t>.</w:t>
      </w:r>
      <w:r w:rsidRPr="00B9525A">
        <w:rPr>
          <w:rFonts w:ascii="Traditional Arabic" w:hAnsi="Traditional Arabic" w:cs="Traditional Arabic"/>
          <w:sz w:val="24"/>
          <w:szCs w:val="24"/>
          <w:rtl/>
        </w:rPr>
        <w:t>تم إجراء التحليل الموضوعي باستخدام</w:t>
      </w:r>
      <w:r w:rsidRPr="00B9525A">
        <w:rPr>
          <w:rFonts w:ascii="Traditional Arabic" w:hAnsi="Traditional Arabic" w:cs="Traditional Arabic"/>
          <w:sz w:val="24"/>
          <w:szCs w:val="24"/>
        </w:rPr>
        <w:t xml:space="preserve"> ChatGPT-Data Analysis </w:t>
      </w:r>
      <w:proofErr w:type="spellStart"/>
      <w:r w:rsidRPr="00B9525A">
        <w:rPr>
          <w:rFonts w:ascii="Traditional Arabic" w:hAnsi="Traditional Arabic" w:cs="Traditional Arabic"/>
          <w:sz w:val="24"/>
          <w:szCs w:val="24"/>
        </w:rPr>
        <w:t>Nvivo</w:t>
      </w:r>
      <w:proofErr w:type="spellEnd"/>
      <w:r w:rsidRPr="00B9525A">
        <w:rPr>
          <w:rFonts w:ascii="Traditional Arabic" w:hAnsi="Traditional Arabic" w:cs="Traditional Arabic"/>
          <w:sz w:val="24"/>
          <w:szCs w:val="24"/>
        </w:rPr>
        <w:t xml:space="preserve"> </w:t>
      </w:r>
      <w:r w:rsidRPr="00B9525A">
        <w:rPr>
          <w:rFonts w:ascii="Traditional Arabic" w:hAnsi="Traditional Arabic" w:cs="Traditional Arabic"/>
          <w:sz w:val="24"/>
          <w:szCs w:val="24"/>
          <w:rtl/>
        </w:rPr>
        <w:t>و</w:t>
      </w:r>
      <w:r w:rsidRPr="00B9525A">
        <w:rPr>
          <w:rFonts w:ascii="Traditional Arabic" w:hAnsi="Traditional Arabic" w:cs="Traditional Arabic"/>
          <w:sz w:val="24"/>
          <w:szCs w:val="24"/>
        </w:rPr>
        <w:t xml:space="preserve"> MAXQDA. </w:t>
      </w:r>
      <w:r w:rsidRPr="00B9525A">
        <w:rPr>
          <w:rFonts w:ascii="Traditional Arabic" w:hAnsi="Traditional Arabic" w:cs="Traditional Arabic"/>
          <w:sz w:val="24"/>
          <w:szCs w:val="24"/>
          <w:rtl/>
        </w:rPr>
        <w:t xml:space="preserve">. أوضحت نتائج الدراسة أن كلاً من الطالبات والمعلمات كانتا لديهما تصورات خاطئة ومخاوف أولية تجاه استخدام الذكاء الاصطناعي في التعليم، تمحورت حول القلق من فقدان القيم الأكاديمية، وصعوبة استخدام الأدوات، وتأثيرها السلبي المحتمل على أدوار المعلم والمتعلم. ومع ذلك، أثبتت التجربة العملية أن دمج الذكاء الاصطناعي بشكل مدروس وتدريجي </w:t>
      </w:r>
      <w:r w:rsidRPr="00B9525A">
        <w:rPr>
          <w:rFonts w:ascii="Traditional Arabic" w:hAnsi="Traditional Arabic" w:cs="Traditional Arabic"/>
          <w:sz w:val="24"/>
          <w:szCs w:val="24"/>
          <w:rtl/>
        </w:rPr>
        <w:lastRenderedPageBreak/>
        <w:t>أسهم في إعادة تشكيل هذه التصورات، حيث أدركت الطالبات فوائده في تطوير مهاراتهن الأكاديمية وتحفيز مشاركتهن، بينما رأت المعلمات فيه أداة داعمة لدورهن التربوي في توجيه الطالبات وتعزيز التعليم التفاضلي</w:t>
      </w:r>
      <w:r w:rsidRPr="00B9525A">
        <w:rPr>
          <w:rFonts w:ascii="Traditional Arabic" w:hAnsi="Traditional Arabic" w:cs="Traditional Arabic"/>
          <w:sz w:val="24"/>
          <w:szCs w:val="24"/>
        </w:rPr>
        <w:t>.</w:t>
      </w:r>
    </w:p>
    <w:p w14:paraId="4B89A08D" w14:textId="77777777" w:rsidR="000D64F7" w:rsidRPr="00B9525A" w:rsidRDefault="000D64F7" w:rsidP="000D64F7">
      <w:pPr>
        <w:bidi/>
        <w:rPr>
          <w:rFonts w:ascii="Traditional Arabic" w:hAnsi="Traditional Arabic" w:cs="Traditional Arabic"/>
          <w:sz w:val="24"/>
          <w:szCs w:val="24"/>
        </w:rPr>
      </w:pPr>
      <w:r w:rsidRPr="00B9525A">
        <w:rPr>
          <w:rFonts w:ascii="Traditional Arabic" w:hAnsi="Traditional Arabic" w:cs="Traditional Arabic"/>
          <w:sz w:val="24"/>
          <w:szCs w:val="24"/>
          <w:rtl/>
        </w:rPr>
        <w:t>ورغم هذا التحول الإيجابي، إلا أن النتائج أظهرت وجود تحديات تنظيمية وتقنية تتطلب معالجة ممنهجة، مما يبرز الحاجة الماسة لإجراء دراسات أعمق تركز على وضع أطر مؤسسية واضحة لدمج الذكاء الاصطناعي في التعليم، وتقديم برامج تدريبية مستدامة لكل من المعلمين والطلاب. وتأتي هذه الدراسة كخطوة أساسية نحو بناء فهم شامل لكيفية الاستفادة من إمكانات الذكاء الاصطناعي بشكل فعّال وأخلاقي في بيئات تعليم اللغة الإنجليزية، بما يواكب تطورات التعليم الرقمي ويحقق مخرجات تعليمية نوعية</w:t>
      </w:r>
      <w:r w:rsidRPr="00B9525A">
        <w:rPr>
          <w:rFonts w:ascii="Traditional Arabic" w:hAnsi="Traditional Arabic" w:cs="Traditional Arabic"/>
          <w:sz w:val="24"/>
          <w:szCs w:val="24"/>
        </w:rPr>
        <w:t>.</w:t>
      </w:r>
    </w:p>
    <w:p w14:paraId="49834094" w14:textId="6745ACCE" w:rsidR="00E76029" w:rsidRPr="00B9525A" w:rsidRDefault="000D64F7" w:rsidP="0077367E">
      <w:pPr>
        <w:bidi/>
        <w:rPr>
          <w:rFonts w:ascii="Traditional Arabic" w:hAnsi="Traditional Arabic" w:cs="Traditional Arabic"/>
        </w:rPr>
      </w:pPr>
      <w:r w:rsidRPr="00B9525A">
        <w:rPr>
          <w:rFonts w:ascii="Traditional Arabic" w:hAnsi="Traditional Arabic" w:cs="Traditional Arabic"/>
          <w:sz w:val="24"/>
          <w:szCs w:val="24"/>
          <w:rtl/>
        </w:rPr>
        <w:t>ومن ناحية أخرى فان هناك  توجها في المملكة العربية السعودية نحو الاستفادة من الثورة التكنولوجية لتحقيق تحول جذري في مختلف القطاعات خاصة في قطاع التعليم ، وانطلاقا من هذه الرؤية للملكة أصبح استخدام تطبيقات الذكاء الاصطناعي وادراجه في مناهج التعليم أمرًا حيويًا وضرورة ملحّة , لذلك</w:t>
      </w:r>
      <w:r w:rsidRPr="00B9525A">
        <w:rPr>
          <w:rFonts w:ascii="Traditional Arabic" w:hAnsi="Traditional Arabic" w:cs="Traditional Arabic"/>
          <w:rtl/>
        </w:rPr>
        <w:t xml:space="preserve"> أعلنت وزارة التعليم السعودية بالفعل عن اعتماد إدخال مناهج تطبيقات الذكاء الاصطناعي بشكل رسمي في التعليم العام، ابتداءً من العام الدراسي 2025-2026. هذا القرار جاء لدعم رؤية المملكة 2030 والتركيز على الاقتصاد المعرفي وتعزيز التنافسية في المجالات الرقمية</w:t>
      </w:r>
      <w:r w:rsidRPr="00B9525A">
        <w:rPr>
          <w:rFonts w:ascii="Traditional Arabic" w:hAnsi="Traditional Arabic" w:cs="Traditional Arabic"/>
        </w:rPr>
        <w:t>.</w:t>
      </w:r>
      <w:r w:rsidRPr="00B9525A">
        <w:rPr>
          <w:rFonts w:ascii="Traditional Arabic" w:hAnsi="Traditional Arabic" w:cs="Traditional Arabic"/>
          <w:sz w:val="24"/>
          <w:szCs w:val="24"/>
          <w:rtl/>
        </w:rPr>
        <w:t xml:space="preserve">مما يضيف أهمية هذا الموضوع على المستوى الوطني. كما أن هذه الخطوة تتطلب المزيد من الدراسات لفهم أفضل السبل للاستفادة من الذكاء الاصطناعي في تحسين جودة التعليم، لذلك فان مشكلة الدراسة الحالية </w:t>
      </w:r>
      <w:r w:rsidR="0077367E" w:rsidRPr="0077367E">
        <w:rPr>
          <w:rFonts w:ascii="Traditional Arabic" w:hAnsi="Traditional Arabic" w:cs="Traditional Arabic"/>
          <w:sz w:val="24"/>
          <w:szCs w:val="24"/>
          <w:rtl/>
        </w:rPr>
        <w:t>تتمثل في الحاجة إلى التحقق ميدانيًا من طبيعة العلاقة بين استخدام تطبيقات الذكاء الاصطناعي التوليدي وجودة مخرجات التعلم، وتحديد الإسهام التفسيري لأبعاد الاستخدام المتمثلة في سهولة الوصول للمادة العلمية، والدروس التفاعلية، والتعلم الشخصي، والإبداع والابتكار في جودة مخرجات التعلم لدى طالبات إحدى الجامعات في منطقة الرياض</w:t>
      </w:r>
      <w:r w:rsidR="0077367E" w:rsidRPr="0077367E">
        <w:rPr>
          <w:rFonts w:ascii="Traditional Arabic" w:hAnsi="Traditional Arabic" w:cs="Traditional Arabic"/>
          <w:sz w:val="24"/>
          <w:szCs w:val="24"/>
        </w:rPr>
        <w:t>.</w:t>
      </w:r>
    </w:p>
    <w:p w14:paraId="4E89E772" w14:textId="77777777" w:rsidR="000D64F7" w:rsidRPr="00B9525A" w:rsidRDefault="000D64F7" w:rsidP="00B90FF6">
      <w:pPr>
        <w:bidi/>
        <w:outlineLvl w:val="1"/>
        <w:rPr>
          <w:rFonts w:ascii="Traditional Arabic" w:hAnsi="Traditional Arabic" w:cs="Traditional Arabic"/>
          <w:b/>
          <w:bCs/>
          <w:sz w:val="28"/>
          <w:szCs w:val="28"/>
        </w:rPr>
      </w:pPr>
      <w:bookmarkStart w:id="12" w:name="_Toc237520085"/>
      <w:r w:rsidRPr="00B9525A">
        <w:rPr>
          <w:rFonts w:ascii="Traditional Arabic" w:hAnsi="Traditional Arabic" w:cs="Traditional Arabic"/>
          <w:b/>
          <w:bCs/>
          <w:sz w:val="28"/>
          <w:szCs w:val="28"/>
        </w:rPr>
        <w:t>(1, 3)</w:t>
      </w:r>
      <w:r w:rsidRPr="00B9525A">
        <w:rPr>
          <w:rFonts w:ascii="Traditional Arabic" w:hAnsi="Traditional Arabic" w:cs="Traditional Arabic"/>
          <w:b/>
          <w:bCs/>
          <w:sz w:val="28"/>
          <w:szCs w:val="28"/>
          <w:rtl/>
        </w:rPr>
        <w:t xml:space="preserve"> أسئلة الدراسة:</w:t>
      </w:r>
      <w:bookmarkEnd w:id="12"/>
    </w:p>
    <w:p w14:paraId="1B80E259" w14:textId="4D4B3943" w:rsidR="000D64F7" w:rsidRPr="00A270E1" w:rsidRDefault="000D64F7" w:rsidP="000D64F7">
      <w:pPr>
        <w:bidi/>
        <w:rPr>
          <w:rFonts w:ascii="Traditional Arabic" w:hAnsi="Traditional Arabic" w:cs="Traditional Arabic"/>
          <w:sz w:val="24"/>
          <w:szCs w:val="24"/>
          <w:lang w:bidi="ar-EG"/>
        </w:rPr>
      </w:pPr>
      <w:r w:rsidRPr="00A270E1">
        <w:rPr>
          <w:rFonts w:ascii="Traditional Arabic" w:hAnsi="Traditional Arabic" w:cs="Traditional Arabic"/>
          <w:sz w:val="24"/>
          <w:szCs w:val="24"/>
          <w:rtl/>
          <w:lang w:bidi="ar-EG"/>
        </w:rPr>
        <w:t xml:space="preserve">تسعى الدراسة الحالية الى الإجابة على </w:t>
      </w:r>
      <w:r w:rsidR="00B460EF">
        <w:rPr>
          <w:rFonts w:ascii="Traditional Arabic" w:hAnsi="Traditional Arabic" w:cs="Traditional Arabic" w:hint="cs"/>
          <w:sz w:val="24"/>
          <w:szCs w:val="24"/>
          <w:rtl/>
          <w:lang w:bidi="ar-EG"/>
        </w:rPr>
        <w:t>ال</w:t>
      </w:r>
      <w:r w:rsidR="00A270E1">
        <w:rPr>
          <w:rFonts w:ascii="Traditional Arabic" w:hAnsi="Traditional Arabic" w:cs="Traditional Arabic" w:hint="cs"/>
          <w:sz w:val="24"/>
          <w:szCs w:val="24"/>
          <w:rtl/>
          <w:lang w:bidi="ar-EG"/>
        </w:rPr>
        <w:t xml:space="preserve">تساؤلات </w:t>
      </w:r>
      <w:r w:rsidR="00B460EF">
        <w:rPr>
          <w:rFonts w:ascii="Traditional Arabic" w:hAnsi="Traditional Arabic" w:cs="Traditional Arabic" w:hint="cs"/>
          <w:sz w:val="24"/>
          <w:szCs w:val="24"/>
          <w:rtl/>
          <w:lang w:bidi="ar-EG"/>
        </w:rPr>
        <w:t>التالية</w:t>
      </w:r>
      <w:r w:rsidRPr="00A270E1">
        <w:rPr>
          <w:rFonts w:ascii="Traditional Arabic" w:hAnsi="Traditional Arabic" w:cs="Traditional Arabic"/>
          <w:sz w:val="24"/>
          <w:szCs w:val="24"/>
          <w:rtl/>
          <w:lang w:bidi="ar-EG"/>
        </w:rPr>
        <w:t>:</w:t>
      </w:r>
    </w:p>
    <w:p w14:paraId="62EAC7D0" w14:textId="7D6F5BC7" w:rsidR="00F857F2" w:rsidRPr="00A270E1" w:rsidRDefault="00A270E1" w:rsidP="00F857F2">
      <w:pPr>
        <w:bidi/>
        <w:rPr>
          <w:rFonts w:ascii="Traditional Arabic" w:hAnsi="Traditional Arabic" w:cs="Traditional Arabic"/>
          <w:b/>
          <w:bCs/>
          <w:sz w:val="24"/>
          <w:szCs w:val="24"/>
        </w:rPr>
      </w:pPr>
      <w:r w:rsidRPr="00A270E1">
        <w:rPr>
          <w:rFonts w:ascii="Traditional Arabic" w:hAnsi="Traditional Arabic" w:cs="Traditional Arabic"/>
          <w:sz w:val="24"/>
          <w:szCs w:val="24"/>
          <w:rtl/>
        </w:rPr>
        <w:t>1</w:t>
      </w:r>
      <w:r w:rsidRPr="00A270E1">
        <w:rPr>
          <w:rFonts w:ascii="Traditional Arabic" w:hAnsi="Traditional Arabic" w:cs="Traditional Arabic"/>
          <w:b/>
          <w:bCs/>
          <w:sz w:val="24"/>
          <w:szCs w:val="24"/>
          <w:rtl/>
        </w:rPr>
        <w:t xml:space="preserve">- </w:t>
      </w:r>
      <w:r w:rsidR="000D64F7" w:rsidRPr="00A270E1">
        <w:rPr>
          <w:rFonts w:ascii="Traditional Arabic" w:hAnsi="Traditional Arabic" w:cs="Traditional Arabic"/>
          <w:b/>
          <w:bCs/>
          <w:sz w:val="24"/>
          <w:szCs w:val="24"/>
          <w:rtl/>
        </w:rPr>
        <w:t xml:space="preserve">ما </w:t>
      </w:r>
      <w:r w:rsidR="00FF39A7">
        <w:rPr>
          <w:rFonts w:ascii="Traditional Arabic" w:hAnsi="Traditional Arabic" w:cs="Traditional Arabic" w:hint="cs"/>
          <w:b/>
          <w:bCs/>
          <w:sz w:val="24"/>
          <w:szCs w:val="24"/>
          <w:rtl/>
        </w:rPr>
        <w:t>طبيعة</w:t>
      </w:r>
      <w:r w:rsidR="00F857F2" w:rsidRPr="00A270E1">
        <w:rPr>
          <w:rFonts w:ascii="Traditional Arabic" w:hAnsi="Traditional Arabic" w:cs="Traditional Arabic"/>
          <w:b/>
          <w:bCs/>
          <w:sz w:val="24"/>
          <w:szCs w:val="24"/>
          <w:rtl/>
        </w:rPr>
        <w:t xml:space="preserve"> العلاقة بين</w:t>
      </w:r>
      <w:r w:rsidR="000D64F7" w:rsidRPr="00A270E1">
        <w:rPr>
          <w:rFonts w:ascii="Traditional Arabic" w:hAnsi="Traditional Arabic" w:cs="Traditional Arabic"/>
          <w:b/>
          <w:bCs/>
          <w:sz w:val="24"/>
          <w:szCs w:val="24"/>
          <w:rtl/>
        </w:rPr>
        <w:t xml:space="preserve"> استخدام تطبيقات الذكاء الاصطناعي التوليدي </w:t>
      </w:r>
      <w:r w:rsidR="005C2292">
        <w:rPr>
          <w:rFonts w:ascii="Traditional Arabic" w:hAnsi="Traditional Arabic" w:cs="Traditional Arabic" w:hint="cs"/>
          <w:b/>
          <w:bCs/>
          <w:sz w:val="24"/>
          <w:szCs w:val="24"/>
          <w:rtl/>
        </w:rPr>
        <w:t>و</w:t>
      </w:r>
      <w:r w:rsidR="000D64F7" w:rsidRPr="00A270E1">
        <w:rPr>
          <w:rFonts w:ascii="Traditional Arabic" w:hAnsi="Traditional Arabic" w:cs="Traditional Arabic"/>
          <w:b/>
          <w:bCs/>
          <w:sz w:val="24"/>
          <w:szCs w:val="24"/>
          <w:rtl/>
        </w:rPr>
        <w:t xml:space="preserve"> جودة مخرجات التعلم  </w:t>
      </w:r>
      <w:r w:rsidR="00F857F2" w:rsidRPr="00A270E1">
        <w:rPr>
          <w:rFonts w:ascii="Traditional Arabic" w:hAnsi="Traditional Arabic" w:cs="Traditional Arabic"/>
          <w:b/>
          <w:bCs/>
          <w:sz w:val="24"/>
          <w:szCs w:val="24"/>
          <w:rtl/>
        </w:rPr>
        <w:t>لطالبات الجامعة</w:t>
      </w:r>
      <w:r w:rsidR="000D64F7" w:rsidRPr="00A270E1">
        <w:rPr>
          <w:rFonts w:ascii="Traditional Arabic" w:hAnsi="Traditional Arabic" w:cs="Traditional Arabic"/>
          <w:b/>
          <w:bCs/>
          <w:sz w:val="24"/>
          <w:szCs w:val="24"/>
        </w:rPr>
        <w:t xml:space="preserve"> </w:t>
      </w:r>
      <w:r w:rsidR="000D64F7" w:rsidRPr="00A270E1">
        <w:rPr>
          <w:rFonts w:ascii="Traditional Arabic" w:hAnsi="Traditional Arabic" w:cs="Traditional Arabic"/>
          <w:b/>
          <w:bCs/>
          <w:sz w:val="24"/>
          <w:szCs w:val="24"/>
          <w:rtl/>
        </w:rPr>
        <w:t>؟</w:t>
      </w:r>
    </w:p>
    <w:p w14:paraId="64004F80" w14:textId="0DD1765E" w:rsidR="00F857F2" w:rsidRPr="00A270E1" w:rsidRDefault="00F857F2" w:rsidP="00F857F2">
      <w:pPr>
        <w:bidi/>
        <w:rPr>
          <w:rFonts w:ascii="Traditional Arabic" w:hAnsi="Traditional Arabic" w:cs="Traditional Arabic"/>
          <w:b/>
          <w:bCs/>
          <w:sz w:val="24"/>
          <w:szCs w:val="24"/>
        </w:rPr>
      </w:pPr>
      <w:r w:rsidRPr="00A270E1">
        <w:rPr>
          <w:rFonts w:ascii="Traditional Arabic" w:hAnsi="Traditional Arabic" w:cs="Traditional Arabic"/>
          <w:b/>
          <w:bCs/>
          <w:sz w:val="24"/>
          <w:szCs w:val="24"/>
          <w:rtl/>
        </w:rPr>
        <w:t xml:space="preserve">2- ما </w:t>
      </w:r>
      <w:r w:rsidR="007D4A23" w:rsidRPr="007D4A23">
        <w:rPr>
          <w:rFonts w:ascii="Traditional Arabic" w:hAnsi="Traditional Arabic" w:cs="Traditional Arabic" w:hint="cs"/>
          <w:b/>
          <w:bCs/>
          <w:sz w:val="24"/>
          <w:szCs w:val="24"/>
          <w:rtl/>
        </w:rPr>
        <w:t>تأثير</w:t>
      </w:r>
      <w:r w:rsidRPr="00A270E1">
        <w:rPr>
          <w:rFonts w:ascii="Traditional Arabic" w:hAnsi="Traditional Arabic" w:cs="Traditional Arabic"/>
          <w:b/>
          <w:bCs/>
          <w:sz w:val="24"/>
          <w:szCs w:val="24"/>
          <w:rtl/>
        </w:rPr>
        <w:t xml:space="preserve"> استخدام تطبيقات الذكاء الاصطناعي التوليدي على جودة مخرجات التعلم  لطالبات الجامعة</w:t>
      </w:r>
      <w:r w:rsidRPr="00A270E1">
        <w:rPr>
          <w:rFonts w:ascii="Traditional Arabic" w:hAnsi="Traditional Arabic" w:cs="Traditional Arabic"/>
          <w:b/>
          <w:bCs/>
          <w:sz w:val="24"/>
          <w:szCs w:val="24"/>
        </w:rPr>
        <w:t xml:space="preserve"> </w:t>
      </w:r>
      <w:r w:rsidRPr="00A270E1">
        <w:rPr>
          <w:rFonts w:ascii="Traditional Arabic" w:hAnsi="Traditional Arabic" w:cs="Traditional Arabic"/>
          <w:b/>
          <w:bCs/>
          <w:sz w:val="24"/>
          <w:szCs w:val="24"/>
          <w:rtl/>
        </w:rPr>
        <w:t>؟</w:t>
      </w:r>
    </w:p>
    <w:p w14:paraId="7AF6D2A3" w14:textId="5FEB63C7" w:rsidR="00F857F2" w:rsidRPr="00A270E1" w:rsidRDefault="00F857F2" w:rsidP="00F857F2">
      <w:pPr>
        <w:bidi/>
        <w:rPr>
          <w:rFonts w:ascii="Traditional Arabic" w:hAnsi="Traditional Arabic" w:cs="Traditional Arabic"/>
          <w:sz w:val="24"/>
          <w:szCs w:val="24"/>
          <w:lang w:bidi="ar-EG"/>
        </w:rPr>
      </w:pPr>
      <w:r w:rsidRPr="00A270E1">
        <w:rPr>
          <w:rFonts w:ascii="Traditional Arabic" w:hAnsi="Traditional Arabic" w:cs="Traditional Arabic"/>
          <w:sz w:val="24"/>
          <w:szCs w:val="24"/>
          <w:rtl/>
        </w:rPr>
        <w:t>ومن</w:t>
      </w:r>
      <w:r w:rsidR="00B460EF">
        <w:rPr>
          <w:rFonts w:ascii="Traditional Arabic" w:hAnsi="Traditional Arabic" w:cs="Traditional Arabic" w:hint="cs"/>
          <w:sz w:val="24"/>
          <w:szCs w:val="24"/>
          <w:rtl/>
        </w:rPr>
        <w:t>ه</w:t>
      </w:r>
      <w:r w:rsidRPr="00A270E1">
        <w:rPr>
          <w:rFonts w:ascii="Traditional Arabic" w:hAnsi="Traditional Arabic" w:cs="Traditional Arabic"/>
          <w:sz w:val="24"/>
          <w:szCs w:val="24"/>
          <w:rtl/>
        </w:rPr>
        <w:t xml:space="preserve"> تنبثق الأسئلة الفرعية التالية:</w:t>
      </w:r>
    </w:p>
    <w:p w14:paraId="69FBC20E" w14:textId="05F0C764" w:rsidR="00F857F2" w:rsidRPr="00A270E1" w:rsidRDefault="00F857F2" w:rsidP="00F857F2">
      <w:pPr>
        <w:bidi/>
        <w:ind w:left="360"/>
        <w:rPr>
          <w:rFonts w:ascii="Traditional Arabic" w:hAnsi="Traditional Arabic" w:cs="Traditional Arabic"/>
          <w:sz w:val="24"/>
          <w:szCs w:val="24"/>
          <w:lang w:bidi="ar-EG"/>
        </w:rPr>
      </w:pPr>
      <w:r w:rsidRPr="00A270E1">
        <w:rPr>
          <w:rFonts w:ascii="Traditional Arabic" w:hAnsi="Traditional Arabic" w:cs="Traditional Arabic"/>
          <w:sz w:val="24"/>
          <w:szCs w:val="24"/>
          <w:rtl/>
        </w:rPr>
        <w:t xml:space="preserve">(2-1) هل يوجد تأثير لسهولة الوصول للمادة العلمية على مخرجات التعلم </w:t>
      </w:r>
      <w:r w:rsidR="00A270E1" w:rsidRPr="00A270E1">
        <w:rPr>
          <w:rFonts w:ascii="Traditional Arabic" w:hAnsi="Traditional Arabic" w:cs="Traditional Arabic"/>
          <w:sz w:val="24"/>
          <w:szCs w:val="24"/>
          <w:rtl/>
        </w:rPr>
        <w:t xml:space="preserve">لدى الطالبات </w:t>
      </w:r>
      <w:r w:rsidRPr="00A270E1">
        <w:rPr>
          <w:rFonts w:ascii="Traditional Arabic" w:hAnsi="Traditional Arabic" w:cs="Traditional Arabic"/>
          <w:sz w:val="24"/>
          <w:szCs w:val="24"/>
          <w:rtl/>
        </w:rPr>
        <w:t>؟</w:t>
      </w:r>
    </w:p>
    <w:p w14:paraId="7A508340" w14:textId="14C8CFBB" w:rsidR="00F857F2" w:rsidRPr="00A270E1" w:rsidRDefault="00F857F2" w:rsidP="00F857F2">
      <w:pPr>
        <w:bidi/>
        <w:ind w:left="360"/>
        <w:rPr>
          <w:rFonts w:ascii="Traditional Arabic" w:hAnsi="Traditional Arabic" w:cs="Traditional Arabic"/>
          <w:sz w:val="24"/>
          <w:szCs w:val="24"/>
          <w:lang w:bidi="ar-EG"/>
        </w:rPr>
      </w:pPr>
      <w:r w:rsidRPr="00A270E1">
        <w:rPr>
          <w:rFonts w:ascii="Traditional Arabic" w:hAnsi="Traditional Arabic" w:cs="Traditional Arabic"/>
          <w:sz w:val="24"/>
          <w:szCs w:val="24"/>
          <w:rtl/>
        </w:rPr>
        <w:t xml:space="preserve">(2-2) هل يوجد تأثير للدروس التفاعلية على مخرجات التعلم </w:t>
      </w:r>
      <w:r w:rsidR="00A270E1" w:rsidRPr="00A270E1">
        <w:rPr>
          <w:rFonts w:ascii="Traditional Arabic" w:hAnsi="Traditional Arabic" w:cs="Traditional Arabic"/>
          <w:sz w:val="24"/>
          <w:szCs w:val="24"/>
          <w:rtl/>
        </w:rPr>
        <w:t xml:space="preserve">لدى الطالبات </w:t>
      </w:r>
      <w:r w:rsidRPr="00A270E1">
        <w:rPr>
          <w:rFonts w:ascii="Traditional Arabic" w:hAnsi="Traditional Arabic" w:cs="Traditional Arabic"/>
          <w:sz w:val="24"/>
          <w:szCs w:val="24"/>
          <w:rtl/>
        </w:rPr>
        <w:t>؟</w:t>
      </w:r>
    </w:p>
    <w:p w14:paraId="7DC82B3A" w14:textId="2F9B0473" w:rsidR="00F857F2" w:rsidRPr="00A270E1" w:rsidRDefault="00F857F2" w:rsidP="00F857F2">
      <w:pPr>
        <w:bidi/>
        <w:ind w:left="360"/>
        <w:rPr>
          <w:rFonts w:ascii="Traditional Arabic" w:hAnsi="Traditional Arabic" w:cs="Traditional Arabic"/>
          <w:sz w:val="24"/>
          <w:szCs w:val="24"/>
          <w:lang w:bidi="ar-EG"/>
        </w:rPr>
      </w:pPr>
      <w:r w:rsidRPr="00A270E1">
        <w:rPr>
          <w:rFonts w:ascii="Traditional Arabic" w:hAnsi="Traditional Arabic" w:cs="Traditional Arabic"/>
          <w:sz w:val="24"/>
          <w:szCs w:val="24"/>
          <w:rtl/>
        </w:rPr>
        <w:t>(2-3) هل يوجد تأثير للتعلم الشخصي على مخرجات التعلم</w:t>
      </w:r>
      <w:r w:rsidR="00A270E1" w:rsidRPr="00A270E1">
        <w:rPr>
          <w:rFonts w:ascii="Traditional Arabic" w:hAnsi="Traditional Arabic" w:cs="Traditional Arabic"/>
          <w:sz w:val="24"/>
          <w:szCs w:val="24"/>
          <w:rtl/>
        </w:rPr>
        <w:t xml:space="preserve"> لدى الطالبات</w:t>
      </w:r>
      <w:r w:rsidRPr="00A270E1">
        <w:rPr>
          <w:rFonts w:ascii="Traditional Arabic" w:hAnsi="Traditional Arabic" w:cs="Traditional Arabic"/>
          <w:sz w:val="24"/>
          <w:szCs w:val="24"/>
          <w:rtl/>
        </w:rPr>
        <w:t xml:space="preserve"> ؟</w:t>
      </w:r>
    </w:p>
    <w:p w14:paraId="032F4F61" w14:textId="6646C50A" w:rsidR="00F857F2" w:rsidRPr="00A270E1" w:rsidRDefault="00A270E1" w:rsidP="00F857F2">
      <w:pPr>
        <w:bidi/>
        <w:rPr>
          <w:rFonts w:ascii="Traditional Arabic" w:hAnsi="Traditional Arabic" w:cs="Traditional Arabic"/>
          <w:sz w:val="24"/>
          <w:szCs w:val="24"/>
          <w:lang w:bidi="ar-EG"/>
        </w:rPr>
      </w:pPr>
      <w:r w:rsidRPr="00A270E1">
        <w:rPr>
          <w:rFonts w:ascii="Traditional Arabic" w:hAnsi="Traditional Arabic" w:cs="Traditional Arabic"/>
          <w:sz w:val="24"/>
          <w:szCs w:val="24"/>
          <w:rtl/>
        </w:rPr>
        <w:t xml:space="preserve">    </w:t>
      </w:r>
      <w:r w:rsidR="00F857F2" w:rsidRPr="00A270E1">
        <w:rPr>
          <w:rFonts w:ascii="Traditional Arabic" w:hAnsi="Traditional Arabic" w:cs="Traditional Arabic"/>
          <w:sz w:val="24"/>
          <w:szCs w:val="24"/>
          <w:rtl/>
        </w:rPr>
        <w:t>(2-</w:t>
      </w:r>
      <w:r w:rsidRPr="00A270E1">
        <w:rPr>
          <w:rFonts w:ascii="Traditional Arabic" w:hAnsi="Traditional Arabic" w:cs="Traditional Arabic"/>
          <w:sz w:val="24"/>
          <w:szCs w:val="24"/>
          <w:rtl/>
        </w:rPr>
        <w:t>4</w:t>
      </w:r>
      <w:r w:rsidR="00F857F2" w:rsidRPr="00A270E1">
        <w:rPr>
          <w:rFonts w:ascii="Traditional Arabic" w:hAnsi="Traditional Arabic" w:cs="Traditional Arabic"/>
          <w:sz w:val="24"/>
          <w:szCs w:val="24"/>
          <w:rtl/>
        </w:rPr>
        <w:t>)  هل يوجد تأثير للإبداع والابتكار على مخرجات التعلم</w:t>
      </w:r>
      <w:r w:rsidRPr="00A270E1">
        <w:rPr>
          <w:rFonts w:ascii="Traditional Arabic" w:hAnsi="Traditional Arabic" w:cs="Traditional Arabic"/>
          <w:sz w:val="24"/>
          <w:szCs w:val="24"/>
          <w:rtl/>
        </w:rPr>
        <w:t xml:space="preserve"> لدى الطالبات</w:t>
      </w:r>
      <w:r w:rsidR="00F857F2" w:rsidRPr="00A270E1">
        <w:rPr>
          <w:rFonts w:ascii="Traditional Arabic" w:hAnsi="Traditional Arabic" w:cs="Traditional Arabic"/>
          <w:sz w:val="24"/>
          <w:szCs w:val="24"/>
          <w:rtl/>
        </w:rPr>
        <w:t xml:space="preserve"> ؟</w:t>
      </w:r>
    </w:p>
    <w:p w14:paraId="5B2E2B05" w14:textId="3B312A9E" w:rsidR="00F857F2" w:rsidRPr="00A270E1" w:rsidRDefault="00F857F2" w:rsidP="00F857F2">
      <w:pPr>
        <w:bidi/>
        <w:rPr>
          <w:rFonts w:ascii="Traditional Arabic" w:hAnsi="Traditional Arabic" w:cs="Traditional Arabic"/>
          <w:strike/>
          <w:color w:val="EE0000"/>
          <w:sz w:val="24"/>
          <w:szCs w:val="24"/>
          <w:lang w:bidi="ar-EG"/>
        </w:rPr>
      </w:pPr>
      <w:r w:rsidRPr="00A270E1">
        <w:rPr>
          <w:rFonts w:ascii="Traditional Arabic" w:hAnsi="Traditional Arabic" w:cs="Traditional Arabic"/>
          <w:sz w:val="24"/>
          <w:szCs w:val="24"/>
          <w:rtl/>
        </w:rPr>
        <w:t>3</w:t>
      </w:r>
      <w:r w:rsidRPr="00A270E1">
        <w:rPr>
          <w:rFonts w:ascii="Traditional Arabic" w:hAnsi="Traditional Arabic" w:cs="Traditional Arabic"/>
          <w:color w:val="EE0000"/>
          <w:sz w:val="24"/>
          <w:szCs w:val="24"/>
          <w:rtl/>
        </w:rPr>
        <w:t>-</w:t>
      </w:r>
      <w:r w:rsidRPr="00A270E1">
        <w:rPr>
          <w:rFonts w:ascii="Traditional Arabic" w:hAnsi="Traditional Arabic" w:cs="Traditional Arabic"/>
          <w:sz w:val="24"/>
          <w:szCs w:val="24"/>
          <w:rtl/>
        </w:rPr>
        <w:t xml:space="preserve"> </w:t>
      </w:r>
      <w:r w:rsidRPr="00A270E1">
        <w:rPr>
          <w:rFonts w:ascii="Traditional Arabic" w:hAnsi="Traditional Arabic" w:cs="Traditional Arabic"/>
          <w:b/>
          <w:bCs/>
          <w:sz w:val="24"/>
          <w:szCs w:val="24"/>
          <w:rtl/>
        </w:rPr>
        <w:t>هل توجد</w:t>
      </w:r>
      <w:r w:rsidRPr="00A270E1">
        <w:rPr>
          <w:rFonts w:ascii="Traditional Arabic" w:hAnsi="Traditional Arabic" w:cs="Traditional Arabic"/>
          <w:b/>
          <w:bCs/>
          <w:strike/>
          <w:sz w:val="24"/>
          <w:szCs w:val="24"/>
          <w:rtl/>
        </w:rPr>
        <w:t xml:space="preserve"> </w:t>
      </w:r>
      <w:r w:rsidRPr="00A270E1">
        <w:rPr>
          <w:rFonts w:ascii="Traditional Arabic" w:hAnsi="Traditional Arabic" w:cs="Traditional Arabic"/>
          <w:b/>
          <w:bCs/>
          <w:sz w:val="24"/>
          <w:szCs w:val="24"/>
          <w:rtl/>
        </w:rPr>
        <w:t xml:space="preserve">فروق ذات دلالة إحصائية في متغيرات الدراسة تعزى الى المتغيرات الديموغرافية (التخصص </w:t>
      </w:r>
      <w:r w:rsidR="00651EC5">
        <w:rPr>
          <w:rFonts w:ascii="Traditional Arabic" w:hAnsi="Traditional Arabic" w:cs="Traditional Arabic" w:hint="cs"/>
          <w:b/>
          <w:bCs/>
          <w:sz w:val="24"/>
          <w:szCs w:val="24"/>
          <w:rtl/>
        </w:rPr>
        <w:t>-</w:t>
      </w:r>
      <w:r w:rsidRPr="00A270E1">
        <w:rPr>
          <w:rFonts w:ascii="Traditional Arabic" w:hAnsi="Traditional Arabic" w:cs="Traditional Arabic"/>
          <w:b/>
          <w:bCs/>
          <w:sz w:val="24"/>
          <w:szCs w:val="24"/>
          <w:rtl/>
        </w:rPr>
        <w:t xml:space="preserve"> المستوى الدراسي -العمر)؟</w:t>
      </w:r>
    </w:p>
    <w:p w14:paraId="0876F402" w14:textId="77777777" w:rsidR="00E76029" w:rsidRPr="00A270E1" w:rsidRDefault="00E76029" w:rsidP="00F857F2">
      <w:pPr>
        <w:bidi/>
        <w:ind w:left="360"/>
        <w:rPr>
          <w:rFonts w:ascii="Traditional Arabic" w:hAnsi="Traditional Arabic" w:cs="Traditional Arabic"/>
          <w:sz w:val="24"/>
          <w:szCs w:val="24"/>
          <w:lang w:bidi="ar-EG"/>
        </w:rPr>
      </w:pPr>
    </w:p>
    <w:p w14:paraId="7904D177" w14:textId="77777777" w:rsidR="000D64F7" w:rsidRPr="00B9525A" w:rsidRDefault="000D64F7" w:rsidP="00B90FF6">
      <w:pPr>
        <w:bidi/>
        <w:outlineLvl w:val="1"/>
        <w:rPr>
          <w:rFonts w:ascii="Traditional Arabic" w:hAnsi="Traditional Arabic" w:cs="Traditional Arabic"/>
          <w:b/>
          <w:bCs/>
          <w:sz w:val="28"/>
          <w:szCs w:val="28"/>
          <w:rtl/>
        </w:rPr>
      </w:pPr>
      <w:r w:rsidRPr="00B9525A">
        <w:rPr>
          <w:rFonts w:ascii="Traditional Arabic" w:hAnsi="Traditional Arabic" w:cs="Traditional Arabic"/>
          <w:b/>
          <w:bCs/>
          <w:sz w:val="28"/>
          <w:szCs w:val="28"/>
          <w:rtl/>
        </w:rPr>
        <w:t xml:space="preserve"> </w:t>
      </w:r>
      <w:r w:rsidRPr="00B9525A">
        <w:rPr>
          <w:rFonts w:ascii="Traditional Arabic" w:hAnsi="Traditional Arabic" w:cs="Traditional Arabic"/>
          <w:b/>
          <w:bCs/>
          <w:sz w:val="28"/>
          <w:szCs w:val="28"/>
        </w:rPr>
        <w:t xml:space="preserve"> </w:t>
      </w:r>
      <w:bookmarkStart w:id="13" w:name="_Toc237520086"/>
      <w:r w:rsidRPr="00B9525A">
        <w:rPr>
          <w:rFonts w:ascii="Traditional Arabic" w:hAnsi="Traditional Arabic" w:cs="Traditional Arabic"/>
          <w:b/>
          <w:bCs/>
          <w:sz w:val="28"/>
          <w:szCs w:val="28"/>
        </w:rPr>
        <w:t>(1,</w:t>
      </w:r>
      <w:proofErr w:type="gramStart"/>
      <w:r w:rsidRPr="00B9525A">
        <w:rPr>
          <w:rFonts w:ascii="Traditional Arabic" w:hAnsi="Traditional Arabic" w:cs="Traditional Arabic"/>
          <w:b/>
          <w:bCs/>
          <w:sz w:val="28"/>
          <w:szCs w:val="28"/>
        </w:rPr>
        <w:t>4)</w:t>
      </w:r>
      <w:r w:rsidRPr="00B9525A">
        <w:rPr>
          <w:rFonts w:ascii="Traditional Arabic" w:hAnsi="Traditional Arabic" w:cs="Traditional Arabic"/>
          <w:b/>
          <w:bCs/>
          <w:sz w:val="28"/>
          <w:szCs w:val="28"/>
          <w:rtl/>
        </w:rPr>
        <w:t>أهمية</w:t>
      </w:r>
      <w:proofErr w:type="gramEnd"/>
      <w:r w:rsidRPr="00B9525A">
        <w:rPr>
          <w:rFonts w:ascii="Traditional Arabic" w:hAnsi="Traditional Arabic" w:cs="Traditional Arabic"/>
          <w:b/>
          <w:bCs/>
          <w:sz w:val="28"/>
          <w:szCs w:val="28"/>
          <w:rtl/>
        </w:rPr>
        <w:t xml:space="preserve"> الدراسة:</w:t>
      </w:r>
      <w:bookmarkEnd w:id="13"/>
    </w:p>
    <w:p w14:paraId="48E4C1C2" w14:textId="77777777" w:rsidR="000D64F7" w:rsidRPr="00B9525A" w:rsidRDefault="000D64F7" w:rsidP="000D64F7">
      <w:pPr>
        <w:pStyle w:val="ListParagraph"/>
        <w:bidi/>
        <w:rPr>
          <w:rFonts w:ascii="Traditional Arabic" w:hAnsi="Traditional Arabic" w:cs="Traditional Arabic"/>
          <w:b/>
          <w:bCs/>
          <w:rtl/>
        </w:rPr>
      </w:pPr>
      <w:r w:rsidRPr="00B9525A">
        <w:rPr>
          <w:rFonts w:ascii="Traditional Arabic" w:hAnsi="Traditional Arabic" w:cs="Traditional Arabic"/>
          <w:b/>
          <w:bCs/>
          <w:rtl/>
        </w:rPr>
        <w:lastRenderedPageBreak/>
        <w:t>تتجلى أهمية الدراسة في تناولها للنقاط التالية:</w:t>
      </w:r>
    </w:p>
    <w:p w14:paraId="0AEA0F50" w14:textId="77777777" w:rsidR="000D64F7" w:rsidRPr="00B9525A" w:rsidRDefault="000D64F7">
      <w:pPr>
        <w:pStyle w:val="ListParagraph"/>
        <w:numPr>
          <w:ilvl w:val="0"/>
          <w:numId w:val="2"/>
        </w:numPr>
        <w:bidi/>
        <w:spacing w:line="259" w:lineRule="auto"/>
        <w:rPr>
          <w:rFonts w:ascii="Traditional Arabic" w:hAnsi="Traditional Arabic" w:cs="Traditional Arabic"/>
          <w:b/>
          <w:bCs/>
        </w:rPr>
      </w:pPr>
      <w:r w:rsidRPr="00B9525A">
        <w:rPr>
          <w:rFonts w:ascii="Traditional Arabic" w:hAnsi="Traditional Arabic" w:cs="Traditional Arabic"/>
          <w:b/>
          <w:bCs/>
          <w:rtl/>
        </w:rPr>
        <w:t>الأهمية النظرية:</w:t>
      </w:r>
    </w:p>
    <w:p w14:paraId="505A2FC0" w14:textId="77777777" w:rsidR="000D64F7" w:rsidRPr="00C654AF" w:rsidRDefault="000D64F7">
      <w:pPr>
        <w:pStyle w:val="ListParagraph"/>
        <w:numPr>
          <w:ilvl w:val="0"/>
          <w:numId w:val="3"/>
        </w:numPr>
        <w:bidi/>
        <w:spacing w:before="100" w:beforeAutospacing="1" w:after="100" w:afterAutospacing="1" w:line="240" w:lineRule="auto"/>
        <w:rPr>
          <w:rFonts w:ascii="Traditional Arabic" w:eastAsia="Times New Roman" w:hAnsi="Traditional Arabic" w:cs="Traditional Arabic"/>
        </w:rPr>
      </w:pPr>
      <w:r w:rsidRPr="00C654AF">
        <w:rPr>
          <w:rFonts w:ascii="Traditional Arabic" w:eastAsia="Times New Roman" w:hAnsi="Traditional Arabic" w:cs="Traditional Arabic"/>
          <w:rtl/>
        </w:rPr>
        <w:t>في ظل تسارع التحولات التقنية في المجال التعليمي، يبرز الذكاء الاصطناعي التوليدي كأحد الأدوات الحديثة ذات الإمكانات العالية في دعم وتطوير جودة التعليم. ورغم تزايد الأبحاث الدولية حول الذكاء الاصطناعي في التعليم، لا تزال هناك فجوة بحثية واضحة في الدراسات التي تتناول توظيف الذكاء الاصطناعي التوليدي تحديدًا، خصوصًا في سياق التعليم الجامعي العربي .</w:t>
      </w:r>
    </w:p>
    <w:p w14:paraId="2EE6C1BA" w14:textId="77777777" w:rsidR="000D64F7" w:rsidRPr="00C654AF" w:rsidRDefault="000D64F7">
      <w:pPr>
        <w:pStyle w:val="ListParagraph"/>
        <w:numPr>
          <w:ilvl w:val="0"/>
          <w:numId w:val="3"/>
        </w:numPr>
        <w:bidi/>
        <w:spacing w:before="100" w:beforeAutospacing="1" w:after="100" w:afterAutospacing="1" w:line="240" w:lineRule="auto"/>
        <w:rPr>
          <w:rFonts w:ascii="Traditional Arabic" w:eastAsia="Times New Roman" w:hAnsi="Traditional Arabic" w:cs="Traditional Arabic"/>
        </w:rPr>
      </w:pPr>
      <w:r w:rsidRPr="00C654AF">
        <w:rPr>
          <w:rFonts w:ascii="Traditional Arabic" w:eastAsia="Times New Roman" w:hAnsi="Traditional Arabic" w:cs="Traditional Arabic"/>
          <w:rtl/>
        </w:rPr>
        <w:t>تُعد هذه الدراسة من أوائل الدراسات التي تستكشف العلاقة بين تطبيقات الذكاء الاصطناعي التوليدي وجودة مخرجات التعلم، تحديدًا في مادة اللغة الإنجليزية في معهد للغة الإنجليزية للبنات بجامعة سعودية في مدينة الرياض، وهو ما يمنحها بعدًا فريدًا</w:t>
      </w:r>
      <w:r w:rsidRPr="00C654AF">
        <w:rPr>
          <w:rFonts w:ascii="Traditional Arabic" w:eastAsia="Times New Roman" w:hAnsi="Traditional Arabic" w:cs="Traditional Arabic"/>
        </w:rPr>
        <w:t>.</w:t>
      </w:r>
    </w:p>
    <w:p w14:paraId="65A2C267" w14:textId="77777777" w:rsidR="000D64F7" w:rsidRPr="00B9525A" w:rsidRDefault="000D64F7">
      <w:pPr>
        <w:pStyle w:val="ListParagraph"/>
        <w:numPr>
          <w:ilvl w:val="0"/>
          <w:numId w:val="3"/>
        </w:numPr>
        <w:bidi/>
        <w:spacing w:before="100" w:beforeAutospacing="1" w:after="100" w:afterAutospacing="1" w:line="240" w:lineRule="auto"/>
        <w:rPr>
          <w:rFonts w:ascii="Traditional Arabic" w:hAnsi="Traditional Arabic" w:cs="Traditional Arabic"/>
          <w:b/>
          <w:bCs/>
        </w:rPr>
      </w:pPr>
      <w:r w:rsidRPr="00C654AF">
        <w:rPr>
          <w:rFonts w:ascii="Traditional Arabic" w:eastAsia="Times New Roman" w:hAnsi="Traditional Arabic" w:cs="Traditional Arabic"/>
          <w:rtl/>
        </w:rPr>
        <w:t>تسهم الدراسة في إثراء الأدبيات العلمية من خلال تقديم تصور جديد حول أهمية الذكاء الاصطناعي التوليدي كأداة تعليمية فاعلة في التعليم العالي، إلى جانب كونها تمهّد الطريق أمام بحوث مستقبلية أوسع تسعى</w:t>
      </w:r>
      <w:r w:rsidRPr="00B9525A">
        <w:rPr>
          <w:rFonts w:ascii="Traditional Arabic" w:eastAsia="Times New Roman" w:hAnsi="Traditional Arabic" w:cs="Traditional Arabic"/>
          <w:rtl/>
        </w:rPr>
        <w:t xml:space="preserve"> لفهم التأثيرات الأعمق لتطبيقات الذكاء الاصطناعي في التعليم</w:t>
      </w:r>
      <w:r w:rsidRPr="00B9525A">
        <w:rPr>
          <w:rFonts w:ascii="Traditional Arabic" w:eastAsia="Times New Roman" w:hAnsi="Traditional Arabic" w:cs="Traditional Arabic"/>
        </w:rPr>
        <w:t>.</w:t>
      </w:r>
      <w:r w:rsidRPr="00B9525A">
        <w:rPr>
          <w:rFonts w:ascii="Traditional Arabic" w:hAnsi="Traditional Arabic" w:cs="Traditional Arabic"/>
          <w:rtl/>
        </w:rPr>
        <w:t xml:space="preserve"> </w:t>
      </w:r>
    </w:p>
    <w:p w14:paraId="3008CE59" w14:textId="77777777" w:rsidR="000D64F7" w:rsidRPr="00B9525A" w:rsidRDefault="000D64F7" w:rsidP="000D64F7">
      <w:pPr>
        <w:pStyle w:val="ListParagraph"/>
        <w:bidi/>
        <w:spacing w:before="100" w:beforeAutospacing="1" w:after="100" w:afterAutospacing="1" w:line="240" w:lineRule="auto"/>
        <w:rPr>
          <w:rFonts w:ascii="Traditional Arabic" w:hAnsi="Traditional Arabic" w:cs="Traditional Arabic"/>
          <w:b/>
          <w:bCs/>
        </w:rPr>
      </w:pPr>
    </w:p>
    <w:p w14:paraId="5CE0F982" w14:textId="77777777" w:rsidR="000D64F7" w:rsidRPr="00B9525A" w:rsidRDefault="000D64F7" w:rsidP="000D64F7">
      <w:pPr>
        <w:bidi/>
        <w:spacing w:before="100" w:beforeAutospacing="1" w:after="100" w:afterAutospacing="1" w:line="240" w:lineRule="auto"/>
        <w:ind w:left="360"/>
        <w:rPr>
          <w:rFonts w:ascii="Traditional Arabic" w:hAnsi="Traditional Arabic" w:cs="Traditional Arabic"/>
          <w:b/>
          <w:bCs/>
          <w:sz w:val="24"/>
          <w:szCs w:val="24"/>
        </w:rPr>
      </w:pPr>
      <w:r w:rsidRPr="00B9525A">
        <w:rPr>
          <w:rFonts w:ascii="Traditional Arabic" w:hAnsi="Traditional Arabic" w:cs="Traditional Arabic"/>
          <w:b/>
          <w:bCs/>
          <w:sz w:val="24"/>
          <w:szCs w:val="24"/>
          <w:rtl/>
        </w:rPr>
        <w:t>ب- الأهمية التطبيقية:</w:t>
      </w:r>
    </w:p>
    <w:p w14:paraId="0E68F9E7" w14:textId="49197E48" w:rsidR="000D64F7" w:rsidRPr="00774F45" w:rsidRDefault="00C9145A" w:rsidP="00774F45">
      <w:pPr>
        <w:bidi/>
        <w:spacing w:before="100" w:beforeAutospacing="1" w:after="100" w:afterAutospacing="1" w:line="240" w:lineRule="auto"/>
        <w:rPr>
          <w:rFonts w:ascii="Traditional Arabic" w:eastAsia="Times New Roman" w:hAnsi="Traditional Arabic" w:cs="Traditional Arabic"/>
        </w:rPr>
      </w:pPr>
      <w:r>
        <w:rPr>
          <w:rFonts w:ascii="Traditional Arabic" w:eastAsia="Times New Roman" w:hAnsi="Traditional Arabic" w:cs="Traditional Arabic" w:hint="cs"/>
          <w:rtl/>
        </w:rPr>
        <w:t xml:space="preserve">1- </w:t>
      </w:r>
      <w:r w:rsidR="000D64F7" w:rsidRPr="00C9145A">
        <w:rPr>
          <w:rFonts w:ascii="Traditional Arabic" w:eastAsia="Times New Roman" w:hAnsi="Traditional Arabic" w:cs="Traditional Arabic"/>
          <w:rtl/>
        </w:rPr>
        <w:t xml:space="preserve">وفقًا لبيانات مجلس شؤون الجامعات (2024)، بلغ عدد الطلاب في الجامعات السعودية حوالي </w:t>
      </w:r>
      <w:r w:rsidR="000D64F7" w:rsidRPr="00C9145A">
        <w:rPr>
          <w:rFonts w:ascii="Traditional Arabic" w:eastAsia="Times New Roman" w:hAnsi="Traditional Arabic" w:cs="Traditional Arabic"/>
        </w:rPr>
        <w:t xml:space="preserve">469,981 </w:t>
      </w:r>
      <w:r w:rsidR="000D64F7" w:rsidRPr="00C9145A">
        <w:rPr>
          <w:rFonts w:ascii="Traditional Arabic" w:eastAsia="Times New Roman" w:hAnsi="Traditional Arabic" w:cs="Traditional Arabic"/>
          <w:rtl/>
        </w:rPr>
        <w:t>طالبًا، وعدد الطالبات العدد نفسه تقريبًا، مما يعكس حجم الشريحة المستهدفة من سياسات التطوير والتحديث في التعليم العالي. وتشير هذه الأرقام إلى أهمية التركيز على تعزيز الدافعية الأكاديمية لدى هذه الأعداد الكبيرة من الطلاب والطالبات، وتوفير الأدوات والاستراتيجيات اللازمة لتحقيق ذلك</w:t>
      </w:r>
      <w:r w:rsidR="000D64F7" w:rsidRPr="00C9145A">
        <w:rPr>
          <w:rFonts w:ascii="Traditional Arabic" w:eastAsia="Times New Roman" w:hAnsi="Traditional Arabic" w:cs="Traditional Arabic"/>
        </w:rPr>
        <w:t>.</w:t>
      </w:r>
      <w:r w:rsidR="000D64F7" w:rsidRPr="00C9145A">
        <w:rPr>
          <w:rFonts w:ascii="Traditional Arabic" w:eastAsia="Times New Roman" w:hAnsi="Traditional Arabic" w:cs="Traditional Arabic"/>
          <w:rtl/>
        </w:rPr>
        <w:t xml:space="preserve">وقد أظهرت دراسة </w:t>
      </w:r>
      <w:proofErr w:type="spellStart"/>
      <w:r w:rsidR="000D64F7" w:rsidRPr="00C9145A">
        <w:rPr>
          <w:rFonts w:ascii="Traditional Arabic" w:eastAsia="Times New Roman" w:hAnsi="Traditional Arabic" w:cs="Traditional Arabic"/>
          <w:rtl/>
        </w:rPr>
        <w:t>بلغاوي</w:t>
      </w:r>
      <w:proofErr w:type="spellEnd"/>
      <w:r w:rsidR="000D64F7" w:rsidRPr="00C9145A">
        <w:rPr>
          <w:rFonts w:ascii="Traditional Arabic" w:eastAsia="Times New Roman" w:hAnsi="Traditional Arabic" w:cs="Traditional Arabic"/>
          <w:rtl/>
        </w:rPr>
        <w:t xml:space="preserve"> (2018)، التي أجريت على طلاب السنة التحضيرية في جامعة القصيم، أن مستوى الدافعية الأكاديمية الداخلية لدى الطلاب العاديين كان منخفضًا بمتوسط حسابي (1.82)، مما قد يؤثر سلبًا على تحصيلهم الأكاديمي. وفي ضوء ذلك، تبرز الحاجة الملحّة إلى تطوير استراتيجيات تعليمية حديثة وفعالة تعزز من دافعية الطلاب نحو التعلم، وتدعم جودة مخرجات التعليم الجامعي</w:t>
      </w:r>
      <w:r w:rsidR="000D64F7" w:rsidRPr="00C9145A">
        <w:rPr>
          <w:rFonts w:ascii="Traditional Arabic" w:eastAsia="Times New Roman" w:hAnsi="Traditional Arabic" w:cs="Traditional Arabic"/>
        </w:rPr>
        <w:t>.</w:t>
      </w:r>
      <w:r w:rsidR="000D64F7" w:rsidRPr="00C9145A">
        <w:rPr>
          <w:rFonts w:ascii="Traditional Arabic" w:eastAsia="Times New Roman" w:hAnsi="Traditional Arabic" w:cs="Traditional Arabic"/>
          <w:rtl/>
        </w:rPr>
        <w:t>وانطلاقًا من هذا الواقع، تقدم هذه الدراسة رؤى عملية قابلة للتطبيق يمكن أن تفيد المعلمين وصنّاع القرار في تصميم وتنفيذ استراتيجيات تعليمية مدعومة بالذكاء الاصطناعي التوليدي، بما يسهم في تحسين التجربة التعليمية، وتحقيق مستهدفات رؤية المملكة 2030 في بناء اقتصاد معرفي قائم على التعليم عالي الجودة</w:t>
      </w:r>
      <w:r w:rsidR="000D64F7" w:rsidRPr="00C9145A">
        <w:rPr>
          <w:rFonts w:ascii="Traditional Arabic" w:eastAsia="Times New Roman" w:hAnsi="Traditional Arabic" w:cs="Traditional Arabic"/>
        </w:rPr>
        <w:t>.</w:t>
      </w:r>
    </w:p>
    <w:p w14:paraId="6C47C831" w14:textId="28521217" w:rsidR="000D64F7" w:rsidRPr="00B9525A" w:rsidRDefault="000D64F7" w:rsidP="000D64F7">
      <w:pPr>
        <w:bidi/>
        <w:rPr>
          <w:rFonts w:ascii="Traditional Arabic" w:hAnsi="Traditional Arabic" w:cs="Traditional Arabic"/>
          <w:sz w:val="24"/>
          <w:szCs w:val="24"/>
          <w:rtl/>
        </w:rPr>
      </w:pPr>
      <w:r w:rsidRPr="00B9525A">
        <w:rPr>
          <w:rFonts w:ascii="Traditional Arabic" w:hAnsi="Traditional Arabic" w:cs="Traditional Arabic"/>
          <w:b/>
          <w:bCs/>
          <w:sz w:val="24"/>
          <w:szCs w:val="24"/>
          <w:rtl/>
        </w:rPr>
        <w:t>2-</w:t>
      </w:r>
      <w:r w:rsidR="00F857F2">
        <w:rPr>
          <w:rFonts w:ascii="Traditional Arabic" w:hAnsi="Traditional Arabic" w:cs="Traditional Arabic" w:hint="cs"/>
          <w:b/>
          <w:bCs/>
          <w:sz w:val="24"/>
          <w:szCs w:val="24"/>
          <w:rtl/>
        </w:rPr>
        <w:t xml:space="preserve"> </w:t>
      </w:r>
      <w:r w:rsidRPr="00B9525A">
        <w:rPr>
          <w:rFonts w:ascii="Traditional Arabic" w:hAnsi="Traditional Arabic" w:cs="Traditional Arabic"/>
          <w:b/>
          <w:bCs/>
          <w:sz w:val="24"/>
          <w:szCs w:val="24"/>
          <w:rtl/>
        </w:rPr>
        <w:t xml:space="preserve"> </w:t>
      </w:r>
      <w:r w:rsidRPr="00C654AF">
        <w:rPr>
          <w:rFonts w:ascii="Traditional Arabic" w:hAnsi="Traditional Arabic" w:cs="Traditional Arabic"/>
          <w:sz w:val="24"/>
          <w:szCs w:val="24"/>
          <w:rtl/>
        </w:rPr>
        <w:t>يمكن لهذه الدراسة أن تسهم في تحسين تجربة التعلم للطلاب خاصة في مادة اللغة الإنجليزية وتحسين مخرجات التعليم حيث ان الجامعات السعودية تواجه تحديات متزايدة في رفع كفاءة طلابها في اللغة الإنجليزية، وهي اللغة الأساسية في العديد من التخصصات</w:t>
      </w:r>
      <w:r w:rsidRPr="00B9525A">
        <w:rPr>
          <w:rFonts w:ascii="Traditional Arabic" w:hAnsi="Traditional Arabic" w:cs="Traditional Arabic"/>
          <w:sz w:val="24"/>
          <w:szCs w:val="24"/>
          <w:rtl/>
        </w:rPr>
        <w:t xml:space="preserve"> العلمية. فقد كشفت دراسة حديثة أُجريت على 485 طالبًا وطالبة في السنة التحضيرية بالجامعة السعودية الإلكترونية أن أبرز الصعوبات تشمل محتوى المنهج، ضعف مهارات التحدث، التعليم الإلكتروني، وضعف التفاعل مع المدرس، وهو ما أثر سلبًا على اتجاهات الطلبة نحو اللغة (الشمري، 2021). كما أظهرت دراسة أخرى أن طالبات تخصص اللغة الإنجليزية في جامعة حائل يواجهن صعوبات في القواعد والمفردات والممارسة الفعلية للغة، مما يستدعي تدخلات تعليمية عاجلة (الشهري، 2022). وفي جامعة تبوك، تبين أن القلق، وضعف التحفيز، وطرق التدريس التقليدية تمثل عوائق جوهرية أمام تطوير المهارات اللغوية</w:t>
      </w:r>
      <w:r w:rsidRPr="00B9525A">
        <w:rPr>
          <w:rFonts w:ascii="Traditional Arabic" w:hAnsi="Traditional Arabic" w:cs="Traditional Arabic"/>
          <w:sz w:val="24"/>
          <w:szCs w:val="24"/>
        </w:rPr>
        <w:t xml:space="preserve"> (Ahmad, 2021). </w:t>
      </w:r>
      <w:r w:rsidRPr="00B9525A">
        <w:rPr>
          <w:rFonts w:ascii="Traditional Arabic" w:hAnsi="Traditional Arabic" w:cs="Traditional Arabic"/>
          <w:sz w:val="24"/>
          <w:szCs w:val="24"/>
          <w:rtl/>
        </w:rPr>
        <w:t>وفي ظل هذه التحديات، تبرز الحاجة إلى اعتماد أساليب تعليم حديثة مدعومة بالتقنية، كاستخدام تطبيقات الذكاء الاصطناعي، لتعزيز التحفيز والانخراط في تعلم اللغة الإنجليزية، ورفع كفاءة الطلاب بما يتماشى مع مستهدفات رؤية السعودية 2030</w:t>
      </w:r>
      <w:r w:rsidRPr="00B9525A">
        <w:rPr>
          <w:rFonts w:ascii="Traditional Arabic" w:hAnsi="Traditional Arabic" w:cs="Traditional Arabic"/>
          <w:sz w:val="24"/>
          <w:szCs w:val="24"/>
        </w:rPr>
        <w:t>.</w:t>
      </w:r>
      <w:r w:rsidRPr="00B9525A">
        <w:rPr>
          <w:rFonts w:ascii="Traditional Arabic" w:hAnsi="Traditional Arabic" w:cs="Traditional Arabic"/>
          <w:sz w:val="24"/>
          <w:szCs w:val="24"/>
          <w:rtl/>
        </w:rPr>
        <w:t>.</w:t>
      </w:r>
    </w:p>
    <w:p w14:paraId="18D7DF43" w14:textId="77777777" w:rsidR="000D64F7" w:rsidRPr="00C654AF" w:rsidRDefault="000D64F7" w:rsidP="000D64F7">
      <w:pPr>
        <w:bidi/>
        <w:rPr>
          <w:rFonts w:ascii="Traditional Arabic" w:hAnsi="Traditional Arabic" w:cs="Traditional Arabic"/>
          <w:sz w:val="24"/>
          <w:szCs w:val="24"/>
        </w:rPr>
      </w:pPr>
      <w:r w:rsidRPr="00B9525A">
        <w:rPr>
          <w:rFonts w:ascii="Traditional Arabic" w:hAnsi="Traditional Arabic" w:cs="Traditional Arabic"/>
          <w:sz w:val="24"/>
          <w:szCs w:val="24"/>
          <w:rtl/>
        </w:rPr>
        <w:t xml:space="preserve">3-يشهد التعليم الجامعي في المملكة العربية السعودية تطورًا ملحوظًا، حيث بلغ عدد الطلاب في الجامعات حوالي </w:t>
      </w:r>
      <w:r w:rsidRPr="00B9525A">
        <w:rPr>
          <w:rFonts w:ascii="Traditional Arabic" w:hAnsi="Traditional Arabic" w:cs="Traditional Arabic"/>
          <w:sz w:val="24"/>
          <w:szCs w:val="24"/>
        </w:rPr>
        <w:t xml:space="preserve">2.2 </w:t>
      </w:r>
      <w:r w:rsidRPr="00B9525A">
        <w:rPr>
          <w:rFonts w:ascii="Traditional Arabic" w:hAnsi="Traditional Arabic" w:cs="Traditional Arabic"/>
          <w:sz w:val="24"/>
          <w:szCs w:val="24"/>
          <w:rtl/>
        </w:rPr>
        <w:t>مليون طالب وطالبة في عام 2024، مما يعكس التزام المملكة بتوسيع فرص التعليم العالي وتعزيز قدرات الشباب</w:t>
      </w:r>
      <w:r w:rsidRPr="00B9525A">
        <w:rPr>
          <w:rFonts w:ascii="Traditional Arabic" w:hAnsi="Traditional Arabic" w:cs="Traditional Arabic"/>
          <w:sz w:val="24"/>
          <w:szCs w:val="24"/>
        </w:rPr>
        <w:t xml:space="preserve"> (</w:t>
      </w:r>
      <w:proofErr w:type="spellStart"/>
      <w:r w:rsidRPr="00B9525A">
        <w:rPr>
          <w:rFonts w:ascii="Traditional Arabic" w:hAnsi="Traditional Arabic" w:cs="Traditional Arabic"/>
          <w:sz w:val="24"/>
          <w:szCs w:val="24"/>
        </w:rPr>
        <w:t>Ehsaeyat</w:t>
      </w:r>
      <w:proofErr w:type="spellEnd"/>
      <w:r w:rsidRPr="00B9525A">
        <w:rPr>
          <w:rFonts w:ascii="Traditional Arabic" w:hAnsi="Traditional Arabic" w:cs="Traditional Arabic"/>
          <w:sz w:val="24"/>
          <w:szCs w:val="24"/>
        </w:rPr>
        <w:t xml:space="preserve">, 2024). </w:t>
      </w:r>
      <w:r w:rsidRPr="00B9525A">
        <w:rPr>
          <w:rFonts w:ascii="Traditional Arabic" w:hAnsi="Traditional Arabic" w:cs="Traditional Arabic"/>
          <w:sz w:val="24"/>
          <w:szCs w:val="24"/>
          <w:rtl/>
        </w:rPr>
        <w:t xml:space="preserve">وتضم المملكة </w:t>
      </w:r>
      <w:r w:rsidRPr="00B9525A">
        <w:rPr>
          <w:rFonts w:ascii="Traditional Arabic" w:hAnsi="Traditional Arabic" w:cs="Traditional Arabic"/>
          <w:sz w:val="24"/>
          <w:szCs w:val="24"/>
        </w:rPr>
        <w:t xml:space="preserve">15 </w:t>
      </w:r>
      <w:r w:rsidRPr="00B9525A">
        <w:rPr>
          <w:rFonts w:ascii="Traditional Arabic" w:hAnsi="Traditional Arabic" w:cs="Traditional Arabic"/>
          <w:sz w:val="24"/>
          <w:szCs w:val="24"/>
          <w:rtl/>
        </w:rPr>
        <w:t>جامعة حكومية، و65 جامعة وكلية أهلية، و50 كلية مستقلة، مما يوفر تنوعًا كبيرًا في الخيارات التعليمية (مجلس شؤون الجامعات، 2024)</w:t>
      </w:r>
      <w:r w:rsidRPr="00B9525A">
        <w:rPr>
          <w:rFonts w:ascii="Traditional Arabic" w:hAnsi="Traditional Arabic" w:cs="Traditional Arabic"/>
          <w:sz w:val="24"/>
          <w:szCs w:val="24"/>
        </w:rPr>
        <w:t>.</w:t>
      </w:r>
      <w:r w:rsidRPr="00B9525A">
        <w:rPr>
          <w:rFonts w:ascii="Traditional Arabic" w:hAnsi="Traditional Arabic" w:cs="Traditional Arabic"/>
          <w:sz w:val="24"/>
          <w:szCs w:val="24"/>
          <w:rtl/>
        </w:rPr>
        <w:t xml:space="preserve">وفي إطار سعي المملكة لتحقيق مستهدفات رؤية السعودية 2030، حققت </w:t>
      </w:r>
      <w:r w:rsidRPr="00B9525A">
        <w:rPr>
          <w:rFonts w:ascii="Traditional Arabic" w:hAnsi="Traditional Arabic" w:cs="Traditional Arabic"/>
          <w:sz w:val="24"/>
          <w:szCs w:val="24"/>
        </w:rPr>
        <w:t xml:space="preserve">12 </w:t>
      </w:r>
      <w:r w:rsidRPr="00B9525A">
        <w:rPr>
          <w:rFonts w:ascii="Traditional Arabic" w:hAnsi="Traditional Arabic" w:cs="Traditional Arabic"/>
          <w:sz w:val="24"/>
          <w:szCs w:val="24"/>
          <w:rtl/>
        </w:rPr>
        <w:t>جامعة سعودية تصنيفات متقدمة ضمن أفضل 1000 جامعة عالمية في تصنيف شنغهاي لعام 2024، حيث احتلت جامعة الملك سعود المرتبة 90 عالميًا، متجاوزة بذلك المؤشرات المستهدفة لبرنامج تنمية القدرات البشرية (مجلس شؤون الجامعات، 2024). وتعكس هذه الأرقام والإنجازات الجهود الحثيثة لتطوير منظومة التعليم الجامعي وتعزيز مكانة المملكة في التصنيفات العالمية</w:t>
      </w:r>
      <w:r w:rsidRPr="00B9525A">
        <w:rPr>
          <w:rFonts w:ascii="Traditional Arabic" w:hAnsi="Traditional Arabic" w:cs="Traditional Arabic"/>
          <w:sz w:val="24"/>
          <w:szCs w:val="24"/>
        </w:rPr>
        <w:t>.</w:t>
      </w:r>
      <w:r w:rsidRPr="00C654AF">
        <w:rPr>
          <w:rFonts w:ascii="Traditional Arabic" w:hAnsi="Traditional Arabic" w:cs="Traditional Arabic"/>
          <w:sz w:val="24"/>
          <w:szCs w:val="24"/>
          <w:rtl/>
        </w:rPr>
        <w:t>وانطلاقًا من هذا التوجه الوطني</w:t>
      </w:r>
      <w:r w:rsidRPr="00B9525A">
        <w:rPr>
          <w:rFonts w:ascii="Traditional Arabic" w:hAnsi="Traditional Arabic" w:cs="Traditional Arabic"/>
          <w:b/>
          <w:bCs/>
          <w:sz w:val="24"/>
          <w:szCs w:val="24"/>
          <w:rtl/>
        </w:rPr>
        <w:t xml:space="preserve"> </w:t>
      </w:r>
      <w:r w:rsidRPr="00C654AF">
        <w:rPr>
          <w:rFonts w:ascii="Traditional Arabic" w:hAnsi="Traditional Arabic" w:cs="Traditional Arabic"/>
          <w:sz w:val="24"/>
          <w:szCs w:val="24"/>
          <w:rtl/>
        </w:rPr>
        <w:t xml:space="preserve">نحو </w:t>
      </w:r>
      <w:r w:rsidRPr="00C654AF">
        <w:rPr>
          <w:rFonts w:ascii="Traditional Arabic" w:hAnsi="Traditional Arabic" w:cs="Traditional Arabic"/>
          <w:sz w:val="24"/>
          <w:szCs w:val="24"/>
          <w:rtl/>
        </w:rPr>
        <w:lastRenderedPageBreak/>
        <w:t>التميز الأكاديمي والجودة، تسعى هذه الدراسة لفهم كيفية استخدام الذكاء الاصطناعي التوليدي لتعزيز جودة التعليم في مؤسسات التعليم العالي السعودية، عبر تحليل الفرص والتحديات المرتبطة بتوظيف هذه التقنية في السياق الجامعي المحلي</w:t>
      </w:r>
    </w:p>
    <w:p w14:paraId="2C9CD0B4" w14:textId="07CF2A38" w:rsidR="000D64F7" w:rsidRPr="00C9145A" w:rsidRDefault="00C9145A" w:rsidP="00C9145A">
      <w:pPr>
        <w:bidi/>
        <w:rPr>
          <w:rFonts w:ascii="Traditional Arabic" w:hAnsi="Traditional Arabic" w:cs="Traditional Arabic"/>
        </w:rPr>
      </w:pPr>
      <w:r>
        <w:rPr>
          <w:rFonts w:ascii="Traditional Arabic" w:hAnsi="Traditional Arabic" w:cs="Traditional Arabic" w:hint="cs"/>
          <w:rtl/>
        </w:rPr>
        <w:t xml:space="preserve">4- </w:t>
      </w:r>
      <w:r w:rsidR="000D64F7" w:rsidRPr="00C9145A">
        <w:rPr>
          <w:rFonts w:ascii="Traditional Arabic" w:hAnsi="Traditional Arabic" w:cs="Traditional Arabic"/>
          <w:rtl/>
        </w:rPr>
        <w:t>تأتي أهمية هذا البحث في ظل التحولات المتسارعة التي يشهدها العالم في مجال الذكاء الاصطناعي، وازدياد الحاجة إلى دمج تقنياته في قطاع التعليم. ويبرز ذلك بشكل واضح من خلال المبادرات الوطنية الطموحة، كمبادرة “سماي – مليون سعودي للذكاء الاصطناعي”، التي أطلقتها الهيئة السعودية للبيانات والذكاء الاصطناعي (</w:t>
      </w:r>
      <w:proofErr w:type="spellStart"/>
      <w:r w:rsidR="000D64F7" w:rsidRPr="00C9145A">
        <w:rPr>
          <w:rFonts w:ascii="Traditional Arabic" w:hAnsi="Traditional Arabic" w:cs="Traditional Arabic"/>
          <w:rtl/>
        </w:rPr>
        <w:t>سدايا</w:t>
      </w:r>
      <w:proofErr w:type="spellEnd"/>
      <w:r w:rsidR="000D64F7" w:rsidRPr="00C9145A">
        <w:rPr>
          <w:rFonts w:ascii="Traditional Arabic" w:hAnsi="Traditional Arabic" w:cs="Traditional Arabic"/>
          <w:rtl/>
        </w:rPr>
        <w:t>) بالتعاون مع وزارة التعليم، والتي تهدف إلى تمكين المواطنين من المعارف والمهارات اللازمة لاستخدام الذكاء الاصطناعي بفعالية في مجالات متعددة، من أبرزها التعليم</w:t>
      </w:r>
      <w:r w:rsidR="000D64F7" w:rsidRPr="00C9145A">
        <w:rPr>
          <w:rFonts w:ascii="Traditional Arabic" w:hAnsi="Traditional Arabic" w:cs="Traditional Arabic"/>
        </w:rPr>
        <w:t xml:space="preserve"> </w:t>
      </w:r>
      <w:r w:rsidR="000D64F7" w:rsidRPr="00C9145A">
        <w:rPr>
          <w:rFonts w:ascii="Traditional Arabic" w:hAnsi="Traditional Arabic" w:cs="Traditional Arabic"/>
          <w:rtl/>
        </w:rPr>
        <w:t>(وكالة الأنباء السعودية، 2025). و في ظلّ التوجهات الحديثة نحو دمج التكنولوجيا في التعليم، أعلنت وزارة التعليم السعودية (2025) عن اعتماد إدراج مناهج الذكاء الاصطناعي في التعليم العام بدءًا من العام الدراسي 2025-2026. هذه الخطوة تأتي ضمن رؤية المملكة 2030 لتعزيز الاقتصاد المعرفي وتحسين جودة التعليم من خلال التقنيات الحديثة. وبناءً على ذلك، فإن دراسة تأثير هذه التطبيقات على جودة التعلّم أصبحت أكثر إلحاحًا لفهم أفضل الممارسات والاستفادة القصوى منها</w:t>
      </w:r>
      <w:r w:rsidR="000D64F7" w:rsidRPr="00C9145A">
        <w:rPr>
          <w:rFonts w:ascii="Traditional Arabic" w:hAnsi="Traditional Arabic" w:cs="Traditional Arabic"/>
        </w:rPr>
        <w:t>.</w:t>
      </w:r>
    </w:p>
    <w:p w14:paraId="5A80EECA" w14:textId="18648759" w:rsidR="000D64F7" w:rsidRDefault="000D64F7" w:rsidP="00774F45">
      <w:pPr>
        <w:bidi/>
        <w:rPr>
          <w:rFonts w:ascii="Traditional Arabic" w:hAnsi="Traditional Arabic" w:cs="Traditional Arabic"/>
          <w:sz w:val="24"/>
          <w:szCs w:val="24"/>
          <w:rtl/>
        </w:rPr>
      </w:pPr>
      <w:r w:rsidRPr="00B9525A">
        <w:rPr>
          <w:rFonts w:ascii="Traditional Arabic" w:hAnsi="Traditional Arabic" w:cs="Traditional Arabic"/>
          <w:sz w:val="24"/>
          <w:szCs w:val="24"/>
          <w:rtl/>
        </w:rPr>
        <w:t xml:space="preserve">وتدل هذه المبادرة على إدراك الجهات المعنية لأهمية بناء قدرات وطنية قادرة على الاستفادة من الذكاء الاصطناعي في تحسين جودة التعليم وتطوير الممارسات التربوية، </w:t>
      </w:r>
      <w:r w:rsidRPr="00C654AF">
        <w:rPr>
          <w:rFonts w:ascii="Traditional Arabic" w:hAnsi="Traditional Arabic" w:cs="Traditional Arabic"/>
          <w:sz w:val="24"/>
          <w:szCs w:val="24"/>
          <w:rtl/>
        </w:rPr>
        <w:t xml:space="preserve">مما يعزز الحاجة إلى دراسات علمية تقيّم </w:t>
      </w:r>
      <w:r w:rsidR="001F5C32">
        <w:rPr>
          <w:rFonts w:ascii="Traditional Arabic" w:hAnsi="Traditional Arabic" w:cs="Traditional Arabic" w:hint="cs"/>
          <w:sz w:val="24"/>
          <w:szCs w:val="24"/>
          <w:rtl/>
        </w:rPr>
        <w:t xml:space="preserve">تأثير </w:t>
      </w:r>
      <w:r w:rsidRPr="00C654AF">
        <w:rPr>
          <w:rFonts w:ascii="Traditional Arabic" w:hAnsi="Traditional Arabic" w:cs="Traditional Arabic"/>
          <w:sz w:val="24"/>
          <w:szCs w:val="24"/>
          <w:rtl/>
        </w:rPr>
        <w:t>هذه التقنيات وتقدم نماذج لتوظيفها بشكل فعّال، وهو ما يسعى هذا البحث لتحقيقه.</w:t>
      </w:r>
    </w:p>
    <w:p w14:paraId="5CBD3C49" w14:textId="77777777" w:rsidR="00E76029" w:rsidRPr="00E76029" w:rsidRDefault="00E76029" w:rsidP="00E76029">
      <w:pPr>
        <w:bidi/>
        <w:ind w:left="360"/>
        <w:rPr>
          <w:rFonts w:ascii="Traditional Arabic" w:hAnsi="Traditional Arabic" w:cs="Traditional Arabic"/>
          <w:sz w:val="24"/>
          <w:szCs w:val="24"/>
        </w:rPr>
      </w:pPr>
    </w:p>
    <w:p w14:paraId="1F55B2AC" w14:textId="77777777" w:rsidR="000D64F7" w:rsidRPr="00B9525A" w:rsidRDefault="000D64F7" w:rsidP="00B90FF6">
      <w:pPr>
        <w:bidi/>
        <w:outlineLvl w:val="1"/>
        <w:rPr>
          <w:rFonts w:ascii="Traditional Arabic" w:hAnsi="Traditional Arabic" w:cs="Traditional Arabic"/>
          <w:b/>
          <w:bCs/>
          <w:sz w:val="28"/>
          <w:szCs w:val="28"/>
          <w:rtl/>
        </w:rPr>
      </w:pPr>
      <w:r w:rsidRPr="00B9525A">
        <w:rPr>
          <w:rFonts w:ascii="Traditional Arabic" w:hAnsi="Traditional Arabic" w:cs="Traditional Arabic"/>
          <w:b/>
          <w:bCs/>
          <w:sz w:val="28"/>
          <w:szCs w:val="28"/>
        </w:rPr>
        <w:t xml:space="preserve"> </w:t>
      </w:r>
      <w:bookmarkStart w:id="14" w:name="_Toc237520087"/>
      <w:r w:rsidRPr="00B9525A">
        <w:rPr>
          <w:rFonts w:ascii="Traditional Arabic" w:hAnsi="Traditional Arabic" w:cs="Traditional Arabic"/>
          <w:b/>
          <w:bCs/>
          <w:sz w:val="28"/>
          <w:szCs w:val="28"/>
        </w:rPr>
        <w:t>(1,</w:t>
      </w:r>
      <w:proofErr w:type="gramStart"/>
      <w:r w:rsidRPr="00B9525A">
        <w:rPr>
          <w:rFonts w:ascii="Traditional Arabic" w:hAnsi="Traditional Arabic" w:cs="Traditional Arabic"/>
          <w:b/>
          <w:bCs/>
          <w:sz w:val="28"/>
          <w:szCs w:val="28"/>
        </w:rPr>
        <w:t>5)</w:t>
      </w:r>
      <w:r w:rsidRPr="00B9525A">
        <w:rPr>
          <w:rFonts w:ascii="Traditional Arabic" w:hAnsi="Traditional Arabic" w:cs="Traditional Arabic"/>
          <w:b/>
          <w:bCs/>
          <w:sz w:val="28"/>
          <w:szCs w:val="28"/>
          <w:rtl/>
        </w:rPr>
        <w:t>أهداف</w:t>
      </w:r>
      <w:proofErr w:type="gramEnd"/>
      <w:r w:rsidRPr="00B9525A">
        <w:rPr>
          <w:rFonts w:ascii="Traditional Arabic" w:hAnsi="Traditional Arabic" w:cs="Traditional Arabic"/>
          <w:b/>
          <w:bCs/>
          <w:sz w:val="28"/>
          <w:szCs w:val="28"/>
          <w:rtl/>
        </w:rPr>
        <w:t xml:space="preserve"> الدراسة:</w:t>
      </w:r>
      <w:bookmarkEnd w:id="14"/>
    </w:p>
    <w:p w14:paraId="02527EE7" w14:textId="21C2B6E4" w:rsidR="00A270E1" w:rsidRPr="00A270E1" w:rsidRDefault="00A270E1" w:rsidP="00A270E1">
      <w:pPr>
        <w:bidi/>
        <w:rPr>
          <w:rFonts w:ascii="Traditional Arabic" w:hAnsi="Traditional Arabic" w:cs="Traditional Arabic"/>
          <w:b/>
          <w:bCs/>
          <w:sz w:val="24"/>
          <w:szCs w:val="24"/>
          <w:rtl/>
        </w:rPr>
      </w:pPr>
      <w:r w:rsidRPr="00A270E1">
        <w:rPr>
          <w:rFonts w:ascii="Traditional Arabic" w:hAnsi="Traditional Arabic" w:cs="Traditional Arabic"/>
          <w:b/>
          <w:bCs/>
          <w:sz w:val="24"/>
          <w:szCs w:val="24"/>
          <w:rtl/>
        </w:rPr>
        <w:t>تسعى الدراسة الحالية الى تحقيق الأهداف التالية  :</w:t>
      </w:r>
    </w:p>
    <w:p w14:paraId="31DB0842" w14:textId="77777777" w:rsidR="00A270E1" w:rsidRPr="00A270E1" w:rsidRDefault="00A270E1" w:rsidP="00A270E1">
      <w:pPr>
        <w:bidi/>
        <w:rPr>
          <w:rFonts w:ascii="Traditional Arabic" w:hAnsi="Traditional Arabic" w:cs="Traditional Arabic"/>
          <w:b/>
          <w:bCs/>
          <w:sz w:val="24"/>
          <w:szCs w:val="24"/>
          <w:rtl/>
        </w:rPr>
      </w:pPr>
      <w:r w:rsidRPr="00A270E1">
        <w:rPr>
          <w:rFonts w:ascii="Traditional Arabic" w:hAnsi="Traditional Arabic" w:cs="Traditional Arabic"/>
          <w:b/>
          <w:bCs/>
          <w:sz w:val="24"/>
          <w:szCs w:val="24"/>
          <w:rtl/>
        </w:rPr>
        <w:t>1-الكشف عن نوع العلاقة بين استخدام تطبيقات الذكاء الاصطناعي التوليدي و مخرجات التعلم لطالبات  الجامعة</w:t>
      </w:r>
    </w:p>
    <w:p w14:paraId="3AD8A97D" w14:textId="75296ECA" w:rsidR="00A270E1" w:rsidRPr="00A270E1" w:rsidRDefault="00A270E1" w:rsidP="00A270E1">
      <w:pPr>
        <w:bidi/>
        <w:rPr>
          <w:rFonts w:ascii="Traditional Arabic" w:hAnsi="Traditional Arabic" w:cs="Traditional Arabic"/>
          <w:b/>
          <w:bCs/>
          <w:sz w:val="24"/>
          <w:szCs w:val="24"/>
        </w:rPr>
      </w:pPr>
      <w:r w:rsidRPr="00A270E1">
        <w:rPr>
          <w:rFonts w:ascii="Traditional Arabic" w:hAnsi="Traditional Arabic" w:cs="Traditional Arabic"/>
          <w:b/>
          <w:bCs/>
          <w:sz w:val="24"/>
          <w:szCs w:val="24"/>
          <w:rtl/>
        </w:rPr>
        <w:t xml:space="preserve">2-التعرف على </w:t>
      </w:r>
      <w:r w:rsidR="007D4A23">
        <w:rPr>
          <w:rFonts w:ascii="Traditional Arabic" w:hAnsi="Traditional Arabic" w:cs="Traditional Arabic" w:hint="cs"/>
          <w:b/>
          <w:bCs/>
          <w:sz w:val="24"/>
          <w:szCs w:val="24"/>
          <w:rtl/>
        </w:rPr>
        <w:t>تأثير</w:t>
      </w:r>
      <w:r w:rsidRPr="00A270E1">
        <w:rPr>
          <w:rFonts w:ascii="Traditional Arabic" w:hAnsi="Traditional Arabic" w:cs="Traditional Arabic"/>
          <w:b/>
          <w:bCs/>
          <w:sz w:val="24"/>
          <w:szCs w:val="24"/>
          <w:rtl/>
        </w:rPr>
        <w:t xml:space="preserve"> استخدام تطبيقات الذكاء الاصطناعي التوليدي على مخرجات التعلم لطالبات الجامعة: </w:t>
      </w:r>
    </w:p>
    <w:p w14:paraId="24EB0544" w14:textId="77777777" w:rsidR="00A270E1" w:rsidRPr="00A270E1" w:rsidRDefault="00A270E1" w:rsidP="00A270E1">
      <w:pPr>
        <w:bidi/>
        <w:rPr>
          <w:rFonts w:ascii="Traditional Arabic" w:hAnsi="Traditional Arabic" w:cs="Traditional Arabic"/>
          <w:sz w:val="24"/>
          <w:szCs w:val="24"/>
        </w:rPr>
      </w:pPr>
      <w:r w:rsidRPr="00A270E1">
        <w:rPr>
          <w:rFonts w:ascii="Traditional Arabic" w:hAnsi="Traditional Arabic" w:cs="Traditional Arabic"/>
          <w:sz w:val="24"/>
          <w:szCs w:val="24"/>
          <w:rtl/>
        </w:rPr>
        <w:t>ومنه تنبثق الأهداف الفرعية التالية :</w:t>
      </w:r>
    </w:p>
    <w:p w14:paraId="6735C7E9" w14:textId="2DCB3253" w:rsidR="00A270E1" w:rsidRPr="00A270E1" w:rsidRDefault="00A270E1" w:rsidP="00A270E1">
      <w:pPr>
        <w:bidi/>
        <w:ind w:left="720"/>
        <w:rPr>
          <w:rFonts w:ascii="Traditional Arabic" w:hAnsi="Traditional Arabic" w:cs="Traditional Arabic"/>
          <w:sz w:val="24"/>
          <w:szCs w:val="24"/>
        </w:rPr>
      </w:pPr>
      <w:r w:rsidRPr="00A270E1">
        <w:rPr>
          <w:rFonts w:ascii="Traditional Arabic" w:hAnsi="Traditional Arabic" w:cs="Traditional Arabic"/>
          <w:sz w:val="24"/>
          <w:szCs w:val="24"/>
          <w:rtl/>
        </w:rPr>
        <w:t>(2-1) قياس تأثير  سهولة الوصول للمادة العلمية  على مخرجات التعلم لدى الطالبات</w:t>
      </w:r>
      <w:r w:rsidRPr="00A270E1">
        <w:rPr>
          <w:rFonts w:ascii="Traditional Arabic" w:hAnsi="Traditional Arabic" w:cs="Traditional Arabic"/>
          <w:sz w:val="24"/>
          <w:szCs w:val="24"/>
        </w:rPr>
        <w:t>.</w:t>
      </w:r>
    </w:p>
    <w:p w14:paraId="1543170E" w14:textId="38ADE606" w:rsidR="00A270E1" w:rsidRPr="00A270E1" w:rsidRDefault="00A270E1" w:rsidP="00A270E1">
      <w:pPr>
        <w:bidi/>
        <w:ind w:left="720"/>
        <w:rPr>
          <w:rFonts w:ascii="Traditional Arabic" w:hAnsi="Traditional Arabic" w:cs="Traditional Arabic"/>
          <w:sz w:val="24"/>
          <w:szCs w:val="24"/>
        </w:rPr>
      </w:pPr>
      <w:r w:rsidRPr="00A270E1">
        <w:rPr>
          <w:rFonts w:ascii="Traditional Arabic" w:hAnsi="Traditional Arabic" w:cs="Traditional Arabic"/>
          <w:sz w:val="24"/>
          <w:szCs w:val="24"/>
          <w:rtl/>
        </w:rPr>
        <w:t xml:space="preserve">(2-2) تحليل </w:t>
      </w:r>
      <w:r w:rsidR="007D4A23" w:rsidRPr="007D4A23">
        <w:rPr>
          <w:rFonts w:ascii="Traditional Arabic" w:hAnsi="Traditional Arabic" w:cs="Traditional Arabic" w:hint="cs"/>
          <w:sz w:val="24"/>
          <w:szCs w:val="24"/>
          <w:rtl/>
        </w:rPr>
        <w:t>تأثير</w:t>
      </w:r>
      <w:r w:rsidRPr="00A270E1">
        <w:rPr>
          <w:rFonts w:ascii="Traditional Arabic" w:hAnsi="Traditional Arabic" w:cs="Traditional Arabic"/>
          <w:sz w:val="24"/>
          <w:szCs w:val="24"/>
          <w:rtl/>
        </w:rPr>
        <w:t xml:space="preserve"> الدروس التفاعلية في تحسين مخرجات التعل</w:t>
      </w:r>
      <w:r>
        <w:rPr>
          <w:rFonts w:ascii="Traditional Arabic" w:hAnsi="Traditional Arabic" w:cs="Traditional Arabic" w:hint="cs"/>
          <w:sz w:val="24"/>
          <w:szCs w:val="24"/>
          <w:rtl/>
        </w:rPr>
        <w:t xml:space="preserve">م </w:t>
      </w:r>
      <w:r w:rsidRPr="00A270E1">
        <w:rPr>
          <w:rFonts w:ascii="Traditional Arabic" w:hAnsi="Traditional Arabic" w:cs="Traditional Arabic"/>
          <w:sz w:val="24"/>
          <w:szCs w:val="24"/>
          <w:rtl/>
        </w:rPr>
        <w:t>لدى الطالبات</w:t>
      </w:r>
      <w:r w:rsidRPr="00A270E1">
        <w:rPr>
          <w:rFonts w:ascii="Traditional Arabic" w:hAnsi="Traditional Arabic" w:cs="Traditional Arabic"/>
          <w:sz w:val="24"/>
          <w:szCs w:val="24"/>
        </w:rPr>
        <w:t>.</w:t>
      </w:r>
    </w:p>
    <w:p w14:paraId="49D82CA8" w14:textId="16AEAB10" w:rsidR="00A270E1" w:rsidRPr="00A270E1" w:rsidRDefault="00A270E1" w:rsidP="00A270E1">
      <w:pPr>
        <w:bidi/>
        <w:ind w:left="720"/>
        <w:rPr>
          <w:rFonts w:ascii="Traditional Arabic" w:hAnsi="Traditional Arabic" w:cs="Traditional Arabic"/>
          <w:sz w:val="24"/>
          <w:szCs w:val="24"/>
        </w:rPr>
      </w:pPr>
      <w:r w:rsidRPr="00A270E1">
        <w:rPr>
          <w:rFonts w:ascii="Traditional Arabic" w:hAnsi="Traditional Arabic" w:cs="Traditional Arabic"/>
          <w:sz w:val="24"/>
          <w:szCs w:val="24"/>
          <w:rtl/>
        </w:rPr>
        <w:t>(2-3) استقصاء دور التعلم الشخصي في رفع جودة التعلم لدى الطالبات</w:t>
      </w:r>
      <w:r w:rsidRPr="00A270E1">
        <w:rPr>
          <w:rFonts w:ascii="Traditional Arabic" w:hAnsi="Traditional Arabic" w:cs="Traditional Arabic"/>
          <w:sz w:val="24"/>
          <w:szCs w:val="24"/>
        </w:rPr>
        <w:t>.</w:t>
      </w:r>
    </w:p>
    <w:p w14:paraId="05360832" w14:textId="3F2CF60D" w:rsidR="00A270E1" w:rsidRPr="00A270E1" w:rsidRDefault="00A270E1" w:rsidP="00A270E1">
      <w:pPr>
        <w:bidi/>
        <w:ind w:left="720"/>
        <w:rPr>
          <w:rFonts w:ascii="Traditional Arabic" w:hAnsi="Traditional Arabic" w:cs="Traditional Arabic"/>
          <w:sz w:val="24"/>
          <w:szCs w:val="24"/>
        </w:rPr>
      </w:pPr>
      <w:r w:rsidRPr="00A270E1">
        <w:rPr>
          <w:rFonts w:ascii="Traditional Arabic" w:hAnsi="Traditional Arabic" w:cs="Traditional Arabic"/>
          <w:sz w:val="24"/>
          <w:szCs w:val="24"/>
          <w:rtl/>
        </w:rPr>
        <w:t>(2-4) دراسة مدى إسهام الإبداع والابتكار في تحسين مخرجات التعل</w:t>
      </w:r>
      <w:r>
        <w:rPr>
          <w:rFonts w:ascii="Traditional Arabic" w:hAnsi="Traditional Arabic" w:cs="Traditional Arabic" w:hint="cs"/>
          <w:sz w:val="24"/>
          <w:szCs w:val="24"/>
          <w:rtl/>
        </w:rPr>
        <w:t xml:space="preserve">م </w:t>
      </w:r>
      <w:r w:rsidRPr="00A270E1">
        <w:rPr>
          <w:rFonts w:ascii="Traditional Arabic" w:hAnsi="Traditional Arabic" w:cs="Traditional Arabic"/>
          <w:sz w:val="24"/>
          <w:szCs w:val="24"/>
          <w:rtl/>
        </w:rPr>
        <w:t>لدى الطالبات</w:t>
      </w:r>
      <w:r>
        <w:rPr>
          <w:rFonts w:ascii="Traditional Arabic" w:hAnsi="Traditional Arabic" w:cs="Traditional Arabic" w:hint="cs"/>
          <w:sz w:val="24"/>
          <w:szCs w:val="24"/>
          <w:rtl/>
        </w:rPr>
        <w:t>.</w:t>
      </w:r>
    </w:p>
    <w:p w14:paraId="04E50D81" w14:textId="419BCD52" w:rsidR="00A270E1" w:rsidRPr="00A270E1" w:rsidRDefault="00A270E1" w:rsidP="00A270E1">
      <w:pPr>
        <w:bidi/>
        <w:rPr>
          <w:rFonts w:ascii="Traditional Arabic" w:hAnsi="Traditional Arabic" w:cs="Traditional Arabic"/>
          <w:b/>
          <w:bCs/>
          <w:sz w:val="24"/>
          <w:szCs w:val="24"/>
        </w:rPr>
      </w:pPr>
      <w:r w:rsidRPr="00A270E1">
        <w:rPr>
          <w:rFonts w:ascii="Traditional Arabic" w:hAnsi="Traditional Arabic" w:cs="Traditional Arabic"/>
          <w:b/>
          <w:bCs/>
          <w:sz w:val="24"/>
          <w:szCs w:val="24"/>
          <w:rtl/>
        </w:rPr>
        <w:t xml:space="preserve">3-بيان الفروق بين متغيرات الدراسة التي تعزى إلى العوامل الديموغرافية </w:t>
      </w:r>
      <w:r w:rsidR="00B460EF">
        <w:rPr>
          <w:rFonts w:ascii="Traditional Arabic" w:hAnsi="Traditional Arabic" w:cs="Traditional Arabic" w:hint="cs"/>
          <w:b/>
          <w:bCs/>
          <w:sz w:val="24"/>
          <w:szCs w:val="24"/>
          <w:rtl/>
        </w:rPr>
        <w:t xml:space="preserve">التالية </w:t>
      </w:r>
      <w:r w:rsidRPr="00A270E1">
        <w:rPr>
          <w:rFonts w:ascii="Traditional Arabic" w:hAnsi="Traditional Arabic" w:cs="Traditional Arabic"/>
          <w:b/>
          <w:bCs/>
          <w:sz w:val="24"/>
          <w:szCs w:val="24"/>
          <w:rtl/>
        </w:rPr>
        <w:t>(التخصص - المستوى الدراسي -العمر)</w:t>
      </w:r>
    </w:p>
    <w:p w14:paraId="143DF7A4" w14:textId="77777777" w:rsidR="00F857F2" w:rsidRPr="00A270E1" w:rsidRDefault="00F857F2" w:rsidP="00F857F2">
      <w:pPr>
        <w:bidi/>
        <w:ind w:left="720"/>
        <w:rPr>
          <w:rFonts w:ascii="Traditional Arabic" w:hAnsi="Traditional Arabic" w:cs="Traditional Arabic"/>
          <w:sz w:val="24"/>
          <w:szCs w:val="24"/>
        </w:rPr>
      </w:pPr>
    </w:p>
    <w:p w14:paraId="606E408C" w14:textId="77777777" w:rsidR="000D64F7" w:rsidRPr="00B9525A" w:rsidRDefault="000D64F7" w:rsidP="00B90FF6">
      <w:pPr>
        <w:bidi/>
        <w:outlineLvl w:val="1"/>
        <w:rPr>
          <w:rFonts w:ascii="Traditional Arabic" w:hAnsi="Traditional Arabic" w:cs="Traditional Arabic"/>
          <w:b/>
          <w:bCs/>
          <w:sz w:val="28"/>
          <w:szCs w:val="28"/>
        </w:rPr>
      </w:pPr>
      <w:r w:rsidRPr="00B9525A">
        <w:rPr>
          <w:rFonts w:ascii="Traditional Arabic" w:hAnsi="Traditional Arabic" w:cs="Traditional Arabic"/>
          <w:b/>
          <w:bCs/>
          <w:sz w:val="28"/>
          <w:szCs w:val="28"/>
        </w:rPr>
        <w:t xml:space="preserve"> </w:t>
      </w:r>
      <w:bookmarkStart w:id="15" w:name="_Toc237520088"/>
      <w:r w:rsidRPr="00B9525A">
        <w:rPr>
          <w:rFonts w:ascii="Traditional Arabic" w:hAnsi="Traditional Arabic" w:cs="Traditional Arabic"/>
          <w:b/>
          <w:bCs/>
          <w:sz w:val="28"/>
          <w:szCs w:val="28"/>
        </w:rPr>
        <w:t>(1 ,6)</w:t>
      </w:r>
      <w:r w:rsidRPr="00B9525A">
        <w:rPr>
          <w:rFonts w:ascii="Traditional Arabic" w:hAnsi="Traditional Arabic" w:cs="Traditional Arabic"/>
          <w:b/>
          <w:bCs/>
          <w:sz w:val="28"/>
          <w:szCs w:val="28"/>
          <w:rtl/>
        </w:rPr>
        <w:t xml:space="preserve"> فروض الدراسة:</w:t>
      </w:r>
      <w:bookmarkEnd w:id="15"/>
    </w:p>
    <w:p w14:paraId="58D3C41B" w14:textId="77777777" w:rsidR="00A270E1" w:rsidRPr="00774F45" w:rsidRDefault="00A270E1" w:rsidP="00A270E1">
      <w:pPr>
        <w:bidi/>
        <w:rPr>
          <w:rFonts w:ascii="Traditional Arabic" w:hAnsi="Traditional Arabic" w:cs="Traditional Arabic"/>
          <w:sz w:val="24"/>
          <w:szCs w:val="24"/>
          <w:rtl/>
        </w:rPr>
      </w:pPr>
      <w:r w:rsidRPr="00774F45">
        <w:rPr>
          <w:rFonts w:ascii="Traditional Arabic" w:hAnsi="Traditional Arabic" w:cs="Traditional Arabic"/>
          <w:sz w:val="24"/>
          <w:szCs w:val="24"/>
          <w:rtl/>
        </w:rPr>
        <w:t>تسعي الدراسة الحالية الى التحقق من مدى صحة الفروض التالية:</w:t>
      </w:r>
    </w:p>
    <w:p w14:paraId="4F172569" w14:textId="433ED763" w:rsidR="00A270E1" w:rsidRPr="00B460EF" w:rsidRDefault="00A270E1" w:rsidP="00FF39A7">
      <w:pPr>
        <w:bidi/>
        <w:rPr>
          <w:rFonts w:ascii="Traditional Arabic" w:hAnsi="Traditional Arabic" w:cs="Traditional Arabic"/>
          <w:b/>
          <w:bCs/>
          <w:sz w:val="24"/>
          <w:szCs w:val="24"/>
        </w:rPr>
      </w:pPr>
      <w:r w:rsidRPr="00B460EF">
        <w:rPr>
          <w:rFonts w:ascii="Traditional Arabic" w:hAnsi="Traditional Arabic" w:cs="Traditional Arabic"/>
          <w:b/>
          <w:bCs/>
          <w:sz w:val="24"/>
          <w:szCs w:val="24"/>
          <w:rtl/>
        </w:rPr>
        <w:t xml:space="preserve">1- </w:t>
      </w:r>
      <w:r w:rsidR="00FF39A7" w:rsidRPr="00B460EF">
        <w:rPr>
          <w:rFonts w:ascii="Traditional Arabic" w:hAnsi="Traditional Arabic" w:cs="Traditional Arabic"/>
          <w:b/>
          <w:bCs/>
          <w:sz w:val="24"/>
          <w:szCs w:val="24"/>
          <w:rtl/>
        </w:rPr>
        <w:t xml:space="preserve">توجد علاقة معنوية </w:t>
      </w:r>
      <w:r w:rsidR="00FF39A7">
        <w:rPr>
          <w:rFonts w:ascii="Traditional Arabic" w:hAnsi="Traditional Arabic" w:cs="Traditional Arabic" w:hint="cs"/>
          <w:b/>
          <w:bCs/>
          <w:sz w:val="24"/>
          <w:szCs w:val="24"/>
          <w:rtl/>
        </w:rPr>
        <w:t xml:space="preserve">ارتباطية ذات دلالة إحصائية </w:t>
      </w:r>
      <w:r w:rsidR="00FF39A7" w:rsidRPr="00B460EF">
        <w:rPr>
          <w:rFonts w:ascii="Traditional Arabic" w:hAnsi="Traditional Arabic" w:cs="Traditional Arabic"/>
          <w:b/>
          <w:bCs/>
          <w:sz w:val="24"/>
          <w:szCs w:val="24"/>
          <w:rtl/>
        </w:rPr>
        <w:t>بين استخدام تطبيقات الذكاء الاصطناعي التوليدي و مخرجات التعلم لطالبات الجامعة</w:t>
      </w:r>
      <w:r w:rsidRPr="00B460EF">
        <w:rPr>
          <w:rFonts w:ascii="Traditional Arabic" w:hAnsi="Traditional Arabic" w:cs="Traditional Arabic"/>
          <w:b/>
          <w:bCs/>
          <w:sz w:val="24"/>
          <w:szCs w:val="24"/>
          <w:rtl/>
        </w:rPr>
        <w:t>.</w:t>
      </w:r>
    </w:p>
    <w:p w14:paraId="460312AC" w14:textId="5C437348" w:rsidR="00A270E1" w:rsidRPr="00B460EF" w:rsidRDefault="00A270E1" w:rsidP="00A270E1">
      <w:pPr>
        <w:bidi/>
        <w:rPr>
          <w:rFonts w:ascii="Traditional Arabic" w:hAnsi="Traditional Arabic" w:cs="Traditional Arabic"/>
          <w:b/>
          <w:bCs/>
          <w:sz w:val="24"/>
          <w:szCs w:val="24"/>
        </w:rPr>
      </w:pPr>
      <w:r w:rsidRPr="00B460EF">
        <w:rPr>
          <w:rFonts w:ascii="Traditional Arabic" w:hAnsi="Traditional Arabic" w:cs="Traditional Arabic"/>
          <w:b/>
          <w:bCs/>
          <w:sz w:val="24"/>
          <w:szCs w:val="24"/>
          <w:rtl/>
        </w:rPr>
        <w:t>2- يوجد</w:t>
      </w:r>
      <w:r w:rsidRPr="007D4A23">
        <w:rPr>
          <w:rFonts w:ascii="Traditional Arabic" w:hAnsi="Traditional Arabic" w:cs="Traditional Arabic"/>
          <w:b/>
          <w:bCs/>
          <w:sz w:val="24"/>
          <w:szCs w:val="24"/>
          <w:rtl/>
        </w:rPr>
        <w:t xml:space="preserve"> </w:t>
      </w:r>
      <w:r w:rsidR="007D4A23" w:rsidRPr="007D4A23">
        <w:rPr>
          <w:rFonts w:ascii="Traditional Arabic" w:hAnsi="Traditional Arabic" w:cs="Traditional Arabic" w:hint="cs"/>
          <w:b/>
          <w:bCs/>
          <w:sz w:val="24"/>
          <w:szCs w:val="24"/>
          <w:rtl/>
        </w:rPr>
        <w:t>تأثير</w:t>
      </w:r>
      <w:r w:rsidRPr="007D4A23">
        <w:rPr>
          <w:rFonts w:ascii="Traditional Arabic" w:hAnsi="Traditional Arabic" w:cs="Traditional Arabic"/>
          <w:b/>
          <w:bCs/>
          <w:sz w:val="24"/>
          <w:szCs w:val="24"/>
          <w:rtl/>
        </w:rPr>
        <w:t xml:space="preserve"> </w:t>
      </w:r>
      <w:r w:rsidRPr="00B460EF">
        <w:rPr>
          <w:rFonts w:ascii="Traditional Arabic" w:hAnsi="Traditional Arabic" w:cs="Traditional Arabic"/>
          <w:b/>
          <w:bCs/>
          <w:sz w:val="24"/>
          <w:szCs w:val="24"/>
          <w:rtl/>
        </w:rPr>
        <w:t>إيجابي لاستخدام تطبيقات الذكاء الاصطناعي التوليدي على مخرجات التعلم لطالبات  الجامعة</w:t>
      </w:r>
      <w:r w:rsidRPr="00B460EF">
        <w:rPr>
          <w:rFonts w:ascii="Traditional Arabic" w:hAnsi="Traditional Arabic" w:cs="Traditional Arabic"/>
          <w:b/>
          <w:bCs/>
          <w:sz w:val="24"/>
          <w:szCs w:val="24"/>
        </w:rPr>
        <w:t>.</w:t>
      </w:r>
    </w:p>
    <w:p w14:paraId="7EF02F0A" w14:textId="2C17134C" w:rsidR="00A270E1" w:rsidRPr="00B460EF" w:rsidRDefault="00A270E1" w:rsidP="00A270E1">
      <w:pPr>
        <w:bidi/>
        <w:rPr>
          <w:rFonts w:ascii="Traditional Arabic" w:hAnsi="Traditional Arabic" w:cs="Traditional Arabic"/>
          <w:sz w:val="24"/>
          <w:szCs w:val="24"/>
        </w:rPr>
      </w:pPr>
      <w:r w:rsidRPr="00B460EF">
        <w:rPr>
          <w:rFonts w:ascii="Traditional Arabic" w:hAnsi="Traditional Arabic" w:cs="Traditional Arabic"/>
          <w:sz w:val="24"/>
          <w:szCs w:val="24"/>
          <w:rtl/>
        </w:rPr>
        <w:lastRenderedPageBreak/>
        <w:t>ومن</w:t>
      </w:r>
      <w:r w:rsidR="00B460EF" w:rsidRPr="00B460EF">
        <w:rPr>
          <w:rFonts w:ascii="Traditional Arabic" w:hAnsi="Traditional Arabic" w:cs="Traditional Arabic" w:hint="cs"/>
          <w:sz w:val="24"/>
          <w:szCs w:val="24"/>
          <w:rtl/>
        </w:rPr>
        <w:t>ه</w:t>
      </w:r>
      <w:r w:rsidRPr="00B460EF">
        <w:rPr>
          <w:rFonts w:ascii="Traditional Arabic" w:hAnsi="Traditional Arabic" w:cs="Traditional Arabic"/>
          <w:sz w:val="24"/>
          <w:szCs w:val="24"/>
          <w:rtl/>
        </w:rPr>
        <w:t xml:space="preserve"> تنبثق الفروض الفرعية التالية: -</w:t>
      </w:r>
    </w:p>
    <w:p w14:paraId="5F499BAD" w14:textId="101B62A3" w:rsidR="00A270E1" w:rsidRPr="00B460EF" w:rsidRDefault="00A270E1" w:rsidP="00A270E1">
      <w:pPr>
        <w:pStyle w:val="ListParagraph"/>
        <w:bidi/>
        <w:ind w:left="1440"/>
        <w:rPr>
          <w:rFonts w:ascii="Traditional Arabic" w:hAnsi="Traditional Arabic" w:cs="Traditional Arabic"/>
        </w:rPr>
      </w:pPr>
      <w:r w:rsidRPr="00B460EF">
        <w:rPr>
          <w:rFonts w:ascii="Traditional Arabic" w:hAnsi="Traditional Arabic" w:cs="Traditional Arabic"/>
          <w:rtl/>
        </w:rPr>
        <w:t xml:space="preserve">(2-1) يوجد </w:t>
      </w:r>
      <w:r w:rsidR="007D4A23" w:rsidRPr="007D4A23">
        <w:rPr>
          <w:rFonts w:ascii="Traditional Arabic" w:hAnsi="Traditional Arabic" w:cs="Traditional Arabic" w:hint="cs"/>
          <w:rtl/>
        </w:rPr>
        <w:t>تأثير</w:t>
      </w:r>
      <w:r w:rsidRPr="00B460EF">
        <w:rPr>
          <w:rFonts w:ascii="Traditional Arabic" w:hAnsi="Traditional Arabic" w:cs="Traditional Arabic"/>
          <w:rtl/>
        </w:rPr>
        <w:t xml:space="preserve"> ذو دلالة إحصائية لسهولة الوصول للمادة العلمية على مخرجات التعلم لدى طالبات الجامعة.</w:t>
      </w:r>
    </w:p>
    <w:p w14:paraId="25E61E3B" w14:textId="7F6224FC" w:rsidR="00A270E1" w:rsidRPr="00B460EF" w:rsidRDefault="00A270E1" w:rsidP="00A270E1">
      <w:pPr>
        <w:bidi/>
        <w:ind w:left="1440"/>
        <w:rPr>
          <w:rFonts w:ascii="Traditional Arabic" w:hAnsi="Traditional Arabic" w:cs="Traditional Arabic"/>
          <w:sz w:val="24"/>
          <w:szCs w:val="24"/>
        </w:rPr>
      </w:pPr>
      <w:r w:rsidRPr="00B460EF">
        <w:rPr>
          <w:rFonts w:ascii="Traditional Arabic" w:hAnsi="Traditional Arabic" w:cs="Traditional Arabic"/>
          <w:sz w:val="24"/>
          <w:szCs w:val="24"/>
          <w:rtl/>
        </w:rPr>
        <w:t xml:space="preserve">(2-2) يوجد </w:t>
      </w:r>
      <w:r w:rsidR="007D4A23" w:rsidRPr="007D4A23">
        <w:rPr>
          <w:rFonts w:ascii="Traditional Arabic" w:hAnsi="Traditional Arabic" w:cs="Traditional Arabic" w:hint="cs"/>
          <w:sz w:val="24"/>
          <w:szCs w:val="24"/>
          <w:rtl/>
        </w:rPr>
        <w:t>تأثير</w:t>
      </w:r>
      <w:r w:rsidRPr="00B460EF">
        <w:rPr>
          <w:rFonts w:ascii="Traditional Arabic" w:hAnsi="Traditional Arabic" w:cs="Traditional Arabic"/>
          <w:sz w:val="24"/>
          <w:szCs w:val="24"/>
          <w:rtl/>
        </w:rPr>
        <w:t xml:space="preserve"> ذو دلالة إحصائية للدروس التفاعلية على مخرجات التعلم لدى طالبات الجامعة.</w:t>
      </w:r>
    </w:p>
    <w:p w14:paraId="082283DF" w14:textId="3E270339" w:rsidR="00A270E1" w:rsidRPr="00B460EF" w:rsidRDefault="00A270E1" w:rsidP="00A270E1">
      <w:pPr>
        <w:bidi/>
        <w:ind w:left="1440"/>
        <w:rPr>
          <w:rFonts w:ascii="Traditional Arabic" w:hAnsi="Traditional Arabic" w:cs="Traditional Arabic"/>
          <w:sz w:val="24"/>
          <w:szCs w:val="24"/>
        </w:rPr>
      </w:pPr>
      <w:r w:rsidRPr="00B460EF">
        <w:rPr>
          <w:rFonts w:ascii="Traditional Arabic" w:hAnsi="Traditional Arabic" w:cs="Traditional Arabic"/>
          <w:sz w:val="24"/>
          <w:szCs w:val="24"/>
          <w:rtl/>
        </w:rPr>
        <w:t xml:space="preserve">(2-3) يوجد </w:t>
      </w:r>
      <w:r w:rsidR="007D4A23" w:rsidRPr="007D4A23">
        <w:rPr>
          <w:rFonts w:ascii="Traditional Arabic" w:hAnsi="Traditional Arabic" w:cs="Traditional Arabic" w:hint="cs"/>
          <w:sz w:val="24"/>
          <w:szCs w:val="24"/>
          <w:rtl/>
        </w:rPr>
        <w:t>تأثير</w:t>
      </w:r>
      <w:r w:rsidR="007D4A23" w:rsidRPr="00B460EF">
        <w:rPr>
          <w:rFonts w:ascii="Traditional Arabic" w:hAnsi="Traditional Arabic" w:cs="Traditional Arabic"/>
          <w:sz w:val="24"/>
          <w:szCs w:val="24"/>
          <w:rtl/>
        </w:rPr>
        <w:t xml:space="preserve"> </w:t>
      </w:r>
      <w:r w:rsidRPr="00B460EF">
        <w:rPr>
          <w:rFonts w:ascii="Traditional Arabic" w:hAnsi="Traditional Arabic" w:cs="Traditional Arabic"/>
          <w:sz w:val="24"/>
          <w:szCs w:val="24"/>
          <w:rtl/>
        </w:rPr>
        <w:t>ذو دلالة إحصائية للتعلم الشخصي على مخرجات التعلم لدى طالبات الجامعة.</w:t>
      </w:r>
    </w:p>
    <w:p w14:paraId="2F29AB99" w14:textId="68DEB6F4" w:rsidR="00A270E1" w:rsidRPr="00B460EF" w:rsidRDefault="00A270E1" w:rsidP="00A270E1">
      <w:pPr>
        <w:bidi/>
        <w:ind w:left="1440"/>
        <w:rPr>
          <w:rFonts w:ascii="Traditional Arabic" w:hAnsi="Traditional Arabic" w:cs="Traditional Arabic"/>
          <w:sz w:val="24"/>
          <w:szCs w:val="24"/>
        </w:rPr>
      </w:pPr>
      <w:r w:rsidRPr="00B460EF">
        <w:rPr>
          <w:rFonts w:ascii="Traditional Arabic" w:hAnsi="Traditional Arabic" w:cs="Traditional Arabic"/>
          <w:sz w:val="24"/>
          <w:szCs w:val="24"/>
          <w:rtl/>
        </w:rPr>
        <w:t xml:space="preserve">(2-4) يوجد </w:t>
      </w:r>
      <w:r w:rsidR="007D4A23" w:rsidRPr="007D4A23">
        <w:rPr>
          <w:rFonts w:ascii="Traditional Arabic" w:hAnsi="Traditional Arabic" w:cs="Traditional Arabic" w:hint="cs"/>
          <w:sz w:val="24"/>
          <w:szCs w:val="24"/>
          <w:rtl/>
        </w:rPr>
        <w:t>تأثير</w:t>
      </w:r>
      <w:r w:rsidRPr="00B460EF">
        <w:rPr>
          <w:rFonts w:ascii="Traditional Arabic" w:hAnsi="Traditional Arabic" w:cs="Traditional Arabic"/>
          <w:sz w:val="24"/>
          <w:szCs w:val="24"/>
          <w:rtl/>
        </w:rPr>
        <w:t xml:space="preserve"> ذو دلالة إحصائية للإبداع والابتكار على مخرجات التعلم لدى طالبات الجامعة.</w:t>
      </w:r>
    </w:p>
    <w:p w14:paraId="4271FE40" w14:textId="7B916267" w:rsidR="00344F2E" w:rsidRDefault="00B460EF" w:rsidP="00774F45">
      <w:pPr>
        <w:bidi/>
        <w:rPr>
          <w:rFonts w:ascii="Traditional Arabic" w:hAnsi="Traditional Arabic" w:cs="Traditional Arabic"/>
          <w:b/>
          <w:bCs/>
          <w:sz w:val="24"/>
          <w:szCs w:val="24"/>
          <w:rtl/>
        </w:rPr>
      </w:pPr>
      <w:r w:rsidRPr="00B460EF">
        <w:rPr>
          <w:rFonts w:ascii="Traditional Arabic" w:hAnsi="Traditional Arabic" w:cs="Traditional Arabic"/>
          <w:b/>
          <w:bCs/>
          <w:sz w:val="24"/>
          <w:szCs w:val="24"/>
          <w:rtl/>
        </w:rPr>
        <w:t>3</w:t>
      </w:r>
      <w:r w:rsidR="00A270E1" w:rsidRPr="00B460EF">
        <w:rPr>
          <w:rFonts w:ascii="Traditional Arabic" w:hAnsi="Traditional Arabic" w:cs="Traditional Arabic"/>
          <w:b/>
          <w:bCs/>
          <w:sz w:val="24"/>
          <w:szCs w:val="24"/>
          <w:rtl/>
        </w:rPr>
        <w:t>- توجد فروق ذات دلالة إحصائية في متغيرات الدراسة تعزى الى المتغيرات الديموغرافية</w:t>
      </w:r>
      <w:r w:rsidRPr="00B460EF">
        <w:rPr>
          <w:rFonts w:ascii="Traditional Arabic" w:hAnsi="Traditional Arabic" w:cs="Traditional Arabic"/>
          <w:b/>
          <w:bCs/>
          <w:sz w:val="24"/>
          <w:szCs w:val="24"/>
          <w:rtl/>
        </w:rPr>
        <w:t xml:space="preserve"> التالية </w:t>
      </w:r>
      <w:r w:rsidR="00A270E1" w:rsidRPr="00B460EF">
        <w:rPr>
          <w:rFonts w:ascii="Traditional Arabic" w:hAnsi="Traditional Arabic" w:cs="Traditional Arabic"/>
          <w:b/>
          <w:bCs/>
          <w:sz w:val="24"/>
          <w:szCs w:val="24"/>
          <w:rtl/>
        </w:rPr>
        <w:t xml:space="preserve">(التخصص </w:t>
      </w:r>
      <w:r w:rsidR="00651EC5">
        <w:rPr>
          <w:rFonts w:ascii="Traditional Arabic" w:hAnsi="Traditional Arabic" w:cs="Traditional Arabic" w:hint="cs"/>
          <w:b/>
          <w:bCs/>
          <w:sz w:val="24"/>
          <w:szCs w:val="24"/>
          <w:rtl/>
        </w:rPr>
        <w:t>-</w:t>
      </w:r>
      <w:r w:rsidR="00A270E1" w:rsidRPr="00B460EF">
        <w:rPr>
          <w:rFonts w:ascii="Traditional Arabic" w:hAnsi="Traditional Arabic" w:cs="Traditional Arabic"/>
          <w:b/>
          <w:bCs/>
          <w:sz w:val="24"/>
          <w:szCs w:val="24"/>
          <w:rtl/>
        </w:rPr>
        <w:t xml:space="preserve"> المستوى الدراسي -العمر)</w:t>
      </w:r>
    </w:p>
    <w:p w14:paraId="6C6618C5" w14:textId="77777777" w:rsidR="00774F45" w:rsidRPr="00344F2E" w:rsidRDefault="00774F45" w:rsidP="00774F45">
      <w:pPr>
        <w:bidi/>
        <w:rPr>
          <w:rFonts w:ascii="Traditional Arabic" w:hAnsi="Traditional Arabic" w:cs="Traditional Arabic"/>
          <w:b/>
          <w:bCs/>
          <w:sz w:val="24"/>
          <w:szCs w:val="24"/>
        </w:rPr>
      </w:pPr>
    </w:p>
    <w:p w14:paraId="142D45E3" w14:textId="77777777" w:rsidR="000D64F7" w:rsidRPr="00774F45" w:rsidRDefault="000D64F7" w:rsidP="00B90FF6">
      <w:pPr>
        <w:bidi/>
        <w:outlineLvl w:val="1"/>
        <w:rPr>
          <w:rFonts w:ascii="Traditional Arabic" w:hAnsi="Traditional Arabic" w:cs="Traditional Arabic"/>
          <w:b/>
          <w:bCs/>
          <w:sz w:val="28"/>
          <w:szCs w:val="28"/>
          <w:rtl/>
        </w:rPr>
      </w:pPr>
      <w:bookmarkStart w:id="16" w:name="_Toc237520089"/>
      <w:r w:rsidRPr="00774F45">
        <w:rPr>
          <w:rFonts w:ascii="Traditional Arabic" w:hAnsi="Traditional Arabic" w:cs="Traditional Arabic"/>
          <w:b/>
          <w:bCs/>
          <w:sz w:val="28"/>
          <w:szCs w:val="28"/>
        </w:rPr>
        <w:t>-(1,7)</w:t>
      </w:r>
      <w:r w:rsidRPr="00774F45">
        <w:rPr>
          <w:rFonts w:ascii="Traditional Arabic" w:hAnsi="Traditional Arabic" w:cs="Traditional Arabic"/>
          <w:b/>
          <w:bCs/>
          <w:sz w:val="28"/>
          <w:szCs w:val="28"/>
          <w:rtl/>
        </w:rPr>
        <w:t xml:space="preserve"> مفاهيم الدراسة:</w:t>
      </w:r>
      <w:bookmarkEnd w:id="16"/>
    </w:p>
    <w:p w14:paraId="27DEC978" w14:textId="77777777" w:rsidR="000D64F7" w:rsidRPr="00514E7E" w:rsidRDefault="000D64F7" w:rsidP="000D64F7">
      <w:pPr>
        <w:bidi/>
        <w:rPr>
          <w:rFonts w:ascii="Traditional Arabic" w:hAnsi="Traditional Arabic" w:cs="Traditional Arabic"/>
          <w:b/>
          <w:bCs/>
          <w:sz w:val="24"/>
          <w:szCs w:val="24"/>
          <w:rtl/>
        </w:rPr>
      </w:pPr>
      <w:r w:rsidRPr="00514E7E">
        <w:rPr>
          <w:rFonts w:ascii="Traditional Arabic" w:hAnsi="Traditional Arabic" w:cs="Traditional Arabic"/>
          <w:b/>
          <w:bCs/>
          <w:sz w:val="24"/>
          <w:szCs w:val="24"/>
          <w:rtl/>
        </w:rPr>
        <w:t>(1،7،1) أولا: الذكاء الاصطناعي :</w:t>
      </w:r>
    </w:p>
    <w:p w14:paraId="28E3B652" w14:textId="77777777" w:rsidR="000D64F7" w:rsidRPr="00514E7E" w:rsidRDefault="000D64F7" w:rsidP="000D64F7">
      <w:pPr>
        <w:bidi/>
        <w:spacing w:line="256" w:lineRule="auto"/>
        <w:rPr>
          <w:rFonts w:ascii="Traditional Arabic" w:eastAsia="Calibri" w:hAnsi="Traditional Arabic" w:cs="Traditional Arabic"/>
          <w:b/>
          <w:bCs/>
          <w:sz w:val="24"/>
          <w:szCs w:val="24"/>
          <w:rtl/>
        </w:rPr>
      </w:pPr>
      <w:r w:rsidRPr="00514E7E">
        <w:rPr>
          <w:rFonts w:ascii="Traditional Arabic" w:eastAsia="Calibri" w:hAnsi="Traditional Arabic" w:cs="Traditional Arabic"/>
          <w:b/>
          <w:bCs/>
          <w:sz w:val="24"/>
          <w:szCs w:val="24"/>
          <w:rtl/>
        </w:rPr>
        <w:t xml:space="preserve">مفهوم الذكاء الاصطناعي : </w:t>
      </w:r>
    </w:p>
    <w:p w14:paraId="42D62455" w14:textId="77777777" w:rsidR="000D64F7" w:rsidRPr="00B9525A" w:rsidRDefault="000D64F7" w:rsidP="000D64F7">
      <w:pPr>
        <w:bidi/>
        <w:rPr>
          <w:rFonts w:ascii="Traditional Arabic" w:hAnsi="Traditional Arabic" w:cs="Traditional Arabic"/>
          <w:sz w:val="24"/>
          <w:szCs w:val="24"/>
        </w:rPr>
      </w:pPr>
      <w:r w:rsidRPr="00B9525A">
        <w:rPr>
          <w:rFonts w:ascii="Traditional Arabic" w:hAnsi="Traditional Arabic" w:cs="Traditional Arabic"/>
          <w:sz w:val="24"/>
          <w:szCs w:val="24"/>
          <w:rtl/>
        </w:rPr>
        <w:t>يتفق الباحثون على أن الذكاء الاصطناعي يشمل مجموعة من التقنيات التي تعتمد على البرمجيات والخوارزميات لمعالجة المشكلات المرتبطة بالسلوك الإنساني</w:t>
      </w:r>
      <w:r w:rsidRPr="00B9525A">
        <w:rPr>
          <w:rFonts w:ascii="Traditional Arabic" w:hAnsi="Traditional Arabic" w:cs="Traditional Arabic"/>
          <w:sz w:val="24"/>
          <w:szCs w:val="24"/>
        </w:rPr>
        <w:t>.</w:t>
      </w:r>
    </w:p>
    <w:p w14:paraId="2C3CA1BA" w14:textId="77777777" w:rsidR="000D64F7" w:rsidRPr="00B9525A" w:rsidRDefault="000D64F7">
      <w:pPr>
        <w:numPr>
          <w:ilvl w:val="1"/>
          <w:numId w:val="1"/>
        </w:numPr>
        <w:bidi/>
        <w:rPr>
          <w:rFonts w:ascii="Traditional Arabic" w:hAnsi="Traditional Arabic" w:cs="Traditional Arabic"/>
          <w:sz w:val="24"/>
          <w:szCs w:val="24"/>
        </w:rPr>
      </w:pPr>
      <w:r w:rsidRPr="00B9525A">
        <w:rPr>
          <w:rFonts w:ascii="Traditional Arabic" w:hAnsi="Traditional Arabic" w:cs="Traditional Arabic"/>
          <w:sz w:val="24"/>
          <w:szCs w:val="24"/>
          <w:rtl/>
        </w:rPr>
        <w:t>عرّف </w:t>
      </w:r>
      <w:r w:rsidRPr="00B9525A">
        <w:rPr>
          <w:rFonts w:ascii="Traditional Arabic" w:hAnsi="Traditional Arabic" w:cs="Traditional Arabic"/>
          <w:i/>
          <w:iCs/>
          <w:sz w:val="24"/>
          <w:szCs w:val="24"/>
        </w:rPr>
        <w:t>(Akgun &amp; Greenhow, 2022)</w:t>
      </w:r>
      <w:r w:rsidRPr="00B9525A">
        <w:rPr>
          <w:rFonts w:ascii="Traditional Arabic" w:hAnsi="Traditional Arabic" w:cs="Traditional Arabic"/>
          <w:sz w:val="24"/>
          <w:szCs w:val="24"/>
        </w:rPr>
        <w:t> </w:t>
      </w:r>
      <w:r w:rsidRPr="00B9525A">
        <w:rPr>
          <w:rFonts w:ascii="Traditional Arabic" w:hAnsi="Traditional Arabic" w:cs="Traditional Arabic"/>
          <w:sz w:val="24"/>
          <w:szCs w:val="24"/>
          <w:rtl/>
        </w:rPr>
        <w:t>الذكاء الاصطناعي بأنه استخدام تقنيات الكمبيوتر لحل المشكلات التي تتطلب قدرات بشرية</w:t>
      </w:r>
      <w:r w:rsidRPr="00B9525A">
        <w:rPr>
          <w:rFonts w:ascii="Traditional Arabic" w:hAnsi="Traditional Arabic" w:cs="Traditional Arabic"/>
          <w:sz w:val="24"/>
          <w:szCs w:val="24"/>
        </w:rPr>
        <w:t>.</w:t>
      </w:r>
    </w:p>
    <w:p w14:paraId="2D153609" w14:textId="77777777" w:rsidR="000D64F7" w:rsidRPr="00B9525A" w:rsidRDefault="000D64F7">
      <w:pPr>
        <w:numPr>
          <w:ilvl w:val="1"/>
          <w:numId w:val="1"/>
        </w:numPr>
        <w:bidi/>
        <w:rPr>
          <w:rFonts w:ascii="Traditional Arabic" w:hAnsi="Traditional Arabic" w:cs="Traditional Arabic"/>
          <w:sz w:val="24"/>
          <w:szCs w:val="24"/>
        </w:rPr>
      </w:pPr>
      <w:r w:rsidRPr="00B9525A">
        <w:rPr>
          <w:rFonts w:ascii="Traditional Arabic" w:hAnsi="Traditional Arabic" w:cs="Traditional Arabic"/>
          <w:sz w:val="24"/>
          <w:szCs w:val="24"/>
          <w:rtl/>
        </w:rPr>
        <w:t>وصف </w:t>
      </w:r>
      <w:r w:rsidRPr="00B9525A">
        <w:rPr>
          <w:rFonts w:ascii="Traditional Arabic" w:hAnsi="Traditional Arabic" w:cs="Traditional Arabic"/>
          <w:i/>
          <w:iCs/>
          <w:sz w:val="24"/>
          <w:szCs w:val="24"/>
        </w:rPr>
        <w:t xml:space="preserve">(Al </w:t>
      </w:r>
      <w:proofErr w:type="spellStart"/>
      <w:r w:rsidRPr="00B9525A">
        <w:rPr>
          <w:rFonts w:ascii="Traditional Arabic" w:hAnsi="Traditional Arabic" w:cs="Traditional Arabic"/>
          <w:i/>
          <w:iCs/>
          <w:sz w:val="24"/>
          <w:szCs w:val="24"/>
        </w:rPr>
        <w:t>Darayseh</w:t>
      </w:r>
      <w:proofErr w:type="spellEnd"/>
      <w:r w:rsidRPr="00B9525A">
        <w:rPr>
          <w:rFonts w:ascii="Traditional Arabic" w:hAnsi="Traditional Arabic" w:cs="Traditional Arabic"/>
          <w:i/>
          <w:iCs/>
          <w:sz w:val="24"/>
          <w:szCs w:val="24"/>
        </w:rPr>
        <w:t>, 2023)</w:t>
      </w:r>
      <w:r w:rsidRPr="00B9525A">
        <w:rPr>
          <w:rFonts w:ascii="Traditional Arabic" w:hAnsi="Traditional Arabic" w:cs="Traditional Arabic"/>
          <w:sz w:val="24"/>
          <w:szCs w:val="24"/>
        </w:rPr>
        <w:t> </w:t>
      </w:r>
      <w:r w:rsidRPr="00B9525A">
        <w:rPr>
          <w:rFonts w:ascii="Traditional Arabic" w:hAnsi="Traditional Arabic" w:cs="Traditional Arabic"/>
          <w:sz w:val="24"/>
          <w:szCs w:val="24"/>
          <w:rtl/>
        </w:rPr>
        <w:t>الذكاء الاصطناعي كأنظمة تستطيع التفكير والتصرف بطرق مماثلة للبشر لتحقيق الأهداف</w:t>
      </w:r>
      <w:r w:rsidRPr="00B9525A">
        <w:rPr>
          <w:rFonts w:ascii="Traditional Arabic" w:hAnsi="Traditional Arabic" w:cs="Traditional Arabic"/>
          <w:sz w:val="24"/>
          <w:szCs w:val="24"/>
        </w:rPr>
        <w:t>.</w:t>
      </w:r>
    </w:p>
    <w:p w14:paraId="21C6CC77" w14:textId="77777777" w:rsidR="000D64F7" w:rsidRPr="00B9525A" w:rsidRDefault="000D64F7">
      <w:pPr>
        <w:numPr>
          <w:ilvl w:val="1"/>
          <w:numId w:val="1"/>
        </w:numPr>
        <w:bidi/>
        <w:rPr>
          <w:rFonts w:ascii="Traditional Arabic" w:hAnsi="Traditional Arabic" w:cs="Traditional Arabic"/>
          <w:sz w:val="24"/>
          <w:szCs w:val="24"/>
        </w:rPr>
      </w:pPr>
      <w:r w:rsidRPr="00B9525A">
        <w:rPr>
          <w:rFonts w:ascii="Traditional Arabic" w:hAnsi="Traditional Arabic" w:cs="Traditional Arabic"/>
          <w:sz w:val="24"/>
          <w:szCs w:val="24"/>
          <w:rtl/>
        </w:rPr>
        <w:t>أكد </w:t>
      </w:r>
      <w:r w:rsidRPr="00B9525A">
        <w:rPr>
          <w:rFonts w:ascii="Traditional Arabic" w:hAnsi="Traditional Arabic" w:cs="Traditional Arabic"/>
          <w:i/>
          <w:iCs/>
          <w:sz w:val="24"/>
          <w:szCs w:val="24"/>
        </w:rPr>
        <w:t>(Wardat et al., 2024)</w:t>
      </w:r>
      <w:r w:rsidRPr="00B9525A">
        <w:rPr>
          <w:rFonts w:ascii="Traditional Arabic" w:hAnsi="Traditional Arabic" w:cs="Traditional Arabic"/>
          <w:sz w:val="24"/>
          <w:szCs w:val="24"/>
        </w:rPr>
        <w:t> </w:t>
      </w:r>
      <w:r w:rsidRPr="00B9525A">
        <w:rPr>
          <w:rFonts w:ascii="Traditional Arabic" w:hAnsi="Traditional Arabic" w:cs="Traditional Arabic"/>
          <w:sz w:val="24"/>
          <w:szCs w:val="24"/>
          <w:rtl/>
        </w:rPr>
        <w:t>على ارتباط الذكاء الاصطناعي بالأنشطة المعرفية البشرية مثل حل المشكلات واكتساب المعرفة</w:t>
      </w:r>
    </w:p>
    <w:p w14:paraId="629EB8DC" w14:textId="77777777" w:rsidR="000D64F7" w:rsidRPr="00514E7E" w:rsidRDefault="000D64F7" w:rsidP="000D64F7">
      <w:pPr>
        <w:bidi/>
        <w:rPr>
          <w:rFonts w:ascii="Traditional Arabic" w:hAnsi="Traditional Arabic" w:cs="Traditional Arabic"/>
          <w:b/>
          <w:bCs/>
          <w:sz w:val="24"/>
          <w:szCs w:val="24"/>
          <w:rtl/>
        </w:rPr>
      </w:pPr>
      <w:r w:rsidRPr="00514E7E">
        <w:rPr>
          <w:rFonts w:ascii="Traditional Arabic" w:hAnsi="Traditional Arabic" w:cs="Traditional Arabic"/>
          <w:b/>
          <w:bCs/>
          <w:sz w:val="24"/>
          <w:szCs w:val="24"/>
          <w:rtl/>
        </w:rPr>
        <w:t>مفهوم الذكاء الاصطناعي التوليدي:</w:t>
      </w:r>
    </w:p>
    <w:p w14:paraId="7E26C2A2" w14:textId="77777777" w:rsidR="000D64F7" w:rsidRPr="00B9525A" w:rsidRDefault="000D64F7" w:rsidP="000D64F7">
      <w:pPr>
        <w:bidi/>
        <w:rPr>
          <w:rFonts w:ascii="Traditional Arabic" w:hAnsi="Traditional Arabic" w:cs="Traditional Arabic"/>
          <w:sz w:val="24"/>
          <w:szCs w:val="24"/>
        </w:rPr>
      </w:pPr>
      <w:r w:rsidRPr="00B9525A">
        <w:rPr>
          <w:rFonts w:ascii="Traditional Arabic" w:hAnsi="Traditional Arabic" w:cs="Traditional Arabic"/>
          <w:sz w:val="24"/>
          <w:szCs w:val="24"/>
          <w:rtl/>
        </w:rPr>
        <w:t>يمثل الذكاء الاصطناعي التوليدي تطورًا في الذكاء الاصطناعي، حيث:</w:t>
      </w:r>
    </w:p>
    <w:p w14:paraId="3005C494" w14:textId="77777777" w:rsidR="000D64F7" w:rsidRPr="00B9525A" w:rsidRDefault="000D64F7">
      <w:pPr>
        <w:numPr>
          <w:ilvl w:val="1"/>
          <w:numId w:val="1"/>
        </w:numPr>
        <w:bidi/>
        <w:rPr>
          <w:rFonts w:ascii="Traditional Arabic" w:hAnsi="Traditional Arabic" w:cs="Traditional Arabic"/>
          <w:sz w:val="24"/>
          <w:szCs w:val="24"/>
        </w:rPr>
      </w:pPr>
      <w:r w:rsidRPr="00B9525A">
        <w:rPr>
          <w:rFonts w:ascii="Traditional Arabic" w:hAnsi="Traditional Arabic" w:cs="Traditional Arabic"/>
          <w:sz w:val="24"/>
          <w:szCs w:val="24"/>
          <w:rtl/>
        </w:rPr>
        <w:t>يساهم في تحسين الممارسات التعليمية </w:t>
      </w:r>
      <w:r w:rsidRPr="00B9525A">
        <w:rPr>
          <w:rFonts w:ascii="Traditional Arabic" w:hAnsi="Traditional Arabic" w:cs="Traditional Arabic"/>
          <w:i/>
          <w:iCs/>
          <w:sz w:val="24"/>
          <w:szCs w:val="24"/>
        </w:rPr>
        <w:t>(Peres et al., 2023)</w:t>
      </w:r>
      <w:r w:rsidRPr="00B9525A">
        <w:rPr>
          <w:rFonts w:ascii="Traditional Arabic" w:hAnsi="Traditional Arabic" w:cs="Traditional Arabic"/>
          <w:sz w:val="24"/>
          <w:szCs w:val="24"/>
        </w:rPr>
        <w:t>.</w:t>
      </w:r>
    </w:p>
    <w:p w14:paraId="685321D4" w14:textId="77777777" w:rsidR="000D64F7" w:rsidRPr="00B9525A" w:rsidRDefault="000D64F7">
      <w:pPr>
        <w:numPr>
          <w:ilvl w:val="1"/>
          <w:numId w:val="1"/>
        </w:numPr>
        <w:bidi/>
        <w:rPr>
          <w:rFonts w:ascii="Traditional Arabic" w:hAnsi="Traditional Arabic" w:cs="Traditional Arabic"/>
          <w:sz w:val="24"/>
          <w:szCs w:val="24"/>
        </w:rPr>
      </w:pPr>
      <w:r w:rsidRPr="00B9525A">
        <w:rPr>
          <w:rFonts w:ascii="Traditional Arabic" w:hAnsi="Traditional Arabic" w:cs="Traditional Arabic"/>
          <w:sz w:val="24"/>
          <w:szCs w:val="24"/>
          <w:rtl/>
        </w:rPr>
        <w:t xml:space="preserve">يقوم بإنشاء محتوى جديد مثل النصوص والصور </w:t>
      </w:r>
    </w:p>
    <w:p w14:paraId="5845A778" w14:textId="77777777" w:rsidR="000D64F7" w:rsidRPr="00B9525A" w:rsidRDefault="000D64F7">
      <w:pPr>
        <w:numPr>
          <w:ilvl w:val="1"/>
          <w:numId w:val="1"/>
        </w:numPr>
        <w:bidi/>
        <w:rPr>
          <w:rFonts w:ascii="Traditional Arabic" w:hAnsi="Traditional Arabic" w:cs="Traditional Arabic"/>
          <w:sz w:val="24"/>
          <w:szCs w:val="24"/>
          <w:rtl/>
        </w:rPr>
      </w:pPr>
      <w:r w:rsidRPr="00B9525A">
        <w:rPr>
          <w:rFonts w:ascii="Traditional Arabic" w:hAnsi="Traditional Arabic" w:cs="Traditional Arabic"/>
          <w:sz w:val="24"/>
          <w:szCs w:val="24"/>
          <w:rtl/>
        </w:rPr>
        <w:t>يتيح أدوات متقدمة مثل</w:t>
      </w:r>
      <w:r w:rsidRPr="00B9525A">
        <w:rPr>
          <w:rFonts w:ascii="Traditional Arabic" w:hAnsi="Traditional Arabic" w:cs="Traditional Arabic"/>
          <w:sz w:val="24"/>
          <w:szCs w:val="24"/>
        </w:rPr>
        <w:t xml:space="preserve"> ChatGPT </w:t>
      </w:r>
      <w:r w:rsidRPr="00B9525A">
        <w:rPr>
          <w:rFonts w:ascii="Traditional Arabic" w:hAnsi="Traditional Arabic" w:cs="Traditional Arabic"/>
          <w:sz w:val="24"/>
          <w:szCs w:val="24"/>
          <w:rtl/>
        </w:rPr>
        <w:t>لتحسين تجربة التعلم </w:t>
      </w:r>
      <w:r w:rsidRPr="00B9525A">
        <w:rPr>
          <w:rFonts w:ascii="Traditional Arabic" w:hAnsi="Traditional Arabic" w:cs="Traditional Arabic"/>
          <w:i/>
          <w:iCs/>
          <w:sz w:val="24"/>
          <w:szCs w:val="24"/>
        </w:rPr>
        <w:t>(Castelli &amp; Manzoni, 2022)</w:t>
      </w:r>
    </w:p>
    <w:p w14:paraId="03367E30" w14:textId="77777777" w:rsidR="000D64F7" w:rsidRPr="00B9525A" w:rsidRDefault="000D64F7" w:rsidP="000D64F7">
      <w:pPr>
        <w:bidi/>
        <w:rPr>
          <w:rFonts w:ascii="Traditional Arabic" w:hAnsi="Traditional Arabic" w:cs="Traditional Arabic"/>
          <w:sz w:val="24"/>
          <w:szCs w:val="24"/>
          <w:rtl/>
        </w:rPr>
      </w:pPr>
      <w:r w:rsidRPr="00B9525A">
        <w:rPr>
          <w:rFonts w:ascii="Traditional Arabic" w:hAnsi="Traditional Arabic" w:cs="Traditional Arabic"/>
          <w:sz w:val="24"/>
          <w:szCs w:val="24"/>
          <w:rtl/>
        </w:rPr>
        <w:t>تعريف الذكاء الاصطناعي التوليدي : عرف </w:t>
      </w:r>
      <w:r w:rsidRPr="00B9525A">
        <w:rPr>
          <w:rFonts w:ascii="Traditional Arabic" w:hAnsi="Traditional Arabic" w:cs="Traditional Arabic"/>
          <w:i/>
          <w:iCs/>
          <w:sz w:val="24"/>
          <w:szCs w:val="24"/>
        </w:rPr>
        <w:t>(Chiu, 2024)</w:t>
      </w:r>
      <w:r w:rsidRPr="00B9525A">
        <w:rPr>
          <w:rFonts w:ascii="Traditional Arabic" w:hAnsi="Traditional Arabic" w:cs="Traditional Arabic"/>
          <w:sz w:val="24"/>
          <w:szCs w:val="24"/>
          <w:rtl/>
        </w:rPr>
        <w:t xml:space="preserve"> </w:t>
      </w:r>
      <w:r w:rsidRPr="00B9525A">
        <w:rPr>
          <w:rFonts w:ascii="Traditional Arabic" w:hAnsi="Traditional Arabic" w:cs="Traditional Arabic"/>
          <w:noProof/>
          <w:sz w:val="24"/>
          <w:szCs w:val="24"/>
          <w:rtl/>
        </w:rPr>
        <w:t xml:space="preserve"> الذكاء الاصطناعي التوليدي (</w:t>
      </w:r>
      <w:r w:rsidRPr="00B9525A">
        <w:rPr>
          <w:rFonts w:ascii="Traditional Arabic" w:hAnsi="Traditional Arabic" w:cs="Traditional Arabic"/>
          <w:noProof/>
          <w:sz w:val="24"/>
          <w:szCs w:val="24"/>
        </w:rPr>
        <w:t>GenAI</w:t>
      </w:r>
      <w:r w:rsidRPr="00B9525A">
        <w:rPr>
          <w:rFonts w:ascii="Traditional Arabic" w:hAnsi="Traditional Arabic" w:cs="Traditional Arabic"/>
          <w:noProof/>
          <w:sz w:val="24"/>
          <w:szCs w:val="24"/>
          <w:rtl/>
        </w:rPr>
        <w:t xml:space="preserve">) بأنه تكنولوجيا ذكاء اصطناعي قادرة على إنتاج مخرجات جديدة وفريدة من نوعها ، مثل: الصور والنصوص والتسجيلات الصوتية ومقاطع الفيديو والنماذج  </w:t>
      </w:r>
    </w:p>
    <w:p w14:paraId="5C93B7E0" w14:textId="77777777" w:rsidR="000D64F7" w:rsidRPr="00514E7E" w:rsidRDefault="000D64F7" w:rsidP="000D64F7">
      <w:pPr>
        <w:bidi/>
        <w:rPr>
          <w:rFonts w:ascii="Traditional Arabic" w:hAnsi="Traditional Arabic" w:cs="Traditional Arabic"/>
          <w:b/>
          <w:bCs/>
          <w:sz w:val="24"/>
          <w:szCs w:val="24"/>
        </w:rPr>
      </w:pPr>
      <w:r w:rsidRPr="00514E7E">
        <w:rPr>
          <w:rFonts w:ascii="Traditional Arabic" w:hAnsi="Traditional Arabic" w:cs="Traditional Arabic"/>
          <w:b/>
          <w:bCs/>
          <w:sz w:val="24"/>
          <w:szCs w:val="24"/>
          <w:rtl/>
        </w:rPr>
        <w:t>التعريف الإجرائي لمصطلحات الذكاء الاصطناعي التوليدي وابعاده :</w:t>
      </w:r>
    </w:p>
    <w:p w14:paraId="2A01EE4F" w14:textId="5417801F" w:rsidR="000D64F7" w:rsidRPr="00B9525A" w:rsidRDefault="000D64F7" w:rsidP="000D64F7">
      <w:pPr>
        <w:bidi/>
        <w:rPr>
          <w:rFonts w:ascii="Traditional Arabic" w:hAnsi="Traditional Arabic" w:cs="Traditional Arabic"/>
          <w:sz w:val="24"/>
          <w:szCs w:val="24"/>
        </w:rPr>
      </w:pPr>
      <w:r w:rsidRPr="00B9525A">
        <w:rPr>
          <w:rFonts w:ascii="Traditional Arabic" w:hAnsi="Traditional Arabic" w:cs="Traditional Arabic"/>
          <w:sz w:val="24"/>
          <w:szCs w:val="24"/>
          <w:rtl/>
        </w:rPr>
        <w:lastRenderedPageBreak/>
        <w:t xml:space="preserve">الذكاء الاصطناعي التوليدي : </w:t>
      </w:r>
      <w:r w:rsidR="00936A3D">
        <w:rPr>
          <w:rFonts w:ascii="Traditional Arabic" w:hAnsi="Traditional Arabic" w:cs="Traditional Arabic" w:hint="cs"/>
          <w:sz w:val="24"/>
          <w:szCs w:val="24"/>
          <w:rtl/>
        </w:rPr>
        <w:t>تعرفه الباحثة اجرائيا</w:t>
      </w:r>
      <w:r w:rsidRPr="00B9525A">
        <w:rPr>
          <w:rFonts w:ascii="Traditional Arabic" w:hAnsi="Traditional Arabic" w:cs="Traditional Arabic"/>
          <w:sz w:val="24"/>
          <w:szCs w:val="24"/>
          <w:rtl/>
        </w:rPr>
        <w:t xml:space="preserve"> في هذه الدراسة</w:t>
      </w:r>
      <w:r w:rsidR="00936A3D">
        <w:rPr>
          <w:rFonts w:ascii="Traditional Arabic" w:hAnsi="Traditional Arabic" w:cs="Traditional Arabic" w:hint="cs"/>
          <w:sz w:val="24"/>
          <w:szCs w:val="24"/>
          <w:rtl/>
        </w:rPr>
        <w:t xml:space="preserve"> بأنه</w:t>
      </w:r>
      <w:r w:rsidRPr="00B9525A">
        <w:rPr>
          <w:rFonts w:ascii="Traditional Arabic" w:hAnsi="Traditional Arabic" w:cs="Traditional Arabic"/>
          <w:sz w:val="24"/>
          <w:szCs w:val="24"/>
          <w:rtl/>
        </w:rPr>
        <w:t xml:space="preserve"> استخدام التطبيقات والأدوات الذكية القادرة على توليد محتوى جديد بصورة آلية، مثل النصوص، والأنشطة التعليمية، والتغذية الراجعة، والمحادثات التفاعلية، بهدف دعم العملية التعليمية وتحسين جودة مخرجات التعلم لدى الطلبة</w:t>
      </w:r>
      <w:r w:rsidRPr="00B9525A">
        <w:rPr>
          <w:rFonts w:ascii="Traditional Arabic" w:hAnsi="Traditional Arabic" w:cs="Traditional Arabic"/>
          <w:sz w:val="24"/>
          <w:szCs w:val="24"/>
        </w:rPr>
        <w:t>.</w:t>
      </w:r>
    </w:p>
    <w:p w14:paraId="272026B1" w14:textId="539E6C4C" w:rsidR="000D64F7" w:rsidRPr="00B9525A" w:rsidRDefault="000D64F7" w:rsidP="000D64F7">
      <w:pPr>
        <w:bidi/>
        <w:rPr>
          <w:rFonts w:ascii="Traditional Arabic" w:hAnsi="Traditional Arabic" w:cs="Traditional Arabic"/>
          <w:sz w:val="24"/>
          <w:szCs w:val="24"/>
        </w:rPr>
      </w:pPr>
      <w:r w:rsidRPr="00B9525A">
        <w:rPr>
          <w:rFonts w:ascii="Traditional Arabic" w:hAnsi="Traditional Arabic" w:cs="Traditional Arabic"/>
          <w:sz w:val="24"/>
          <w:szCs w:val="24"/>
          <w:rtl/>
        </w:rPr>
        <w:t>سهولة الوصول</w:t>
      </w:r>
      <w:r w:rsidR="00C654AF">
        <w:rPr>
          <w:rFonts w:ascii="Traditional Arabic" w:hAnsi="Traditional Arabic" w:cs="Traditional Arabic" w:hint="cs"/>
          <w:sz w:val="24"/>
          <w:szCs w:val="24"/>
          <w:rtl/>
        </w:rPr>
        <w:t>:</w:t>
      </w:r>
      <w:r w:rsidRPr="00B9525A">
        <w:rPr>
          <w:rFonts w:ascii="Traditional Arabic" w:hAnsi="Traditional Arabic" w:cs="Traditional Arabic"/>
          <w:sz w:val="24"/>
          <w:szCs w:val="24"/>
          <w:rtl/>
        </w:rPr>
        <w:t xml:space="preserve"> </w:t>
      </w:r>
      <w:r w:rsidR="00936A3D">
        <w:rPr>
          <w:rFonts w:ascii="Traditional Arabic" w:hAnsi="Traditional Arabic" w:cs="Traditional Arabic" w:hint="cs"/>
          <w:sz w:val="24"/>
          <w:szCs w:val="24"/>
          <w:rtl/>
        </w:rPr>
        <w:t>تعرفه الباحثة اجرائيا</w:t>
      </w:r>
      <w:r w:rsidR="00936A3D" w:rsidRPr="00B9525A">
        <w:rPr>
          <w:rFonts w:ascii="Traditional Arabic" w:hAnsi="Traditional Arabic" w:cs="Traditional Arabic"/>
          <w:sz w:val="24"/>
          <w:szCs w:val="24"/>
          <w:rtl/>
        </w:rPr>
        <w:t xml:space="preserve"> في هذه الدراسة</w:t>
      </w:r>
      <w:r w:rsidR="00936A3D">
        <w:rPr>
          <w:rFonts w:ascii="Traditional Arabic" w:hAnsi="Traditional Arabic" w:cs="Traditional Arabic" w:hint="cs"/>
          <w:sz w:val="24"/>
          <w:szCs w:val="24"/>
          <w:rtl/>
        </w:rPr>
        <w:t xml:space="preserve"> بأنه</w:t>
      </w:r>
      <w:r w:rsidR="00936A3D" w:rsidRPr="00B9525A">
        <w:rPr>
          <w:rFonts w:ascii="Traditional Arabic" w:hAnsi="Traditional Arabic" w:cs="Traditional Arabic"/>
          <w:sz w:val="24"/>
          <w:szCs w:val="24"/>
          <w:rtl/>
        </w:rPr>
        <w:t xml:space="preserve"> </w:t>
      </w:r>
      <w:r w:rsidRPr="00B9525A">
        <w:rPr>
          <w:rFonts w:ascii="Traditional Arabic" w:hAnsi="Traditional Arabic" w:cs="Traditional Arabic"/>
          <w:sz w:val="24"/>
          <w:szCs w:val="24"/>
          <w:rtl/>
        </w:rPr>
        <w:t>قدرة المتعلم على الحصول على الموارد التعليمية والمعلومات المطلوبة بسهولة ودون عوائق. وهذا يشمل إمكانية الوصول في أي وقت ومن أي جهاز، بالإضافة إلى أن تكون المواد متوفرة بصيغ تتيح للمتعلم التفاعل معها بسهولة ويسر.</w:t>
      </w:r>
    </w:p>
    <w:p w14:paraId="17790D8C" w14:textId="647ECC12" w:rsidR="000D64F7" w:rsidRPr="00936A3D" w:rsidRDefault="000D64F7" w:rsidP="000D64F7">
      <w:pPr>
        <w:bidi/>
        <w:rPr>
          <w:rFonts w:ascii="Traditional Arabic" w:hAnsi="Traditional Arabic" w:cs="Traditional Arabic"/>
          <w:sz w:val="24"/>
          <w:szCs w:val="24"/>
        </w:rPr>
      </w:pPr>
      <w:r w:rsidRPr="00936A3D">
        <w:rPr>
          <w:rFonts w:ascii="Traditional Arabic" w:hAnsi="Traditional Arabic" w:cs="Traditional Arabic"/>
          <w:sz w:val="24"/>
          <w:szCs w:val="24"/>
          <w:rtl/>
        </w:rPr>
        <w:t xml:space="preserve">الدروس التفاعلية: </w:t>
      </w:r>
      <w:r w:rsidR="00936A3D" w:rsidRPr="00936A3D">
        <w:rPr>
          <w:rFonts w:ascii="Traditional Arabic" w:hAnsi="Traditional Arabic" w:cs="Traditional Arabic" w:hint="cs"/>
          <w:sz w:val="24"/>
          <w:szCs w:val="24"/>
          <w:rtl/>
        </w:rPr>
        <w:t>تعرفه الباحثة اجرائيا</w:t>
      </w:r>
      <w:r w:rsidR="00936A3D" w:rsidRPr="00936A3D">
        <w:rPr>
          <w:rFonts w:ascii="Traditional Arabic" w:hAnsi="Traditional Arabic" w:cs="Traditional Arabic"/>
          <w:sz w:val="24"/>
          <w:szCs w:val="24"/>
          <w:rtl/>
        </w:rPr>
        <w:t xml:space="preserve"> في هذه الدراسة</w:t>
      </w:r>
      <w:r w:rsidR="00936A3D" w:rsidRPr="00936A3D">
        <w:rPr>
          <w:rFonts w:ascii="Traditional Arabic" w:hAnsi="Traditional Arabic" w:cs="Traditional Arabic" w:hint="cs"/>
          <w:sz w:val="24"/>
          <w:szCs w:val="24"/>
          <w:rtl/>
        </w:rPr>
        <w:t xml:space="preserve"> بأنه</w:t>
      </w:r>
      <w:r w:rsidR="00936A3D" w:rsidRPr="00936A3D">
        <w:rPr>
          <w:rFonts w:ascii="Traditional Arabic" w:hAnsi="Traditional Arabic" w:cs="Traditional Arabic"/>
          <w:sz w:val="24"/>
          <w:szCs w:val="24"/>
          <w:rtl/>
        </w:rPr>
        <w:t xml:space="preserve"> </w:t>
      </w:r>
      <w:r w:rsidRPr="00936A3D">
        <w:rPr>
          <w:rFonts w:ascii="Traditional Arabic" w:hAnsi="Traditional Arabic" w:cs="Traditional Arabic"/>
          <w:sz w:val="24"/>
          <w:szCs w:val="24"/>
          <w:rtl/>
        </w:rPr>
        <w:t>الأنشطة التعليمية التي تستخدم أدوات الذكاء الاصطناعي لزيادة تفاعل الطلاب مع المحتوى.</w:t>
      </w:r>
    </w:p>
    <w:p w14:paraId="1A098502" w14:textId="0B118AFC" w:rsidR="000D64F7" w:rsidRPr="00936A3D" w:rsidRDefault="000D64F7" w:rsidP="000D64F7">
      <w:pPr>
        <w:bidi/>
        <w:rPr>
          <w:rFonts w:ascii="Traditional Arabic" w:hAnsi="Traditional Arabic" w:cs="Traditional Arabic"/>
          <w:sz w:val="24"/>
          <w:szCs w:val="24"/>
        </w:rPr>
      </w:pPr>
      <w:r w:rsidRPr="00936A3D">
        <w:rPr>
          <w:rFonts w:ascii="Traditional Arabic" w:hAnsi="Traditional Arabic" w:cs="Traditional Arabic"/>
          <w:sz w:val="24"/>
          <w:szCs w:val="24"/>
          <w:rtl/>
        </w:rPr>
        <w:t xml:space="preserve">التعلم الشخصي: </w:t>
      </w:r>
      <w:r w:rsidR="00936A3D">
        <w:rPr>
          <w:rFonts w:ascii="Traditional Arabic" w:hAnsi="Traditional Arabic" w:cs="Traditional Arabic" w:hint="cs"/>
          <w:sz w:val="24"/>
          <w:szCs w:val="24"/>
          <w:rtl/>
        </w:rPr>
        <w:t>تعرفه الباحثة اجرائيا</w:t>
      </w:r>
      <w:r w:rsidR="00936A3D" w:rsidRPr="00B9525A">
        <w:rPr>
          <w:rFonts w:ascii="Traditional Arabic" w:hAnsi="Traditional Arabic" w:cs="Traditional Arabic"/>
          <w:sz w:val="24"/>
          <w:szCs w:val="24"/>
          <w:rtl/>
        </w:rPr>
        <w:t xml:space="preserve"> في هذه الدراسة</w:t>
      </w:r>
      <w:r w:rsidR="00936A3D">
        <w:rPr>
          <w:rFonts w:ascii="Traditional Arabic" w:hAnsi="Traditional Arabic" w:cs="Traditional Arabic" w:hint="cs"/>
          <w:sz w:val="24"/>
          <w:szCs w:val="24"/>
          <w:rtl/>
        </w:rPr>
        <w:t xml:space="preserve"> بأنه</w:t>
      </w:r>
      <w:r w:rsidR="00936A3D" w:rsidRPr="00B9525A">
        <w:rPr>
          <w:rFonts w:ascii="Traditional Arabic" w:hAnsi="Traditional Arabic" w:cs="Traditional Arabic"/>
          <w:sz w:val="24"/>
          <w:szCs w:val="24"/>
          <w:rtl/>
        </w:rPr>
        <w:t xml:space="preserve"> </w:t>
      </w:r>
      <w:r w:rsidRPr="00936A3D">
        <w:rPr>
          <w:rFonts w:ascii="Traditional Arabic" w:hAnsi="Traditional Arabic" w:cs="Traditional Arabic"/>
          <w:sz w:val="24"/>
          <w:szCs w:val="24"/>
          <w:rtl/>
        </w:rPr>
        <w:t>تقديم محتوى وأنشطة وتغذية راجعة تعليمية تتناسب مع احتياجات كل متعلم ومستواه باستخدام أدوات الذكاء الاصطناعي التوليدي</w:t>
      </w:r>
      <w:r w:rsidRPr="00936A3D">
        <w:rPr>
          <w:rFonts w:ascii="Traditional Arabic" w:hAnsi="Traditional Arabic" w:cs="Traditional Arabic"/>
          <w:sz w:val="24"/>
          <w:szCs w:val="24"/>
        </w:rPr>
        <w:t>.</w:t>
      </w:r>
      <w:r w:rsidRPr="00936A3D">
        <w:rPr>
          <w:rFonts w:ascii="Traditional Arabic" w:hAnsi="Traditional Arabic" w:cs="Traditional Arabic"/>
          <w:sz w:val="24"/>
          <w:szCs w:val="24"/>
          <w:rtl/>
        </w:rPr>
        <w:t>.</w:t>
      </w:r>
    </w:p>
    <w:p w14:paraId="7A406CB3" w14:textId="3FFB2022" w:rsidR="000D64F7" w:rsidRPr="00936A3D" w:rsidRDefault="000D64F7" w:rsidP="000D64F7">
      <w:pPr>
        <w:bidi/>
        <w:rPr>
          <w:rFonts w:ascii="Traditional Arabic" w:hAnsi="Traditional Arabic" w:cs="Traditional Arabic"/>
          <w:sz w:val="24"/>
          <w:szCs w:val="24"/>
        </w:rPr>
      </w:pPr>
      <w:r w:rsidRPr="00936A3D">
        <w:rPr>
          <w:rFonts w:ascii="Traditional Arabic" w:hAnsi="Traditional Arabic" w:cs="Traditional Arabic"/>
          <w:sz w:val="24"/>
          <w:szCs w:val="24"/>
          <w:rtl/>
        </w:rPr>
        <w:t xml:space="preserve">الإبداع والابتكار: </w:t>
      </w:r>
      <w:r w:rsidR="00936A3D">
        <w:rPr>
          <w:rFonts w:ascii="Traditional Arabic" w:hAnsi="Traditional Arabic" w:cs="Traditional Arabic" w:hint="cs"/>
          <w:sz w:val="24"/>
          <w:szCs w:val="24"/>
          <w:rtl/>
        </w:rPr>
        <w:t>تعرفه الباحثة اجرائيا</w:t>
      </w:r>
      <w:r w:rsidR="00936A3D" w:rsidRPr="00B9525A">
        <w:rPr>
          <w:rFonts w:ascii="Traditional Arabic" w:hAnsi="Traditional Arabic" w:cs="Traditional Arabic"/>
          <w:sz w:val="24"/>
          <w:szCs w:val="24"/>
          <w:rtl/>
        </w:rPr>
        <w:t xml:space="preserve"> في هذه الدراسة</w:t>
      </w:r>
      <w:r w:rsidR="00936A3D">
        <w:rPr>
          <w:rFonts w:ascii="Traditional Arabic" w:hAnsi="Traditional Arabic" w:cs="Traditional Arabic" w:hint="cs"/>
          <w:sz w:val="24"/>
          <w:szCs w:val="24"/>
          <w:rtl/>
        </w:rPr>
        <w:t xml:space="preserve"> بأنه</w:t>
      </w:r>
      <w:r w:rsidR="00936A3D" w:rsidRPr="00B9525A">
        <w:rPr>
          <w:rFonts w:ascii="Traditional Arabic" w:hAnsi="Traditional Arabic" w:cs="Traditional Arabic"/>
          <w:sz w:val="24"/>
          <w:szCs w:val="24"/>
          <w:rtl/>
        </w:rPr>
        <w:t xml:space="preserve"> </w:t>
      </w:r>
      <w:r w:rsidRPr="00936A3D">
        <w:rPr>
          <w:rFonts w:ascii="Traditional Arabic" w:hAnsi="Traditional Arabic" w:cs="Traditional Arabic"/>
          <w:sz w:val="24"/>
          <w:szCs w:val="24"/>
          <w:rtl/>
        </w:rPr>
        <w:t>تشجيع الطلاب على إنتاج أفكار وحلول جديدة باستخدام الذكاء الاصطناعي.</w:t>
      </w:r>
    </w:p>
    <w:p w14:paraId="1496FA1A" w14:textId="7C7AD87B" w:rsidR="000D64F7" w:rsidRPr="00936A3D" w:rsidRDefault="000D64F7" w:rsidP="000D64F7">
      <w:pPr>
        <w:bidi/>
        <w:rPr>
          <w:rFonts w:ascii="Traditional Arabic" w:hAnsi="Traditional Arabic" w:cs="Traditional Arabic"/>
          <w:sz w:val="24"/>
          <w:szCs w:val="24"/>
          <w:rtl/>
        </w:rPr>
      </w:pPr>
      <w:r w:rsidRPr="00936A3D">
        <w:rPr>
          <w:rFonts w:ascii="Traditional Arabic" w:hAnsi="Traditional Arabic" w:cs="Traditional Arabic"/>
          <w:sz w:val="24"/>
          <w:szCs w:val="24"/>
          <w:rtl/>
        </w:rPr>
        <w:t xml:space="preserve">التحديات: </w:t>
      </w:r>
      <w:r w:rsidR="00936A3D">
        <w:rPr>
          <w:rFonts w:ascii="Traditional Arabic" w:hAnsi="Traditional Arabic" w:cs="Traditional Arabic" w:hint="cs"/>
          <w:sz w:val="24"/>
          <w:szCs w:val="24"/>
          <w:rtl/>
        </w:rPr>
        <w:t>تعرفه الباحثة اجرائيا</w:t>
      </w:r>
      <w:r w:rsidR="00936A3D" w:rsidRPr="00B9525A">
        <w:rPr>
          <w:rFonts w:ascii="Traditional Arabic" w:hAnsi="Traditional Arabic" w:cs="Traditional Arabic"/>
          <w:sz w:val="24"/>
          <w:szCs w:val="24"/>
          <w:rtl/>
        </w:rPr>
        <w:t xml:space="preserve"> في هذه الدراسة</w:t>
      </w:r>
      <w:r w:rsidR="00936A3D">
        <w:rPr>
          <w:rFonts w:ascii="Traditional Arabic" w:hAnsi="Traditional Arabic" w:cs="Traditional Arabic" w:hint="cs"/>
          <w:sz w:val="24"/>
          <w:szCs w:val="24"/>
          <w:rtl/>
        </w:rPr>
        <w:t xml:space="preserve"> بأنه</w:t>
      </w:r>
      <w:r w:rsidR="00936A3D" w:rsidRPr="00B9525A">
        <w:rPr>
          <w:rFonts w:ascii="Traditional Arabic" w:hAnsi="Traditional Arabic" w:cs="Traditional Arabic"/>
          <w:sz w:val="24"/>
          <w:szCs w:val="24"/>
          <w:rtl/>
        </w:rPr>
        <w:t xml:space="preserve"> </w:t>
      </w:r>
      <w:r w:rsidRPr="00936A3D">
        <w:rPr>
          <w:rFonts w:ascii="Traditional Arabic" w:hAnsi="Traditional Arabic" w:cs="Traditional Arabic"/>
          <w:sz w:val="24"/>
          <w:szCs w:val="24"/>
          <w:rtl/>
        </w:rPr>
        <w:t xml:space="preserve">التحديات التقنية أو البيئية التي </w:t>
      </w:r>
      <w:r w:rsidR="00936A3D" w:rsidRPr="00936A3D">
        <w:rPr>
          <w:rFonts w:ascii="Traditional Arabic" w:hAnsi="Traditional Arabic" w:cs="Traditional Arabic" w:hint="cs"/>
          <w:sz w:val="24"/>
          <w:szCs w:val="24"/>
          <w:rtl/>
        </w:rPr>
        <w:t>يواجها</w:t>
      </w:r>
      <w:r w:rsidR="00936A3D">
        <w:rPr>
          <w:rFonts w:ascii="Traditional Arabic" w:hAnsi="Traditional Arabic" w:cs="Traditional Arabic" w:hint="cs"/>
          <w:sz w:val="24"/>
          <w:szCs w:val="24"/>
          <w:rtl/>
        </w:rPr>
        <w:t xml:space="preserve"> المتعلم عند</w:t>
      </w:r>
      <w:r w:rsidRPr="00936A3D">
        <w:rPr>
          <w:rFonts w:ascii="Traditional Arabic" w:hAnsi="Traditional Arabic" w:cs="Traditional Arabic"/>
          <w:sz w:val="24"/>
          <w:szCs w:val="24"/>
          <w:rtl/>
        </w:rPr>
        <w:t xml:space="preserve"> استخدام الذكاء الاصطناعي في التعليم وكيفية التغلب عليها</w:t>
      </w:r>
    </w:p>
    <w:p w14:paraId="7F0580A6" w14:textId="352FCBC5" w:rsidR="000D64F7" w:rsidRPr="00B9525A" w:rsidRDefault="000D64F7" w:rsidP="000D64F7">
      <w:pPr>
        <w:bidi/>
        <w:rPr>
          <w:rFonts w:ascii="Traditional Arabic" w:hAnsi="Traditional Arabic" w:cs="Traditional Arabic"/>
          <w:sz w:val="24"/>
          <w:szCs w:val="24"/>
          <w:rtl/>
        </w:rPr>
      </w:pPr>
      <w:r w:rsidRPr="00514E7E">
        <w:rPr>
          <w:rFonts w:ascii="Traditional Arabic" w:hAnsi="Traditional Arabic" w:cs="Traditional Arabic"/>
          <w:b/>
          <w:bCs/>
          <w:sz w:val="24"/>
          <w:szCs w:val="24"/>
          <w:rtl/>
        </w:rPr>
        <w:t xml:space="preserve">(1،7،2) </w:t>
      </w:r>
      <w:r w:rsidR="00936A3D" w:rsidRPr="00514E7E">
        <w:rPr>
          <w:rFonts w:ascii="Traditional Arabic" w:hAnsi="Traditional Arabic" w:cs="Traditional Arabic" w:hint="cs"/>
          <w:b/>
          <w:bCs/>
          <w:sz w:val="24"/>
          <w:szCs w:val="24"/>
          <w:rtl/>
        </w:rPr>
        <w:t>ثانيا</w:t>
      </w:r>
      <w:r w:rsidRPr="00514E7E">
        <w:rPr>
          <w:rFonts w:ascii="Traditional Arabic" w:hAnsi="Traditional Arabic" w:cs="Traditional Arabic"/>
          <w:b/>
          <w:bCs/>
          <w:sz w:val="24"/>
          <w:szCs w:val="24"/>
          <w:rtl/>
        </w:rPr>
        <w:t xml:space="preserve"> -جودة مخرجات التعلم</w:t>
      </w:r>
      <w:r w:rsidRPr="00B9525A">
        <w:rPr>
          <w:rFonts w:ascii="Traditional Arabic" w:hAnsi="Traditional Arabic" w:cs="Traditional Arabic"/>
          <w:sz w:val="24"/>
          <w:szCs w:val="24"/>
          <w:rtl/>
        </w:rPr>
        <w:t xml:space="preserve">  :</w:t>
      </w:r>
    </w:p>
    <w:p w14:paraId="11254BE8" w14:textId="683297C1" w:rsidR="000D64F7" w:rsidRPr="00B9525A" w:rsidRDefault="000D64F7" w:rsidP="000D64F7">
      <w:pPr>
        <w:bidi/>
        <w:rPr>
          <w:rFonts w:ascii="Traditional Arabic" w:hAnsi="Traditional Arabic" w:cs="Traditional Arabic"/>
          <w:sz w:val="24"/>
          <w:szCs w:val="24"/>
          <w:rtl/>
        </w:rPr>
      </w:pPr>
      <w:r w:rsidRPr="00B9525A">
        <w:rPr>
          <w:rFonts w:ascii="Traditional Arabic" w:hAnsi="Traditional Arabic" w:cs="Traditional Arabic"/>
          <w:sz w:val="24"/>
          <w:szCs w:val="24"/>
          <w:rtl/>
        </w:rPr>
        <w:t xml:space="preserve">تعريف مفهوم الجودة: </w:t>
      </w:r>
      <w:r w:rsidR="00936A3D">
        <w:rPr>
          <w:rFonts w:ascii="Traditional Arabic" w:hAnsi="Traditional Arabic" w:cs="Traditional Arabic" w:hint="cs"/>
          <w:sz w:val="24"/>
          <w:szCs w:val="24"/>
          <w:rtl/>
        </w:rPr>
        <w:t xml:space="preserve">يعرفها كل من </w:t>
      </w:r>
      <w:r w:rsidRPr="00B9525A">
        <w:rPr>
          <w:rFonts w:ascii="Traditional Arabic" w:hAnsi="Traditional Arabic" w:cs="Traditional Arabic"/>
          <w:sz w:val="24"/>
          <w:szCs w:val="24"/>
          <w:rtl/>
        </w:rPr>
        <w:t xml:space="preserve">(طاهري وبالقاسمي ،2024 : قرم ،2008) </w:t>
      </w:r>
      <w:r w:rsidR="00936A3D">
        <w:rPr>
          <w:rFonts w:ascii="Traditional Arabic" w:hAnsi="Traditional Arabic" w:cs="Traditional Arabic" w:hint="cs"/>
          <w:sz w:val="24"/>
          <w:szCs w:val="24"/>
          <w:rtl/>
        </w:rPr>
        <w:t>بأنها</w:t>
      </w:r>
      <w:r w:rsidRPr="00B9525A">
        <w:rPr>
          <w:rFonts w:ascii="Traditional Arabic" w:hAnsi="Traditional Arabic" w:cs="Traditional Arabic"/>
          <w:sz w:val="24"/>
          <w:szCs w:val="24"/>
          <w:rtl/>
        </w:rPr>
        <w:t xml:space="preserve"> مجموعة المعايير والإجراءات العالمية التي تؤدي إلى إنتاج منتجات وتقديم خدمات تلبي متطلبات الأداء الجيد. بمعنى آخر، هي تحقيق متطلبات المستفيد. والجودة الحقيقية هي جودة الموارد البشرية، بحكم كونها من أبرز العوامل المؤدية للتميز، إلى جانب الأنظمة والتعليمات، بعيدًا عن المحسوبيات والمجاملات في التعيينات والترقيات والمهام. كما وذكرت دراسة طاهري القاسمي بإن المنظمة الدولية للمعايير</w:t>
      </w:r>
      <w:r w:rsidRPr="00B9525A">
        <w:rPr>
          <w:rFonts w:ascii="Traditional Arabic" w:hAnsi="Traditional Arabic" w:cs="Traditional Arabic"/>
          <w:sz w:val="24"/>
          <w:szCs w:val="24"/>
        </w:rPr>
        <w:t xml:space="preserve"> (ISO) </w:t>
      </w:r>
      <w:r w:rsidRPr="00B9525A">
        <w:rPr>
          <w:rFonts w:ascii="Traditional Arabic" w:hAnsi="Traditional Arabic" w:cs="Traditional Arabic"/>
          <w:sz w:val="24"/>
          <w:szCs w:val="24"/>
          <w:rtl/>
        </w:rPr>
        <w:t xml:space="preserve">عرفت الجودة بأنها "الخصائص الكلية لكيان نشط أو عملية أو منتج أو منظمة أو نظام أو فرد أو مجموعة منها، والتي تنعكس في قدرته على تلبية الاحتياجات الصريحة أو الضمنية </w:t>
      </w:r>
      <w:r w:rsidRPr="00B9525A">
        <w:rPr>
          <w:rFonts w:ascii="Traditional Arabic" w:hAnsi="Traditional Arabic" w:cs="Traditional Arabic"/>
          <w:sz w:val="24"/>
          <w:szCs w:val="24"/>
        </w:rPr>
        <w:t>".</w:t>
      </w:r>
    </w:p>
    <w:p w14:paraId="5EDDB076" w14:textId="628AE4E3" w:rsidR="000D64F7" w:rsidRPr="00DD58B8" w:rsidRDefault="000D64F7" w:rsidP="000D64F7">
      <w:pPr>
        <w:bidi/>
        <w:rPr>
          <w:rFonts w:ascii="Traditional Arabic" w:hAnsi="Traditional Arabic" w:cs="Traditional Arabic"/>
          <w:b/>
          <w:bCs/>
          <w:sz w:val="24"/>
          <w:szCs w:val="24"/>
          <w:rtl/>
        </w:rPr>
      </w:pPr>
      <w:r w:rsidRPr="00DD58B8">
        <w:rPr>
          <w:rFonts w:ascii="Traditional Arabic" w:hAnsi="Traditional Arabic" w:cs="Traditional Arabic"/>
          <w:b/>
          <w:bCs/>
          <w:sz w:val="24"/>
          <w:szCs w:val="24"/>
          <w:rtl/>
        </w:rPr>
        <w:t>تعريف مفهوم جودة التعلم</w:t>
      </w:r>
    </w:p>
    <w:p w14:paraId="79C78D02" w14:textId="65612F0F" w:rsidR="000D64F7" w:rsidRPr="00DD58B8" w:rsidRDefault="00936A3D" w:rsidP="000D64F7">
      <w:pPr>
        <w:bidi/>
        <w:rPr>
          <w:rFonts w:ascii="Traditional Arabic" w:hAnsi="Traditional Arabic" w:cs="Traditional Arabic"/>
          <w:sz w:val="24"/>
          <w:szCs w:val="24"/>
          <w:rtl/>
        </w:rPr>
      </w:pPr>
      <w:r w:rsidRPr="00DD58B8">
        <w:rPr>
          <w:rFonts w:ascii="Traditional Arabic" w:hAnsi="Traditional Arabic" w:cs="Traditional Arabic"/>
          <w:sz w:val="24"/>
          <w:szCs w:val="24"/>
          <w:rtl/>
        </w:rPr>
        <w:t>يعرف كل من (ليلى وجيلالي ،2015)</w:t>
      </w:r>
      <w:r w:rsidR="000D64F7" w:rsidRPr="00DD58B8">
        <w:rPr>
          <w:rFonts w:ascii="Traditional Arabic" w:hAnsi="Traditional Arabic" w:cs="Traditional Arabic"/>
          <w:sz w:val="24"/>
          <w:szCs w:val="24"/>
          <w:rtl/>
        </w:rPr>
        <w:t xml:space="preserve"> جودة التعليم العالي بأنها مجموعة من الآراء التي تشمل: تميز العملية التعليمية، ومناسبة مخرجات العملية التعليمية للاستخدام، وتوافق مخرجات التعلم مع الأهداف المخطط لها والمواصفات والمتطلبات، وتلبية التوقعات المتزايدة للعملاء </w:t>
      </w:r>
      <w:r w:rsidRPr="00DD58B8">
        <w:rPr>
          <w:rFonts w:ascii="Traditional Arabic" w:hAnsi="Traditional Arabic" w:cs="Traditional Arabic"/>
          <w:sz w:val="24"/>
          <w:szCs w:val="24"/>
          <w:rtl/>
        </w:rPr>
        <w:t>.</w:t>
      </w:r>
    </w:p>
    <w:p w14:paraId="77798660" w14:textId="4ABB34E2" w:rsidR="000D64F7" w:rsidRPr="00DD58B8" w:rsidRDefault="000D64F7" w:rsidP="00936A3D">
      <w:pPr>
        <w:bidi/>
        <w:spacing w:after="200" w:line="276" w:lineRule="auto"/>
        <w:rPr>
          <w:rFonts w:ascii="Traditional Arabic" w:hAnsi="Traditional Arabic" w:cs="Traditional Arabic"/>
          <w:sz w:val="24"/>
          <w:szCs w:val="24"/>
          <w:rtl/>
        </w:rPr>
      </w:pPr>
      <w:r w:rsidRPr="00DD58B8">
        <w:rPr>
          <w:rFonts w:ascii="Traditional Arabic" w:hAnsi="Traditional Arabic" w:cs="Traditional Arabic"/>
          <w:b/>
          <w:bCs/>
          <w:sz w:val="24"/>
          <w:szCs w:val="24"/>
          <w:rtl/>
        </w:rPr>
        <w:t>مخرجات التعلم</w:t>
      </w:r>
      <w:r w:rsidRPr="00DD58B8">
        <w:rPr>
          <w:rFonts w:ascii="Traditional Arabic" w:hAnsi="Traditional Arabic" w:cs="Traditional Arabic"/>
          <w:sz w:val="24"/>
          <w:szCs w:val="24"/>
        </w:rPr>
        <w:t xml:space="preserve">: </w:t>
      </w:r>
      <w:r w:rsidRPr="00DD58B8">
        <w:rPr>
          <w:rFonts w:ascii="Traditional Arabic" w:hAnsi="Traditional Arabic" w:cs="Traditional Arabic"/>
          <w:sz w:val="24"/>
          <w:szCs w:val="24"/>
          <w:rtl/>
        </w:rPr>
        <w:t xml:space="preserve"> </w:t>
      </w:r>
      <w:r w:rsidR="00936A3D" w:rsidRPr="00DD58B8">
        <w:rPr>
          <w:rFonts w:ascii="Traditional Arabic" w:hAnsi="Traditional Arabic" w:cs="Traditional Arabic"/>
          <w:sz w:val="24"/>
          <w:szCs w:val="24"/>
          <w:rtl/>
        </w:rPr>
        <w:t>يعرفها (عارف وآخرون،2018) بأنها</w:t>
      </w:r>
      <w:r w:rsidRPr="00DD58B8">
        <w:rPr>
          <w:rFonts w:ascii="Traditional Arabic" w:hAnsi="Traditional Arabic" w:cs="Traditional Arabic"/>
          <w:sz w:val="24"/>
          <w:szCs w:val="24"/>
          <w:rtl/>
        </w:rPr>
        <w:t xml:space="preserve"> عبارات تصف ما </w:t>
      </w:r>
      <w:proofErr w:type="spellStart"/>
      <w:r w:rsidRPr="00DD58B8">
        <w:rPr>
          <w:rFonts w:ascii="Times New Roman" w:hAnsi="Times New Roman" w:cs="Times New Roman" w:hint="cs"/>
          <w:sz w:val="24"/>
          <w:szCs w:val="24"/>
          <w:rtl/>
        </w:rPr>
        <w:t>ھ</w:t>
      </w:r>
      <w:r w:rsidRPr="00DD58B8">
        <w:rPr>
          <w:rFonts w:ascii="Traditional Arabic" w:hAnsi="Traditional Arabic" w:cs="Traditional Arabic" w:hint="cs"/>
          <w:sz w:val="24"/>
          <w:szCs w:val="24"/>
          <w:rtl/>
        </w:rPr>
        <w:t>و</w:t>
      </w:r>
      <w:proofErr w:type="spellEnd"/>
      <w:r w:rsidRPr="00DD58B8">
        <w:rPr>
          <w:rFonts w:ascii="Traditional Arabic" w:hAnsi="Traditional Arabic" w:cs="Traditional Arabic"/>
          <w:sz w:val="24"/>
          <w:szCs w:val="24"/>
          <w:rtl/>
        </w:rPr>
        <w:t xml:space="preserve"> </w:t>
      </w:r>
      <w:r w:rsidRPr="00DD58B8">
        <w:rPr>
          <w:rFonts w:ascii="Traditional Arabic" w:hAnsi="Traditional Arabic" w:cs="Traditional Arabic" w:hint="cs"/>
          <w:sz w:val="24"/>
          <w:szCs w:val="24"/>
          <w:rtl/>
        </w:rPr>
        <w:t>متوقع</w:t>
      </w:r>
      <w:r w:rsidRPr="00DD58B8">
        <w:rPr>
          <w:rFonts w:ascii="Traditional Arabic" w:hAnsi="Traditional Arabic" w:cs="Traditional Arabic"/>
          <w:sz w:val="24"/>
          <w:szCs w:val="24"/>
          <w:rtl/>
        </w:rPr>
        <w:t xml:space="preserve"> </w:t>
      </w:r>
      <w:r w:rsidRPr="00DD58B8">
        <w:rPr>
          <w:rFonts w:ascii="Traditional Arabic" w:hAnsi="Traditional Arabic" w:cs="Traditional Arabic" w:hint="cs"/>
          <w:sz w:val="24"/>
          <w:szCs w:val="24"/>
          <w:rtl/>
        </w:rPr>
        <w:t>من</w:t>
      </w:r>
      <w:r w:rsidRPr="00DD58B8">
        <w:rPr>
          <w:rFonts w:ascii="Traditional Arabic" w:hAnsi="Traditional Arabic" w:cs="Traditional Arabic"/>
          <w:sz w:val="24"/>
          <w:szCs w:val="24"/>
          <w:rtl/>
        </w:rPr>
        <w:t xml:space="preserve"> </w:t>
      </w:r>
      <w:r w:rsidRPr="00DD58B8">
        <w:rPr>
          <w:rFonts w:ascii="Traditional Arabic" w:hAnsi="Traditional Arabic" w:cs="Traditional Arabic" w:hint="cs"/>
          <w:sz w:val="24"/>
          <w:szCs w:val="24"/>
          <w:rtl/>
        </w:rPr>
        <w:t>الطالب</w:t>
      </w:r>
      <w:r w:rsidRPr="00DD58B8">
        <w:rPr>
          <w:rFonts w:ascii="Traditional Arabic" w:hAnsi="Traditional Arabic" w:cs="Traditional Arabic"/>
          <w:sz w:val="24"/>
          <w:szCs w:val="24"/>
          <w:rtl/>
        </w:rPr>
        <w:t xml:space="preserve"> </w:t>
      </w:r>
      <w:r w:rsidRPr="00DD58B8">
        <w:rPr>
          <w:rFonts w:ascii="Traditional Arabic" w:hAnsi="Traditional Arabic" w:cs="Traditional Arabic" w:hint="cs"/>
          <w:sz w:val="24"/>
          <w:szCs w:val="24"/>
          <w:rtl/>
        </w:rPr>
        <w:t>معرفته</w:t>
      </w:r>
      <w:r w:rsidRPr="00DD58B8">
        <w:rPr>
          <w:rFonts w:ascii="Traditional Arabic" w:hAnsi="Traditional Arabic" w:cs="Traditional Arabic"/>
          <w:sz w:val="24"/>
          <w:szCs w:val="24"/>
          <w:rtl/>
        </w:rPr>
        <w:t xml:space="preserve"> </w:t>
      </w:r>
      <w:r w:rsidRPr="00DD58B8">
        <w:rPr>
          <w:rFonts w:ascii="Traditional Arabic" w:hAnsi="Traditional Arabic" w:cs="Traditional Arabic" w:hint="cs"/>
          <w:sz w:val="24"/>
          <w:szCs w:val="24"/>
          <w:rtl/>
        </w:rPr>
        <w:t>و</w:t>
      </w:r>
      <w:r w:rsidR="00C654AF" w:rsidRPr="00DD58B8">
        <w:rPr>
          <w:rFonts w:ascii="Traditional Arabic" w:hAnsi="Traditional Arabic" w:cs="Traditional Arabic"/>
          <w:sz w:val="24"/>
          <w:szCs w:val="24"/>
          <w:rtl/>
        </w:rPr>
        <w:t>فهمه</w:t>
      </w:r>
      <w:r w:rsidRPr="00DD58B8">
        <w:rPr>
          <w:rFonts w:ascii="Traditional Arabic" w:hAnsi="Traditional Arabic" w:cs="Traditional Arabic"/>
          <w:sz w:val="24"/>
          <w:szCs w:val="24"/>
          <w:rtl/>
        </w:rPr>
        <w:t xml:space="preserve"> او </w:t>
      </w:r>
      <w:r w:rsidR="00936A3D" w:rsidRPr="00DD58B8">
        <w:rPr>
          <w:rFonts w:ascii="Traditional Arabic" w:hAnsi="Traditional Arabic" w:cs="Traditional Arabic"/>
          <w:sz w:val="24"/>
          <w:szCs w:val="24"/>
          <w:rtl/>
        </w:rPr>
        <w:t>ي</w:t>
      </w:r>
      <w:r w:rsidRPr="00DD58B8">
        <w:rPr>
          <w:rFonts w:ascii="Traditional Arabic" w:hAnsi="Traditional Arabic" w:cs="Traditional Arabic"/>
          <w:sz w:val="24"/>
          <w:szCs w:val="24"/>
          <w:rtl/>
        </w:rPr>
        <w:t>ك</w:t>
      </w:r>
      <w:r w:rsidR="00936A3D" w:rsidRPr="00DD58B8">
        <w:rPr>
          <w:rFonts w:ascii="Traditional Arabic" w:hAnsi="Traditional Arabic" w:cs="Traditional Arabic"/>
          <w:sz w:val="24"/>
          <w:szCs w:val="24"/>
          <w:rtl/>
        </w:rPr>
        <w:t>و</w:t>
      </w:r>
      <w:r w:rsidRPr="00DD58B8">
        <w:rPr>
          <w:rFonts w:ascii="Traditional Arabic" w:hAnsi="Traditional Arabic" w:cs="Traditional Arabic"/>
          <w:sz w:val="24"/>
          <w:szCs w:val="24"/>
          <w:rtl/>
        </w:rPr>
        <w:t>ن قادراً على الق</w:t>
      </w:r>
      <w:r w:rsidR="00936A3D" w:rsidRPr="00DD58B8">
        <w:rPr>
          <w:rFonts w:ascii="Traditional Arabic" w:hAnsi="Traditional Arabic" w:cs="Traditional Arabic"/>
          <w:sz w:val="24"/>
          <w:szCs w:val="24"/>
          <w:rtl/>
        </w:rPr>
        <w:t>ي</w:t>
      </w:r>
      <w:r w:rsidRPr="00DD58B8">
        <w:rPr>
          <w:rFonts w:ascii="Traditional Arabic" w:hAnsi="Traditional Arabic" w:cs="Traditional Arabic"/>
          <w:sz w:val="24"/>
          <w:szCs w:val="24"/>
          <w:rtl/>
        </w:rPr>
        <w:t xml:space="preserve">ام به بعد </w:t>
      </w:r>
      <w:r w:rsidR="00936A3D" w:rsidRPr="00DD58B8">
        <w:rPr>
          <w:rFonts w:ascii="Traditional Arabic" w:hAnsi="Traditional Arabic" w:cs="Traditional Arabic"/>
          <w:sz w:val="24"/>
          <w:szCs w:val="24"/>
          <w:rtl/>
        </w:rPr>
        <w:t>انتهاء</w:t>
      </w:r>
      <w:r w:rsidRPr="00DD58B8">
        <w:rPr>
          <w:rFonts w:ascii="Traditional Arabic" w:hAnsi="Traditional Arabic" w:cs="Traditional Arabic"/>
          <w:sz w:val="24"/>
          <w:szCs w:val="24"/>
          <w:rtl/>
        </w:rPr>
        <w:t xml:space="preserve"> الموقف </w:t>
      </w:r>
      <w:r w:rsidR="00936A3D" w:rsidRPr="00DD58B8">
        <w:rPr>
          <w:rFonts w:ascii="Traditional Arabic" w:hAnsi="Traditional Arabic" w:cs="Traditional Arabic"/>
          <w:sz w:val="24"/>
          <w:szCs w:val="24"/>
          <w:rtl/>
        </w:rPr>
        <w:t>التعلمي</w:t>
      </w:r>
      <w:r w:rsidRPr="00DD58B8">
        <w:rPr>
          <w:rFonts w:ascii="Traditional Arabic" w:hAnsi="Traditional Arabic" w:cs="Traditional Arabic"/>
          <w:sz w:val="24"/>
          <w:szCs w:val="24"/>
          <w:rtl/>
        </w:rPr>
        <w:t xml:space="preserve">. </w:t>
      </w:r>
    </w:p>
    <w:p w14:paraId="1B55F7DF" w14:textId="35149967" w:rsidR="00936A3D" w:rsidRPr="00DD58B8" w:rsidRDefault="00936A3D" w:rsidP="00E76029">
      <w:pPr>
        <w:bidi/>
        <w:spacing w:after="200" w:line="276" w:lineRule="auto"/>
        <w:rPr>
          <w:rFonts w:ascii="Traditional Arabic" w:hAnsi="Traditional Arabic" w:cs="Traditional Arabic"/>
          <w:sz w:val="24"/>
          <w:szCs w:val="24"/>
          <w:rtl/>
        </w:rPr>
      </w:pPr>
      <w:r w:rsidRPr="00DD58B8">
        <w:rPr>
          <w:rFonts w:ascii="Traditional Arabic" w:hAnsi="Traditional Arabic" w:cs="Traditional Arabic"/>
          <w:sz w:val="24"/>
          <w:szCs w:val="24"/>
          <w:rtl/>
        </w:rPr>
        <w:t xml:space="preserve">كما </w:t>
      </w:r>
      <w:r w:rsidRPr="00DD58B8">
        <w:rPr>
          <w:rFonts w:ascii="Traditional Arabic" w:hAnsi="Traditional Arabic" w:cs="Traditional Arabic"/>
          <w:b/>
          <w:bCs/>
          <w:sz w:val="24"/>
          <w:szCs w:val="24"/>
          <w:rtl/>
        </w:rPr>
        <w:t>تعرفها الباحثة اجرائيا</w:t>
      </w:r>
      <w:r w:rsidRPr="00DD58B8">
        <w:rPr>
          <w:rFonts w:ascii="Traditional Arabic" w:hAnsi="Traditional Arabic" w:cs="Traditional Arabic"/>
          <w:sz w:val="24"/>
          <w:szCs w:val="24"/>
          <w:rtl/>
        </w:rPr>
        <w:t xml:space="preserve"> </w:t>
      </w:r>
      <w:r w:rsidR="00E76029" w:rsidRPr="00DD58B8">
        <w:rPr>
          <w:rFonts w:ascii="Traditional Arabic" w:hAnsi="Traditional Arabic" w:cs="Traditional Arabic"/>
          <w:sz w:val="24"/>
          <w:szCs w:val="24"/>
          <w:rtl/>
        </w:rPr>
        <w:t>:</w:t>
      </w:r>
      <w:r w:rsidR="00E76029" w:rsidRPr="00DD58B8">
        <w:rPr>
          <w:rFonts w:ascii="Traditional Arabic" w:hAnsi="Traditional Arabic" w:cs="Traditional Arabic"/>
          <w:b/>
          <w:bCs/>
          <w:rtl/>
        </w:rPr>
        <w:t xml:space="preserve"> </w:t>
      </w:r>
      <w:r w:rsidR="00E76029" w:rsidRPr="00DD58B8">
        <w:rPr>
          <w:rFonts w:ascii="Traditional Arabic" w:hAnsi="Traditional Arabic" w:cs="Traditional Arabic"/>
          <w:sz w:val="24"/>
          <w:szCs w:val="24"/>
          <w:rtl/>
        </w:rPr>
        <w:t>هي مدى إسهام استخدام تطبيقات الذكاء الاصطناعي التوليدي في تحسين مخرجات التعلم، وذلك وفقًا لاستجابات الطالبات و للدرجة التي تحصل عليها المستجيبة على أداة الدراسة في أبعاد مخرجات التعلم المتمثلة في: تحسين الفهم، وتعزيز المشاركة والتفاعل الصفي، وجودة النتائج التعليمية</w:t>
      </w:r>
      <w:r w:rsidR="00E76029" w:rsidRPr="00DD58B8">
        <w:rPr>
          <w:rFonts w:ascii="Traditional Arabic" w:hAnsi="Traditional Arabic" w:cs="Traditional Arabic"/>
          <w:sz w:val="24"/>
          <w:szCs w:val="24"/>
        </w:rPr>
        <w:t>.</w:t>
      </w:r>
    </w:p>
    <w:p w14:paraId="0C250C6F" w14:textId="77777777" w:rsidR="000D64F7" w:rsidRPr="00DD58B8" w:rsidRDefault="000D64F7" w:rsidP="000D64F7">
      <w:pPr>
        <w:bidi/>
        <w:spacing w:after="200" w:line="276" w:lineRule="auto"/>
        <w:rPr>
          <w:rFonts w:ascii="Traditional Arabic" w:hAnsi="Traditional Arabic" w:cs="Traditional Arabic"/>
          <w:b/>
          <w:bCs/>
          <w:sz w:val="24"/>
          <w:szCs w:val="24"/>
          <w:rtl/>
        </w:rPr>
      </w:pPr>
      <w:r w:rsidRPr="00DD58B8">
        <w:rPr>
          <w:rFonts w:ascii="Traditional Arabic" w:hAnsi="Traditional Arabic" w:cs="Traditional Arabic"/>
          <w:b/>
          <w:bCs/>
          <w:sz w:val="24"/>
          <w:szCs w:val="24"/>
          <w:rtl/>
        </w:rPr>
        <w:t>التعريف الاجرائي لأبعاد مخرجات التعلم :</w:t>
      </w:r>
    </w:p>
    <w:p w14:paraId="05979BB0" w14:textId="453D8E24" w:rsidR="00E76029" w:rsidRPr="00DD58B8" w:rsidRDefault="00E76029" w:rsidP="00E76029">
      <w:pPr>
        <w:bidi/>
        <w:spacing w:after="200" w:line="276" w:lineRule="auto"/>
        <w:rPr>
          <w:rFonts w:ascii="Traditional Arabic" w:hAnsi="Traditional Arabic" w:cs="Traditional Arabic"/>
          <w:sz w:val="24"/>
          <w:szCs w:val="24"/>
          <w:rtl/>
        </w:rPr>
      </w:pPr>
      <w:r w:rsidRPr="00DD58B8">
        <w:rPr>
          <w:rFonts w:ascii="Traditional Arabic" w:hAnsi="Traditional Arabic" w:cs="Traditional Arabic"/>
          <w:b/>
          <w:bCs/>
          <w:sz w:val="24"/>
          <w:szCs w:val="24"/>
          <w:rtl/>
        </w:rPr>
        <w:t>تعرفها الباحثة اجرائيا كما يلي:</w:t>
      </w:r>
    </w:p>
    <w:p w14:paraId="045AC609" w14:textId="3B048FBC" w:rsidR="000D64F7" w:rsidRPr="00DD58B8" w:rsidRDefault="000D64F7" w:rsidP="00255BA7">
      <w:pPr>
        <w:bidi/>
        <w:spacing w:line="278" w:lineRule="auto"/>
        <w:rPr>
          <w:rFonts w:ascii="Traditional Arabic" w:hAnsi="Traditional Arabic" w:cs="Traditional Arabic"/>
          <w:sz w:val="24"/>
          <w:szCs w:val="24"/>
        </w:rPr>
      </w:pPr>
      <w:bookmarkStart w:id="17" w:name="_Hlk201863536"/>
      <w:r w:rsidRPr="00DD58B8">
        <w:rPr>
          <w:rFonts w:ascii="Traditional Arabic" w:hAnsi="Traditional Arabic" w:cs="Traditional Arabic"/>
          <w:b/>
          <w:bCs/>
          <w:sz w:val="24"/>
          <w:szCs w:val="24"/>
          <w:rtl/>
        </w:rPr>
        <w:lastRenderedPageBreak/>
        <w:t>التفاعل والمشاركة</w:t>
      </w:r>
      <w:bookmarkEnd w:id="17"/>
      <w:r w:rsidRPr="00DD58B8">
        <w:rPr>
          <w:rFonts w:ascii="Traditional Arabic" w:hAnsi="Traditional Arabic" w:cs="Traditional Arabic"/>
          <w:sz w:val="24"/>
          <w:szCs w:val="24"/>
        </w:rPr>
        <w:t xml:space="preserve">: </w:t>
      </w:r>
      <w:r w:rsidR="00255BA7" w:rsidRPr="00255BA7">
        <w:rPr>
          <w:rFonts w:ascii="Traditional Arabic" w:hAnsi="Traditional Arabic" w:cs="Traditional Arabic"/>
          <w:sz w:val="24"/>
          <w:szCs w:val="24"/>
          <w:rtl/>
        </w:rPr>
        <w:t xml:space="preserve">مستوى التحسن </w:t>
      </w:r>
      <w:r w:rsidR="00255BA7" w:rsidRPr="00255BA7">
        <w:rPr>
          <w:rFonts w:ascii="Traditional Arabic" w:hAnsi="Traditional Arabic" w:cs="Traditional Arabic"/>
          <w:b/>
          <w:bCs/>
          <w:sz w:val="24"/>
          <w:szCs w:val="24"/>
          <w:rtl/>
        </w:rPr>
        <w:t>المدرك</w:t>
      </w:r>
      <w:r w:rsidR="00255BA7" w:rsidRPr="00255BA7">
        <w:rPr>
          <w:rFonts w:ascii="Traditional Arabic" w:hAnsi="Traditional Arabic" w:cs="Traditional Arabic"/>
          <w:sz w:val="24"/>
          <w:szCs w:val="24"/>
          <w:rtl/>
        </w:rPr>
        <w:t xml:space="preserve"> في مشاركة الطالبة وانخراطها وتفاعلها في الأنشطة والمواقف التعليمية المرتبط باستخدام تطبيقات الذكاء الاصطناعي التوليدي، كما تقيسه استجاباتها على العبارات المخصصة لهذا البعد في أداة الدراسة</w:t>
      </w:r>
      <w:r w:rsidR="00255BA7" w:rsidRPr="00255BA7">
        <w:rPr>
          <w:rFonts w:ascii="Traditional Arabic" w:hAnsi="Traditional Arabic" w:cs="Traditional Arabic"/>
          <w:sz w:val="24"/>
          <w:szCs w:val="24"/>
        </w:rPr>
        <w:t>.</w:t>
      </w:r>
    </w:p>
    <w:p w14:paraId="296BF43A" w14:textId="59033797" w:rsidR="000D64F7" w:rsidRPr="00DD58B8" w:rsidRDefault="000D64F7" w:rsidP="00255BA7">
      <w:pPr>
        <w:bidi/>
        <w:spacing w:after="200" w:line="276" w:lineRule="auto"/>
        <w:rPr>
          <w:rFonts w:ascii="Traditional Arabic" w:hAnsi="Traditional Arabic" w:cs="Traditional Arabic"/>
          <w:sz w:val="24"/>
          <w:szCs w:val="24"/>
          <w:rtl/>
        </w:rPr>
      </w:pPr>
      <w:r w:rsidRPr="00DD58B8">
        <w:rPr>
          <w:rFonts w:ascii="Traditional Arabic" w:hAnsi="Traditional Arabic" w:cs="Traditional Arabic"/>
          <w:b/>
          <w:bCs/>
          <w:sz w:val="24"/>
          <w:szCs w:val="24"/>
          <w:rtl/>
        </w:rPr>
        <w:t>تحسين الفهم</w:t>
      </w:r>
      <w:r w:rsidRPr="00DD58B8">
        <w:rPr>
          <w:rFonts w:ascii="Traditional Arabic" w:hAnsi="Traditional Arabic" w:cs="Traditional Arabic"/>
          <w:sz w:val="24"/>
          <w:szCs w:val="24"/>
          <w:rtl/>
        </w:rPr>
        <w:t xml:space="preserve">: </w:t>
      </w:r>
      <w:r w:rsidR="00255BA7" w:rsidRPr="00255BA7">
        <w:rPr>
          <w:rFonts w:ascii="Traditional Arabic" w:hAnsi="Traditional Arabic" w:cs="Traditional Arabic"/>
          <w:sz w:val="24"/>
          <w:szCs w:val="24"/>
          <w:rtl/>
        </w:rPr>
        <w:t xml:space="preserve">مستوى التحسن </w:t>
      </w:r>
      <w:r w:rsidR="00255BA7" w:rsidRPr="00255BA7">
        <w:rPr>
          <w:rFonts w:ascii="Traditional Arabic" w:hAnsi="Traditional Arabic" w:cs="Traditional Arabic"/>
          <w:b/>
          <w:bCs/>
          <w:sz w:val="24"/>
          <w:szCs w:val="24"/>
          <w:rtl/>
        </w:rPr>
        <w:t>المدرك</w:t>
      </w:r>
      <w:r w:rsidR="00255BA7" w:rsidRPr="00255BA7">
        <w:rPr>
          <w:rFonts w:ascii="Traditional Arabic" w:hAnsi="Traditional Arabic" w:cs="Traditional Arabic"/>
          <w:sz w:val="24"/>
          <w:szCs w:val="24"/>
          <w:rtl/>
        </w:rPr>
        <w:t xml:space="preserve"> في فهم الطالبة للمحتوى والمفاهيم التعليمية المرتبط باستخدام تطبيقات الذكاء الاصطناعي التوليدي، كما تقيسه استجاباتها على العبارات المخصصة لهذا البعد في أداة الدراسة</w:t>
      </w:r>
      <w:r w:rsidR="00255BA7" w:rsidRPr="00255BA7">
        <w:rPr>
          <w:rFonts w:ascii="Traditional Arabic" w:hAnsi="Traditional Arabic" w:cs="Traditional Arabic"/>
          <w:sz w:val="24"/>
          <w:szCs w:val="24"/>
        </w:rPr>
        <w:t>.</w:t>
      </w:r>
    </w:p>
    <w:p w14:paraId="2D852E50" w14:textId="2B5A954F" w:rsidR="000D64F7" w:rsidRPr="00DD58B8" w:rsidRDefault="000D64F7" w:rsidP="00255BA7">
      <w:pPr>
        <w:bidi/>
        <w:spacing w:after="200" w:line="276" w:lineRule="auto"/>
        <w:rPr>
          <w:rFonts w:ascii="Traditional Arabic" w:hAnsi="Traditional Arabic" w:cs="Traditional Arabic"/>
          <w:sz w:val="24"/>
          <w:szCs w:val="24"/>
          <w:rtl/>
        </w:rPr>
      </w:pPr>
      <w:r w:rsidRPr="00DD58B8">
        <w:rPr>
          <w:rFonts w:ascii="Traditional Arabic" w:hAnsi="Traditional Arabic" w:cs="Traditional Arabic"/>
          <w:b/>
          <w:bCs/>
          <w:sz w:val="24"/>
          <w:szCs w:val="24"/>
          <w:rtl/>
        </w:rPr>
        <w:t>جودة النتائج</w:t>
      </w:r>
      <w:r w:rsidR="00C654AF" w:rsidRPr="00DD58B8">
        <w:rPr>
          <w:rFonts w:ascii="Traditional Arabic" w:hAnsi="Traditional Arabic" w:cs="Traditional Arabic"/>
          <w:sz w:val="24"/>
          <w:szCs w:val="24"/>
          <w:rtl/>
        </w:rPr>
        <w:t>:</w:t>
      </w:r>
      <w:r w:rsidRPr="00DD58B8">
        <w:rPr>
          <w:rFonts w:ascii="Traditional Arabic" w:hAnsi="Traditional Arabic" w:cs="Traditional Arabic"/>
          <w:sz w:val="24"/>
          <w:szCs w:val="24"/>
          <w:rtl/>
        </w:rPr>
        <w:t xml:space="preserve"> </w:t>
      </w:r>
      <w:r w:rsidR="00255BA7" w:rsidRPr="00255BA7">
        <w:rPr>
          <w:rFonts w:ascii="Traditional Arabic" w:hAnsi="Traditional Arabic" w:cs="Traditional Arabic"/>
          <w:sz w:val="24"/>
          <w:szCs w:val="24"/>
          <w:rtl/>
        </w:rPr>
        <w:t xml:space="preserve">مستوى التحسن </w:t>
      </w:r>
      <w:r w:rsidR="00255BA7" w:rsidRPr="00255BA7">
        <w:rPr>
          <w:rFonts w:ascii="Traditional Arabic" w:hAnsi="Traditional Arabic" w:cs="Traditional Arabic"/>
          <w:b/>
          <w:bCs/>
          <w:sz w:val="24"/>
          <w:szCs w:val="24"/>
          <w:rtl/>
        </w:rPr>
        <w:t>المدرك</w:t>
      </w:r>
      <w:r w:rsidR="00255BA7" w:rsidRPr="00255BA7">
        <w:rPr>
          <w:rFonts w:ascii="Traditional Arabic" w:hAnsi="Traditional Arabic" w:cs="Traditional Arabic"/>
          <w:sz w:val="24"/>
          <w:szCs w:val="24"/>
          <w:rtl/>
        </w:rPr>
        <w:t xml:space="preserve"> في جودة أداء الطالبة ومخرجاتها التعليمية المرتبط باستخدام تطبيقات الذكاء الاصطناعي التوليدي، بما يشمل جودة الواجبات والمهام الدراسية، وتنظيم الأفكار وتحسين عرضها، والاستعداد للاختبارات، كما تقيسه استجاباتها على العبارات المخصصة لهذا البعد في أداة الدراسة</w:t>
      </w:r>
      <w:r w:rsidR="00255BA7" w:rsidRPr="00255BA7">
        <w:rPr>
          <w:rFonts w:ascii="Traditional Arabic" w:hAnsi="Traditional Arabic" w:cs="Traditional Arabic"/>
          <w:sz w:val="24"/>
          <w:szCs w:val="24"/>
        </w:rPr>
        <w:t>.</w:t>
      </w:r>
    </w:p>
    <w:p w14:paraId="3196B1C9" w14:textId="77777777" w:rsidR="00344F2E" w:rsidRPr="00DD58B8" w:rsidRDefault="00344F2E" w:rsidP="00344F2E">
      <w:pPr>
        <w:bidi/>
        <w:spacing w:after="200" w:line="276" w:lineRule="auto"/>
        <w:rPr>
          <w:rFonts w:ascii="Traditional Arabic" w:hAnsi="Traditional Arabic" w:cs="Traditional Arabic"/>
          <w:sz w:val="24"/>
          <w:szCs w:val="24"/>
          <w:rtl/>
        </w:rPr>
      </w:pPr>
    </w:p>
    <w:p w14:paraId="7C6445DE" w14:textId="0200600D" w:rsidR="00172CFD" w:rsidRPr="00DD58B8" w:rsidRDefault="00BD1C92" w:rsidP="00B90FF6">
      <w:pPr>
        <w:bidi/>
        <w:spacing w:after="200" w:line="276" w:lineRule="auto"/>
        <w:outlineLvl w:val="1"/>
        <w:rPr>
          <w:rFonts w:ascii="Traditional Arabic" w:hAnsi="Traditional Arabic" w:cs="Traditional Arabic"/>
          <w:b/>
          <w:bCs/>
          <w:sz w:val="28"/>
          <w:szCs w:val="28"/>
          <w:rtl/>
        </w:rPr>
      </w:pPr>
      <w:bookmarkStart w:id="18" w:name="_Toc237520090"/>
      <w:r w:rsidRPr="00DD58B8">
        <w:rPr>
          <w:rFonts w:ascii="Traditional Arabic" w:hAnsi="Traditional Arabic" w:cs="Traditional Arabic"/>
          <w:b/>
          <w:bCs/>
          <w:sz w:val="28"/>
          <w:szCs w:val="28"/>
          <w:rtl/>
        </w:rPr>
        <w:t xml:space="preserve">(1،8) </w:t>
      </w:r>
      <w:r w:rsidR="00172CFD" w:rsidRPr="00DD58B8">
        <w:rPr>
          <w:rFonts w:ascii="Traditional Arabic" w:hAnsi="Traditional Arabic" w:cs="Traditional Arabic"/>
          <w:b/>
          <w:bCs/>
          <w:sz w:val="28"/>
          <w:szCs w:val="28"/>
          <w:rtl/>
        </w:rPr>
        <w:t xml:space="preserve">حدود الدراسة </w:t>
      </w:r>
      <w:r w:rsidRPr="00DD58B8">
        <w:rPr>
          <w:rFonts w:ascii="Traditional Arabic" w:hAnsi="Traditional Arabic" w:cs="Traditional Arabic"/>
          <w:b/>
          <w:bCs/>
          <w:sz w:val="28"/>
          <w:szCs w:val="28"/>
          <w:rtl/>
        </w:rPr>
        <w:t>:</w:t>
      </w:r>
      <w:bookmarkEnd w:id="18"/>
    </w:p>
    <w:p w14:paraId="6D378449" w14:textId="77777777" w:rsidR="00BD1C92" w:rsidRPr="00DD58B8" w:rsidRDefault="00BD1C92" w:rsidP="00BD1C92">
      <w:pPr>
        <w:bidi/>
        <w:spacing w:after="200" w:line="276" w:lineRule="auto"/>
        <w:rPr>
          <w:rFonts w:ascii="Traditional Arabic" w:hAnsi="Traditional Arabic" w:cs="Traditional Arabic"/>
          <w:b/>
          <w:bCs/>
          <w:sz w:val="24"/>
          <w:szCs w:val="24"/>
        </w:rPr>
      </w:pPr>
      <w:r w:rsidRPr="00DD58B8">
        <w:rPr>
          <w:rFonts w:ascii="Traditional Arabic" w:hAnsi="Traditional Arabic" w:cs="Traditional Arabic"/>
          <w:b/>
          <w:bCs/>
          <w:sz w:val="24"/>
          <w:szCs w:val="24"/>
          <w:rtl/>
        </w:rPr>
        <w:t>أولاً: الحدود الموضوعية</w:t>
      </w:r>
    </w:p>
    <w:p w14:paraId="05DADD02" w14:textId="0B900B49" w:rsidR="00BD1C92" w:rsidRPr="00DD58B8" w:rsidRDefault="00BD1C92" w:rsidP="00BD1C92">
      <w:pPr>
        <w:bidi/>
        <w:spacing w:after="200" w:line="276" w:lineRule="auto"/>
        <w:rPr>
          <w:rFonts w:ascii="Traditional Arabic" w:hAnsi="Traditional Arabic" w:cs="Traditional Arabic"/>
          <w:sz w:val="24"/>
          <w:szCs w:val="24"/>
        </w:rPr>
      </w:pPr>
      <w:r w:rsidRPr="00DD58B8">
        <w:rPr>
          <w:rFonts w:ascii="Traditional Arabic" w:hAnsi="Traditional Arabic" w:cs="Traditional Arabic"/>
          <w:sz w:val="24"/>
          <w:szCs w:val="24"/>
          <w:rtl/>
        </w:rPr>
        <w:t xml:space="preserve">اقتصرت الدراسة على بحث </w:t>
      </w:r>
      <w:r w:rsidR="001F5C32">
        <w:rPr>
          <w:rFonts w:ascii="Traditional Arabic" w:hAnsi="Traditional Arabic" w:cs="Traditional Arabic" w:hint="cs"/>
          <w:sz w:val="24"/>
          <w:szCs w:val="24"/>
          <w:rtl/>
        </w:rPr>
        <w:t>تأثير</w:t>
      </w:r>
      <w:r w:rsidRPr="00DD58B8">
        <w:rPr>
          <w:rFonts w:ascii="Traditional Arabic" w:hAnsi="Traditional Arabic" w:cs="Traditional Arabic"/>
          <w:sz w:val="24"/>
          <w:szCs w:val="24"/>
          <w:rtl/>
        </w:rPr>
        <w:t xml:space="preserve"> استخدام تطبيقات الذكاء الاصطناعي التوليدي بأبعادها المتمثلة في</w:t>
      </w:r>
      <w:r w:rsidRPr="00DD58B8">
        <w:rPr>
          <w:rFonts w:ascii="Traditional Arabic" w:hAnsi="Traditional Arabic" w:cs="Traditional Arabic"/>
          <w:sz w:val="24"/>
          <w:szCs w:val="24"/>
        </w:rPr>
        <w:t>:</w:t>
      </w:r>
    </w:p>
    <w:p w14:paraId="385D4C33" w14:textId="77777777" w:rsidR="00BD1C92" w:rsidRPr="00DD58B8" w:rsidRDefault="00BD1C92">
      <w:pPr>
        <w:numPr>
          <w:ilvl w:val="0"/>
          <w:numId w:val="36"/>
        </w:numPr>
        <w:bidi/>
        <w:spacing w:after="200" w:line="276" w:lineRule="auto"/>
        <w:rPr>
          <w:rFonts w:ascii="Traditional Arabic" w:hAnsi="Traditional Arabic" w:cs="Traditional Arabic"/>
          <w:sz w:val="24"/>
          <w:szCs w:val="24"/>
        </w:rPr>
      </w:pPr>
      <w:r w:rsidRPr="00DD58B8">
        <w:rPr>
          <w:rFonts w:ascii="Traditional Arabic" w:hAnsi="Traditional Arabic" w:cs="Traditional Arabic"/>
          <w:sz w:val="24"/>
          <w:szCs w:val="24"/>
          <w:rtl/>
        </w:rPr>
        <w:t>سهولة الوصول إلى المادة العلمية</w:t>
      </w:r>
      <w:r w:rsidRPr="00DD58B8">
        <w:rPr>
          <w:rFonts w:ascii="Traditional Arabic" w:hAnsi="Traditional Arabic" w:cs="Traditional Arabic"/>
          <w:sz w:val="24"/>
          <w:szCs w:val="24"/>
        </w:rPr>
        <w:t xml:space="preserve">. </w:t>
      </w:r>
    </w:p>
    <w:p w14:paraId="6E411C63" w14:textId="77777777" w:rsidR="00BD1C92" w:rsidRPr="00DD58B8" w:rsidRDefault="00BD1C92">
      <w:pPr>
        <w:numPr>
          <w:ilvl w:val="0"/>
          <w:numId w:val="36"/>
        </w:numPr>
        <w:bidi/>
        <w:spacing w:after="200" w:line="276" w:lineRule="auto"/>
        <w:rPr>
          <w:rFonts w:ascii="Traditional Arabic" w:hAnsi="Traditional Arabic" w:cs="Traditional Arabic"/>
          <w:sz w:val="24"/>
          <w:szCs w:val="24"/>
        </w:rPr>
      </w:pPr>
      <w:r w:rsidRPr="00DD58B8">
        <w:rPr>
          <w:rFonts w:ascii="Traditional Arabic" w:hAnsi="Traditional Arabic" w:cs="Traditional Arabic"/>
          <w:sz w:val="24"/>
          <w:szCs w:val="24"/>
          <w:rtl/>
        </w:rPr>
        <w:t>الدروس التفاعلية</w:t>
      </w:r>
      <w:r w:rsidRPr="00DD58B8">
        <w:rPr>
          <w:rFonts w:ascii="Traditional Arabic" w:hAnsi="Traditional Arabic" w:cs="Traditional Arabic"/>
          <w:sz w:val="24"/>
          <w:szCs w:val="24"/>
        </w:rPr>
        <w:t xml:space="preserve">. </w:t>
      </w:r>
    </w:p>
    <w:p w14:paraId="52EAF654" w14:textId="77777777" w:rsidR="00BD1C92" w:rsidRPr="00DD58B8" w:rsidRDefault="00BD1C92">
      <w:pPr>
        <w:numPr>
          <w:ilvl w:val="0"/>
          <w:numId w:val="36"/>
        </w:numPr>
        <w:bidi/>
        <w:spacing w:after="200" w:line="276" w:lineRule="auto"/>
        <w:rPr>
          <w:rFonts w:ascii="Traditional Arabic" w:hAnsi="Traditional Arabic" w:cs="Traditional Arabic"/>
          <w:sz w:val="24"/>
          <w:szCs w:val="24"/>
        </w:rPr>
      </w:pPr>
      <w:r w:rsidRPr="00DD58B8">
        <w:rPr>
          <w:rFonts w:ascii="Traditional Arabic" w:hAnsi="Traditional Arabic" w:cs="Traditional Arabic"/>
          <w:sz w:val="24"/>
          <w:szCs w:val="24"/>
          <w:rtl/>
        </w:rPr>
        <w:t>التعلم الشخصي</w:t>
      </w:r>
      <w:r w:rsidRPr="00DD58B8">
        <w:rPr>
          <w:rFonts w:ascii="Traditional Arabic" w:hAnsi="Traditional Arabic" w:cs="Traditional Arabic"/>
          <w:sz w:val="24"/>
          <w:szCs w:val="24"/>
        </w:rPr>
        <w:t xml:space="preserve">. </w:t>
      </w:r>
    </w:p>
    <w:p w14:paraId="1AF8D1CE" w14:textId="77777777" w:rsidR="00BD1C92" w:rsidRPr="00DD58B8" w:rsidRDefault="00BD1C92">
      <w:pPr>
        <w:numPr>
          <w:ilvl w:val="0"/>
          <w:numId w:val="36"/>
        </w:numPr>
        <w:bidi/>
        <w:spacing w:after="200" w:line="276" w:lineRule="auto"/>
        <w:rPr>
          <w:rFonts w:ascii="Traditional Arabic" w:hAnsi="Traditional Arabic" w:cs="Traditional Arabic"/>
          <w:sz w:val="24"/>
          <w:szCs w:val="24"/>
        </w:rPr>
      </w:pPr>
      <w:r w:rsidRPr="00DD58B8">
        <w:rPr>
          <w:rFonts w:ascii="Traditional Arabic" w:hAnsi="Traditional Arabic" w:cs="Traditional Arabic"/>
          <w:sz w:val="24"/>
          <w:szCs w:val="24"/>
          <w:rtl/>
        </w:rPr>
        <w:t>الإبداع والابتكار</w:t>
      </w:r>
      <w:r w:rsidRPr="00DD58B8">
        <w:rPr>
          <w:rFonts w:ascii="Traditional Arabic" w:hAnsi="Traditional Arabic" w:cs="Traditional Arabic"/>
          <w:sz w:val="24"/>
          <w:szCs w:val="24"/>
        </w:rPr>
        <w:t xml:space="preserve">. </w:t>
      </w:r>
    </w:p>
    <w:p w14:paraId="569584C8" w14:textId="48BEFC62" w:rsidR="00BD1C92" w:rsidRPr="00DD58B8" w:rsidRDefault="00BD1C92" w:rsidP="00BD1C92">
      <w:pPr>
        <w:bidi/>
        <w:spacing w:after="200" w:line="276" w:lineRule="auto"/>
        <w:rPr>
          <w:rFonts w:ascii="Traditional Arabic" w:hAnsi="Traditional Arabic" w:cs="Traditional Arabic"/>
          <w:sz w:val="24"/>
          <w:szCs w:val="24"/>
        </w:rPr>
      </w:pPr>
      <w:r w:rsidRPr="00DD58B8">
        <w:rPr>
          <w:rFonts w:ascii="Traditional Arabic" w:hAnsi="Traditional Arabic" w:cs="Traditional Arabic"/>
          <w:sz w:val="24"/>
          <w:szCs w:val="24"/>
          <w:rtl/>
        </w:rPr>
        <w:t xml:space="preserve">ودراسة </w:t>
      </w:r>
      <w:r w:rsidR="001F5C32">
        <w:rPr>
          <w:rFonts w:ascii="Traditional Arabic" w:hAnsi="Traditional Arabic" w:cs="Traditional Arabic" w:hint="cs"/>
          <w:sz w:val="24"/>
          <w:szCs w:val="24"/>
          <w:rtl/>
        </w:rPr>
        <w:t>تأثيره</w:t>
      </w:r>
      <w:r w:rsidRPr="00DD58B8">
        <w:rPr>
          <w:rFonts w:ascii="Traditional Arabic" w:hAnsi="Traditional Arabic" w:cs="Traditional Arabic"/>
          <w:sz w:val="24"/>
          <w:szCs w:val="24"/>
          <w:rtl/>
        </w:rPr>
        <w:t>ا في جودة مخرجات التعلم بأبعادها المتمثلة في</w:t>
      </w:r>
      <w:r w:rsidRPr="00DD58B8">
        <w:rPr>
          <w:rFonts w:ascii="Traditional Arabic" w:hAnsi="Traditional Arabic" w:cs="Traditional Arabic"/>
          <w:sz w:val="24"/>
          <w:szCs w:val="24"/>
        </w:rPr>
        <w:t>:</w:t>
      </w:r>
    </w:p>
    <w:p w14:paraId="4113C84B" w14:textId="77777777" w:rsidR="00BD1C92" w:rsidRPr="00DD58B8" w:rsidRDefault="00BD1C92">
      <w:pPr>
        <w:numPr>
          <w:ilvl w:val="0"/>
          <w:numId w:val="37"/>
        </w:numPr>
        <w:bidi/>
        <w:spacing w:after="200" w:line="276" w:lineRule="auto"/>
        <w:rPr>
          <w:rFonts w:ascii="Traditional Arabic" w:hAnsi="Traditional Arabic" w:cs="Traditional Arabic"/>
          <w:sz w:val="24"/>
          <w:szCs w:val="24"/>
        </w:rPr>
      </w:pPr>
      <w:r w:rsidRPr="00DD58B8">
        <w:rPr>
          <w:rFonts w:ascii="Traditional Arabic" w:hAnsi="Traditional Arabic" w:cs="Traditional Arabic"/>
          <w:sz w:val="24"/>
          <w:szCs w:val="24"/>
          <w:rtl/>
        </w:rPr>
        <w:t>تحسين الفهم</w:t>
      </w:r>
      <w:r w:rsidRPr="00DD58B8">
        <w:rPr>
          <w:rFonts w:ascii="Traditional Arabic" w:hAnsi="Traditional Arabic" w:cs="Traditional Arabic"/>
          <w:sz w:val="24"/>
          <w:szCs w:val="24"/>
        </w:rPr>
        <w:t xml:space="preserve">. </w:t>
      </w:r>
    </w:p>
    <w:p w14:paraId="2EF7C4B5" w14:textId="77777777" w:rsidR="00BD1C92" w:rsidRPr="00DD58B8" w:rsidRDefault="00BD1C92">
      <w:pPr>
        <w:numPr>
          <w:ilvl w:val="0"/>
          <w:numId w:val="37"/>
        </w:numPr>
        <w:bidi/>
        <w:spacing w:after="200" w:line="276" w:lineRule="auto"/>
        <w:rPr>
          <w:rFonts w:ascii="Traditional Arabic" w:hAnsi="Traditional Arabic" w:cs="Traditional Arabic"/>
          <w:sz w:val="24"/>
          <w:szCs w:val="24"/>
        </w:rPr>
      </w:pPr>
      <w:r w:rsidRPr="00DD58B8">
        <w:rPr>
          <w:rFonts w:ascii="Traditional Arabic" w:hAnsi="Traditional Arabic" w:cs="Traditional Arabic"/>
          <w:sz w:val="24"/>
          <w:szCs w:val="24"/>
          <w:rtl/>
        </w:rPr>
        <w:t>تعزيز المشاركة والتفاعل الصفي</w:t>
      </w:r>
      <w:r w:rsidRPr="00DD58B8">
        <w:rPr>
          <w:rFonts w:ascii="Traditional Arabic" w:hAnsi="Traditional Arabic" w:cs="Traditional Arabic"/>
          <w:sz w:val="24"/>
          <w:szCs w:val="24"/>
        </w:rPr>
        <w:t xml:space="preserve">. </w:t>
      </w:r>
    </w:p>
    <w:p w14:paraId="724216F6" w14:textId="77777777" w:rsidR="00BD1C92" w:rsidRPr="00DD58B8" w:rsidRDefault="00BD1C92">
      <w:pPr>
        <w:numPr>
          <w:ilvl w:val="0"/>
          <w:numId w:val="37"/>
        </w:numPr>
        <w:bidi/>
        <w:spacing w:after="200" w:line="276" w:lineRule="auto"/>
        <w:rPr>
          <w:rFonts w:ascii="Traditional Arabic" w:hAnsi="Traditional Arabic" w:cs="Traditional Arabic"/>
          <w:sz w:val="24"/>
          <w:szCs w:val="24"/>
        </w:rPr>
      </w:pPr>
      <w:r w:rsidRPr="00DD58B8">
        <w:rPr>
          <w:rFonts w:ascii="Traditional Arabic" w:hAnsi="Traditional Arabic" w:cs="Traditional Arabic"/>
          <w:sz w:val="24"/>
          <w:szCs w:val="24"/>
          <w:rtl/>
        </w:rPr>
        <w:t>جودة النتائج التعليمية</w:t>
      </w:r>
      <w:r w:rsidRPr="00DD58B8">
        <w:rPr>
          <w:rFonts w:ascii="Traditional Arabic" w:hAnsi="Traditional Arabic" w:cs="Traditional Arabic"/>
          <w:sz w:val="24"/>
          <w:szCs w:val="24"/>
        </w:rPr>
        <w:t xml:space="preserve">. </w:t>
      </w:r>
    </w:p>
    <w:p w14:paraId="6C77D8F2" w14:textId="77777777" w:rsidR="00BD1C92" w:rsidRPr="00DD58B8" w:rsidRDefault="00BD1C92" w:rsidP="00BD1C92">
      <w:pPr>
        <w:bidi/>
        <w:spacing w:after="200" w:line="276" w:lineRule="auto"/>
        <w:rPr>
          <w:rFonts w:ascii="Traditional Arabic" w:hAnsi="Traditional Arabic" w:cs="Traditional Arabic"/>
          <w:sz w:val="24"/>
          <w:szCs w:val="24"/>
        </w:rPr>
      </w:pPr>
      <w:r w:rsidRPr="00DD58B8">
        <w:rPr>
          <w:rFonts w:ascii="Traditional Arabic" w:hAnsi="Traditional Arabic" w:cs="Traditional Arabic"/>
          <w:sz w:val="24"/>
          <w:szCs w:val="24"/>
          <w:rtl/>
        </w:rPr>
        <w:t>وقد تم اختيار هذه الأبعاد استنادًا إلى الأدبيات والدراسات السابقة التي تناولت متغيرات الدراسة، لكونها من أكثر الأبعاد ارتباطًا بتوظيف تطبيقات الذكاء الاصطناعي التوليدي في التعليم العالي</w:t>
      </w:r>
      <w:r w:rsidRPr="00DD58B8">
        <w:rPr>
          <w:rFonts w:ascii="Traditional Arabic" w:hAnsi="Traditional Arabic" w:cs="Traditional Arabic"/>
          <w:sz w:val="24"/>
          <w:szCs w:val="24"/>
        </w:rPr>
        <w:t>.</w:t>
      </w:r>
    </w:p>
    <w:p w14:paraId="4CCAA63D" w14:textId="77777777" w:rsidR="00BD1C92" w:rsidRPr="00DD58B8" w:rsidRDefault="00BD1C92" w:rsidP="00BD1C92">
      <w:pPr>
        <w:bidi/>
        <w:spacing w:after="200" w:line="276" w:lineRule="auto"/>
        <w:rPr>
          <w:rFonts w:ascii="Traditional Arabic" w:hAnsi="Traditional Arabic" w:cs="Traditional Arabic"/>
          <w:b/>
          <w:bCs/>
          <w:sz w:val="24"/>
          <w:szCs w:val="24"/>
        </w:rPr>
      </w:pPr>
      <w:r w:rsidRPr="00DD58B8">
        <w:rPr>
          <w:rFonts w:ascii="Traditional Arabic" w:hAnsi="Traditional Arabic" w:cs="Traditional Arabic"/>
          <w:b/>
          <w:bCs/>
          <w:sz w:val="24"/>
          <w:szCs w:val="24"/>
          <w:rtl/>
        </w:rPr>
        <w:t>ثانياً: الحدود المكانية</w:t>
      </w:r>
    </w:p>
    <w:p w14:paraId="15584269" w14:textId="06AC3EF5" w:rsidR="00BD1C92" w:rsidRPr="00DD58B8" w:rsidRDefault="00BD1C92" w:rsidP="00BD1C92">
      <w:pPr>
        <w:bidi/>
        <w:spacing w:after="200" w:line="276" w:lineRule="auto"/>
        <w:rPr>
          <w:rFonts w:ascii="Traditional Arabic" w:hAnsi="Traditional Arabic" w:cs="Traditional Arabic"/>
          <w:sz w:val="24"/>
          <w:szCs w:val="24"/>
        </w:rPr>
      </w:pPr>
      <w:r w:rsidRPr="00DD58B8">
        <w:rPr>
          <w:rFonts w:ascii="Traditional Arabic" w:hAnsi="Traditional Arabic" w:cs="Traditional Arabic"/>
          <w:sz w:val="24"/>
          <w:szCs w:val="24"/>
          <w:rtl/>
        </w:rPr>
        <w:t>اقتصرت الدراسة على إحدى الجامعات بمدينة الرياض في المملكة العربية السعودية، وتحديدًا معهد للغة الإنجليزية</w:t>
      </w:r>
      <w:r w:rsidRPr="00DD58B8">
        <w:rPr>
          <w:rFonts w:ascii="Traditional Arabic" w:hAnsi="Traditional Arabic" w:cs="Traditional Arabic"/>
          <w:sz w:val="24"/>
          <w:szCs w:val="24"/>
        </w:rPr>
        <w:t>.</w:t>
      </w:r>
    </w:p>
    <w:p w14:paraId="75F87E39" w14:textId="77777777" w:rsidR="00BD1C92" w:rsidRPr="00DD58B8" w:rsidRDefault="00BD1C92" w:rsidP="00BD1C92">
      <w:pPr>
        <w:bidi/>
        <w:spacing w:after="200" w:line="276" w:lineRule="auto"/>
        <w:rPr>
          <w:rFonts w:ascii="Traditional Arabic" w:hAnsi="Traditional Arabic" w:cs="Traditional Arabic"/>
          <w:b/>
          <w:bCs/>
          <w:sz w:val="24"/>
          <w:szCs w:val="24"/>
        </w:rPr>
      </w:pPr>
      <w:r w:rsidRPr="00DD58B8">
        <w:rPr>
          <w:rFonts w:ascii="Traditional Arabic" w:hAnsi="Traditional Arabic" w:cs="Traditional Arabic"/>
          <w:b/>
          <w:bCs/>
          <w:sz w:val="24"/>
          <w:szCs w:val="24"/>
          <w:rtl/>
        </w:rPr>
        <w:lastRenderedPageBreak/>
        <w:t>ثالثاً: الحدود البشرية</w:t>
      </w:r>
    </w:p>
    <w:p w14:paraId="590F46DE" w14:textId="4666ED65" w:rsidR="00BD1C92" w:rsidRPr="00DD58B8" w:rsidRDefault="00BD1C92" w:rsidP="00BD1C92">
      <w:pPr>
        <w:bidi/>
        <w:spacing w:after="200" w:line="276" w:lineRule="auto"/>
        <w:rPr>
          <w:rFonts w:ascii="Traditional Arabic" w:hAnsi="Traditional Arabic" w:cs="Traditional Arabic"/>
          <w:sz w:val="24"/>
          <w:szCs w:val="24"/>
        </w:rPr>
      </w:pPr>
      <w:r w:rsidRPr="00DD58B8">
        <w:rPr>
          <w:rFonts w:ascii="Traditional Arabic" w:hAnsi="Traditional Arabic" w:cs="Traditional Arabic"/>
          <w:sz w:val="24"/>
          <w:szCs w:val="24"/>
          <w:rtl/>
        </w:rPr>
        <w:t xml:space="preserve">اقتصرت الدراسة على طالبات معهد اللغة الإنجليزية بإحدى الجامعات بمدينة الرياض، باعتبارهن الفئة المستهدفة لقياس </w:t>
      </w:r>
      <w:r w:rsidR="001F5C32">
        <w:rPr>
          <w:rFonts w:ascii="Traditional Arabic" w:hAnsi="Traditional Arabic" w:cs="Traditional Arabic" w:hint="cs"/>
          <w:sz w:val="24"/>
          <w:szCs w:val="24"/>
          <w:rtl/>
        </w:rPr>
        <w:t>تأثير</w:t>
      </w:r>
      <w:r w:rsidRPr="00DD58B8">
        <w:rPr>
          <w:rFonts w:ascii="Traditional Arabic" w:hAnsi="Traditional Arabic" w:cs="Traditional Arabic"/>
          <w:sz w:val="24"/>
          <w:szCs w:val="24"/>
          <w:rtl/>
        </w:rPr>
        <w:t xml:space="preserve"> استخدام تطبيقات الذكاء الاصطناعي التوليدي في جودة مخرجات التعلم</w:t>
      </w:r>
      <w:r w:rsidRPr="00DD58B8">
        <w:rPr>
          <w:rFonts w:ascii="Traditional Arabic" w:hAnsi="Traditional Arabic" w:cs="Traditional Arabic"/>
          <w:sz w:val="24"/>
          <w:szCs w:val="24"/>
        </w:rPr>
        <w:t>.</w:t>
      </w:r>
    </w:p>
    <w:p w14:paraId="3A1E9DB9" w14:textId="77777777" w:rsidR="00BD1C92" w:rsidRPr="00DD58B8" w:rsidRDefault="00BD1C92" w:rsidP="00BD1C92">
      <w:pPr>
        <w:bidi/>
        <w:spacing w:after="200" w:line="276" w:lineRule="auto"/>
        <w:rPr>
          <w:rFonts w:ascii="Traditional Arabic" w:hAnsi="Traditional Arabic" w:cs="Traditional Arabic"/>
          <w:b/>
          <w:bCs/>
          <w:sz w:val="24"/>
          <w:szCs w:val="24"/>
        </w:rPr>
      </w:pPr>
      <w:r w:rsidRPr="00DD58B8">
        <w:rPr>
          <w:rFonts w:ascii="Traditional Arabic" w:hAnsi="Traditional Arabic" w:cs="Traditional Arabic"/>
          <w:b/>
          <w:bCs/>
          <w:sz w:val="24"/>
          <w:szCs w:val="24"/>
          <w:rtl/>
        </w:rPr>
        <w:t>رابعاً: الحدود الزمنية</w:t>
      </w:r>
    </w:p>
    <w:p w14:paraId="43958B56" w14:textId="568DAA1A" w:rsidR="00BD1C92" w:rsidRPr="00DD58B8" w:rsidRDefault="00BD1C92" w:rsidP="00BD1C92">
      <w:pPr>
        <w:bidi/>
        <w:spacing w:after="200" w:line="276" w:lineRule="auto"/>
        <w:rPr>
          <w:rFonts w:ascii="Traditional Arabic" w:hAnsi="Traditional Arabic" w:cs="Traditional Arabic"/>
          <w:sz w:val="24"/>
          <w:szCs w:val="24"/>
        </w:rPr>
      </w:pPr>
      <w:r w:rsidRPr="00DD58B8">
        <w:rPr>
          <w:rFonts w:ascii="Traditional Arabic" w:hAnsi="Traditional Arabic" w:cs="Traditional Arabic"/>
          <w:sz w:val="24"/>
          <w:szCs w:val="24"/>
          <w:rtl/>
        </w:rPr>
        <w:t>تم تطبيق الدراسة خلال العام الجامعي 1446–1447هـ الموافق 2026م</w:t>
      </w:r>
      <w:r w:rsidRPr="00DD58B8">
        <w:rPr>
          <w:rFonts w:ascii="Traditional Arabic" w:hAnsi="Traditional Arabic" w:cs="Traditional Arabic"/>
          <w:sz w:val="24"/>
          <w:szCs w:val="24"/>
        </w:rPr>
        <w:t>.</w:t>
      </w:r>
    </w:p>
    <w:p w14:paraId="69E6BB6B" w14:textId="53B0EA36" w:rsidR="00774F45" w:rsidRDefault="00BD1C92" w:rsidP="00774F45">
      <w:pPr>
        <w:bidi/>
        <w:spacing w:after="200" w:line="276" w:lineRule="auto"/>
        <w:rPr>
          <w:rFonts w:ascii="Traditional Arabic" w:hAnsi="Traditional Arabic" w:cs="Traditional Arabic"/>
          <w:sz w:val="24"/>
          <w:szCs w:val="24"/>
          <w:rtl/>
        </w:rPr>
      </w:pPr>
      <w:r w:rsidRPr="00DD58B8">
        <w:rPr>
          <w:rFonts w:ascii="Traditional Arabic" w:hAnsi="Traditional Arabic" w:cs="Traditional Arabic"/>
          <w:sz w:val="24"/>
          <w:szCs w:val="24"/>
          <w:rtl/>
        </w:rPr>
        <w:t>وبناءً على هذه الحدود، فإن تعميم نتائج الدراسة يقتصر على المجتمع الذي أجريت عليه الدراسة، وفي حدود الزمان والمكان والمتغيرات التي تناولتها</w:t>
      </w:r>
      <w:r w:rsidRPr="00DD58B8">
        <w:rPr>
          <w:rFonts w:ascii="Traditional Arabic" w:hAnsi="Traditional Arabic" w:cs="Traditional Arabic"/>
          <w:sz w:val="24"/>
          <w:szCs w:val="24"/>
        </w:rPr>
        <w:t>.</w:t>
      </w:r>
    </w:p>
    <w:p w14:paraId="7737D504" w14:textId="77777777" w:rsidR="00774F45" w:rsidRPr="00DD58B8" w:rsidRDefault="00774F45" w:rsidP="00774F45">
      <w:pPr>
        <w:bidi/>
        <w:spacing w:after="200" w:line="276" w:lineRule="auto"/>
        <w:rPr>
          <w:rFonts w:ascii="Traditional Arabic" w:hAnsi="Traditional Arabic" w:cs="Traditional Arabic"/>
          <w:sz w:val="24"/>
          <w:szCs w:val="24"/>
          <w:rtl/>
        </w:rPr>
      </w:pPr>
    </w:p>
    <w:p w14:paraId="08E0AD5A" w14:textId="3C3C10CC" w:rsidR="00172CFD" w:rsidRPr="00DD58B8" w:rsidRDefault="00BD1C92" w:rsidP="00B90FF6">
      <w:pPr>
        <w:bidi/>
        <w:spacing w:after="200" w:line="276" w:lineRule="auto"/>
        <w:outlineLvl w:val="1"/>
        <w:rPr>
          <w:rFonts w:ascii="Traditional Arabic" w:hAnsi="Traditional Arabic" w:cs="Traditional Arabic"/>
          <w:b/>
          <w:bCs/>
          <w:sz w:val="24"/>
          <w:szCs w:val="24"/>
          <w:rtl/>
        </w:rPr>
      </w:pPr>
      <w:r w:rsidRPr="00DD58B8">
        <w:rPr>
          <w:rFonts w:ascii="Traditional Arabic" w:hAnsi="Traditional Arabic" w:cs="Traditional Arabic"/>
          <w:b/>
          <w:bCs/>
          <w:sz w:val="24"/>
          <w:szCs w:val="24"/>
        </w:rPr>
        <w:t xml:space="preserve"> </w:t>
      </w:r>
      <w:bookmarkStart w:id="19" w:name="_Toc237520091"/>
      <w:r w:rsidRPr="00DD58B8">
        <w:rPr>
          <w:rFonts w:ascii="Traditional Arabic" w:hAnsi="Traditional Arabic" w:cs="Traditional Arabic"/>
          <w:b/>
          <w:bCs/>
          <w:sz w:val="24"/>
          <w:szCs w:val="24"/>
        </w:rPr>
        <w:t>(1،9</w:t>
      </w:r>
      <w:r w:rsidRPr="00DD58B8">
        <w:rPr>
          <w:rFonts w:ascii="Traditional Arabic" w:hAnsi="Traditional Arabic" w:cs="Traditional Arabic"/>
          <w:b/>
          <w:bCs/>
          <w:sz w:val="28"/>
          <w:szCs w:val="28"/>
        </w:rPr>
        <w:t xml:space="preserve">) </w:t>
      </w:r>
      <w:r w:rsidRPr="00DD58B8">
        <w:rPr>
          <w:rFonts w:ascii="Traditional Arabic" w:hAnsi="Traditional Arabic" w:cs="Traditional Arabic"/>
          <w:b/>
          <w:bCs/>
          <w:sz w:val="28"/>
          <w:szCs w:val="28"/>
          <w:rtl/>
        </w:rPr>
        <w:t xml:space="preserve">إجراءات ومنهجية </w:t>
      </w:r>
      <w:r w:rsidR="00E76029" w:rsidRPr="00DD58B8">
        <w:rPr>
          <w:rFonts w:ascii="Traditional Arabic" w:hAnsi="Traditional Arabic" w:cs="Traditional Arabic"/>
          <w:b/>
          <w:bCs/>
          <w:sz w:val="28"/>
          <w:szCs w:val="28"/>
          <w:rtl/>
        </w:rPr>
        <w:t>الدراسة:</w:t>
      </w:r>
      <w:bookmarkEnd w:id="19"/>
    </w:p>
    <w:p w14:paraId="6AC78AB1" w14:textId="77777777" w:rsidR="00BD1C92" w:rsidRPr="00DD58B8" w:rsidRDefault="00BD1C92" w:rsidP="00BD1C92">
      <w:pPr>
        <w:bidi/>
        <w:spacing w:after="200" w:line="276" w:lineRule="auto"/>
        <w:rPr>
          <w:rFonts w:ascii="Traditional Arabic" w:hAnsi="Traditional Arabic" w:cs="Traditional Arabic"/>
          <w:sz w:val="24"/>
          <w:szCs w:val="24"/>
        </w:rPr>
      </w:pPr>
      <w:r w:rsidRPr="00DD58B8">
        <w:rPr>
          <w:rFonts w:ascii="Traditional Arabic" w:hAnsi="Traditional Arabic" w:cs="Traditional Arabic"/>
          <w:sz w:val="24"/>
          <w:szCs w:val="24"/>
          <w:rtl/>
        </w:rPr>
        <w:t>للإجابة عن أسئلة الدراسة والتحقق من صحة فروضها، اتبعت الباحثة مجموعة من الإجراءات العلمية والمنهجية المنظمة، بدأت بإجراء دراسة استطلاعية هدفت إلى استكشاف تصورات طالبات ومعلمات معهد اللغة الإنجليزية بإحدى الجامعات بمدينة الرياض نحو استخدام تطبيقات الذكاء الاصطناعي التوليدي في التعليم، وأسهمت نتائجها في تأكيد مشكلة الدراسة، وتحديد متغيراتها وأبعادها، وصياغة أسئلتها وفروضها بصورة أكثر دقة</w:t>
      </w:r>
      <w:r w:rsidRPr="00DD58B8">
        <w:rPr>
          <w:rFonts w:ascii="Traditional Arabic" w:hAnsi="Traditional Arabic" w:cs="Traditional Arabic"/>
          <w:sz w:val="24"/>
          <w:szCs w:val="24"/>
        </w:rPr>
        <w:t xml:space="preserve">. </w:t>
      </w:r>
    </w:p>
    <w:p w14:paraId="04209673" w14:textId="77777777" w:rsidR="00BD1C92" w:rsidRPr="00DD58B8" w:rsidRDefault="00BD1C92" w:rsidP="00BD1C92">
      <w:pPr>
        <w:bidi/>
        <w:spacing w:after="200" w:line="276" w:lineRule="auto"/>
        <w:rPr>
          <w:rFonts w:ascii="Traditional Arabic" w:hAnsi="Traditional Arabic" w:cs="Traditional Arabic"/>
          <w:sz w:val="24"/>
          <w:szCs w:val="24"/>
        </w:rPr>
      </w:pPr>
      <w:r w:rsidRPr="00DD58B8">
        <w:rPr>
          <w:rFonts w:ascii="Traditional Arabic" w:hAnsi="Traditional Arabic" w:cs="Traditional Arabic"/>
          <w:sz w:val="24"/>
          <w:szCs w:val="24"/>
          <w:rtl/>
        </w:rPr>
        <w:t>بعد ذلك، قامت الباحثة بمراجعة الأدبيات العلمية والدراسات السابقة العربية والأجنبية ذات الصلة بمتغيرات الدراسة، بهدف بناء الإطار النظري، وتحديد الفجوة البحثية، وصياغة النموذج المفاهيمي للدراسة. وفي ضوء ذلك، تم اعتماد المنهج الوصفي التحليلي بوصفه المنهج الأكثر ملاءمة لتحقيق أهداف الدراسة والإجابة عن أسئلتها</w:t>
      </w:r>
      <w:r w:rsidRPr="00DD58B8">
        <w:rPr>
          <w:rFonts w:ascii="Traditional Arabic" w:hAnsi="Traditional Arabic" w:cs="Traditional Arabic"/>
          <w:sz w:val="24"/>
          <w:szCs w:val="24"/>
        </w:rPr>
        <w:t>.</w:t>
      </w:r>
    </w:p>
    <w:p w14:paraId="71386DDA" w14:textId="77777777" w:rsidR="00BD1C92" w:rsidRPr="00DD58B8" w:rsidRDefault="00BD1C92" w:rsidP="00BD1C92">
      <w:pPr>
        <w:bidi/>
        <w:spacing w:after="200" w:line="276" w:lineRule="auto"/>
        <w:rPr>
          <w:rFonts w:ascii="Traditional Arabic" w:hAnsi="Traditional Arabic" w:cs="Traditional Arabic"/>
          <w:sz w:val="24"/>
          <w:szCs w:val="24"/>
        </w:rPr>
      </w:pPr>
      <w:r w:rsidRPr="00DD58B8">
        <w:rPr>
          <w:rFonts w:ascii="Traditional Arabic" w:hAnsi="Traditional Arabic" w:cs="Traditional Arabic"/>
          <w:sz w:val="24"/>
          <w:szCs w:val="24"/>
          <w:rtl/>
        </w:rPr>
        <w:t xml:space="preserve">كما قامت الباحثة بتطوير أداة الدراسة بالاعتماد على الأدبيات العلمية والمقاييس السابقة، والتحقق من خصائصها </w:t>
      </w:r>
      <w:proofErr w:type="spellStart"/>
      <w:r w:rsidRPr="00DD58B8">
        <w:rPr>
          <w:rFonts w:ascii="Traditional Arabic" w:hAnsi="Traditional Arabic" w:cs="Traditional Arabic"/>
          <w:sz w:val="24"/>
          <w:szCs w:val="24"/>
          <w:rtl/>
        </w:rPr>
        <w:t>السيكومترية</w:t>
      </w:r>
      <w:proofErr w:type="spellEnd"/>
      <w:r w:rsidRPr="00DD58B8">
        <w:rPr>
          <w:rFonts w:ascii="Traditional Arabic" w:hAnsi="Traditional Arabic" w:cs="Traditional Arabic"/>
          <w:sz w:val="24"/>
          <w:szCs w:val="24"/>
          <w:rtl/>
        </w:rPr>
        <w:t xml:space="preserve"> من حيث الصدق والثبات، قبل تطبيقها على عينة الدراسة. ثم جُمعت البيانات الميدانية، وعولجت باستخدام برنامج </w:t>
      </w:r>
      <w:r w:rsidRPr="00DD58B8">
        <w:rPr>
          <w:rFonts w:ascii="Traditional Arabic" w:hAnsi="Traditional Arabic" w:cs="Traditional Arabic"/>
          <w:sz w:val="24"/>
          <w:szCs w:val="24"/>
        </w:rPr>
        <w:t>IBM SPSS Statistics</w:t>
      </w:r>
      <w:r w:rsidRPr="00DD58B8">
        <w:rPr>
          <w:rFonts w:ascii="Traditional Arabic" w:hAnsi="Traditional Arabic" w:cs="Traditional Arabic"/>
          <w:sz w:val="24"/>
          <w:szCs w:val="24"/>
          <w:rtl/>
        </w:rPr>
        <w:t>، من خلال تطبيق الأساليب الإحصائية الوصفية والاستدلالية المناسبة لاختبار فروض الدراسة والإجابة عن أسئلتها، وتحليل النتائج وتفسيرها في ضوء الأدبيات والدراسات السابقة، وصولًا إلى استخلاص النتائج وتقديم التوصيات والمقترحات البحثية</w:t>
      </w:r>
      <w:r w:rsidRPr="00DD58B8">
        <w:rPr>
          <w:rFonts w:ascii="Traditional Arabic" w:hAnsi="Traditional Arabic" w:cs="Traditional Arabic"/>
          <w:sz w:val="24"/>
          <w:szCs w:val="24"/>
        </w:rPr>
        <w:t>.</w:t>
      </w:r>
    </w:p>
    <w:p w14:paraId="625069C3" w14:textId="120B88AD" w:rsidR="00172CFD" w:rsidRPr="00DD58B8" w:rsidRDefault="00BD1C92" w:rsidP="00BD1C92">
      <w:pPr>
        <w:bidi/>
        <w:spacing w:after="200" w:line="276" w:lineRule="auto"/>
        <w:rPr>
          <w:rFonts w:ascii="Traditional Arabic" w:hAnsi="Traditional Arabic" w:cs="Traditional Arabic"/>
          <w:sz w:val="24"/>
          <w:szCs w:val="24"/>
          <w:rtl/>
        </w:rPr>
      </w:pPr>
      <w:r w:rsidRPr="00DD58B8">
        <w:rPr>
          <w:rFonts w:ascii="Traditional Arabic" w:hAnsi="Traditional Arabic" w:cs="Traditional Arabic"/>
          <w:sz w:val="24"/>
          <w:szCs w:val="24"/>
          <w:rtl/>
        </w:rPr>
        <w:t>وسيتم تناول جميع الإجراءات المنهجية للدراسة، بما في ذلك منهج الدراسة، ومجتمعها، وعينتها، وأداة جمع البيانات، وإجراءات التحقق من صدقها وثباتها، والأساليب الإحصائية المستخدمة، بصورة تفصيلية في الفصل الثالث من هذه الرسالة</w:t>
      </w:r>
      <w:r w:rsidRPr="00DD58B8">
        <w:rPr>
          <w:rFonts w:ascii="Traditional Arabic" w:hAnsi="Traditional Arabic" w:cs="Traditional Arabic"/>
          <w:sz w:val="24"/>
          <w:szCs w:val="24"/>
        </w:rPr>
        <w:t>.</w:t>
      </w:r>
    </w:p>
    <w:p w14:paraId="41940234" w14:textId="77777777" w:rsidR="00344F2E" w:rsidRPr="00DD58B8" w:rsidRDefault="00344F2E" w:rsidP="00344F2E">
      <w:pPr>
        <w:bidi/>
        <w:spacing w:after="200" w:line="276" w:lineRule="auto"/>
        <w:rPr>
          <w:rFonts w:ascii="Traditional Arabic" w:hAnsi="Traditional Arabic" w:cs="Traditional Arabic"/>
          <w:sz w:val="24"/>
          <w:szCs w:val="24"/>
        </w:rPr>
      </w:pPr>
    </w:p>
    <w:p w14:paraId="6EE5083D" w14:textId="4F14DBC3" w:rsidR="00E42CBD" w:rsidRPr="00DD58B8" w:rsidRDefault="00BD1C92" w:rsidP="00B90FF6">
      <w:pPr>
        <w:bidi/>
        <w:spacing w:after="0" w:line="240" w:lineRule="auto"/>
        <w:outlineLvl w:val="1"/>
        <w:rPr>
          <w:rFonts w:ascii="Traditional Arabic" w:hAnsi="Traditional Arabic" w:cs="Traditional Arabic"/>
          <w:b/>
          <w:bCs/>
          <w:sz w:val="28"/>
          <w:szCs w:val="28"/>
          <w:rtl/>
        </w:rPr>
      </w:pPr>
      <w:bookmarkStart w:id="20" w:name="_Toc237520092"/>
      <w:r w:rsidRPr="00774F45">
        <w:rPr>
          <w:rFonts w:ascii="Traditional Arabic" w:hAnsi="Traditional Arabic" w:cs="Traditional Arabic" w:hint="cs"/>
          <w:b/>
          <w:bCs/>
          <w:sz w:val="28"/>
          <w:szCs w:val="28"/>
          <w:rtl/>
        </w:rPr>
        <w:t>(1،10)-</w:t>
      </w:r>
      <w:r w:rsidR="000D64F7" w:rsidRPr="00774F45">
        <w:rPr>
          <w:rFonts w:ascii="Traditional Arabic" w:hAnsi="Traditional Arabic" w:cs="Traditional Arabic"/>
          <w:b/>
          <w:bCs/>
          <w:sz w:val="28"/>
          <w:szCs w:val="28"/>
          <w:rtl/>
        </w:rPr>
        <w:t>نموذج الدراسة :</w:t>
      </w:r>
      <w:bookmarkEnd w:id="20"/>
      <w:r w:rsidR="000D64F7" w:rsidRPr="00DD58B8">
        <w:rPr>
          <w:rFonts w:ascii="Traditional Arabic" w:hAnsi="Traditional Arabic" w:cs="Traditional Arabic"/>
          <w:b/>
          <w:bCs/>
          <w:sz w:val="28"/>
          <w:szCs w:val="28"/>
          <w:rtl/>
        </w:rPr>
        <w:t xml:space="preserve">  </w:t>
      </w:r>
      <w:r w:rsidR="00770CF2" w:rsidRPr="00DD58B8">
        <w:rPr>
          <w:rFonts w:ascii="Traditional Arabic" w:hAnsi="Traditional Arabic" w:cs="Traditional Arabic"/>
          <w:b/>
          <w:bCs/>
          <w:sz w:val="28"/>
          <w:szCs w:val="28"/>
        </w:rPr>
        <w:t xml:space="preserve">                                </w:t>
      </w:r>
    </w:p>
    <w:p w14:paraId="38315BE6" w14:textId="77777777" w:rsidR="00344F2E" w:rsidRDefault="00344F2E" w:rsidP="00344F2E">
      <w:pPr>
        <w:bidi/>
        <w:spacing w:after="0" w:line="240" w:lineRule="auto"/>
        <w:rPr>
          <w:rFonts w:ascii="Traditional Arabic" w:hAnsi="Traditional Arabic" w:cs="Traditional Arabic"/>
          <w:b/>
          <w:bCs/>
          <w:sz w:val="24"/>
          <w:szCs w:val="24"/>
          <w:rtl/>
        </w:rPr>
      </w:pPr>
    </w:p>
    <w:p w14:paraId="2D7ABD78" w14:textId="77777777" w:rsidR="00774F45" w:rsidRDefault="00774F45" w:rsidP="00774F45">
      <w:pPr>
        <w:bidi/>
        <w:spacing w:after="0" w:line="240" w:lineRule="auto"/>
        <w:rPr>
          <w:rFonts w:ascii="Traditional Arabic" w:hAnsi="Traditional Arabic" w:cs="Traditional Arabic"/>
          <w:b/>
          <w:bCs/>
          <w:sz w:val="24"/>
          <w:szCs w:val="24"/>
          <w:rtl/>
        </w:rPr>
      </w:pPr>
    </w:p>
    <w:p w14:paraId="5DB9A6CC" w14:textId="77777777" w:rsidR="00774F45" w:rsidRDefault="00774F45" w:rsidP="00774F45">
      <w:pPr>
        <w:bidi/>
        <w:spacing w:after="0" w:line="240" w:lineRule="auto"/>
        <w:rPr>
          <w:rFonts w:ascii="Traditional Arabic" w:hAnsi="Traditional Arabic" w:cs="Traditional Arabic"/>
          <w:b/>
          <w:bCs/>
          <w:sz w:val="24"/>
          <w:szCs w:val="24"/>
          <w:rtl/>
        </w:rPr>
      </w:pPr>
    </w:p>
    <w:p w14:paraId="6FBF67B1" w14:textId="77777777" w:rsidR="00774F45" w:rsidRDefault="00774F45" w:rsidP="00774F45">
      <w:pPr>
        <w:bidi/>
        <w:spacing w:after="0" w:line="240" w:lineRule="auto"/>
        <w:rPr>
          <w:rFonts w:ascii="Traditional Arabic" w:hAnsi="Traditional Arabic" w:cs="Traditional Arabic"/>
          <w:b/>
          <w:bCs/>
          <w:sz w:val="24"/>
          <w:szCs w:val="24"/>
          <w:rtl/>
        </w:rPr>
      </w:pPr>
    </w:p>
    <w:p w14:paraId="3A17A608" w14:textId="77777777" w:rsidR="00774F45" w:rsidRDefault="00774F45" w:rsidP="00774F45">
      <w:pPr>
        <w:bidi/>
        <w:spacing w:after="0" w:line="240" w:lineRule="auto"/>
        <w:rPr>
          <w:rFonts w:ascii="Traditional Arabic" w:hAnsi="Traditional Arabic" w:cs="Traditional Arabic"/>
          <w:b/>
          <w:bCs/>
          <w:sz w:val="24"/>
          <w:szCs w:val="24"/>
          <w:rtl/>
        </w:rPr>
      </w:pPr>
    </w:p>
    <w:p w14:paraId="6D6DEE1F" w14:textId="77777777" w:rsidR="00774F45" w:rsidRPr="00DD58B8" w:rsidRDefault="00774F45" w:rsidP="00774F45">
      <w:pPr>
        <w:bidi/>
        <w:spacing w:after="0" w:line="240" w:lineRule="auto"/>
        <w:rPr>
          <w:rFonts w:ascii="Traditional Arabic" w:hAnsi="Traditional Arabic" w:cs="Traditional Arabic"/>
          <w:b/>
          <w:bCs/>
          <w:sz w:val="24"/>
          <w:szCs w:val="24"/>
        </w:rPr>
      </w:pPr>
    </w:p>
    <w:p w14:paraId="77AF8420" w14:textId="77777777" w:rsidR="00774F45" w:rsidRDefault="00774F45" w:rsidP="00E42CBD">
      <w:pPr>
        <w:bidi/>
        <w:spacing w:after="0" w:line="240" w:lineRule="auto"/>
        <w:jc w:val="center"/>
        <w:rPr>
          <w:rFonts w:ascii="Traditional Arabic" w:hAnsi="Traditional Arabic" w:cs="Traditional Arabic"/>
          <w:b/>
          <w:bCs/>
          <w:sz w:val="24"/>
          <w:szCs w:val="24"/>
          <w:rtl/>
        </w:rPr>
      </w:pPr>
    </w:p>
    <w:p w14:paraId="1F8C0861" w14:textId="77777777" w:rsidR="00774F45" w:rsidRDefault="00774F45" w:rsidP="00774F45">
      <w:pPr>
        <w:bidi/>
        <w:spacing w:after="0" w:line="240" w:lineRule="auto"/>
        <w:jc w:val="center"/>
        <w:rPr>
          <w:rFonts w:ascii="Traditional Arabic" w:hAnsi="Traditional Arabic" w:cs="Traditional Arabic"/>
          <w:b/>
          <w:bCs/>
          <w:sz w:val="24"/>
          <w:szCs w:val="24"/>
          <w:rtl/>
        </w:rPr>
      </w:pPr>
    </w:p>
    <w:p w14:paraId="22B1B9E6" w14:textId="0DF9C23C" w:rsidR="00774F45" w:rsidRDefault="00774F45" w:rsidP="00774F45">
      <w:pPr>
        <w:bidi/>
        <w:spacing w:after="0" w:line="240" w:lineRule="auto"/>
        <w:jc w:val="center"/>
        <w:rPr>
          <w:rFonts w:ascii="Traditional Arabic" w:hAnsi="Traditional Arabic" w:cs="Traditional Arabic"/>
          <w:b/>
          <w:bCs/>
          <w:sz w:val="28"/>
          <w:szCs w:val="28"/>
          <w:rtl/>
        </w:rPr>
      </w:pPr>
      <w:r>
        <w:rPr>
          <w:rFonts w:ascii="Traditional Arabic" w:hAnsi="Traditional Arabic" w:cs="Traditional Arabic" w:hint="cs"/>
          <w:b/>
          <w:bCs/>
          <w:sz w:val="28"/>
          <w:szCs w:val="28"/>
          <w:rtl/>
        </w:rPr>
        <w:t xml:space="preserve">شكل </w:t>
      </w:r>
      <w:r w:rsidRPr="00DD58B8">
        <w:rPr>
          <w:rFonts w:ascii="Traditional Arabic" w:hAnsi="Traditional Arabic" w:cs="Traditional Arabic"/>
          <w:b/>
          <w:bCs/>
          <w:sz w:val="28"/>
          <w:szCs w:val="28"/>
          <w:rtl/>
        </w:rPr>
        <w:t>(1-1)</w:t>
      </w:r>
      <w:r>
        <w:rPr>
          <w:rFonts w:ascii="Traditional Arabic" w:hAnsi="Traditional Arabic" w:cs="Traditional Arabic" w:hint="cs"/>
          <w:b/>
          <w:bCs/>
          <w:sz w:val="28"/>
          <w:szCs w:val="28"/>
          <w:rtl/>
        </w:rPr>
        <w:t xml:space="preserve"> نموذج الدراسة </w:t>
      </w:r>
    </w:p>
    <w:p w14:paraId="53926436" w14:textId="77777777" w:rsidR="00774F45" w:rsidRDefault="00774F45" w:rsidP="00774F45">
      <w:pPr>
        <w:bidi/>
        <w:spacing w:after="0" w:line="240" w:lineRule="auto"/>
        <w:jc w:val="center"/>
        <w:rPr>
          <w:rFonts w:ascii="Traditional Arabic" w:hAnsi="Traditional Arabic" w:cs="Traditional Arabic"/>
          <w:b/>
          <w:bCs/>
          <w:sz w:val="24"/>
          <w:szCs w:val="24"/>
          <w:rtl/>
        </w:rPr>
      </w:pPr>
    </w:p>
    <w:p w14:paraId="637A1161" w14:textId="5A2A454E" w:rsidR="00E42CBD" w:rsidRPr="00DD58B8" w:rsidRDefault="00514E9A" w:rsidP="00774F45">
      <w:pPr>
        <w:bidi/>
        <w:spacing w:after="0" w:line="240" w:lineRule="auto"/>
        <w:jc w:val="center"/>
        <w:rPr>
          <w:rFonts w:ascii="Traditional Arabic" w:hAnsi="Traditional Arabic" w:cs="Traditional Arabic"/>
          <w:b/>
          <w:bCs/>
          <w:sz w:val="24"/>
          <w:szCs w:val="24"/>
        </w:rPr>
      </w:pPr>
      <w:r w:rsidRPr="00DD58B8">
        <w:rPr>
          <w:rFonts w:ascii="Traditional Arabic" w:hAnsi="Traditional Arabic" w:cs="Traditional Arabic"/>
          <w:b/>
          <w:bCs/>
          <w:noProof/>
          <w:color w:val="FF0000"/>
          <w:sz w:val="24"/>
          <w:szCs w:val="24"/>
        </w:rPr>
        <mc:AlternateContent>
          <mc:Choice Requires="wps">
            <w:drawing>
              <wp:anchor distT="0" distB="0" distL="114300" distR="114300" simplePos="0" relativeHeight="251701248" behindDoc="1" locked="0" layoutInCell="1" allowOverlap="1" wp14:anchorId="5196DB83" wp14:editId="77A4D60E">
                <wp:simplePos x="0" y="0"/>
                <wp:positionH relativeFrom="margin">
                  <wp:posOffset>-479425</wp:posOffset>
                </wp:positionH>
                <wp:positionV relativeFrom="paragraph">
                  <wp:posOffset>216535</wp:posOffset>
                </wp:positionV>
                <wp:extent cx="1400175" cy="670560"/>
                <wp:effectExtent l="0" t="0" r="28575" b="15240"/>
                <wp:wrapSquare wrapText="bothSides"/>
                <wp:docPr id="889438656" name="Text Box 16"/>
                <wp:cNvGraphicFramePr/>
                <a:graphic xmlns:a="http://schemas.openxmlformats.org/drawingml/2006/main">
                  <a:graphicData uri="http://schemas.microsoft.com/office/word/2010/wordprocessingShape">
                    <wps:wsp>
                      <wps:cNvSpPr txBox="1"/>
                      <wps:spPr>
                        <a:xfrm>
                          <a:off x="0" y="0"/>
                          <a:ext cx="1400175" cy="670560"/>
                        </a:xfrm>
                        <a:prstGeom prst="rect">
                          <a:avLst/>
                        </a:prstGeom>
                        <a:solidFill>
                          <a:schemeClr val="accent3">
                            <a:lumMod val="20000"/>
                            <a:lumOff val="80000"/>
                          </a:schemeClr>
                        </a:solidFill>
                        <a:ln w="6350">
                          <a:solidFill>
                            <a:schemeClr val="accent3">
                              <a:lumMod val="20000"/>
                              <a:lumOff val="80000"/>
                            </a:schemeClr>
                          </a:solidFill>
                        </a:ln>
                      </wps:spPr>
                      <wps:txbx>
                        <w:txbxContent>
                          <w:p w14:paraId="2A7A726B" w14:textId="77777777" w:rsidR="00E42CBD" w:rsidRPr="00514E9A" w:rsidRDefault="00E42CBD" w:rsidP="00E42CBD">
                            <w:pPr>
                              <w:jc w:val="center"/>
                              <w:rPr>
                                <w:rFonts w:ascii="Traditional Arabic" w:hAnsi="Traditional Arabic" w:cs="Traditional Arabic"/>
                                <w:b/>
                                <w:bCs/>
                                <w:sz w:val="24"/>
                                <w:szCs w:val="24"/>
                              </w:rPr>
                            </w:pPr>
                            <w:r w:rsidRPr="00514E9A">
                              <w:rPr>
                                <w:rFonts w:ascii="Traditional Arabic" w:hAnsi="Traditional Arabic" w:cs="Traditional Arabic"/>
                                <w:b/>
                                <w:bCs/>
                                <w:color w:val="FF0000"/>
                                <w:sz w:val="24"/>
                                <w:szCs w:val="24"/>
                                <w:rtl/>
                              </w:rPr>
                              <w:t>المتغير التابع:</w:t>
                            </w:r>
                          </w:p>
                          <w:p w14:paraId="36842E71" w14:textId="77777777" w:rsidR="00E42CBD" w:rsidRPr="00514E9A" w:rsidRDefault="00E42CBD" w:rsidP="00E42CBD">
                            <w:pPr>
                              <w:jc w:val="center"/>
                              <w:rPr>
                                <w:rFonts w:ascii="Traditional Arabic" w:hAnsi="Traditional Arabic" w:cs="Traditional Arabic"/>
                                <w:b/>
                                <w:bCs/>
                                <w:color w:val="FFFFFF" w:themeColor="background1"/>
                                <w:sz w:val="28"/>
                                <w:szCs w:val="28"/>
                                <w:rtl/>
                              </w:rPr>
                            </w:pPr>
                            <w:r w:rsidRPr="00514E9A">
                              <w:rPr>
                                <w:rFonts w:ascii="Traditional Arabic" w:hAnsi="Traditional Arabic" w:cs="Traditional Arabic"/>
                                <w:b/>
                                <w:bCs/>
                                <w:sz w:val="28"/>
                                <w:szCs w:val="28"/>
                                <w:rtl/>
                              </w:rPr>
                              <w:t>مخرجات التعلم</w:t>
                            </w:r>
                            <w:r w:rsidRPr="00514E9A">
                              <w:rPr>
                                <w:rFonts w:ascii="Traditional Arabic" w:hAnsi="Traditional Arabic" w:cs="Traditional Arabic"/>
                                <w:b/>
                                <w:bCs/>
                                <w:color w:val="FFFFFF" w:themeColor="background1"/>
                                <w:sz w:val="28"/>
                                <w:szCs w:val="28"/>
                                <w:rtl/>
                              </w:rPr>
                              <w:t>:</w:t>
                            </w:r>
                          </w:p>
                          <w:p w14:paraId="07F6680A" w14:textId="77777777" w:rsidR="00E42CBD" w:rsidRPr="00514E9A" w:rsidRDefault="00E42CBD" w:rsidP="00E42CBD">
                            <w:pPr>
                              <w:rPr>
                                <w:rFonts w:ascii="Traditional Arabic" w:hAnsi="Traditional Arabic" w:cs="Traditional Arabic"/>
                                <w:b/>
                                <w:bCs/>
                                <w:color w:val="FF0000"/>
                                <w:sz w:val="24"/>
                                <w:szCs w:val="24"/>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5196DB83" id="_x0000_t202" coordsize="21600,21600" o:spt="202" path="m,l,21600r21600,l21600,xe">
                <v:stroke joinstyle="miter"/>
                <v:path gradientshapeok="t" o:connecttype="rect"/>
              </v:shapetype>
              <v:shape id="Text Box 16" o:spid="_x0000_s1028" type="#_x0000_t202" style="position:absolute;left:0;text-align:left;margin-left:-37.75pt;margin-top:17.05pt;width:110.25pt;height:52.8pt;z-index:-251615232;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" fillcolor="#ededed [662]" strokecolor="#ededed [662]" strokeweight=".5pt">
                <v:textbox>
                  <w:txbxContent>
                    <w:p w14:paraId="2A7A726B" w14:textId="77777777" w:rsidR="00E42CBD" w:rsidRPr="00514E9A" w:rsidRDefault="00E42CBD" w:rsidP="00E42CBD">
                      <w:pPr>
                        <w:jc w:val="center"/>
                        <w:rPr>
                          <w:rFonts w:ascii="Traditional Arabic" w:hAnsi="Traditional Arabic" w:cs="Traditional Arabic"/>
                          <w:b/>
                          <w:bCs/>
                          <w:sz w:val="24"/>
                          <w:szCs w:val="24"/>
                        </w:rPr>
                      </w:pPr>
                      <w:r w:rsidRPr="00514E9A">
                        <w:rPr>
                          <w:rFonts w:ascii="Traditional Arabic" w:hAnsi="Traditional Arabic" w:cs="Traditional Arabic"/>
                          <w:b/>
                          <w:bCs/>
                          <w:color w:val="FF0000"/>
                          <w:sz w:val="24"/>
                          <w:szCs w:val="24"/>
                          <w:rtl/>
                        </w:rPr>
                        <w:t>المتغير التابع:</w:t>
                      </w:r>
                    </w:p>
                    <w:p w14:paraId="36842E71" w14:textId="77777777" w:rsidR="00E42CBD" w:rsidRPr="00514E9A" w:rsidRDefault="00E42CBD" w:rsidP="00E42CBD">
                      <w:pPr>
                        <w:jc w:val="center"/>
                        <w:rPr>
                          <w:rFonts w:ascii="Traditional Arabic" w:hAnsi="Traditional Arabic" w:cs="Traditional Arabic"/>
                          <w:b/>
                          <w:bCs/>
                          <w:color w:val="FFFFFF" w:themeColor="background1"/>
                          <w:sz w:val="28"/>
                          <w:szCs w:val="28"/>
                          <w:rtl/>
                        </w:rPr>
                      </w:pPr>
                      <w:r w:rsidRPr="00514E9A">
                        <w:rPr>
                          <w:rFonts w:ascii="Traditional Arabic" w:hAnsi="Traditional Arabic" w:cs="Traditional Arabic"/>
                          <w:b/>
                          <w:bCs/>
                          <w:sz w:val="28"/>
                          <w:szCs w:val="28"/>
                          <w:rtl/>
                        </w:rPr>
                        <w:t>مخرجات التعلم</w:t>
                      </w:r>
                      <w:r w:rsidRPr="00514E9A">
                        <w:rPr>
                          <w:rFonts w:ascii="Traditional Arabic" w:hAnsi="Traditional Arabic" w:cs="Traditional Arabic"/>
                          <w:b/>
                          <w:bCs/>
                          <w:color w:val="FFFFFF" w:themeColor="background1"/>
                          <w:sz w:val="28"/>
                          <w:szCs w:val="28"/>
                          <w:rtl/>
                        </w:rPr>
                        <w:t>:</w:t>
                      </w:r>
                    </w:p>
                    <w:p w14:paraId="07F6680A" w14:textId="77777777" w:rsidR="00E42CBD" w:rsidRPr="00514E9A" w:rsidRDefault="00E42CBD" w:rsidP="00E42CBD">
                      <w:pPr>
                        <w:rPr>
                          <w:rFonts w:ascii="Traditional Arabic" w:hAnsi="Traditional Arabic" w:cs="Traditional Arabic"/>
                          <w:b/>
                          <w:bCs/>
                          <w:color w:val="FF0000"/>
                          <w:sz w:val="24"/>
                          <w:szCs w:val="24"/>
                        </w:rPr>
                      </w:pPr>
                    </w:p>
                  </w:txbxContent>
                </v:textbox>
                <w10:wrap type="square" anchorx="margin"/>
              </v:shape>
            </w:pict>
          </mc:Fallback>
        </mc:AlternateContent>
      </w:r>
      <w:r w:rsidRPr="00DD58B8">
        <w:rPr>
          <w:rFonts w:ascii="Traditional Arabic" w:hAnsi="Traditional Arabic" w:cs="Traditional Arabic"/>
          <w:b/>
          <w:bCs/>
          <w:noProof/>
          <w:color w:val="FF0000"/>
          <w:sz w:val="24"/>
          <w:szCs w:val="24"/>
        </w:rPr>
        <mc:AlternateContent>
          <mc:Choice Requires="wps">
            <w:drawing>
              <wp:anchor distT="0" distB="0" distL="114300" distR="114300" simplePos="0" relativeHeight="251702272" behindDoc="0" locked="0" layoutInCell="1" allowOverlap="1" wp14:anchorId="1B1F1D37" wp14:editId="6E1B5280">
                <wp:simplePos x="0" y="0"/>
                <wp:positionH relativeFrom="margin">
                  <wp:posOffset>4358148</wp:posOffset>
                </wp:positionH>
                <wp:positionV relativeFrom="paragraph">
                  <wp:posOffset>172331</wp:posOffset>
                </wp:positionV>
                <wp:extent cx="1755058" cy="792480"/>
                <wp:effectExtent l="0" t="0" r="17145" b="26670"/>
                <wp:wrapNone/>
                <wp:docPr id="92871818" name="Text Box 17"/>
                <wp:cNvGraphicFramePr/>
                <a:graphic xmlns:a="http://schemas.openxmlformats.org/drawingml/2006/main">
                  <a:graphicData uri="http://schemas.microsoft.com/office/word/2010/wordprocessingShape">
                    <wps:wsp>
                      <wps:cNvSpPr txBox="1"/>
                      <wps:spPr>
                        <a:xfrm>
                          <a:off x="0" y="0"/>
                          <a:ext cx="1755058" cy="792480"/>
                        </a:xfrm>
                        <a:prstGeom prst="rect">
                          <a:avLst/>
                        </a:prstGeom>
                        <a:solidFill>
                          <a:schemeClr val="accent3">
                            <a:lumMod val="20000"/>
                            <a:lumOff val="80000"/>
                          </a:schemeClr>
                        </a:solidFill>
                        <a:ln w="6350">
                          <a:solidFill>
                            <a:schemeClr val="accent3">
                              <a:lumMod val="20000"/>
                              <a:lumOff val="80000"/>
                            </a:schemeClr>
                          </a:solidFill>
                        </a:ln>
                      </wps:spPr>
                      <wps:txbx>
                        <w:txbxContent>
                          <w:p w14:paraId="130209F3" w14:textId="77777777" w:rsidR="00E42CBD" w:rsidRPr="00514E9A" w:rsidRDefault="00E42CBD" w:rsidP="00E42CBD">
                            <w:pPr>
                              <w:bidi/>
                              <w:jc w:val="center"/>
                              <w:rPr>
                                <w:rFonts w:ascii="Traditional Arabic" w:hAnsi="Traditional Arabic" w:cs="Traditional Arabic"/>
                                <w:b/>
                                <w:bCs/>
                                <w:sz w:val="24"/>
                                <w:szCs w:val="24"/>
                              </w:rPr>
                            </w:pPr>
                            <w:r w:rsidRPr="00514E9A">
                              <w:rPr>
                                <w:rFonts w:ascii="Traditional Arabic" w:hAnsi="Traditional Arabic" w:cs="Traditional Arabic"/>
                                <w:b/>
                                <w:bCs/>
                                <w:color w:val="FF0000"/>
                                <w:sz w:val="24"/>
                                <w:szCs w:val="24"/>
                                <w:rtl/>
                              </w:rPr>
                              <w:t>المتغير المستقل</w:t>
                            </w:r>
                            <w:r w:rsidRPr="00514E9A">
                              <w:rPr>
                                <w:rFonts w:ascii="Traditional Arabic" w:hAnsi="Traditional Arabic" w:cs="Traditional Arabic"/>
                                <w:b/>
                                <w:bCs/>
                                <w:color w:val="FF0000"/>
                                <w:sz w:val="24"/>
                                <w:szCs w:val="24"/>
                              </w:rPr>
                              <w:t>:</w:t>
                            </w:r>
                          </w:p>
                          <w:p w14:paraId="5044593D" w14:textId="77777777" w:rsidR="00E42CBD" w:rsidRPr="00514E9A" w:rsidRDefault="00E42CBD" w:rsidP="00E42CBD">
                            <w:pPr>
                              <w:jc w:val="center"/>
                              <w:rPr>
                                <w:rFonts w:ascii="Traditional Arabic" w:hAnsi="Traditional Arabic" w:cs="Traditional Arabic"/>
                                <w:b/>
                                <w:bCs/>
                                <w:sz w:val="24"/>
                                <w:szCs w:val="24"/>
                              </w:rPr>
                            </w:pPr>
                            <w:r w:rsidRPr="00514E9A">
                              <w:rPr>
                                <w:rFonts w:ascii="Traditional Arabic" w:hAnsi="Traditional Arabic" w:cs="Traditional Arabic"/>
                                <w:b/>
                                <w:bCs/>
                                <w:sz w:val="24"/>
                                <w:szCs w:val="24"/>
                                <w:rtl/>
                              </w:rPr>
                              <w:t>تطبيقات الذكاء الاصطناعي التوليدي</w:t>
                            </w:r>
                          </w:p>
                          <w:p w14:paraId="69204835" w14:textId="77777777" w:rsidR="00E42CBD" w:rsidRPr="00514E9A" w:rsidRDefault="00E42CBD" w:rsidP="00E42CBD">
                            <w:pPr>
                              <w:jc w:val="center"/>
                              <w:rPr>
                                <w:rFonts w:ascii="Traditional Arabic" w:hAnsi="Traditional Arabic" w:cs="Traditional Arabic"/>
                                <w:b/>
                                <w:bCs/>
                                <w:color w:val="FF0000"/>
                                <w:sz w:val="24"/>
                                <w:szCs w:val="24"/>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1B1F1D37" id="Text Box 17" o:spid="_x0000_s1029" type="#_x0000_t202" style="position:absolute;left:0;text-align:left;margin-left:343.15pt;margin-top:13.55pt;width:138.2pt;height:62.4pt;z-index:251702272;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" fillcolor="#ededed [662]" strokecolor="#ededed [662]" strokeweight=".5pt">
                <v:textbox>
                  <w:txbxContent>
                    <w:p w14:paraId="130209F3" w14:textId="77777777" w:rsidR="00E42CBD" w:rsidRPr="00514E9A" w:rsidRDefault="00E42CBD" w:rsidP="00E42CBD">
                      <w:pPr>
                        <w:bidi/>
                        <w:jc w:val="center"/>
                        <w:rPr>
                          <w:rFonts w:ascii="Traditional Arabic" w:hAnsi="Traditional Arabic" w:cs="Traditional Arabic"/>
                          <w:b/>
                          <w:bCs/>
                          <w:sz w:val="24"/>
                          <w:szCs w:val="24"/>
                        </w:rPr>
                      </w:pPr>
                      <w:r w:rsidRPr="00514E9A">
                        <w:rPr>
                          <w:rFonts w:ascii="Traditional Arabic" w:hAnsi="Traditional Arabic" w:cs="Traditional Arabic"/>
                          <w:b/>
                          <w:bCs/>
                          <w:color w:val="FF0000"/>
                          <w:sz w:val="24"/>
                          <w:szCs w:val="24"/>
                          <w:rtl/>
                        </w:rPr>
                        <w:t>المتغير المستقل</w:t>
                      </w:r>
                      <w:r w:rsidRPr="00514E9A">
                        <w:rPr>
                          <w:rFonts w:ascii="Traditional Arabic" w:hAnsi="Traditional Arabic" w:cs="Traditional Arabic"/>
                          <w:b/>
                          <w:bCs/>
                          <w:color w:val="FF0000"/>
                          <w:sz w:val="24"/>
                          <w:szCs w:val="24"/>
                        </w:rPr>
                        <w:t>:</w:t>
                      </w:r>
                    </w:p>
                    <w:p w14:paraId="5044593D" w14:textId="77777777" w:rsidR="00E42CBD" w:rsidRPr="00514E9A" w:rsidRDefault="00E42CBD" w:rsidP="00E42CBD">
                      <w:pPr>
                        <w:jc w:val="center"/>
                        <w:rPr>
                          <w:rFonts w:ascii="Traditional Arabic" w:hAnsi="Traditional Arabic" w:cs="Traditional Arabic"/>
                          <w:b/>
                          <w:bCs/>
                          <w:sz w:val="24"/>
                          <w:szCs w:val="24"/>
                        </w:rPr>
                      </w:pPr>
                      <w:r w:rsidRPr="00514E9A">
                        <w:rPr>
                          <w:rFonts w:ascii="Traditional Arabic" w:hAnsi="Traditional Arabic" w:cs="Traditional Arabic"/>
                          <w:b/>
                          <w:bCs/>
                          <w:sz w:val="24"/>
                          <w:szCs w:val="24"/>
                          <w:rtl/>
                        </w:rPr>
                        <w:t>تطبيقات الذكاء الاصطناعي التوليدي</w:t>
                      </w:r>
                    </w:p>
                    <w:p w14:paraId="69204835" w14:textId="77777777" w:rsidR="00E42CBD" w:rsidRPr="00514E9A" w:rsidRDefault="00E42CBD" w:rsidP="00E42CBD">
                      <w:pPr>
                        <w:jc w:val="center"/>
                        <w:rPr>
                          <w:rFonts w:ascii="Traditional Arabic" w:hAnsi="Traditional Arabic" w:cs="Traditional Arabic"/>
                          <w:b/>
                          <w:bCs/>
                          <w:color w:val="FF0000"/>
                          <w:sz w:val="24"/>
                          <w:szCs w:val="24"/>
                        </w:rPr>
                      </w:pPr>
                    </w:p>
                  </w:txbxContent>
                </v:textbox>
                <w10:wrap anchorx="margin"/>
              </v:shape>
            </w:pict>
          </mc:Fallback>
        </mc:AlternateContent>
      </w:r>
    </w:p>
    <w:p w14:paraId="5CF9B4F1" w14:textId="71B2F470" w:rsidR="00E42CBD" w:rsidRPr="00DD58B8" w:rsidRDefault="00514E9A" w:rsidP="00E42CBD">
      <w:pPr>
        <w:bidi/>
        <w:spacing w:after="200" w:line="276" w:lineRule="auto"/>
        <w:rPr>
          <w:rFonts w:ascii="Traditional Arabic" w:hAnsi="Traditional Arabic" w:cs="Traditional Arabic"/>
          <w:sz w:val="24"/>
          <w:szCs w:val="24"/>
          <w:rtl/>
        </w:rPr>
      </w:pPr>
      <w:r>
        <w:rPr>
          <w:rFonts w:ascii="Traditional Arabic" w:hAnsi="Traditional Arabic" w:cs="Traditional Arabic"/>
          <w:b/>
          <w:bCs/>
          <w:noProof/>
          <w:sz w:val="24"/>
          <w:szCs w:val="24"/>
          <w:u w:val="single"/>
          <w:rtl/>
          <w:lang w:val="ar-SA"/>
        </w:rPr>
        <mc:AlternateContent>
          <mc:Choice Requires="wps">
            <w:drawing>
              <wp:anchor distT="0" distB="0" distL="114300" distR="114300" simplePos="0" relativeHeight="251727872" behindDoc="0" locked="0" layoutInCell="1" allowOverlap="1" wp14:anchorId="795854FC" wp14:editId="27A20535">
                <wp:simplePos x="0" y="0"/>
                <wp:positionH relativeFrom="column">
                  <wp:posOffset>995516</wp:posOffset>
                </wp:positionH>
                <wp:positionV relativeFrom="paragraph">
                  <wp:posOffset>373728</wp:posOffset>
                </wp:positionV>
                <wp:extent cx="3207774" cy="14749"/>
                <wp:effectExtent l="0" t="133350" r="0" b="156845"/>
                <wp:wrapNone/>
                <wp:docPr id="1254537172" name="Straight Arrow Connector 39"/>
                <wp:cNvGraphicFramePr/>
                <a:graphic xmlns:a="http://schemas.openxmlformats.org/drawingml/2006/main">
                  <a:graphicData uri="http://schemas.microsoft.com/office/word/2010/wordprocessingShape">
                    <wps:wsp>
                      <wps:cNvCnPr/>
                      <wps:spPr>
                        <a:xfrm flipH="1">
                          <a:off x="0" y="0"/>
                          <a:ext cx="3207774" cy="14749"/>
                        </a:xfrm>
                        <a:prstGeom prst="straightConnector1">
                          <a:avLst/>
                        </a:prstGeom>
                        <a:ln w="76200">
                          <a:tailEnd type="triangle"/>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shapetype w14:anchorId="59CE56C8" id="_x0000_t32" coordsize="21600,21600" o:spt="32" o:oned="t" path="m,l21600,21600e" filled="f">
                <v:path arrowok="t" fillok="f" o:connecttype="none"/>
                <o:lock v:ext="edit" shapetype="t"/>
              </v:shapetype>
              <v:shape id="Straight Arrow Connector 39" o:spid="_x0000_s1026" type="#_x0000_t32" style="position:absolute;margin-left:78.4pt;margin-top:29.45pt;width:252.6pt;height:1.15pt;flip:x;z-index:251727872;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" strokecolor="#5b9bd5 [3204]" strokeweight="6pt">
                <v:stroke endarrow="block" joinstyle="miter"/>
              </v:shape>
            </w:pict>
          </mc:Fallback>
        </mc:AlternateContent>
      </w:r>
      <w:r w:rsidR="00F857F2" w:rsidRPr="00DD58B8">
        <w:rPr>
          <w:rFonts w:ascii="Traditional Arabic" w:hAnsi="Traditional Arabic" w:cs="Traditional Arabic"/>
          <w:b/>
          <w:bCs/>
          <w:noProof/>
          <w:sz w:val="24"/>
          <w:szCs w:val="24"/>
          <w:u w:val="single"/>
          <w:rtl/>
          <w:lang w:val="ar-SA"/>
        </w:rPr>
        <mc:AlternateContent>
          <mc:Choice Requires="wps">
            <w:drawing>
              <wp:anchor distT="0" distB="0" distL="114300" distR="114300" simplePos="0" relativeHeight="251724800" behindDoc="0" locked="0" layoutInCell="1" allowOverlap="1" wp14:anchorId="6C93FC5E" wp14:editId="620B7A16">
                <wp:simplePos x="0" y="0"/>
                <wp:positionH relativeFrom="margin">
                  <wp:posOffset>2376805</wp:posOffset>
                </wp:positionH>
                <wp:positionV relativeFrom="paragraph">
                  <wp:posOffset>68580</wp:posOffset>
                </wp:positionV>
                <wp:extent cx="914400" cy="236220"/>
                <wp:effectExtent l="0" t="0" r="0" b="0"/>
                <wp:wrapNone/>
                <wp:docPr id="414225356" name="Text Box 21"/>
                <wp:cNvGraphicFramePr/>
                <a:graphic xmlns:a="http://schemas.openxmlformats.org/drawingml/2006/main">
                  <a:graphicData uri="http://schemas.microsoft.com/office/word/2010/wordprocessingShape">
                    <wps:wsp>
                      <wps:cNvSpPr txBox="1"/>
                      <wps:spPr>
                        <a:xfrm>
                          <a:off x="0" y="0"/>
                          <a:ext cx="914400" cy="236220"/>
                        </a:xfrm>
                        <a:prstGeom prst="rect">
                          <a:avLst/>
                        </a:prstGeom>
                        <a:solidFill>
                          <a:schemeClr val="lt1"/>
                        </a:solidFill>
                        <a:ln w="6350">
                          <a:noFill/>
                        </a:ln>
                      </wps:spPr>
                      <wps:txbx>
                        <w:txbxContent>
                          <w:p w14:paraId="1663AC1B" w14:textId="1377BD47" w:rsidR="00F857F2" w:rsidRPr="007353B8" w:rsidRDefault="00F857F2" w:rsidP="00F857F2">
                            <w:pPr>
                              <w:rPr>
                                <w:b/>
                                <w:bCs/>
                                <w:color w:val="FF0000"/>
                                <w:rtl/>
                              </w:rPr>
                            </w:pPr>
                            <w:r>
                              <w:rPr>
                                <w:rFonts w:hint="cs"/>
                                <w:b/>
                                <w:bCs/>
                                <w:color w:val="FF0000"/>
                                <w:rtl/>
                              </w:rPr>
                              <w:t xml:space="preserve"> </w:t>
                            </w:r>
                            <w:r w:rsidRPr="007353B8">
                              <w:rPr>
                                <w:rFonts w:hint="cs"/>
                                <w:b/>
                                <w:bCs/>
                                <w:color w:val="FF0000"/>
                                <w:rtl/>
                              </w:rPr>
                              <w:t>ف</w:t>
                            </w:r>
                            <w:r>
                              <w:rPr>
                                <w:rFonts w:hint="cs"/>
                                <w:b/>
                                <w:bCs/>
                                <w:color w:val="FF0000"/>
                                <w:rtl/>
                              </w:rPr>
                              <w:t xml:space="preserve">1 </w:t>
                            </w:r>
                          </w:p>
                        </w:txbxContent>
                      </wps:txbx>
                      <wps:bodyPr rot="0" spcFirstLastPara="0" vertOverflow="overflow" horzOverflow="overflow" vert="horz" wrap="non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6C93FC5E" id="Text Box 21" o:spid="_x0000_s1030" type="#_x0000_t202" style="position:absolute;left:0;text-align:left;margin-left:187.15pt;margin-top:5.4pt;width:1in;height:18.6pt;z-index:251724800;visibility:visible;mso-wrap-style:none;mso-height-percent:0;mso-wrap-distance-left:9pt;mso-wrap-distance-top:0;mso-wrap-distance-right:9pt;mso-wrap-distance-bottom:0;mso-position-horizontal:absolute;mso-position-horizontal-relative:margin;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" fillcolor="white [3201]" stroked="f" strokeweight=".5pt">
                <v:textbox>
                  <w:txbxContent>
                    <w:p w14:paraId="1663AC1B" w14:textId="1377BD47" w:rsidR="00F857F2" w:rsidRPr="007353B8" w:rsidRDefault="00F857F2" w:rsidP="00F857F2">
                      <w:pPr>
                        <w:rPr>
                          <w:b/>
                          <w:bCs/>
                          <w:color w:val="FF0000"/>
                          <w:rtl/>
                        </w:rPr>
                      </w:pPr>
                      <w:r>
                        <w:rPr>
                          <w:rFonts w:hint="cs"/>
                          <w:b/>
                          <w:bCs/>
                          <w:color w:val="FF0000"/>
                          <w:rtl/>
                        </w:rPr>
                        <w:t xml:space="preserve"> </w:t>
                      </w:r>
                      <w:r w:rsidRPr="007353B8">
                        <w:rPr>
                          <w:rFonts w:hint="cs"/>
                          <w:b/>
                          <w:bCs/>
                          <w:color w:val="FF0000"/>
                          <w:rtl/>
                        </w:rPr>
                        <w:t>ف</w:t>
                      </w:r>
                      <w:r>
                        <w:rPr>
                          <w:rFonts w:hint="cs"/>
                          <w:b/>
                          <w:bCs/>
                          <w:color w:val="FF0000"/>
                          <w:rtl/>
                        </w:rPr>
                        <w:t xml:space="preserve">1 </w:t>
                      </w:r>
                    </w:p>
                  </w:txbxContent>
                </v:textbox>
                <w10:wrap anchorx="margin"/>
              </v:shape>
            </w:pict>
          </mc:Fallback>
        </mc:AlternateContent>
      </w:r>
      <w:r w:rsidR="00E42CBD" w:rsidRPr="00DD58B8">
        <w:rPr>
          <w:rFonts w:ascii="Traditional Arabic" w:hAnsi="Traditional Arabic" w:cs="Traditional Arabic"/>
          <w:sz w:val="24"/>
          <w:szCs w:val="24"/>
          <w:rtl/>
        </w:rPr>
        <w:t>:</w:t>
      </w:r>
      <w:r w:rsidR="00E42CBD" w:rsidRPr="00DD58B8">
        <w:rPr>
          <w:rFonts w:ascii="Traditional Arabic" w:hAnsi="Traditional Arabic" w:cs="Traditional Arabic"/>
          <w:sz w:val="24"/>
          <w:szCs w:val="24"/>
        </w:rPr>
        <w:t>.</w:t>
      </w:r>
    </w:p>
    <w:p w14:paraId="729F614E" w14:textId="161B7AD4" w:rsidR="00E42CBD" w:rsidRPr="00DD58B8" w:rsidRDefault="007042D6" w:rsidP="00E42CBD">
      <w:pPr>
        <w:bidi/>
        <w:spacing w:after="200" w:line="276" w:lineRule="auto"/>
        <w:rPr>
          <w:rFonts w:ascii="Traditional Arabic" w:hAnsi="Traditional Arabic" w:cs="Traditional Arabic"/>
          <w:b/>
          <w:bCs/>
          <w:sz w:val="24"/>
          <w:szCs w:val="24"/>
          <w:u w:val="single"/>
          <w:rtl/>
        </w:rPr>
      </w:pPr>
      <w:r w:rsidRPr="00DD58B8">
        <w:rPr>
          <w:rFonts w:ascii="Traditional Arabic" w:hAnsi="Traditional Arabic" w:cs="Traditional Arabic"/>
          <w:b/>
          <w:bCs/>
          <w:noProof/>
          <w:sz w:val="24"/>
          <w:szCs w:val="24"/>
          <w:u w:val="single"/>
          <w:rtl/>
          <w:lang w:val="ar-SA"/>
        </w:rPr>
        <mc:AlternateContent>
          <mc:Choice Requires="wps">
            <w:drawing>
              <wp:anchor distT="0" distB="0" distL="114300" distR="114300" simplePos="0" relativeHeight="251704320" behindDoc="0" locked="0" layoutInCell="1" allowOverlap="1" wp14:anchorId="3D77E149" wp14:editId="1379DB50">
                <wp:simplePos x="0" y="0"/>
                <wp:positionH relativeFrom="margin">
                  <wp:posOffset>-549521</wp:posOffset>
                </wp:positionH>
                <wp:positionV relativeFrom="paragraph">
                  <wp:posOffset>405130</wp:posOffset>
                </wp:positionV>
                <wp:extent cx="426720" cy="1377950"/>
                <wp:effectExtent l="0" t="0" r="11430" b="12700"/>
                <wp:wrapNone/>
                <wp:docPr id="1893086954" name="Right Brace 14"/>
                <wp:cNvGraphicFramePr/>
                <a:graphic xmlns:a="http://schemas.openxmlformats.org/drawingml/2006/main">
                  <a:graphicData uri="http://schemas.microsoft.com/office/word/2010/wordprocessingShape">
                    <wps:wsp>
                      <wps:cNvSpPr/>
                      <wps:spPr>
                        <a:xfrm rot="10800000">
                          <a:off x="0" y="0"/>
                          <a:ext cx="426720" cy="1377950"/>
                        </a:xfrm>
                        <a:prstGeom prst="rightBrace">
                          <a:avLst>
                            <a:gd name="adj1" fmla="val 29004"/>
                            <a:gd name="adj2" fmla="val 49311"/>
                          </a:avLst>
                        </a:prstGeom>
                        <a:ln w="19050">
                          <a:solidFill>
                            <a:schemeClr val="bg1"/>
                          </a:solidFill>
                        </a:ln>
                      </wps:spPr>
                      <wps:style>
                        <a:lnRef idx="1">
                          <a:schemeClr val="accent1"/>
                        </a:lnRef>
                        <a:fillRef idx="0">
                          <a:schemeClr val="accent1"/>
                        </a:fillRef>
                        <a:effectRef idx="0">
                          <a:schemeClr val="accent1"/>
                        </a:effectRef>
                        <a:fontRef idx="minor">
                          <a:schemeClr val="tx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1702690C" id="_x0000_t88" coordsize="21600,21600" o:spt="88" adj="1800,10800" path="m,qx10800@0l10800@2qy21600@11,10800@3l10800@1qy,21600e" filled="f">
                <v:formulas>
                  <v:f eqn="val #0"/>
                  <v:f eqn="sum 21600 0 #0"/>
                  <v:f eqn="sum #1 0 #0"/>
                  <v:f eqn="sum #1 #0 0"/>
                  <v:f eqn="prod #0 9598 32768"/>
                  <v:f eqn="sum 21600 0 @4"/>
                  <v:f eqn="sum 21600 0 #1"/>
                  <v:f eqn="min #1 @6"/>
                  <v:f eqn="prod @7 1 2"/>
                  <v:f eqn="prod #0 2 1"/>
                  <v:f eqn="sum 21600 0 @9"/>
                  <v:f eqn="val #1"/>
                </v:formulas>
                <v:path arrowok="t" o:connecttype="custom" o:connectlocs="0,0;21600,@11;0,21600" textboxrect="0,@4,7637,@5"/>
                <v:handles>
                  <v:h position="center,#0" yrange="0,@8"/>
                  <v:h position="bottomRight,#1" yrange="@9,@10"/>
                </v:handles>
              </v:shapetype>
              <v:shape id="Right Brace 14" o:spid="_x0000_s1026" type="#_x0000_t88" style="position:absolute;margin-left:-43.25pt;margin-top:31.9pt;width:33.6pt;height:108.5pt;rotation:180;z-index:251704320;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" adj="1940,10651" strokecolor="white [3212]" strokeweight="1.5pt">
                <v:stroke joinstyle="miter"/>
                <w10:wrap anchorx="margin"/>
              </v:shape>
            </w:pict>
          </mc:Fallback>
        </mc:AlternateContent>
      </w:r>
      <w:r w:rsidR="00E42CBD" w:rsidRPr="00DD58B8">
        <w:rPr>
          <w:rFonts w:ascii="Traditional Arabic" w:hAnsi="Traditional Arabic" w:cs="Traditional Arabic"/>
          <w:b/>
          <w:bCs/>
          <w:noProof/>
          <w:color w:val="FF0000"/>
          <w:sz w:val="24"/>
          <w:szCs w:val="24"/>
        </w:rPr>
        <mc:AlternateContent>
          <mc:Choice Requires="wps">
            <w:drawing>
              <wp:anchor distT="0" distB="0" distL="114300" distR="114300" simplePos="0" relativeHeight="251700224" behindDoc="0" locked="0" layoutInCell="1" allowOverlap="1" wp14:anchorId="4690F3D0" wp14:editId="3743D3A2">
                <wp:simplePos x="0" y="0"/>
                <wp:positionH relativeFrom="margin">
                  <wp:posOffset>-471948</wp:posOffset>
                </wp:positionH>
                <wp:positionV relativeFrom="paragraph">
                  <wp:posOffset>302198</wp:posOffset>
                </wp:positionV>
                <wp:extent cx="1412875" cy="1684511"/>
                <wp:effectExtent l="0" t="0" r="15875" b="11430"/>
                <wp:wrapNone/>
                <wp:docPr id="1369537423" name="Rectangle 3"/>
                <wp:cNvGraphicFramePr/>
                <a:graphic xmlns:a="http://schemas.openxmlformats.org/drawingml/2006/main">
                  <a:graphicData uri="http://schemas.microsoft.com/office/word/2010/wordprocessingShape">
                    <wps:wsp>
                      <wps:cNvSpPr/>
                      <wps:spPr>
                        <a:xfrm>
                          <a:off x="0" y="0"/>
                          <a:ext cx="1412875" cy="1684511"/>
                        </a:xfrm>
                        <a:prstGeom prst="rect">
                          <a:avLst/>
                        </a:prstGeom>
                        <a:ln>
                          <a:solidFill>
                            <a:schemeClr val="accent1">
                              <a:lumMod val="60000"/>
                              <a:lumOff val="40000"/>
                            </a:schemeClr>
                          </a:solidFill>
                        </a:ln>
                      </wps:spPr>
                      <wps:style>
                        <a:lnRef idx="2">
                          <a:schemeClr val="accent1">
                            <a:shade val="15000"/>
                          </a:schemeClr>
                        </a:lnRef>
                        <a:fillRef idx="1">
                          <a:schemeClr val="accent1"/>
                        </a:fillRef>
                        <a:effectRef idx="0">
                          <a:schemeClr val="accent1"/>
                        </a:effectRef>
                        <a:fontRef idx="minor">
                          <a:schemeClr val="lt1"/>
                        </a:fontRef>
                      </wps:style>
                      <wps:txbx>
                        <w:txbxContent>
                          <w:p w14:paraId="7CA19643" w14:textId="77777777" w:rsidR="00514E9A" w:rsidRPr="00514E9A" w:rsidRDefault="00514E9A" w:rsidP="00514E9A">
                            <w:pPr>
                              <w:jc w:val="center"/>
                              <w:rPr>
                                <w:sz w:val="24"/>
                                <w:szCs w:val="24"/>
                              </w:rPr>
                            </w:pPr>
                          </w:p>
                          <w:p w14:paraId="2C0BA91E" w14:textId="70EEAEF6" w:rsidR="00514E9A" w:rsidRPr="00514E9A" w:rsidRDefault="00514E9A" w:rsidP="00514E9A">
                            <w:pPr>
                              <w:jc w:val="center"/>
                              <w:rPr>
                                <w:sz w:val="24"/>
                                <w:szCs w:val="24"/>
                                <w:rtl/>
                              </w:rPr>
                            </w:pPr>
                            <w:r w:rsidRPr="00514E9A">
                              <w:rPr>
                                <w:rFonts w:hint="cs"/>
                                <w:sz w:val="24"/>
                                <w:szCs w:val="24"/>
                                <w:rtl/>
                              </w:rPr>
                              <w:t>1</w:t>
                            </w:r>
                            <w:r w:rsidR="00E42CBD" w:rsidRPr="00514E9A">
                              <w:rPr>
                                <w:sz w:val="24"/>
                                <w:szCs w:val="24"/>
                                <w:rtl/>
                              </w:rPr>
                              <w:t>- التفاعل والمشاركة</w:t>
                            </w:r>
                          </w:p>
                          <w:p w14:paraId="32B9BD67" w14:textId="77777777" w:rsidR="00E42CBD" w:rsidRPr="00514E9A" w:rsidRDefault="00E42CBD" w:rsidP="00514E9A">
                            <w:pPr>
                              <w:jc w:val="center"/>
                              <w:rPr>
                                <w:sz w:val="24"/>
                                <w:szCs w:val="24"/>
                                <w:rtl/>
                              </w:rPr>
                            </w:pPr>
                            <w:r w:rsidRPr="00514E9A">
                              <w:rPr>
                                <w:sz w:val="24"/>
                                <w:szCs w:val="24"/>
                                <w:rtl/>
                              </w:rPr>
                              <w:t>2- تحسين الفهم</w:t>
                            </w:r>
                          </w:p>
                          <w:p w14:paraId="1AA3EC91" w14:textId="4F1D4439" w:rsidR="00E42CBD" w:rsidRPr="00514E9A" w:rsidRDefault="00E42CBD" w:rsidP="00514E9A">
                            <w:pPr>
                              <w:jc w:val="center"/>
                              <w:rPr>
                                <w:sz w:val="24"/>
                                <w:szCs w:val="24"/>
                              </w:rPr>
                            </w:pPr>
                            <w:r w:rsidRPr="00514E9A">
                              <w:rPr>
                                <w:sz w:val="24"/>
                                <w:szCs w:val="24"/>
                                <w:rtl/>
                              </w:rPr>
                              <w:t>3-  جودة النتائج</w:t>
                            </w:r>
                          </w:p>
                          <w:p w14:paraId="1DB7297B" w14:textId="77777777" w:rsidR="00E42CBD" w:rsidRPr="00514E9A" w:rsidRDefault="00E42CBD" w:rsidP="00514E9A">
                            <w:pPr>
                              <w:jc w:val="center"/>
                              <w:rPr>
                                <w:sz w:val="24"/>
                                <w:szCs w:val="24"/>
                              </w:rPr>
                            </w:pPr>
                          </w:p>
                          <w:p w14:paraId="16BF0D02" w14:textId="77777777" w:rsidR="00E42CBD" w:rsidRPr="00514E9A" w:rsidRDefault="00E42CBD" w:rsidP="00514E9A">
                            <w:pPr>
                              <w:jc w:val="center"/>
                              <w:rPr>
                                <w:sz w:val="24"/>
                                <w:szCs w:val="24"/>
                              </w:rP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4690F3D0" id="Rectangle 3" o:spid="_x0000_s1031" style="position:absolute;left:0;text-align:left;margin-left:-37.15pt;margin-top:23.8pt;width:111.25pt;height:132.65pt;z-index:25170022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" fillcolor="#5b9bd5 [3204]" strokecolor="#9cc2e5 [1940]" strokeweight="1pt">
                <v:textbox>
                  <w:txbxContent>
                    <w:p w14:paraId="7CA19643" w14:textId="77777777" w:rsidR="00514E9A" w:rsidRPr="00514E9A" w:rsidRDefault="00514E9A" w:rsidP="00514E9A">
                      <w:pPr>
                        <w:jc w:val="center"/>
                        <w:rPr>
                          <w:sz w:val="24"/>
                          <w:szCs w:val="24"/>
                        </w:rPr>
                      </w:pPr>
                    </w:p>
                    <w:p w14:paraId="2C0BA91E" w14:textId="70EEAEF6" w:rsidR="00514E9A" w:rsidRPr="00514E9A" w:rsidRDefault="00514E9A" w:rsidP="00514E9A">
                      <w:pPr>
                        <w:jc w:val="center"/>
                        <w:rPr>
                          <w:sz w:val="24"/>
                          <w:szCs w:val="24"/>
                          <w:rtl/>
                        </w:rPr>
                      </w:pPr>
                      <w:r w:rsidRPr="00514E9A">
                        <w:rPr>
                          <w:rFonts w:hint="cs"/>
                          <w:sz w:val="24"/>
                          <w:szCs w:val="24"/>
                          <w:rtl/>
                        </w:rPr>
                        <w:t>1</w:t>
                      </w:r>
                      <w:r w:rsidR="00E42CBD" w:rsidRPr="00514E9A">
                        <w:rPr>
                          <w:sz w:val="24"/>
                          <w:szCs w:val="24"/>
                          <w:rtl/>
                        </w:rPr>
                        <w:t>- التفاعل والمشاركة</w:t>
                      </w:r>
                    </w:p>
                    <w:p w14:paraId="32B9BD67" w14:textId="77777777" w:rsidR="00E42CBD" w:rsidRPr="00514E9A" w:rsidRDefault="00E42CBD" w:rsidP="00514E9A">
                      <w:pPr>
                        <w:jc w:val="center"/>
                        <w:rPr>
                          <w:sz w:val="24"/>
                          <w:szCs w:val="24"/>
                          <w:rtl/>
                        </w:rPr>
                      </w:pPr>
                      <w:r w:rsidRPr="00514E9A">
                        <w:rPr>
                          <w:sz w:val="24"/>
                          <w:szCs w:val="24"/>
                          <w:rtl/>
                        </w:rPr>
                        <w:t>2- تحسين الفهم</w:t>
                      </w:r>
                    </w:p>
                    <w:p w14:paraId="1AA3EC91" w14:textId="4F1D4439" w:rsidR="00E42CBD" w:rsidRPr="00514E9A" w:rsidRDefault="00E42CBD" w:rsidP="00514E9A">
                      <w:pPr>
                        <w:jc w:val="center"/>
                        <w:rPr>
                          <w:sz w:val="24"/>
                          <w:szCs w:val="24"/>
                        </w:rPr>
                      </w:pPr>
                      <w:r w:rsidRPr="00514E9A">
                        <w:rPr>
                          <w:sz w:val="24"/>
                          <w:szCs w:val="24"/>
                          <w:rtl/>
                        </w:rPr>
                        <w:t>3-  جودة النتائج</w:t>
                      </w:r>
                    </w:p>
                    <w:p w14:paraId="1DB7297B" w14:textId="77777777" w:rsidR="00E42CBD" w:rsidRPr="00514E9A" w:rsidRDefault="00E42CBD" w:rsidP="00514E9A">
                      <w:pPr>
                        <w:jc w:val="center"/>
                        <w:rPr>
                          <w:sz w:val="24"/>
                          <w:szCs w:val="24"/>
                        </w:rPr>
                      </w:pPr>
                    </w:p>
                    <w:p w14:paraId="16BF0D02" w14:textId="77777777" w:rsidR="00E42CBD" w:rsidRPr="00514E9A" w:rsidRDefault="00E42CBD" w:rsidP="00514E9A">
                      <w:pPr>
                        <w:jc w:val="center"/>
                        <w:rPr>
                          <w:sz w:val="24"/>
                          <w:szCs w:val="24"/>
                        </w:rPr>
                      </w:pPr>
                    </w:p>
                  </w:txbxContent>
                </v:textbox>
                <w10:wrap anchorx="margin"/>
              </v:rect>
            </w:pict>
          </mc:Fallback>
        </mc:AlternateContent>
      </w:r>
      <w:r w:rsidR="00E42CBD" w:rsidRPr="00DD58B8">
        <w:rPr>
          <w:rFonts w:ascii="Traditional Arabic" w:hAnsi="Traditional Arabic" w:cs="Traditional Arabic"/>
          <w:b/>
          <w:bCs/>
          <w:noProof/>
          <w:sz w:val="24"/>
          <w:szCs w:val="24"/>
        </w:rPr>
        <mc:AlternateContent>
          <mc:Choice Requires="wps">
            <w:drawing>
              <wp:anchor distT="0" distB="0" distL="114300" distR="114300" simplePos="0" relativeHeight="251699200" behindDoc="0" locked="0" layoutInCell="1" allowOverlap="1" wp14:anchorId="1D598D36" wp14:editId="362ECD85">
                <wp:simplePos x="0" y="0"/>
                <wp:positionH relativeFrom="page">
                  <wp:posOffset>5340826</wp:posOffset>
                </wp:positionH>
                <wp:positionV relativeFrom="paragraph">
                  <wp:posOffset>291624</wp:posOffset>
                </wp:positionV>
                <wp:extent cx="1639253" cy="1774190"/>
                <wp:effectExtent l="8573" t="0" r="26987" b="26988"/>
                <wp:wrapNone/>
                <wp:docPr id="2106917548" name="Rectangle 2"/>
                <wp:cNvGraphicFramePr/>
                <a:graphic xmlns:a="http://schemas.openxmlformats.org/drawingml/2006/main">
                  <a:graphicData uri="http://schemas.microsoft.com/office/word/2010/wordprocessingShape">
                    <wps:wsp>
                      <wps:cNvSpPr/>
                      <wps:spPr>
                        <a:xfrm rot="16200000">
                          <a:off x="0" y="0"/>
                          <a:ext cx="1639253" cy="1774190"/>
                        </a:xfrm>
                        <a:prstGeom prst="rect">
                          <a:avLst/>
                        </a:prstGeom>
                        <a:ln>
                          <a:solidFill>
                            <a:schemeClr val="accent1">
                              <a:lumMod val="60000"/>
                              <a:lumOff val="40000"/>
                            </a:schemeClr>
                          </a:solidFill>
                        </a:ln>
                      </wps:spPr>
                      <wps:style>
                        <a:lnRef idx="2">
                          <a:schemeClr val="accent1">
                            <a:shade val="15000"/>
                          </a:schemeClr>
                        </a:lnRef>
                        <a:fillRef idx="1">
                          <a:schemeClr val="accent1"/>
                        </a:fillRef>
                        <a:effectRef idx="0">
                          <a:schemeClr val="accent1"/>
                        </a:effectRef>
                        <a:fontRef idx="minor">
                          <a:schemeClr val="lt1"/>
                        </a:fontRef>
                      </wps:style>
                      <wps:txbx>
                        <w:txbxContent>
                          <w:p w14:paraId="3A62B77B" w14:textId="77777777" w:rsidR="00E42CBD" w:rsidRPr="00514E9A" w:rsidRDefault="00E42CBD">
                            <w:pPr>
                              <w:pStyle w:val="ListParagraph"/>
                              <w:numPr>
                                <w:ilvl w:val="0"/>
                                <w:numId w:val="4"/>
                              </w:numPr>
                              <w:bidi/>
                              <w:spacing w:line="259" w:lineRule="auto"/>
                              <w:jc w:val="center"/>
                              <w:rPr>
                                <w:rFonts w:ascii="Traditional Arabic" w:hAnsi="Traditional Arabic" w:cs="Traditional Arabic"/>
                                <w:b/>
                                <w:bCs/>
                                <w:color w:val="FFFFFF" w:themeColor="background1"/>
                                <w:sz w:val="28"/>
                                <w:szCs w:val="28"/>
                              </w:rPr>
                            </w:pPr>
                            <w:r w:rsidRPr="00514E9A">
                              <w:rPr>
                                <w:rFonts w:ascii="Traditional Arabic" w:hAnsi="Traditional Arabic" w:cs="Traditional Arabic"/>
                                <w:b/>
                                <w:bCs/>
                                <w:color w:val="FFFFFF" w:themeColor="background1"/>
                                <w:sz w:val="28"/>
                                <w:szCs w:val="28"/>
                                <w:rtl/>
                              </w:rPr>
                              <w:t xml:space="preserve">سهولة الوصول </w:t>
                            </w:r>
                            <w:r w:rsidRPr="00514E9A">
                              <w:rPr>
                                <w:rFonts w:ascii="Traditional Arabic" w:hAnsi="Traditional Arabic" w:cs="Traditional Arabic"/>
                                <w:b/>
                                <w:bCs/>
                                <w:color w:val="FFFFFF" w:themeColor="background1"/>
                                <w:sz w:val="28"/>
                                <w:szCs w:val="28"/>
                              </w:rPr>
                              <w:t xml:space="preserve"> </w:t>
                            </w:r>
                          </w:p>
                          <w:p w14:paraId="7825B489" w14:textId="77777777" w:rsidR="00E42CBD" w:rsidRPr="00514E9A" w:rsidRDefault="00E42CBD">
                            <w:pPr>
                              <w:pStyle w:val="ListParagraph"/>
                              <w:numPr>
                                <w:ilvl w:val="0"/>
                                <w:numId w:val="4"/>
                              </w:numPr>
                              <w:bidi/>
                              <w:spacing w:line="259" w:lineRule="auto"/>
                              <w:jc w:val="center"/>
                              <w:rPr>
                                <w:rFonts w:ascii="Traditional Arabic" w:hAnsi="Traditional Arabic" w:cs="Traditional Arabic"/>
                                <w:b/>
                                <w:bCs/>
                                <w:color w:val="FFFFFF" w:themeColor="background1"/>
                                <w:sz w:val="28"/>
                                <w:szCs w:val="28"/>
                              </w:rPr>
                            </w:pPr>
                            <w:r w:rsidRPr="00514E9A">
                              <w:rPr>
                                <w:rFonts w:ascii="Traditional Arabic" w:hAnsi="Traditional Arabic" w:cs="Traditional Arabic"/>
                                <w:b/>
                                <w:bCs/>
                                <w:color w:val="FFFFFF" w:themeColor="background1"/>
                                <w:sz w:val="28"/>
                                <w:szCs w:val="28"/>
                                <w:rtl/>
                              </w:rPr>
                              <w:t xml:space="preserve">الدروس التفاعلية </w:t>
                            </w:r>
                          </w:p>
                          <w:p w14:paraId="598BD737" w14:textId="77777777" w:rsidR="00E42CBD" w:rsidRPr="00514E9A" w:rsidRDefault="00E42CBD">
                            <w:pPr>
                              <w:pStyle w:val="ListParagraph"/>
                              <w:numPr>
                                <w:ilvl w:val="0"/>
                                <w:numId w:val="4"/>
                              </w:numPr>
                              <w:bidi/>
                              <w:spacing w:line="259" w:lineRule="auto"/>
                              <w:jc w:val="center"/>
                              <w:rPr>
                                <w:rFonts w:ascii="Traditional Arabic" w:hAnsi="Traditional Arabic" w:cs="Traditional Arabic"/>
                                <w:b/>
                                <w:bCs/>
                                <w:color w:val="FFFFFF" w:themeColor="background1"/>
                                <w:sz w:val="28"/>
                                <w:szCs w:val="28"/>
                              </w:rPr>
                            </w:pPr>
                            <w:r w:rsidRPr="00514E9A">
                              <w:rPr>
                                <w:rFonts w:ascii="Traditional Arabic" w:hAnsi="Traditional Arabic" w:cs="Traditional Arabic"/>
                                <w:b/>
                                <w:bCs/>
                                <w:color w:val="FFFFFF" w:themeColor="background1"/>
                                <w:sz w:val="28"/>
                                <w:szCs w:val="28"/>
                                <w:rtl/>
                              </w:rPr>
                              <w:t xml:space="preserve">التعلم الشخصي </w:t>
                            </w:r>
                          </w:p>
                          <w:p w14:paraId="64CC451A" w14:textId="77777777" w:rsidR="00E42CBD" w:rsidRPr="00514E9A" w:rsidRDefault="00E42CBD">
                            <w:pPr>
                              <w:pStyle w:val="ListParagraph"/>
                              <w:numPr>
                                <w:ilvl w:val="0"/>
                                <w:numId w:val="4"/>
                              </w:numPr>
                              <w:bidi/>
                              <w:spacing w:line="259" w:lineRule="auto"/>
                              <w:jc w:val="center"/>
                              <w:rPr>
                                <w:rFonts w:ascii="Traditional Arabic" w:hAnsi="Traditional Arabic" w:cs="Traditional Arabic"/>
                                <w:b/>
                                <w:bCs/>
                                <w:color w:val="FFFFFF" w:themeColor="background1"/>
                                <w:sz w:val="28"/>
                                <w:szCs w:val="28"/>
                              </w:rPr>
                            </w:pPr>
                            <w:r w:rsidRPr="00514E9A">
                              <w:rPr>
                                <w:rFonts w:ascii="Traditional Arabic" w:hAnsi="Traditional Arabic" w:cs="Traditional Arabic"/>
                                <w:b/>
                                <w:bCs/>
                                <w:color w:val="FFFFFF" w:themeColor="background1"/>
                                <w:sz w:val="28"/>
                                <w:szCs w:val="28"/>
                                <w:rtl/>
                              </w:rPr>
                              <w:t xml:space="preserve">الإبداع والابتكار </w:t>
                            </w:r>
                          </w:p>
                        </w:txbxContent>
                      </wps:txbx>
                      <wps:bodyPr rot="0" spcFirstLastPara="0" vertOverflow="overflow" horzOverflow="overflow" vert="vert"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1D598D36" id="Rectangle 2" o:spid="_x0000_s1032" style="position:absolute;left:0;text-align:left;margin-left:420.55pt;margin-top:22.95pt;width:129.1pt;height:139.7pt;rotation:-90;z-index:251699200;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" fillcolor="#5b9bd5 [3204]" strokecolor="#9cc2e5 [1940]" strokeweight="1pt">
                <v:textbox style="layout-flow:vertical">
                  <w:txbxContent>
                    <w:p w14:paraId="3A62B77B" w14:textId="77777777" w:rsidR="00E42CBD" w:rsidRPr="00514E9A" w:rsidRDefault="00E42CBD">
                      <w:pPr>
                        <w:pStyle w:val="ListParagraph"/>
                        <w:numPr>
                          <w:ilvl w:val="0"/>
                          <w:numId w:val="4"/>
                        </w:numPr>
                        <w:bidi/>
                        <w:spacing w:line="259" w:lineRule="auto"/>
                        <w:jc w:val="center"/>
                        <w:rPr>
                          <w:rFonts w:ascii="Traditional Arabic" w:hAnsi="Traditional Arabic" w:cs="Traditional Arabic"/>
                          <w:b/>
                          <w:bCs/>
                          <w:color w:val="FFFFFF" w:themeColor="background1"/>
                          <w:sz w:val="28"/>
                          <w:szCs w:val="28"/>
                        </w:rPr>
                      </w:pPr>
                      <w:r w:rsidRPr="00514E9A">
                        <w:rPr>
                          <w:rFonts w:ascii="Traditional Arabic" w:hAnsi="Traditional Arabic" w:cs="Traditional Arabic"/>
                          <w:b/>
                          <w:bCs/>
                          <w:color w:val="FFFFFF" w:themeColor="background1"/>
                          <w:sz w:val="28"/>
                          <w:szCs w:val="28"/>
                          <w:rtl/>
                        </w:rPr>
                        <w:t xml:space="preserve">سهولة الوصول </w:t>
                      </w:r>
                      <w:r w:rsidRPr="00514E9A">
                        <w:rPr>
                          <w:rFonts w:ascii="Traditional Arabic" w:hAnsi="Traditional Arabic" w:cs="Traditional Arabic"/>
                          <w:b/>
                          <w:bCs/>
                          <w:color w:val="FFFFFF" w:themeColor="background1"/>
                          <w:sz w:val="28"/>
                          <w:szCs w:val="28"/>
                        </w:rPr>
                        <w:t xml:space="preserve"> </w:t>
                      </w:r>
                    </w:p>
                    <w:p w14:paraId="7825B489" w14:textId="77777777" w:rsidR="00E42CBD" w:rsidRPr="00514E9A" w:rsidRDefault="00E42CBD">
                      <w:pPr>
                        <w:pStyle w:val="ListParagraph"/>
                        <w:numPr>
                          <w:ilvl w:val="0"/>
                          <w:numId w:val="4"/>
                        </w:numPr>
                        <w:bidi/>
                        <w:spacing w:line="259" w:lineRule="auto"/>
                        <w:jc w:val="center"/>
                        <w:rPr>
                          <w:rFonts w:ascii="Traditional Arabic" w:hAnsi="Traditional Arabic" w:cs="Traditional Arabic"/>
                          <w:b/>
                          <w:bCs/>
                          <w:color w:val="FFFFFF" w:themeColor="background1"/>
                          <w:sz w:val="28"/>
                          <w:szCs w:val="28"/>
                        </w:rPr>
                      </w:pPr>
                      <w:r w:rsidRPr="00514E9A">
                        <w:rPr>
                          <w:rFonts w:ascii="Traditional Arabic" w:hAnsi="Traditional Arabic" w:cs="Traditional Arabic"/>
                          <w:b/>
                          <w:bCs/>
                          <w:color w:val="FFFFFF" w:themeColor="background1"/>
                          <w:sz w:val="28"/>
                          <w:szCs w:val="28"/>
                          <w:rtl/>
                        </w:rPr>
                        <w:t xml:space="preserve">الدروس التفاعلية </w:t>
                      </w:r>
                    </w:p>
                    <w:p w14:paraId="598BD737" w14:textId="77777777" w:rsidR="00E42CBD" w:rsidRPr="00514E9A" w:rsidRDefault="00E42CBD">
                      <w:pPr>
                        <w:pStyle w:val="ListParagraph"/>
                        <w:numPr>
                          <w:ilvl w:val="0"/>
                          <w:numId w:val="4"/>
                        </w:numPr>
                        <w:bidi/>
                        <w:spacing w:line="259" w:lineRule="auto"/>
                        <w:jc w:val="center"/>
                        <w:rPr>
                          <w:rFonts w:ascii="Traditional Arabic" w:hAnsi="Traditional Arabic" w:cs="Traditional Arabic"/>
                          <w:b/>
                          <w:bCs/>
                          <w:color w:val="FFFFFF" w:themeColor="background1"/>
                          <w:sz w:val="28"/>
                          <w:szCs w:val="28"/>
                        </w:rPr>
                      </w:pPr>
                      <w:r w:rsidRPr="00514E9A">
                        <w:rPr>
                          <w:rFonts w:ascii="Traditional Arabic" w:hAnsi="Traditional Arabic" w:cs="Traditional Arabic"/>
                          <w:b/>
                          <w:bCs/>
                          <w:color w:val="FFFFFF" w:themeColor="background1"/>
                          <w:sz w:val="28"/>
                          <w:szCs w:val="28"/>
                          <w:rtl/>
                        </w:rPr>
                        <w:t xml:space="preserve">التعلم الشخصي </w:t>
                      </w:r>
                    </w:p>
                    <w:p w14:paraId="64CC451A" w14:textId="77777777" w:rsidR="00E42CBD" w:rsidRPr="00514E9A" w:rsidRDefault="00E42CBD">
                      <w:pPr>
                        <w:pStyle w:val="ListParagraph"/>
                        <w:numPr>
                          <w:ilvl w:val="0"/>
                          <w:numId w:val="4"/>
                        </w:numPr>
                        <w:bidi/>
                        <w:spacing w:line="259" w:lineRule="auto"/>
                        <w:jc w:val="center"/>
                        <w:rPr>
                          <w:rFonts w:ascii="Traditional Arabic" w:hAnsi="Traditional Arabic" w:cs="Traditional Arabic"/>
                          <w:b/>
                          <w:bCs/>
                          <w:color w:val="FFFFFF" w:themeColor="background1"/>
                          <w:sz w:val="28"/>
                          <w:szCs w:val="28"/>
                        </w:rPr>
                      </w:pPr>
                      <w:r w:rsidRPr="00514E9A">
                        <w:rPr>
                          <w:rFonts w:ascii="Traditional Arabic" w:hAnsi="Traditional Arabic" w:cs="Traditional Arabic"/>
                          <w:b/>
                          <w:bCs/>
                          <w:color w:val="FFFFFF" w:themeColor="background1"/>
                          <w:sz w:val="28"/>
                          <w:szCs w:val="28"/>
                          <w:rtl/>
                        </w:rPr>
                        <w:t xml:space="preserve">الإبداع والابتكار </w:t>
                      </w:r>
                    </w:p>
                  </w:txbxContent>
                </v:textbox>
                <w10:wrap anchorx="page"/>
              </v:rect>
            </w:pict>
          </mc:Fallback>
        </mc:AlternateContent>
      </w:r>
    </w:p>
    <w:p w14:paraId="6764F2C8" w14:textId="1BC14349" w:rsidR="00E42CBD" w:rsidRPr="00DD58B8" w:rsidRDefault="007042D6" w:rsidP="00E42CBD">
      <w:pPr>
        <w:bidi/>
        <w:spacing w:after="0" w:line="240" w:lineRule="auto"/>
        <w:rPr>
          <w:rFonts w:ascii="Traditional Arabic" w:hAnsi="Traditional Arabic" w:cs="Traditional Arabic"/>
          <w:sz w:val="24"/>
          <w:szCs w:val="24"/>
          <w:rtl/>
        </w:rPr>
      </w:pPr>
      <w:r w:rsidRPr="00DD58B8">
        <w:rPr>
          <w:rFonts w:ascii="Traditional Arabic" w:hAnsi="Traditional Arabic" w:cs="Traditional Arabic"/>
          <w:b/>
          <w:bCs/>
          <w:noProof/>
          <w:sz w:val="24"/>
          <w:szCs w:val="24"/>
          <w:u w:val="single"/>
          <w:rtl/>
          <w:lang w:val="ar-SA"/>
        </w:rPr>
        <mc:AlternateContent>
          <mc:Choice Requires="wps">
            <w:drawing>
              <wp:anchor distT="0" distB="0" distL="114300" distR="114300" simplePos="0" relativeHeight="251703296" behindDoc="0" locked="0" layoutInCell="1" allowOverlap="1" wp14:anchorId="10127553" wp14:editId="747C5ACD">
                <wp:simplePos x="0" y="0"/>
                <wp:positionH relativeFrom="column">
                  <wp:posOffset>638421</wp:posOffset>
                </wp:positionH>
                <wp:positionV relativeFrom="paragraph">
                  <wp:posOffset>7620</wp:posOffset>
                </wp:positionV>
                <wp:extent cx="301625" cy="1359535"/>
                <wp:effectExtent l="0" t="0" r="22225" b="12065"/>
                <wp:wrapNone/>
                <wp:docPr id="88206842" name="Right Brace 14"/>
                <wp:cNvGraphicFramePr/>
                <a:graphic xmlns:a="http://schemas.openxmlformats.org/drawingml/2006/main">
                  <a:graphicData uri="http://schemas.microsoft.com/office/word/2010/wordprocessingShape">
                    <wps:wsp>
                      <wps:cNvSpPr/>
                      <wps:spPr>
                        <a:xfrm>
                          <a:off x="0" y="0"/>
                          <a:ext cx="301625" cy="1359535"/>
                        </a:xfrm>
                        <a:prstGeom prst="rightBrace">
                          <a:avLst>
                            <a:gd name="adj1" fmla="val 29004"/>
                            <a:gd name="adj2" fmla="val 48681"/>
                          </a:avLst>
                        </a:prstGeom>
                        <a:ln w="19050">
                          <a:solidFill>
                            <a:schemeClr val="bg1"/>
                          </a:solidFill>
                        </a:ln>
                      </wps:spPr>
                      <wps:style>
                        <a:lnRef idx="1">
                          <a:schemeClr val="accent1"/>
                        </a:lnRef>
                        <a:fillRef idx="0">
                          <a:schemeClr val="accent1"/>
                        </a:fillRef>
                        <a:effectRef idx="0">
                          <a:schemeClr val="accent1"/>
                        </a:effectRef>
                        <a:fontRef idx="minor">
                          <a:schemeClr val="tx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37BF19E0" id="Right Brace 14" o:spid="_x0000_s1026" type="#_x0000_t88" style="position:absolute;margin-left:50.25pt;margin-top:.6pt;width:23.75pt;height:107.05pt;z-index:2517032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" adj="1390,10515" strokecolor="white [3212]" strokeweight="1.5pt">
                <v:stroke joinstyle="miter"/>
              </v:shape>
            </w:pict>
          </mc:Fallback>
        </mc:AlternateContent>
      </w:r>
      <w:r w:rsidR="00E42CBD" w:rsidRPr="00DD58B8">
        <w:rPr>
          <w:rFonts w:ascii="Traditional Arabic" w:hAnsi="Traditional Arabic" w:cs="Traditional Arabic"/>
          <w:b/>
          <w:bCs/>
          <w:noProof/>
          <w:sz w:val="24"/>
          <w:szCs w:val="24"/>
          <w:u w:val="single"/>
          <w:rtl/>
          <w:lang w:val="ar-SA"/>
        </w:rPr>
        <mc:AlternateContent>
          <mc:Choice Requires="wps">
            <w:drawing>
              <wp:anchor distT="0" distB="0" distL="114300" distR="114300" simplePos="0" relativeHeight="251705344" behindDoc="0" locked="0" layoutInCell="1" allowOverlap="1" wp14:anchorId="6290853E" wp14:editId="603F11FF">
                <wp:simplePos x="0" y="0"/>
                <wp:positionH relativeFrom="margin">
                  <wp:posOffset>2317750</wp:posOffset>
                </wp:positionH>
                <wp:positionV relativeFrom="paragraph">
                  <wp:posOffset>143510</wp:posOffset>
                </wp:positionV>
                <wp:extent cx="914400" cy="236220"/>
                <wp:effectExtent l="0" t="0" r="0" b="0"/>
                <wp:wrapNone/>
                <wp:docPr id="1184572317" name="Text Box 21"/>
                <wp:cNvGraphicFramePr/>
                <a:graphic xmlns:a="http://schemas.openxmlformats.org/drawingml/2006/main">
                  <a:graphicData uri="http://schemas.microsoft.com/office/word/2010/wordprocessingShape">
                    <wps:wsp>
                      <wps:cNvSpPr txBox="1"/>
                      <wps:spPr>
                        <a:xfrm>
                          <a:off x="0" y="0"/>
                          <a:ext cx="914400" cy="236220"/>
                        </a:xfrm>
                        <a:prstGeom prst="rect">
                          <a:avLst/>
                        </a:prstGeom>
                        <a:solidFill>
                          <a:schemeClr val="lt1"/>
                        </a:solidFill>
                        <a:ln w="6350">
                          <a:noFill/>
                        </a:ln>
                      </wps:spPr>
                      <wps:txbx>
                        <w:txbxContent>
                          <w:p w14:paraId="0B83D469" w14:textId="12387C7E" w:rsidR="00E42CBD" w:rsidRPr="007353B8" w:rsidRDefault="00E42CBD" w:rsidP="00E42CBD">
                            <w:pPr>
                              <w:rPr>
                                <w:b/>
                                <w:bCs/>
                                <w:color w:val="FF0000"/>
                                <w:rtl/>
                              </w:rPr>
                            </w:pPr>
                            <w:r>
                              <w:rPr>
                                <w:rFonts w:hint="cs"/>
                                <w:b/>
                                <w:bCs/>
                                <w:color w:val="FF0000"/>
                                <w:rtl/>
                              </w:rPr>
                              <w:t xml:space="preserve"> </w:t>
                            </w:r>
                            <w:r w:rsidRPr="007353B8">
                              <w:rPr>
                                <w:rFonts w:hint="cs"/>
                                <w:b/>
                                <w:bCs/>
                                <w:color w:val="FF0000"/>
                                <w:rtl/>
                              </w:rPr>
                              <w:t>ف</w:t>
                            </w:r>
                            <w:r>
                              <w:rPr>
                                <w:rFonts w:hint="cs"/>
                                <w:b/>
                                <w:bCs/>
                                <w:color w:val="FF0000"/>
                                <w:rtl/>
                              </w:rPr>
                              <w:t xml:space="preserve">2-1 </w:t>
                            </w:r>
                          </w:p>
                        </w:txbxContent>
                      </wps:txbx>
                      <wps:bodyPr rot="0" spcFirstLastPara="0" vertOverflow="overflow" horzOverflow="overflow" vert="horz" wrap="non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6290853E" id="_x0000_s1033" type="#_x0000_t202" style="position:absolute;left:0;text-align:left;margin-left:182.5pt;margin-top:11.3pt;width:1in;height:18.6pt;z-index:251705344;visibility:visible;mso-wrap-style:none;mso-height-percent:0;mso-wrap-distance-left:9pt;mso-wrap-distance-top:0;mso-wrap-distance-right:9pt;mso-wrap-distance-bottom:0;mso-position-horizontal:absolute;mso-position-horizontal-relative:margin;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" fillcolor="white [3201]" stroked="f" strokeweight=".5pt">
                <v:textbox>
                  <w:txbxContent>
                    <w:p w14:paraId="0B83D469" w14:textId="12387C7E" w:rsidR="00E42CBD" w:rsidRPr="007353B8" w:rsidRDefault="00E42CBD" w:rsidP="00E42CBD">
                      <w:pPr>
                        <w:rPr>
                          <w:b/>
                          <w:bCs/>
                          <w:color w:val="FF0000"/>
                          <w:rtl/>
                        </w:rPr>
                      </w:pPr>
                      <w:r>
                        <w:rPr>
                          <w:rFonts w:hint="cs"/>
                          <w:b/>
                          <w:bCs/>
                          <w:color w:val="FF0000"/>
                          <w:rtl/>
                        </w:rPr>
                        <w:t xml:space="preserve"> </w:t>
                      </w:r>
                      <w:r w:rsidRPr="007353B8">
                        <w:rPr>
                          <w:rFonts w:hint="cs"/>
                          <w:b/>
                          <w:bCs/>
                          <w:color w:val="FF0000"/>
                          <w:rtl/>
                        </w:rPr>
                        <w:t>ف</w:t>
                      </w:r>
                      <w:r>
                        <w:rPr>
                          <w:rFonts w:hint="cs"/>
                          <w:b/>
                          <w:bCs/>
                          <w:color w:val="FF0000"/>
                          <w:rtl/>
                        </w:rPr>
                        <w:t xml:space="preserve">2-1 </w:t>
                      </w:r>
                    </w:p>
                  </w:txbxContent>
                </v:textbox>
                <w10:wrap anchorx="margin"/>
              </v:shape>
            </w:pict>
          </mc:Fallback>
        </mc:AlternateContent>
      </w:r>
    </w:p>
    <w:p w14:paraId="26C2CFD4" w14:textId="6E44AFC8" w:rsidR="00E42CBD" w:rsidRPr="00DD58B8" w:rsidRDefault="00514E9A" w:rsidP="00E42CBD">
      <w:pPr>
        <w:bidi/>
        <w:spacing w:after="200" w:line="276" w:lineRule="auto"/>
        <w:rPr>
          <w:rFonts w:ascii="Traditional Arabic" w:hAnsi="Traditional Arabic" w:cs="Traditional Arabic"/>
          <w:b/>
          <w:bCs/>
          <w:sz w:val="24"/>
          <w:szCs w:val="24"/>
          <w:u w:val="single"/>
          <w:rtl/>
        </w:rPr>
      </w:pPr>
      <w:r>
        <w:rPr>
          <w:rFonts w:ascii="Traditional Arabic" w:hAnsi="Traditional Arabic" w:cs="Traditional Arabic"/>
          <w:b/>
          <w:bCs/>
          <w:noProof/>
          <w:sz w:val="24"/>
          <w:szCs w:val="24"/>
          <w:u w:val="single"/>
          <w:rtl/>
          <w:lang w:val="ar-SA"/>
        </w:rPr>
        <mc:AlternateContent>
          <mc:Choice Requires="wps">
            <w:drawing>
              <wp:anchor distT="0" distB="0" distL="114300" distR="114300" simplePos="0" relativeHeight="251728896" behindDoc="0" locked="0" layoutInCell="1" allowOverlap="1" wp14:anchorId="6FD921E4" wp14:editId="7AE27D9A">
                <wp:simplePos x="0" y="0"/>
                <wp:positionH relativeFrom="column">
                  <wp:posOffset>993140</wp:posOffset>
                </wp:positionH>
                <wp:positionV relativeFrom="paragraph">
                  <wp:posOffset>89924</wp:posOffset>
                </wp:positionV>
                <wp:extent cx="3289300" cy="14605"/>
                <wp:effectExtent l="38100" t="57150" r="0" b="99695"/>
                <wp:wrapNone/>
                <wp:docPr id="1652101249" name="Straight Arrow Connector 40"/>
                <wp:cNvGraphicFramePr/>
                <a:graphic xmlns:a="http://schemas.openxmlformats.org/drawingml/2006/main">
                  <a:graphicData uri="http://schemas.microsoft.com/office/word/2010/wordprocessingShape">
                    <wps:wsp>
                      <wps:cNvCnPr/>
                      <wps:spPr>
                        <a:xfrm flipH="1">
                          <a:off x="0" y="0"/>
                          <a:ext cx="3289300" cy="14605"/>
                        </a:xfrm>
                        <a:prstGeom prst="straightConnector1">
                          <a:avLst/>
                        </a:prstGeom>
                        <a:ln w="12700">
                          <a:tailEnd type="triangle"/>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shape w14:anchorId="2EAD0765" id="Straight Arrow Connector 40" o:spid="_x0000_s1026" type="#_x0000_t32" style="position:absolute;margin-left:78.2pt;margin-top:7.1pt;width:259pt;height:1.15pt;flip:x;z-index:251728896;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" strokecolor="#5b9bd5 [3204]" strokeweight="1pt">
                <v:stroke endarrow="block" joinstyle="miter"/>
              </v:shape>
            </w:pict>
          </mc:Fallback>
        </mc:AlternateContent>
      </w:r>
      <w:r>
        <w:rPr>
          <w:rFonts w:ascii="Traditional Arabic" w:hAnsi="Traditional Arabic" w:cs="Traditional Arabic"/>
          <w:b/>
          <w:bCs/>
          <w:noProof/>
          <w:sz w:val="24"/>
          <w:szCs w:val="24"/>
          <w:u w:val="single"/>
          <w:rtl/>
          <w:lang w:val="ar-SA"/>
        </w:rPr>
        <mc:AlternateContent>
          <mc:Choice Requires="wps">
            <w:drawing>
              <wp:anchor distT="0" distB="0" distL="114300" distR="114300" simplePos="0" relativeHeight="251730944" behindDoc="0" locked="0" layoutInCell="1" allowOverlap="1" wp14:anchorId="33359CD8" wp14:editId="5C187ED2">
                <wp:simplePos x="0" y="0"/>
                <wp:positionH relativeFrom="column">
                  <wp:posOffset>990211</wp:posOffset>
                </wp:positionH>
                <wp:positionV relativeFrom="paragraph">
                  <wp:posOffset>369570</wp:posOffset>
                </wp:positionV>
                <wp:extent cx="3289608" cy="14748"/>
                <wp:effectExtent l="38100" t="57150" r="0" b="99695"/>
                <wp:wrapNone/>
                <wp:docPr id="2089971891" name="Straight Arrow Connector 40"/>
                <wp:cNvGraphicFramePr/>
                <a:graphic xmlns:a="http://schemas.openxmlformats.org/drawingml/2006/main">
                  <a:graphicData uri="http://schemas.microsoft.com/office/word/2010/wordprocessingShape">
                    <wps:wsp>
                      <wps:cNvCnPr/>
                      <wps:spPr>
                        <a:xfrm flipH="1">
                          <a:off x="0" y="0"/>
                          <a:ext cx="3289608" cy="14748"/>
                        </a:xfrm>
                        <a:prstGeom prst="straightConnector1">
                          <a:avLst/>
                        </a:prstGeom>
                        <a:ln w="12700">
                          <a:tailEnd type="triangle"/>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shape w14:anchorId="62BC56BF" id="Straight Arrow Connector 40" o:spid="_x0000_s1026" type="#_x0000_t32" style="position:absolute;margin-left:77.95pt;margin-top:29.1pt;width:259pt;height:1.15pt;flip:x;z-index:251730944;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" strokecolor="#5b9bd5 [3204]" strokeweight="1pt">
                <v:stroke endarrow="block" joinstyle="miter"/>
              </v:shape>
            </w:pict>
          </mc:Fallback>
        </mc:AlternateContent>
      </w:r>
      <w:r w:rsidR="00E42CBD" w:rsidRPr="00DD58B8">
        <w:rPr>
          <w:rFonts w:ascii="Traditional Arabic" w:hAnsi="Traditional Arabic" w:cs="Traditional Arabic"/>
          <w:b/>
          <w:bCs/>
          <w:noProof/>
          <w:sz w:val="24"/>
          <w:szCs w:val="24"/>
          <w:u w:val="single"/>
          <w:rtl/>
          <w:lang w:val="ar-SA"/>
        </w:rPr>
        <mc:AlternateContent>
          <mc:Choice Requires="wps">
            <w:drawing>
              <wp:anchor distT="0" distB="0" distL="114300" distR="114300" simplePos="0" relativeHeight="251718656" behindDoc="0" locked="0" layoutInCell="1" allowOverlap="1" wp14:anchorId="066CC912" wp14:editId="61963779">
                <wp:simplePos x="0" y="0"/>
                <wp:positionH relativeFrom="margin">
                  <wp:posOffset>2325370</wp:posOffset>
                </wp:positionH>
                <wp:positionV relativeFrom="paragraph">
                  <wp:posOffset>188595</wp:posOffset>
                </wp:positionV>
                <wp:extent cx="914400" cy="236220"/>
                <wp:effectExtent l="0" t="0" r="0" b="0"/>
                <wp:wrapNone/>
                <wp:docPr id="1563389957" name="Text Box 21"/>
                <wp:cNvGraphicFramePr/>
                <a:graphic xmlns:a="http://schemas.openxmlformats.org/drawingml/2006/main">
                  <a:graphicData uri="http://schemas.microsoft.com/office/word/2010/wordprocessingShape">
                    <wps:wsp>
                      <wps:cNvSpPr txBox="1"/>
                      <wps:spPr>
                        <a:xfrm>
                          <a:off x="0" y="0"/>
                          <a:ext cx="914400" cy="236220"/>
                        </a:xfrm>
                        <a:prstGeom prst="rect">
                          <a:avLst/>
                        </a:prstGeom>
                        <a:noFill/>
                        <a:ln w="6350">
                          <a:noFill/>
                        </a:ln>
                      </wps:spPr>
                      <wps:txbx>
                        <w:txbxContent>
                          <w:p w14:paraId="647A04E8" w14:textId="4382D9D2" w:rsidR="00E42CBD" w:rsidRPr="007353B8" w:rsidRDefault="00E42CBD" w:rsidP="00E42CBD">
                            <w:pPr>
                              <w:rPr>
                                <w:b/>
                                <w:bCs/>
                                <w:color w:val="FF0000"/>
                                <w:rtl/>
                              </w:rPr>
                            </w:pPr>
                            <w:r>
                              <w:rPr>
                                <w:rFonts w:hint="cs"/>
                                <w:b/>
                                <w:bCs/>
                                <w:color w:val="FF0000"/>
                                <w:rtl/>
                              </w:rPr>
                              <w:t xml:space="preserve"> </w:t>
                            </w:r>
                            <w:r w:rsidRPr="007353B8">
                              <w:rPr>
                                <w:rFonts w:hint="cs"/>
                                <w:b/>
                                <w:bCs/>
                                <w:color w:val="FF0000"/>
                                <w:rtl/>
                              </w:rPr>
                              <w:t>ف</w:t>
                            </w:r>
                            <w:r>
                              <w:rPr>
                                <w:rFonts w:hint="cs"/>
                                <w:b/>
                                <w:bCs/>
                                <w:color w:val="FF0000"/>
                                <w:rtl/>
                              </w:rPr>
                              <w:t>2-</w:t>
                            </w:r>
                            <w:r w:rsidR="00F857F2">
                              <w:rPr>
                                <w:rFonts w:hint="cs"/>
                                <w:b/>
                                <w:bCs/>
                                <w:color w:val="FF0000"/>
                                <w:rtl/>
                              </w:rPr>
                              <w:t>2</w:t>
                            </w:r>
                            <w:r>
                              <w:rPr>
                                <w:rFonts w:hint="cs"/>
                                <w:b/>
                                <w:bCs/>
                                <w:color w:val="FF0000"/>
                                <w:rtl/>
                              </w:rPr>
                              <w:t xml:space="preserve"> </w:t>
                            </w:r>
                          </w:p>
                        </w:txbxContent>
                      </wps:txbx>
                      <wps:bodyPr rot="0" spcFirstLastPara="0" vertOverflow="overflow" horzOverflow="overflow" vert="horz" wrap="non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066CC912" id="_x0000_s1034" type="#_x0000_t202" style="position:absolute;left:0;text-align:left;margin-left:183.1pt;margin-top:14.85pt;width:1in;height:18.6pt;z-index:251718656;visibility:visible;mso-wrap-style:none;mso-height-percent:0;mso-wrap-distance-left:9pt;mso-wrap-distance-top:0;mso-wrap-distance-right:9pt;mso-wrap-distance-bottom:0;mso-position-horizontal:absolute;mso-position-horizontal-relative:margin;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" filled="f" stroked="f" strokeweight=".5pt">
                <v:textbox>
                  <w:txbxContent>
                    <w:p w14:paraId="647A04E8" w14:textId="4382D9D2" w:rsidR="00E42CBD" w:rsidRPr="007353B8" w:rsidRDefault="00E42CBD" w:rsidP="00E42CBD">
                      <w:pPr>
                        <w:rPr>
                          <w:b/>
                          <w:bCs/>
                          <w:color w:val="FF0000"/>
                          <w:rtl/>
                        </w:rPr>
                      </w:pPr>
                      <w:r>
                        <w:rPr>
                          <w:rFonts w:hint="cs"/>
                          <w:b/>
                          <w:bCs/>
                          <w:color w:val="FF0000"/>
                          <w:rtl/>
                        </w:rPr>
                        <w:t xml:space="preserve"> </w:t>
                      </w:r>
                      <w:r w:rsidRPr="007353B8">
                        <w:rPr>
                          <w:rFonts w:hint="cs"/>
                          <w:b/>
                          <w:bCs/>
                          <w:color w:val="FF0000"/>
                          <w:rtl/>
                        </w:rPr>
                        <w:t>ف</w:t>
                      </w:r>
                      <w:r>
                        <w:rPr>
                          <w:rFonts w:hint="cs"/>
                          <w:b/>
                          <w:bCs/>
                          <w:color w:val="FF0000"/>
                          <w:rtl/>
                        </w:rPr>
                        <w:t>2-</w:t>
                      </w:r>
                      <w:r w:rsidR="00F857F2">
                        <w:rPr>
                          <w:rFonts w:hint="cs"/>
                          <w:b/>
                          <w:bCs/>
                          <w:color w:val="FF0000"/>
                          <w:rtl/>
                        </w:rPr>
                        <w:t>2</w:t>
                      </w:r>
                      <w:r>
                        <w:rPr>
                          <w:rFonts w:hint="cs"/>
                          <w:b/>
                          <w:bCs/>
                          <w:color w:val="FF0000"/>
                          <w:rtl/>
                        </w:rPr>
                        <w:t xml:space="preserve"> </w:t>
                      </w:r>
                    </w:p>
                  </w:txbxContent>
                </v:textbox>
                <w10:wrap anchorx="margin"/>
              </v:shape>
            </w:pict>
          </mc:Fallback>
        </mc:AlternateContent>
      </w:r>
    </w:p>
    <w:p w14:paraId="1AABC472" w14:textId="3CF532D4" w:rsidR="00E42CBD" w:rsidRPr="00DD58B8" w:rsidRDefault="00514E9A" w:rsidP="00E42CBD">
      <w:pPr>
        <w:bidi/>
        <w:spacing w:after="200" w:line="276" w:lineRule="auto"/>
        <w:rPr>
          <w:rFonts w:ascii="Traditional Arabic" w:hAnsi="Traditional Arabic" w:cs="Traditional Arabic"/>
          <w:b/>
          <w:bCs/>
          <w:sz w:val="24"/>
          <w:szCs w:val="24"/>
          <w:u w:val="single"/>
          <w:rtl/>
        </w:rPr>
      </w:pPr>
      <w:r>
        <w:rPr>
          <w:rFonts w:ascii="Traditional Arabic" w:hAnsi="Traditional Arabic" w:cs="Traditional Arabic"/>
          <w:b/>
          <w:bCs/>
          <w:noProof/>
          <w:sz w:val="24"/>
          <w:szCs w:val="24"/>
          <w:u w:val="single"/>
          <w:rtl/>
          <w:lang w:val="ar-SA"/>
        </w:rPr>
        <mc:AlternateContent>
          <mc:Choice Requires="wps">
            <w:drawing>
              <wp:anchor distT="0" distB="0" distL="114300" distR="114300" simplePos="0" relativeHeight="251735040" behindDoc="0" locked="0" layoutInCell="1" allowOverlap="1" wp14:anchorId="63E08D52" wp14:editId="36BF3049">
                <wp:simplePos x="0" y="0"/>
                <wp:positionH relativeFrom="column">
                  <wp:posOffset>1000371</wp:posOffset>
                </wp:positionH>
                <wp:positionV relativeFrom="paragraph">
                  <wp:posOffset>233680</wp:posOffset>
                </wp:positionV>
                <wp:extent cx="3289300" cy="14605"/>
                <wp:effectExtent l="38100" t="57150" r="0" b="99695"/>
                <wp:wrapNone/>
                <wp:docPr id="369306771" name="Straight Arrow Connector 40"/>
                <wp:cNvGraphicFramePr/>
                <a:graphic xmlns:a="http://schemas.openxmlformats.org/drawingml/2006/main">
                  <a:graphicData uri="http://schemas.microsoft.com/office/word/2010/wordprocessingShape">
                    <wps:wsp>
                      <wps:cNvCnPr/>
                      <wps:spPr>
                        <a:xfrm flipH="1">
                          <a:off x="0" y="0"/>
                          <a:ext cx="3289300" cy="14605"/>
                        </a:xfrm>
                        <a:prstGeom prst="straightConnector1">
                          <a:avLst/>
                        </a:prstGeom>
                        <a:ln w="12700">
                          <a:tailEnd type="triangle"/>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shape w14:anchorId="0A5F433F" id="Straight Arrow Connector 40" o:spid="_x0000_s1026" type="#_x0000_t32" style="position:absolute;margin-left:78.75pt;margin-top:18.4pt;width:259pt;height:1.15pt;flip:x;z-index:251735040;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" strokecolor="#5b9bd5 [3204]" strokeweight="1pt">
                <v:stroke endarrow="block" joinstyle="miter"/>
              </v:shape>
            </w:pict>
          </mc:Fallback>
        </mc:AlternateContent>
      </w:r>
      <w:r w:rsidR="00F857F2" w:rsidRPr="00DD58B8">
        <w:rPr>
          <w:rFonts w:ascii="Traditional Arabic" w:hAnsi="Traditional Arabic" w:cs="Traditional Arabic"/>
          <w:b/>
          <w:bCs/>
          <w:noProof/>
          <w:sz w:val="24"/>
          <w:szCs w:val="24"/>
          <w:u w:val="single"/>
          <w:rtl/>
          <w:lang w:val="ar-SA"/>
        </w:rPr>
        <mc:AlternateContent>
          <mc:Choice Requires="wps">
            <w:drawing>
              <wp:anchor distT="0" distB="0" distL="114300" distR="114300" simplePos="0" relativeHeight="251722752" behindDoc="0" locked="0" layoutInCell="1" allowOverlap="1" wp14:anchorId="51ACBAE7" wp14:editId="5C859759">
                <wp:simplePos x="0" y="0"/>
                <wp:positionH relativeFrom="margin">
                  <wp:posOffset>2324100</wp:posOffset>
                </wp:positionH>
                <wp:positionV relativeFrom="paragraph">
                  <wp:posOffset>341630</wp:posOffset>
                </wp:positionV>
                <wp:extent cx="914400" cy="236220"/>
                <wp:effectExtent l="0" t="0" r="0" b="0"/>
                <wp:wrapNone/>
                <wp:docPr id="1998645124" name="Text Box 21"/>
                <wp:cNvGraphicFramePr/>
                <a:graphic xmlns:a="http://schemas.openxmlformats.org/drawingml/2006/main">
                  <a:graphicData uri="http://schemas.microsoft.com/office/word/2010/wordprocessingShape">
                    <wps:wsp>
                      <wps:cNvSpPr txBox="1"/>
                      <wps:spPr>
                        <a:xfrm>
                          <a:off x="0" y="0"/>
                          <a:ext cx="914400" cy="236220"/>
                        </a:xfrm>
                        <a:prstGeom prst="rect">
                          <a:avLst/>
                        </a:prstGeom>
                        <a:noFill/>
                        <a:ln w="6350">
                          <a:noFill/>
                        </a:ln>
                      </wps:spPr>
                      <wps:txbx>
                        <w:txbxContent>
                          <w:p w14:paraId="3AFCADCB" w14:textId="1BDDAEF4" w:rsidR="00E42CBD" w:rsidRPr="007353B8" w:rsidRDefault="00E42CBD" w:rsidP="00E42CBD">
                            <w:pPr>
                              <w:rPr>
                                <w:b/>
                                <w:bCs/>
                                <w:color w:val="FF0000"/>
                                <w:rtl/>
                              </w:rPr>
                            </w:pPr>
                            <w:r>
                              <w:rPr>
                                <w:rFonts w:hint="cs"/>
                                <w:b/>
                                <w:bCs/>
                                <w:color w:val="FF0000"/>
                                <w:rtl/>
                              </w:rPr>
                              <w:t xml:space="preserve"> </w:t>
                            </w:r>
                            <w:r w:rsidRPr="007353B8">
                              <w:rPr>
                                <w:rFonts w:hint="cs"/>
                                <w:b/>
                                <w:bCs/>
                                <w:color w:val="FF0000"/>
                                <w:rtl/>
                              </w:rPr>
                              <w:t>ف</w:t>
                            </w:r>
                            <w:r>
                              <w:rPr>
                                <w:rFonts w:hint="cs"/>
                                <w:b/>
                                <w:bCs/>
                                <w:color w:val="FF0000"/>
                                <w:rtl/>
                              </w:rPr>
                              <w:t>2-</w:t>
                            </w:r>
                            <w:r w:rsidR="00F857F2">
                              <w:rPr>
                                <w:rFonts w:hint="cs"/>
                                <w:b/>
                                <w:bCs/>
                                <w:color w:val="FF0000"/>
                                <w:rtl/>
                              </w:rPr>
                              <w:t>4</w:t>
                            </w:r>
                            <w:r>
                              <w:rPr>
                                <w:rFonts w:hint="cs"/>
                                <w:b/>
                                <w:bCs/>
                                <w:color w:val="FF0000"/>
                                <w:rtl/>
                              </w:rPr>
                              <w:t xml:space="preserve"> </w:t>
                            </w:r>
                          </w:p>
                        </w:txbxContent>
                      </wps:txbx>
                      <wps:bodyPr rot="0" spcFirstLastPara="0" vertOverflow="overflow" horzOverflow="overflow" vert="horz" wrap="non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51ACBAE7" id="_x0000_s1035" type="#_x0000_t202" style="position:absolute;left:0;text-align:left;margin-left:183pt;margin-top:26.9pt;width:1in;height:18.6pt;z-index:251722752;visibility:visible;mso-wrap-style:none;mso-height-percent:0;mso-wrap-distance-left:9pt;mso-wrap-distance-top:0;mso-wrap-distance-right:9pt;mso-wrap-distance-bottom:0;mso-position-horizontal:absolute;mso-position-horizontal-relative:margin;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" filled="f" stroked="f" strokeweight=".5pt">
                <v:textbox>
                  <w:txbxContent>
                    <w:p w14:paraId="3AFCADCB" w14:textId="1BDDAEF4" w:rsidR="00E42CBD" w:rsidRPr="007353B8" w:rsidRDefault="00E42CBD" w:rsidP="00E42CBD">
                      <w:pPr>
                        <w:rPr>
                          <w:b/>
                          <w:bCs/>
                          <w:color w:val="FF0000"/>
                          <w:rtl/>
                        </w:rPr>
                      </w:pPr>
                      <w:r>
                        <w:rPr>
                          <w:rFonts w:hint="cs"/>
                          <w:b/>
                          <w:bCs/>
                          <w:color w:val="FF0000"/>
                          <w:rtl/>
                        </w:rPr>
                        <w:t xml:space="preserve"> </w:t>
                      </w:r>
                      <w:r w:rsidRPr="007353B8">
                        <w:rPr>
                          <w:rFonts w:hint="cs"/>
                          <w:b/>
                          <w:bCs/>
                          <w:color w:val="FF0000"/>
                          <w:rtl/>
                        </w:rPr>
                        <w:t>ف</w:t>
                      </w:r>
                      <w:r>
                        <w:rPr>
                          <w:rFonts w:hint="cs"/>
                          <w:b/>
                          <w:bCs/>
                          <w:color w:val="FF0000"/>
                          <w:rtl/>
                        </w:rPr>
                        <w:t>2-</w:t>
                      </w:r>
                      <w:r w:rsidR="00F857F2">
                        <w:rPr>
                          <w:rFonts w:hint="cs"/>
                          <w:b/>
                          <w:bCs/>
                          <w:color w:val="FF0000"/>
                          <w:rtl/>
                        </w:rPr>
                        <w:t>4</w:t>
                      </w:r>
                      <w:r>
                        <w:rPr>
                          <w:rFonts w:hint="cs"/>
                          <w:b/>
                          <w:bCs/>
                          <w:color w:val="FF0000"/>
                          <w:rtl/>
                        </w:rPr>
                        <w:t xml:space="preserve"> </w:t>
                      </w:r>
                    </w:p>
                  </w:txbxContent>
                </v:textbox>
                <w10:wrap anchorx="margin"/>
              </v:shape>
            </w:pict>
          </mc:Fallback>
        </mc:AlternateContent>
      </w:r>
      <w:r w:rsidR="00E42CBD" w:rsidRPr="00DD58B8">
        <w:rPr>
          <w:rFonts w:ascii="Traditional Arabic" w:hAnsi="Traditional Arabic" w:cs="Traditional Arabic"/>
          <w:b/>
          <w:bCs/>
          <w:noProof/>
          <w:sz w:val="24"/>
          <w:szCs w:val="24"/>
          <w:u w:val="single"/>
          <w:rtl/>
          <w:lang w:val="ar-SA"/>
        </w:rPr>
        <mc:AlternateContent>
          <mc:Choice Requires="wps">
            <w:drawing>
              <wp:anchor distT="0" distB="0" distL="114300" distR="114300" simplePos="0" relativeHeight="251720704" behindDoc="0" locked="0" layoutInCell="1" allowOverlap="1" wp14:anchorId="02066C59" wp14:editId="43D5C415">
                <wp:simplePos x="0" y="0"/>
                <wp:positionH relativeFrom="margin">
                  <wp:posOffset>2310130</wp:posOffset>
                </wp:positionH>
                <wp:positionV relativeFrom="paragraph">
                  <wp:posOffset>29210</wp:posOffset>
                </wp:positionV>
                <wp:extent cx="914400" cy="281940"/>
                <wp:effectExtent l="0" t="0" r="0" b="3810"/>
                <wp:wrapNone/>
                <wp:docPr id="1252639442" name="Text Box 21"/>
                <wp:cNvGraphicFramePr/>
                <a:graphic xmlns:a="http://schemas.openxmlformats.org/drawingml/2006/main">
                  <a:graphicData uri="http://schemas.microsoft.com/office/word/2010/wordprocessingShape">
                    <wps:wsp>
                      <wps:cNvSpPr txBox="1"/>
                      <wps:spPr>
                        <a:xfrm>
                          <a:off x="0" y="0"/>
                          <a:ext cx="914400" cy="281940"/>
                        </a:xfrm>
                        <a:prstGeom prst="rect">
                          <a:avLst/>
                        </a:prstGeom>
                        <a:noFill/>
                        <a:ln w="6350">
                          <a:noFill/>
                        </a:ln>
                      </wps:spPr>
                      <wps:txbx>
                        <w:txbxContent>
                          <w:p w14:paraId="226F5866" w14:textId="11B629C0" w:rsidR="00E42CBD" w:rsidRPr="007353B8" w:rsidRDefault="00E42CBD" w:rsidP="00E42CBD">
                            <w:pPr>
                              <w:rPr>
                                <w:b/>
                                <w:bCs/>
                                <w:color w:val="FF0000"/>
                                <w:rtl/>
                              </w:rPr>
                            </w:pPr>
                            <w:r>
                              <w:rPr>
                                <w:rFonts w:hint="cs"/>
                                <w:b/>
                                <w:bCs/>
                                <w:color w:val="FF0000"/>
                                <w:rtl/>
                              </w:rPr>
                              <w:t xml:space="preserve"> </w:t>
                            </w:r>
                            <w:r w:rsidRPr="007353B8">
                              <w:rPr>
                                <w:rFonts w:hint="cs"/>
                                <w:b/>
                                <w:bCs/>
                                <w:color w:val="FF0000"/>
                                <w:rtl/>
                              </w:rPr>
                              <w:t>ف</w:t>
                            </w:r>
                            <w:r>
                              <w:rPr>
                                <w:rFonts w:hint="cs"/>
                                <w:b/>
                                <w:bCs/>
                                <w:color w:val="FF0000"/>
                                <w:rtl/>
                              </w:rPr>
                              <w:t>2-</w:t>
                            </w:r>
                            <w:r w:rsidR="00F857F2">
                              <w:rPr>
                                <w:rFonts w:hint="cs"/>
                                <w:b/>
                                <w:bCs/>
                                <w:color w:val="FF0000"/>
                                <w:rtl/>
                              </w:rPr>
                              <w:t>3</w:t>
                            </w:r>
                            <w:r>
                              <w:rPr>
                                <w:rFonts w:hint="cs"/>
                                <w:b/>
                                <w:bCs/>
                                <w:color w:val="FF0000"/>
                                <w:rtl/>
                              </w:rPr>
                              <w:t xml:space="preserve"> </w:t>
                            </w:r>
                          </w:p>
                        </w:txbxContent>
                      </wps:txbx>
                      <wps:bodyPr rot="0" spcFirstLastPara="0" vertOverflow="overflow" horzOverflow="overflow" vert="horz" wrap="non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02066C59" id="_x0000_s1036" type="#_x0000_t202" style="position:absolute;left:0;text-align:left;margin-left:181.9pt;margin-top:2.3pt;width:1in;height:22.2pt;z-index:251720704;visibility:visible;mso-wrap-style:none;mso-height-percent:0;mso-wrap-distance-left:9pt;mso-wrap-distance-top:0;mso-wrap-distance-right:9pt;mso-wrap-distance-bottom:0;mso-position-horizontal:absolute;mso-position-horizontal-relative:margin;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" filled="f" stroked="f" strokeweight=".5pt">
                <v:textbox>
                  <w:txbxContent>
                    <w:p w14:paraId="226F5866" w14:textId="11B629C0" w:rsidR="00E42CBD" w:rsidRPr="007353B8" w:rsidRDefault="00E42CBD" w:rsidP="00E42CBD">
                      <w:pPr>
                        <w:rPr>
                          <w:b/>
                          <w:bCs/>
                          <w:color w:val="FF0000"/>
                          <w:rtl/>
                        </w:rPr>
                      </w:pPr>
                      <w:r>
                        <w:rPr>
                          <w:rFonts w:hint="cs"/>
                          <w:b/>
                          <w:bCs/>
                          <w:color w:val="FF0000"/>
                          <w:rtl/>
                        </w:rPr>
                        <w:t xml:space="preserve"> </w:t>
                      </w:r>
                      <w:r w:rsidRPr="007353B8">
                        <w:rPr>
                          <w:rFonts w:hint="cs"/>
                          <w:b/>
                          <w:bCs/>
                          <w:color w:val="FF0000"/>
                          <w:rtl/>
                        </w:rPr>
                        <w:t>ف</w:t>
                      </w:r>
                      <w:r>
                        <w:rPr>
                          <w:rFonts w:hint="cs"/>
                          <w:b/>
                          <w:bCs/>
                          <w:color w:val="FF0000"/>
                          <w:rtl/>
                        </w:rPr>
                        <w:t>2-</w:t>
                      </w:r>
                      <w:r w:rsidR="00F857F2">
                        <w:rPr>
                          <w:rFonts w:hint="cs"/>
                          <w:b/>
                          <w:bCs/>
                          <w:color w:val="FF0000"/>
                          <w:rtl/>
                        </w:rPr>
                        <w:t>3</w:t>
                      </w:r>
                      <w:r>
                        <w:rPr>
                          <w:rFonts w:hint="cs"/>
                          <w:b/>
                          <w:bCs/>
                          <w:color w:val="FF0000"/>
                          <w:rtl/>
                        </w:rPr>
                        <w:t xml:space="preserve"> </w:t>
                      </w:r>
                    </w:p>
                  </w:txbxContent>
                </v:textbox>
                <w10:wrap anchorx="margin"/>
              </v:shape>
            </w:pict>
          </mc:Fallback>
        </mc:AlternateContent>
      </w:r>
    </w:p>
    <w:p w14:paraId="4A9C0761" w14:textId="25ABBC45" w:rsidR="00E42CBD" w:rsidRPr="00DD58B8" w:rsidRDefault="00514E9A" w:rsidP="00E42CBD">
      <w:pPr>
        <w:bidi/>
        <w:rPr>
          <w:rFonts w:ascii="Traditional Arabic" w:hAnsi="Traditional Arabic" w:cs="Traditional Arabic"/>
          <w:b/>
          <w:bCs/>
          <w:sz w:val="24"/>
          <w:szCs w:val="24"/>
          <w:u w:val="single"/>
          <w:rtl/>
        </w:rPr>
      </w:pPr>
      <w:r>
        <w:rPr>
          <w:rFonts w:ascii="Traditional Arabic" w:hAnsi="Traditional Arabic" w:cs="Traditional Arabic"/>
          <w:b/>
          <w:bCs/>
          <w:noProof/>
          <w:sz w:val="24"/>
          <w:szCs w:val="24"/>
          <w:u w:val="single"/>
          <w:rtl/>
          <w:lang w:val="ar-SA"/>
        </w:rPr>
        <mc:AlternateContent>
          <mc:Choice Requires="wps">
            <w:drawing>
              <wp:anchor distT="0" distB="0" distL="114300" distR="114300" simplePos="0" relativeHeight="251737088" behindDoc="0" locked="0" layoutInCell="1" allowOverlap="1" wp14:anchorId="4C7DE0C8" wp14:editId="31035255">
                <wp:simplePos x="0" y="0"/>
                <wp:positionH relativeFrom="column">
                  <wp:posOffset>1011944</wp:posOffset>
                </wp:positionH>
                <wp:positionV relativeFrom="paragraph">
                  <wp:posOffset>147955</wp:posOffset>
                </wp:positionV>
                <wp:extent cx="3289300" cy="14605"/>
                <wp:effectExtent l="38100" t="57150" r="0" b="99695"/>
                <wp:wrapNone/>
                <wp:docPr id="853575312" name="Straight Arrow Connector 40"/>
                <wp:cNvGraphicFramePr/>
                <a:graphic xmlns:a="http://schemas.openxmlformats.org/drawingml/2006/main">
                  <a:graphicData uri="http://schemas.microsoft.com/office/word/2010/wordprocessingShape">
                    <wps:wsp>
                      <wps:cNvCnPr/>
                      <wps:spPr>
                        <a:xfrm flipH="1">
                          <a:off x="0" y="0"/>
                          <a:ext cx="3289300" cy="14605"/>
                        </a:xfrm>
                        <a:prstGeom prst="straightConnector1">
                          <a:avLst/>
                        </a:prstGeom>
                        <a:ln w="12700">
                          <a:tailEnd type="triangle"/>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shape w14:anchorId="589BA58D" id="Straight Arrow Connector 40" o:spid="_x0000_s1026" type="#_x0000_t32" style="position:absolute;margin-left:79.7pt;margin-top:11.65pt;width:259pt;height:1.15pt;flip:x;z-index:251737088;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" strokecolor="#5b9bd5 [3204]" strokeweight="1pt">
                <v:stroke endarrow="block" joinstyle="miter"/>
              </v:shape>
            </w:pict>
          </mc:Fallback>
        </mc:AlternateContent>
      </w:r>
    </w:p>
    <w:p w14:paraId="5ED3F665" w14:textId="5060940F" w:rsidR="00E42CBD" w:rsidRPr="00DD58B8" w:rsidRDefault="00F857F2" w:rsidP="00E42CBD">
      <w:pPr>
        <w:pStyle w:val="Caption"/>
        <w:rPr>
          <w:rFonts w:ascii="Traditional Arabic" w:hAnsi="Traditional Arabic" w:cs="Traditional Arabic"/>
          <w:sz w:val="24"/>
          <w:szCs w:val="24"/>
        </w:rPr>
      </w:pPr>
      <w:r w:rsidRPr="00DD58B8">
        <w:rPr>
          <w:rFonts w:ascii="Traditional Arabic" w:hAnsi="Traditional Arabic" w:cs="Traditional Arabic"/>
          <w:b/>
          <w:bCs/>
          <w:noProof/>
          <w:sz w:val="24"/>
          <w:szCs w:val="24"/>
          <w:u w:val="single"/>
          <w:rtl/>
          <w:lang w:val="ar-SA"/>
        </w:rPr>
        <mc:AlternateContent>
          <mc:Choice Requires="wps">
            <w:drawing>
              <wp:anchor distT="0" distB="0" distL="114300" distR="114300" simplePos="0" relativeHeight="251726848" behindDoc="0" locked="0" layoutInCell="1" allowOverlap="1" wp14:anchorId="7C0AE487" wp14:editId="71B3DF8A">
                <wp:simplePos x="0" y="0"/>
                <wp:positionH relativeFrom="margin">
                  <wp:posOffset>2316480</wp:posOffset>
                </wp:positionH>
                <wp:positionV relativeFrom="paragraph">
                  <wp:posOffset>143510</wp:posOffset>
                </wp:positionV>
                <wp:extent cx="914400" cy="236220"/>
                <wp:effectExtent l="0" t="0" r="0" b="0"/>
                <wp:wrapNone/>
                <wp:docPr id="1782374875" name="Text Box 21"/>
                <wp:cNvGraphicFramePr/>
                <a:graphic xmlns:a="http://schemas.openxmlformats.org/drawingml/2006/main">
                  <a:graphicData uri="http://schemas.microsoft.com/office/word/2010/wordprocessingShape">
                    <wps:wsp>
                      <wps:cNvSpPr txBox="1"/>
                      <wps:spPr>
                        <a:xfrm>
                          <a:off x="0" y="0"/>
                          <a:ext cx="914400" cy="236220"/>
                        </a:xfrm>
                        <a:prstGeom prst="rect">
                          <a:avLst/>
                        </a:prstGeom>
                        <a:solidFill>
                          <a:schemeClr val="lt1"/>
                        </a:solidFill>
                        <a:ln w="6350">
                          <a:noFill/>
                        </a:ln>
                      </wps:spPr>
                      <wps:txbx>
                        <w:txbxContent>
                          <w:p w14:paraId="1B980DC9" w14:textId="453D5CAE" w:rsidR="00F857F2" w:rsidRPr="007353B8" w:rsidRDefault="00F857F2" w:rsidP="00F857F2">
                            <w:pPr>
                              <w:rPr>
                                <w:b/>
                                <w:bCs/>
                                <w:color w:val="FF0000"/>
                                <w:rtl/>
                              </w:rPr>
                            </w:pPr>
                            <w:r>
                              <w:rPr>
                                <w:rFonts w:hint="cs"/>
                                <w:b/>
                                <w:bCs/>
                                <w:color w:val="FF0000"/>
                                <w:rtl/>
                              </w:rPr>
                              <w:t xml:space="preserve"> </w:t>
                            </w:r>
                            <w:r w:rsidRPr="007353B8">
                              <w:rPr>
                                <w:rFonts w:hint="cs"/>
                                <w:b/>
                                <w:bCs/>
                                <w:color w:val="FF0000"/>
                                <w:rtl/>
                              </w:rPr>
                              <w:t>ف</w:t>
                            </w:r>
                            <w:r>
                              <w:rPr>
                                <w:rFonts w:hint="cs"/>
                                <w:b/>
                                <w:bCs/>
                                <w:color w:val="FF0000"/>
                                <w:rtl/>
                              </w:rPr>
                              <w:t xml:space="preserve">3  </w:t>
                            </w:r>
                          </w:p>
                        </w:txbxContent>
                      </wps:txbx>
                      <wps:bodyPr rot="0" spcFirstLastPara="0" vertOverflow="overflow" horzOverflow="overflow" vert="horz" wrap="non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7C0AE487" id="_x0000_s1037" type="#_x0000_t202" style="position:absolute;margin-left:182.4pt;margin-top:11.3pt;width:1in;height:18.6pt;z-index:251726848;visibility:visible;mso-wrap-style:none;mso-height-percent:0;mso-wrap-distance-left:9pt;mso-wrap-distance-top:0;mso-wrap-distance-right:9pt;mso-wrap-distance-bottom:0;mso-position-horizontal:absolute;mso-position-horizontal-relative:margin;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" fillcolor="white [3201]" stroked="f" strokeweight=".5pt">
                <v:textbox>
                  <w:txbxContent>
                    <w:p w14:paraId="1B980DC9" w14:textId="453D5CAE" w:rsidR="00F857F2" w:rsidRPr="007353B8" w:rsidRDefault="00F857F2" w:rsidP="00F857F2">
                      <w:pPr>
                        <w:rPr>
                          <w:b/>
                          <w:bCs/>
                          <w:color w:val="FF0000"/>
                          <w:rtl/>
                        </w:rPr>
                      </w:pPr>
                      <w:r>
                        <w:rPr>
                          <w:rFonts w:hint="cs"/>
                          <w:b/>
                          <w:bCs/>
                          <w:color w:val="FF0000"/>
                          <w:rtl/>
                        </w:rPr>
                        <w:t xml:space="preserve"> </w:t>
                      </w:r>
                      <w:r w:rsidRPr="007353B8">
                        <w:rPr>
                          <w:rFonts w:hint="cs"/>
                          <w:b/>
                          <w:bCs/>
                          <w:color w:val="FF0000"/>
                          <w:rtl/>
                        </w:rPr>
                        <w:t>ف</w:t>
                      </w:r>
                      <w:r>
                        <w:rPr>
                          <w:rFonts w:hint="cs"/>
                          <w:b/>
                          <w:bCs/>
                          <w:color w:val="FF0000"/>
                          <w:rtl/>
                        </w:rPr>
                        <w:t xml:space="preserve">3  </w:t>
                      </w:r>
                    </w:p>
                  </w:txbxContent>
                </v:textbox>
                <w10:wrap anchorx="margin"/>
              </v:shape>
            </w:pict>
          </mc:Fallback>
        </mc:AlternateContent>
      </w:r>
      <w:r w:rsidR="00E42CBD" w:rsidRPr="00DD58B8">
        <w:rPr>
          <w:rFonts w:ascii="Traditional Arabic" w:hAnsi="Traditional Arabic" w:cs="Traditional Arabic"/>
          <w:noProof/>
          <w:sz w:val="24"/>
          <w:szCs w:val="24"/>
          <w:rtl/>
          <w:lang w:val="ar-SA"/>
        </w:rPr>
        <mc:AlternateContent>
          <mc:Choice Requires="wps">
            <w:drawing>
              <wp:anchor distT="0" distB="0" distL="114300" distR="114300" simplePos="0" relativeHeight="251716608" behindDoc="0" locked="0" layoutInCell="1" allowOverlap="1" wp14:anchorId="7ECDDF57" wp14:editId="3E22AD14">
                <wp:simplePos x="0" y="0"/>
                <wp:positionH relativeFrom="margin">
                  <wp:posOffset>316230</wp:posOffset>
                </wp:positionH>
                <wp:positionV relativeFrom="paragraph">
                  <wp:posOffset>318770</wp:posOffset>
                </wp:positionV>
                <wp:extent cx="651510" cy="575310"/>
                <wp:effectExtent l="19050" t="19050" r="15240" b="15240"/>
                <wp:wrapNone/>
                <wp:docPr id="156695689" name="Arrow: Bent-Up 36"/>
                <wp:cNvGraphicFramePr/>
                <a:graphic xmlns:a="http://schemas.openxmlformats.org/drawingml/2006/main">
                  <a:graphicData uri="http://schemas.microsoft.com/office/word/2010/wordprocessingShape">
                    <wps:wsp>
                      <wps:cNvSpPr/>
                      <wps:spPr>
                        <a:xfrm flipH="1">
                          <a:off x="0" y="0"/>
                          <a:ext cx="651510" cy="575310"/>
                        </a:xfrm>
                        <a:prstGeom prst="bentUpArrow">
                          <a:avLst>
                            <a:gd name="adj1" fmla="val 6457"/>
                            <a:gd name="adj2" fmla="val 25000"/>
                            <a:gd name="adj3" fmla="val 25000"/>
                          </a:avLst>
                        </a:prstGeom>
                        <a:ln>
                          <a:solidFill>
                            <a:schemeClr val="accent1">
                              <a:lumMod val="60000"/>
                              <a:lumOff val="40000"/>
                            </a:schemeClr>
                          </a:solid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63A67284" id="Arrow: Bent-Up 36" o:spid="_x0000_s1026" style="position:absolute;margin-left:24.9pt;margin-top:25.1pt;width:51.3pt;height:45.3pt;flip:x;z-index:251716608;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coordsize="651510,57531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" path="m,538162r489109,l489109,143828r-125254,l507683,,651510,143828r-125254,l526256,575310,,575310,,538162xe" fillcolor="#5b9bd5 [3204]" strokecolor="#9cc2e5 [1940]" strokeweight="1pt">
                <v:stroke joinstyle="miter"/>
                <v:path arrowok="t" o:connecttype="custom" o:connectlocs="0,538162;489109,538162;489109,143828;363855,143828;507683,0;651510,143828;526256,143828;526256,575310;0,575310;0,538162" o:connectangles="0,0,0,0,0,0,0,0,0,0"/>
                <w10:wrap anchorx="margin"/>
              </v:shape>
            </w:pict>
          </mc:Fallback>
        </mc:AlternateContent>
      </w:r>
      <w:r w:rsidR="00E42CBD" w:rsidRPr="00DD58B8">
        <w:rPr>
          <w:rFonts w:ascii="Traditional Arabic" w:hAnsi="Traditional Arabic" w:cs="Traditional Arabic"/>
          <w:sz w:val="24"/>
          <w:szCs w:val="24"/>
          <w:rtl/>
        </w:rPr>
        <w:t xml:space="preserve"> </w:t>
      </w:r>
    </w:p>
    <w:p w14:paraId="04A05896" w14:textId="03FC80E7" w:rsidR="00E42CBD" w:rsidRPr="00DD58B8" w:rsidRDefault="00514E9A" w:rsidP="00E42CBD">
      <w:pPr>
        <w:bidi/>
        <w:jc w:val="center"/>
        <w:rPr>
          <w:rFonts w:ascii="Traditional Arabic" w:eastAsia="Sakkal Majalla" w:hAnsi="Traditional Arabic" w:cs="Traditional Arabic"/>
          <w:b/>
          <w:bCs/>
          <w:color w:val="FF0000"/>
          <w:sz w:val="24"/>
          <w:szCs w:val="24"/>
        </w:rPr>
      </w:pPr>
      <w:r w:rsidRPr="00DD58B8">
        <w:rPr>
          <w:rFonts w:ascii="Traditional Arabic" w:eastAsia="Sakkal Majalla" w:hAnsi="Traditional Arabic" w:cs="Traditional Arabic"/>
          <w:b/>
          <w:bCs/>
          <w:noProof/>
          <w:color w:val="FF0000"/>
          <w:sz w:val="24"/>
          <w:szCs w:val="24"/>
        </w:rPr>
        <mc:AlternateContent>
          <mc:Choice Requires="wps">
            <w:drawing>
              <wp:anchor distT="0" distB="0" distL="114300" distR="114300" simplePos="0" relativeHeight="251714560" behindDoc="0" locked="0" layoutInCell="1" allowOverlap="1" wp14:anchorId="3ABD4799" wp14:editId="45CE1D80">
                <wp:simplePos x="0" y="0"/>
                <wp:positionH relativeFrom="column">
                  <wp:posOffset>980768</wp:posOffset>
                </wp:positionH>
                <wp:positionV relativeFrom="paragraph">
                  <wp:posOffset>44430</wp:posOffset>
                </wp:positionV>
                <wp:extent cx="3307080" cy="700548"/>
                <wp:effectExtent l="0" t="0" r="26670" b="23495"/>
                <wp:wrapNone/>
                <wp:docPr id="518109880" name="Text Box 35"/>
                <wp:cNvGraphicFramePr/>
                <a:graphic xmlns:a="http://schemas.openxmlformats.org/drawingml/2006/main">
                  <a:graphicData uri="http://schemas.microsoft.com/office/word/2010/wordprocessingShape">
                    <wps:wsp>
                      <wps:cNvSpPr txBox="1"/>
                      <wps:spPr>
                        <a:xfrm>
                          <a:off x="0" y="0"/>
                          <a:ext cx="3307080" cy="700548"/>
                        </a:xfrm>
                        <a:prstGeom prst="rect">
                          <a:avLst/>
                        </a:prstGeom>
                        <a:solidFill>
                          <a:schemeClr val="accent6">
                            <a:lumMod val="40000"/>
                            <a:lumOff val="60000"/>
                          </a:schemeClr>
                        </a:solidFill>
                        <a:ln w="6350">
                          <a:solidFill>
                            <a:srgbClr val="92D050"/>
                          </a:solidFill>
                        </a:ln>
                      </wps:spPr>
                      <wps:txbx>
                        <w:txbxContent>
                          <w:p w14:paraId="01ECFE98" w14:textId="77777777" w:rsidR="00E42CBD" w:rsidRPr="00514E9A" w:rsidRDefault="00E42CBD" w:rsidP="00E42CBD">
                            <w:pPr>
                              <w:shd w:val="clear" w:color="auto" w:fill="C5E0B3" w:themeFill="accent6" w:themeFillTint="66"/>
                              <w:jc w:val="center"/>
                              <w:rPr>
                                <w:rFonts w:ascii="Traditional Arabic" w:hAnsi="Traditional Arabic" w:cs="Traditional Arabic"/>
                                <w:b/>
                                <w:bCs/>
                                <w:color w:val="EE0000"/>
                                <w:sz w:val="24"/>
                                <w:szCs w:val="24"/>
                                <w:rtl/>
                              </w:rPr>
                            </w:pPr>
                            <w:r w:rsidRPr="00514E9A">
                              <w:rPr>
                                <w:rFonts w:ascii="Traditional Arabic" w:hAnsi="Traditional Arabic" w:cs="Traditional Arabic"/>
                                <w:b/>
                                <w:bCs/>
                                <w:color w:val="EE0000"/>
                                <w:sz w:val="24"/>
                                <w:szCs w:val="24"/>
                                <w:rtl/>
                              </w:rPr>
                              <w:t>العوامل الديموغرافية</w:t>
                            </w:r>
                          </w:p>
                          <w:p w14:paraId="7BEFC470" w14:textId="77777777" w:rsidR="00E42CBD" w:rsidRPr="00514E9A" w:rsidRDefault="00E42CBD" w:rsidP="00E42CBD">
                            <w:pPr>
                              <w:shd w:val="clear" w:color="auto" w:fill="C5E0B3" w:themeFill="accent6" w:themeFillTint="66"/>
                              <w:jc w:val="center"/>
                              <w:rPr>
                                <w:rFonts w:ascii="Traditional Arabic" w:hAnsi="Traditional Arabic" w:cs="Traditional Arabic"/>
                                <w:b/>
                                <w:bCs/>
                                <w:rtl/>
                              </w:rPr>
                            </w:pPr>
                            <w:r w:rsidRPr="00514E9A">
                              <w:rPr>
                                <w:rFonts w:ascii="Traditional Arabic" w:hAnsi="Traditional Arabic" w:cs="Traditional Arabic"/>
                                <w:b/>
                                <w:bCs/>
                                <w:sz w:val="24"/>
                                <w:szCs w:val="24"/>
                                <w:rtl/>
                              </w:rPr>
                              <w:t>(التخصص - المستوى الدراسي - العمر</w:t>
                            </w:r>
                            <w:r w:rsidRPr="00514E9A">
                              <w:rPr>
                                <w:rFonts w:ascii="Traditional Arabic" w:hAnsi="Traditional Arabic" w:cs="Traditional Arabic"/>
                                <w:b/>
                                <w:bCs/>
                                <w:rtl/>
                              </w:rPr>
                              <w:t>)</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3ABD4799" id="Text Box 35" o:spid="_x0000_s1038" type="#_x0000_t202" style="position:absolute;left:0;text-align:left;margin-left:77.25pt;margin-top:3.5pt;width:260.4pt;height:55.15pt;z-index:2517145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" fillcolor="#c5e0b3 [1305]" strokecolor="#92d050" strokeweight=".5pt">
                <v:textbox>
                  <w:txbxContent>
                    <w:p w14:paraId="01ECFE98" w14:textId="77777777" w:rsidR="00E42CBD" w:rsidRPr="00514E9A" w:rsidRDefault="00E42CBD" w:rsidP="00E42CBD">
                      <w:pPr>
                        <w:shd w:val="clear" w:color="auto" w:fill="C5E0B3" w:themeFill="accent6" w:themeFillTint="66"/>
                        <w:jc w:val="center"/>
                        <w:rPr>
                          <w:rFonts w:ascii="Traditional Arabic" w:hAnsi="Traditional Arabic" w:cs="Traditional Arabic"/>
                          <w:b/>
                          <w:bCs/>
                          <w:color w:val="EE0000"/>
                          <w:sz w:val="24"/>
                          <w:szCs w:val="24"/>
                          <w:rtl/>
                        </w:rPr>
                      </w:pPr>
                      <w:r w:rsidRPr="00514E9A">
                        <w:rPr>
                          <w:rFonts w:ascii="Traditional Arabic" w:hAnsi="Traditional Arabic" w:cs="Traditional Arabic"/>
                          <w:b/>
                          <w:bCs/>
                          <w:color w:val="EE0000"/>
                          <w:sz w:val="24"/>
                          <w:szCs w:val="24"/>
                          <w:rtl/>
                        </w:rPr>
                        <w:t>العوامل الديموغرافية</w:t>
                      </w:r>
                    </w:p>
                    <w:p w14:paraId="7BEFC470" w14:textId="77777777" w:rsidR="00E42CBD" w:rsidRPr="00514E9A" w:rsidRDefault="00E42CBD" w:rsidP="00E42CBD">
                      <w:pPr>
                        <w:shd w:val="clear" w:color="auto" w:fill="C5E0B3" w:themeFill="accent6" w:themeFillTint="66"/>
                        <w:jc w:val="center"/>
                        <w:rPr>
                          <w:rFonts w:ascii="Traditional Arabic" w:hAnsi="Traditional Arabic" w:cs="Traditional Arabic"/>
                          <w:b/>
                          <w:bCs/>
                          <w:rtl/>
                        </w:rPr>
                      </w:pPr>
                      <w:r w:rsidRPr="00514E9A">
                        <w:rPr>
                          <w:rFonts w:ascii="Traditional Arabic" w:hAnsi="Traditional Arabic" w:cs="Traditional Arabic"/>
                          <w:b/>
                          <w:bCs/>
                          <w:sz w:val="24"/>
                          <w:szCs w:val="24"/>
                          <w:rtl/>
                        </w:rPr>
                        <w:t>(التخصص - المستوى الدراسي - العمر</w:t>
                      </w:r>
                      <w:r w:rsidRPr="00514E9A">
                        <w:rPr>
                          <w:rFonts w:ascii="Traditional Arabic" w:hAnsi="Traditional Arabic" w:cs="Traditional Arabic"/>
                          <w:b/>
                          <w:bCs/>
                          <w:rtl/>
                        </w:rPr>
                        <w:t>)</w:t>
                      </w:r>
                    </w:p>
                  </w:txbxContent>
                </v:textbox>
              </v:shape>
            </w:pict>
          </mc:Fallback>
        </mc:AlternateContent>
      </w:r>
      <w:r w:rsidR="00E42CBD" w:rsidRPr="00DD58B8">
        <w:rPr>
          <w:rFonts w:ascii="Traditional Arabic" w:hAnsi="Traditional Arabic" w:cs="Traditional Arabic"/>
          <w:noProof/>
          <w:sz w:val="24"/>
          <w:szCs w:val="24"/>
          <w:rtl/>
          <w:lang w:val="ar-SA"/>
        </w:rPr>
        <mc:AlternateContent>
          <mc:Choice Requires="wps">
            <w:drawing>
              <wp:anchor distT="0" distB="0" distL="114300" distR="114300" simplePos="0" relativeHeight="251715584" behindDoc="0" locked="0" layoutInCell="1" allowOverlap="1" wp14:anchorId="3C419559" wp14:editId="5AAD1C47">
                <wp:simplePos x="0" y="0"/>
                <wp:positionH relativeFrom="column">
                  <wp:posOffset>4320540</wp:posOffset>
                </wp:positionH>
                <wp:positionV relativeFrom="paragraph">
                  <wp:posOffset>1905</wp:posOffset>
                </wp:positionV>
                <wp:extent cx="685800" cy="537210"/>
                <wp:effectExtent l="0" t="19050" r="38100" b="15240"/>
                <wp:wrapNone/>
                <wp:docPr id="1615645131" name="Arrow: Bent-Up 36"/>
                <wp:cNvGraphicFramePr/>
                <a:graphic xmlns:a="http://schemas.openxmlformats.org/drawingml/2006/main">
                  <a:graphicData uri="http://schemas.microsoft.com/office/word/2010/wordprocessingShape">
                    <wps:wsp>
                      <wps:cNvSpPr/>
                      <wps:spPr>
                        <a:xfrm>
                          <a:off x="0" y="0"/>
                          <a:ext cx="685800" cy="537210"/>
                        </a:xfrm>
                        <a:prstGeom prst="bentUpArrow">
                          <a:avLst>
                            <a:gd name="adj1" fmla="val 9496"/>
                            <a:gd name="adj2" fmla="val 25000"/>
                            <a:gd name="adj3" fmla="val 25000"/>
                          </a:avLst>
                        </a:prstGeom>
                        <a:ln>
                          <a:solidFill>
                            <a:schemeClr val="accent1">
                              <a:lumMod val="60000"/>
                              <a:lumOff val="40000"/>
                            </a:schemeClr>
                          </a:solid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3766AF4A" id="Arrow: Bent-Up 36" o:spid="_x0000_s1026" style="position:absolute;margin-left:340.2pt;margin-top:.15pt;width:54pt;height:42.3pt;z-index:2517155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coordsize="685800,53721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" path="m,486197r525991,l525991,134303r-108796,l551498,,685800,134303r-108796,l577004,537210,,537210,,486197xe" fillcolor="#5b9bd5 [3204]" strokecolor="#9cc2e5 [1940]" strokeweight="1pt">
                <v:stroke joinstyle="miter"/>
                <v:path arrowok="t" o:connecttype="custom" o:connectlocs="0,486197;525991,486197;525991,134303;417195,134303;551498,0;685800,134303;577004,134303;577004,537210;0,537210;0,486197" o:connectangles="0,0,0,0,0,0,0,0,0,0"/>
              </v:shape>
            </w:pict>
          </mc:Fallback>
        </mc:AlternateContent>
      </w:r>
    </w:p>
    <w:p w14:paraId="16732872" w14:textId="77777777" w:rsidR="00E42CBD" w:rsidRPr="00DD58B8" w:rsidRDefault="00E42CBD" w:rsidP="00E42CBD">
      <w:pPr>
        <w:bidi/>
        <w:jc w:val="center"/>
        <w:rPr>
          <w:rFonts w:ascii="Traditional Arabic" w:eastAsia="Sakkal Majalla" w:hAnsi="Traditional Arabic" w:cs="Traditional Arabic"/>
          <w:b/>
          <w:bCs/>
          <w:color w:val="FF0000"/>
          <w:sz w:val="24"/>
          <w:szCs w:val="24"/>
        </w:rPr>
      </w:pPr>
    </w:p>
    <w:p w14:paraId="5AE3487F" w14:textId="77777777" w:rsidR="00E42CBD" w:rsidRDefault="00E42CBD" w:rsidP="00E42CBD">
      <w:pPr>
        <w:bidi/>
        <w:jc w:val="center"/>
        <w:rPr>
          <w:rFonts w:ascii="Traditional Arabic" w:eastAsia="Sakkal Majalla" w:hAnsi="Traditional Arabic" w:cs="Traditional Arabic"/>
          <w:b/>
          <w:bCs/>
          <w:color w:val="FF0000"/>
          <w:sz w:val="24"/>
          <w:szCs w:val="24"/>
          <w:rtl/>
        </w:rPr>
      </w:pPr>
    </w:p>
    <w:p w14:paraId="2615AAF0" w14:textId="77777777" w:rsidR="007042D6" w:rsidRDefault="007042D6" w:rsidP="00E42CBD">
      <w:pPr>
        <w:bidi/>
        <w:jc w:val="center"/>
        <w:rPr>
          <w:rFonts w:ascii="Traditional Arabic" w:eastAsia="Sakkal Majalla" w:hAnsi="Traditional Arabic" w:cs="Traditional Arabic"/>
          <w:b/>
          <w:bCs/>
          <w:color w:val="000000" w:themeColor="text1"/>
          <w:sz w:val="24"/>
          <w:szCs w:val="24"/>
          <w:rtl/>
        </w:rPr>
      </w:pPr>
    </w:p>
    <w:p w14:paraId="5C611AFC" w14:textId="4EBC3A4E" w:rsidR="00E42CBD" w:rsidRDefault="00E42CBD" w:rsidP="007042D6">
      <w:pPr>
        <w:bidi/>
        <w:jc w:val="center"/>
        <w:rPr>
          <w:rFonts w:ascii="Traditional Arabic" w:eastAsia="Sakkal Majalla" w:hAnsi="Traditional Arabic" w:cs="Traditional Arabic"/>
          <w:b/>
          <w:bCs/>
          <w:color w:val="000000" w:themeColor="text1"/>
          <w:sz w:val="24"/>
          <w:szCs w:val="24"/>
          <w:rtl/>
        </w:rPr>
      </w:pPr>
      <w:r w:rsidRPr="006B3620">
        <w:rPr>
          <w:rFonts w:ascii="Traditional Arabic" w:eastAsia="Sakkal Majalla" w:hAnsi="Traditional Arabic" w:cs="Traditional Arabic" w:hint="cs"/>
          <w:b/>
          <w:bCs/>
          <w:color w:val="000000" w:themeColor="text1"/>
          <w:sz w:val="24"/>
          <w:szCs w:val="24"/>
          <w:rtl/>
        </w:rPr>
        <w:t xml:space="preserve">المصدر : من اعداد الباحثة </w:t>
      </w:r>
      <w:r>
        <w:rPr>
          <w:rFonts w:ascii="Traditional Arabic" w:eastAsia="Sakkal Majalla" w:hAnsi="Traditional Arabic" w:cs="Traditional Arabic" w:hint="cs"/>
          <w:b/>
          <w:bCs/>
          <w:color w:val="000000" w:themeColor="text1"/>
          <w:sz w:val="24"/>
          <w:szCs w:val="24"/>
          <w:rtl/>
        </w:rPr>
        <w:t>بالاعتماد على الأدبيات والدراسات ذات الصلة</w:t>
      </w:r>
    </w:p>
    <w:p w14:paraId="5A434745" w14:textId="17295001" w:rsidR="00344F2E" w:rsidRDefault="00344F2E" w:rsidP="00344F2E">
      <w:pPr>
        <w:bidi/>
        <w:jc w:val="center"/>
        <w:rPr>
          <w:rFonts w:ascii="Traditional Arabic" w:eastAsia="Sakkal Majalla" w:hAnsi="Traditional Arabic" w:cs="Traditional Arabic"/>
          <w:b/>
          <w:bCs/>
          <w:color w:val="000000" w:themeColor="text1"/>
          <w:sz w:val="24"/>
          <w:szCs w:val="24"/>
          <w:rtl/>
        </w:rPr>
      </w:pPr>
    </w:p>
    <w:p w14:paraId="6525B52D" w14:textId="77777777" w:rsidR="00774F45" w:rsidRDefault="00774F45" w:rsidP="00774F45">
      <w:pPr>
        <w:bidi/>
        <w:jc w:val="center"/>
        <w:rPr>
          <w:rFonts w:ascii="Traditional Arabic" w:eastAsia="Sakkal Majalla" w:hAnsi="Traditional Arabic" w:cs="Traditional Arabic"/>
          <w:b/>
          <w:bCs/>
          <w:color w:val="000000" w:themeColor="text1"/>
          <w:sz w:val="24"/>
          <w:szCs w:val="24"/>
          <w:rtl/>
        </w:rPr>
      </w:pPr>
    </w:p>
    <w:p w14:paraId="2A7384C5" w14:textId="77777777" w:rsidR="00774F45" w:rsidRDefault="00774F45" w:rsidP="00774F45">
      <w:pPr>
        <w:bidi/>
        <w:jc w:val="center"/>
        <w:rPr>
          <w:rFonts w:ascii="Traditional Arabic" w:eastAsia="Sakkal Majalla" w:hAnsi="Traditional Arabic" w:cs="Traditional Arabic"/>
          <w:b/>
          <w:bCs/>
          <w:color w:val="000000" w:themeColor="text1"/>
          <w:sz w:val="24"/>
          <w:szCs w:val="24"/>
          <w:rtl/>
        </w:rPr>
      </w:pPr>
    </w:p>
    <w:p w14:paraId="58FBB9E8" w14:textId="77777777" w:rsidR="00774F45" w:rsidRDefault="00774F45" w:rsidP="00774F45">
      <w:pPr>
        <w:bidi/>
        <w:jc w:val="center"/>
        <w:rPr>
          <w:rFonts w:ascii="Traditional Arabic" w:eastAsia="Sakkal Majalla" w:hAnsi="Traditional Arabic" w:cs="Traditional Arabic"/>
          <w:b/>
          <w:bCs/>
          <w:color w:val="000000" w:themeColor="text1"/>
          <w:sz w:val="24"/>
          <w:szCs w:val="24"/>
          <w:rtl/>
        </w:rPr>
      </w:pPr>
    </w:p>
    <w:p w14:paraId="4983D880" w14:textId="77777777" w:rsidR="00774F45" w:rsidRDefault="00774F45" w:rsidP="00774F45">
      <w:pPr>
        <w:bidi/>
        <w:jc w:val="center"/>
        <w:rPr>
          <w:rFonts w:ascii="Traditional Arabic" w:eastAsia="Sakkal Majalla" w:hAnsi="Traditional Arabic" w:cs="Traditional Arabic"/>
          <w:b/>
          <w:bCs/>
          <w:color w:val="000000" w:themeColor="text1"/>
          <w:sz w:val="24"/>
          <w:szCs w:val="24"/>
          <w:rtl/>
        </w:rPr>
      </w:pPr>
    </w:p>
    <w:p w14:paraId="70A6BBB8" w14:textId="77777777" w:rsidR="00774F45" w:rsidRDefault="00774F45" w:rsidP="00774F45">
      <w:pPr>
        <w:bidi/>
        <w:jc w:val="center"/>
        <w:rPr>
          <w:rFonts w:ascii="Traditional Arabic" w:eastAsia="Sakkal Majalla" w:hAnsi="Traditional Arabic" w:cs="Traditional Arabic"/>
          <w:b/>
          <w:bCs/>
          <w:color w:val="000000" w:themeColor="text1"/>
          <w:sz w:val="24"/>
          <w:szCs w:val="24"/>
          <w:rtl/>
        </w:rPr>
      </w:pPr>
    </w:p>
    <w:p w14:paraId="0D4E26DA" w14:textId="77777777" w:rsidR="00774F45" w:rsidRDefault="00774F45" w:rsidP="00774F45">
      <w:pPr>
        <w:bidi/>
        <w:jc w:val="center"/>
        <w:rPr>
          <w:rFonts w:ascii="Traditional Arabic" w:eastAsia="Sakkal Majalla" w:hAnsi="Traditional Arabic" w:cs="Traditional Arabic"/>
          <w:b/>
          <w:bCs/>
          <w:color w:val="000000" w:themeColor="text1"/>
          <w:sz w:val="24"/>
          <w:szCs w:val="24"/>
          <w:rtl/>
        </w:rPr>
      </w:pPr>
    </w:p>
    <w:p w14:paraId="3763D89C" w14:textId="77777777" w:rsidR="00774F45" w:rsidRDefault="00774F45" w:rsidP="00774F45">
      <w:pPr>
        <w:bidi/>
        <w:jc w:val="center"/>
        <w:rPr>
          <w:rFonts w:ascii="Traditional Arabic" w:eastAsia="Sakkal Majalla" w:hAnsi="Traditional Arabic" w:cs="Traditional Arabic"/>
          <w:b/>
          <w:bCs/>
          <w:color w:val="000000" w:themeColor="text1"/>
          <w:sz w:val="24"/>
          <w:szCs w:val="24"/>
          <w:rtl/>
        </w:rPr>
      </w:pPr>
    </w:p>
    <w:p w14:paraId="34603626" w14:textId="77777777" w:rsidR="00774F45" w:rsidRDefault="00774F45" w:rsidP="00774F45">
      <w:pPr>
        <w:bidi/>
        <w:jc w:val="center"/>
        <w:rPr>
          <w:rFonts w:ascii="Traditional Arabic" w:eastAsia="Sakkal Majalla" w:hAnsi="Traditional Arabic" w:cs="Traditional Arabic"/>
          <w:b/>
          <w:bCs/>
          <w:color w:val="000000" w:themeColor="text1"/>
          <w:sz w:val="24"/>
          <w:szCs w:val="24"/>
          <w:rtl/>
        </w:rPr>
      </w:pPr>
    </w:p>
    <w:p w14:paraId="41A09A1B" w14:textId="0686EFDA" w:rsidR="00344F2E" w:rsidRDefault="00AB7E06" w:rsidP="00B90FF6">
      <w:pPr>
        <w:bidi/>
        <w:outlineLvl w:val="1"/>
        <w:rPr>
          <w:rFonts w:ascii="Traditional Arabic" w:hAnsi="Traditional Arabic" w:cs="Traditional Arabic"/>
          <w:b/>
          <w:bCs/>
          <w:sz w:val="28"/>
          <w:szCs w:val="28"/>
        </w:rPr>
      </w:pPr>
      <w:bookmarkStart w:id="21" w:name="_Toc237520093"/>
      <w:r w:rsidRPr="00B9525A">
        <w:rPr>
          <w:rFonts w:ascii="Traditional Arabic" w:hAnsi="Traditional Arabic" w:cs="Traditional Arabic"/>
          <w:b/>
          <w:bCs/>
          <w:sz w:val="28"/>
          <w:szCs w:val="28"/>
          <w:rtl/>
        </w:rPr>
        <w:t>(1،1</w:t>
      </w:r>
      <w:r w:rsidR="0063132D">
        <w:rPr>
          <w:rFonts w:ascii="Traditional Arabic" w:hAnsi="Traditional Arabic" w:cs="Traditional Arabic" w:hint="cs"/>
          <w:b/>
          <w:bCs/>
          <w:sz w:val="28"/>
          <w:szCs w:val="28"/>
          <w:rtl/>
        </w:rPr>
        <w:t>1</w:t>
      </w:r>
      <w:r w:rsidRPr="00B9525A">
        <w:rPr>
          <w:rFonts w:ascii="Traditional Arabic" w:hAnsi="Traditional Arabic" w:cs="Traditional Arabic"/>
          <w:b/>
          <w:bCs/>
          <w:sz w:val="28"/>
          <w:szCs w:val="28"/>
          <w:rtl/>
        </w:rPr>
        <w:t>)</w:t>
      </w:r>
      <w:r>
        <w:rPr>
          <w:rFonts w:ascii="Traditional Arabic" w:hAnsi="Traditional Arabic" w:cs="Traditional Arabic"/>
          <w:b/>
          <w:bCs/>
          <w:sz w:val="28"/>
          <w:szCs w:val="28"/>
        </w:rPr>
        <w:t xml:space="preserve"> </w:t>
      </w:r>
      <w:r w:rsidR="00344F2E">
        <w:rPr>
          <w:rFonts w:ascii="Traditional Arabic" w:hAnsi="Traditional Arabic" w:cs="Traditional Arabic" w:hint="cs"/>
          <w:b/>
          <w:bCs/>
          <w:sz w:val="28"/>
          <w:szCs w:val="28"/>
          <w:rtl/>
        </w:rPr>
        <w:t>هيكل الدراسة</w:t>
      </w:r>
      <w:r>
        <w:rPr>
          <w:rFonts w:ascii="Traditional Arabic" w:hAnsi="Traditional Arabic" w:cs="Traditional Arabic"/>
          <w:b/>
          <w:bCs/>
          <w:sz w:val="28"/>
          <w:szCs w:val="28"/>
        </w:rPr>
        <w:t>:</w:t>
      </w:r>
      <w:bookmarkEnd w:id="21"/>
    </w:p>
    <w:p w14:paraId="33BA2AB9" w14:textId="77777777" w:rsidR="00AB7E06" w:rsidRPr="00AB7E06" w:rsidRDefault="00AB7E06" w:rsidP="00AB7E06">
      <w:pPr>
        <w:bidi/>
        <w:rPr>
          <w:rFonts w:ascii="Traditional Arabic" w:hAnsi="Traditional Arabic" w:cs="Traditional Arabic"/>
          <w:sz w:val="24"/>
          <w:szCs w:val="24"/>
        </w:rPr>
      </w:pPr>
      <w:r w:rsidRPr="00AB7E06">
        <w:rPr>
          <w:rFonts w:ascii="Traditional Arabic" w:hAnsi="Traditional Arabic" w:cs="Traditional Arabic"/>
          <w:sz w:val="24"/>
          <w:szCs w:val="24"/>
          <w:rtl/>
        </w:rPr>
        <w:t>تحقيقا لأهداف الدراسة وإتماما لها فسوف تقوم الباحثة بتقسيمها إلى خمسة فصول، وهي على النحو التالي:</w:t>
      </w:r>
    </w:p>
    <w:p w14:paraId="0805D0B4" w14:textId="2A6DEFAF" w:rsidR="00AB7E06" w:rsidRPr="00AB7E06" w:rsidRDefault="00AB7E06" w:rsidP="00AB7E06">
      <w:pPr>
        <w:bidi/>
        <w:rPr>
          <w:rFonts w:ascii="Traditional Arabic" w:hAnsi="Traditional Arabic" w:cs="Traditional Arabic"/>
          <w:sz w:val="24"/>
          <w:szCs w:val="24"/>
        </w:rPr>
      </w:pPr>
      <w:r w:rsidRPr="00AB7E06">
        <w:rPr>
          <w:rFonts w:ascii="Traditional Arabic" w:hAnsi="Traditional Arabic" w:cs="Traditional Arabic"/>
          <w:sz w:val="24"/>
          <w:szCs w:val="24"/>
          <w:rtl/>
        </w:rPr>
        <w:t xml:space="preserve">الفصل الاول: </w:t>
      </w:r>
      <w:r w:rsidR="00347249" w:rsidRPr="00347249">
        <w:rPr>
          <w:rFonts w:ascii="Traditional Arabic" w:hAnsi="Traditional Arabic" w:cs="Traditional Arabic"/>
          <w:sz w:val="24"/>
          <w:szCs w:val="24"/>
          <w:rtl/>
        </w:rPr>
        <w:t>الإطار المنهجي للدراسة</w:t>
      </w:r>
      <w:r w:rsidR="00347249">
        <w:rPr>
          <w:rFonts w:ascii="Traditional Arabic" w:hAnsi="Traditional Arabic" w:cs="Traditional Arabic" w:hint="cs"/>
          <w:sz w:val="24"/>
          <w:szCs w:val="24"/>
          <w:rtl/>
        </w:rPr>
        <w:t xml:space="preserve"> (</w:t>
      </w:r>
      <w:r w:rsidRPr="00AB7E06">
        <w:rPr>
          <w:rFonts w:ascii="Traditional Arabic" w:hAnsi="Traditional Arabic" w:cs="Traditional Arabic"/>
          <w:sz w:val="24"/>
          <w:szCs w:val="24"/>
          <w:rtl/>
        </w:rPr>
        <w:t>مقدمة الدراسة</w:t>
      </w:r>
      <w:r w:rsidR="00347249">
        <w:rPr>
          <w:rFonts w:ascii="Traditional Arabic" w:hAnsi="Traditional Arabic" w:cs="Traditional Arabic" w:hint="cs"/>
          <w:sz w:val="24"/>
          <w:szCs w:val="24"/>
          <w:rtl/>
        </w:rPr>
        <w:t>).</w:t>
      </w:r>
    </w:p>
    <w:p w14:paraId="62244688" w14:textId="73A2D396" w:rsidR="00AB7E06" w:rsidRPr="00AB7E06" w:rsidRDefault="00AB7E06" w:rsidP="00AB7E06">
      <w:pPr>
        <w:bidi/>
        <w:rPr>
          <w:rFonts w:ascii="Traditional Arabic" w:hAnsi="Traditional Arabic" w:cs="Traditional Arabic"/>
          <w:sz w:val="24"/>
          <w:szCs w:val="24"/>
        </w:rPr>
      </w:pPr>
      <w:r w:rsidRPr="00AB7E06">
        <w:rPr>
          <w:rFonts w:ascii="Traditional Arabic" w:hAnsi="Traditional Arabic" w:cs="Traditional Arabic"/>
          <w:sz w:val="24"/>
          <w:szCs w:val="24"/>
          <w:rtl/>
        </w:rPr>
        <w:t>الفصل الثاني: الإطار النظري</w:t>
      </w:r>
      <w:r w:rsidR="00347249">
        <w:rPr>
          <w:rFonts w:ascii="Traditional Arabic" w:hAnsi="Traditional Arabic" w:cs="Traditional Arabic" w:hint="cs"/>
          <w:sz w:val="24"/>
          <w:szCs w:val="24"/>
          <w:rtl/>
        </w:rPr>
        <w:t xml:space="preserve"> ومراجعة الأدبيات السابقة ذات الصلة </w:t>
      </w:r>
      <w:r w:rsidRPr="00AB7E06">
        <w:rPr>
          <w:rFonts w:ascii="Traditional Arabic" w:hAnsi="Traditional Arabic" w:cs="Traditional Arabic"/>
          <w:sz w:val="24"/>
          <w:szCs w:val="24"/>
          <w:rtl/>
        </w:rPr>
        <w:t>.</w:t>
      </w:r>
    </w:p>
    <w:p w14:paraId="24B2B1A4" w14:textId="4CB7E344" w:rsidR="00AB7E06" w:rsidRPr="00AB7E06" w:rsidRDefault="00AB7E06" w:rsidP="00AB7E06">
      <w:pPr>
        <w:bidi/>
        <w:rPr>
          <w:rFonts w:ascii="Traditional Arabic" w:hAnsi="Traditional Arabic" w:cs="Traditional Arabic"/>
          <w:sz w:val="24"/>
          <w:szCs w:val="24"/>
        </w:rPr>
      </w:pPr>
      <w:r w:rsidRPr="00AB7E06">
        <w:rPr>
          <w:rFonts w:ascii="Traditional Arabic" w:hAnsi="Traditional Arabic" w:cs="Traditional Arabic"/>
          <w:sz w:val="24"/>
          <w:szCs w:val="24"/>
          <w:rtl/>
        </w:rPr>
        <w:t>الفصل الثالث:</w:t>
      </w:r>
      <w:r w:rsidR="00347249" w:rsidRPr="00347249">
        <w:rPr>
          <w:rFonts w:ascii="Traditional Arabic" w:hAnsi="Traditional Arabic" w:cs="Traditional Arabic"/>
          <w:b/>
          <w:bCs/>
          <w:sz w:val="24"/>
          <w:szCs w:val="24"/>
          <w:rtl/>
        </w:rPr>
        <w:t xml:space="preserve"> </w:t>
      </w:r>
      <w:r w:rsidR="00347249" w:rsidRPr="00347249">
        <w:rPr>
          <w:rFonts w:ascii="Traditional Arabic" w:hAnsi="Traditional Arabic" w:cs="Traditional Arabic"/>
          <w:sz w:val="24"/>
          <w:szCs w:val="24"/>
          <w:rtl/>
        </w:rPr>
        <w:t>الطريقة والإجراءات المنهجي</w:t>
      </w:r>
      <w:r w:rsidRPr="00AB7E06">
        <w:rPr>
          <w:rFonts w:ascii="Traditional Arabic" w:hAnsi="Traditional Arabic" w:cs="Traditional Arabic"/>
          <w:sz w:val="24"/>
          <w:szCs w:val="24"/>
          <w:rtl/>
        </w:rPr>
        <w:t xml:space="preserve"> </w:t>
      </w:r>
      <w:r w:rsidR="00347249">
        <w:rPr>
          <w:rFonts w:ascii="Traditional Arabic" w:hAnsi="Traditional Arabic" w:cs="Traditional Arabic" w:hint="cs"/>
          <w:sz w:val="24"/>
          <w:szCs w:val="24"/>
          <w:rtl/>
        </w:rPr>
        <w:t>(</w:t>
      </w:r>
      <w:r w:rsidRPr="00AB7E06">
        <w:rPr>
          <w:rFonts w:ascii="Traditional Arabic" w:hAnsi="Traditional Arabic" w:cs="Traditional Arabic"/>
          <w:sz w:val="24"/>
          <w:szCs w:val="24"/>
          <w:rtl/>
        </w:rPr>
        <w:t>منهجية الدراسة.</w:t>
      </w:r>
      <w:r w:rsidR="00347249">
        <w:rPr>
          <w:rFonts w:ascii="Traditional Arabic" w:hAnsi="Traditional Arabic" w:cs="Traditional Arabic" w:hint="cs"/>
          <w:sz w:val="24"/>
          <w:szCs w:val="24"/>
          <w:rtl/>
        </w:rPr>
        <w:t>)</w:t>
      </w:r>
    </w:p>
    <w:p w14:paraId="76559912" w14:textId="50C3AEB7" w:rsidR="00AB7E06" w:rsidRPr="00AB7E06" w:rsidRDefault="00AB7E06" w:rsidP="00AB7E06">
      <w:pPr>
        <w:bidi/>
        <w:rPr>
          <w:rFonts w:ascii="Traditional Arabic" w:hAnsi="Traditional Arabic" w:cs="Traditional Arabic"/>
          <w:sz w:val="24"/>
          <w:szCs w:val="24"/>
        </w:rPr>
      </w:pPr>
      <w:r w:rsidRPr="00AB7E06">
        <w:rPr>
          <w:rFonts w:ascii="Traditional Arabic" w:hAnsi="Traditional Arabic" w:cs="Traditional Arabic"/>
          <w:sz w:val="24"/>
          <w:szCs w:val="24"/>
          <w:rtl/>
        </w:rPr>
        <w:t xml:space="preserve">الفصل الرابع: </w:t>
      </w:r>
      <w:r w:rsidR="00347249" w:rsidRPr="00347249">
        <w:rPr>
          <w:rFonts w:ascii="Traditional Arabic" w:hAnsi="Traditional Arabic" w:cs="Traditional Arabic"/>
          <w:sz w:val="24"/>
          <w:szCs w:val="24"/>
          <w:rtl/>
        </w:rPr>
        <w:t>نتائج الدراسة واختبار الفروض</w:t>
      </w:r>
      <w:r w:rsidR="00347249">
        <w:rPr>
          <w:rFonts w:ascii="Traditional Arabic" w:hAnsi="Traditional Arabic" w:cs="Traditional Arabic" w:hint="cs"/>
          <w:sz w:val="24"/>
          <w:szCs w:val="24"/>
          <w:rtl/>
        </w:rPr>
        <w:t xml:space="preserve"> (نتائج الدراسة </w:t>
      </w:r>
      <w:r w:rsidRPr="00AB7E06">
        <w:rPr>
          <w:rFonts w:ascii="Traditional Arabic" w:hAnsi="Traditional Arabic" w:cs="Traditional Arabic"/>
          <w:sz w:val="24"/>
          <w:szCs w:val="24"/>
          <w:rtl/>
        </w:rPr>
        <w:t>الميدانية وتم تخصيص هذا الفصل لعرض التحليل الوصفي للبيانات ونتائج اختبار فروض الدراسة</w:t>
      </w:r>
      <w:r w:rsidR="00347249">
        <w:rPr>
          <w:rFonts w:ascii="Traditional Arabic" w:hAnsi="Traditional Arabic" w:cs="Traditional Arabic" w:hint="cs"/>
          <w:sz w:val="24"/>
          <w:szCs w:val="24"/>
          <w:rtl/>
        </w:rPr>
        <w:t>)</w:t>
      </w:r>
      <w:r w:rsidRPr="00AB7E06">
        <w:rPr>
          <w:rFonts w:ascii="Traditional Arabic" w:hAnsi="Traditional Arabic" w:cs="Traditional Arabic"/>
          <w:sz w:val="24"/>
          <w:szCs w:val="24"/>
          <w:rtl/>
        </w:rPr>
        <w:t xml:space="preserve"> .</w:t>
      </w:r>
    </w:p>
    <w:p w14:paraId="4CDE4618" w14:textId="2B235DD7" w:rsidR="00AB7E06" w:rsidRPr="00AB7E06" w:rsidRDefault="00AB7E06" w:rsidP="00AB7E06">
      <w:pPr>
        <w:bidi/>
        <w:rPr>
          <w:rFonts w:ascii="Traditional Arabic" w:hAnsi="Traditional Arabic" w:cs="Traditional Arabic"/>
          <w:sz w:val="24"/>
          <w:szCs w:val="24"/>
        </w:rPr>
      </w:pPr>
      <w:r w:rsidRPr="00AB7E06">
        <w:rPr>
          <w:rFonts w:ascii="Traditional Arabic" w:hAnsi="Traditional Arabic" w:cs="Traditional Arabic"/>
          <w:sz w:val="24"/>
          <w:szCs w:val="24"/>
          <w:rtl/>
        </w:rPr>
        <w:t xml:space="preserve">الفصل الخامس: </w:t>
      </w:r>
      <w:r w:rsidR="00347249">
        <w:rPr>
          <w:rFonts w:ascii="Traditional Arabic" w:hAnsi="Traditional Arabic" w:cs="Traditional Arabic" w:hint="cs"/>
          <w:sz w:val="24"/>
          <w:szCs w:val="24"/>
          <w:rtl/>
        </w:rPr>
        <w:t>خاتمة الدراسة (مناقشة ال</w:t>
      </w:r>
      <w:r w:rsidRPr="00AB7E06">
        <w:rPr>
          <w:rFonts w:ascii="Traditional Arabic" w:hAnsi="Traditional Arabic" w:cs="Traditional Arabic"/>
          <w:sz w:val="24"/>
          <w:szCs w:val="24"/>
          <w:rtl/>
        </w:rPr>
        <w:t>نتائج وتوصيات الدراسة</w:t>
      </w:r>
      <w:r w:rsidR="00347249">
        <w:rPr>
          <w:rFonts w:ascii="Traditional Arabic" w:hAnsi="Traditional Arabic" w:cs="Traditional Arabic" w:hint="cs"/>
          <w:sz w:val="24"/>
          <w:szCs w:val="24"/>
          <w:rtl/>
        </w:rPr>
        <w:t>)</w:t>
      </w:r>
    </w:p>
    <w:p w14:paraId="74FAB06C" w14:textId="0633D89F" w:rsidR="00AB7E06" w:rsidRPr="00AB7E06" w:rsidRDefault="00AB7E06" w:rsidP="00AB7E06">
      <w:pPr>
        <w:bidi/>
        <w:rPr>
          <w:rFonts w:ascii="Traditional Arabic" w:hAnsi="Traditional Arabic" w:cs="Traditional Arabic"/>
          <w:sz w:val="24"/>
          <w:szCs w:val="24"/>
        </w:rPr>
      </w:pPr>
      <w:r w:rsidRPr="00AB7E06">
        <w:rPr>
          <w:rFonts w:ascii="Traditional Arabic" w:hAnsi="Traditional Arabic" w:cs="Traditional Arabic"/>
          <w:sz w:val="24"/>
          <w:szCs w:val="24"/>
          <w:rtl/>
        </w:rPr>
        <w:t>وبعد ذلك سيتم عرض مراجع الدراسة ، ثم الملاحق ، وأخيراً ملخصاً للدراسة باللغة العربية والإنجليزية</w:t>
      </w:r>
    </w:p>
    <w:p w14:paraId="4A2253C2" w14:textId="77777777" w:rsidR="00344F2E" w:rsidRPr="006B3620" w:rsidRDefault="00344F2E" w:rsidP="00AB7E06">
      <w:pPr>
        <w:bidi/>
        <w:rPr>
          <w:rFonts w:ascii="Traditional Arabic" w:eastAsia="Sakkal Majalla" w:hAnsi="Traditional Arabic" w:cs="Traditional Arabic"/>
          <w:b/>
          <w:bCs/>
          <w:color w:val="000000" w:themeColor="text1"/>
          <w:sz w:val="24"/>
          <w:szCs w:val="24"/>
          <w:rtl/>
        </w:rPr>
      </w:pPr>
    </w:p>
    <w:p w14:paraId="37FBC337" w14:textId="7E9EBFFE" w:rsidR="000D64F7" w:rsidRPr="00B9525A" w:rsidRDefault="000D64F7" w:rsidP="00B90FF6">
      <w:pPr>
        <w:bidi/>
        <w:outlineLvl w:val="1"/>
        <w:rPr>
          <w:rFonts w:ascii="Traditional Arabic" w:hAnsi="Traditional Arabic" w:cs="Traditional Arabic"/>
          <w:b/>
          <w:bCs/>
          <w:sz w:val="28"/>
          <w:szCs w:val="28"/>
        </w:rPr>
      </w:pPr>
      <w:bookmarkStart w:id="22" w:name="_Toc237520094"/>
      <w:r w:rsidRPr="00B9525A">
        <w:rPr>
          <w:rFonts w:ascii="Traditional Arabic" w:hAnsi="Traditional Arabic" w:cs="Traditional Arabic"/>
          <w:b/>
          <w:bCs/>
          <w:sz w:val="28"/>
          <w:szCs w:val="28"/>
          <w:rtl/>
        </w:rPr>
        <w:t>(1،1</w:t>
      </w:r>
      <w:r w:rsidR="00344F2E">
        <w:rPr>
          <w:rFonts w:ascii="Traditional Arabic" w:hAnsi="Traditional Arabic" w:cs="Traditional Arabic" w:hint="cs"/>
          <w:b/>
          <w:bCs/>
          <w:sz w:val="28"/>
          <w:szCs w:val="28"/>
          <w:rtl/>
        </w:rPr>
        <w:t>2</w:t>
      </w:r>
      <w:r w:rsidRPr="00B9525A">
        <w:rPr>
          <w:rFonts w:ascii="Traditional Arabic" w:hAnsi="Traditional Arabic" w:cs="Traditional Arabic"/>
          <w:b/>
          <w:bCs/>
          <w:sz w:val="28"/>
          <w:szCs w:val="28"/>
          <w:rtl/>
        </w:rPr>
        <w:t xml:space="preserve">) </w:t>
      </w:r>
      <w:r w:rsidR="00AA4128" w:rsidRPr="00B9525A">
        <w:rPr>
          <w:rFonts w:ascii="Traditional Arabic" w:hAnsi="Traditional Arabic" w:cs="Traditional Arabic"/>
          <w:b/>
          <w:bCs/>
          <w:sz w:val="28"/>
          <w:szCs w:val="28"/>
          <w:rtl/>
        </w:rPr>
        <w:t>خلاصة</w:t>
      </w:r>
      <w:r w:rsidRPr="00B9525A">
        <w:rPr>
          <w:rFonts w:ascii="Traditional Arabic" w:hAnsi="Traditional Arabic" w:cs="Traditional Arabic"/>
          <w:b/>
          <w:bCs/>
          <w:sz w:val="28"/>
          <w:szCs w:val="28"/>
          <w:rtl/>
        </w:rPr>
        <w:t xml:space="preserve"> الفصل الأول</w:t>
      </w:r>
      <w:bookmarkEnd w:id="22"/>
    </w:p>
    <w:p w14:paraId="507CF6C3" w14:textId="4769BBCB" w:rsidR="000D64F7" w:rsidRPr="00B9525A" w:rsidRDefault="000D64F7" w:rsidP="000D64F7">
      <w:pPr>
        <w:bidi/>
        <w:rPr>
          <w:rFonts w:ascii="Traditional Arabic" w:hAnsi="Traditional Arabic" w:cs="Traditional Arabic"/>
          <w:sz w:val="24"/>
          <w:szCs w:val="24"/>
          <w:rtl/>
        </w:rPr>
      </w:pPr>
      <w:r w:rsidRPr="00B9525A">
        <w:rPr>
          <w:rFonts w:ascii="Traditional Arabic" w:hAnsi="Traditional Arabic" w:cs="Traditional Arabic"/>
          <w:sz w:val="24"/>
          <w:szCs w:val="24"/>
          <w:rtl/>
        </w:rPr>
        <w:t xml:space="preserve">في ختام هذا الفصل، تبيّن أن موضوع الدراسة ينطلق من تحولات جوهرية يشهدها ميدان التعليم، في ظل التطور التقني المتسارع واعتماد المؤسسات التعليمية على أدوات الذكاء الاصطناعي. وقد تطرق هذا الفصل إلى عرض شامل لمشكلة الدراسة وأهميتها وأهدافها وتساؤلاتها، إضافة إلى فرضياتها، وحدودها، والمصطلحات المرتبطة بها. كما أُبرزت الفجوة البحثية التي تسعى هذه الدراسة إلى معالجتها، في ضوء محدودية الدراسات السابقة التي تناولت </w:t>
      </w:r>
      <w:r w:rsidR="001F5C32">
        <w:rPr>
          <w:rFonts w:ascii="Traditional Arabic" w:hAnsi="Traditional Arabic" w:cs="Traditional Arabic" w:hint="cs"/>
          <w:sz w:val="24"/>
          <w:szCs w:val="24"/>
          <w:rtl/>
        </w:rPr>
        <w:t xml:space="preserve">تأثير استخدام </w:t>
      </w:r>
      <w:r w:rsidRPr="00B9525A">
        <w:rPr>
          <w:rFonts w:ascii="Traditional Arabic" w:hAnsi="Traditional Arabic" w:cs="Traditional Arabic"/>
          <w:sz w:val="24"/>
          <w:szCs w:val="24"/>
          <w:rtl/>
        </w:rPr>
        <w:t xml:space="preserve"> تطبيقات الذكاء الاصطناعي على جودة مخرجات التعليم من منظور شامل ومتكامل. ومن هذا المنطلق، تمهّد هذه الأسس النظرية لما سيتم التطرق إليه في الفصل الثاني، والذي يتناول الإطار النظري ومراجعة الأدبيات والدراسات السابقة ذات الصلة، بما يدعم توجيه البحث نحو نتائج علمية دقيقة وموثوقة</w:t>
      </w:r>
      <w:r w:rsidRPr="00B9525A">
        <w:rPr>
          <w:rFonts w:ascii="Traditional Arabic" w:hAnsi="Traditional Arabic" w:cs="Traditional Arabic"/>
          <w:sz w:val="24"/>
          <w:szCs w:val="24"/>
        </w:rPr>
        <w:t>.</w:t>
      </w:r>
    </w:p>
    <w:p w14:paraId="65137240" w14:textId="77777777" w:rsidR="000D64F7" w:rsidRPr="00B9525A" w:rsidRDefault="000D64F7" w:rsidP="000D64F7">
      <w:pPr>
        <w:bidi/>
        <w:spacing w:after="200" w:line="276" w:lineRule="auto"/>
        <w:rPr>
          <w:rFonts w:ascii="Traditional Arabic" w:hAnsi="Traditional Arabic" w:cs="Traditional Arabic"/>
          <w:b/>
          <w:bCs/>
          <w:sz w:val="24"/>
          <w:szCs w:val="36"/>
          <w:u w:val="single"/>
        </w:rPr>
      </w:pPr>
    </w:p>
    <w:p w14:paraId="3612F22B" w14:textId="77777777" w:rsidR="000D64F7" w:rsidRPr="00B9525A" w:rsidRDefault="000D64F7" w:rsidP="000D64F7">
      <w:pPr>
        <w:bidi/>
        <w:spacing w:after="200" w:line="276" w:lineRule="auto"/>
        <w:rPr>
          <w:rFonts w:ascii="Traditional Arabic" w:hAnsi="Traditional Arabic" w:cs="Traditional Arabic"/>
          <w:b/>
          <w:bCs/>
          <w:sz w:val="24"/>
          <w:szCs w:val="36"/>
          <w:u w:val="single"/>
        </w:rPr>
      </w:pPr>
    </w:p>
    <w:p w14:paraId="0FE12B33" w14:textId="77777777" w:rsidR="000D64F7" w:rsidRPr="00B9525A" w:rsidRDefault="000D64F7" w:rsidP="000D64F7">
      <w:pPr>
        <w:bidi/>
        <w:spacing w:after="200" w:line="276" w:lineRule="auto"/>
        <w:rPr>
          <w:rFonts w:ascii="Traditional Arabic" w:hAnsi="Traditional Arabic" w:cs="Traditional Arabic"/>
          <w:b/>
          <w:bCs/>
          <w:sz w:val="24"/>
          <w:szCs w:val="36"/>
          <w:rtl/>
        </w:rPr>
      </w:pPr>
    </w:p>
    <w:p w14:paraId="4C42F342" w14:textId="77777777" w:rsidR="000D64F7" w:rsidRPr="00B9525A" w:rsidRDefault="000D64F7" w:rsidP="000D64F7">
      <w:pPr>
        <w:bidi/>
        <w:spacing w:after="200" w:line="276" w:lineRule="auto"/>
        <w:rPr>
          <w:rFonts w:ascii="Traditional Arabic" w:hAnsi="Traditional Arabic" w:cs="Traditional Arabic"/>
          <w:b/>
          <w:bCs/>
          <w:sz w:val="24"/>
          <w:szCs w:val="36"/>
          <w:rtl/>
        </w:rPr>
      </w:pPr>
    </w:p>
    <w:p w14:paraId="3F7AF980" w14:textId="77777777" w:rsidR="000D64F7" w:rsidRDefault="000D64F7" w:rsidP="000D64F7">
      <w:pPr>
        <w:bidi/>
        <w:spacing w:after="200" w:line="276" w:lineRule="auto"/>
        <w:rPr>
          <w:rFonts w:ascii="Traditional Arabic" w:hAnsi="Traditional Arabic" w:cs="Traditional Arabic"/>
          <w:b/>
          <w:bCs/>
          <w:sz w:val="24"/>
          <w:szCs w:val="36"/>
          <w:rtl/>
        </w:rPr>
      </w:pPr>
    </w:p>
    <w:p w14:paraId="40712EA2" w14:textId="77777777" w:rsidR="00172BD8" w:rsidRDefault="00172BD8" w:rsidP="00172BD8">
      <w:pPr>
        <w:bidi/>
        <w:spacing w:after="200" w:line="276" w:lineRule="auto"/>
        <w:rPr>
          <w:rFonts w:ascii="Traditional Arabic" w:hAnsi="Traditional Arabic" w:cs="Traditional Arabic"/>
          <w:b/>
          <w:bCs/>
          <w:sz w:val="24"/>
          <w:szCs w:val="36"/>
          <w:rtl/>
        </w:rPr>
      </w:pPr>
    </w:p>
    <w:p w14:paraId="7398FD15" w14:textId="77777777" w:rsidR="00172BD8" w:rsidRPr="00B9525A" w:rsidRDefault="00172BD8" w:rsidP="00172BD8">
      <w:pPr>
        <w:bidi/>
        <w:spacing w:after="200" w:line="276" w:lineRule="auto"/>
        <w:rPr>
          <w:rFonts w:ascii="Traditional Arabic" w:hAnsi="Traditional Arabic" w:cs="Traditional Arabic"/>
          <w:b/>
          <w:bCs/>
          <w:sz w:val="24"/>
          <w:szCs w:val="36"/>
          <w:rtl/>
        </w:rPr>
      </w:pPr>
    </w:p>
    <w:p w14:paraId="6BC28B20" w14:textId="77777777" w:rsidR="000D64F7" w:rsidRDefault="000D64F7" w:rsidP="000D64F7">
      <w:pPr>
        <w:bidi/>
        <w:spacing w:after="200" w:line="276" w:lineRule="auto"/>
        <w:rPr>
          <w:rFonts w:ascii="Traditional Arabic" w:hAnsi="Traditional Arabic" w:cs="Traditional Arabic"/>
          <w:b/>
          <w:bCs/>
          <w:sz w:val="24"/>
          <w:szCs w:val="36"/>
          <w:rtl/>
        </w:rPr>
      </w:pPr>
    </w:p>
    <w:p w14:paraId="4DD77A0E" w14:textId="77777777" w:rsidR="00172BD8" w:rsidRPr="00B9525A" w:rsidRDefault="00172BD8" w:rsidP="00172BD8">
      <w:pPr>
        <w:bidi/>
        <w:spacing w:after="200" w:line="276" w:lineRule="auto"/>
        <w:rPr>
          <w:rFonts w:ascii="Traditional Arabic" w:hAnsi="Traditional Arabic" w:cs="Traditional Arabic"/>
          <w:b/>
          <w:bCs/>
          <w:sz w:val="24"/>
          <w:szCs w:val="36"/>
          <w:rtl/>
        </w:rPr>
      </w:pPr>
    </w:p>
    <w:p w14:paraId="019ECF01" w14:textId="77777777" w:rsidR="007042D6" w:rsidRDefault="007042D6" w:rsidP="007042D6">
      <w:pPr>
        <w:bidi/>
        <w:spacing w:after="200" w:line="276" w:lineRule="auto"/>
        <w:rPr>
          <w:rFonts w:ascii="Traditional Arabic" w:hAnsi="Traditional Arabic" w:cs="Traditional Arabic"/>
          <w:b/>
          <w:bCs/>
          <w:sz w:val="24"/>
          <w:szCs w:val="36"/>
        </w:rPr>
      </w:pPr>
    </w:p>
    <w:p w14:paraId="7D1F3968" w14:textId="77777777" w:rsidR="00AB7E06" w:rsidRDefault="00AB7E06" w:rsidP="00AB7E06">
      <w:pPr>
        <w:bidi/>
        <w:spacing w:after="200" w:line="276" w:lineRule="auto"/>
        <w:rPr>
          <w:rFonts w:ascii="Traditional Arabic" w:hAnsi="Traditional Arabic" w:cs="Traditional Arabic"/>
          <w:b/>
          <w:bCs/>
          <w:sz w:val="24"/>
          <w:szCs w:val="36"/>
          <w:rtl/>
        </w:rPr>
      </w:pPr>
    </w:p>
    <w:p w14:paraId="4969AA1E" w14:textId="77777777" w:rsidR="007042D6" w:rsidRPr="00B9525A" w:rsidRDefault="007042D6" w:rsidP="007042D6">
      <w:pPr>
        <w:bidi/>
        <w:spacing w:after="200" w:line="276" w:lineRule="auto"/>
        <w:rPr>
          <w:rFonts w:ascii="Traditional Arabic" w:hAnsi="Traditional Arabic" w:cs="Traditional Arabic"/>
          <w:b/>
          <w:bCs/>
          <w:sz w:val="24"/>
          <w:szCs w:val="36"/>
          <w:rtl/>
        </w:rPr>
      </w:pPr>
    </w:p>
    <w:p w14:paraId="01974D38" w14:textId="77777777" w:rsidR="000D64F7" w:rsidRPr="00B9525A" w:rsidRDefault="000D64F7" w:rsidP="00B90FF6">
      <w:pPr>
        <w:bidi/>
        <w:spacing w:after="200" w:line="276" w:lineRule="auto"/>
        <w:jc w:val="center"/>
        <w:outlineLvl w:val="0"/>
        <w:rPr>
          <w:rFonts w:ascii="Traditional Arabic" w:hAnsi="Traditional Arabic" w:cs="Traditional Arabic"/>
          <w:b/>
          <w:bCs/>
          <w:sz w:val="32"/>
          <w:szCs w:val="32"/>
        </w:rPr>
      </w:pPr>
      <w:bookmarkStart w:id="23" w:name="_Toc237520095"/>
      <w:r w:rsidRPr="00B9525A">
        <w:rPr>
          <w:rFonts w:ascii="Traditional Arabic" w:hAnsi="Traditional Arabic" w:cs="Traditional Arabic"/>
          <w:b/>
          <w:bCs/>
          <w:sz w:val="32"/>
          <w:szCs w:val="32"/>
          <w:rtl/>
        </w:rPr>
        <w:t>الفصل الثاني</w:t>
      </w:r>
      <w:bookmarkEnd w:id="23"/>
    </w:p>
    <w:p w14:paraId="247A0B5A" w14:textId="77777777" w:rsidR="000D64F7" w:rsidRPr="00B9525A" w:rsidRDefault="000D64F7" w:rsidP="000D64F7">
      <w:pPr>
        <w:bidi/>
        <w:spacing w:after="200" w:line="276" w:lineRule="auto"/>
        <w:jc w:val="center"/>
        <w:rPr>
          <w:rFonts w:ascii="Traditional Arabic" w:hAnsi="Traditional Arabic" w:cs="Traditional Arabic"/>
          <w:b/>
          <w:bCs/>
          <w:sz w:val="24"/>
          <w:szCs w:val="36"/>
        </w:rPr>
      </w:pPr>
    </w:p>
    <w:p w14:paraId="79124366" w14:textId="77777777" w:rsidR="000D64F7" w:rsidRPr="00B9525A" w:rsidRDefault="000D64F7" w:rsidP="000D64F7">
      <w:pPr>
        <w:bidi/>
        <w:spacing w:after="200" w:line="276" w:lineRule="auto"/>
        <w:jc w:val="center"/>
        <w:rPr>
          <w:rFonts w:ascii="Traditional Arabic" w:hAnsi="Traditional Arabic" w:cs="Traditional Arabic"/>
          <w:b/>
          <w:bCs/>
          <w:sz w:val="24"/>
          <w:szCs w:val="36"/>
        </w:rPr>
      </w:pPr>
    </w:p>
    <w:p w14:paraId="4CB0A53D" w14:textId="77777777" w:rsidR="000D64F7" w:rsidRPr="00B9525A" w:rsidRDefault="000D64F7" w:rsidP="000D64F7">
      <w:pPr>
        <w:bidi/>
        <w:spacing w:after="200" w:line="276" w:lineRule="auto"/>
        <w:jc w:val="center"/>
        <w:rPr>
          <w:rFonts w:ascii="Traditional Arabic" w:hAnsi="Traditional Arabic" w:cs="Traditional Arabic"/>
          <w:b/>
          <w:bCs/>
          <w:sz w:val="24"/>
          <w:szCs w:val="36"/>
        </w:rPr>
      </w:pPr>
    </w:p>
    <w:p w14:paraId="2FBFFD16" w14:textId="77777777" w:rsidR="000D64F7" w:rsidRDefault="000D64F7" w:rsidP="000D64F7">
      <w:pPr>
        <w:bidi/>
        <w:spacing w:after="200" w:line="276" w:lineRule="auto"/>
        <w:jc w:val="center"/>
        <w:rPr>
          <w:rFonts w:ascii="Traditional Arabic" w:hAnsi="Traditional Arabic" w:cs="Traditional Arabic"/>
          <w:b/>
          <w:bCs/>
          <w:sz w:val="24"/>
          <w:szCs w:val="36"/>
        </w:rPr>
      </w:pPr>
    </w:p>
    <w:p w14:paraId="1F3127F9" w14:textId="77777777" w:rsidR="00AB1CF3" w:rsidRPr="00B9525A" w:rsidRDefault="00AB1CF3" w:rsidP="00AB1CF3">
      <w:pPr>
        <w:bidi/>
        <w:spacing w:after="200" w:line="276" w:lineRule="auto"/>
        <w:jc w:val="center"/>
        <w:rPr>
          <w:rFonts w:ascii="Traditional Arabic" w:hAnsi="Traditional Arabic" w:cs="Traditional Arabic"/>
          <w:b/>
          <w:bCs/>
          <w:sz w:val="24"/>
          <w:szCs w:val="36"/>
        </w:rPr>
      </w:pPr>
    </w:p>
    <w:p w14:paraId="19C4A8D8" w14:textId="77777777" w:rsidR="003F2B3D" w:rsidRDefault="003F2B3D" w:rsidP="007F27EA">
      <w:pPr>
        <w:bidi/>
        <w:spacing w:after="0" w:line="360" w:lineRule="auto"/>
        <w:rPr>
          <w:rFonts w:ascii="Traditional Arabic" w:hAnsi="Traditional Arabic" w:cs="Traditional Arabic"/>
          <w:b/>
          <w:bCs/>
          <w:sz w:val="32"/>
          <w:szCs w:val="32"/>
          <w:rtl/>
        </w:rPr>
      </w:pPr>
    </w:p>
    <w:p w14:paraId="0E033B93" w14:textId="77777777" w:rsidR="00236EC8" w:rsidRDefault="00236EC8" w:rsidP="00236EC8">
      <w:pPr>
        <w:bidi/>
        <w:spacing w:after="0" w:line="360" w:lineRule="auto"/>
        <w:rPr>
          <w:rFonts w:ascii="Traditional Arabic" w:hAnsi="Traditional Arabic" w:cs="Traditional Arabic"/>
          <w:b/>
          <w:bCs/>
          <w:sz w:val="32"/>
          <w:szCs w:val="32"/>
          <w:rtl/>
        </w:rPr>
      </w:pPr>
    </w:p>
    <w:p w14:paraId="25939D52" w14:textId="7901D133" w:rsidR="000D64F7" w:rsidRPr="003F2B3D" w:rsidRDefault="007042D6" w:rsidP="00B90FF6">
      <w:pPr>
        <w:bidi/>
        <w:spacing w:after="0" w:line="360" w:lineRule="auto"/>
        <w:ind w:left="357"/>
        <w:jc w:val="center"/>
        <w:outlineLvl w:val="0"/>
        <w:rPr>
          <w:rFonts w:ascii="Traditional Arabic" w:hAnsi="Traditional Arabic" w:cs="Traditional Arabic"/>
          <w:b/>
          <w:bCs/>
          <w:sz w:val="32"/>
          <w:szCs w:val="32"/>
          <w:rtl/>
        </w:rPr>
      </w:pPr>
      <w:bookmarkStart w:id="24" w:name="_Toc237520096"/>
      <w:r>
        <w:rPr>
          <w:rFonts w:ascii="Traditional Arabic" w:hAnsi="Traditional Arabic" w:cs="Traditional Arabic" w:hint="cs"/>
          <w:b/>
          <w:bCs/>
          <w:sz w:val="32"/>
          <w:szCs w:val="32"/>
          <w:rtl/>
        </w:rPr>
        <w:lastRenderedPageBreak/>
        <w:t>2-</w:t>
      </w:r>
      <w:r w:rsidR="000D64F7" w:rsidRPr="003F2B3D">
        <w:rPr>
          <w:rFonts w:ascii="Traditional Arabic" w:hAnsi="Traditional Arabic" w:cs="Traditional Arabic"/>
          <w:b/>
          <w:bCs/>
          <w:sz w:val="32"/>
          <w:szCs w:val="32"/>
          <w:rtl/>
        </w:rPr>
        <w:t xml:space="preserve">الإطار النظري </w:t>
      </w:r>
      <w:r>
        <w:rPr>
          <w:rFonts w:ascii="Traditional Arabic" w:hAnsi="Traditional Arabic" w:cs="Traditional Arabic" w:hint="cs"/>
          <w:b/>
          <w:bCs/>
          <w:sz w:val="32"/>
          <w:szCs w:val="32"/>
          <w:rtl/>
        </w:rPr>
        <w:t>للدراسة (مراجعة الأدبيات ذات الصلة )</w:t>
      </w:r>
      <w:bookmarkEnd w:id="24"/>
    </w:p>
    <w:p w14:paraId="2B071853" w14:textId="1C5BA3AD" w:rsidR="000D64F7" w:rsidRPr="00B9525A" w:rsidRDefault="000D64F7" w:rsidP="00B90FF6">
      <w:pPr>
        <w:bidi/>
        <w:spacing w:after="0" w:line="360" w:lineRule="auto"/>
        <w:outlineLvl w:val="1"/>
        <w:rPr>
          <w:rFonts w:ascii="Traditional Arabic" w:hAnsi="Traditional Arabic" w:cs="Traditional Arabic"/>
          <w:b/>
          <w:bCs/>
          <w:sz w:val="28"/>
          <w:szCs w:val="28"/>
        </w:rPr>
      </w:pPr>
      <w:bookmarkStart w:id="25" w:name="_Toc237520097"/>
      <w:r w:rsidRPr="00B9525A">
        <w:rPr>
          <w:rFonts w:ascii="Traditional Arabic" w:hAnsi="Traditional Arabic" w:cs="Traditional Arabic"/>
          <w:b/>
          <w:bCs/>
          <w:sz w:val="28"/>
          <w:szCs w:val="28"/>
          <w:rtl/>
        </w:rPr>
        <w:t>(2،1)</w:t>
      </w:r>
      <w:r w:rsidRPr="00B9525A">
        <w:rPr>
          <w:rFonts w:ascii="Traditional Arabic" w:hAnsi="Traditional Arabic" w:cs="Traditional Arabic"/>
          <w:b/>
          <w:bCs/>
          <w:sz w:val="28"/>
          <w:szCs w:val="28"/>
        </w:rPr>
        <w:t xml:space="preserve"> </w:t>
      </w:r>
      <w:r w:rsidRPr="00B9525A">
        <w:rPr>
          <w:rFonts w:ascii="Traditional Arabic" w:hAnsi="Traditional Arabic" w:cs="Traditional Arabic"/>
          <w:b/>
          <w:bCs/>
          <w:sz w:val="28"/>
          <w:szCs w:val="28"/>
          <w:rtl/>
        </w:rPr>
        <w:t xml:space="preserve">مقدمة </w:t>
      </w:r>
      <w:r w:rsidR="00B90FF6">
        <w:rPr>
          <w:rFonts w:ascii="Traditional Arabic" w:hAnsi="Traditional Arabic" w:cs="Traditional Arabic" w:hint="cs"/>
          <w:b/>
          <w:bCs/>
          <w:sz w:val="28"/>
          <w:szCs w:val="28"/>
          <w:rtl/>
        </w:rPr>
        <w:t>الفصل:</w:t>
      </w:r>
      <w:bookmarkEnd w:id="25"/>
    </w:p>
    <w:p w14:paraId="4A3CF135" w14:textId="77777777" w:rsidR="000D64F7" w:rsidRPr="00B9525A" w:rsidRDefault="000D64F7" w:rsidP="000D64F7">
      <w:pPr>
        <w:bidi/>
        <w:spacing w:after="200" w:line="276" w:lineRule="auto"/>
        <w:rPr>
          <w:rFonts w:ascii="Traditional Arabic" w:hAnsi="Traditional Arabic" w:cs="Traditional Arabic"/>
          <w:sz w:val="24"/>
          <w:szCs w:val="24"/>
        </w:rPr>
      </w:pPr>
      <w:r w:rsidRPr="00B9525A">
        <w:rPr>
          <w:rFonts w:ascii="Traditional Arabic" w:hAnsi="Traditional Arabic" w:cs="Traditional Arabic"/>
          <w:sz w:val="24"/>
          <w:szCs w:val="24"/>
          <w:rtl/>
        </w:rPr>
        <w:t>يشكّل الذكاء الاصطناعي</w:t>
      </w:r>
      <w:r w:rsidRPr="00B9525A">
        <w:rPr>
          <w:rFonts w:ascii="Traditional Arabic" w:hAnsi="Traditional Arabic" w:cs="Traditional Arabic"/>
          <w:sz w:val="24"/>
          <w:szCs w:val="24"/>
        </w:rPr>
        <w:t xml:space="preserve"> (AI) </w:t>
      </w:r>
      <w:r w:rsidRPr="00B9525A">
        <w:rPr>
          <w:rFonts w:ascii="Traditional Arabic" w:hAnsi="Traditional Arabic" w:cs="Traditional Arabic"/>
          <w:sz w:val="24"/>
          <w:szCs w:val="24"/>
          <w:rtl/>
        </w:rPr>
        <w:t>أحد أبرز التحولات في التعليم المعاصر، حيث أصبح عنصرًا أساسيًا في تطوير الأنظمة التعليمية وتحسين مخرجاتها</w:t>
      </w:r>
      <w:r w:rsidRPr="00B9525A">
        <w:rPr>
          <w:rFonts w:ascii="Traditional Arabic" w:hAnsi="Traditional Arabic" w:cs="Traditional Arabic"/>
          <w:sz w:val="24"/>
          <w:szCs w:val="24"/>
        </w:rPr>
        <w:t xml:space="preserve"> (Holmes et al., 2022). </w:t>
      </w:r>
      <w:r w:rsidRPr="00B9525A">
        <w:rPr>
          <w:rFonts w:ascii="Traditional Arabic" w:hAnsi="Traditional Arabic" w:cs="Traditional Arabic"/>
          <w:sz w:val="24"/>
          <w:szCs w:val="24"/>
          <w:rtl/>
        </w:rPr>
        <w:t>فقد أظهرت الدراسات أن تطبيقاته—مثل الأنظمة التكيفية، والمساعدات الذكية، وتحليل البيانات—تسهم في تخصيص التعلم، وتعزيز التفاعل، وتحسين الفهم العميق لدى الطلاب</w:t>
      </w:r>
      <w:r w:rsidRPr="00B9525A">
        <w:rPr>
          <w:rFonts w:ascii="Traditional Arabic" w:hAnsi="Traditional Arabic" w:cs="Traditional Arabic"/>
          <w:sz w:val="24"/>
          <w:szCs w:val="24"/>
        </w:rPr>
        <w:t xml:space="preserve"> (Zawacki-Richter et al., 2019; Yuan &amp; Liu, 2025).</w:t>
      </w:r>
    </w:p>
    <w:p w14:paraId="1EFE5BEB" w14:textId="77777777" w:rsidR="000D64F7" w:rsidRPr="00B9525A" w:rsidRDefault="000D64F7" w:rsidP="000D64F7">
      <w:pPr>
        <w:bidi/>
        <w:spacing w:after="200" w:line="276" w:lineRule="auto"/>
        <w:rPr>
          <w:rFonts w:ascii="Traditional Arabic" w:hAnsi="Traditional Arabic" w:cs="Traditional Arabic"/>
          <w:sz w:val="24"/>
          <w:szCs w:val="24"/>
        </w:rPr>
      </w:pPr>
      <w:r w:rsidRPr="00B9525A">
        <w:rPr>
          <w:rFonts w:ascii="Traditional Arabic" w:hAnsi="Traditional Arabic" w:cs="Traditional Arabic"/>
          <w:sz w:val="24"/>
          <w:szCs w:val="24"/>
          <w:rtl/>
        </w:rPr>
        <w:t xml:space="preserve">في المقابل، يُعد </w:t>
      </w:r>
      <w:r w:rsidRPr="00172BD8">
        <w:rPr>
          <w:rFonts w:ascii="Traditional Arabic" w:hAnsi="Traditional Arabic" w:cs="Traditional Arabic"/>
          <w:sz w:val="24"/>
          <w:szCs w:val="24"/>
          <w:rtl/>
        </w:rPr>
        <w:t>مفهوم جودة مخرجات التعليم إطارًا</w:t>
      </w:r>
      <w:r w:rsidRPr="00B9525A">
        <w:rPr>
          <w:rFonts w:ascii="Traditional Arabic" w:hAnsi="Traditional Arabic" w:cs="Traditional Arabic"/>
          <w:sz w:val="24"/>
          <w:szCs w:val="24"/>
          <w:rtl/>
        </w:rPr>
        <w:t xml:space="preserve"> متعدد الأبعاد يشمل التحصيل الأكاديمي، والقدرة على التطبيق، ومهارات التفكير العليا، والإبداع، والتفاعل النشط، وفق مؤشرات اعتماد أكاديمي ونماذج جودة دولية</w:t>
      </w:r>
      <w:r w:rsidRPr="00B9525A">
        <w:rPr>
          <w:rFonts w:ascii="Traditional Arabic" w:hAnsi="Traditional Arabic" w:cs="Traditional Arabic"/>
          <w:sz w:val="24"/>
          <w:szCs w:val="24"/>
        </w:rPr>
        <w:t xml:space="preserve"> (OECD, 2023).</w:t>
      </w:r>
    </w:p>
    <w:p w14:paraId="67999DF3" w14:textId="403CE0F1" w:rsidR="003F2B3D" w:rsidRPr="003F2B3D" w:rsidRDefault="000D64F7" w:rsidP="003F2B3D">
      <w:pPr>
        <w:bidi/>
        <w:spacing w:after="200" w:line="276" w:lineRule="auto"/>
        <w:rPr>
          <w:rFonts w:ascii="Traditional Arabic" w:hAnsi="Traditional Arabic" w:cs="Traditional Arabic"/>
          <w:sz w:val="24"/>
          <w:szCs w:val="24"/>
          <w:rtl/>
        </w:rPr>
      </w:pPr>
      <w:r w:rsidRPr="00B9525A">
        <w:rPr>
          <w:rFonts w:ascii="Traditional Arabic" w:hAnsi="Traditional Arabic" w:cs="Traditional Arabic"/>
          <w:sz w:val="24"/>
          <w:szCs w:val="24"/>
          <w:rtl/>
        </w:rPr>
        <w:t xml:space="preserve">يستعرض هذا الفصل المفاهيم الأساسية والأدوات الشائعة للذكاء الاصطناعي في التعليم، وأبعاد جودة المخرجات، والأطر النظرية التي تناولت العلاقة بينهما، مع تحليل نقدي للدراسات السابقة لرصد أوجه الاتفاق والاختلاف، وتحديد الفجوات البحثية—خاصة الحاجة إلى وحدات تعليمية مدعومة بالذكاء الاصطناعي تراعي السياق الثقافي والتربوي المحلي، وتقيس </w:t>
      </w:r>
      <w:r w:rsidR="001F5C32">
        <w:rPr>
          <w:rFonts w:ascii="Traditional Arabic" w:hAnsi="Traditional Arabic" w:cs="Traditional Arabic" w:hint="cs"/>
          <w:sz w:val="24"/>
          <w:szCs w:val="24"/>
          <w:rtl/>
        </w:rPr>
        <w:t>تأثيرها</w:t>
      </w:r>
      <w:r w:rsidRPr="00B9525A">
        <w:rPr>
          <w:rFonts w:ascii="Traditional Arabic" w:hAnsi="Traditional Arabic" w:cs="Traditional Arabic"/>
          <w:sz w:val="24"/>
          <w:szCs w:val="24"/>
          <w:rtl/>
        </w:rPr>
        <w:t xml:space="preserve"> على التفاعل، والفهم، وجودة النتائج</w:t>
      </w:r>
      <w:r w:rsidRPr="00B9525A">
        <w:rPr>
          <w:rFonts w:ascii="Traditional Arabic" w:hAnsi="Traditional Arabic" w:cs="Traditional Arabic"/>
          <w:sz w:val="24"/>
          <w:szCs w:val="24"/>
        </w:rPr>
        <w:t>.</w:t>
      </w:r>
    </w:p>
    <w:p w14:paraId="47B648CE" w14:textId="091DB9FA" w:rsidR="003F2B3D" w:rsidRPr="003F2B3D" w:rsidRDefault="003F2B3D" w:rsidP="00B90FF6">
      <w:pPr>
        <w:bidi/>
        <w:spacing w:after="0" w:line="360" w:lineRule="auto"/>
        <w:outlineLvl w:val="1"/>
        <w:rPr>
          <w:rFonts w:ascii="Traditional Arabic" w:hAnsi="Traditional Arabic" w:cs="Traditional Arabic"/>
          <w:b/>
          <w:bCs/>
          <w:sz w:val="32"/>
          <w:szCs w:val="32"/>
          <w:rtl/>
        </w:rPr>
      </w:pPr>
      <w:bookmarkStart w:id="26" w:name="_Toc237520098"/>
      <w:r w:rsidRPr="00B9525A">
        <w:rPr>
          <w:rFonts w:ascii="Traditional Arabic" w:hAnsi="Traditional Arabic" w:cs="Traditional Arabic"/>
          <w:b/>
          <w:bCs/>
          <w:sz w:val="28"/>
          <w:szCs w:val="28"/>
          <w:rtl/>
        </w:rPr>
        <w:t xml:space="preserve">(2،2) </w:t>
      </w:r>
      <w:r w:rsidRPr="00B9525A">
        <w:rPr>
          <w:rFonts w:ascii="Traditional Arabic" w:hAnsi="Traditional Arabic" w:cs="Traditional Arabic"/>
          <w:b/>
          <w:bCs/>
          <w:sz w:val="32"/>
          <w:szCs w:val="32"/>
          <w:rtl/>
        </w:rPr>
        <w:t>الإطار النظري</w:t>
      </w:r>
      <w:bookmarkEnd w:id="26"/>
    </w:p>
    <w:p w14:paraId="219A96D7" w14:textId="682AA985" w:rsidR="000D64F7" w:rsidRPr="00B9525A" w:rsidRDefault="000D64F7" w:rsidP="003F2B3D">
      <w:pPr>
        <w:bidi/>
        <w:spacing w:after="0" w:line="360" w:lineRule="auto"/>
        <w:rPr>
          <w:rFonts w:ascii="Traditional Arabic" w:hAnsi="Traditional Arabic" w:cs="Traditional Arabic"/>
          <w:sz w:val="28"/>
          <w:szCs w:val="28"/>
          <w:rtl/>
        </w:rPr>
      </w:pPr>
      <w:r w:rsidRPr="00B9525A">
        <w:rPr>
          <w:rFonts w:ascii="Traditional Arabic" w:hAnsi="Traditional Arabic" w:cs="Traditional Arabic"/>
          <w:b/>
          <w:bCs/>
          <w:sz w:val="28"/>
          <w:szCs w:val="28"/>
          <w:rtl/>
        </w:rPr>
        <w:t>المتغير المستقل للدراسة وأبعاده :</w:t>
      </w:r>
    </w:p>
    <w:p w14:paraId="4299780B" w14:textId="66970DCC" w:rsidR="000D64F7" w:rsidRPr="00B9525A" w:rsidRDefault="003F2B3D" w:rsidP="00B90FF6">
      <w:pPr>
        <w:bidi/>
        <w:spacing w:after="0" w:line="360" w:lineRule="auto"/>
        <w:outlineLvl w:val="2"/>
        <w:rPr>
          <w:rFonts w:ascii="Traditional Arabic" w:hAnsi="Traditional Arabic" w:cs="Traditional Arabic"/>
          <w:b/>
          <w:bCs/>
          <w:sz w:val="28"/>
          <w:szCs w:val="28"/>
        </w:rPr>
      </w:pPr>
      <w:bookmarkStart w:id="27" w:name="_Toc237520099"/>
      <w:r w:rsidRPr="00B9525A">
        <w:rPr>
          <w:rFonts w:ascii="Traditional Arabic" w:hAnsi="Traditional Arabic" w:cs="Traditional Arabic"/>
          <w:b/>
          <w:bCs/>
          <w:sz w:val="28"/>
          <w:szCs w:val="28"/>
          <w:rtl/>
        </w:rPr>
        <w:t>(2،2</w:t>
      </w:r>
      <w:r>
        <w:rPr>
          <w:rFonts w:ascii="Traditional Arabic" w:hAnsi="Traditional Arabic" w:cs="Traditional Arabic" w:hint="cs"/>
          <w:b/>
          <w:bCs/>
          <w:sz w:val="28"/>
          <w:szCs w:val="28"/>
          <w:rtl/>
        </w:rPr>
        <w:t>،1</w:t>
      </w:r>
      <w:r w:rsidRPr="00B9525A">
        <w:rPr>
          <w:rFonts w:ascii="Traditional Arabic" w:hAnsi="Traditional Arabic" w:cs="Traditional Arabic"/>
          <w:b/>
          <w:bCs/>
          <w:sz w:val="28"/>
          <w:szCs w:val="28"/>
          <w:rtl/>
        </w:rPr>
        <w:t xml:space="preserve">) </w:t>
      </w:r>
      <w:r w:rsidR="000D64F7" w:rsidRPr="00B9525A">
        <w:rPr>
          <w:rFonts w:ascii="Traditional Arabic" w:hAnsi="Traditional Arabic" w:cs="Traditional Arabic"/>
          <w:b/>
          <w:bCs/>
          <w:sz w:val="28"/>
          <w:szCs w:val="28"/>
          <w:rtl/>
        </w:rPr>
        <w:t>المتغير المستقل: تطبيقات الذكاء الاصطناعي:</w:t>
      </w:r>
      <w:bookmarkEnd w:id="27"/>
      <w:r w:rsidR="000D64F7" w:rsidRPr="00B9525A">
        <w:rPr>
          <w:rFonts w:ascii="Traditional Arabic" w:hAnsi="Traditional Arabic" w:cs="Traditional Arabic"/>
          <w:b/>
          <w:bCs/>
          <w:sz w:val="28"/>
          <w:szCs w:val="28"/>
          <w:rtl/>
        </w:rPr>
        <w:t xml:space="preserve"> </w:t>
      </w:r>
    </w:p>
    <w:p w14:paraId="149F11D8" w14:textId="77777777" w:rsidR="000D64F7" w:rsidRPr="00B9525A" w:rsidRDefault="000D64F7" w:rsidP="000D64F7">
      <w:pPr>
        <w:bidi/>
        <w:spacing w:after="0" w:line="360" w:lineRule="auto"/>
        <w:ind w:left="142"/>
        <w:jc w:val="both"/>
        <w:rPr>
          <w:rFonts w:ascii="Traditional Arabic" w:hAnsi="Traditional Arabic" w:cs="Traditional Arabic"/>
          <w:b/>
          <w:bCs/>
          <w:sz w:val="28"/>
          <w:szCs w:val="28"/>
          <w:rtl/>
        </w:rPr>
      </w:pPr>
      <w:r w:rsidRPr="00B9525A">
        <w:rPr>
          <w:rFonts w:ascii="Traditional Arabic" w:hAnsi="Traditional Arabic" w:cs="Traditional Arabic"/>
          <w:b/>
          <w:bCs/>
          <w:sz w:val="28"/>
          <w:szCs w:val="28"/>
          <w:rtl/>
        </w:rPr>
        <w:t xml:space="preserve">أ: المفهوم العام الذكاء الاصطناعي </w:t>
      </w:r>
    </w:p>
    <w:p w14:paraId="357C48C3" w14:textId="77777777" w:rsidR="000D64F7" w:rsidRPr="00B9525A" w:rsidRDefault="000D64F7" w:rsidP="000D64F7">
      <w:pPr>
        <w:bidi/>
        <w:spacing w:after="0" w:line="360" w:lineRule="auto"/>
        <w:jc w:val="both"/>
        <w:rPr>
          <w:rFonts w:ascii="Traditional Arabic" w:hAnsi="Traditional Arabic" w:cs="Traditional Arabic"/>
          <w:b/>
          <w:bCs/>
          <w:sz w:val="24"/>
          <w:szCs w:val="24"/>
        </w:rPr>
      </w:pPr>
      <w:r w:rsidRPr="00B9525A">
        <w:rPr>
          <w:rFonts w:ascii="Traditional Arabic" w:hAnsi="Traditional Arabic" w:cs="Traditional Arabic"/>
          <w:sz w:val="24"/>
          <w:szCs w:val="24"/>
          <w:rtl/>
        </w:rPr>
        <w:t>الذكاء الاصطناعي لم يعد فكرة نظرية، بل أصبح جزءًا لا يتجزأ من حياتنا اليومية، حيث يستخدم في الهواتف الذكية</w:t>
      </w:r>
      <w:r w:rsidRPr="00B9525A">
        <w:rPr>
          <w:rFonts w:ascii="Traditional Arabic" w:hAnsi="Traditional Arabic" w:cs="Traditional Arabic"/>
          <w:sz w:val="24"/>
          <w:szCs w:val="24"/>
        </w:rPr>
        <w:t xml:space="preserve"> (</w:t>
      </w:r>
      <w:r w:rsidRPr="00B9525A">
        <w:rPr>
          <w:rFonts w:ascii="Traditional Arabic" w:hAnsi="Traditional Arabic" w:cs="Traditional Arabic"/>
          <w:sz w:val="24"/>
          <w:szCs w:val="24"/>
          <w:rtl/>
        </w:rPr>
        <w:t xml:space="preserve">مثل </w:t>
      </w:r>
      <w:r w:rsidRPr="00B9525A">
        <w:rPr>
          <w:rFonts w:ascii="Traditional Arabic" w:hAnsi="Traditional Arabic" w:cs="Traditional Arabic"/>
          <w:sz w:val="24"/>
          <w:szCs w:val="24"/>
        </w:rPr>
        <w:t>Siri</w:t>
      </w:r>
      <w:r w:rsidRPr="00B9525A">
        <w:rPr>
          <w:rFonts w:ascii="Traditional Arabic" w:hAnsi="Traditional Arabic" w:cs="Traditional Arabic"/>
          <w:sz w:val="24"/>
          <w:szCs w:val="24"/>
          <w:rtl/>
        </w:rPr>
        <w:t xml:space="preserve"> و </w:t>
      </w:r>
      <w:r w:rsidRPr="00B9525A">
        <w:rPr>
          <w:rFonts w:ascii="Traditional Arabic" w:hAnsi="Traditional Arabic" w:cs="Traditional Arabic"/>
          <w:sz w:val="24"/>
          <w:szCs w:val="24"/>
        </w:rPr>
        <w:t>Alexa</w:t>
      </w:r>
      <w:r w:rsidRPr="00B9525A">
        <w:rPr>
          <w:rFonts w:ascii="Traditional Arabic" w:hAnsi="Traditional Arabic" w:cs="Traditional Arabic"/>
          <w:sz w:val="24"/>
          <w:szCs w:val="24"/>
          <w:rtl/>
        </w:rPr>
        <w:t>، وفي النقل، وألعاب الفيديو، والبحث العلمي، والتعليم، وغيرها من المجالات</w:t>
      </w:r>
      <w:r w:rsidRPr="00B9525A">
        <w:rPr>
          <w:rFonts w:ascii="Traditional Arabic" w:hAnsi="Traditional Arabic" w:cs="Traditional Arabic"/>
          <w:sz w:val="24"/>
          <w:szCs w:val="24"/>
        </w:rPr>
        <w:t>.</w:t>
      </w:r>
      <w:r w:rsidRPr="00B9525A">
        <w:rPr>
          <w:rFonts w:ascii="Traditional Arabic" w:hAnsi="Traditional Arabic" w:cs="Traditional Arabic"/>
          <w:b/>
          <w:bCs/>
          <w:sz w:val="24"/>
          <w:szCs w:val="24"/>
          <w:rtl/>
        </w:rPr>
        <w:t xml:space="preserve"> </w:t>
      </w:r>
      <w:r w:rsidRPr="00B9525A">
        <w:rPr>
          <w:rFonts w:ascii="Traditional Arabic" w:hAnsi="Traditional Arabic" w:cs="Traditional Arabic"/>
          <w:sz w:val="24"/>
          <w:szCs w:val="24"/>
          <w:rtl/>
        </w:rPr>
        <w:t xml:space="preserve">وقد عرّفه </w:t>
      </w:r>
      <w:r w:rsidRPr="00B9525A">
        <w:rPr>
          <w:rFonts w:ascii="Traditional Arabic" w:hAnsi="Traditional Arabic" w:cs="Traditional Arabic"/>
          <w:sz w:val="24"/>
          <w:szCs w:val="24"/>
        </w:rPr>
        <w:t>(Zahran,2024)</w:t>
      </w:r>
      <w:r w:rsidRPr="00B9525A">
        <w:rPr>
          <w:rFonts w:ascii="Traditional Arabic" w:hAnsi="Traditional Arabic" w:cs="Traditional Arabic"/>
          <w:sz w:val="24"/>
          <w:szCs w:val="24"/>
          <w:rtl/>
        </w:rPr>
        <w:t>: بأنه: العلم الحديث الذي يهتم بإنتاج تطبيقات تحاكي العقل البشري، وتتمتع بقدرة على تخزين وتحليل البيانات، واتخاذ القرارات، وتُستخدم هذه التطبيقات في ميادين متعددة مثل إعداد الدراسات العلمية، الترجمة، جمع المراجع، وتصحيح الأخطاء اللغوية</w:t>
      </w:r>
      <w:r w:rsidRPr="00B9525A">
        <w:rPr>
          <w:rFonts w:ascii="Traditional Arabic" w:hAnsi="Traditional Arabic" w:cs="Traditional Arabic"/>
          <w:b/>
          <w:bCs/>
          <w:sz w:val="24"/>
          <w:szCs w:val="24"/>
          <w:rtl/>
        </w:rPr>
        <w:t xml:space="preserve"> </w:t>
      </w:r>
      <w:r w:rsidRPr="00B9525A">
        <w:rPr>
          <w:rFonts w:ascii="Traditional Arabic" w:hAnsi="Traditional Arabic" w:cs="Traditional Arabic"/>
          <w:sz w:val="24"/>
          <w:szCs w:val="24"/>
          <w:rtl/>
        </w:rPr>
        <w:t>وفي هذا السياق تعددت تعريفات الذكاء الاصطناعي بحسب الخلفيات العلمية لمختلف الباحثين، و يتفق الباحثون على أن الذكاء الاصطناعي يشمل مجموعة من التقنيات التي تعتمد على البرمجيات والخوارزميات لمعالجة المشكلات المرتبطة بالسلوك الإنساني</w:t>
      </w:r>
      <w:r w:rsidRPr="00B9525A">
        <w:rPr>
          <w:rFonts w:ascii="Traditional Arabic" w:hAnsi="Traditional Arabic" w:cs="Traditional Arabic"/>
          <w:b/>
          <w:bCs/>
          <w:sz w:val="24"/>
          <w:szCs w:val="24"/>
          <w:rtl/>
        </w:rPr>
        <w:t xml:space="preserve">: </w:t>
      </w:r>
    </w:p>
    <w:p w14:paraId="7C002AA4" w14:textId="77777777" w:rsidR="000D64F7" w:rsidRPr="00B9525A" w:rsidRDefault="000D64F7">
      <w:pPr>
        <w:numPr>
          <w:ilvl w:val="0"/>
          <w:numId w:val="12"/>
        </w:numPr>
        <w:bidi/>
        <w:spacing w:after="0" w:line="360" w:lineRule="auto"/>
        <w:jc w:val="both"/>
        <w:rPr>
          <w:rFonts w:ascii="Traditional Arabic" w:hAnsi="Traditional Arabic" w:cs="Traditional Arabic"/>
          <w:sz w:val="24"/>
          <w:szCs w:val="24"/>
        </w:rPr>
      </w:pPr>
      <w:r w:rsidRPr="00B9525A">
        <w:rPr>
          <w:rFonts w:ascii="Traditional Arabic" w:hAnsi="Traditional Arabic" w:cs="Traditional Arabic"/>
          <w:sz w:val="24"/>
          <w:szCs w:val="24"/>
          <w:rtl/>
        </w:rPr>
        <w:t xml:space="preserve">ذكرت دراسة </w:t>
      </w:r>
      <w:r w:rsidRPr="00B9525A">
        <w:rPr>
          <w:rFonts w:ascii="Traditional Arabic" w:hAnsi="Traditional Arabic" w:cs="Traditional Arabic"/>
          <w:sz w:val="24"/>
          <w:szCs w:val="24"/>
        </w:rPr>
        <w:t>(Zahran,2024</w:t>
      </w:r>
      <w:r w:rsidRPr="00B9525A">
        <w:rPr>
          <w:rFonts w:ascii="Traditional Arabic" w:hAnsi="Traditional Arabic" w:cs="Traditional Arabic"/>
          <w:b/>
          <w:bCs/>
          <w:sz w:val="24"/>
          <w:szCs w:val="24"/>
        </w:rPr>
        <w:t>)</w:t>
      </w:r>
      <w:r w:rsidRPr="00B9525A">
        <w:rPr>
          <w:rFonts w:ascii="Traditional Arabic" w:hAnsi="Traditional Arabic" w:cs="Traditional Arabic"/>
          <w:b/>
          <w:bCs/>
          <w:sz w:val="24"/>
          <w:szCs w:val="24"/>
          <w:rtl/>
        </w:rPr>
        <w:t xml:space="preserve">: </w:t>
      </w:r>
      <w:r w:rsidRPr="00B9525A">
        <w:rPr>
          <w:rFonts w:ascii="Traditional Arabic" w:hAnsi="Traditional Arabic" w:cs="Traditional Arabic"/>
          <w:sz w:val="24"/>
          <w:szCs w:val="24"/>
          <w:rtl/>
        </w:rPr>
        <w:t xml:space="preserve">تعريف لـ </w:t>
      </w:r>
      <w:r w:rsidRPr="00B9525A">
        <w:rPr>
          <w:rFonts w:ascii="Traditional Arabic" w:hAnsi="Traditional Arabic" w:cs="Traditional Arabic"/>
          <w:sz w:val="24"/>
          <w:szCs w:val="24"/>
        </w:rPr>
        <w:t>(Peart,2017):</w:t>
      </w:r>
      <w:r w:rsidRPr="00B9525A">
        <w:rPr>
          <w:rFonts w:ascii="Traditional Arabic" w:hAnsi="Traditional Arabic" w:cs="Traditional Arabic"/>
          <w:sz w:val="24"/>
          <w:szCs w:val="24"/>
          <w:rtl/>
        </w:rPr>
        <w:t xml:space="preserve"> بأنه علم وهندسة تطوير الآلات الذكية</w:t>
      </w:r>
      <w:r w:rsidRPr="00B9525A">
        <w:rPr>
          <w:rFonts w:ascii="Traditional Arabic" w:hAnsi="Traditional Arabic" w:cs="Traditional Arabic"/>
          <w:sz w:val="24"/>
          <w:szCs w:val="24"/>
        </w:rPr>
        <w:t>.</w:t>
      </w:r>
    </w:p>
    <w:p w14:paraId="2D70D28F" w14:textId="77777777" w:rsidR="000D64F7" w:rsidRPr="00B9525A" w:rsidRDefault="000D64F7">
      <w:pPr>
        <w:numPr>
          <w:ilvl w:val="0"/>
          <w:numId w:val="12"/>
        </w:numPr>
        <w:bidi/>
        <w:spacing w:after="0" w:line="360" w:lineRule="auto"/>
        <w:jc w:val="both"/>
        <w:rPr>
          <w:rFonts w:ascii="Traditional Arabic" w:hAnsi="Traditional Arabic" w:cs="Traditional Arabic"/>
          <w:sz w:val="24"/>
          <w:szCs w:val="24"/>
        </w:rPr>
      </w:pPr>
      <w:proofErr w:type="spellStart"/>
      <w:r w:rsidRPr="00B9525A">
        <w:rPr>
          <w:rFonts w:ascii="Traditional Arabic" w:hAnsi="Traditional Arabic" w:cs="Traditional Arabic"/>
          <w:sz w:val="24"/>
          <w:szCs w:val="24"/>
        </w:rPr>
        <w:t>Chassignol</w:t>
      </w:r>
      <w:proofErr w:type="spellEnd"/>
      <w:r w:rsidRPr="00B9525A">
        <w:rPr>
          <w:rFonts w:ascii="Traditional Arabic" w:hAnsi="Traditional Arabic" w:cs="Traditional Arabic"/>
          <w:sz w:val="24"/>
          <w:szCs w:val="24"/>
        </w:rPr>
        <w:t xml:space="preserve"> et al. (2018):</w:t>
      </w:r>
      <w:r w:rsidRPr="00B9525A">
        <w:rPr>
          <w:rFonts w:ascii="Traditional Arabic" w:hAnsi="Traditional Arabic" w:cs="Traditional Arabic"/>
          <w:sz w:val="24"/>
          <w:szCs w:val="24"/>
          <w:rtl/>
        </w:rPr>
        <w:t xml:space="preserve"> مجال لحل مشكلات معرفية تشمل التعلم، التفكير، والترجمة</w:t>
      </w:r>
      <w:r w:rsidRPr="00B9525A">
        <w:rPr>
          <w:rFonts w:ascii="Traditional Arabic" w:hAnsi="Traditional Arabic" w:cs="Traditional Arabic"/>
          <w:sz w:val="24"/>
          <w:szCs w:val="24"/>
        </w:rPr>
        <w:t>.</w:t>
      </w:r>
    </w:p>
    <w:p w14:paraId="5C4A90E3" w14:textId="77777777" w:rsidR="000D64F7" w:rsidRPr="00B9525A" w:rsidRDefault="000D64F7">
      <w:pPr>
        <w:numPr>
          <w:ilvl w:val="0"/>
          <w:numId w:val="12"/>
        </w:numPr>
        <w:bidi/>
        <w:spacing w:after="0" w:line="360" w:lineRule="auto"/>
        <w:jc w:val="both"/>
        <w:rPr>
          <w:rFonts w:ascii="Traditional Arabic" w:hAnsi="Traditional Arabic" w:cs="Traditional Arabic"/>
          <w:sz w:val="24"/>
          <w:szCs w:val="24"/>
        </w:rPr>
      </w:pPr>
      <w:r w:rsidRPr="00B9525A">
        <w:rPr>
          <w:rFonts w:ascii="Traditional Arabic" w:hAnsi="Traditional Arabic" w:cs="Traditional Arabic"/>
          <w:sz w:val="24"/>
          <w:szCs w:val="24"/>
          <w:rtl/>
        </w:rPr>
        <w:t>(بكر،2019)</w:t>
      </w:r>
      <w:r w:rsidRPr="00B9525A">
        <w:rPr>
          <w:rFonts w:ascii="Traditional Arabic" w:hAnsi="Traditional Arabic" w:cs="Traditional Arabic"/>
          <w:sz w:val="24"/>
          <w:szCs w:val="24"/>
        </w:rPr>
        <w:t xml:space="preserve"> </w:t>
      </w:r>
      <w:r w:rsidRPr="00B9525A">
        <w:rPr>
          <w:rFonts w:ascii="Traditional Arabic" w:hAnsi="Traditional Arabic" w:cs="Traditional Arabic"/>
          <w:sz w:val="24"/>
          <w:szCs w:val="24"/>
          <w:rtl/>
        </w:rPr>
        <w:t>تطوير نظم معلومات تكنولوجية ترتكز على الحواسيب والأدوات الذكية التي تنفذ مهام تتطلب ذكاء بشري</w:t>
      </w:r>
      <w:r w:rsidRPr="00B9525A">
        <w:rPr>
          <w:rFonts w:ascii="Traditional Arabic" w:hAnsi="Traditional Arabic" w:cs="Traditional Arabic"/>
          <w:sz w:val="24"/>
          <w:szCs w:val="24"/>
        </w:rPr>
        <w:t>.</w:t>
      </w:r>
    </w:p>
    <w:p w14:paraId="33A5459C" w14:textId="77777777" w:rsidR="000D64F7" w:rsidRPr="00B9525A" w:rsidRDefault="000D64F7">
      <w:pPr>
        <w:numPr>
          <w:ilvl w:val="0"/>
          <w:numId w:val="12"/>
        </w:numPr>
        <w:bidi/>
        <w:spacing w:after="0" w:line="360" w:lineRule="auto"/>
        <w:jc w:val="both"/>
        <w:rPr>
          <w:rFonts w:ascii="Traditional Arabic" w:hAnsi="Traditional Arabic" w:cs="Traditional Arabic"/>
          <w:sz w:val="24"/>
          <w:szCs w:val="24"/>
        </w:rPr>
      </w:pPr>
      <w:r w:rsidRPr="00B9525A">
        <w:rPr>
          <w:rFonts w:ascii="Traditional Arabic" w:hAnsi="Traditional Arabic" w:cs="Traditional Arabic"/>
          <w:sz w:val="24"/>
          <w:szCs w:val="24"/>
          <w:rtl/>
        </w:rPr>
        <w:t>(زهور، 2019)</w:t>
      </w:r>
      <w:r w:rsidRPr="00B9525A">
        <w:rPr>
          <w:rFonts w:ascii="Traditional Arabic" w:hAnsi="Traditional Arabic" w:cs="Traditional Arabic"/>
          <w:sz w:val="24"/>
          <w:szCs w:val="24"/>
        </w:rPr>
        <w:t xml:space="preserve"> </w:t>
      </w:r>
      <w:r w:rsidRPr="00B9525A">
        <w:rPr>
          <w:rFonts w:ascii="Traditional Arabic" w:hAnsi="Traditional Arabic" w:cs="Traditional Arabic"/>
          <w:sz w:val="24"/>
          <w:szCs w:val="24"/>
          <w:rtl/>
        </w:rPr>
        <w:t>مجموعة من الخوارزميات والمناهج تهدف لاتخاذ القرار بمعية أو بدلاً من الإنسان</w:t>
      </w:r>
      <w:r w:rsidRPr="00B9525A">
        <w:rPr>
          <w:rFonts w:ascii="Traditional Arabic" w:hAnsi="Traditional Arabic" w:cs="Traditional Arabic"/>
          <w:sz w:val="24"/>
          <w:szCs w:val="24"/>
        </w:rPr>
        <w:t>.</w:t>
      </w:r>
    </w:p>
    <w:p w14:paraId="666C2FC9" w14:textId="77777777" w:rsidR="000D64F7" w:rsidRPr="00B9525A" w:rsidRDefault="000D64F7">
      <w:pPr>
        <w:numPr>
          <w:ilvl w:val="0"/>
          <w:numId w:val="12"/>
        </w:numPr>
        <w:bidi/>
        <w:spacing w:after="0" w:line="360" w:lineRule="auto"/>
        <w:jc w:val="both"/>
        <w:rPr>
          <w:rFonts w:ascii="Traditional Arabic" w:hAnsi="Traditional Arabic" w:cs="Traditional Arabic"/>
          <w:sz w:val="24"/>
          <w:szCs w:val="24"/>
        </w:rPr>
      </w:pPr>
      <w:r w:rsidRPr="00B9525A">
        <w:rPr>
          <w:rFonts w:ascii="Traditional Arabic" w:hAnsi="Traditional Arabic" w:cs="Traditional Arabic"/>
          <w:sz w:val="24"/>
          <w:szCs w:val="24"/>
          <w:rtl/>
        </w:rPr>
        <w:lastRenderedPageBreak/>
        <w:t xml:space="preserve">تعريف (لموسى </w:t>
      </w:r>
      <w:proofErr w:type="spellStart"/>
      <w:r w:rsidRPr="00B9525A">
        <w:rPr>
          <w:rFonts w:ascii="Traditional Arabic" w:hAnsi="Traditional Arabic" w:cs="Traditional Arabic"/>
          <w:sz w:val="24"/>
          <w:szCs w:val="24"/>
          <w:rtl/>
        </w:rPr>
        <w:t>وحبيبب</w:t>
      </w:r>
      <w:proofErr w:type="spellEnd"/>
      <w:r w:rsidRPr="00B9525A">
        <w:rPr>
          <w:rFonts w:ascii="Traditional Arabic" w:hAnsi="Traditional Arabic" w:cs="Traditional Arabic"/>
          <w:sz w:val="24"/>
          <w:szCs w:val="24"/>
          <w:rtl/>
        </w:rPr>
        <w:t>، 2019) بأنه قدرة الآلات الرقمية على تنفيذ مهام تشابه أداء الكائنات الذكية</w:t>
      </w:r>
      <w:r w:rsidRPr="00B9525A">
        <w:rPr>
          <w:rFonts w:ascii="Traditional Arabic" w:hAnsi="Traditional Arabic" w:cs="Traditional Arabic"/>
          <w:sz w:val="24"/>
          <w:szCs w:val="24"/>
        </w:rPr>
        <w:t>.</w:t>
      </w:r>
    </w:p>
    <w:p w14:paraId="5F72221C" w14:textId="77777777" w:rsidR="000D64F7" w:rsidRPr="00B9525A" w:rsidRDefault="000D64F7">
      <w:pPr>
        <w:numPr>
          <w:ilvl w:val="0"/>
          <w:numId w:val="12"/>
        </w:numPr>
        <w:bidi/>
        <w:spacing w:after="0" w:line="360" w:lineRule="auto"/>
        <w:jc w:val="both"/>
        <w:rPr>
          <w:rFonts w:ascii="Traditional Arabic" w:hAnsi="Traditional Arabic" w:cs="Traditional Arabic"/>
          <w:sz w:val="24"/>
          <w:szCs w:val="24"/>
        </w:rPr>
      </w:pPr>
      <w:r w:rsidRPr="00B9525A">
        <w:rPr>
          <w:rFonts w:ascii="Traditional Arabic" w:hAnsi="Traditional Arabic" w:cs="Traditional Arabic"/>
          <w:sz w:val="24"/>
          <w:szCs w:val="24"/>
          <w:rtl/>
        </w:rPr>
        <w:t>عرّف </w:t>
      </w:r>
      <w:r w:rsidRPr="00B9525A">
        <w:rPr>
          <w:rFonts w:ascii="Traditional Arabic" w:hAnsi="Traditional Arabic" w:cs="Traditional Arabic"/>
          <w:i/>
          <w:iCs/>
          <w:sz w:val="24"/>
          <w:szCs w:val="24"/>
        </w:rPr>
        <w:t>(Akgun &amp; Greenhow, 2022)</w:t>
      </w:r>
      <w:r w:rsidRPr="00B9525A">
        <w:rPr>
          <w:rFonts w:ascii="Traditional Arabic" w:hAnsi="Traditional Arabic" w:cs="Traditional Arabic"/>
          <w:sz w:val="24"/>
          <w:szCs w:val="24"/>
        </w:rPr>
        <w:t> </w:t>
      </w:r>
      <w:r w:rsidRPr="00B9525A">
        <w:rPr>
          <w:rFonts w:ascii="Traditional Arabic" w:hAnsi="Traditional Arabic" w:cs="Traditional Arabic"/>
          <w:sz w:val="24"/>
          <w:szCs w:val="24"/>
          <w:rtl/>
        </w:rPr>
        <w:t>الذكاء الاصطناعي بأنه استخدام تقنيات الكمبيوتر لحل المشكلات التي تتطلب قدرات بشرية.</w:t>
      </w:r>
    </w:p>
    <w:p w14:paraId="3893822F" w14:textId="77777777" w:rsidR="000D64F7" w:rsidRPr="00B9525A" w:rsidRDefault="000D64F7">
      <w:pPr>
        <w:numPr>
          <w:ilvl w:val="0"/>
          <w:numId w:val="12"/>
        </w:numPr>
        <w:bidi/>
        <w:spacing w:after="0" w:line="360" w:lineRule="auto"/>
        <w:jc w:val="both"/>
        <w:rPr>
          <w:rFonts w:ascii="Traditional Arabic" w:hAnsi="Traditional Arabic" w:cs="Traditional Arabic"/>
          <w:sz w:val="24"/>
          <w:szCs w:val="24"/>
        </w:rPr>
      </w:pPr>
      <w:r w:rsidRPr="00B9525A">
        <w:rPr>
          <w:rFonts w:ascii="Traditional Arabic" w:hAnsi="Traditional Arabic" w:cs="Traditional Arabic"/>
          <w:sz w:val="24"/>
          <w:szCs w:val="24"/>
          <w:rtl/>
        </w:rPr>
        <w:t>وصف </w:t>
      </w:r>
      <w:r w:rsidRPr="00B9525A">
        <w:rPr>
          <w:rFonts w:ascii="Traditional Arabic" w:hAnsi="Traditional Arabic" w:cs="Traditional Arabic"/>
          <w:i/>
          <w:iCs/>
          <w:sz w:val="24"/>
          <w:szCs w:val="24"/>
        </w:rPr>
        <w:t xml:space="preserve">(Al </w:t>
      </w:r>
      <w:proofErr w:type="spellStart"/>
      <w:r w:rsidRPr="00B9525A">
        <w:rPr>
          <w:rFonts w:ascii="Traditional Arabic" w:hAnsi="Traditional Arabic" w:cs="Traditional Arabic"/>
          <w:i/>
          <w:iCs/>
          <w:sz w:val="24"/>
          <w:szCs w:val="24"/>
        </w:rPr>
        <w:t>Darayseh</w:t>
      </w:r>
      <w:proofErr w:type="spellEnd"/>
      <w:r w:rsidRPr="00B9525A">
        <w:rPr>
          <w:rFonts w:ascii="Traditional Arabic" w:hAnsi="Traditional Arabic" w:cs="Traditional Arabic"/>
          <w:i/>
          <w:iCs/>
          <w:sz w:val="24"/>
          <w:szCs w:val="24"/>
        </w:rPr>
        <w:t>, 2023)</w:t>
      </w:r>
      <w:r w:rsidRPr="00B9525A">
        <w:rPr>
          <w:rFonts w:ascii="Traditional Arabic" w:hAnsi="Traditional Arabic" w:cs="Traditional Arabic"/>
          <w:sz w:val="24"/>
          <w:szCs w:val="24"/>
        </w:rPr>
        <w:t> </w:t>
      </w:r>
      <w:r w:rsidRPr="00B9525A">
        <w:rPr>
          <w:rFonts w:ascii="Traditional Arabic" w:hAnsi="Traditional Arabic" w:cs="Traditional Arabic"/>
          <w:sz w:val="24"/>
          <w:szCs w:val="24"/>
          <w:rtl/>
        </w:rPr>
        <w:t>الذكاء الاصطناعي كأنظمة تستطيع التفكير والتصرف بطرق مماثلة للبشر لتحقيق الأهداف</w:t>
      </w:r>
      <w:r w:rsidRPr="00B9525A">
        <w:rPr>
          <w:rFonts w:ascii="Traditional Arabic" w:hAnsi="Traditional Arabic" w:cs="Traditional Arabic"/>
          <w:sz w:val="24"/>
          <w:szCs w:val="24"/>
        </w:rPr>
        <w:t>.</w:t>
      </w:r>
    </w:p>
    <w:p w14:paraId="0DF62223" w14:textId="77777777" w:rsidR="000D64F7" w:rsidRPr="00B9525A" w:rsidRDefault="000D64F7">
      <w:pPr>
        <w:numPr>
          <w:ilvl w:val="0"/>
          <w:numId w:val="12"/>
        </w:numPr>
        <w:bidi/>
        <w:spacing w:after="0" w:line="360" w:lineRule="auto"/>
        <w:jc w:val="both"/>
        <w:rPr>
          <w:rFonts w:ascii="Traditional Arabic" w:hAnsi="Traditional Arabic" w:cs="Traditional Arabic"/>
          <w:sz w:val="24"/>
          <w:szCs w:val="24"/>
        </w:rPr>
      </w:pPr>
      <w:r w:rsidRPr="00B9525A">
        <w:rPr>
          <w:rFonts w:ascii="Traditional Arabic" w:hAnsi="Traditional Arabic" w:cs="Traditional Arabic"/>
          <w:sz w:val="24"/>
          <w:szCs w:val="24"/>
          <w:rtl/>
        </w:rPr>
        <w:t>أكد </w:t>
      </w:r>
      <w:r w:rsidRPr="00B9525A">
        <w:rPr>
          <w:rFonts w:ascii="Traditional Arabic" w:hAnsi="Traditional Arabic" w:cs="Traditional Arabic"/>
          <w:i/>
          <w:iCs/>
          <w:sz w:val="24"/>
          <w:szCs w:val="24"/>
        </w:rPr>
        <w:t>(Wardat et al., 2024)</w:t>
      </w:r>
      <w:r w:rsidRPr="00B9525A">
        <w:rPr>
          <w:rFonts w:ascii="Traditional Arabic" w:hAnsi="Traditional Arabic" w:cs="Traditional Arabic"/>
          <w:sz w:val="24"/>
          <w:szCs w:val="24"/>
        </w:rPr>
        <w:t> </w:t>
      </w:r>
      <w:r w:rsidRPr="00B9525A">
        <w:rPr>
          <w:rFonts w:ascii="Traditional Arabic" w:hAnsi="Traditional Arabic" w:cs="Traditional Arabic"/>
          <w:sz w:val="24"/>
          <w:szCs w:val="24"/>
          <w:rtl/>
        </w:rPr>
        <w:t>على ارتباط الذكاء الاصطناعي بالأنشطة المعرفية البشرية مثل حل المشكلات واكتساب المعرفة</w:t>
      </w:r>
    </w:p>
    <w:p w14:paraId="3688631F" w14:textId="77777777" w:rsidR="000D64F7" w:rsidRPr="00B9525A" w:rsidRDefault="000D64F7">
      <w:pPr>
        <w:numPr>
          <w:ilvl w:val="0"/>
          <w:numId w:val="12"/>
        </w:numPr>
        <w:bidi/>
        <w:spacing w:after="0" w:line="360" w:lineRule="auto"/>
        <w:jc w:val="both"/>
        <w:rPr>
          <w:rFonts w:ascii="Traditional Arabic" w:hAnsi="Traditional Arabic" w:cs="Traditional Arabic"/>
          <w:sz w:val="24"/>
          <w:szCs w:val="24"/>
        </w:rPr>
      </w:pPr>
      <w:r w:rsidRPr="00B9525A">
        <w:rPr>
          <w:rFonts w:ascii="Traditional Arabic" w:hAnsi="Traditional Arabic" w:cs="Traditional Arabic"/>
          <w:sz w:val="24"/>
          <w:szCs w:val="24"/>
          <w:rtl/>
        </w:rPr>
        <w:t>ذكر (السيسي 2024) ان الذكاء الاصطناعي هو مجموعة من التقنيات الحديثة التي يستخدمها الطلاب لمواجهة تحديات الثورة المعلوماتية، حيث تساعدهم في اتخاذ القرارات بسهولة، والتعلم من الخبرات السابقة، بما يسهم في تنمية مهارات تصميم بيئات التعلم المعتمدة على إنترنت الأشياء</w:t>
      </w:r>
      <w:r w:rsidRPr="00B9525A">
        <w:rPr>
          <w:rFonts w:ascii="Traditional Arabic" w:hAnsi="Traditional Arabic" w:cs="Traditional Arabic"/>
          <w:sz w:val="24"/>
          <w:szCs w:val="24"/>
        </w:rPr>
        <w:t>.</w:t>
      </w:r>
    </w:p>
    <w:p w14:paraId="7734E293" w14:textId="77777777" w:rsidR="00554D5F" w:rsidRDefault="00554D5F" w:rsidP="000D64F7">
      <w:pPr>
        <w:bidi/>
        <w:spacing w:after="0" w:line="360" w:lineRule="auto"/>
        <w:ind w:left="142"/>
        <w:rPr>
          <w:rFonts w:ascii="Traditional Arabic" w:hAnsi="Traditional Arabic" w:cs="Traditional Arabic"/>
          <w:sz w:val="24"/>
          <w:szCs w:val="24"/>
          <w:rtl/>
        </w:rPr>
      </w:pPr>
    </w:p>
    <w:p w14:paraId="64D21EE3" w14:textId="7EED7881" w:rsidR="000D64F7" w:rsidRPr="00B9525A" w:rsidRDefault="000D64F7" w:rsidP="00554D5F">
      <w:pPr>
        <w:bidi/>
        <w:spacing w:after="0" w:line="360" w:lineRule="auto"/>
        <w:ind w:left="142"/>
        <w:rPr>
          <w:rFonts w:ascii="Traditional Arabic" w:hAnsi="Traditional Arabic" w:cs="Traditional Arabic"/>
          <w:sz w:val="24"/>
          <w:szCs w:val="24"/>
        </w:rPr>
      </w:pPr>
      <w:r w:rsidRPr="00B9525A">
        <w:rPr>
          <w:rFonts w:ascii="Traditional Arabic" w:hAnsi="Traditional Arabic" w:cs="Traditional Arabic"/>
          <w:b/>
          <w:bCs/>
          <w:sz w:val="28"/>
          <w:szCs w:val="28"/>
          <w:rtl/>
        </w:rPr>
        <w:t>ب: أهمية الذكاء الاصطناعي:</w:t>
      </w:r>
      <w:r w:rsidRPr="00B9525A">
        <w:rPr>
          <w:rFonts w:ascii="Traditional Arabic" w:hAnsi="Traditional Arabic" w:cs="Traditional Arabic"/>
          <w:b/>
          <w:bCs/>
          <w:sz w:val="24"/>
          <w:szCs w:val="32"/>
          <w:rtl/>
        </w:rPr>
        <w:t xml:space="preserve"> </w:t>
      </w:r>
      <w:r w:rsidRPr="00B9525A">
        <w:rPr>
          <w:rFonts w:ascii="Traditional Arabic" w:hAnsi="Traditional Arabic" w:cs="Traditional Arabic"/>
          <w:sz w:val="24"/>
          <w:szCs w:val="32"/>
        </w:rPr>
        <w:br/>
      </w:r>
      <w:r w:rsidRPr="00B9525A">
        <w:rPr>
          <w:rFonts w:ascii="Traditional Arabic" w:hAnsi="Traditional Arabic" w:cs="Traditional Arabic"/>
          <w:sz w:val="24"/>
          <w:szCs w:val="24"/>
          <w:rtl/>
        </w:rPr>
        <w:t>أوضح</w:t>
      </w:r>
      <w:r w:rsidRPr="00B9525A">
        <w:rPr>
          <w:rFonts w:ascii="Traditional Arabic" w:hAnsi="Traditional Arabic" w:cs="Traditional Arabic"/>
          <w:sz w:val="24"/>
          <w:szCs w:val="24"/>
        </w:rPr>
        <w:t xml:space="preserve"> (Verma,2018) </w:t>
      </w:r>
      <w:r w:rsidRPr="00B9525A">
        <w:rPr>
          <w:rFonts w:ascii="Traditional Arabic" w:hAnsi="Traditional Arabic" w:cs="Traditional Arabic"/>
          <w:sz w:val="24"/>
          <w:szCs w:val="24"/>
          <w:rtl/>
        </w:rPr>
        <w:t xml:space="preserve">أهمية الذكاء الاصطناعي في دعم العملية التعليمية: </w:t>
      </w:r>
    </w:p>
    <w:p w14:paraId="6BF7DE9A" w14:textId="77777777" w:rsidR="000D64F7" w:rsidRPr="00B9525A" w:rsidRDefault="000D64F7">
      <w:pPr>
        <w:numPr>
          <w:ilvl w:val="0"/>
          <w:numId w:val="12"/>
        </w:numPr>
        <w:bidi/>
        <w:spacing w:after="0" w:line="360" w:lineRule="auto"/>
        <w:rPr>
          <w:rFonts w:ascii="Traditional Arabic" w:hAnsi="Traditional Arabic" w:cs="Traditional Arabic"/>
          <w:sz w:val="24"/>
          <w:szCs w:val="24"/>
        </w:rPr>
      </w:pPr>
      <w:r w:rsidRPr="00B9525A">
        <w:rPr>
          <w:rFonts w:ascii="Traditional Arabic" w:hAnsi="Traditional Arabic" w:cs="Traditional Arabic"/>
          <w:sz w:val="24"/>
          <w:szCs w:val="24"/>
          <w:rtl/>
        </w:rPr>
        <w:t>أتمتة المهام التعليمية والإدارية</w:t>
      </w:r>
      <w:r w:rsidRPr="00B9525A">
        <w:rPr>
          <w:rFonts w:ascii="Traditional Arabic" w:hAnsi="Traditional Arabic" w:cs="Traditional Arabic"/>
          <w:sz w:val="24"/>
          <w:szCs w:val="24"/>
        </w:rPr>
        <w:t>.</w:t>
      </w:r>
    </w:p>
    <w:p w14:paraId="1F23A89E" w14:textId="77777777" w:rsidR="000D64F7" w:rsidRPr="00B9525A" w:rsidRDefault="000D64F7">
      <w:pPr>
        <w:numPr>
          <w:ilvl w:val="0"/>
          <w:numId w:val="12"/>
        </w:numPr>
        <w:bidi/>
        <w:spacing w:after="0" w:line="360" w:lineRule="auto"/>
        <w:rPr>
          <w:rFonts w:ascii="Traditional Arabic" w:hAnsi="Traditional Arabic" w:cs="Traditional Arabic"/>
          <w:sz w:val="24"/>
          <w:szCs w:val="24"/>
        </w:rPr>
      </w:pPr>
      <w:r w:rsidRPr="00B9525A">
        <w:rPr>
          <w:rFonts w:ascii="Traditional Arabic" w:hAnsi="Traditional Arabic" w:cs="Traditional Arabic"/>
          <w:sz w:val="24"/>
          <w:szCs w:val="24"/>
          <w:rtl/>
        </w:rPr>
        <w:t>تصميم برامج تعليمية مخصصة</w:t>
      </w:r>
      <w:r w:rsidRPr="00B9525A">
        <w:rPr>
          <w:rFonts w:ascii="Traditional Arabic" w:hAnsi="Traditional Arabic" w:cs="Traditional Arabic"/>
          <w:sz w:val="24"/>
          <w:szCs w:val="24"/>
        </w:rPr>
        <w:t>.</w:t>
      </w:r>
    </w:p>
    <w:p w14:paraId="360873D1" w14:textId="77777777" w:rsidR="000D64F7" w:rsidRPr="00B9525A" w:rsidRDefault="000D64F7">
      <w:pPr>
        <w:numPr>
          <w:ilvl w:val="0"/>
          <w:numId w:val="12"/>
        </w:numPr>
        <w:bidi/>
        <w:spacing w:after="0" w:line="360" w:lineRule="auto"/>
        <w:rPr>
          <w:rFonts w:ascii="Traditional Arabic" w:hAnsi="Traditional Arabic" w:cs="Traditional Arabic"/>
          <w:sz w:val="24"/>
          <w:szCs w:val="24"/>
        </w:rPr>
      </w:pPr>
      <w:r w:rsidRPr="00B9525A">
        <w:rPr>
          <w:rFonts w:ascii="Traditional Arabic" w:hAnsi="Traditional Arabic" w:cs="Traditional Arabic"/>
          <w:sz w:val="24"/>
          <w:szCs w:val="24"/>
          <w:rtl/>
        </w:rPr>
        <w:t>تقديم تغذية راجعة للطلاب والمعلمين</w:t>
      </w:r>
      <w:r w:rsidRPr="00B9525A">
        <w:rPr>
          <w:rFonts w:ascii="Traditional Arabic" w:hAnsi="Traditional Arabic" w:cs="Traditional Arabic"/>
          <w:sz w:val="24"/>
          <w:szCs w:val="24"/>
        </w:rPr>
        <w:t>.</w:t>
      </w:r>
    </w:p>
    <w:p w14:paraId="7D4FD829" w14:textId="77777777" w:rsidR="000D64F7" w:rsidRPr="00B9525A" w:rsidRDefault="000D64F7">
      <w:pPr>
        <w:numPr>
          <w:ilvl w:val="0"/>
          <w:numId w:val="12"/>
        </w:numPr>
        <w:bidi/>
        <w:spacing w:after="0" w:line="360" w:lineRule="auto"/>
        <w:rPr>
          <w:rFonts w:ascii="Traditional Arabic" w:hAnsi="Traditional Arabic" w:cs="Traditional Arabic"/>
          <w:sz w:val="24"/>
          <w:szCs w:val="24"/>
        </w:rPr>
      </w:pPr>
      <w:r w:rsidRPr="00B9525A">
        <w:rPr>
          <w:rFonts w:ascii="Traditional Arabic" w:hAnsi="Traditional Arabic" w:cs="Traditional Arabic"/>
          <w:sz w:val="24"/>
          <w:szCs w:val="24"/>
          <w:rtl/>
        </w:rPr>
        <w:t>تغيير دور المعلم ليصبح مرشدًا</w:t>
      </w:r>
      <w:r w:rsidRPr="00B9525A">
        <w:rPr>
          <w:rFonts w:ascii="Traditional Arabic" w:hAnsi="Traditional Arabic" w:cs="Traditional Arabic"/>
          <w:sz w:val="24"/>
          <w:szCs w:val="24"/>
        </w:rPr>
        <w:t>.</w:t>
      </w:r>
    </w:p>
    <w:p w14:paraId="7B24A8C8" w14:textId="77777777" w:rsidR="000D64F7" w:rsidRPr="00B9525A" w:rsidRDefault="000D64F7">
      <w:pPr>
        <w:numPr>
          <w:ilvl w:val="0"/>
          <w:numId w:val="12"/>
        </w:numPr>
        <w:bidi/>
        <w:spacing w:after="0" w:line="360" w:lineRule="auto"/>
        <w:rPr>
          <w:rFonts w:ascii="Traditional Arabic" w:hAnsi="Traditional Arabic" w:cs="Traditional Arabic"/>
          <w:sz w:val="24"/>
          <w:szCs w:val="24"/>
        </w:rPr>
      </w:pPr>
      <w:r w:rsidRPr="00B9525A">
        <w:rPr>
          <w:rFonts w:ascii="Traditional Arabic" w:hAnsi="Traditional Arabic" w:cs="Traditional Arabic"/>
          <w:sz w:val="24"/>
          <w:szCs w:val="24"/>
          <w:rtl/>
        </w:rPr>
        <w:t>توفير فرص تعليم مرن عن بُعد</w:t>
      </w:r>
      <w:r w:rsidRPr="00B9525A">
        <w:rPr>
          <w:rFonts w:ascii="Traditional Arabic" w:hAnsi="Traditional Arabic" w:cs="Traditional Arabic"/>
          <w:sz w:val="24"/>
          <w:szCs w:val="24"/>
        </w:rPr>
        <w:t>.</w:t>
      </w:r>
    </w:p>
    <w:p w14:paraId="486C05A7" w14:textId="77777777" w:rsidR="000D64F7" w:rsidRPr="00B9525A" w:rsidRDefault="000D64F7" w:rsidP="000D64F7">
      <w:pPr>
        <w:keepNext/>
        <w:bidi/>
        <w:spacing w:after="0" w:line="360" w:lineRule="auto"/>
        <w:rPr>
          <w:rFonts w:ascii="Traditional Arabic" w:hAnsi="Traditional Arabic" w:cs="Traditional Arabic"/>
          <w:sz w:val="28"/>
          <w:szCs w:val="28"/>
        </w:rPr>
      </w:pPr>
      <w:r w:rsidRPr="00B9525A">
        <w:rPr>
          <w:rFonts w:ascii="Traditional Arabic" w:hAnsi="Traditional Arabic" w:cs="Traditional Arabic"/>
          <w:b/>
          <w:bCs/>
          <w:sz w:val="28"/>
          <w:szCs w:val="28"/>
          <w:rtl/>
        </w:rPr>
        <w:t xml:space="preserve">ج: خصائص الذكاء الاصطناعي: </w:t>
      </w:r>
    </w:p>
    <w:p w14:paraId="7321C164" w14:textId="77777777" w:rsidR="000D64F7" w:rsidRPr="00B9525A" w:rsidRDefault="000D64F7">
      <w:pPr>
        <w:numPr>
          <w:ilvl w:val="0"/>
          <w:numId w:val="12"/>
        </w:numPr>
        <w:bidi/>
        <w:spacing w:after="0" w:line="360" w:lineRule="auto"/>
        <w:jc w:val="both"/>
        <w:rPr>
          <w:rFonts w:ascii="Traditional Arabic" w:hAnsi="Traditional Arabic" w:cs="Traditional Arabic"/>
          <w:sz w:val="24"/>
          <w:szCs w:val="24"/>
        </w:rPr>
      </w:pPr>
      <w:r w:rsidRPr="00B9525A">
        <w:rPr>
          <w:rFonts w:ascii="Traditional Arabic" w:hAnsi="Traditional Arabic" w:cs="Traditional Arabic"/>
          <w:sz w:val="24"/>
          <w:szCs w:val="24"/>
          <w:rtl/>
        </w:rPr>
        <w:t>(فؤاد،2012)</w:t>
      </w:r>
      <w:r w:rsidRPr="00B9525A">
        <w:rPr>
          <w:rFonts w:ascii="Traditional Arabic" w:hAnsi="Traditional Arabic" w:cs="Traditional Arabic"/>
          <w:sz w:val="24"/>
          <w:szCs w:val="24"/>
        </w:rPr>
        <w:t xml:space="preserve"> </w:t>
      </w:r>
      <w:r w:rsidRPr="00B9525A">
        <w:rPr>
          <w:rFonts w:ascii="Traditional Arabic" w:hAnsi="Traditional Arabic" w:cs="Traditional Arabic"/>
          <w:sz w:val="24"/>
          <w:szCs w:val="24"/>
          <w:rtl/>
        </w:rPr>
        <w:t>يتميز بسرعة فائقة، ودقة عالية، وقدرة على العمل المستمر، وإدارة كميات كبيرة من البيانات</w:t>
      </w:r>
      <w:r w:rsidRPr="00B9525A">
        <w:rPr>
          <w:rFonts w:ascii="Traditional Arabic" w:hAnsi="Traditional Arabic" w:cs="Traditional Arabic"/>
          <w:sz w:val="24"/>
          <w:szCs w:val="24"/>
        </w:rPr>
        <w:t>.</w:t>
      </w:r>
    </w:p>
    <w:p w14:paraId="7104FE7B" w14:textId="77777777" w:rsidR="000D64F7" w:rsidRPr="00B9525A" w:rsidRDefault="000D64F7">
      <w:pPr>
        <w:numPr>
          <w:ilvl w:val="0"/>
          <w:numId w:val="12"/>
        </w:numPr>
        <w:bidi/>
        <w:spacing w:after="0" w:line="360" w:lineRule="auto"/>
        <w:jc w:val="both"/>
        <w:rPr>
          <w:rFonts w:ascii="Traditional Arabic" w:hAnsi="Traditional Arabic" w:cs="Traditional Arabic"/>
          <w:sz w:val="24"/>
          <w:szCs w:val="24"/>
        </w:rPr>
      </w:pPr>
      <w:r w:rsidRPr="00B9525A">
        <w:rPr>
          <w:rFonts w:ascii="Traditional Arabic" w:hAnsi="Traditional Arabic" w:cs="Traditional Arabic"/>
          <w:sz w:val="24"/>
          <w:szCs w:val="24"/>
          <w:rtl/>
        </w:rPr>
        <w:t>(النجار، 2010) و(محمود، 2020) يقدم استنتاجات دقيقة، ويفهم من خلال التجربة، ويتفاعل مع مواقف جديدة</w:t>
      </w:r>
      <w:r w:rsidRPr="00B9525A">
        <w:rPr>
          <w:rFonts w:ascii="Traditional Arabic" w:hAnsi="Traditional Arabic" w:cs="Traditional Arabic"/>
          <w:sz w:val="24"/>
          <w:szCs w:val="24"/>
        </w:rPr>
        <w:t>.</w:t>
      </w:r>
    </w:p>
    <w:p w14:paraId="67A396EA" w14:textId="77777777" w:rsidR="000D64F7" w:rsidRPr="00B9525A" w:rsidRDefault="000D64F7">
      <w:pPr>
        <w:numPr>
          <w:ilvl w:val="0"/>
          <w:numId w:val="12"/>
        </w:numPr>
        <w:bidi/>
        <w:spacing w:after="0" w:line="360" w:lineRule="auto"/>
        <w:jc w:val="both"/>
        <w:rPr>
          <w:rFonts w:ascii="Traditional Arabic" w:hAnsi="Traditional Arabic" w:cs="Traditional Arabic"/>
          <w:sz w:val="24"/>
          <w:szCs w:val="24"/>
        </w:rPr>
      </w:pPr>
      <w:r w:rsidRPr="00B9525A">
        <w:rPr>
          <w:rFonts w:ascii="Traditional Arabic" w:hAnsi="Traditional Arabic" w:cs="Traditional Arabic"/>
          <w:sz w:val="24"/>
          <w:szCs w:val="24"/>
        </w:rPr>
        <w:t xml:space="preserve"> (</w:t>
      </w:r>
      <w:proofErr w:type="spellStart"/>
      <w:r w:rsidRPr="00B9525A">
        <w:rPr>
          <w:rFonts w:ascii="Traditional Arabic" w:hAnsi="Traditional Arabic" w:cs="Traditional Arabic"/>
          <w:sz w:val="24"/>
          <w:szCs w:val="24"/>
        </w:rPr>
        <w:t>Faggella</w:t>
      </w:r>
      <w:proofErr w:type="spellEnd"/>
      <w:r w:rsidRPr="00B9525A">
        <w:rPr>
          <w:rFonts w:ascii="Traditional Arabic" w:hAnsi="Traditional Arabic" w:cs="Traditional Arabic"/>
          <w:sz w:val="24"/>
          <w:szCs w:val="24"/>
        </w:rPr>
        <w:t xml:space="preserve"> ,</w:t>
      </w:r>
      <w:proofErr w:type="gramStart"/>
      <w:r w:rsidRPr="00B9525A">
        <w:rPr>
          <w:rFonts w:ascii="Traditional Arabic" w:hAnsi="Traditional Arabic" w:cs="Traditional Arabic"/>
          <w:sz w:val="24"/>
          <w:szCs w:val="24"/>
        </w:rPr>
        <w:t>2019)</w:t>
      </w:r>
      <w:r w:rsidRPr="00B9525A">
        <w:rPr>
          <w:rFonts w:ascii="Traditional Arabic" w:hAnsi="Traditional Arabic" w:cs="Traditional Arabic"/>
          <w:sz w:val="24"/>
          <w:szCs w:val="24"/>
          <w:rtl/>
        </w:rPr>
        <w:t>يتسم</w:t>
      </w:r>
      <w:proofErr w:type="gramEnd"/>
      <w:r w:rsidRPr="00B9525A">
        <w:rPr>
          <w:rFonts w:ascii="Traditional Arabic" w:hAnsi="Traditional Arabic" w:cs="Traditional Arabic"/>
          <w:sz w:val="24"/>
          <w:szCs w:val="24"/>
          <w:rtl/>
        </w:rPr>
        <w:t xml:space="preserve"> بالتعلم الذاتي، والتفاعل، والوصول إلى الفصول الدراسية عن بُعد</w:t>
      </w:r>
      <w:r w:rsidRPr="00B9525A">
        <w:rPr>
          <w:rFonts w:ascii="Traditional Arabic" w:hAnsi="Traditional Arabic" w:cs="Traditional Arabic"/>
          <w:sz w:val="24"/>
          <w:szCs w:val="24"/>
        </w:rPr>
        <w:t>.</w:t>
      </w:r>
    </w:p>
    <w:p w14:paraId="09E16DF2" w14:textId="77777777" w:rsidR="000D64F7" w:rsidRPr="00B9525A" w:rsidRDefault="000D64F7" w:rsidP="000D64F7">
      <w:pPr>
        <w:bidi/>
        <w:spacing w:after="0" w:line="360" w:lineRule="auto"/>
        <w:ind w:left="142"/>
        <w:rPr>
          <w:rFonts w:ascii="Traditional Arabic" w:hAnsi="Traditional Arabic" w:cs="Traditional Arabic"/>
          <w:sz w:val="28"/>
          <w:szCs w:val="28"/>
        </w:rPr>
      </w:pPr>
      <w:r w:rsidRPr="00B9525A">
        <w:rPr>
          <w:rFonts w:ascii="Traditional Arabic" w:hAnsi="Traditional Arabic" w:cs="Traditional Arabic"/>
          <w:b/>
          <w:bCs/>
          <w:sz w:val="28"/>
          <w:szCs w:val="28"/>
          <w:rtl/>
        </w:rPr>
        <w:t xml:space="preserve">د: أهداف الذكاء الاصطناعي: </w:t>
      </w:r>
    </w:p>
    <w:p w14:paraId="284395B6" w14:textId="77777777" w:rsidR="000D64F7" w:rsidRPr="00B9525A" w:rsidRDefault="000D64F7">
      <w:pPr>
        <w:numPr>
          <w:ilvl w:val="0"/>
          <w:numId w:val="12"/>
        </w:numPr>
        <w:bidi/>
        <w:spacing w:after="0" w:line="360" w:lineRule="auto"/>
        <w:rPr>
          <w:rFonts w:ascii="Traditional Arabic" w:hAnsi="Traditional Arabic" w:cs="Traditional Arabic"/>
          <w:sz w:val="24"/>
          <w:szCs w:val="24"/>
        </w:rPr>
      </w:pPr>
      <w:r w:rsidRPr="00B9525A">
        <w:rPr>
          <w:rFonts w:ascii="Traditional Arabic" w:hAnsi="Traditional Arabic" w:cs="Traditional Arabic"/>
          <w:sz w:val="24"/>
          <w:szCs w:val="24"/>
          <w:rtl/>
        </w:rPr>
        <w:t>(بودين، 2022) هدف تكنولوجي لإنجاز المهام، وهدف علمي لفهم الذكاء البشري</w:t>
      </w:r>
      <w:r w:rsidRPr="00B9525A">
        <w:rPr>
          <w:rFonts w:ascii="Traditional Arabic" w:hAnsi="Traditional Arabic" w:cs="Traditional Arabic"/>
          <w:sz w:val="24"/>
          <w:szCs w:val="24"/>
        </w:rPr>
        <w:t>.</w:t>
      </w:r>
    </w:p>
    <w:p w14:paraId="43D334D1" w14:textId="77777777" w:rsidR="000D64F7" w:rsidRPr="00B9525A" w:rsidRDefault="000D64F7">
      <w:pPr>
        <w:numPr>
          <w:ilvl w:val="0"/>
          <w:numId w:val="12"/>
        </w:numPr>
        <w:bidi/>
        <w:spacing w:after="0" w:line="360" w:lineRule="auto"/>
        <w:rPr>
          <w:rFonts w:ascii="Traditional Arabic" w:hAnsi="Traditional Arabic" w:cs="Traditional Arabic"/>
          <w:sz w:val="24"/>
          <w:szCs w:val="24"/>
        </w:rPr>
      </w:pPr>
      <w:r w:rsidRPr="00B9525A">
        <w:rPr>
          <w:rFonts w:ascii="Traditional Arabic" w:hAnsi="Traditional Arabic" w:cs="Traditional Arabic"/>
          <w:sz w:val="24"/>
          <w:szCs w:val="24"/>
          <w:rtl/>
        </w:rPr>
        <w:t>(آل قاسم وإيمان، 2020) يسعى لفهم ذكاء البشر، وربط الفعل بالإدراك</w:t>
      </w:r>
      <w:r w:rsidRPr="00B9525A">
        <w:rPr>
          <w:rFonts w:ascii="Traditional Arabic" w:hAnsi="Traditional Arabic" w:cs="Traditional Arabic"/>
          <w:sz w:val="24"/>
          <w:szCs w:val="24"/>
        </w:rPr>
        <w:t>.</w:t>
      </w:r>
    </w:p>
    <w:p w14:paraId="189E1DA1" w14:textId="77777777" w:rsidR="000D64F7" w:rsidRPr="00B9525A" w:rsidRDefault="000D64F7">
      <w:pPr>
        <w:numPr>
          <w:ilvl w:val="0"/>
          <w:numId w:val="12"/>
        </w:numPr>
        <w:bidi/>
        <w:spacing w:after="0" w:line="360" w:lineRule="auto"/>
        <w:jc w:val="both"/>
        <w:rPr>
          <w:rFonts w:ascii="Traditional Arabic" w:hAnsi="Traditional Arabic" w:cs="Traditional Arabic"/>
          <w:sz w:val="24"/>
          <w:szCs w:val="24"/>
        </w:rPr>
      </w:pPr>
      <w:r w:rsidRPr="00B9525A">
        <w:rPr>
          <w:rFonts w:ascii="Traditional Arabic" w:hAnsi="Traditional Arabic" w:cs="Traditional Arabic"/>
          <w:sz w:val="24"/>
          <w:szCs w:val="24"/>
          <w:rtl/>
        </w:rPr>
        <w:t>(عبد الرحمن، 2018) بناء أنظمة معرفية داخل الحاسوب قادرة على اتخاذ قرارات دقيقة</w:t>
      </w:r>
      <w:r w:rsidRPr="00B9525A">
        <w:rPr>
          <w:rFonts w:ascii="Traditional Arabic" w:hAnsi="Traditional Arabic" w:cs="Traditional Arabic"/>
          <w:sz w:val="24"/>
          <w:szCs w:val="24"/>
        </w:rPr>
        <w:t>.</w:t>
      </w:r>
    </w:p>
    <w:p w14:paraId="04E36BF4" w14:textId="77777777" w:rsidR="000D64F7" w:rsidRPr="00B9525A" w:rsidRDefault="000D64F7" w:rsidP="000D64F7">
      <w:pPr>
        <w:bidi/>
        <w:spacing w:after="0" w:line="360" w:lineRule="auto"/>
        <w:ind w:left="142"/>
        <w:rPr>
          <w:rFonts w:ascii="Traditional Arabic" w:hAnsi="Traditional Arabic" w:cs="Traditional Arabic"/>
          <w:sz w:val="24"/>
          <w:szCs w:val="24"/>
        </w:rPr>
      </w:pPr>
      <w:r w:rsidRPr="00B9525A">
        <w:rPr>
          <w:rFonts w:ascii="Traditional Arabic" w:hAnsi="Traditional Arabic" w:cs="Traditional Arabic"/>
          <w:b/>
          <w:bCs/>
          <w:sz w:val="28"/>
          <w:szCs w:val="28"/>
          <w:rtl/>
        </w:rPr>
        <w:lastRenderedPageBreak/>
        <w:t xml:space="preserve">ه: مكونات الذكاء الاصطناعي: </w:t>
      </w:r>
      <w:r w:rsidRPr="00B9525A">
        <w:rPr>
          <w:rFonts w:ascii="Traditional Arabic" w:hAnsi="Traditional Arabic" w:cs="Traditional Arabic"/>
          <w:sz w:val="28"/>
          <w:szCs w:val="28"/>
        </w:rPr>
        <w:br/>
      </w:r>
      <w:r w:rsidRPr="00B9525A">
        <w:rPr>
          <w:rFonts w:ascii="Traditional Arabic" w:hAnsi="Traditional Arabic" w:cs="Traditional Arabic"/>
          <w:sz w:val="24"/>
          <w:szCs w:val="24"/>
          <w:rtl/>
        </w:rPr>
        <w:t xml:space="preserve">وفقًا لـ(عفيفي، 2014) </w:t>
      </w:r>
    </w:p>
    <w:p w14:paraId="23B1278A" w14:textId="77777777" w:rsidR="000D64F7" w:rsidRPr="00B9525A" w:rsidRDefault="000D64F7">
      <w:pPr>
        <w:numPr>
          <w:ilvl w:val="0"/>
          <w:numId w:val="12"/>
        </w:numPr>
        <w:bidi/>
        <w:spacing w:after="0" w:line="360" w:lineRule="auto"/>
        <w:rPr>
          <w:rFonts w:ascii="Traditional Arabic" w:hAnsi="Traditional Arabic" w:cs="Traditional Arabic"/>
          <w:sz w:val="24"/>
          <w:szCs w:val="24"/>
        </w:rPr>
      </w:pPr>
      <w:r w:rsidRPr="00B9525A">
        <w:rPr>
          <w:rFonts w:ascii="Traditional Arabic" w:hAnsi="Traditional Arabic" w:cs="Traditional Arabic"/>
          <w:b/>
          <w:bCs/>
          <w:sz w:val="24"/>
          <w:szCs w:val="24"/>
          <w:rtl/>
        </w:rPr>
        <w:t xml:space="preserve">قاعدة المعرفة: </w:t>
      </w:r>
      <w:r w:rsidRPr="00B9525A">
        <w:rPr>
          <w:rFonts w:ascii="Traditional Arabic" w:hAnsi="Traditional Arabic" w:cs="Traditional Arabic"/>
          <w:sz w:val="24"/>
          <w:szCs w:val="24"/>
          <w:rtl/>
        </w:rPr>
        <w:t>تحتوي على الحقائق، والخبرات، والقواعد</w:t>
      </w:r>
      <w:r w:rsidRPr="00B9525A">
        <w:rPr>
          <w:rFonts w:ascii="Traditional Arabic" w:hAnsi="Traditional Arabic" w:cs="Traditional Arabic"/>
          <w:sz w:val="24"/>
          <w:szCs w:val="24"/>
        </w:rPr>
        <w:t>.</w:t>
      </w:r>
    </w:p>
    <w:p w14:paraId="5E469FF0" w14:textId="77777777" w:rsidR="000D64F7" w:rsidRPr="00B9525A" w:rsidRDefault="000D64F7">
      <w:pPr>
        <w:numPr>
          <w:ilvl w:val="0"/>
          <w:numId w:val="12"/>
        </w:numPr>
        <w:bidi/>
        <w:spacing w:after="0" w:line="360" w:lineRule="auto"/>
        <w:rPr>
          <w:rFonts w:ascii="Traditional Arabic" w:hAnsi="Traditional Arabic" w:cs="Traditional Arabic"/>
          <w:sz w:val="24"/>
          <w:szCs w:val="24"/>
        </w:rPr>
      </w:pPr>
      <w:r w:rsidRPr="00B9525A">
        <w:rPr>
          <w:rFonts w:ascii="Traditional Arabic" w:hAnsi="Traditional Arabic" w:cs="Traditional Arabic"/>
          <w:b/>
          <w:bCs/>
          <w:sz w:val="24"/>
          <w:szCs w:val="24"/>
          <w:rtl/>
        </w:rPr>
        <w:t xml:space="preserve">آلية الاستدلال: </w:t>
      </w:r>
      <w:r w:rsidRPr="00B9525A">
        <w:rPr>
          <w:rFonts w:ascii="Traditional Arabic" w:hAnsi="Traditional Arabic" w:cs="Traditional Arabic"/>
          <w:sz w:val="24"/>
          <w:szCs w:val="24"/>
          <w:rtl/>
        </w:rPr>
        <w:t>إجراءات مبرمجة تربط القواعد بالنتائج</w:t>
      </w:r>
      <w:r w:rsidRPr="00B9525A">
        <w:rPr>
          <w:rFonts w:ascii="Traditional Arabic" w:hAnsi="Traditional Arabic" w:cs="Traditional Arabic"/>
          <w:sz w:val="24"/>
          <w:szCs w:val="24"/>
        </w:rPr>
        <w:t>.</w:t>
      </w:r>
    </w:p>
    <w:p w14:paraId="0862D727" w14:textId="23AD8678" w:rsidR="000D64F7" w:rsidRDefault="000D64F7">
      <w:pPr>
        <w:numPr>
          <w:ilvl w:val="0"/>
          <w:numId w:val="12"/>
        </w:numPr>
        <w:bidi/>
        <w:spacing w:after="0" w:line="360" w:lineRule="auto"/>
        <w:rPr>
          <w:rFonts w:ascii="Traditional Arabic" w:hAnsi="Traditional Arabic" w:cs="Traditional Arabic"/>
          <w:sz w:val="24"/>
          <w:szCs w:val="24"/>
        </w:rPr>
      </w:pPr>
      <w:r w:rsidRPr="00B9525A">
        <w:rPr>
          <w:rFonts w:ascii="Traditional Arabic" w:hAnsi="Traditional Arabic" w:cs="Traditional Arabic"/>
          <w:b/>
          <w:bCs/>
          <w:sz w:val="24"/>
          <w:szCs w:val="24"/>
          <w:rtl/>
        </w:rPr>
        <w:t xml:space="preserve">واجهة المستفيد: </w:t>
      </w:r>
      <w:r w:rsidRPr="00B9525A">
        <w:rPr>
          <w:rFonts w:ascii="Traditional Arabic" w:hAnsi="Traditional Arabic" w:cs="Traditional Arabic"/>
          <w:sz w:val="24"/>
          <w:szCs w:val="24"/>
          <w:rtl/>
        </w:rPr>
        <w:t>أدوات التفاعل بين المستخدم والنظام</w:t>
      </w:r>
      <w:r w:rsidRPr="00B9525A">
        <w:rPr>
          <w:rFonts w:ascii="Traditional Arabic" w:hAnsi="Traditional Arabic" w:cs="Traditional Arabic"/>
          <w:sz w:val="24"/>
          <w:szCs w:val="24"/>
        </w:rPr>
        <w:t>.</w:t>
      </w:r>
    </w:p>
    <w:p w14:paraId="1DBFBD2D" w14:textId="77777777" w:rsidR="00172BD8" w:rsidRPr="00172BD8" w:rsidRDefault="00172BD8" w:rsidP="00554D5F">
      <w:pPr>
        <w:bidi/>
        <w:spacing w:after="0" w:line="360" w:lineRule="auto"/>
        <w:ind w:left="502"/>
        <w:rPr>
          <w:rFonts w:ascii="Traditional Arabic" w:hAnsi="Traditional Arabic" w:cs="Traditional Arabic"/>
          <w:sz w:val="24"/>
          <w:szCs w:val="24"/>
        </w:rPr>
      </w:pPr>
    </w:p>
    <w:p w14:paraId="0BDA56D4" w14:textId="7D380CA6" w:rsidR="008F6720" w:rsidRDefault="000D64F7" w:rsidP="000D64F7">
      <w:pPr>
        <w:bidi/>
        <w:spacing w:after="0" w:line="360" w:lineRule="auto"/>
        <w:ind w:left="142"/>
        <w:rPr>
          <w:rFonts w:ascii="Traditional Arabic" w:hAnsi="Traditional Arabic" w:cs="Traditional Arabic"/>
          <w:b/>
          <w:bCs/>
          <w:sz w:val="28"/>
          <w:szCs w:val="28"/>
          <w:rtl/>
        </w:rPr>
      </w:pPr>
      <w:r w:rsidRPr="00B9525A">
        <w:rPr>
          <w:rFonts w:ascii="Traditional Arabic" w:hAnsi="Traditional Arabic" w:cs="Traditional Arabic"/>
          <w:b/>
          <w:bCs/>
          <w:sz w:val="28"/>
          <w:szCs w:val="28"/>
          <w:rtl/>
        </w:rPr>
        <w:t>و</w:t>
      </w:r>
      <w:r w:rsidR="008F6720">
        <w:rPr>
          <w:rFonts w:ascii="Traditional Arabic" w:hAnsi="Traditional Arabic" w:cs="Traditional Arabic" w:hint="cs"/>
          <w:b/>
          <w:bCs/>
          <w:sz w:val="28"/>
          <w:szCs w:val="28"/>
          <w:rtl/>
        </w:rPr>
        <w:t>-أنواع الذكاء الاصطناعي :</w:t>
      </w:r>
    </w:p>
    <w:p w14:paraId="52E4AEF6" w14:textId="582307F7" w:rsidR="000D64F7" w:rsidRPr="00B9525A" w:rsidRDefault="008F6720" w:rsidP="008F6720">
      <w:pPr>
        <w:bidi/>
        <w:spacing w:after="0" w:line="360" w:lineRule="auto"/>
        <w:rPr>
          <w:rFonts w:ascii="Traditional Arabic" w:hAnsi="Traditional Arabic" w:cs="Traditional Arabic"/>
          <w:b/>
          <w:bCs/>
          <w:sz w:val="28"/>
          <w:szCs w:val="28"/>
          <w:rtl/>
        </w:rPr>
      </w:pPr>
      <w:r>
        <w:rPr>
          <w:rFonts w:ascii="Traditional Arabic" w:hAnsi="Traditional Arabic" w:cs="Traditional Arabic" w:hint="cs"/>
          <w:b/>
          <w:bCs/>
          <w:sz w:val="28"/>
          <w:szCs w:val="28"/>
          <w:rtl/>
        </w:rPr>
        <w:t xml:space="preserve"> (و،1)</w:t>
      </w:r>
      <w:r w:rsidR="000D64F7" w:rsidRPr="00B9525A">
        <w:rPr>
          <w:rFonts w:ascii="Traditional Arabic" w:hAnsi="Traditional Arabic" w:cs="Traditional Arabic"/>
          <w:b/>
          <w:bCs/>
          <w:sz w:val="28"/>
          <w:szCs w:val="28"/>
          <w:rtl/>
        </w:rPr>
        <w:t>- أنواع الذكاء الاصطناعي حسب النطاق:</w:t>
      </w:r>
    </w:p>
    <w:p w14:paraId="2A18EB42" w14:textId="77777777" w:rsidR="000D64F7" w:rsidRPr="00B9525A" w:rsidRDefault="000D64F7" w:rsidP="000D64F7">
      <w:pPr>
        <w:bidi/>
        <w:spacing w:after="0" w:line="360" w:lineRule="auto"/>
        <w:ind w:left="142"/>
        <w:rPr>
          <w:rFonts w:ascii="Traditional Arabic" w:hAnsi="Traditional Arabic" w:cs="Traditional Arabic"/>
          <w:b/>
          <w:bCs/>
          <w:sz w:val="24"/>
          <w:szCs w:val="24"/>
        </w:rPr>
      </w:pPr>
      <w:r w:rsidRPr="00B9525A">
        <w:rPr>
          <w:rFonts w:ascii="Traditional Arabic" w:hAnsi="Traditional Arabic" w:cs="Traditional Arabic"/>
          <w:b/>
          <w:bCs/>
          <w:sz w:val="24"/>
          <w:szCs w:val="24"/>
          <w:rtl/>
        </w:rPr>
        <w:t>أولاً: الذكاء الاصطناعي الضيق</w:t>
      </w:r>
      <w:r w:rsidRPr="00B9525A">
        <w:rPr>
          <w:rFonts w:ascii="Traditional Arabic" w:hAnsi="Traditional Arabic" w:cs="Traditional Arabic"/>
          <w:b/>
          <w:bCs/>
          <w:sz w:val="24"/>
          <w:szCs w:val="24"/>
        </w:rPr>
        <w:t xml:space="preserve"> (Narrow AI / Weak AI)</w:t>
      </w:r>
    </w:p>
    <w:p w14:paraId="19061F4A" w14:textId="77777777" w:rsidR="000D64F7" w:rsidRPr="00B9525A" w:rsidRDefault="000D64F7" w:rsidP="000D64F7">
      <w:pPr>
        <w:bidi/>
        <w:spacing w:after="0" w:line="360" w:lineRule="auto"/>
        <w:ind w:left="142"/>
        <w:rPr>
          <w:rFonts w:ascii="Traditional Arabic" w:hAnsi="Traditional Arabic" w:cs="Traditional Arabic"/>
          <w:sz w:val="24"/>
          <w:szCs w:val="24"/>
        </w:rPr>
      </w:pPr>
      <w:r w:rsidRPr="00B9525A">
        <w:rPr>
          <w:rFonts w:ascii="Traditional Arabic" w:hAnsi="Traditional Arabic" w:cs="Traditional Arabic"/>
          <w:sz w:val="24"/>
          <w:szCs w:val="24"/>
          <w:rtl/>
        </w:rPr>
        <w:t xml:space="preserve">هو الذكاء الاصطناعي المصمم لأداء مهام محددة ضمن نطاق معين </w:t>
      </w:r>
      <w:r w:rsidRPr="00B9525A">
        <w:rPr>
          <w:rFonts w:ascii="Traditional Arabic" w:hAnsi="Traditional Arabic" w:cs="Traditional Arabic"/>
          <w:sz w:val="24"/>
          <w:szCs w:val="24"/>
        </w:rPr>
        <w:t>(</w:t>
      </w:r>
      <w:r w:rsidRPr="00B9525A">
        <w:rPr>
          <w:rFonts w:ascii="Traditional Arabic" w:hAnsi="Traditional Arabic" w:cs="Traditional Arabic"/>
          <w:i/>
          <w:iCs/>
          <w:sz w:val="24"/>
          <w:szCs w:val="24"/>
        </w:rPr>
        <w:t>Comprehensive Overview of Artificial Intelligence: Types, Applications, and Emerging Trends in 2025</w:t>
      </w:r>
      <w:r w:rsidRPr="00B9525A">
        <w:rPr>
          <w:rFonts w:ascii="Traditional Arabic" w:hAnsi="Traditional Arabic" w:cs="Traditional Arabic"/>
          <w:sz w:val="24"/>
          <w:szCs w:val="24"/>
        </w:rPr>
        <w:t>, 2025)</w:t>
      </w:r>
      <w:r w:rsidRPr="00B9525A">
        <w:rPr>
          <w:rFonts w:ascii="Traditional Arabic" w:hAnsi="Traditional Arabic" w:cs="Traditional Arabic"/>
          <w:sz w:val="24"/>
          <w:szCs w:val="24"/>
          <w:rtl/>
        </w:rPr>
        <w:t>، مثل</w:t>
      </w:r>
      <w:r w:rsidRPr="00B9525A">
        <w:rPr>
          <w:rFonts w:ascii="Traditional Arabic" w:hAnsi="Traditional Arabic" w:cs="Traditional Arabic"/>
          <w:sz w:val="24"/>
          <w:szCs w:val="24"/>
        </w:rPr>
        <w:t>:</w:t>
      </w:r>
    </w:p>
    <w:p w14:paraId="1AEB2B55" w14:textId="77777777" w:rsidR="000D64F7" w:rsidRPr="00B9525A" w:rsidRDefault="000D64F7">
      <w:pPr>
        <w:numPr>
          <w:ilvl w:val="0"/>
          <w:numId w:val="29"/>
        </w:numPr>
        <w:bidi/>
        <w:spacing w:after="0" w:line="360" w:lineRule="auto"/>
        <w:rPr>
          <w:rFonts w:ascii="Traditional Arabic" w:hAnsi="Traditional Arabic" w:cs="Traditional Arabic"/>
          <w:sz w:val="24"/>
          <w:szCs w:val="24"/>
        </w:rPr>
      </w:pPr>
      <w:r w:rsidRPr="00B9525A">
        <w:rPr>
          <w:rFonts w:ascii="Traditional Arabic" w:hAnsi="Traditional Arabic" w:cs="Traditional Arabic"/>
          <w:sz w:val="24"/>
          <w:szCs w:val="24"/>
          <w:rtl/>
        </w:rPr>
        <w:t xml:space="preserve">الترجمة الآلية </w:t>
      </w:r>
    </w:p>
    <w:p w14:paraId="4AEA205D" w14:textId="77777777" w:rsidR="000D64F7" w:rsidRPr="00B9525A" w:rsidRDefault="000D64F7">
      <w:pPr>
        <w:numPr>
          <w:ilvl w:val="0"/>
          <w:numId w:val="29"/>
        </w:numPr>
        <w:bidi/>
        <w:spacing w:after="0" w:line="360" w:lineRule="auto"/>
        <w:rPr>
          <w:rFonts w:ascii="Traditional Arabic" w:hAnsi="Traditional Arabic" w:cs="Traditional Arabic"/>
          <w:sz w:val="24"/>
          <w:szCs w:val="24"/>
        </w:rPr>
      </w:pPr>
      <w:r w:rsidRPr="00B9525A">
        <w:rPr>
          <w:rFonts w:ascii="Traditional Arabic" w:hAnsi="Traditional Arabic" w:cs="Traditional Arabic"/>
          <w:sz w:val="24"/>
          <w:szCs w:val="24"/>
          <w:rtl/>
        </w:rPr>
        <w:t xml:space="preserve">أنظمة التوصية </w:t>
      </w:r>
    </w:p>
    <w:p w14:paraId="12E86A60" w14:textId="77777777" w:rsidR="000D64F7" w:rsidRPr="00B9525A" w:rsidRDefault="000D64F7">
      <w:pPr>
        <w:numPr>
          <w:ilvl w:val="0"/>
          <w:numId w:val="29"/>
        </w:numPr>
        <w:bidi/>
        <w:spacing w:after="0" w:line="360" w:lineRule="auto"/>
        <w:rPr>
          <w:rFonts w:ascii="Traditional Arabic" w:hAnsi="Traditional Arabic" w:cs="Traditional Arabic"/>
          <w:sz w:val="24"/>
          <w:szCs w:val="24"/>
        </w:rPr>
      </w:pPr>
      <w:r w:rsidRPr="00B9525A">
        <w:rPr>
          <w:rFonts w:ascii="Traditional Arabic" w:hAnsi="Traditional Arabic" w:cs="Traditional Arabic"/>
          <w:sz w:val="24"/>
          <w:szCs w:val="24"/>
          <w:rtl/>
        </w:rPr>
        <w:t xml:space="preserve">التعرف على الصور </w:t>
      </w:r>
    </w:p>
    <w:p w14:paraId="7945AF80" w14:textId="77777777" w:rsidR="000D64F7" w:rsidRPr="00B9525A" w:rsidRDefault="000D64F7">
      <w:pPr>
        <w:numPr>
          <w:ilvl w:val="0"/>
          <w:numId w:val="29"/>
        </w:numPr>
        <w:bidi/>
        <w:spacing w:after="0" w:line="360" w:lineRule="auto"/>
        <w:rPr>
          <w:rFonts w:ascii="Traditional Arabic" w:hAnsi="Traditional Arabic" w:cs="Traditional Arabic"/>
          <w:sz w:val="24"/>
          <w:szCs w:val="24"/>
        </w:rPr>
      </w:pPr>
      <w:r w:rsidRPr="00B9525A">
        <w:rPr>
          <w:rFonts w:ascii="Traditional Arabic" w:hAnsi="Traditional Arabic" w:cs="Traditional Arabic"/>
          <w:sz w:val="24"/>
          <w:szCs w:val="24"/>
          <w:rtl/>
        </w:rPr>
        <w:t xml:space="preserve">روبوتات المحادثة </w:t>
      </w:r>
    </w:p>
    <w:p w14:paraId="016ABE69" w14:textId="77777777" w:rsidR="000D64F7" w:rsidRPr="00B9525A" w:rsidRDefault="000D64F7" w:rsidP="000D64F7">
      <w:pPr>
        <w:bidi/>
        <w:spacing w:after="0" w:line="360" w:lineRule="auto"/>
        <w:ind w:left="142"/>
        <w:rPr>
          <w:rFonts w:ascii="Traditional Arabic" w:hAnsi="Traditional Arabic" w:cs="Traditional Arabic"/>
          <w:sz w:val="24"/>
          <w:szCs w:val="24"/>
        </w:rPr>
      </w:pPr>
      <w:r w:rsidRPr="00B9525A">
        <w:rPr>
          <w:rFonts w:ascii="Traditional Arabic" w:hAnsi="Traditional Arabic" w:cs="Traditional Arabic"/>
          <w:sz w:val="24"/>
          <w:szCs w:val="24"/>
          <w:rtl/>
        </w:rPr>
        <w:t>ويُعد هذا النوع الأكثر استخداماً حالياً في المؤسسات التعليمية والتطبيقات اليومية</w:t>
      </w:r>
      <w:r w:rsidRPr="00B9525A">
        <w:rPr>
          <w:rFonts w:ascii="Traditional Arabic" w:hAnsi="Traditional Arabic" w:cs="Traditional Arabic"/>
          <w:sz w:val="24"/>
          <w:szCs w:val="24"/>
        </w:rPr>
        <w:t>.</w:t>
      </w:r>
    </w:p>
    <w:p w14:paraId="77176DD3" w14:textId="77777777" w:rsidR="000D64F7" w:rsidRPr="00B9525A" w:rsidRDefault="000D64F7" w:rsidP="000D64F7">
      <w:pPr>
        <w:bidi/>
        <w:spacing w:after="0" w:line="360" w:lineRule="auto"/>
        <w:ind w:left="142"/>
        <w:rPr>
          <w:rFonts w:ascii="Traditional Arabic" w:hAnsi="Traditional Arabic" w:cs="Traditional Arabic"/>
          <w:sz w:val="24"/>
          <w:szCs w:val="24"/>
        </w:rPr>
      </w:pPr>
      <w:r w:rsidRPr="00B9525A">
        <w:rPr>
          <w:rFonts w:ascii="Traditional Arabic" w:hAnsi="Traditional Arabic" w:cs="Traditional Arabic"/>
          <w:sz w:val="24"/>
          <w:szCs w:val="24"/>
          <w:rtl/>
        </w:rPr>
        <w:t>ومن أمثلته</w:t>
      </w:r>
      <w:r w:rsidRPr="00B9525A">
        <w:rPr>
          <w:rFonts w:ascii="Traditional Arabic" w:hAnsi="Traditional Arabic" w:cs="Traditional Arabic"/>
          <w:sz w:val="24"/>
          <w:szCs w:val="24"/>
        </w:rPr>
        <w:t>:</w:t>
      </w:r>
    </w:p>
    <w:p w14:paraId="58DD33E2" w14:textId="77777777" w:rsidR="000D64F7" w:rsidRPr="00B9525A" w:rsidRDefault="000D64F7">
      <w:pPr>
        <w:numPr>
          <w:ilvl w:val="0"/>
          <w:numId w:val="30"/>
        </w:numPr>
        <w:bidi/>
        <w:spacing w:after="0" w:line="360" w:lineRule="auto"/>
        <w:rPr>
          <w:rFonts w:ascii="Traditional Arabic" w:hAnsi="Traditional Arabic" w:cs="Traditional Arabic"/>
          <w:sz w:val="24"/>
          <w:szCs w:val="24"/>
        </w:rPr>
      </w:pPr>
      <w:r w:rsidRPr="00B9525A">
        <w:rPr>
          <w:rFonts w:ascii="Traditional Arabic" w:hAnsi="Traditional Arabic" w:cs="Traditional Arabic"/>
          <w:sz w:val="24"/>
          <w:szCs w:val="24"/>
        </w:rPr>
        <w:t xml:space="preserve">OpenAI ChatGPT </w:t>
      </w:r>
    </w:p>
    <w:p w14:paraId="391C50A0" w14:textId="77777777" w:rsidR="000D64F7" w:rsidRPr="00B9525A" w:rsidRDefault="000D64F7">
      <w:pPr>
        <w:numPr>
          <w:ilvl w:val="0"/>
          <w:numId w:val="30"/>
        </w:numPr>
        <w:bidi/>
        <w:spacing w:after="0" w:line="360" w:lineRule="auto"/>
        <w:rPr>
          <w:rFonts w:ascii="Traditional Arabic" w:hAnsi="Traditional Arabic" w:cs="Traditional Arabic"/>
          <w:sz w:val="24"/>
          <w:szCs w:val="24"/>
        </w:rPr>
      </w:pPr>
      <w:r w:rsidRPr="00B9525A">
        <w:rPr>
          <w:rFonts w:ascii="Traditional Arabic" w:hAnsi="Traditional Arabic" w:cs="Traditional Arabic"/>
          <w:sz w:val="24"/>
          <w:szCs w:val="24"/>
        </w:rPr>
        <w:t xml:space="preserve">Google Gemini </w:t>
      </w:r>
    </w:p>
    <w:p w14:paraId="0E4DD6B4" w14:textId="77777777" w:rsidR="000D64F7" w:rsidRPr="00B9525A" w:rsidRDefault="000D64F7">
      <w:pPr>
        <w:numPr>
          <w:ilvl w:val="0"/>
          <w:numId w:val="30"/>
        </w:numPr>
        <w:bidi/>
        <w:spacing w:after="0" w:line="360" w:lineRule="auto"/>
        <w:rPr>
          <w:rFonts w:ascii="Traditional Arabic" w:hAnsi="Traditional Arabic" w:cs="Traditional Arabic"/>
          <w:sz w:val="24"/>
          <w:szCs w:val="24"/>
        </w:rPr>
      </w:pPr>
      <w:r w:rsidRPr="00B9525A">
        <w:rPr>
          <w:rFonts w:ascii="Traditional Arabic" w:hAnsi="Traditional Arabic" w:cs="Traditional Arabic"/>
          <w:sz w:val="24"/>
          <w:szCs w:val="24"/>
        </w:rPr>
        <w:t xml:space="preserve">Microsoft Copilot </w:t>
      </w:r>
    </w:p>
    <w:p w14:paraId="5B32834B" w14:textId="77777777" w:rsidR="000D64F7" w:rsidRPr="00B9525A" w:rsidRDefault="000D64F7" w:rsidP="000D64F7">
      <w:pPr>
        <w:bidi/>
        <w:spacing w:after="0" w:line="360" w:lineRule="auto"/>
        <w:ind w:left="142"/>
        <w:rPr>
          <w:rFonts w:ascii="Traditional Arabic" w:hAnsi="Traditional Arabic" w:cs="Traditional Arabic"/>
          <w:b/>
          <w:bCs/>
          <w:sz w:val="24"/>
          <w:szCs w:val="24"/>
        </w:rPr>
      </w:pPr>
    </w:p>
    <w:p w14:paraId="3BE3AE29" w14:textId="77777777" w:rsidR="000D64F7" w:rsidRPr="00B9525A" w:rsidRDefault="000D64F7" w:rsidP="000D64F7">
      <w:pPr>
        <w:bidi/>
        <w:spacing w:after="0" w:line="360" w:lineRule="auto"/>
        <w:ind w:left="142"/>
        <w:rPr>
          <w:rFonts w:ascii="Traditional Arabic" w:hAnsi="Traditional Arabic" w:cs="Traditional Arabic"/>
          <w:b/>
          <w:bCs/>
          <w:sz w:val="24"/>
          <w:szCs w:val="24"/>
        </w:rPr>
      </w:pPr>
      <w:r w:rsidRPr="00B9525A">
        <w:rPr>
          <w:rFonts w:ascii="Traditional Arabic" w:hAnsi="Traditional Arabic" w:cs="Traditional Arabic"/>
          <w:b/>
          <w:bCs/>
          <w:sz w:val="24"/>
          <w:szCs w:val="24"/>
          <w:rtl/>
        </w:rPr>
        <w:t>ثانياً: الذكاء الاصطناعي العام</w:t>
      </w:r>
      <w:r w:rsidRPr="00B9525A">
        <w:rPr>
          <w:rFonts w:ascii="Traditional Arabic" w:hAnsi="Traditional Arabic" w:cs="Traditional Arabic"/>
          <w:b/>
          <w:bCs/>
          <w:sz w:val="24"/>
          <w:szCs w:val="24"/>
        </w:rPr>
        <w:t xml:space="preserve"> (Artificial General Intelligence – AGI)</w:t>
      </w:r>
    </w:p>
    <w:p w14:paraId="289D3389" w14:textId="77777777" w:rsidR="000D64F7" w:rsidRPr="00B9525A" w:rsidRDefault="000D64F7" w:rsidP="000D64F7">
      <w:pPr>
        <w:bidi/>
        <w:spacing w:after="0" w:line="360" w:lineRule="auto"/>
        <w:ind w:left="142"/>
        <w:rPr>
          <w:rFonts w:ascii="Traditional Arabic" w:hAnsi="Traditional Arabic" w:cs="Traditional Arabic"/>
          <w:sz w:val="24"/>
          <w:szCs w:val="24"/>
        </w:rPr>
      </w:pPr>
      <w:r w:rsidRPr="00B9525A">
        <w:rPr>
          <w:rFonts w:ascii="Traditional Arabic" w:hAnsi="Traditional Arabic" w:cs="Traditional Arabic"/>
          <w:sz w:val="24"/>
          <w:szCs w:val="24"/>
          <w:rtl/>
        </w:rPr>
        <w:t>يشير إلى أنظمة ذكاء اصطناعي تمتلك قدرة مشابهة للإنسان في التفكير، والتعلم، وحل المشكلات عبر مجالات متعددة، وليس في مهمة واحدة فقط</w:t>
      </w:r>
      <w:r w:rsidRPr="00B9525A">
        <w:rPr>
          <w:rFonts w:ascii="Traditional Arabic" w:hAnsi="Traditional Arabic" w:cs="Traditional Arabic"/>
          <w:sz w:val="24"/>
          <w:szCs w:val="24"/>
        </w:rPr>
        <w:t>.</w:t>
      </w:r>
    </w:p>
    <w:p w14:paraId="31CEE40A" w14:textId="77777777" w:rsidR="000D64F7" w:rsidRPr="00B9525A" w:rsidRDefault="000D64F7" w:rsidP="000D64F7">
      <w:pPr>
        <w:bidi/>
        <w:spacing w:after="0" w:line="360" w:lineRule="auto"/>
        <w:ind w:left="142"/>
        <w:rPr>
          <w:rFonts w:ascii="Traditional Arabic" w:hAnsi="Traditional Arabic" w:cs="Traditional Arabic"/>
          <w:sz w:val="24"/>
          <w:szCs w:val="24"/>
        </w:rPr>
      </w:pPr>
      <w:r w:rsidRPr="00B9525A">
        <w:rPr>
          <w:rFonts w:ascii="Traditional Arabic" w:hAnsi="Traditional Arabic" w:cs="Traditional Arabic"/>
          <w:sz w:val="24"/>
          <w:szCs w:val="24"/>
          <w:rtl/>
        </w:rPr>
        <w:lastRenderedPageBreak/>
        <w:t>هذا النوع ما يزال نظرياً ولم يتحقق بصورة كاملة حتى الآن</w:t>
      </w:r>
      <w:r w:rsidRPr="00B9525A">
        <w:rPr>
          <w:rFonts w:ascii="Traditional Arabic" w:hAnsi="Traditional Arabic" w:cs="Traditional Arabic"/>
          <w:sz w:val="24"/>
          <w:szCs w:val="24"/>
        </w:rPr>
        <w:t>.</w:t>
      </w:r>
    </w:p>
    <w:p w14:paraId="690F223B" w14:textId="77777777" w:rsidR="000D64F7" w:rsidRPr="00B9525A" w:rsidRDefault="000D64F7" w:rsidP="000D64F7">
      <w:pPr>
        <w:bidi/>
        <w:spacing w:after="0" w:line="360" w:lineRule="auto"/>
        <w:ind w:left="142"/>
        <w:rPr>
          <w:rFonts w:ascii="Traditional Arabic" w:hAnsi="Traditional Arabic" w:cs="Traditional Arabic"/>
          <w:b/>
          <w:bCs/>
          <w:sz w:val="24"/>
          <w:szCs w:val="24"/>
        </w:rPr>
      </w:pPr>
      <w:r w:rsidRPr="00B9525A">
        <w:rPr>
          <w:rFonts w:ascii="Traditional Arabic" w:hAnsi="Traditional Arabic" w:cs="Traditional Arabic"/>
          <w:b/>
          <w:bCs/>
          <w:sz w:val="24"/>
          <w:szCs w:val="24"/>
          <w:rtl/>
        </w:rPr>
        <w:t>ثالثاً: الذكاء الاصطناعي الخارق</w:t>
      </w:r>
      <w:r w:rsidRPr="00B9525A">
        <w:rPr>
          <w:rFonts w:ascii="Traditional Arabic" w:hAnsi="Traditional Arabic" w:cs="Traditional Arabic"/>
          <w:b/>
          <w:bCs/>
          <w:sz w:val="24"/>
          <w:szCs w:val="24"/>
        </w:rPr>
        <w:t xml:space="preserve"> (Artificial Super Intelligence – ASI)</w:t>
      </w:r>
    </w:p>
    <w:p w14:paraId="04A12008" w14:textId="77777777" w:rsidR="000D64F7" w:rsidRPr="00B9525A" w:rsidRDefault="000D64F7" w:rsidP="000D64F7">
      <w:pPr>
        <w:bidi/>
        <w:spacing w:after="0" w:line="360" w:lineRule="auto"/>
        <w:ind w:left="142"/>
        <w:rPr>
          <w:rFonts w:ascii="Traditional Arabic" w:hAnsi="Traditional Arabic" w:cs="Traditional Arabic"/>
          <w:sz w:val="24"/>
          <w:szCs w:val="24"/>
        </w:rPr>
      </w:pPr>
      <w:r w:rsidRPr="00B9525A">
        <w:rPr>
          <w:rFonts w:ascii="Traditional Arabic" w:hAnsi="Traditional Arabic" w:cs="Traditional Arabic"/>
          <w:sz w:val="24"/>
          <w:szCs w:val="24"/>
          <w:rtl/>
        </w:rPr>
        <w:t>هو مفهوم مستقبلي افتراضي يشير إلى ذكاء يتجاوز القدرات البشرية في جميع المجالات، بما في ذلك</w:t>
      </w:r>
      <w:r w:rsidRPr="00B9525A">
        <w:rPr>
          <w:rFonts w:ascii="Traditional Arabic" w:hAnsi="Traditional Arabic" w:cs="Traditional Arabic"/>
          <w:sz w:val="24"/>
          <w:szCs w:val="24"/>
        </w:rPr>
        <w:t>:</w:t>
      </w:r>
    </w:p>
    <w:p w14:paraId="34568A48" w14:textId="77777777" w:rsidR="000D64F7" w:rsidRPr="00B9525A" w:rsidRDefault="000D64F7">
      <w:pPr>
        <w:numPr>
          <w:ilvl w:val="0"/>
          <w:numId w:val="31"/>
        </w:numPr>
        <w:bidi/>
        <w:spacing w:after="0" w:line="360" w:lineRule="auto"/>
        <w:rPr>
          <w:rFonts w:ascii="Traditional Arabic" w:hAnsi="Traditional Arabic" w:cs="Traditional Arabic"/>
          <w:sz w:val="24"/>
          <w:szCs w:val="24"/>
        </w:rPr>
      </w:pPr>
      <w:r w:rsidRPr="00B9525A">
        <w:rPr>
          <w:rFonts w:ascii="Traditional Arabic" w:hAnsi="Traditional Arabic" w:cs="Traditional Arabic"/>
          <w:sz w:val="24"/>
          <w:szCs w:val="24"/>
          <w:rtl/>
        </w:rPr>
        <w:t xml:space="preserve">التفكير </w:t>
      </w:r>
    </w:p>
    <w:p w14:paraId="7703A88C" w14:textId="77777777" w:rsidR="000D64F7" w:rsidRPr="00B9525A" w:rsidRDefault="000D64F7">
      <w:pPr>
        <w:numPr>
          <w:ilvl w:val="0"/>
          <w:numId w:val="31"/>
        </w:numPr>
        <w:bidi/>
        <w:spacing w:after="0" w:line="360" w:lineRule="auto"/>
        <w:rPr>
          <w:rFonts w:ascii="Traditional Arabic" w:hAnsi="Traditional Arabic" w:cs="Traditional Arabic"/>
          <w:sz w:val="24"/>
          <w:szCs w:val="24"/>
        </w:rPr>
      </w:pPr>
      <w:r w:rsidRPr="00B9525A">
        <w:rPr>
          <w:rFonts w:ascii="Traditional Arabic" w:hAnsi="Traditional Arabic" w:cs="Traditional Arabic"/>
          <w:sz w:val="24"/>
          <w:szCs w:val="24"/>
          <w:rtl/>
        </w:rPr>
        <w:t xml:space="preserve">الإبداع </w:t>
      </w:r>
    </w:p>
    <w:p w14:paraId="6265EC22" w14:textId="77777777" w:rsidR="000D64F7" w:rsidRPr="00B9525A" w:rsidRDefault="000D64F7">
      <w:pPr>
        <w:numPr>
          <w:ilvl w:val="0"/>
          <w:numId w:val="31"/>
        </w:numPr>
        <w:bidi/>
        <w:spacing w:after="0" w:line="360" w:lineRule="auto"/>
        <w:rPr>
          <w:rFonts w:ascii="Traditional Arabic" w:hAnsi="Traditional Arabic" w:cs="Traditional Arabic"/>
          <w:sz w:val="24"/>
          <w:szCs w:val="24"/>
        </w:rPr>
      </w:pPr>
      <w:r w:rsidRPr="00B9525A">
        <w:rPr>
          <w:rFonts w:ascii="Traditional Arabic" w:hAnsi="Traditional Arabic" w:cs="Traditional Arabic"/>
          <w:sz w:val="24"/>
          <w:szCs w:val="24"/>
          <w:rtl/>
        </w:rPr>
        <w:t xml:space="preserve">اتخاذ القرار </w:t>
      </w:r>
    </w:p>
    <w:p w14:paraId="7B20B621" w14:textId="77777777" w:rsidR="000D64F7" w:rsidRPr="00B9525A" w:rsidRDefault="000D64F7">
      <w:pPr>
        <w:numPr>
          <w:ilvl w:val="0"/>
          <w:numId w:val="31"/>
        </w:numPr>
        <w:bidi/>
        <w:spacing w:after="0" w:line="360" w:lineRule="auto"/>
        <w:rPr>
          <w:rFonts w:ascii="Traditional Arabic" w:hAnsi="Traditional Arabic" w:cs="Traditional Arabic"/>
          <w:sz w:val="24"/>
          <w:szCs w:val="24"/>
        </w:rPr>
      </w:pPr>
      <w:r w:rsidRPr="00B9525A">
        <w:rPr>
          <w:rFonts w:ascii="Traditional Arabic" w:hAnsi="Traditional Arabic" w:cs="Traditional Arabic"/>
          <w:sz w:val="24"/>
          <w:szCs w:val="24"/>
          <w:rtl/>
        </w:rPr>
        <w:t xml:space="preserve">التحليل العلمي </w:t>
      </w:r>
    </w:p>
    <w:p w14:paraId="30F811C4" w14:textId="77777777" w:rsidR="000D64F7" w:rsidRPr="00B9525A" w:rsidRDefault="000D64F7" w:rsidP="000D64F7">
      <w:pPr>
        <w:bidi/>
        <w:spacing w:after="0" w:line="360" w:lineRule="auto"/>
        <w:ind w:left="142"/>
        <w:rPr>
          <w:rFonts w:ascii="Traditional Arabic" w:hAnsi="Traditional Arabic" w:cs="Traditional Arabic"/>
          <w:sz w:val="24"/>
          <w:szCs w:val="24"/>
        </w:rPr>
      </w:pPr>
      <w:r w:rsidRPr="00B9525A">
        <w:rPr>
          <w:rFonts w:ascii="Traditional Arabic" w:hAnsi="Traditional Arabic" w:cs="Traditional Arabic"/>
          <w:sz w:val="24"/>
          <w:szCs w:val="24"/>
          <w:rtl/>
        </w:rPr>
        <w:t>ولا يوجد حتى الآن تطبيق عملي حقيقي لهذا النوع</w:t>
      </w:r>
      <w:r w:rsidRPr="00B9525A">
        <w:rPr>
          <w:rFonts w:ascii="Traditional Arabic" w:hAnsi="Traditional Arabic" w:cs="Traditional Arabic"/>
          <w:sz w:val="24"/>
          <w:szCs w:val="24"/>
        </w:rPr>
        <w:t>.</w:t>
      </w:r>
    </w:p>
    <w:p w14:paraId="37CE56C2" w14:textId="77777777" w:rsidR="000D64F7" w:rsidRPr="00B9525A" w:rsidRDefault="000D64F7" w:rsidP="000D64F7">
      <w:pPr>
        <w:bidi/>
        <w:spacing w:after="0" w:line="360" w:lineRule="auto"/>
        <w:ind w:left="142"/>
        <w:rPr>
          <w:rFonts w:ascii="Traditional Arabic" w:hAnsi="Traditional Arabic" w:cs="Traditional Arabic"/>
          <w:b/>
          <w:bCs/>
          <w:sz w:val="24"/>
          <w:szCs w:val="24"/>
          <w:rtl/>
        </w:rPr>
      </w:pPr>
    </w:p>
    <w:p w14:paraId="01E3200E" w14:textId="0A1121E0" w:rsidR="000D64F7" w:rsidRPr="00B9525A" w:rsidRDefault="008F6720" w:rsidP="000D64F7">
      <w:pPr>
        <w:bidi/>
        <w:spacing w:after="0" w:line="360" w:lineRule="auto"/>
        <w:ind w:left="142"/>
        <w:rPr>
          <w:rFonts w:ascii="Traditional Arabic" w:hAnsi="Traditional Arabic" w:cs="Traditional Arabic"/>
          <w:sz w:val="28"/>
          <w:szCs w:val="28"/>
        </w:rPr>
      </w:pPr>
      <w:r>
        <w:rPr>
          <w:rFonts w:ascii="Traditional Arabic" w:hAnsi="Traditional Arabic" w:cs="Traditional Arabic" w:hint="cs"/>
          <w:b/>
          <w:bCs/>
          <w:sz w:val="28"/>
          <w:szCs w:val="28"/>
          <w:rtl/>
        </w:rPr>
        <w:t>(و،2)</w:t>
      </w:r>
      <w:r w:rsidRPr="00B9525A">
        <w:rPr>
          <w:rFonts w:ascii="Traditional Arabic" w:hAnsi="Traditional Arabic" w:cs="Traditional Arabic"/>
          <w:b/>
          <w:bCs/>
          <w:sz w:val="28"/>
          <w:szCs w:val="28"/>
          <w:rtl/>
        </w:rPr>
        <w:t xml:space="preserve">- </w:t>
      </w:r>
      <w:r w:rsidR="000D64F7" w:rsidRPr="00B9525A">
        <w:rPr>
          <w:rFonts w:ascii="Traditional Arabic" w:hAnsi="Traditional Arabic" w:cs="Traditional Arabic"/>
          <w:b/>
          <w:bCs/>
          <w:sz w:val="28"/>
          <w:szCs w:val="28"/>
          <w:rtl/>
        </w:rPr>
        <w:t xml:space="preserve"> أنواع الذكاء الاصطناعي حسب الوظيفة(مستوى القدرة والوظائف الإدراكية) : </w:t>
      </w:r>
    </w:p>
    <w:p w14:paraId="015168D2" w14:textId="77777777" w:rsidR="000D64F7" w:rsidRPr="00B9525A" w:rsidRDefault="000D64F7">
      <w:pPr>
        <w:numPr>
          <w:ilvl w:val="0"/>
          <w:numId w:val="12"/>
        </w:numPr>
        <w:bidi/>
        <w:spacing w:after="0" w:line="360" w:lineRule="auto"/>
        <w:rPr>
          <w:rFonts w:ascii="Traditional Arabic" w:hAnsi="Traditional Arabic" w:cs="Traditional Arabic"/>
          <w:sz w:val="24"/>
          <w:szCs w:val="24"/>
        </w:rPr>
      </w:pPr>
      <w:r w:rsidRPr="00B9525A">
        <w:rPr>
          <w:rFonts w:ascii="Traditional Arabic" w:hAnsi="Traditional Arabic" w:cs="Traditional Arabic"/>
          <w:b/>
          <w:bCs/>
          <w:sz w:val="24"/>
          <w:szCs w:val="24"/>
          <w:rtl/>
        </w:rPr>
        <w:t>الآلات التفاعلية</w:t>
      </w:r>
      <w:r w:rsidRPr="00B9525A">
        <w:rPr>
          <w:rFonts w:ascii="Traditional Arabic" w:hAnsi="Traditional Arabic" w:cs="Traditional Arabic"/>
          <w:b/>
          <w:bCs/>
          <w:sz w:val="24"/>
          <w:szCs w:val="24"/>
        </w:rPr>
        <w:t xml:space="preserve"> (Reactive Machines) :</w:t>
      </w:r>
      <w:r w:rsidRPr="00B9525A">
        <w:rPr>
          <w:rFonts w:ascii="Traditional Arabic" w:hAnsi="Traditional Arabic" w:cs="Traditional Arabic"/>
          <w:b/>
          <w:bCs/>
          <w:sz w:val="24"/>
          <w:szCs w:val="24"/>
          <w:rtl/>
        </w:rPr>
        <w:t xml:space="preserve"> </w:t>
      </w:r>
      <w:r w:rsidRPr="00B9525A">
        <w:rPr>
          <w:rFonts w:ascii="Traditional Arabic" w:hAnsi="Traditional Arabic" w:cs="Traditional Arabic"/>
          <w:sz w:val="24"/>
          <w:szCs w:val="24"/>
          <w:rtl/>
        </w:rPr>
        <w:t>تستجيب للمدخلات الحالية فقط</w:t>
      </w:r>
      <w:r w:rsidRPr="00B9525A">
        <w:rPr>
          <w:rFonts w:ascii="Traditional Arabic" w:hAnsi="Traditional Arabic" w:cs="Traditional Arabic"/>
          <w:sz w:val="24"/>
          <w:szCs w:val="24"/>
        </w:rPr>
        <w:t>.</w:t>
      </w:r>
    </w:p>
    <w:p w14:paraId="2B2EE874" w14:textId="77777777" w:rsidR="000D64F7" w:rsidRPr="00B9525A" w:rsidRDefault="000D64F7">
      <w:pPr>
        <w:numPr>
          <w:ilvl w:val="0"/>
          <w:numId w:val="12"/>
        </w:numPr>
        <w:bidi/>
        <w:spacing w:after="0" w:line="360" w:lineRule="auto"/>
        <w:rPr>
          <w:rFonts w:ascii="Traditional Arabic" w:hAnsi="Traditional Arabic" w:cs="Traditional Arabic"/>
          <w:sz w:val="24"/>
          <w:szCs w:val="24"/>
        </w:rPr>
      </w:pPr>
      <w:r w:rsidRPr="00B9525A">
        <w:rPr>
          <w:rFonts w:ascii="Traditional Arabic" w:hAnsi="Traditional Arabic" w:cs="Traditional Arabic"/>
          <w:b/>
          <w:bCs/>
          <w:sz w:val="24"/>
          <w:szCs w:val="24"/>
          <w:rtl/>
        </w:rPr>
        <w:t>الذاكرة المحدودة</w:t>
      </w:r>
      <w:r w:rsidRPr="00B9525A">
        <w:rPr>
          <w:rFonts w:ascii="Traditional Arabic" w:hAnsi="Traditional Arabic" w:cs="Traditional Arabic"/>
          <w:b/>
          <w:bCs/>
          <w:sz w:val="24"/>
          <w:szCs w:val="24"/>
        </w:rPr>
        <w:t xml:space="preserve"> (Limited Memory) :</w:t>
      </w:r>
      <w:r w:rsidRPr="00B9525A">
        <w:rPr>
          <w:rFonts w:ascii="Traditional Arabic" w:hAnsi="Traditional Arabic" w:cs="Traditional Arabic"/>
          <w:b/>
          <w:bCs/>
          <w:sz w:val="24"/>
          <w:szCs w:val="24"/>
          <w:rtl/>
        </w:rPr>
        <w:t xml:space="preserve"> </w:t>
      </w:r>
      <w:r w:rsidRPr="00B9525A">
        <w:rPr>
          <w:rFonts w:ascii="Traditional Arabic" w:hAnsi="Traditional Arabic" w:cs="Traditional Arabic"/>
          <w:sz w:val="24"/>
          <w:szCs w:val="24"/>
          <w:rtl/>
        </w:rPr>
        <w:t>تخزن البيانات مؤقتًا لاتخاذ قرارات</w:t>
      </w:r>
      <w:r w:rsidRPr="00B9525A">
        <w:rPr>
          <w:rFonts w:ascii="Traditional Arabic" w:hAnsi="Traditional Arabic" w:cs="Traditional Arabic"/>
          <w:sz w:val="24"/>
          <w:szCs w:val="24"/>
        </w:rPr>
        <w:t>.</w:t>
      </w:r>
    </w:p>
    <w:p w14:paraId="41988267" w14:textId="77777777" w:rsidR="000D64F7" w:rsidRPr="00B9525A" w:rsidRDefault="000D64F7">
      <w:pPr>
        <w:numPr>
          <w:ilvl w:val="0"/>
          <w:numId w:val="12"/>
        </w:numPr>
        <w:bidi/>
        <w:spacing w:after="0" w:line="360" w:lineRule="auto"/>
        <w:rPr>
          <w:rFonts w:ascii="Traditional Arabic" w:hAnsi="Traditional Arabic" w:cs="Traditional Arabic"/>
          <w:sz w:val="24"/>
          <w:szCs w:val="24"/>
        </w:rPr>
      </w:pPr>
      <w:r w:rsidRPr="00B9525A">
        <w:rPr>
          <w:rFonts w:ascii="Traditional Arabic" w:hAnsi="Traditional Arabic" w:cs="Traditional Arabic"/>
          <w:b/>
          <w:bCs/>
          <w:sz w:val="24"/>
          <w:szCs w:val="24"/>
          <w:rtl/>
        </w:rPr>
        <w:t>نظرية العقل</w:t>
      </w:r>
      <w:r w:rsidRPr="00B9525A">
        <w:rPr>
          <w:rFonts w:ascii="Traditional Arabic" w:hAnsi="Traditional Arabic" w:cs="Traditional Arabic"/>
          <w:b/>
          <w:bCs/>
          <w:sz w:val="24"/>
          <w:szCs w:val="24"/>
        </w:rPr>
        <w:t xml:space="preserve"> (Theory of Mind) :</w:t>
      </w:r>
      <w:r w:rsidRPr="00B9525A">
        <w:rPr>
          <w:rFonts w:ascii="Traditional Arabic" w:hAnsi="Traditional Arabic" w:cs="Traditional Arabic"/>
          <w:b/>
          <w:bCs/>
          <w:sz w:val="24"/>
          <w:szCs w:val="24"/>
          <w:rtl/>
        </w:rPr>
        <w:t xml:space="preserve"> </w:t>
      </w:r>
      <w:r w:rsidRPr="00B9525A">
        <w:rPr>
          <w:rFonts w:ascii="Traditional Arabic" w:hAnsi="Traditional Arabic" w:cs="Traditional Arabic"/>
          <w:sz w:val="24"/>
          <w:szCs w:val="24"/>
          <w:rtl/>
        </w:rPr>
        <w:t>تتنبأ بالسلوكيات البشرية</w:t>
      </w:r>
      <w:r w:rsidRPr="00B9525A">
        <w:rPr>
          <w:rFonts w:ascii="Traditional Arabic" w:hAnsi="Traditional Arabic" w:cs="Traditional Arabic"/>
          <w:sz w:val="24"/>
          <w:szCs w:val="24"/>
        </w:rPr>
        <w:t>.</w:t>
      </w:r>
    </w:p>
    <w:p w14:paraId="12CF6F11" w14:textId="77777777" w:rsidR="000D64F7" w:rsidRPr="00B9525A" w:rsidRDefault="000D64F7">
      <w:pPr>
        <w:numPr>
          <w:ilvl w:val="0"/>
          <w:numId w:val="12"/>
        </w:numPr>
        <w:bidi/>
        <w:spacing w:after="0" w:line="360" w:lineRule="auto"/>
        <w:rPr>
          <w:rFonts w:ascii="Traditional Arabic" w:hAnsi="Traditional Arabic" w:cs="Traditional Arabic"/>
          <w:sz w:val="24"/>
          <w:szCs w:val="24"/>
        </w:rPr>
      </w:pPr>
      <w:r w:rsidRPr="00B9525A">
        <w:rPr>
          <w:rFonts w:ascii="Traditional Arabic" w:hAnsi="Traditional Arabic" w:cs="Traditional Arabic"/>
          <w:b/>
          <w:bCs/>
          <w:sz w:val="24"/>
          <w:szCs w:val="24"/>
          <w:rtl/>
        </w:rPr>
        <w:t>الإدراك الذاتي</w:t>
      </w:r>
      <w:r w:rsidRPr="00B9525A">
        <w:rPr>
          <w:rFonts w:ascii="Traditional Arabic" w:hAnsi="Traditional Arabic" w:cs="Traditional Arabic"/>
          <w:b/>
          <w:bCs/>
          <w:sz w:val="24"/>
          <w:szCs w:val="24"/>
        </w:rPr>
        <w:t xml:space="preserve"> (Self-awareness) :</w:t>
      </w:r>
      <w:r w:rsidRPr="00B9525A">
        <w:rPr>
          <w:rFonts w:ascii="Traditional Arabic" w:hAnsi="Traditional Arabic" w:cs="Traditional Arabic"/>
          <w:b/>
          <w:bCs/>
          <w:sz w:val="24"/>
          <w:szCs w:val="24"/>
          <w:rtl/>
        </w:rPr>
        <w:t xml:space="preserve"> </w:t>
      </w:r>
      <w:r w:rsidRPr="00B9525A">
        <w:rPr>
          <w:rFonts w:ascii="Traditional Arabic" w:hAnsi="Traditional Arabic" w:cs="Traditional Arabic"/>
          <w:sz w:val="24"/>
          <w:szCs w:val="24"/>
          <w:rtl/>
        </w:rPr>
        <w:t>قيد البحث، يتعلق بوعي الآلات</w:t>
      </w:r>
      <w:r w:rsidRPr="00B9525A">
        <w:rPr>
          <w:rFonts w:ascii="Traditional Arabic" w:hAnsi="Traditional Arabic" w:cs="Traditional Arabic"/>
          <w:sz w:val="24"/>
          <w:szCs w:val="24"/>
        </w:rPr>
        <w:t>.</w:t>
      </w:r>
    </w:p>
    <w:p w14:paraId="3AE49F77" w14:textId="77777777" w:rsidR="000D64F7" w:rsidRPr="00B9525A" w:rsidRDefault="000D64F7" w:rsidP="000D64F7">
      <w:pPr>
        <w:bidi/>
        <w:spacing w:after="0" w:line="360" w:lineRule="auto"/>
        <w:rPr>
          <w:rFonts w:ascii="Traditional Arabic" w:hAnsi="Traditional Arabic" w:cs="Traditional Arabic"/>
          <w:sz w:val="24"/>
          <w:szCs w:val="24"/>
          <w:rtl/>
        </w:rPr>
      </w:pPr>
    </w:p>
    <w:p w14:paraId="6FC66C39" w14:textId="77777777" w:rsidR="000D64F7" w:rsidRPr="00B9525A" w:rsidRDefault="000D64F7" w:rsidP="000D64F7">
      <w:pPr>
        <w:bidi/>
        <w:spacing w:after="0" w:line="360" w:lineRule="auto"/>
        <w:rPr>
          <w:rFonts w:ascii="Traditional Arabic" w:hAnsi="Traditional Arabic" w:cs="Traditional Arabic"/>
          <w:sz w:val="24"/>
          <w:szCs w:val="24"/>
        </w:rPr>
      </w:pPr>
      <w:r w:rsidRPr="00B9525A">
        <w:rPr>
          <w:rFonts w:ascii="Traditional Arabic" w:hAnsi="Traditional Arabic" w:cs="Traditional Arabic"/>
          <w:sz w:val="24"/>
          <w:szCs w:val="24"/>
          <w:rtl/>
        </w:rPr>
        <w:t xml:space="preserve">يصنف الذكاء الاصطناعي التوليدي ضمن الذكاء الاصطناعي الضيق من حيث نطاق الأداء، وضمن أنظمة الذكاء الاصطناعي محدود الذاكرة من حيث الوظيفة؛ إذ يعتمد على الاستفادة من البيانات السابقة والأنماط المتعلمة لإنتاج محتوى جديد ومتسق مع السياق. ويستند هذا النوع إلى تقنيات التعلم العميق والشبكات العصبية الاصطناعية، وقد أصبح من أكثر تطبيقات الذكاء الاصطناعي تأثيراً في المجال التعليمي لما يوفره من فرص لدعم التعلم التفاعلي، والتخصيص، وتحسين مخرجات التعلم </w:t>
      </w:r>
      <w:r w:rsidRPr="00B9525A">
        <w:rPr>
          <w:rFonts w:ascii="Traditional Arabic" w:hAnsi="Traditional Arabic" w:cs="Traditional Arabic"/>
          <w:sz w:val="24"/>
          <w:szCs w:val="24"/>
        </w:rPr>
        <w:t>(UNESCO, 2023)</w:t>
      </w:r>
      <w:r w:rsidRPr="00B9525A">
        <w:rPr>
          <w:rFonts w:ascii="Traditional Arabic" w:hAnsi="Traditional Arabic" w:cs="Traditional Arabic"/>
          <w:sz w:val="24"/>
          <w:szCs w:val="24"/>
          <w:rtl/>
        </w:rPr>
        <w:t>.</w:t>
      </w:r>
    </w:p>
    <w:p w14:paraId="2A32B84D" w14:textId="77777777" w:rsidR="000D64F7" w:rsidRPr="00B9525A" w:rsidRDefault="000D64F7" w:rsidP="000D64F7">
      <w:pPr>
        <w:bidi/>
        <w:spacing w:after="0" w:line="360" w:lineRule="auto"/>
        <w:rPr>
          <w:rFonts w:ascii="Traditional Arabic" w:hAnsi="Traditional Arabic" w:cs="Traditional Arabic"/>
          <w:sz w:val="28"/>
          <w:szCs w:val="28"/>
        </w:rPr>
      </w:pPr>
      <w:r w:rsidRPr="00B9525A">
        <w:rPr>
          <w:rFonts w:ascii="Traditional Arabic" w:hAnsi="Traditional Arabic" w:cs="Traditional Arabic"/>
          <w:b/>
          <w:bCs/>
          <w:sz w:val="28"/>
          <w:szCs w:val="28"/>
          <w:rtl/>
        </w:rPr>
        <w:t>ز: مجالات الذكاء الاصطناعي (</w:t>
      </w:r>
      <w:r w:rsidRPr="00B9525A">
        <w:rPr>
          <w:rFonts w:ascii="Traditional Arabic" w:hAnsi="Traditional Arabic" w:cs="Traditional Arabic"/>
          <w:b/>
          <w:bCs/>
          <w:sz w:val="28"/>
          <w:szCs w:val="28"/>
        </w:rPr>
        <w:t>Zahran,2024</w:t>
      </w:r>
      <w:r w:rsidRPr="00B9525A">
        <w:rPr>
          <w:rFonts w:ascii="Traditional Arabic" w:hAnsi="Traditional Arabic" w:cs="Traditional Arabic"/>
          <w:b/>
          <w:bCs/>
          <w:sz w:val="28"/>
          <w:szCs w:val="28"/>
          <w:rtl/>
        </w:rPr>
        <w:t xml:space="preserve">): </w:t>
      </w:r>
    </w:p>
    <w:p w14:paraId="76D52388" w14:textId="219762C5" w:rsidR="000D64F7" w:rsidRPr="00B9525A" w:rsidRDefault="000D64F7" w:rsidP="000D64F7">
      <w:pPr>
        <w:bidi/>
        <w:spacing w:after="0" w:line="360" w:lineRule="auto"/>
        <w:jc w:val="both"/>
        <w:rPr>
          <w:rFonts w:ascii="Traditional Arabic" w:hAnsi="Traditional Arabic" w:cs="Traditional Arabic"/>
          <w:sz w:val="24"/>
          <w:szCs w:val="24"/>
          <w:rtl/>
        </w:rPr>
      </w:pPr>
      <w:r w:rsidRPr="00B9525A">
        <w:rPr>
          <w:rFonts w:ascii="Traditional Arabic" w:hAnsi="Traditional Arabic" w:cs="Traditional Arabic"/>
          <w:sz w:val="24"/>
          <w:szCs w:val="24"/>
          <w:rtl/>
        </w:rPr>
        <w:t>اشار اليه (فؤاد،2012)</w:t>
      </w:r>
      <w:r w:rsidR="00774F45">
        <w:rPr>
          <w:rFonts w:ascii="Traditional Arabic" w:hAnsi="Traditional Arabic" w:cs="Traditional Arabic" w:hint="cs"/>
          <w:sz w:val="24"/>
          <w:szCs w:val="24"/>
          <w:rtl/>
        </w:rPr>
        <w:t xml:space="preserve"> بأنها</w:t>
      </w:r>
      <w:r w:rsidRPr="00B9525A">
        <w:rPr>
          <w:rFonts w:ascii="Traditional Arabic" w:hAnsi="Traditional Arabic" w:cs="Traditional Arabic"/>
          <w:sz w:val="24"/>
          <w:szCs w:val="24"/>
          <w:rtl/>
        </w:rPr>
        <w:t xml:space="preserve"> تشمل البرمجة الآلية، اللغة الطبيعية، الروبوتات، الرؤية بالحاسوب، النظم الخبيرة، وألعاب الحاسوب</w:t>
      </w:r>
      <w:r w:rsidRPr="00B9525A">
        <w:rPr>
          <w:rFonts w:ascii="Traditional Arabic" w:hAnsi="Traditional Arabic" w:cs="Traditional Arabic"/>
          <w:sz w:val="24"/>
          <w:szCs w:val="24"/>
        </w:rPr>
        <w:t>.</w:t>
      </w:r>
      <w:r w:rsidRPr="00B9525A">
        <w:rPr>
          <w:rFonts w:ascii="Traditional Arabic" w:hAnsi="Traditional Arabic" w:cs="Traditional Arabic"/>
          <w:sz w:val="24"/>
          <w:szCs w:val="24"/>
          <w:rtl/>
        </w:rPr>
        <w:t xml:space="preserve"> وتطرق كذلك الى لتأثيرات الإيجابية في التعليم كما انه يوفر بيئة تعليمية شخصية، يسهل تعديل المناهج، ويزيد التفاعل بين المتعلم والمحتوى</w:t>
      </w:r>
      <w:r w:rsidRPr="00B9525A">
        <w:rPr>
          <w:rFonts w:ascii="Traditional Arabic" w:hAnsi="Traditional Arabic" w:cs="Traditional Arabic"/>
          <w:sz w:val="24"/>
          <w:szCs w:val="24"/>
        </w:rPr>
        <w:t>.</w:t>
      </w:r>
      <w:r w:rsidRPr="00B9525A">
        <w:rPr>
          <w:rFonts w:ascii="Traditional Arabic" w:hAnsi="Traditional Arabic" w:cs="Traditional Arabic"/>
          <w:sz w:val="24"/>
          <w:szCs w:val="24"/>
          <w:rtl/>
        </w:rPr>
        <w:t xml:space="preserve"> وهذا مما يتوافق مع ابعاد المتغيرات للدراسة الحالية والتي تسعى الدراسة للتعمق في دورها على ارض الواقع من المنظور التعليمي </w:t>
      </w:r>
    </w:p>
    <w:p w14:paraId="69C11622" w14:textId="77777777" w:rsidR="000D64F7" w:rsidRPr="00B9525A" w:rsidRDefault="000D64F7" w:rsidP="000D64F7">
      <w:pPr>
        <w:bidi/>
        <w:spacing w:after="0" w:line="360" w:lineRule="auto"/>
        <w:rPr>
          <w:rFonts w:ascii="Traditional Arabic" w:hAnsi="Traditional Arabic" w:cs="Traditional Arabic"/>
          <w:b/>
          <w:bCs/>
          <w:sz w:val="28"/>
          <w:szCs w:val="28"/>
        </w:rPr>
      </w:pPr>
      <w:r w:rsidRPr="00B9525A">
        <w:rPr>
          <w:rFonts w:ascii="Traditional Arabic" w:hAnsi="Traditional Arabic" w:cs="Traditional Arabic"/>
          <w:b/>
          <w:bCs/>
          <w:sz w:val="28"/>
          <w:szCs w:val="28"/>
          <w:rtl/>
        </w:rPr>
        <w:lastRenderedPageBreak/>
        <w:t xml:space="preserve">ح: التطبيقات الشائعة: </w:t>
      </w:r>
    </w:p>
    <w:p w14:paraId="2F7B0EC3" w14:textId="77777777" w:rsidR="000D64F7" w:rsidRPr="00B9525A" w:rsidRDefault="000D64F7" w:rsidP="000D64F7">
      <w:pPr>
        <w:bidi/>
        <w:spacing w:after="0" w:line="360" w:lineRule="auto"/>
        <w:ind w:left="360"/>
        <w:rPr>
          <w:rFonts w:ascii="Traditional Arabic" w:hAnsi="Traditional Arabic" w:cs="Traditional Arabic"/>
          <w:sz w:val="24"/>
          <w:szCs w:val="24"/>
        </w:rPr>
      </w:pPr>
      <w:r w:rsidRPr="00B9525A">
        <w:rPr>
          <w:rFonts w:ascii="Traditional Arabic" w:hAnsi="Traditional Arabic" w:cs="Traditional Arabic"/>
          <w:b/>
          <w:bCs/>
          <w:sz w:val="24"/>
          <w:szCs w:val="24"/>
          <w:rtl/>
        </w:rPr>
        <w:t xml:space="preserve"> </w:t>
      </w:r>
      <w:r w:rsidRPr="00B9525A">
        <w:rPr>
          <w:rFonts w:ascii="Traditional Arabic" w:hAnsi="Traditional Arabic" w:cs="Traditional Arabic"/>
          <w:sz w:val="24"/>
          <w:szCs w:val="24"/>
          <w:rtl/>
        </w:rPr>
        <w:t xml:space="preserve">والتي تشمل </w:t>
      </w:r>
      <w:r w:rsidRPr="00B9525A">
        <w:rPr>
          <w:rFonts w:ascii="Traditional Arabic" w:hAnsi="Traditional Arabic" w:cs="Traditional Arabic"/>
          <w:sz w:val="24"/>
          <w:szCs w:val="24"/>
        </w:rPr>
        <w:t xml:space="preserve"> Chatbots</w:t>
      </w:r>
      <w:r w:rsidRPr="00B9525A">
        <w:rPr>
          <w:rFonts w:ascii="Traditional Arabic" w:hAnsi="Traditional Arabic" w:cs="Traditional Arabic"/>
          <w:sz w:val="24"/>
          <w:szCs w:val="24"/>
          <w:rtl/>
        </w:rPr>
        <w:t>، النظم الخبيرة، وأنظمة التعلم الذكية</w:t>
      </w:r>
      <w:r w:rsidRPr="00B9525A">
        <w:rPr>
          <w:rFonts w:ascii="Traditional Arabic" w:hAnsi="Traditional Arabic" w:cs="Traditional Arabic"/>
          <w:sz w:val="24"/>
          <w:szCs w:val="24"/>
        </w:rPr>
        <w:t>.</w:t>
      </w:r>
    </w:p>
    <w:p w14:paraId="1EF224B6" w14:textId="03AAC7F8" w:rsidR="000D64F7" w:rsidRPr="00B9525A" w:rsidRDefault="000D64F7" w:rsidP="00B90FF6">
      <w:pPr>
        <w:bidi/>
        <w:spacing w:after="0" w:line="360" w:lineRule="auto"/>
        <w:outlineLvl w:val="2"/>
        <w:rPr>
          <w:rFonts w:ascii="Traditional Arabic" w:hAnsi="Traditional Arabic" w:cs="Traditional Arabic"/>
          <w:b/>
          <w:bCs/>
          <w:sz w:val="28"/>
          <w:szCs w:val="28"/>
        </w:rPr>
      </w:pPr>
      <w:bookmarkStart w:id="28" w:name="_Toc237520100"/>
      <w:r w:rsidRPr="00B9525A">
        <w:rPr>
          <w:rFonts w:ascii="Traditional Arabic" w:hAnsi="Traditional Arabic" w:cs="Traditional Arabic"/>
          <w:b/>
          <w:bCs/>
          <w:sz w:val="28"/>
          <w:szCs w:val="28"/>
          <w:rtl/>
        </w:rPr>
        <w:t>(2،</w:t>
      </w:r>
      <w:r w:rsidR="003F2B3D">
        <w:rPr>
          <w:rFonts w:ascii="Traditional Arabic" w:hAnsi="Traditional Arabic" w:cs="Traditional Arabic" w:hint="cs"/>
          <w:b/>
          <w:bCs/>
          <w:sz w:val="28"/>
          <w:szCs w:val="28"/>
          <w:rtl/>
        </w:rPr>
        <w:t>2،</w:t>
      </w:r>
      <w:r w:rsidR="008F6720">
        <w:rPr>
          <w:rFonts w:ascii="Traditional Arabic" w:hAnsi="Traditional Arabic" w:cs="Traditional Arabic" w:hint="cs"/>
          <w:b/>
          <w:bCs/>
          <w:sz w:val="28"/>
          <w:szCs w:val="28"/>
          <w:rtl/>
        </w:rPr>
        <w:t>2</w:t>
      </w:r>
      <w:r w:rsidRPr="00B9525A">
        <w:rPr>
          <w:rFonts w:ascii="Traditional Arabic" w:hAnsi="Traditional Arabic" w:cs="Traditional Arabic"/>
          <w:b/>
          <w:bCs/>
          <w:sz w:val="28"/>
          <w:szCs w:val="28"/>
          <w:rtl/>
        </w:rPr>
        <w:t>) الذكاء الاصطناعي التوليدي</w:t>
      </w:r>
      <w:r w:rsidRPr="00B9525A">
        <w:rPr>
          <w:rFonts w:ascii="Traditional Arabic" w:hAnsi="Traditional Arabic" w:cs="Traditional Arabic"/>
          <w:b/>
          <w:bCs/>
          <w:sz w:val="28"/>
          <w:szCs w:val="28"/>
        </w:rPr>
        <w:t xml:space="preserve"> (Generative AI) </w:t>
      </w:r>
      <w:r w:rsidRPr="00B9525A">
        <w:rPr>
          <w:rFonts w:ascii="Traditional Arabic" w:hAnsi="Traditional Arabic" w:cs="Traditional Arabic"/>
          <w:b/>
          <w:bCs/>
          <w:sz w:val="28"/>
          <w:szCs w:val="28"/>
          <w:rtl/>
        </w:rPr>
        <w:t>:</w:t>
      </w:r>
      <w:bookmarkEnd w:id="28"/>
      <w:r w:rsidRPr="00B9525A">
        <w:rPr>
          <w:rFonts w:ascii="Traditional Arabic" w:hAnsi="Traditional Arabic" w:cs="Traditional Arabic"/>
          <w:b/>
          <w:bCs/>
          <w:sz w:val="28"/>
          <w:szCs w:val="28"/>
          <w:rtl/>
        </w:rPr>
        <w:t xml:space="preserve"> </w:t>
      </w:r>
    </w:p>
    <w:p w14:paraId="4A7713BD" w14:textId="77777777" w:rsidR="000D64F7" w:rsidRPr="00B9525A" w:rsidRDefault="000D64F7" w:rsidP="000D64F7">
      <w:pPr>
        <w:bidi/>
        <w:spacing w:after="0" w:line="360" w:lineRule="auto"/>
        <w:jc w:val="both"/>
        <w:rPr>
          <w:rFonts w:ascii="Traditional Arabic" w:hAnsi="Traditional Arabic" w:cs="Traditional Arabic"/>
          <w:sz w:val="24"/>
          <w:szCs w:val="32"/>
          <w:rtl/>
        </w:rPr>
      </w:pPr>
      <w:r w:rsidRPr="00B9525A">
        <w:rPr>
          <w:rFonts w:ascii="Traditional Arabic" w:hAnsi="Traditional Arabic" w:cs="Traditional Arabic"/>
          <w:b/>
          <w:bCs/>
          <w:sz w:val="28"/>
          <w:szCs w:val="28"/>
          <w:rtl/>
        </w:rPr>
        <w:t>أ: تعريف الذكاء الاصطناعي التوليدي</w:t>
      </w:r>
      <w:r w:rsidRPr="00B9525A">
        <w:rPr>
          <w:rFonts w:ascii="Traditional Arabic" w:hAnsi="Traditional Arabic" w:cs="Traditional Arabic"/>
          <w:sz w:val="28"/>
          <w:szCs w:val="28"/>
          <w:rtl/>
        </w:rPr>
        <w:t>:</w:t>
      </w:r>
      <w:r w:rsidRPr="00B9525A">
        <w:rPr>
          <w:rFonts w:ascii="Traditional Arabic" w:hAnsi="Traditional Arabic" w:cs="Traditional Arabic"/>
          <w:sz w:val="24"/>
          <w:szCs w:val="32"/>
          <w:rtl/>
        </w:rPr>
        <w:t xml:space="preserve"> </w:t>
      </w:r>
    </w:p>
    <w:p w14:paraId="553D0749" w14:textId="77777777" w:rsidR="000D64F7" w:rsidRPr="00B9525A" w:rsidRDefault="000D64F7" w:rsidP="000D64F7">
      <w:pPr>
        <w:bidi/>
        <w:spacing w:after="0" w:line="360" w:lineRule="auto"/>
        <w:jc w:val="both"/>
        <w:rPr>
          <w:rFonts w:ascii="Traditional Arabic" w:hAnsi="Traditional Arabic" w:cs="Traditional Arabic"/>
          <w:noProof/>
          <w:sz w:val="24"/>
          <w:szCs w:val="24"/>
          <w:rtl/>
        </w:rPr>
      </w:pPr>
      <w:r w:rsidRPr="00B9525A">
        <w:rPr>
          <w:rFonts w:ascii="Traditional Arabic" w:hAnsi="Traditional Arabic" w:cs="Traditional Arabic"/>
          <w:sz w:val="24"/>
          <w:szCs w:val="24"/>
          <w:rtl/>
        </w:rPr>
        <w:t>عرف </w:t>
      </w:r>
      <w:r w:rsidRPr="00B9525A">
        <w:rPr>
          <w:rFonts w:ascii="Traditional Arabic" w:hAnsi="Traditional Arabic" w:cs="Traditional Arabic"/>
          <w:i/>
          <w:iCs/>
          <w:sz w:val="24"/>
          <w:szCs w:val="24"/>
        </w:rPr>
        <w:t>(Chiu, 2024)</w:t>
      </w:r>
      <w:r w:rsidRPr="00B9525A">
        <w:rPr>
          <w:rFonts w:ascii="Traditional Arabic" w:hAnsi="Traditional Arabic" w:cs="Traditional Arabic"/>
          <w:sz w:val="24"/>
          <w:szCs w:val="24"/>
          <w:rtl/>
        </w:rPr>
        <w:t xml:space="preserve"> </w:t>
      </w:r>
      <w:r w:rsidRPr="00B9525A">
        <w:rPr>
          <w:rFonts w:ascii="Traditional Arabic" w:hAnsi="Traditional Arabic" w:cs="Traditional Arabic"/>
          <w:noProof/>
          <w:sz w:val="24"/>
          <w:szCs w:val="24"/>
          <w:rtl/>
        </w:rPr>
        <w:t>الذكاء الاصطناعي التوليدي (</w:t>
      </w:r>
      <w:r w:rsidRPr="00B9525A">
        <w:rPr>
          <w:rFonts w:ascii="Traditional Arabic" w:hAnsi="Traditional Arabic" w:cs="Traditional Arabic"/>
          <w:noProof/>
          <w:sz w:val="24"/>
          <w:szCs w:val="24"/>
        </w:rPr>
        <w:t>GenAI</w:t>
      </w:r>
      <w:r w:rsidRPr="00B9525A">
        <w:rPr>
          <w:rFonts w:ascii="Traditional Arabic" w:hAnsi="Traditional Arabic" w:cs="Traditional Arabic"/>
          <w:noProof/>
          <w:sz w:val="24"/>
          <w:szCs w:val="24"/>
          <w:rtl/>
        </w:rPr>
        <w:t xml:space="preserve">) بأنه تكنولوجيا ذكاء اصطناعي قادرة على إنتاج مخرجات جديدة وفريدة من نوعها، مثل: الصور والنصوص والتسجيلات الصوتية ومقاطع الفيديو والنماذج </w:t>
      </w:r>
    </w:p>
    <w:p w14:paraId="214D5C41" w14:textId="4D0D59B4" w:rsidR="000D64F7" w:rsidRPr="00B9525A" w:rsidRDefault="000D64F7" w:rsidP="00486B7A">
      <w:pPr>
        <w:bidi/>
        <w:spacing w:after="0" w:line="360" w:lineRule="auto"/>
        <w:jc w:val="both"/>
        <w:rPr>
          <w:rFonts w:ascii="Traditional Arabic" w:hAnsi="Traditional Arabic" w:cs="Traditional Arabic"/>
          <w:sz w:val="24"/>
          <w:szCs w:val="24"/>
        </w:rPr>
      </w:pPr>
      <w:r w:rsidRPr="00B9525A">
        <w:rPr>
          <w:rFonts w:ascii="Traditional Arabic" w:hAnsi="Traditional Arabic" w:cs="Traditional Arabic"/>
          <w:sz w:val="24"/>
          <w:szCs w:val="24"/>
          <w:rtl/>
        </w:rPr>
        <w:t>وكذلك يُعرَّف الذكاء الاصطناعي التوليدي</w:t>
      </w:r>
      <w:r w:rsidRPr="00B9525A">
        <w:rPr>
          <w:rFonts w:ascii="Traditional Arabic" w:hAnsi="Traditional Arabic" w:cs="Traditional Arabic"/>
          <w:sz w:val="24"/>
          <w:szCs w:val="24"/>
        </w:rPr>
        <w:t xml:space="preserve"> (Generative Artificial Intelligence) </w:t>
      </w:r>
      <w:r w:rsidRPr="00B9525A">
        <w:rPr>
          <w:rFonts w:ascii="Traditional Arabic" w:hAnsi="Traditional Arabic" w:cs="Traditional Arabic"/>
          <w:sz w:val="24"/>
          <w:szCs w:val="24"/>
          <w:rtl/>
        </w:rPr>
        <w:t>بأنه أحد تطبيقات الذكاء الاصطناعي القادرة على إنتاج محتوى جديد وأصيل، مثل النصوص والصور والصوت والفيديو، من خلال الاعتماد على نماذج التعلم العميق والشبكات العصبية الاصطناعية المدربة على كميات ضخمة من البيانات، بهدف توليد مخرجات تتسم بالترابط والملاءمة للسياق</w:t>
      </w:r>
      <w:r w:rsidRPr="00B9525A">
        <w:rPr>
          <w:rFonts w:ascii="Traditional Arabic" w:hAnsi="Traditional Arabic" w:cs="Traditional Arabic"/>
          <w:sz w:val="24"/>
          <w:szCs w:val="24"/>
        </w:rPr>
        <w:t xml:space="preserve"> </w:t>
      </w:r>
      <w:r w:rsidR="00486B7A" w:rsidRPr="00B9525A">
        <w:rPr>
          <w:rFonts w:ascii="Traditional Arabic" w:hAnsi="Traditional Arabic" w:cs="Traditional Arabic"/>
          <w:sz w:val="24"/>
          <w:szCs w:val="24"/>
        </w:rPr>
        <w:t>(Miao &amp; Holmes, 2023)</w:t>
      </w:r>
      <w:r w:rsidR="00486B7A">
        <w:rPr>
          <w:rFonts w:ascii="Traditional Arabic" w:hAnsi="Traditional Arabic" w:cs="Traditional Arabic" w:hint="cs"/>
          <w:sz w:val="24"/>
          <w:szCs w:val="24"/>
          <w:rtl/>
        </w:rPr>
        <w:t>.</w:t>
      </w:r>
      <w:r w:rsidRPr="00B9525A">
        <w:rPr>
          <w:rFonts w:ascii="Traditional Arabic" w:hAnsi="Traditional Arabic" w:cs="Traditional Arabic"/>
          <w:sz w:val="24"/>
          <w:szCs w:val="24"/>
          <w:rtl/>
        </w:rPr>
        <w:t>ويُعد هذا النوع من الذكاء الاصطناعي من أكثر التقنيات الحديثة تأثيراً في المجال التعليمي؛ نظراً لما يوفره من إمكانات في دعم التعلم التفاعلي، وتخصيص الخبرات التعليمية، وتحسين مخرجات التعلم وتعزيز مشاركة المتعلمين</w:t>
      </w:r>
      <w:r w:rsidRPr="00B9525A">
        <w:rPr>
          <w:rFonts w:ascii="Traditional Arabic" w:hAnsi="Traditional Arabic" w:cs="Traditional Arabic"/>
          <w:sz w:val="24"/>
          <w:szCs w:val="24"/>
        </w:rPr>
        <w:t xml:space="preserve"> (Sharples, 2023)</w:t>
      </w:r>
      <w:r w:rsidR="00486B7A">
        <w:rPr>
          <w:rFonts w:ascii="Traditional Arabic" w:hAnsi="Traditional Arabic" w:cs="Traditional Arabic" w:hint="cs"/>
          <w:sz w:val="24"/>
          <w:szCs w:val="24"/>
          <w:rtl/>
        </w:rPr>
        <w:t>.</w:t>
      </w:r>
    </w:p>
    <w:p w14:paraId="2FD8F032" w14:textId="77777777" w:rsidR="000D64F7" w:rsidRPr="00B9525A" w:rsidRDefault="000D64F7" w:rsidP="000D64F7">
      <w:pPr>
        <w:bidi/>
        <w:spacing w:after="0" w:line="360" w:lineRule="auto"/>
        <w:rPr>
          <w:rFonts w:ascii="Traditional Arabic" w:hAnsi="Traditional Arabic" w:cs="Traditional Arabic"/>
          <w:b/>
          <w:bCs/>
          <w:sz w:val="28"/>
          <w:szCs w:val="28"/>
        </w:rPr>
      </w:pPr>
      <w:r w:rsidRPr="00B9525A">
        <w:rPr>
          <w:rFonts w:ascii="Traditional Arabic" w:hAnsi="Traditional Arabic" w:cs="Traditional Arabic"/>
          <w:b/>
          <w:bCs/>
          <w:sz w:val="28"/>
          <w:szCs w:val="28"/>
          <w:rtl/>
        </w:rPr>
        <w:t xml:space="preserve">ب: التعريف الإجرائي لمصطلحات الذكاء الاصطناعي التوليدي وابعاده: </w:t>
      </w:r>
    </w:p>
    <w:p w14:paraId="30838C0D" w14:textId="0FC56456" w:rsidR="000D64F7" w:rsidRPr="00B9525A" w:rsidRDefault="000D64F7" w:rsidP="000D64F7">
      <w:pPr>
        <w:bidi/>
        <w:spacing w:after="0" w:line="360" w:lineRule="auto"/>
        <w:jc w:val="both"/>
        <w:rPr>
          <w:rFonts w:ascii="Traditional Arabic" w:hAnsi="Traditional Arabic" w:cs="Traditional Arabic"/>
        </w:rPr>
      </w:pPr>
      <w:r w:rsidRPr="00B9525A">
        <w:rPr>
          <w:rFonts w:ascii="Traditional Arabic" w:hAnsi="Traditional Arabic" w:cs="Traditional Arabic"/>
          <w:b/>
          <w:bCs/>
          <w:sz w:val="24"/>
          <w:szCs w:val="24"/>
          <w:rtl/>
        </w:rPr>
        <w:t>الذكاء الاصطناعي التوليدي</w:t>
      </w:r>
      <w:r w:rsidRPr="00B9525A">
        <w:rPr>
          <w:rFonts w:ascii="Traditional Arabic" w:hAnsi="Traditional Arabic" w:cs="Traditional Arabic"/>
          <w:sz w:val="24"/>
          <w:szCs w:val="24"/>
          <w:rtl/>
        </w:rPr>
        <w:t xml:space="preserve">: </w:t>
      </w:r>
      <w:r w:rsidRPr="00B9525A">
        <w:rPr>
          <w:rFonts w:ascii="Traditional Arabic" w:hAnsi="Traditional Arabic" w:cs="Traditional Arabic"/>
          <w:rtl/>
        </w:rPr>
        <w:t xml:space="preserve">تعرَّف الباحثة الذكاء الاصطناعي التوليدي إجرائياً بأنه </w:t>
      </w:r>
      <w:r w:rsidR="00554D5F" w:rsidRPr="00B9525A">
        <w:rPr>
          <w:rFonts w:ascii="Traditional Arabic" w:hAnsi="Traditional Arabic" w:cs="Traditional Arabic"/>
          <w:sz w:val="24"/>
          <w:szCs w:val="24"/>
          <w:rtl/>
        </w:rPr>
        <w:t>تكنولوجيا متقدمة تُستخدم للتعلم وتحسين جودته</w:t>
      </w:r>
      <w:r w:rsidR="00554D5F" w:rsidRPr="00B9525A">
        <w:rPr>
          <w:rFonts w:ascii="Traditional Arabic" w:hAnsi="Traditional Arabic" w:cs="Traditional Arabic"/>
          <w:rtl/>
        </w:rPr>
        <w:t xml:space="preserve"> </w:t>
      </w:r>
      <w:r w:rsidRPr="00B9525A">
        <w:rPr>
          <w:rFonts w:ascii="Traditional Arabic" w:hAnsi="Traditional Arabic" w:cs="Traditional Arabic"/>
          <w:rtl/>
        </w:rPr>
        <w:t>أي</w:t>
      </w:r>
      <w:r w:rsidR="00554D5F">
        <w:rPr>
          <w:rFonts w:ascii="Traditional Arabic" w:hAnsi="Traditional Arabic" w:cs="Traditional Arabic" w:hint="cs"/>
          <w:rtl/>
        </w:rPr>
        <w:t xml:space="preserve"> انه</w:t>
      </w:r>
      <w:r w:rsidRPr="00B9525A">
        <w:rPr>
          <w:rFonts w:ascii="Traditional Arabic" w:hAnsi="Traditional Arabic" w:cs="Traditional Arabic"/>
          <w:rtl/>
        </w:rPr>
        <w:t xml:space="preserve"> نظام برمجي يعتمد على نماذج توليدية (مثل الشبكات العصبية العميقة) لإنتاج محتوى أصلي وجديد (نصي، صوتي، أو مرئي)</w:t>
      </w:r>
      <w:r w:rsidRPr="00B9525A">
        <w:rPr>
          <w:rFonts w:ascii="Traditional Arabic" w:hAnsi="Traditional Arabic" w:cs="Traditional Arabic"/>
        </w:rPr>
        <w:t>.</w:t>
      </w:r>
      <w:r w:rsidR="00554D5F" w:rsidRPr="00554D5F">
        <w:rPr>
          <w:rFonts w:ascii="Traditional Arabic" w:hAnsi="Traditional Arabic" w:cs="Traditional Arabic"/>
          <w:sz w:val="24"/>
          <w:szCs w:val="24"/>
          <w:rtl/>
        </w:rPr>
        <w:t xml:space="preserve"> </w:t>
      </w:r>
    </w:p>
    <w:p w14:paraId="41A0990D" w14:textId="77777777" w:rsidR="000D64F7" w:rsidRPr="00B9525A" w:rsidRDefault="000D64F7" w:rsidP="000D64F7">
      <w:pPr>
        <w:bidi/>
        <w:spacing w:after="0" w:line="360" w:lineRule="auto"/>
        <w:jc w:val="both"/>
        <w:rPr>
          <w:rFonts w:ascii="Traditional Arabic" w:hAnsi="Traditional Arabic" w:cs="Traditional Arabic"/>
          <w:sz w:val="24"/>
          <w:szCs w:val="24"/>
        </w:rPr>
      </w:pPr>
    </w:p>
    <w:p w14:paraId="491C68C1" w14:textId="77777777" w:rsidR="000D64F7" w:rsidRPr="00B9525A" w:rsidRDefault="000D64F7" w:rsidP="000D64F7">
      <w:pPr>
        <w:keepNext/>
        <w:bidi/>
        <w:spacing w:after="0" w:line="360" w:lineRule="auto"/>
        <w:rPr>
          <w:rFonts w:ascii="Traditional Arabic" w:hAnsi="Traditional Arabic" w:cs="Traditional Arabic"/>
          <w:b/>
          <w:bCs/>
          <w:sz w:val="28"/>
          <w:szCs w:val="28"/>
          <w:rtl/>
        </w:rPr>
      </w:pPr>
      <w:r w:rsidRPr="00B9525A">
        <w:rPr>
          <w:rFonts w:ascii="Traditional Arabic" w:hAnsi="Traditional Arabic" w:cs="Traditional Arabic"/>
          <w:b/>
          <w:bCs/>
          <w:sz w:val="28"/>
          <w:szCs w:val="28"/>
          <w:rtl/>
        </w:rPr>
        <w:t xml:space="preserve">ج: خصائص الذكاء الاصطناعي التوليدي: </w:t>
      </w:r>
    </w:p>
    <w:p w14:paraId="61EB9691" w14:textId="77777777" w:rsidR="000D64F7" w:rsidRPr="00B9525A" w:rsidRDefault="000D64F7" w:rsidP="000D64F7">
      <w:pPr>
        <w:bidi/>
        <w:spacing w:after="0" w:line="360" w:lineRule="auto"/>
        <w:ind w:firstLine="720"/>
        <w:jc w:val="both"/>
        <w:rPr>
          <w:rFonts w:ascii="Traditional Arabic" w:hAnsi="Traditional Arabic" w:cs="Traditional Arabic"/>
          <w:sz w:val="24"/>
          <w:szCs w:val="24"/>
        </w:rPr>
      </w:pPr>
      <w:r w:rsidRPr="00B9525A">
        <w:rPr>
          <w:rFonts w:ascii="Traditional Arabic" w:hAnsi="Traditional Arabic" w:cs="Traditional Arabic"/>
          <w:sz w:val="24"/>
          <w:szCs w:val="24"/>
          <w:rtl/>
        </w:rPr>
        <w:t>يمثل الذكاء الاصطناعي التوليدي تطورًا في الذكاء الاصطناعي، حيث: انه يساهم في تحسين الممارسات التعليمية </w:t>
      </w:r>
      <w:r w:rsidRPr="00B9525A">
        <w:rPr>
          <w:rFonts w:ascii="Traditional Arabic" w:hAnsi="Traditional Arabic" w:cs="Traditional Arabic"/>
          <w:i/>
          <w:iCs/>
          <w:sz w:val="24"/>
          <w:szCs w:val="24"/>
        </w:rPr>
        <w:t>(Peres et al., 2023)</w:t>
      </w:r>
      <w:r w:rsidRPr="00B9525A">
        <w:rPr>
          <w:rFonts w:ascii="Traditional Arabic" w:hAnsi="Traditional Arabic" w:cs="Traditional Arabic"/>
          <w:sz w:val="24"/>
          <w:szCs w:val="24"/>
        </w:rPr>
        <w:t>.</w:t>
      </w:r>
      <w:r w:rsidRPr="00B9525A">
        <w:rPr>
          <w:rFonts w:ascii="Traditional Arabic" w:hAnsi="Traditional Arabic" w:cs="Traditional Arabic"/>
          <w:sz w:val="24"/>
          <w:szCs w:val="24"/>
          <w:rtl/>
        </w:rPr>
        <w:t xml:space="preserve"> وكذلك يتيح أدوات متقدمة مثل</w:t>
      </w:r>
      <w:r w:rsidRPr="00B9525A">
        <w:rPr>
          <w:rFonts w:ascii="Traditional Arabic" w:hAnsi="Traditional Arabic" w:cs="Traditional Arabic"/>
          <w:sz w:val="24"/>
          <w:szCs w:val="24"/>
        </w:rPr>
        <w:t xml:space="preserve"> ChatGPT </w:t>
      </w:r>
      <w:r w:rsidRPr="00B9525A">
        <w:rPr>
          <w:rFonts w:ascii="Traditional Arabic" w:hAnsi="Traditional Arabic" w:cs="Traditional Arabic"/>
          <w:sz w:val="24"/>
          <w:szCs w:val="24"/>
          <w:rtl/>
        </w:rPr>
        <w:t>لتحسين تجربة التعلم </w:t>
      </w:r>
      <w:r w:rsidRPr="00B9525A">
        <w:rPr>
          <w:rFonts w:ascii="Traditional Arabic" w:hAnsi="Traditional Arabic" w:cs="Traditional Arabic"/>
          <w:i/>
          <w:iCs/>
          <w:sz w:val="24"/>
          <w:szCs w:val="24"/>
        </w:rPr>
        <w:t>(Castelli &amp; Manzoni, 2022)</w:t>
      </w:r>
    </w:p>
    <w:p w14:paraId="25FC2C71" w14:textId="77777777" w:rsidR="000D64F7" w:rsidRPr="00B9525A" w:rsidRDefault="000D64F7" w:rsidP="000D64F7">
      <w:pPr>
        <w:bidi/>
        <w:spacing w:after="0" w:line="360" w:lineRule="auto"/>
        <w:rPr>
          <w:rFonts w:ascii="Traditional Arabic" w:hAnsi="Traditional Arabic" w:cs="Traditional Arabic"/>
          <w:sz w:val="28"/>
          <w:szCs w:val="28"/>
          <w:rtl/>
        </w:rPr>
      </w:pPr>
      <w:r w:rsidRPr="00B9525A">
        <w:rPr>
          <w:rFonts w:ascii="Traditional Arabic" w:hAnsi="Traditional Arabic" w:cs="Traditional Arabic"/>
          <w:b/>
          <w:bCs/>
          <w:sz w:val="28"/>
          <w:szCs w:val="28"/>
          <w:rtl/>
        </w:rPr>
        <w:t xml:space="preserve">د: أدوات الذكاء الاصطناعي التوليدي: </w:t>
      </w:r>
    </w:p>
    <w:p w14:paraId="5641B6E1" w14:textId="2BA1A7FD" w:rsidR="000D64F7" w:rsidRPr="00B9525A" w:rsidRDefault="000D64F7">
      <w:pPr>
        <w:pStyle w:val="ListParagraph"/>
        <w:numPr>
          <w:ilvl w:val="0"/>
          <w:numId w:val="18"/>
        </w:numPr>
        <w:bidi/>
        <w:spacing w:after="0" w:line="360" w:lineRule="auto"/>
        <w:jc w:val="both"/>
        <w:rPr>
          <w:rFonts w:ascii="Traditional Arabic" w:hAnsi="Traditional Arabic" w:cs="Traditional Arabic"/>
        </w:rPr>
      </w:pPr>
      <w:r w:rsidRPr="00B9525A">
        <w:rPr>
          <w:rFonts w:ascii="Traditional Arabic" w:hAnsi="Traditional Arabic" w:cs="Traditional Arabic"/>
          <w:rtl/>
        </w:rPr>
        <w:t>تشمل</w:t>
      </w:r>
      <w:r w:rsidRPr="00B9525A">
        <w:rPr>
          <w:rFonts w:ascii="Traditional Arabic" w:hAnsi="Traditional Arabic" w:cs="Traditional Arabic"/>
        </w:rPr>
        <w:t xml:space="preserve"> ChatGPT</w:t>
      </w:r>
      <w:r w:rsidRPr="00B9525A">
        <w:rPr>
          <w:rFonts w:ascii="Traditional Arabic" w:hAnsi="Traditional Arabic" w:cs="Traditional Arabic"/>
          <w:rtl/>
        </w:rPr>
        <w:t>، توليد الفيديو، توليد الأكواد، الترجمة الآلية، وتوليد البيانات الاصطناعية</w:t>
      </w:r>
      <w:r w:rsidR="009E13C1" w:rsidRPr="00B9525A">
        <w:rPr>
          <w:rFonts w:ascii="Traditional Arabic" w:hAnsi="Traditional Arabic" w:cs="Traditional Arabic"/>
          <w:rtl/>
        </w:rPr>
        <w:t xml:space="preserve">(الهادي، 2023) </w:t>
      </w:r>
      <w:r w:rsidRPr="00B9525A">
        <w:rPr>
          <w:rFonts w:ascii="Traditional Arabic" w:hAnsi="Traditional Arabic" w:cs="Traditional Arabic"/>
        </w:rPr>
        <w:t>.</w:t>
      </w:r>
    </w:p>
    <w:p w14:paraId="3211A8AF" w14:textId="04BB38DA" w:rsidR="000D64F7" w:rsidRPr="00B9525A" w:rsidRDefault="000D64F7">
      <w:pPr>
        <w:pStyle w:val="ListParagraph"/>
        <w:numPr>
          <w:ilvl w:val="0"/>
          <w:numId w:val="18"/>
        </w:numPr>
        <w:bidi/>
        <w:spacing w:after="0" w:line="360" w:lineRule="auto"/>
        <w:jc w:val="both"/>
        <w:rPr>
          <w:rFonts w:ascii="Traditional Arabic" w:hAnsi="Traditional Arabic" w:cs="Traditional Arabic"/>
        </w:rPr>
      </w:pPr>
      <w:r w:rsidRPr="00B9525A">
        <w:rPr>
          <w:rFonts w:ascii="Traditional Arabic" w:hAnsi="Traditional Arabic" w:cs="Traditional Arabic"/>
          <w:rtl/>
        </w:rPr>
        <w:t>يستخدم الذكاء الاصطناعي في تحليل البيانات، كتابة الأوراق، توليد الأفكار، وتقويم النصوص</w:t>
      </w:r>
      <w:r w:rsidR="009E13C1" w:rsidRPr="00B9525A">
        <w:rPr>
          <w:rFonts w:ascii="Traditional Arabic" w:hAnsi="Traditional Arabic" w:cs="Traditional Arabic"/>
          <w:rtl/>
        </w:rPr>
        <w:t xml:space="preserve"> (حجازي، 2006)، (السويدي والجهني، 2023)    </w:t>
      </w:r>
      <w:r w:rsidRPr="00B9525A">
        <w:rPr>
          <w:rFonts w:ascii="Traditional Arabic" w:hAnsi="Traditional Arabic" w:cs="Traditional Arabic"/>
        </w:rPr>
        <w:t>.</w:t>
      </w:r>
    </w:p>
    <w:p w14:paraId="6A811E55" w14:textId="77777777" w:rsidR="000D64F7" w:rsidRPr="00B9525A" w:rsidRDefault="000D64F7" w:rsidP="000D64F7">
      <w:pPr>
        <w:keepNext/>
        <w:bidi/>
        <w:spacing w:after="0" w:line="360" w:lineRule="auto"/>
        <w:rPr>
          <w:rFonts w:ascii="Traditional Arabic" w:hAnsi="Traditional Arabic" w:cs="Traditional Arabic"/>
          <w:sz w:val="28"/>
          <w:szCs w:val="28"/>
        </w:rPr>
      </w:pPr>
      <w:r w:rsidRPr="00B9525A">
        <w:rPr>
          <w:rFonts w:ascii="Traditional Arabic" w:hAnsi="Traditional Arabic" w:cs="Traditional Arabic"/>
          <w:b/>
          <w:bCs/>
          <w:sz w:val="28"/>
          <w:szCs w:val="28"/>
          <w:rtl/>
        </w:rPr>
        <w:t>ه: مفاهيم مرتبطة</w:t>
      </w:r>
      <w:r w:rsidRPr="00B9525A">
        <w:rPr>
          <w:rFonts w:ascii="Traditional Arabic" w:hAnsi="Traditional Arabic" w:cs="Traditional Arabic"/>
          <w:b/>
          <w:bCs/>
          <w:sz w:val="28"/>
          <w:szCs w:val="28"/>
        </w:rPr>
        <w:t>(Zahran,2024)</w:t>
      </w:r>
      <w:r w:rsidRPr="00B9525A">
        <w:rPr>
          <w:rFonts w:ascii="Traditional Arabic" w:hAnsi="Traditional Arabic" w:cs="Traditional Arabic"/>
          <w:b/>
          <w:bCs/>
          <w:sz w:val="28"/>
          <w:szCs w:val="28"/>
          <w:rtl/>
        </w:rPr>
        <w:t xml:space="preserve">: </w:t>
      </w:r>
    </w:p>
    <w:p w14:paraId="76759E22" w14:textId="6DB29978" w:rsidR="000D64F7" w:rsidRPr="00B9525A" w:rsidRDefault="000D64F7">
      <w:pPr>
        <w:pStyle w:val="ListParagraph"/>
        <w:numPr>
          <w:ilvl w:val="0"/>
          <w:numId w:val="18"/>
        </w:numPr>
        <w:bidi/>
        <w:spacing w:after="0" w:line="360" w:lineRule="auto"/>
        <w:rPr>
          <w:rFonts w:ascii="Traditional Arabic" w:hAnsi="Traditional Arabic" w:cs="Traditional Arabic"/>
        </w:rPr>
      </w:pPr>
      <w:r w:rsidRPr="00B9525A">
        <w:rPr>
          <w:rFonts w:ascii="Traditional Arabic" w:hAnsi="Traditional Arabic" w:cs="Traditional Arabic"/>
          <w:b/>
          <w:bCs/>
          <w:rtl/>
        </w:rPr>
        <w:t xml:space="preserve">الوعي الرقمي: </w:t>
      </w:r>
      <w:r w:rsidRPr="00B9525A">
        <w:rPr>
          <w:rFonts w:ascii="Traditional Arabic" w:hAnsi="Traditional Arabic" w:cs="Traditional Arabic"/>
          <w:rtl/>
        </w:rPr>
        <w:t xml:space="preserve">فهم </w:t>
      </w:r>
      <w:r w:rsidR="001F5C32">
        <w:rPr>
          <w:rFonts w:ascii="Traditional Arabic" w:hAnsi="Traditional Arabic" w:cs="Traditional Arabic" w:hint="cs"/>
          <w:rtl/>
        </w:rPr>
        <w:t>تأثير</w:t>
      </w:r>
      <w:r w:rsidRPr="00B9525A">
        <w:rPr>
          <w:rFonts w:ascii="Traditional Arabic" w:hAnsi="Traditional Arabic" w:cs="Traditional Arabic"/>
          <w:rtl/>
        </w:rPr>
        <w:t xml:space="preserve"> التكنولوجيا واستخدامها الأخلاقي</w:t>
      </w:r>
      <w:r w:rsidRPr="00B9525A">
        <w:rPr>
          <w:rFonts w:ascii="Traditional Arabic" w:hAnsi="Traditional Arabic" w:cs="Traditional Arabic"/>
        </w:rPr>
        <w:t>.</w:t>
      </w:r>
    </w:p>
    <w:p w14:paraId="194076D7" w14:textId="77777777" w:rsidR="000D64F7" w:rsidRPr="00B9525A" w:rsidRDefault="000D64F7">
      <w:pPr>
        <w:pStyle w:val="ListParagraph"/>
        <w:numPr>
          <w:ilvl w:val="0"/>
          <w:numId w:val="18"/>
        </w:numPr>
        <w:bidi/>
        <w:spacing w:after="0" w:line="360" w:lineRule="auto"/>
        <w:rPr>
          <w:rFonts w:ascii="Traditional Arabic" w:hAnsi="Traditional Arabic" w:cs="Traditional Arabic"/>
          <w:rtl/>
        </w:rPr>
      </w:pPr>
      <w:r w:rsidRPr="00B9525A">
        <w:rPr>
          <w:rFonts w:ascii="Traditional Arabic" w:hAnsi="Traditional Arabic" w:cs="Traditional Arabic"/>
          <w:b/>
          <w:bCs/>
          <w:rtl/>
        </w:rPr>
        <w:lastRenderedPageBreak/>
        <w:t xml:space="preserve">الحاجات التعليمية: </w:t>
      </w:r>
      <w:r w:rsidRPr="00B9525A">
        <w:rPr>
          <w:rFonts w:ascii="Traditional Arabic" w:hAnsi="Traditional Arabic" w:cs="Traditional Arabic"/>
          <w:rtl/>
        </w:rPr>
        <w:t>الفرق بين الوضع التعليمي الحالي والمثالي</w:t>
      </w:r>
    </w:p>
    <w:p w14:paraId="591BCC94" w14:textId="77777777" w:rsidR="000D64F7" w:rsidRPr="00B9525A" w:rsidRDefault="000D64F7" w:rsidP="000D64F7">
      <w:pPr>
        <w:bidi/>
        <w:spacing w:after="0" w:line="360" w:lineRule="auto"/>
        <w:rPr>
          <w:rFonts w:ascii="Traditional Arabic" w:hAnsi="Traditional Arabic" w:cs="Traditional Arabic"/>
          <w:sz w:val="28"/>
          <w:szCs w:val="28"/>
        </w:rPr>
      </w:pPr>
      <w:r w:rsidRPr="00B9525A">
        <w:rPr>
          <w:rFonts w:ascii="Traditional Arabic" w:hAnsi="Traditional Arabic" w:cs="Traditional Arabic"/>
          <w:b/>
          <w:bCs/>
          <w:sz w:val="28"/>
          <w:szCs w:val="28"/>
          <w:rtl/>
        </w:rPr>
        <w:t xml:space="preserve">و: الأدوات التعليمية: </w:t>
      </w:r>
    </w:p>
    <w:p w14:paraId="1A8425A1" w14:textId="77777777" w:rsidR="000D64F7" w:rsidRPr="00B9525A" w:rsidRDefault="000D64F7" w:rsidP="000D64F7">
      <w:pPr>
        <w:bidi/>
        <w:spacing w:after="0" w:line="360" w:lineRule="auto"/>
        <w:rPr>
          <w:rFonts w:ascii="Traditional Arabic" w:hAnsi="Traditional Arabic" w:cs="Traditional Arabic"/>
          <w:sz w:val="24"/>
          <w:szCs w:val="24"/>
        </w:rPr>
      </w:pPr>
      <w:r w:rsidRPr="00B9525A">
        <w:rPr>
          <w:rFonts w:ascii="Traditional Arabic" w:hAnsi="Traditional Arabic" w:cs="Traditional Arabic"/>
          <w:sz w:val="24"/>
          <w:szCs w:val="24"/>
          <w:rtl/>
        </w:rPr>
        <w:t>روبوتات المحادثة، أنظمة التصحيح التلقائي، دعم المعلم، توليد المحتوى</w:t>
      </w:r>
      <w:r w:rsidRPr="00B9525A">
        <w:rPr>
          <w:rFonts w:ascii="Traditional Arabic" w:hAnsi="Traditional Arabic" w:cs="Traditional Arabic"/>
          <w:sz w:val="24"/>
          <w:szCs w:val="24"/>
        </w:rPr>
        <w:t>.</w:t>
      </w:r>
    </w:p>
    <w:p w14:paraId="5AA45F7D" w14:textId="77777777" w:rsidR="000D64F7" w:rsidRPr="00B9525A" w:rsidRDefault="000D64F7" w:rsidP="000D64F7">
      <w:pPr>
        <w:bidi/>
        <w:spacing w:after="0" w:line="360" w:lineRule="auto"/>
        <w:rPr>
          <w:rFonts w:ascii="Traditional Arabic" w:hAnsi="Traditional Arabic" w:cs="Traditional Arabic"/>
          <w:sz w:val="28"/>
          <w:szCs w:val="28"/>
        </w:rPr>
      </w:pPr>
      <w:r w:rsidRPr="00B9525A">
        <w:rPr>
          <w:rFonts w:ascii="Traditional Arabic" w:hAnsi="Traditional Arabic" w:cs="Traditional Arabic"/>
          <w:b/>
          <w:bCs/>
          <w:sz w:val="28"/>
          <w:szCs w:val="28"/>
          <w:rtl/>
        </w:rPr>
        <w:t xml:space="preserve">ز: مميزات هذه الأدوات: </w:t>
      </w:r>
    </w:p>
    <w:p w14:paraId="6EF01B9E" w14:textId="77777777" w:rsidR="000D64F7" w:rsidRPr="00B9525A" w:rsidRDefault="000D64F7" w:rsidP="000D64F7">
      <w:pPr>
        <w:bidi/>
        <w:spacing w:after="0" w:line="360" w:lineRule="auto"/>
        <w:rPr>
          <w:rFonts w:ascii="Traditional Arabic" w:hAnsi="Traditional Arabic" w:cs="Traditional Arabic"/>
          <w:sz w:val="24"/>
          <w:szCs w:val="24"/>
          <w:rtl/>
        </w:rPr>
      </w:pPr>
      <w:r w:rsidRPr="00B9525A">
        <w:rPr>
          <w:rFonts w:ascii="Traditional Arabic" w:hAnsi="Traditional Arabic" w:cs="Traditional Arabic"/>
          <w:sz w:val="24"/>
          <w:szCs w:val="24"/>
          <w:rtl/>
        </w:rPr>
        <w:t>تخصيص التعلم، تحسين الكفاءة، تقليل الفجوات، وتحليل الأداء</w:t>
      </w:r>
      <w:r w:rsidRPr="00B9525A">
        <w:rPr>
          <w:rFonts w:ascii="Traditional Arabic" w:hAnsi="Traditional Arabic" w:cs="Traditional Arabic"/>
          <w:sz w:val="24"/>
          <w:szCs w:val="24"/>
        </w:rPr>
        <w:t>.</w:t>
      </w:r>
    </w:p>
    <w:p w14:paraId="641CADA4" w14:textId="20D8286E" w:rsidR="00236EC8" w:rsidRDefault="000D64F7" w:rsidP="00B90FF6">
      <w:pPr>
        <w:bidi/>
        <w:spacing w:after="0" w:line="240" w:lineRule="auto"/>
        <w:jc w:val="lowKashida"/>
        <w:outlineLvl w:val="2"/>
        <w:rPr>
          <w:rFonts w:ascii="Traditional Arabic" w:hAnsi="Traditional Arabic" w:cs="Traditional Arabic"/>
          <w:b/>
          <w:bCs/>
          <w:sz w:val="28"/>
          <w:szCs w:val="28"/>
          <w:rtl/>
        </w:rPr>
      </w:pPr>
      <w:bookmarkStart w:id="29" w:name="_Toc237520101"/>
      <w:r w:rsidRPr="00B9525A">
        <w:rPr>
          <w:rFonts w:ascii="Traditional Arabic" w:hAnsi="Traditional Arabic" w:cs="Traditional Arabic"/>
          <w:b/>
          <w:bCs/>
          <w:sz w:val="28"/>
          <w:szCs w:val="28"/>
          <w:rtl/>
        </w:rPr>
        <w:t>(</w:t>
      </w:r>
      <w:r w:rsidR="003F2B3D">
        <w:rPr>
          <w:rFonts w:ascii="Traditional Arabic" w:hAnsi="Traditional Arabic" w:cs="Traditional Arabic" w:hint="cs"/>
          <w:b/>
          <w:bCs/>
          <w:sz w:val="28"/>
          <w:szCs w:val="28"/>
          <w:rtl/>
        </w:rPr>
        <w:t>2,</w:t>
      </w:r>
      <w:r w:rsidR="008F6720">
        <w:rPr>
          <w:rFonts w:ascii="Traditional Arabic" w:hAnsi="Traditional Arabic" w:cs="Traditional Arabic" w:hint="cs"/>
          <w:b/>
          <w:bCs/>
          <w:sz w:val="28"/>
          <w:szCs w:val="28"/>
          <w:rtl/>
        </w:rPr>
        <w:t>3</w:t>
      </w:r>
      <w:r w:rsidRPr="00B9525A">
        <w:rPr>
          <w:rFonts w:ascii="Traditional Arabic" w:hAnsi="Traditional Arabic" w:cs="Traditional Arabic"/>
          <w:b/>
          <w:bCs/>
          <w:sz w:val="28"/>
          <w:szCs w:val="28"/>
        </w:rPr>
        <w:sym w:font="Symbol" w:char="F02C"/>
      </w:r>
      <w:r w:rsidRPr="00B9525A">
        <w:rPr>
          <w:rFonts w:ascii="Traditional Arabic" w:hAnsi="Traditional Arabic" w:cs="Traditional Arabic"/>
          <w:b/>
          <w:bCs/>
          <w:sz w:val="28"/>
          <w:szCs w:val="28"/>
          <w:rtl/>
        </w:rPr>
        <w:t>2) أبعاد المتغير المستقل للدراسة: الذكاء الاصطناعي</w:t>
      </w:r>
      <w:r w:rsidR="00514E7E">
        <w:rPr>
          <w:rFonts w:ascii="Traditional Arabic" w:hAnsi="Traditional Arabic" w:cs="Traditional Arabic" w:hint="cs"/>
          <w:b/>
          <w:bCs/>
          <w:sz w:val="28"/>
          <w:szCs w:val="28"/>
          <w:rtl/>
        </w:rPr>
        <w:t xml:space="preserve"> التوليدي</w:t>
      </w:r>
      <w:r w:rsidRPr="00B9525A">
        <w:rPr>
          <w:rFonts w:ascii="Traditional Arabic" w:hAnsi="Traditional Arabic" w:cs="Traditional Arabic"/>
          <w:b/>
          <w:bCs/>
          <w:sz w:val="28"/>
          <w:szCs w:val="28"/>
          <w:rtl/>
        </w:rPr>
        <w:t xml:space="preserve"> (سهولة الوصول، الدروس التفاعلية، التعلم الشخصي، الابداع والابتكار):</w:t>
      </w:r>
      <w:bookmarkEnd w:id="29"/>
      <w:r w:rsidRPr="00B9525A">
        <w:rPr>
          <w:rFonts w:ascii="Traditional Arabic" w:hAnsi="Traditional Arabic" w:cs="Traditional Arabic"/>
          <w:b/>
          <w:bCs/>
          <w:sz w:val="28"/>
          <w:szCs w:val="28"/>
          <w:rtl/>
        </w:rPr>
        <w:t xml:space="preserve"> </w:t>
      </w:r>
    </w:p>
    <w:p w14:paraId="035B198F" w14:textId="77777777" w:rsidR="00236EC8" w:rsidRDefault="00236EC8" w:rsidP="00236EC8">
      <w:pPr>
        <w:bidi/>
        <w:spacing w:after="0" w:line="240" w:lineRule="auto"/>
        <w:jc w:val="lowKashida"/>
        <w:rPr>
          <w:rFonts w:ascii="Traditional Arabic" w:hAnsi="Traditional Arabic" w:cs="Traditional Arabic"/>
          <w:b/>
          <w:bCs/>
          <w:sz w:val="28"/>
          <w:szCs w:val="28"/>
          <w:rtl/>
        </w:rPr>
      </w:pPr>
    </w:p>
    <w:p w14:paraId="7DEF2D18" w14:textId="77777777" w:rsidR="00236EC8" w:rsidRDefault="000D64F7" w:rsidP="00236EC8">
      <w:pPr>
        <w:bidi/>
        <w:spacing w:after="0" w:line="240" w:lineRule="auto"/>
        <w:jc w:val="lowKashida"/>
        <w:rPr>
          <w:rFonts w:ascii="Traditional Arabic" w:hAnsi="Traditional Arabic" w:cs="Traditional Arabic"/>
          <w:b/>
          <w:bCs/>
          <w:sz w:val="28"/>
          <w:szCs w:val="28"/>
          <w:rtl/>
        </w:rPr>
      </w:pPr>
      <w:r w:rsidRPr="00B9525A">
        <w:rPr>
          <w:rFonts w:ascii="Traditional Arabic" w:hAnsi="Traditional Arabic" w:cs="Traditional Arabic"/>
          <w:b/>
          <w:bCs/>
          <w:sz w:val="28"/>
          <w:szCs w:val="28"/>
          <w:rtl/>
        </w:rPr>
        <w:t>أ- البعد الأول للمتغير المستقل</w:t>
      </w:r>
      <w:r w:rsidRPr="00B9525A">
        <w:rPr>
          <w:rFonts w:ascii="Traditional Arabic" w:hAnsi="Traditional Arabic" w:cs="Traditional Arabic"/>
          <w:b/>
          <w:bCs/>
          <w:sz w:val="28"/>
          <w:szCs w:val="28"/>
        </w:rPr>
        <w:t xml:space="preserve">: </w:t>
      </w:r>
      <w:r w:rsidRPr="00B9525A">
        <w:rPr>
          <w:rFonts w:ascii="Traditional Arabic" w:hAnsi="Traditional Arabic" w:cs="Traditional Arabic"/>
          <w:b/>
          <w:bCs/>
          <w:sz w:val="28"/>
          <w:szCs w:val="28"/>
          <w:rtl/>
        </w:rPr>
        <w:t>سهولة الوصول</w:t>
      </w:r>
      <w:r w:rsidRPr="00B9525A">
        <w:rPr>
          <w:rFonts w:ascii="Traditional Arabic" w:hAnsi="Traditional Arabic" w:cs="Traditional Arabic"/>
          <w:b/>
          <w:bCs/>
          <w:sz w:val="28"/>
          <w:szCs w:val="28"/>
        </w:rPr>
        <w:t>(Ease of Access)</w:t>
      </w:r>
    </w:p>
    <w:p w14:paraId="4354A203" w14:textId="77777777" w:rsidR="00236EC8" w:rsidRDefault="000D64F7" w:rsidP="00236EC8">
      <w:pPr>
        <w:bidi/>
        <w:spacing w:after="0" w:line="240" w:lineRule="auto"/>
        <w:jc w:val="lowKashida"/>
        <w:rPr>
          <w:rFonts w:ascii="Traditional Arabic" w:hAnsi="Traditional Arabic" w:cs="Traditional Arabic"/>
          <w:b/>
          <w:bCs/>
          <w:sz w:val="28"/>
          <w:szCs w:val="28"/>
          <w:rtl/>
        </w:rPr>
      </w:pPr>
      <w:r w:rsidRPr="00B9525A">
        <w:rPr>
          <w:rFonts w:ascii="Traditional Arabic" w:hAnsi="Traditional Arabic" w:cs="Traditional Arabic"/>
          <w:sz w:val="24"/>
          <w:szCs w:val="24"/>
          <w:rtl/>
        </w:rPr>
        <w:t>يشير هذا البعد إلى قدرة أدوات الذكاء الاصطناعي التوليدي على تمكين المتعلمين من الوصول إلى المعلومات والمحتوى التعليمي بسرعة وسهولة، مع توفير شروحات إضافية وطرق متعددة لتوضيح المفاهيم العلمية</w:t>
      </w:r>
      <w:r w:rsidRPr="00B9525A">
        <w:rPr>
          <w:rFonts w:ascii="Traditional Arabic" w:hAnsi="Traditional Arabic" w:cs="Traditional Arabic"/>
          <w:sz w:val="24"/>
          <w:szCs w:val="24"/>
        </w:rPr>
        <w:t>.</w:t>
      </w:r>
    </w:p>
    <w:p w14:paraId="0CA62099" w14:textId="6F4EF688" w:rsidR="000D64F7" w:rsidRPr="00236EC8" w:rsidRDefault="000D64F7" w:rsidP="00236EC8">
      <w:pPr>
        <w:bidi/>
        <w:spacing w:after="0" w:line="360" w:lineRule="auto"/>
        <w:jc w:val="lowKashida"/>
        <w:rPr>
          <w:rFonts w:ascii="Traditional Arabic" w:hAnsi="Traditional Arabic" w:cs="Traditional Arabic"/>
          <w:b/>
          <w:bCs/>
          <w:sz w:val="28"/>
          <w:szCs w:val="28"/>
        </w:rPr>
      </w:pPr>
      <w:r w:rsidRPr="00554D5F">
        <w:rPr>
          <w:rFonts w:ascii="Traditional Arabic" w:hAnsi="Traditional Arabic" w:cs="Traditional Arabic"/>
          <w:b/>
          <w:bCs/>
          <w:sz w:val="24"/>
          <w:szCs w:val="24"/>
          <w:rtl/>
        </w:rPr>
        <w:t>التعريف الإجرائي</w:t>
      </w:r>
      <w:r w:rsidRPr="00554D5F">
        <w:rPr>
          <w:rFonts w:ascii="Traditional Arabic" w:hAnsi="Traditional Arabic" w:cs="Traditional Arabic"/>
          <w:b/>
          <w:bCs/>
          <w:sz w:val="24"/>
          <w:szCs w:val="24"/>
        </w:rPr>
        <w:t>:</w:t>
      </w:r>
    </w:p>
    <w:p w14:paraId="5C3D3AFD" w14:textId="77777777" w:rsidR="000D64F7" w:rsidRPr="00B9525A" w:rsidRDefault="000D64F7" w:rsidP="000D64F7">
      <w:pPr>
        <w:keepNext/>
        <w:bidi/>
        <w:spacing w:after="0" w:line="360" w:lineRule="auto"/>
        <w:rPr>
          <w:rFonts w:ascii="Traditional Arabic" w:hAnsi="Traditional Arabic" w:cs="Traditional Arabic"/>
          <w:sz w:val="24"/>
          <w:szCs w:val="24"/>
        </w:rPr>
      </w:pPr>
      <w:r w:rsidRPr="00B9525A">
        <w:rPr>
          <w:rFonts w:ascii="Traditional Arabic" w:hAnsi="Traditional Arabic" w:cs="Traditional Arabic"/>
          <w:sz w:val="24"/>
          <w:szCs w:val="24"/>
          <w:rtl/>
        </w:rPr>
        <w:t>تعرفه الباحثة إجرائيًا بأنه</w:t>
      </w:r>
      <w:r w:rsidRPr="00B9525A">
        <w:rPr>
          <w:rFonts w:ascii="Traditional Arabic" w:hAnsi="Traditional Arabic" w:cs="Traditional Arabic"/>
          <w:sz w:val="24"/>
          <w:szCs w:val="24"/>
        </w:rPr>
        <w:t>:</w:t>
      </w:r>
    </w:p>
    <w:p w14:paraId="340CD899" w14:textId="327FC560" w:rsidR="000D64F7" w:rsidRPr="00B9525A" w:rsidRDefault="000D64F7" w:rsidP="000D64F7">
      <w:pPr>
        <w:keepNext/>
        <w:bidi/>
        <w:spacing w:after="0" w:line="360" w:lineRule="auto"/>
        <w:rPr>
          <w:rFonts w:ascii="Traditional Arabic" w:hAnsi="Traditional Arabic" w:cs="Traditional Arabic"/>
          <w:sz w:val="24"/>
          <w:szCs w:val="24"/>
        </w:rPr>
      </w:pPr>
      <w:r w:rsidRPr="00B9525A">
        <w:rPr>
          <w:rFonts w:ascii="Traditional Arabic" w:hAnsi="Traditional Arabic" w:cs="Traditional Arabic"/>
          <w:sz w:val="24"/>
          <w:szCs w:val="24"/>
          <w:rtl/>
        </w:rPr>
        <w:t>قدرة الطالب على استخدام أدوات الذكاء الاصطناعي</w:t>
      </w:r>
      <w:r w:rsidR="009D6EB2">
        <w:rPr>
          <w:rFonts w:ascii="Traditional Arabic" w:hAnsi="Traditional Arabic" w:cs="Traditional Arabic" w:hint="cs"/>
          <w:sz w:val="24"/>
          <w:szCs w:val="24"/>
          <w:rtl/>
        </w:rPr>
        <w:t xml:space="preserve"> التوليدي</w:t>
      </w:r>
      <w:r w:rsidRPr="00B9525A">
        <w:rPr>
          <w:rFonts w:ascii="Traditional Arabic" w:hAnsi="Traditional Arabic" w:cs="Traditional Arabic"/>
          <w:sz w:val="24"/>
          <w:szCs w:val="24"/>
          <w:rtl/>
        </w:rPr>
        <w:t xml:space="preserve"> </w:t>
      </w:r>
      <w:r w:rsidR="00554D5F">
        <w:rPr>
          <w:rFonts w:ascii="Traditional Arabic" w:hAnsi="Traditional Arabic" w:cs="Traditional Arabic" w:hint="cs"/>
          <w:sz w:val="24"/>
          <w:szCs w:val="24"/>
          <w:rtl/>
        </w:rPr>
        <w:t xml:space="preserve">في أي وقت وأي مكان </w:t>
      </w:r>
      <w:r w:rsidRPr="00B9525A">
        <w:rPr>
          <w:rFonts w:ascii="Traditional Arabic" w:hAnsi="Traditional Arabic" w:cs="Traditional Arabic"/>
          <w:sz w:val="24"/>
          <w:szCs w:val="24"/>
          <w:rtl/>
        </w:rPr>
        <w:t>للوصول إلى المحتوى العلمي بسرعة وتوضيح المفاهيم عند الحاجة</w:t>
      </w:r>
      <w:r w:rsidRPr="00B9525A">
        <w:rPr>
          <w:rFonts w:ascii="Traditional Arabic" w:hAnsi="Traditional Arabic" w:cs="Traditional Arabic"/>
          <w:sz w:val="24"/>
          <w:szCs w:val="24"/>
        </w:rPr>
        <w:t>.</w:t>
      </w:r>
    </w:p>
    <w:p w14:paraId="6BDE3381" w14:textId="77777777" w:rsidR="000D64F7" w:rsidRPr="00B9525A" w:rsidRDefault="000D64F7" w:rsidP="000D64F7">
      <w:pPr>
        <w:keepNext/>
        <w:bidi/>
        <w:spacing w:after="0" w:line="360" w:lineRule="auto"/>
        <w:rPr>
          <w:rFonts w:ascii="Traditional Arabic" w:hAnsi="Traditional Arabic" w:cs="Traditional Arabic"/>
          <w:sz w:val="24"/>
          <w:szCs w:val="24"/>
        </w:rPr>
      </w:pPr>
      <w:r w:rsidRPr="00B9525A">
        <w:rPr>
          <w:rFonts w:ascii="Traditional Arabic" w:hAnsi="Traditional Arabic" w:cs="Traditional Arabic"/>
          <w:sz w:val="24"/>
          <w:szCs w:val="24"/>
          <w:rtl/>
        </w:rPr>
        <w:t>ويُقاس هذا البعد من خلال مجموعة من العبارات الواردة في الاستبانة التي تقيس مدى استخدام الطالبة لأدوات الذكاء الاصطناعي في الوصول السريع إلى المعلومات وفهم المحتوى الدراسي</w:t>
      </w:r>
      <w:r w:rsidRPr="00B9525A">
        <w:rPr>
          <w:rFonts w:ascii="Traditional Arabic" w:hAnsi="Traditional Arabic" w:cs="Traditional Arabic"/>
          <w:sz w:val="24"/>
          <w:szCs w:val="24"/>
        </w:rPr>
        <w:t>.</w:t>
      </w:r>
    </w:p>
    <w:p w14:paraId="466AD878" w14:textId="77777777" w:rsidR="000D64F7" w:rsidRPr="00B9525A" w:rsidRDefault="000D64F7" w:rsidP="000D64F7">
      <w:pPr>
        <w:keepNext/>
        <w:bidi/>
        <w:spacing w:after="0" w:line="360" w:lineRule="auto"/>
        <w:rPr>
          <w:rFonts w:ascii="Traditional Arabic" w:hAnsi="Traditional Arabic" w:cs="Traditional Arabic"/>
          <w:sz w:val="24"/>
          <w:szCs w:val="24"/>
        </w:rPr>
      </w:pPr>
      <w:r w:rsidRPr="00B9525A">
        <w:rPr>
          <w:rFonts w:ascii="Traditional Arabic" w:hAnsi="Traditional Arabic" w:cs="Traditional Arabic"/>
          <w:sz w:val="24"/>
          <w:szCs w:val="24"/>
          <w:rtl/>
        </w:rPr>
        <w:t>وتشير الأدبيات الحديثة إلى أن تطبيقات الذكاء الاصطناعي في التعليم تسهم في توسيع فرص الوصول إلى الموارد التعليمية الرقمية، وتسهيل الحصول على المعلومات، وتعزيز قدرة المتعلمين على الوصول إلى المعرفة بصورة أكثر سرعة ومرونة مقارنة بأساليب البحث التقليدية</w:t>
      </w:r>
      <w:r w:rsidRPr="00B9525A">
        <w:rPr>
          <w:rFonts w:ascii="Traditional Arabic" w:hAnsi="Traditional Arabic" w:cs="Traditional Arabic"/>
          <w:sz w:val="24"/>
          <w:szCs w:val="24"/>
        </w:rPr>
        <w:t xml:space="preserve"> (UNESCO, 2023).</w:t>
      </w:r>
    </w:p>
    <w:p w14:paraId="0BFF5022" w14:textId="77777777" w:rsidR="000D64F7" w:rsidRPr="00B9525A" w:rsidRDefault="000D64F7" w:rsidP="000D64F7">
      <w:pPr>
        <w:keepNext/>
        <w:bidi/>
        <w:spacing w:after="0" w:line="360" w:lineRule="auto"/>
        <w:rPr>
          <w:rFonts w:ascii="Traditional Arabic" w:hAnsi="Traditional Arabic" w:cs="Traditional Arabic"/>
          <w:sz w:val="24"/>
          <w:szCs w:val="24"/>
        </w:rPr>
      </w:pPr>
      <w:r w:rsidRPr="00B9525A">
        <w:rPr>
          <w:rFonts w:ascii="Traditional Arabic" w:hAnsi="Traditional Arabic" w:cs="Traditional Arabic"/>
          <w:sz w:val="24"/>
          <w:szCs w:val="24"/>
          <w:rtl/>
        </w:rPr>
        <w:t>كما تشير بعض الدراسات إلى أن الأنظمة التعليمية المدعومة بالذكاء الاصطناعي يمكن أن تسهم في تحسين الوصول إلى المحتوى التعليمي وتنظيمه بطريقة أكثر توافقًا مع احتياجات</w:t>
      </w:r>
      <w:r w:rsidRPr="00B9525A">
        <w:rPr>
          <w:rFonts w:ascii="Traditional Arabic" w:hAnsi="Traditional Arabic" w:cs="Traditional Arabic"/>
          <w:b/>
          <w:bCs/>
          <w:sz w:val="24"/>
          <w:szCs w:val="24"/>
          <w:rtl/>
        </w:rPr>
        <w:t xml:space="preserve"> </w:t>
      </w:r>
      <w:r w:rsidRPr="00B9525A">
        <w:rPr>
          <w:rFonts w:ascii="Traditional Arabic" w:hAnsi="Traditional Arabic" w:cs="Traditional Arabic"/>
          <w:sz w:val="24"/>
          <w:szCs w:val="24"/>
          <w:rtl/>
        </w:rPr>
        <w:t>المتعلم، بما يدعم التعلم الذاتي واستخدام الموارد التعليمية بفاعلية أكبر</w:t>
      </w:r>
      <w:r w:rsidRPr="00B9525A">
        <w:rPr>
          <w:rFonts w:ascii="Traditional Arabic" w:hAnsi="Traditional Arabic" w:cs="Traditional Arabic"/>
          <w:sz w:val="24"/>
          <w:szCs w:val="24"/>
        </w:rPr>
        <w:t xml:space="preserve"> (Bayly-Castaneda, 2024).</w:t>
      </w:r>
    </w:p>
    <w:p w14:paraId="5CB1E857" w14:textId="77777777" w:rsidR="000D64F7" w:rsidRPr="00B9525A" w:rsidRDefault="000D64F7" w:rsidP="000D64F7">
      <w:pPr>
        <w:keepNext/>
        <w:bidi/>
        <w:spacing w:after="0" w:line="360" w:lineRule="auto"/>
        <w:rPr>
          <w:rFonts w:ascii="Traditional Arabic" w:hAnsi="Traditional Arabic" w:cs="Traditional Arabic"/>
          <w:sz w:val="24"/>
          <w:szCs w:val="24"/>
        </w:rPr>
      </w:pPr>
      <w:r w:rsidRPr="00B9525A">
        <w:rPr>
          <w:rFonts w:ascii="Traditional Arabic" w:hAnsi="Traditional Arabic" w:cs="Traditional Arabic"/>
          <w:sz w:val="24"/>
          <w:szCs w:val="24"/>
          <w:rtl/>
        </w:rPr>
        <w:t>ويتماشى هذا البعد مع التوجهات الحديثة في التعليم الرقمي التي تؤكد أهمية إتاحة الوصول إلى المعرفة والموارد التعليمية كعامل أساسي في تحسين تجربة التعلم وتعزيز كفاءة استخدام التقنيات التعليمية</w:t>
      </w:r>
      <w:r w:rsidRPr="00B9525A">
        <w:rPr>
          <w:rFonts w:ascii="Traditional Arabic" w:hAnsi="Traditional Arabic" w:cs="Traditional Arabic"/>
          <w:sz w:val="24"/>
          <w:szCs w:val="24"/>
        </w:rPr>
        <w:t>.</w:t>
      </w:r>
    </w:p>
    <w:p w14:paraId="56D3CDAB" w14:textId="4BC3221E" w:rsidR="00554D5F" w:rsidRPr="00554D5F" w:rsidRDefault="000D64F7" w:rsidP="00554D5F">
      <w:pPr>
        <w:keepNext/>
        <w:bidi/>
        <w:spacing w:after="0" w:line="360" w:lineRule="auto"/>
        <w:rPr>
          <w:rFonts w:ascii="Traditional Arabic" w:hAnsi="Traditional Arabic" w:cs="Traditional Arabic"/>
          <w:b/>
          <w:bCs/>
          <w:sz w:val="28"/>
          <w:szCs w:val="28"/>
          <w:rtl/>
        </w:rPr>
      </w:pPr>
      <w:r w:rsidRPr="00B9525A">
        <w:rPr>
          <w:rFonts w:ascii="Traditional Arabic" w:hAnsi="Traditional Arabic" w:cs="Traditional Arabic"/>
          <w:b/>
          <w:bCs/>
          <w:sz w:val="28"/>
          <w:szCs w:val="28"/>
          <w:rtl/>
        </w:rPr>
        <w:t>ب: البعد الثاني للمتغير المستقل: : الدروس التفاعلية</w:t>
      </w:r>
      <w:r w:rsidRPr="00B9525A">
        <w:rPr>
          <w:rFonts w:ascii="Traditional Arabic" w:hAnsi="Traditional Arabic" w:cs="Traditional Arabic"/>
          <w:b/>
          <w:bCs/>
          <w:sz w:val="28"/>
          <w:szCs w:val="28"/>
        </w:rPr>
        <w:t xml:space="preserve"> (Interactive Lessons)</w:t>
      </w:r>
      <w:r w:rsidRPr="00B9525A">
        <w:rPr>
          <w:rFonts w:ascii="Traditional Arabic" w:hAnsi="Traditional Arabic" w:cs="Traditional Arabic"/>
          <w:b/>
          <w:bCs/>
          <w:sz w:val="28"/>
          <w:szCs w:val="28"/>
          <w:rtl/>
        </w:rPr>
        <w:t xml:space="preserve"> </w:t>
      </w:r>
    </w:p>
    <w:p w14:paraId="1685FAFB" w14:textId="77777777" w:rsidR="00554D5F" w:rsidRPr="00554D5F" w:rsidRDefault="00554D5F" w:rsidP="00554D5F">
      <w:pPr>
        <w:keepNext/>
        <w:bidi/>
        <w:spacing w:after="0" w:line="360" w:lineRule="auto"/>
        <w:rPr>
          <w:rFonts w:ascii="Traditional Arabic" w:hAnsi="Traditional Arabic" w:cs="Traditional Arabic"/>
          <w:b/>
          <w:bCs/>
          <w:sz w:val="24"/>
          <w:szCs w:val="24"/>
        </w:rPr>
      </w:pPr>
      <w:r w:rsidRPr="00554D5F">
        <w:rPr>
          <w:rFonts w:ascii="Traditional Arabic" w:hAnsi="Traditional Arabic" w:cs="Traditional Arabic"/>
          <w:b/>
          <w:bCs/>
          <w:sz w:val="24"/>
          <w:szCs w:val="24"/>
          <w:rtl/>
        </w:rPr>
        <w:t>التعريف الإجرائي</w:t>
      </w:r>
      <w:r w:rsidRPr="00554D5F">
        <w:rPr>
          <w:rFonts w:ascii="Traditional Arabic" w:hAnsi="Traditional Arabic" w:cs="Traditional Arabic"/>
          <w:b/>
          <w:bCs/>
          <w:sz w:val="24"/>
          <w:szCs w:val="24"/>
        </w:rPr>
        <w:t>:</w:t>
      </w:r>
    </w:p>
    <w:p w14:paraId="03E0BE12" w14:textId="2C7D15FB" w:rsidR="000D64F7" w:rsidRPr="00B9525A" w:rsidRDefault="000D64F7" w:rsidP="00554D5F">
      <w:pPr>
        <w:bidi/>
        <w:spacing w:after="0" w:line="360" w:lineRule="auto"/>
        <w:jc w:val="both"/>
        <w:rPr>
          <w:rFonts w:ascii="Traditional Arabic" w:hAnsi="Traditional Arabic" w:cs="Traditional Arabic"/>
          <w:sz w:val="24"/>
          <w:szCs w:val="24"/>
          <w:rtl/>
        </w:rPr>
      </w:pPr>
      <w:r w:rsidRPr="00B9525A">
        <w:rPr>
          <w:rFonts w:ascii="Traditional Arabic" w:hAnsi="Traditional Arabic" w:cs="Traditional Arabic"/>
          <w:sz w:val="24"/>
          <w:szCs w:val="24"/>
          <w:rtl/>
        </w:rPr>
        <w:t>تعرفها الباحثة اجرائيا</w:t>
      </w:r>
      <w:r w:rsidR="00554D5F">
        <w:rPr>
          <w:rFonts w:ascii="Traditional Arabic" w:hAnsi="Traditional Arabic" w:cs="Traditional Arabic" w:hint="cs"/>
          <w:sz w:val="24"/>
          <w:szCs w:val="24"/>
          <w:rtl/>
        </w:rPr>
        <w:t xml:space="preserve"> بإنها </w:t>
      </w:r>
      <w:r w:rsidRPr="00B9525A">
        <w:rPr>
          <w:rFonts w:ascii="Traditional Arabic" w:hAnsi="Traditional Arabic" w:cs="Traditional Arabic"/>
          <w:sz w:val="24"/>
          <w:szCs w:val="24"/>
          <w:rtl/>
        </w:rPr>
        <w:t>الأنشطة التعليمية التي تستخدم أدوات الذكاء الاصطناعي</w:t>
      </w:r>
      <w:r w:rsidR="009D6EB2">
        <w:rPr>
          <w:rFonts w:ascii="Traditional Arabic" w:hAnsi="Traditional Arabic" w:cs="Traditional Arabic" w:hint="cs"/>
          <w:sz w:val="24"/>
          <w:szCs w:val="24"/>
          <w:rtl/>
        </w:rPr>
        <w:t xml:space="preserve"> التوليدي</w:t>
      </w:r>
      <w:r w:rsidRPr="00B9525A">
        <w:rPr>
          <w:rFonts w:ascii="Traditional Arabic" w:hAnsi="Traditional Arabic" w:cs="Traditional Arabic"/>
          <w:sz w:val="24"/>
          <w:szCs w:val="24"/>
          <w:rtl/>
        </w:rPr>
        <w:t xml:space="preserve"> لزيادة تفاعل الطلاب مع المحتوى.</w:t>
      </w:r>
    </w:p>
    <w:p w14:paraId="5FE8789A" w14:textId="77777777" w:rsidR="000D64F7" w:rsidRPr="00B9525A" w:rsidRDefault="000D64F7" w:rsidP="009D6EB2">
      <w:pPr>
        <w:bidi/>
        <w:spacing w:after="0" w:line="360" w:lineRule="auto"/>
        <w:jc w:val="both"/>
        <w:rPr>
          <w:rFonts w:ascii="Traditional Arabic" w:hAnsi="Traditional Arabic" w:cs="Traditional Arabic"/>
          <w:sz w:val="24"/>
          <w:szCs w:val="24"/>
        </w:rPr>
      </w:pPr>
      <w:r w:rsidRPr="00B9525A">
        <w:rPr>
          <w:rFonts w:ascii="Traditional Arabic" w:hAnsi="Traditional Arabic" w:cs="Traditional Arabic"/>
          <w:sz w:val="24"/>
          <w:szCs w:val="24"/>
          <w:rtl/>
        </w:rPr>
        <w:lastRenderedPageBreak/>
        <w:t>تشير أبحاث مثل</w:t>
      </w:r>
      <w:r w:rsidRPr="00B9525A">
        <w:rPr>
          <w:rFonts w:ascii="Traditional Arabic" w:hAnsi="Traditional Arabic" w:cs="Traditional Arabic"/>
          <w:sz w:val="24"/>
          <w:szCs w:val="24"/>
        </w:rPr>
        <w:t xml:space="preserve"> (Kim et al .,2020) </w:t>
      </w:r>
      <w:r w:rsidRPr="00B9525A">
        <w:rPr>
          <w:rFonts w:ascii="Traditional Arabic" w:hAnsi="Traditional Arabic" w:cs="Traditional Arabic"/>
          <w:sz w:val="24"/>
          <w:szCs w:val="24"/>
          <w:rtl/>
        </w:rPr>
        <w:t xml:space="preserve">إلى أن واجهات الذكاء الاصطناعي الذكيّة ترفع معدلات تفاعل الطلاب حتى </w:t>
      </w:r>
      <w:r w:rsidRPr="00B9525A">
        <w:rPr>
          <w:rFonts w:ascii="Traditional Arabic" w:hAnsi="Traditional Arabic" w:cs="Traditional Arabic"/>
          <w:b/>
          <w:bCs/>
          <w:sz w:val="24"/>
          <w:szCs w:val="24"/>
        </w:rPr>
        <w:t>25.13</w:t>
      </w:r>
      <w:r w:rsidRPr="00B9525A">
        <w:rPr>
          <w:rFonts w:ascii="Traditional Arabic" w:hAnsi="Traditional Arabic" w:cs="Traditional Arabic"/>
          <w:b/>
          <w:bCs/>
          <w:sz w:val="24"/>
          <w:szCs w:val="24"/>
          <w:rtl/>
        </w:rPr>
        <w:t>٪</w:t>
      </w:r>
      <w:r w:rsidRPr="00B9525A">
        <w:rPr>
          <w:rFonts w:ascii="Traditional Arabic" w:hAnsi="Traditional Arabic" w:cs="Traditional Arabic"/>
          <w:sz w:val="24"/>
          <w:szCs w:val="24"/>
        </w:rPr>
        <w:t xml:space="preserve"> </w:t>
      </w:r>
      <w:r w:rsidRPr="00B9525A">
        <w:rPr>
          <w:rFonts w:ascii="Traditional Arabic" w:hAnsi="Traditional Arabic" w:cs="Traditional Arabic"/>
          <w:sz w:val="24"/>
          <w:szCs w:val="24"/>
          <w:rtl/>
        </w:rPr>
        <w:t xml:space="preserve">بفضل تصميم جذاب وتغذية راجعة </w:t>
      </w:r>
      <w:proofErr w:type="gramStart"/>
      <w:r w:rsidRPr="00B9525A">
        <w:rPr>
          <w:rFonts w:ascii="Traditional Arabic" w:hAnsi="Traditional Arabic" w:cs="Traditional Arabic"/>
          <w:sz w:val="24"/>
          <w:szCs w:val="24"/>
          <w:rtl/>
        </w:rPr>
        <w:t>تشخصية .</w:t>
      </w:r>
      <w:proofErr w:type="gramEnd"/>
    </w:p>
    <w:p w14:paraId="74679165" w14:textId="77777777" w:rsidR="000D64F7" w:rsidRPr="00B9525A" w:rsidRDefault="000D64F7" w:rsidP="009D6EB2">
      <w:pPr>
        <w:bidi/>
        <w:spacing w:after="0" w:line="360" w:lineRule="auto"/>
        <w:jc w:val="both"/>
        <w:rPr>
          <w:rFonts w:ascii="Traditional Arabic" w:hAnsi="Traditional Arabic" w:cs="Traditional Arabic"/>
          <w:sz w:val="24"/>
          <w:szCs w:val="24"/>
        </w:rPr>
      </w:pPr>
      <w:r w:rsidRPr="00B9525A">
        <w:rPr>
          <w:rFonts w:ascii="Traditional Arabic" w:hAnsi="Traditional Arabic" w:cs="Traditional Arabic"/>
          <w:sz w:val="24"/>
          <w:szCs w:val="24"/>
          <w:rtl/>
        </w:rPr>
        <w:t>كما ان هناك دراسات أدبية مثل</w:t>
      </w:r>
      <w:r w:rsidRPr="00B9525A">
        <w:rPr>
          <w:rFonts w:ascii="Traditional Arabic" w:hAnsi="Traditional Arabic" w:cs="Traditional Arabic"/>
          <w:sz w:val="24"/>
          <w:szCs w:val="24"/>
        </w:rPr>
        <w:t xml:space="preserve"> (Rani et al .,2025) </w:t>
      </w:r>
      <w:r w:rsidRPr="00B9525A">
        <w:rPr>
          <w:rFonts w:ascii="Traditional Arabic" w:hAnsi="Traditional Arabic" w:cs="Traditional Arabic"/>
          <w:sz w:val="24"/>
          <w:szCs w:val="24"/>
          <w:rtl/>
        </w:rPr>
        <w:t>قامت بتسلّيط الضوء على فعالية أدوات</w:t>
      </w:r>
      <w:r w:rsidRPr="00B9525A">
        <w:rPr>
          <w:rFonts w:ascii="Traditional Arabic" w:hAnsi="Traditional Arabic" w:cs="Traditional Arabic"/>
          <w:sz w:val="24"/>
          <w:szCs w:val="24"/>
        </w:rPr>
        <w:t xml:space="preserve"> AI </w:t>
      </w:r>
      <w:r w:rsidRPr="00B9525A">
        <w:rPr>
          <w:rFonts w:ascii="Traditional Arabic" w:hAnsi="Traditional Arabic" w:cs="Traditional Arabic"/>
          <w:sz w:val="24"/>
          <w:szCs w:val="24"/>
          <w:rtl/>
        </w:rPr>
        <w:t>التفاعلية</w:t>
      </w:r>
      <w:r w:rsidRPr="00B9525A">
        <w:rPr>
          <w:rFonts w:ascii="Traditional Arabic" w:hAnsi="Traditional Arabic" w:cs="Traditional Arabic"/>
          <w:sz w:val="24"/>
          <w:szCs w:val="24"/>
        </w:rPr>
        <w:t xml:space="preserve"> (</w:t>
      </w:r>
      <w:r w:rsidRPr="00B9525A">
        <w:rPr>
          <w:rFonts w:ascii="Traditional Arabic" w:hAnsi="Traditional Arabic" w:cs="Traditional Arabic"/>
          <w:sz w:val="24"/>
          <w:szCs w:val="24"/>
          <w:rtl/>
        </w:rPr>
        <w:t>مثل</w:t>
      </w:r>
      <w:r w:rsidRPr="00B9525A">
        <w:rPr>
          <w:rFonts w:ascii="Traditional Arabic" w:hAnsi="Traditional Arabic" w:cs="Traditional Arabic"/>
          <w:sz w:val="24"/>
          <w:szCs w:val="24"/>
        </w:rPr>
        <w:t xml:space="preserve"> chatbots </w:t>
      </w:r>
      <w:r w:rsidRPr="00B9525A">
        <w:rPr>
          <w:rFonts w:ascii="Traditional Arabic" w:hAnsi="Traditional Arabic" w:cs="Traditional Arabic"/>
          <w:sz w:val="24"/>
          <w:szCs w:val="24"/>
          <w:rtl/>
        </w:rPr>
        <w:t>والتعلّم التكيفي</w:t>
      </w:r>
      <w:r w:rsidRPr="00B9525A">
        <w:rPr>
          <w:rFonts w:ascii="Traditional Arabic" w:hAnsi="Traditional Arabic" w:cs="Traditional Arabic"/>
          <w:sz w:val="24"/>
          <w:szCs w:val="24"/>
        </w:rPr>
        <w:t xml:space="preserve">) </w:t>
      </w:r>
      <w:r w:rsidRPr="00B9525A">
        <w:rPr>
          <w:rFonts w:ascii="Traditional Arabic" w:hAnsi="Traditional Arabic" w:cs="Traditional Arabic"/>
          <w:sz w:val="24"/>
          <w:szCs w:val="24"/>
          <w:rtl/>
        </w:rPr>
        <w:t>في تعزيز التفاعل الصفّي والفهم المعرفي</w:t>
      </w:r>
      <w:r w:rsidRPr="00B9525A">
        <w:rPr>
          <w:rFonts w:ascii="Traditional Arabic" w:hAnsi="Traditional Arabic" w:cs="Traditional Arabic"/>
          <w:sz w:val="24"/>
          <w:szCs w:val="24"/>
        </w:rPr>
        <w:t xml:space="preserve">. </w:t>
      </w:r>
      <w:r w:rsidRPr="00B9525A">
        <w:rPr>
          <w:rFonts w:ascii="Traditional Arabic" w:hAnsi="Traditional Arabic" w:cs="Traditional Arabic"/>
          <w:sz w:val="24"/>
          <w:szCs w:val="24"/>
          <w:rtl/>
        </w:rPr>
        <w:t>تستند هذه النتائج إلى نظرية البناء المعرفي</w:t>
      </w:r>
      <w:r w:rsidRPr="00B9525A">
        <w:rPr>
          <w:rFonts w:ascii="Traditional Arabic" w:hAnsi="Traditional Arabic" w:cs="Traditional Arabic"/>
          <w:sz w:val="24"/>
          <w:szCs w:val="24"/>
        </w:rPr>
        <w:t xml:space="preserve"> (Constructivism)</w:t>
      </w:r>
      <w:r w:rsidRPr="00B9525A">
        <w:rPr>
          <w:rFonts w:ascii="Traditional Arabic" w:hAnsi="Traditional Arabic" w:cs="Traditional Arabic"/>
          <w:sz w:val="24"/>
          <w:szCs w:val="24"/>
          <w:rtl/>
        </w:rPr>
        <w:t>، التي تشدد على أهمية التفاعل المباشر والمشاركة الفعالة في التعليم</w:t>
      </w:r>
      <w:r w:rsidRPr="00B9525A">
        <w:rPr>
          <w:rFonts w:ascii="Traditional Arabic" w:hAnsi="Traditional Arabic" w:cs="Traditional Arabic"/>
          <w:sz w:val="24"/>
          <w:szCs w:val="24"/>
        </w:rPr>
        <w:t>.</w:t>
      </w:r>
    </w:p>
    <w:p w14:paraId="4441CDA5" w14:textId="77777777" w:rsidR="000D64F7" w:rsidRPr="00B9525A" w:rsidRDefault="000D64F7" w:rsidP="000D64F7">
      <w:pPr>
        <w:bidi/>
        <w:spacing w:after="0" w:line="360" w:lineRule="auto"/>
        <w:rPr>
          <w:rFonts w:ascii="Traditional Arabic" w:hAnsi="Traditional Arabic" w:cs="Traditional Arabic"/>
          <w:b/>
          <w:bCs/>
          <w:sz w:val="28"/>
          <w:szCs w:val="28"/>
          <w:rtl/>
        </w:rPr>
      </w:pPr>
      <w:r w:rsidRPr="00B9525A">
        <w:rPr>
          <w:rFonts w:ascii="Traditional Arabic" w:hAnsi="Traditional Arabic" w:cs="Traditional Arabic"/>
          <w:b/>
          <w:bCs/>
          <w:sz w:val="28"/>
          <w:szCs w:val="28"/>
          <w:rtl/>
        </w:rPr>
        <w:t>ج: البعد الثالث للمتغير المستقل: التعلم الشخصي</w:t>
      </w:r>
      <w:r w:rsidRPr="00B9525A">
        <w:rPr>
          <w:rFonts w:ascii="Traditional Arabic" w:hAnsi="Traditional Arabic" w:cs="Traditional Arabic"/>
          <w:b/>
          <w:bCs/>
          <w:sz w:val="28"/>
          <w:szCs w:val="28"/>
        </w:rPr>
        <w:t xml:space="preserve"> (Personalized Learning)</w:t>
      </w:r>
      <w:r w:rsidRPr="00B9525A">
        <w:rPr>
          <w:rFonts w:ascii="Traditional Arabic" w:hAnsi="Traditional Arabic" w:cs="Traditional Arabic"/>
          <w:sz w:val="28"/>
          <w:szCs w:val="28"/>
          <w:rtl/>
        </w:rPr>
        <w:t xml:space="preserve">: </w:t>
      </w:r>
    </w:p>
    <w:p w14:paraId="1025EA3E" w14:textId="77777777" w:rsidR="009D6EB2" w:rsidRPr="00554D5F" w:rsidRDefault="009D6EB2" w:rsidP="009D6EB2">
      <w:pPr>
        <w:keepNext/>
        <w:bidi/>
        <w:spacing w:after="0" w:line="360" w:lineRule="auto"/>
        <w:rPr>
          <w:rFonts w:ascii="Traditional Arabic" w:hAnsi="Traditional Arabic" w:cs="Traditional Arabic"/>
          <w:b/>
          <w:bCs/>
          <w:sz w:val="24"/>
          <w:szCs w:val="24"/>
        </w:rPr>
      </w:pPr>
      <w:r w:rsidRPr="00554D5F">
        <w:rPr>
          <w:rFonts w:ascii="Traditional Arabic" w:hAnsi="Traditional Arabic" w:cs="Traditional Arabic"/>
          <w:b/>
          <w:bCs/>
          <w:sz w:val="24"/>
          <w:szCs w:val="24"/>
          <w:rtl/>
        </w:rPr>
        <w:t>التعريف الإجرائي</w:t>
      </w:r>
      <w:r w:rsidRPr="00554D5F">
        <w:rPr>
          <w:rFonts w:ascii="Traditional Arabic" w:hAnsi="Traditional Arabic" w:cs="Traditional Arabic"/>
          <w:b/>
          <w:bCs/>
          <w:sz w:val="24"/>
          <w:szCs w:val="24"/>
        </w:rPr>
        <w:t>:</w:t>
      </w:r>
    </w:p>
    <w:p w14:paraId="2B7B19D2" w14:textId="09E4EEDA" w:rsidR="000D64F7" w:rsidRPr="00B9525A" w:rsidRDefault="000D64F7" w:rsidP="000D64F7">
      <w:pPr>
        <w:bidi/>
        <w:spacing w:after="0" w:line="360" w:lineRule="auto"/>
        <w:jc w:val="both"/>
        <w:rPr>
          <w:rFonts w:ascii="Traditional Arabic" w:hAnsi="Traditional Arabic" w:cs="Traditional Arabic"/>
          <w:sz w:val="24"/>
          <w:szCs w:val="24"/>
          <w:rtl/>
        </w:rPr>
      </w:pPr>
      <w:r w:rsidRPr="00B9525A">
        <w:rPr>
          <w:rFonts w:ascii="Traditional Arabic" w:hAnsi="Traditional Arabic" w:cs="Traditional Arabic"/>
          <w:sz w:val="24"/>
          <w:szCs w:val="24"/>
          <w:rtl/>
        </w:rPr>
        <w:t xml:space="preserve">تعرفه الباحثة اجرائيا </w:t>
      </w:r>
      <w:r w:rsidR="009D6EB2">
        <w:rPr>
          <w:rFonts w:ascii="Traditional Arabic" w:hAnsi="Traditional Arabic" w:cs="Traditional Arabic" w:hint="cs"/>
          <w:sz w:val="24"/>
          <w:szCs w:val="24"/>
          <w:rtl/>
        </w:rPr>
        <w:t xml:space="preserve">بإنه يعني </w:t>
      </w:r>
      <w:r w:rsidRPr="00B9525A">
        <w:rPr>
          <w:rFonts w:ascii="Traditional Arabic" w:hAnsi="Traditional Arabic" w:cs="Traditional Arabic"/>
          <w:sz w:val="24"/>
          <w:szCs w:val="24"/>
          <w:rtl/>
        </w:rPr>
        <w:t xml:space="preserve">تخصيص مسار تعليمي فردي لكل طالب بناءً على احتياجاته </w:t>
      </w:r>
      <w:r w:rsidR="009D6EB2">
        <w:rPr>
          <w:rFonts w:ascii="Traditional Arabic" w:hAnsi="Traditional Arabic" w:cs="Traditional Arabic" w:hint="cs"/>
          <w:sz w:val="24"/>
          <w:szCs w:val="24"/>
          <w:rtl/>
        </w:rPr>
        <w:t xml:space="preserve">وذلك </w:t>
      </w:r>
      <w:r w:rsidRPr="00B9525A">
        <w:rPr>
          <w:rFonts w:ascii="Traditional Arabic" w:hAnsi="Traditional Arabic" w:cs="Traditional Arabic"/>
          <w:sz w:val="24"/>
          <w:szCs w:val="24"/>
          <w:rtl/>
        </w:rPr>
        <w:t>باستخدام تقنيات الذكاء الاصطناعي</w:t>
      </w:r>
      <w:r w:rsidR="009D6EB2">
        <w:rPr>
          <w:rFonts w:ascii="Traditional Arabic" w:hAnsi="Traditional Arabic" w:cs="Traditional Arabic" w:hint="cs"/>
          <w:sz w:val="24"/>
          <w:szCs w:val="24"/>
          <w:rtl/>
        </w:rPr>
        <w:t xml:space="preserve"> التوليدي </w:t>
      </w:r>
      <w:r w:rsidRPr="00B9525A">
        <w:rPr>
          <w:rFonts w:ascii="Traditional Arabic" w:hAnsi="Traditional Arabic" w:cs="Traditional Arabic"/>
          <w:sz w:val="24"/>
          <w:szCs w:val="24"/>
          <w:rtl/>
        </w:rPr>
        <w:t>.</w:t>
      </w:r>
    </w:p>
    <w:p w14:paraId="2C9A4FD4" w14:textId="42C65FA0" w:rsidR="000D64F7" w:rsidRPr="00B9525A" w:rsidRDefault="000D64F7" w:rsidP="009D6EB2">
      <w:pPr>
        <w:bidi/>
        <w:spacing w:after="0" w:line="360" w:lineRule="auto"/>
        <w:jc w:val="both"/>
        <w:rPr>
          <w:rFonts w:ascii="Traditional Arabic" w:hAnsi="Traditional Arabic" w:cs="Traditional Arabic"/>
          <w:sz w:val="24"/>
          <w:szCs w:val="24"/>
        </w:rPr>
      </w:pPr>
      <w:r w:rsidRPr="00B9525A">
        <w:rPr>
          <w:rFonts w:ascii="Traditional Arabic" w:hAnsi="Traditional Arabic" w:cs="Traditional Arabic"/>
          <w:sz w:val="24"/>
          <w:szCs w:val="24"/>
          <w:rtl/>
        </w:rPr>
        <w:t xml:space="preserve">تظهر دراسة </w:t>
      </w:r>
      <w:r w:rsidRPr="00B9525A">
        <w:rPr>
          <w:rFonts w:ascii="Traditional Arabic" w:hAnsi="Traditional Arabic" w:cs="Traditional Arabic"/>
          <w:sz w:val="24"/>
          <w:szCs w:val="24"/>
        </w:rPr>
        <w:t>(Wang et al .,2024)</w:t>
      </w:r>
      <w:r w:rsidRPr="00B9525A">
        <w:rPr>
          <w:rFonts w:ascii="Traditional Arabic" w:hAnsi="Traditional Arabic" w:cs="Traditional Arabic"/>
          <w:sz w:val="24"/>
          <w:szCs w:val="24"/>
          <w:rtl/>
        </w:rPr>
        <w:t xml:space="preserve"> أن الأنظمة التكيفية</w:t>
      </w:r>
      <w:r w:rsidRPr="00B9525A">
        <w:rPr>
          <w:rFonts w:ascii="Traditional Arabic" w:hAnsi="Traditional Arabic" w:cs="Traditional Arabic"/>
          <w:sz w:val="24"/>
          <w:szCs w:val="24"/>
        </w:rPr>
        <w:t xml:space="preserve"> (Adaptive Learning Systems) </w:t>
      </w:r>
      <w:r w:rsidRPr="00B9525A">
        <w:rPr>
          <w:rFonts w:ascii="Traditional Arabic" w:hAnsi="Traditional Arabic" w:cs="Traditional Arabic"/>
          <w:sz w:val="24"/>
          <w:szCs w:val="24"/>
          <w:rtl/>
        </w:rPr>
        <w:t xml:space="preserve">تحسِّن نتائج الاختبارات بنسبة تصل إلى 62٪ مقارنة بطرق التدريس </w:t>
      </w:r>
      <w:proofErr w:type="gramStart"/>
      <w:r w:rsidRPr="00B9525A">
        <w:rPr>
          <w:rFonts w:ascii="Traditional Arabic" w:hAnsi="Traditional Arabic" w:cs="Traditional Arabic"/>
          <w:sz w:val="24"/>
          <w:szCs w:val="24"/>
          <w:rtl/>
        </w:rPr>
        <w:t>التقليدية .</w:t>
      </w:r>
      <w:proofErr w:type="gramEnd"/>
      <w:r w:rsidRPr="00B9525A">
        <w:rPr>
          <w:rFonts w:ascii="Traditional Arabic" w:hAnsi="Traditional Arabic" w:cs="Traditional Arabic"/>
          <w:sz w:val="24"/>
          <w:szCs w:val="24"/>
          <w:rtl/>
        </w:rPr>
        <w:t xml:space="preserve"> كما اوضّحت دراسة </w:t>
      </w:r>
      <w:r w:rsidRPr="00B9525A">
        <w:rPr>
          <w:rFonts w:ascii="Traditional Arabic" w:hAnsi="Traditional Arabic" w:cs="Traditional Arabic"/>
          <w:sz w:val="24"/>
          <w:szCs w:val="24"/>
        </w:rPr>
        <w:t xml:space="preserve">( Bayly-Castaneda et al .,2024) </w:t>
      </w:r>
      <w:r w:rsidRPr="00B9525A">
        <w:rPr>
          <w:rFonts w:ascii="Traditional Arabic" w:hAnsi="Traditional Arabic" w:cs="Traditional Arabic"/>
          <w:sz w:val="24"/>
          <w:szCs w:val="24"/>
          <w:rtl/>
        </w:rPr>
        <w:t xml:space="preserve"> أن</w:t>
      </w:r>
      <w:r w:rsidRPr="00B9525A">
        <w:rPr>
          <w:rFonts w:ascii="Traditional Arabic" w:hAnsi="Traditional Arabic" w:cs="Traditional Arabic"/>
          <w:sz w:val="24"/>
          <w:szCs w:val="24"/>
        </w:rPr>
        <w:t xml:space="preserve"> AI </w:t>
      </w:r>
      <w:r w:rsidRPr="00B9525A">
        <w:rPr>
          <w:rFonts w:ascii="Traditional Arabic" w:hAnsi="Traditional Arabic" w:cs="Traditional Arabic"/>
          <w:sz w:val="24"/>
          <w:szCs w:val="24"/>
          <w:rtl/>
        </w:rPr>
        <w:t xml:space="preserve">يُستخدم لتخطيط مسارات تعليمية فريدة تناسب احتياجات كل متعلّم، ومستندة إلى تحليل بيانات الأداء </w:t>
      </w:r>
      <w:proofErr w:type="gramStart"/>
      <w:r w:rsidRPr="00B9525A">
        <w:rPr>
          <w:rFonts w:ascii="Traditional Arabic" w:hAnsi="Traditional Arabic" w:cs="Traditional Arabic"/>
          <w:sz w:val="24"/>
          <w:szCs w:val="24"/>
          <w:rtl/>
        </w:rPr>
        <w:t xml:space="preserve">الفردي </w:t>
      </w:r>
      <w:r w:rsidRPr="00B9525A">
        <w:rPr>
          <w:rFonts w:ascii="Traditional Arabic" w:hAnsi="Traditional Arabic" w:cs="Traditional Arabic"/>
          <w:sz w:val="24"/>
          <w:szCs w:val="24"/>
        </w:rPr>
        <w:t>.</w:t>
      </w:r>
      <w:r w:rsidRPr="00B9525A">
        <w:rPr>
          <w:rFonts w:ascii="Traditional Arabic" w:hAnsi="Traditional Arabic" w:cs="Traditional Arabic"/>
          <w:sz w:val="24"/>
          <w:szCs w:val="24"/>
          <w:rtl/>
        </w:rPr>
        <w:t>وهذا</w:t>
      </w:r>
      <w:proofErr w:type="gramEnd"/>
      <w:r w:rsidRPr="00B9525A">
        <w:rPr>
          <w:rFonts w:ascii="Traditional Arabic" w:hAnsi="Traditional Arabic" w:cs="Traditional Arabic"/>
          <w:sz w:val="24"/>
          <w:szCs w:val="24"/>
          <w:rtl/>
        </w:rPr>
        <w:t xml:space="preserve"> يُعزز منحى التعلم الشخصي نظرية التعلم التكيفي</w:t>
      </w:r>
      <w:r w:rsidRPr="00B9525A">
        <w:rPr>
          <w:rFonts w:ascii="Traditional Arabic" w:hAnsi="Traditional Arabic" w:cs="Traditional Arabic"/>
          <w:sz w:val="24"/>
          <w:szCs w:val="24"/>
        </w:rPr>
        <w:t xml:space="preserve"> (Adaptive Learning </w:t>
      </w:r>
      <w:proofErr w:type="gramStart"/>
      <w:r w:rsidRPr="00B9525A">
        <w:rPr>
          <w:rFonts w:ascii="Traditional Arabic" w:hAnsi="Traditional Arabic" w:cs="Traditional Arabic"/>
          <w:sz w:val="24"/>
          <w:szCs w:val="24"/>
        </w:rPr>
        <w:t>Theory)</w:t>
      </w:r>
      <w:r w:rsidRPr="00B9525A">
        <w:rPr>
          <w:rFonts w:ascii="Traditional Arabic" w:hAnsi="Traditional Arabic" w:cs="Traditional Arabic"/>
          <w:sz w:val="24"/>
          <w:szCs w:val="24"/>
          <w:rtl/>
        </w:rPr>
        <w:t>،</w:t>
      </w:r>
      <w:proofErr w:type="gramEnd"/>
      <w:r w:rsidRPr="00B9525A">
        <w:rPr>
          <w:rFonts w:ascii="Traditional Arabic" w:hAnsi="Traditional Arabic" w:cs="Traditional Arabic"/>
          <w:sz w:val="24"/>
          <w:szCs w:val="24"/>
          <w:rtl/>
        </w:rPr>
        <w:t xml:space="preserve"> التي تركز على تعديل المحتوى وفقاً لمستوى الطالب وقدراته، مما يرفع الكفاءة والمعرفة العميقة</w:t>
      </w:r>
      <w:r w:rsidRPr="00B9525A">
        <w:rPr>
          <w:rFonts w:ascii="Traditional Arabic" w:hAnsi="Traditional Arabic" w:cs="Traditional Arabic"/>
          <w:sz w:val="24"/>
          <w:szCs w:val="24"/>
        </w:rPr>
        <w:t>.</w:t>
      </w:r>
    </w:p>
    <w:p w14:paraId="36F536E2" w14:textId="77777777" w:rsidR="000D64F7" w:rsidRPr="00B9525A" w:rsidRDefault="000D64F7" w:rsidP="000D64F7">
      <w:pPr>
        <w:keepNext/>
        <w:bidi/>
        <w:spacing w:after="0" w:line="360" w:lineRule="auto"/>
        <w:rPr>
          <w:rFonts w:ascii="Traditional Arabic" w:hAnsi="Traditional Arabic" w:cs="Traditional Arabic"/>
          <w:b/>
          <w:bCs/>
          <w:sz w:val="28"/>
          <w:szCs w:val="28"/>
          <w:rtl/>
        </w:rPr>
      </w:pPr>
      <w:r w:rsidRPr="00B9525A">
        <w:rPr>
          <w:rFonts w:ascii="Traditional Arabic" w:hAnsi="Traditional Arabic" w:cs="Traditional Arabic"/>
          <w:b/>
          <w:bCs/>
          <w:sz w:val="28"/>
          <w:szCs w:val="28"/>
          <w:rtl/>
        </w:rPr>
        <w:t>د: البعد الرابع للمتغير المستقل: الإبداع والابتكار</w:t>
      </w:r>
      <w:r w:rsidRPr="00B9525A">
        <w:rPr>
          <w:rFonts w:ascii="Traditional Arabic" w:hAnsi="Traditional Arabic" w:cs="Traditional Arabic"/>
          <w:b/>
          <w:bCs/>
          <w:sz w:val="28"/>
          <w:szCs w:val="28"/>
        </w:rPr>
        <w:t xml:space="preserve"> (Creativity &amp; Innovation)</w:t>
      </w:r>
      <w:r w:rsidRPr="00B9525A">
        <w:rPr>
          <w:rFonts w:ascii="Traditional Arabic" w:hAnsi="Traditional Arabic" w:cs="Traditional Arabic"/>
          <w:b/>
          <w:bCs/>
          <w:sz w:val="28"/>
          <w:szCs w:val="28"/>
          <w:rtl/>
        </w:rPr>
        <w:t xml:space="preserve">: </w:t>
      </w:r>
    </w:p>
    <w:p w14:paraId="3894C373" w14:textId="77777777" w:rsidR="009D6EB2" w:rsidRPr="00554D5F" w:rsidRDefault="009D6EB2" w:rsidP="009D6EB2">
      <w:pPr>
        <w:keepNext/>
        <w:bidi/>
        <w:spacing w:after="0" w:line="360" w:lineRule="auto"/>
        <w:rPr>
          <w:rFonts w:ascii="Traditional Arabic" w:hAnsi="Traditional Arabic" w:cs="Traditional Arabic"/>
          <w:b/>
          <w:bCs/>
          <w:sz w:val="24"/>
          <w:szCs w:val="24"/>
        </w:rPr>
      </w:pPr>
      <w:r w:rsidRPr="00554D5F">
        <w:rPr>
          <w:rFonts w:ascii="Traditional Arabic" w:hAnsi="Traditional Arabic" w:cs="Traditional Arabic"/>
          <w:b/>
          <w:bCs/>
          <w:sz w:val="24"/>
          <w:szCs w:val="24"/>
          <w:rtl/>
        </w:rPr>
        <w:t>التعريف الإجرائي</w:t>
      </w:r>
      <w:r w:rsidRPr="00554D5F">
        <w:rPr>
          <w:rFonts w:ascii="Traditional Arabic" w:hAnsi="Traditional Arabic" w:cs="Traditional Arabic"/>
          <w:b/>
          <w:bCs/>
          <w:sz w:val="24"/>
          <w:szCs w:val="24"/>
        </w:rPr>
        <w:t>:</w:t>
      </w:r>
    </w:p>
    <w:p w14:paraId="433B5495" w14:textId="77777777" w:rsidR="009D6EB2" w:rsidRDefault="000D64F7" w:rsidP="000D64F7">
      <w:pPr>
        <w:bidi/>
        <w:spacing w:after="0" w:line="360" w:lineRule="auto"/>
        <w:jc w:val="both"/>
        <w:rPr>
          <w:rFonts w:ascii="Traditional Arabic" w:hAnsi="Traditional Arabic" w:cs="Traditional Arabic"/>
          <w:sz w:val="24"/>
          <w:szCs w:val="24"/>
          <w:rtl/>
        </w:rPr>
      </w:pPr>
      <w:r w:rsidRPr="00B9525A">
        <w:rPr>
          <w:rFonts w:ascii="Traditional Arabic" w:hAnsi="Traditional Arabic" w:cs="Traditional Arabic"/>
          <w:sz w:val="24"/>
          <w:szCs w:val="24"/>
          <w:rtl/>
        </w:rPr>
        <w:t>تعرفه الباحثة اجرائيا</w:t>
      </w:r>
      <w:r w:rsidR="009D6EB2">
        <w:rPr>
          <w:rFonts w:ascii="Traditional Arabic" w:hAnsi="Traditional Arabic" w:cs="Traditional Arabic" w:hint="cs"/>
          <w:sz w:val="24"/>
          <w:szCs w:val="24"/>
          <w:rtl/>
        </w:rPr>
        <w:t xml:space="preserve"> بإنه</w:t>
      </w:r>
      <w:r w:rsidRPr="00B9525A">
        <w:rPr>
          <w:rFonts w:ascii="Traditional Arabic" w:hAnsi="Traditional Arabic" w:cs="Traditional Arabic"/>
          <w:sz w:val="24"/>
          <w:szCs w:val="24"/>
          <w:rtl/>
        </w:rPr>
        <w:t xml:space="preserve"> تشجيع الطلاب على إنتاج أفكار وحلول جديدة باستخدام </w:t>
      </w:r>
      <w:r w:rsidR="009D6EB2">
        <w:rPr>
          <w:rFonts w:ascii="Traditional Arabic" w:hAnsi="Traditional Arabic" w:cs="Traditional Arabic" w:hint="cs"/>
          <w:sz w:val="24"/>
          <w:szCs w:val="24"/>
          <w:rtl/>
        </w:rPr>
        <w:t xml:space="preserve">أدوات </w:t>
      </w:r>
      <w:r w:rsidRPr="00B9525A">
        <w:rPr>
          <w:rFonts w:ascii="Traditional Arabic" w:hAnsi="Traditional Arabic" w:cs="Traditional Arabic"/>
          <w:sz w:val="24"/>
          <w:szCs w:val="24"/>
          <w:rtl/>
        </w:rPr>
        <w:t>الذكاء الاصطناعي</w:t>
      </w:r>
      <w:r w:rsidR="009D6EB2">
        <w:rPr>
          <w:rFonts w:ascii="Traditional Arabic" w:hAnsi="Traditional Arabic" w:cs="Traditional Arabic" w:hint="cs"/>
          <w:sz w:val="24"/>
          <w:szCs w:val="24"/>
          <w:rtl/>
        </w:rPr>
        <w:t xml:space="preserve"> التوليدي</w:t>
      </w:r>
      <w:r w:rsidRPr="00B9525A">
        <w:rPr>
          <w:rFonts w:ascii="Traditional Arabic" w:hAnsi="Traditional Arabic" w:cs="Traditional Arabic"/>
          <w:sz w:val="24"/>
          <w:szCs w:val="24"/>
        </w:rPr>
        <w:t>.</w:t>
      </w:r>
      <w:r w:rsidRPr="00B9525A">
        <w:rPr>
          <w:rFonts w:ascii="Traditional Arabic" w:hAnsi="Traditional Arabic" w:cs="Traditional Arabic"/>
          <w:sz w:val="24"/>
          <w:szCs w:val="24"/>
          <w:rtl/>
        </w:rPr>
        <w:t xml:space="preserve"> </w:t>
      </w:r>
      <w:r w:rsidR="009D6EB2">
        <w:rPr>
          <w:rFonts w:ascii="Traditional Arabic" w:hAnsi="Traditional Arabic" w:cs="Traditional Arabic" w:hint="cs"/>
          <w:sz w:val="24"/>
          <w:szCs w:val="24"/>
          <w:rtl/>
        </w:rPr>
        <w:t xml:space="preserve">    </w:t>
      </w:r>
    </w:p>
    <w:p w14:paraId="6040982F" w14:textId="2AD06E65" w:rsidR="000D64F7" w:rsidRDefault="000D64F7" w:rsidP="009D6EB2">
      <w:pPr>
        <w:bidi/>
        <w:spacing w:after="0" w:line="360" w:lineRule="auto"/>
        <w:jc w:val="both"/>
        <w:rPr>
          <w:rFonts w:ascii="Traditional Arabic" w:hAnsi="Traditional Arabic" w:cs="Traditional Arabic"/>
          <w:sz w:val="24"/>
          <w:szCs w:val="24"/>
          <w:rtl/>
        </w:rPr>
      </w:pPr>
      <w:r w:rsidRPr="00B9525A">
        <w:rPr>
          <w:rFonts w:ascii="Traditional Arabic" w:hAnsi="Traditional Arabic" w:cs="Traditional Arabic"/>
          <w:sz w:val="24"/>
          <w:szCs w:val="24"/>
          <w:rtl/>
        </w:rPr>
        <w:t>من ناحية أخرى وجدت دراسة</w:t>
      </w:r>
      <w:r w:rsidRPr="00B9525A">
        <w:rPr>
          <w:rFonts w:ascii="Traditional Arabic" w:hAnsi="Traditional Arabic" w:cs="Traditional Arabic"/>
          <w:sz w:val="24"/>
          <w:szCs w:val="24"/>
        </w:rPr>
        <w:t>( Lin and Chen, 2024 )</w:t>
      </w:r>
      <w:r w:rsidRPr="00B9525A">
        <w:rPr>
          <w:rFonts w:ascii="Traditional Arabic" w:hAnsi="Traditional Arabic" w:cs="Traditional Arabic"/>
          <w:sz w:val="24"/>
          <w:szCs w:val="24"/>
          <w:rtl/>
        </w:rPr>
        <w:t xml:space="preserve"> أن تطبيقات</w:t>
      </w:r>
      <w:r w:rsidRPr="00B9525A">
        <w:rPr>
          <w:rFonts w:ascii="Traditional Arabic" w:hAnsi="Traditional Arabic" w:cs="Traditional Arabic"/>
          <w:sz w:val="24"/>
          <w:szCs w:val="24"/>
        </w:rPr>
        <w:t xml:space="preserve"> AI </w:t>
      </w:r>
      <w:r w:rsidRPr="00B9525A">
        <w:rPr>
          <w:rFonts w:ascii="Traditional Arabic" w:hAnsi="Traditional Arabic" w:cs="Traditional Arabic"/>
          <w:sz w:val="24"/>
          <w:szCs w:val="24"/>
          <w:rtl/>
        </w:rPr>
        <w:t xml:space="preserve">في التعليم تنشط الإبداع، لكنها قد تخلق تحديات مثل التوتر الأكاديمي أو القيود الإبداعية إذا لم تُدار بشكل فعّال </w:t>
      </w:r>
      <w:r w:rsidRPr="00B9525A">
        <w:rPr>
          <w:rFonts w:ascii="Traditional Arabic" w:hAnsi="Traditional Arabic" w:cs="Traditional Arabic"/>
          <w:sz w:val="24"/>
          <w:szCs w:val="24"/>
        </w:rPr>
        <w:t>.</w:t>
      </w:r>
      <w:r w:rsidRPr="00B9525A">
        <w:rPr>
          <w:rFonts w:ascii="Traditional Arabic" w:hAnsi="Traditional Arabic" w:cs="Traditional Arabic"/>
          <w:sz w:val="24"/>
          <w:szCs w:val="24"/>
          <w:rtl/>
        </w:rPr>
        <w:t xml:space="preserve"> وفي تقرير بحث اخر قامت </w:t>
      </w:r>
      <w:r w:rsidRPr="00172BD8">
        <w:rPr>
          <w:rFonts w:ascii="Traditional Arabic" w:hAnsi="Traditional Arabic" w:cs="Traditional Arabic"/>
          <w:sz w:val="24"/>
          <w:szCs w:val="24"/>
          <w:rtl/>
        </w:rPr>
        <w:t xml:space="preserve">به </w:t>
      </w:r>
      <w:r w:rsidRPr="00172BD8">
        <w:rPr>
          <w:rFonts w:ascii="Traditional Arabic" w:hAnsi="Traditional Arabic" w:cs="Traditional Arabic"/>
          <w:sz w:val="24"/>
          <w:szCs w:val="24"/>
        </w:rPr>
        <w:t>Online Learning Consortium</w:t>
      </w:r>
      <w:r w:rsidRPr="00172BD8">
        <w:rPr>
          <w:rFonts w:ascii="Traditional Arabic" w:hAnsi="Traditional Arabic" w:cs="Traditional Arabic"/>
          <w:sz w:val="24"/>
          <w:szCs w:val="24"/>
          <w:rtl/>
        </w:rPr>
        <w:t xml:space="preserve"> وهي</w:t>
      </w:r>
      <w:r w:rsidRPr="00B9525A">
        <w:rPr>
          <w:rFonts w:ascii="Traditional Arabic" w:hAnsi="Traditional Arabic" w:cs="Traditional Arabic"/>
          <w:sz w:val="24"/>
          <w:szCs w:val="24"/>
          <w:rtl/>
        </w:rPr>
        <w:t xml:space="preserve"> مؤسسة تعليمية أمريكية معروفة بدعم التعلم الإلكتروني، وغالبًا ما تُعد تقارير ودراسات تحليلية قائمة على بيانات من مؤسسات أكاديمية حيث ربطت بين توليد المحتوى باستخدام</w:t>
      </w:r>
      <w:r w:rsidRPr="00B9525A">
        <w:rPr>
          <w:rFonts w:ascii="Traditional Arabic" w:hAnsi="Traditional Arabic" w:cs="Traditional Arabic"/>
          <w:sz w:val="24"/>
          <w:szCs w:val="24"/>
        </w:rPr>
        <w:t xml:space="preserve"> generative AI </w:t>
      </w:r>
      <w:r w:rsidRPr="00B9525A">
        <w:rPr>
          <w:rFonts w:ascii="Traditional Arabic" w:hAnsi="Traditional Arabic" w:cs="Traditional Arabic"/>
          <w:sz w:val="24"/>
          <w:szCs w:val="24"/>
          <w:rtl/>
        </w:rPr>
        <w:t xml:space="preserve">ومشاركة معرفية أعمق، مشيرة إلى </w:t>
      </w:r>
      <w:r w:rsidR="001F5C32">
        <w:rPr>
          <w:rFonts w:ascii="Traditional Arabic" w:hAnsi="Traditional Arabic" w:cs="Traditional Arabic" w:hint="cs"/>
          <w:sz w:val="24"/>
          <w:szCs w:val="24"/>
          <w:rtl/>
        </w:rPr>
        <w:t>تأثير</w:t>
      </w:r>
      <w:r w:rsidRPr="00B9525A">
        <w:rPr>
          <w:rFonts w:ascii="Traditional Arabic" w:hAnsi="Traditional Arabic" w:cs="Traditional Arabic"/>
          <w:sz w:val="24"/>
          <w:szCs w:val="24"/>
          <w:rtl/>
        </w:rPr>
        <w:t xml:space="preserve"> إيجابي في الابتكار ضمن سياق التعلم التفاعلي مما يدعم الإبداع يتوافق مع فِكرة أنّ</w:t>
      </w:r>
      <w:r w:rsidRPr="00B9525A">
        <w:rPr>
          <w:rFonts w:ascii="Traditional Arabic" w:hAnsi="Traditional Arabic" w:cs="Traditional Arabic"/>
          <w:sz w:val="24"/>
          <w:szCs w:val="24"/>
        </w:rPr>
        <w:t xml:space="preserve"> AI </w:t>
      </w:r>
      <w:r w:rsidRPr="00B9525A">
        <w:rPr>
          <w:rFonts w:ascii="Traditional Arabic" w:hAnsi="Traditional Arabic" w:cs="Traditional Arabic"/>
          <w:sz w:val="24"/>
          <w:szCs w:val="24"/>
          <w:rtl/>
        </w:rPr>
        <w:t>يمكن أن يحفّز التفكير التصميمي</w:t>
      </w:r>
      <w:r w:rsidRPr="00B9525A">
        <w:rPr>
          <w:rFonts w:ascii="Traditional Arabic" w:hAnsi="Traditional Arabic" w:cs="Traditional Arabic"/>
          <w:sz w:val="24"/>
          <w:szCs w:val="24"/>
        </w:rPr>
        <w:t xml:space="preserve"> (Design Thinking) </w:t>
      </w:r>
      <w:r w:rsidRPr="00B9525A">
        <w:rPr>
          <w:rFonts w:ascii="Traditional Arabic" w:hAnsi="Traditional Arabic" w:cs="Traditional Arabic"/>
          <w:sz w:val="24"/>
          <w:szCs w:val="24"/>
          <w:rtl/>
        </w:rPr>
        <w:t>في التعليم، مما يعزز القدرة على إيجاد حلول جديدة وابتكارية</w:t>
      </w:r>
      <w:r w:rsidRPr="00B9525A">
        <w:rPr>
          <w:rFonts w:ascii="Traditional Arabic" w:hAnsi="Traditional Arabic" w:cs="Traditional Arabic"/>
          <w:sz w:val="24"/>
          <w:szCs w:val="24"/>
        </w:rPr>
        <w:t>.</w:t>
      </w:r>
    </w:p>
    <w:p w14:paraId="09B41AC8" w14:textId="77777777" w:rsidR="009D6EB2" w:rsidRPr="009D6EB2" w:rsidRDefault="009D6EB2" w:rsidP="009D6EB2">
      <w:pPr>
        <w:bidi/>
        <w:spacing w:after="0" w:line="360" w:lineRule="auto"/>
        <w:jc w:val="both"/>
        <w:rPr>
          <w:rFonts w:ascii="Traditional Arabic" w:hAnsi="Traditional Arabic" w:cs="Traditional Arabic"/>
          <w:sz w:val="24"/>
          <w:szCs w:val="24"/>
        </w:rPr>
      </w:pPr>
    </w:p>
    <w:p w14:paraId="300122EC" w14:textId="77777777" w:rsidR="00236EC8" w:rsidRDefault="000D64F7" w:rsidP="00B90FF6">
      <w:pPr>
        <w:bidi/>
        <w:spacing w:after="0" w:line="360" w:lineRule="auto"/>
        <w:jc w:val="both"/>
        <w:outlineLvl w:val="2"/>
        <w:rPr>
          <w:rFonts w:ascii="Traditional Arabic" w:hAnsi="Traditional Arabic" w:cs="Traditional Arabic"/>
          <w:b/>
          <w:bCs/>
          <w:sz w:val="28"/>
          <w:szCs w:val="28"/>
          <w:rtl/>
        </w:rPr>
      </w:pPr>
      <w:bookmarkStart w:id="30" w:name="_Toc237520102"/>
      <w:r w:rsidRPr="00B9525A">
        <w:rPr>
          <w:rFonts w:ascii="Traditional Arabic" w:hAnsi="Traditional Arabic" w:cs="Traditional Arabic"/>
          <w:b/>
          <w:bCs/>
          <w:sz w:val="28"/>
          <w:szCs w:val="28"/>
          <w:rtl/>
        </w:rPr>
        <w:t>(</w:t>
      </w:r>
      <w:r w:rsidR="003F2B3D">
        <w:rPr>
          <w:rFonts w:ascii="Traditional Arabic" w:hAnsi="Traditional Arabic" w:cs="Traditional Arabic" w:hint="cs"/>
          <w:b/>
          <w:bCs/>
          <w:sz w:val="28"/>
          <w:szCs w:val="28"/>
          <w:rtl/>
        </w:rPr>
        <w:t>2,</w:t>
      </w:r>
      <w:r w:rsidR="008F6720">
        <w:rPr>
          <w:rFonts w:ascii="Traditional Arabic" w:hAnsi="Traditional Arabic" w:cs="Traditional Arabic" w:hint="cs"/>
          <w:b/>
          <w:bCs/>
          <w:sz w:val="28"/>
          <w:szCs w:val="28"/>
          <w:rtl/>
        </w:rPr>
        <w:t>4</w:t>
      </w:r>
      <w:r w:rsidRPr="00B9525A">
        <w:rPr>
          <w:rFonts w:ascii="Traditional Arabic" w:hAnsi="Traditional Arabic" w:cs="Traditional Arabic"/>
          <w:b/>
          <w:bCs/>
          <w:sz w:val="28"/>
          <w:szCs w:val="28"/>
        </w:rPr>
        <w:sym w:font="Symbol" w:char="F02C"/>
      </w:r>
      <w:r w:rsidRPr="00B9525A">
        <w:rPr>
          <w:rFonts w:ascii="Traditional Arabic" w:hAnsi="Traditional Arabic" w:cs="Traditional Arabic"/>
          <w:b/>
          <w:bCs/>
          <w:sz w:val="28"/>
          <w:szCs w:val="28"/>
          <w:rtl/>
        </w:rPr>
        <w:t>2) المتغير التابع للدراسة: جودة مخرجات التعلم</w:t>
      </w:r>
      <w:r w:rsidRPr="00B9525A">
        <w:rPr>
          <w:rFonts w:ascii="Traditional Arabic" w:hAnsi="Traditional Arabic" w:cs="Traditional Arabic"/>
          <w:b/>
          <w:bCs/>
          <w:sz w:val="28"/>
          <w:szCs w:val="28"/>
        </w:rPr>
        <w:t xml:space="preserve"> (Quality of Learning Outcomes)</w:t>
      </w:r>
      <w:bookmarkEnd w:id="30"/>
    </w:p>
    <w:p w14:paraId="3E54A1FD" w14:textId="6FFA2E6D" w:rsidR="00606828" w:rsidRPr="00236EC8" w:rsidRDefault="000D64F7" w:rsidP="00236EC8">
      <w:pPr>
        <w:bidi/>
        <w:spacing w:after="0" w:line="360" w:lineRule="auto"/>
        <w:jc w:val="both"/>
        <w:rPr>
          <w:rFonts w:ascii="Traditional Arabic" w:hAnsi="Traditional Arabic" w:cs="Traditional Arabic"/>
          <w:b/>
          <w:bCs/>
          <w:sz w:val="28"/>
          <w:szCs w:val="28"/>
          <w:rtl/>
        </w:rPr>
      </w:pPr>
      <w:r w:rsidRPr="00B9525A">
        <w:rPr>
          <w:rFonts w:ascii="Traditional Arabic" w:hAnsi="Traditional Arabic" w:cs="Traditional Arabic"/>
          <w:b/>
          <w:bCs/>
          <w:sz w:val="28"/>
          <w:szCs w:val="28"/>
          <w:rtl/>
        </w:rPr>
        <w:lastRenderedPageBreak/>
        <w:t>أ: جودة مخرجات التعلم</w:t>
      </w:r>
      <w:r w:rsidRPr="00B9525A">
        <w:rPr>
          <w:rFonts w:ascii="Traditional Arabic" w:hAnsi="Traditional Arabic" w:cs="Traditional Arabic"/>
          <w:sz w:val="24"/>
          <w:szCs w:val="32"/>
          <w:rtl/>
        </w:rPr>
        <w:t xml:space="preserve">: </w:t>
      </w:r>
      <w:r w:rsidR="00606828" w:rsidRPr="00F401B6">
        <w:rPr>
          <w:rFonts w:ascii="Traditional Arabic" w:hAnsi="Traditional Arabic" w:cs="Traditional Arabic"/>
          <w:sz w:val="24"/>
          <w:szCs w:val="24"/>
          <w:rtl/>
        </w:rPr>
        <w:t>تعتبر جودة مخرجات التعلم من العوامل الأساسية التي تحدد فعالية العملية التعليمية. تتأثر هذه الجودة بعدة عوامل، بما في ذلك تصميم الاختبارات، استراتيجيات التعليم، وموارد الدعم الأكاديمي. من المهم أن تكون مخرجات التعلم واضحة وقابلة للتقييم لضمان تحقيق الأهداف التعليمية</w:t>
      </w:r>
      <w:r w:rsidR="00606828" w:rsidRPr="00F401B6">
        <w:rPr>
          <w:rFonts w:ascii="Traditional Arabic" w:hAnsi="Traditional Arabic" w:cs="Traditional Arabic"/>
          <w:sz w:val="24"/>
          <w:szCs w:val="24"/>
        </w:rPr>
        <w:t>.</w:t>
      </w:r>
      <w:r w:rsidR="00AB1CF3" w:rsidRPr="00AB1CF3">
        <w:rPr>
          <w:rFonts w:ascii="Traditional Arabic" w:hAnsi="Traditional Arabic" w:cs="Traditional Arabic"/>
          <w:sz w:val="24"/>
          <w:szCs w:val="24"/>
        </w:rPr>
        <w:t xml:space="preserve"> </w:t>
      </w:r>
      <w:r w:rsidR="00AB1CF3" w:rsidRPr="00F401B6">
        <w:rPr>
          <w:rFonts w:ascii="Traditional Arabic" w:hAnsi="Traditional Arabic" w:cs="Traditional Arabic"/>
          <w:sz w:val="24"/>
          <w:szCs w:val="24"/>
        </w:rPr>
        <w:t>(Marzuki, 2025)</w:t>
      </w:r>
      <w:r w:rsidR="00AB1CF3">
        <w:rPr>
          <w:rFonts w:ascii="Traditional Arabic" w:hAnsi="Traditional Arabic" w:cs="Traditional Arabic" w:hint="cs"/>
          <w:sz w:val="24"/>
          <w:szCs w:val="24"/>
          <w:rtl/>
        </w:rPr>
        <w:t>.</w:t>
      </w:r>
    </w:p>
    <w:p w14:paraId="4FD73A88" w14:textId="77777777" w:rsidR="00606828" w:rsidRPr="00F401B6" w:rsidRDefault="00606828" w:rsidP="00606828">
      <w:pPr>
        <w:bidi/>
        <w:spacing w:after="0" w:line="360" w:lineRule="auto"/>
        <w:jc w:val="both"/>
        <w:rPr>
          <w:rFonts w:ascii="Traditional Arabic" w:hAnsi="Traditional Arabic" w:cs="Traditional Arabic"/>
          <w:b/>
          <w:bCs/>
          <w:sz w:val="24"/>
          <w:szCs w:val="24"/>
        </w:rPr>
      </w:pPr>
      <w:r w:rsidRPr="00F401B6">
        <w:rPr>
          <w:rFonts w:ascii="Traditional Arabic" w:hAnsi="Traditional Arabic" w:cs="Traditional Arabic"/>
          <w:b/>
          <w:bCs/>
          <w:sz w:val="24"/>
          <w:szCs w:val="24"/>
          <w:rtl/>
        </w:rPr>
        <w:t>جودة الاختبارات</w:t>
      </w:r>
    </w:p>
    <w:p w14:paraId="0EED4229" w14:textId="77777777" w:rsidR="00606828" w:rsidRPr="00F401B6" w:rsidRDefault="00606828">
      <w:pPr>
        <w:numPr>
          <w:ilvl w:val="0"/>
          <w:numId w:val="38"/>
        </w:numPr>
        <w:bidi/>
        <w:spacing w:after="0" w:line="360" w:lineRule="auto"/>
        <w:jc w:val="both"/>
        <w:rPr>
          <w:rFonts w:ascii="Traditional Arabic" w:hAnsi="Traditional Arabic" w:cs="Traditional Arabic"/>
          <w:sz w:val="24"/>
          <w:szCs w:val="24"/>
        </w:rPr>
      </w:pPr>
      <w:r w:rsidRPr="00F401B6">
        <w:rPr>
          <w:rFonts w:ascii="Traditional Arabic" w:hAnsi="Traditional Arabic" w:cs="Traditional Arabic"/>
          <w:sz w:val="24"/>
          <w:szCs w:val="24"/>
          <w:rtl/>
        </w:rPr>
        <w:t>جودة الاختبارات تحدد فعالية قياس مخرجات التعلم، حيث يجب أن تحتوي على عناصر عالية الجودة</w:t>
      </w:r>
      <w:r w:rsidRPr="00F401B6">
        <w:rPr>
          <w:rFonts w:ascii="Traditional Arabic" w:hAnsi="Traditional Arabic" w:cs="Traditional Arabic"/>
          <w:sz w:val="24"/>
          <w:szCs w:val="24"/>
        </w:rPr>
        <w:t>.</w:t>
      </w:r>
    </w:p>
    <w:p w14:paraId="3F0FCEB3" w14:textId="77777777" w:rsidR="00606828" w:rsidRPr="00F401B6" w:rsidRDefault="00606828">
      <w:pPr>
        <w:numPr>
          <w:ilvl w:val="0"/>
          <w:numId w:val="38"/>
        </w:numPr>
        <w:bidi/>
        <w:spacing w:after="0" w:line="360" w:lineRule="auto"/>
        <w:jc w:val="both"/>
        <w:rPr>
          <w:rFonts w:ascii="Traditional Arabic" w:hAnsi="Traditional Arabic" w:cs="Traditional Arabic"/>
          <w:sz w:val="24"/>
          <w:szCs w:val="24"/>
        </w:rPr>
      </w:pPr>
      <w:r w:rsidRPr="00F401B6">
        <w:rPr>
          <w:rFonts w:ascii="Traditional Arabic" w:hAnsi="Traditional Arabic" w:cs="Traditional Arabic"/>
          <w:sz w:val="24"/>
          <w:szCs w:val="24"/>
          <w:rtl/>
        </w:rPr>
        <w:t>تحليل العناصر يساعد في تحسين الاختبارات ويعطي تغذية راجعة للطلاب والمعلمين</w:t>
      </w:r>
      <w:r w:rsidRPr="00F401B6">
        <w:rPr>
          <w:rFonts w:ascii="Traditional Arabic" w:hAnsi="Traditional Arabic" w:cs="Traditional Arabic"/>
          <w:sz w:val="24"/>
          <w:szCs w:val="24"/>
        </w:rPr>
        <w:t>(Marzuki, 2025).</w:t>
      </w:r>
    </w:p>
    <w:p w14:paraId="5C797E85" w14:textId="77777777" w:rsidR="00606828" w:rsidRPr="00F401B6" w:rsidRDefault="00606828" w:rsidP="00606828">
      <w:pPr>
        <w:bidi/>
        <w:spacing w:after="0" w:line="360" w:lineRule="auto"/>
        <w:jc w:val="both"/>
        <w:rPr>
          <w:rFonts w:ascii="Traditional Arabic" w:hAnsi="Traditional Arabic" w:cs="Traditional Arabic"/>
          <w:b/>
          <w:bCs/>
          <w:sz w:val="24"/>
          <w:szCs w:val="24"/>
        </w:rPr>
      </w:pPr>
      <w:r w:rsidRPr="00F401B6">
        <w:rPr>
          <w:rFonts w:ascii="Traditional Arabic" w:hAnsi="Traditional Arabic" w:cs="Traditional Arabic"/>
          <w:b/>
          <w:bCs/>
          <w:sz w:val="24"/>
          <w:szCs w:val="24"/>
          <w:rtl/>
        </w:rPr>
        <w:t>استراتيجيات التعليم</w:t>
      </w:r>
    </w:p>
    <w:p w14:paraId="3BF797D2" w14:textId="77777777" w:rsidR="00606828" w:rsidRPr="00F401B6" w:rsidRDefault="00606828">
      <w:pPr>
        <w:numPr>
          <w:ilvl w:val="0"/>
          <w:numId w:val="39"/>
        </w:numPr>
        <w:bidi/>
        <w:spacing w:after="0" w:line="360" w:lineRule="auto"/>
        <w:jc w:val="both"/>
        <w:rPr>
          <w:rFonts w:ascii="Traditional Arabic" w:hAnsi="Traditional Arabic" w:cs="Traditional Arabic"/>
          <w:sz w:val="24"/>
          <w:szCs w:val="24"/>
        </w:rPr>
      </w:pPr>
      <w:r w:rsidRPr="00F401B6">
        <w:rPr>
          <w:rFonts w:ascii="Traditional Arabic" w:hAnsi="Traditional Arabic" w:cs="Traditional Arabic"/>
          <w:sz w:val="24"/>
          <w:szCs w:val="24"/>
          <w:rtl/>
        </w:rPr>
        <w:t>تحسين كفاءة المعلمين واستخدام وسائل تعليمية فعالة يعزز من جودة المخرجات</w:t>
      </w:r>
      <w:r w:rsidRPr="00F401B6">
        <w:rPr>
          <w:rFonts w:ascii="Traditional Arabic" w:hAnsi="Traditional Arabic" w:cs="Traditional Arabic"/>
          <w:sz w:val="24"/>
          <w:szCs w:val="24"/>
        </w:rPr>
        <w:t>(</w:t>
      </w:r>
      <w:proofErr w:type="spellStart"/>
      <w:r w:rsidRPr="00F401B6">
        <w:rPr>
          <w:rFonts w:ascii="Traditional Arabic" w:hAnsi="Traditional Arabic" w:cs="Traditional Arabic"/>
          <w:sz w:val="24"/>
          <w:szCs w:val="24"/>
        </w:rPr>
        <w:t>Wakhidah</w:t>
      </w:r>
      <w:proofErr w:type="spellEnd"/>
      <w:r w:rsidRPr="00F401B6">
        <w:rPr>
          <w:rFonts w:ascii="Traditional Arabic" w:hAnsi="Traditional Arabic" w:cs="Traditional Arabic"/>
          <w:sz w:val="24"/>
          <w:szCs w:val="24"/>
        </w:rPr>
        <w:t xml:space="preserve"> &amp; </w:t>
      </w:r>
      <w:proofErr w:type="spellStart"/>
      <w:r w:rsidRPr="00F401B6">
        <w:rPr>
          <w:rFonts w:ascii="Traditional Arabic" w:hAnsi="Traditional Arabic" w:cs="Traditional Arabic"/>
          <w:sz w:val="24"/>
          <w:szCs w:val="24"/>
        </w:rPr>
        <w:t>Bandono</w:t>
      </w:r>
      <w:proofErr w:type="spellEnd"/>
      <w:r w:rsidRPr="00F401B6">
        <w:rPr>
          <w:rFonts w:ascii="Traditional Arabic" w:hAnsi="Traditional Arabic" w:cs="Traditional Arabic"/>
          <w:sz w:val="24"/>
          <w:szCs w:val="24"/>
        </w:rPr>
        <w:t>, 2022).</w:t>
      </w:r>
    </w:p>
    <w:p w14:paraId="24883586" w14:textId="77777777" w:rsidR="00606828" w:rsidRPr="00F401B6" w:rsidRDefault="00606828">
      <w:pPr>
        <w:numPr>
          <w:ilvl w:val="0"/>
          <w:numId w:val="39"/>
        </w:numPr>
        <w:bidi/>
        <w:spacing w:after="0" w:line="360" w:lineRule="auto"/>
        <w:jc w:val="both"/>
        <w:rPr>
          <w:rFonts w:ascii="Traditional Arabic" w:hAnsi="Traditional Arabic" w:cs="Traditional Arabic"/>
          <w:sz w:val="24"/>
          <w:szCs w:val="24"/>
        </w:rPr>
      </w:pPr>
      <w:r w:rsidRPr="00F401B6">
        <w:rPr>
          <w:rFonts w:ascii="Traditional Arabic" w:hAnsi="Traditional Arabic" w:cs="Traditional Arabic"/>
          <w:sz w:val="24"/>
          <w:szCs w:val="24"/>
          <w:rtl/>
        </w:rPr>
        <w:t>التركيز على المهارات الشخصية والمهنية يعزز من رضا الطلاب</w:t>
      </w:r>
      <w:r w:rsidRPr="00F401B6">
        <w:rPr>
          <w:rFonts w:ascii="Traditional Arabic" w:hAnsi="Traditional Arabic" w:cs="Traditional Arabic"/>
          <w:sz w:val="24"/>
          <w:szCs w:val="24"/>
        </w:rPr>
        <w:t>(Montesinos-Chávez et al., 2025).</w:t>
      </w:r>
    </w:p>
    <w:p w14:paraId="187A0E2E" w14:textId="77777777" w:rsidR="00606828" w:rsidRPr="00F401B6" w:rsidRDefault="00606828" w:rsidP="00606828">
      <w:pPr>
        <w:bidi/>
        <w:spacing w:after="0" w:line="360" w:lineRule="auto"/>
        <w:jc w:val="both"/>
        <w:rPr>
          <w:rFonts w:ascii="Traditional Arabic" w:hAnsi="Traditional Arabic" w:cs="Traditional Arabic"/>
          <w:b/>
          <w:bCs/>
          <w:sz w:val="24"/>
          <w:szCs w:val="24"/>
        </w:rPr>
      </w:pPr>
      <w:r w:rsidRPr="00F401B6">
        <w:rPr>
          <w:rFonts w:ascii="Traditional Arabic" w:hAnsi="Traditional Arabic" w:cs="Traditional Arabic"/>
          <w:b/>
          <w:bCs/>
          <w:sz w:val="24"/>
          <w:szCs w:val="24"/>
          <w:rtl/>
        </w:rPr>
        <w:t>تقييم المخرجات</w:t>
      </w:r>
    </w:p>
    <w:p w14:paraId="1D7EAC8A" w14:textId="77777777" w:rsidR="00606828" w:rsidRPr="00F401B6" w:rsidRDefault="00606828">
      <w:pPr>
        <w:numPr>
          <w:ilvl w:val="0"/>
          <w:numId w:val="40"/>
        </w:numPr>
        <w:bidi/>
        <w:spacing w:after="0" w:line="360" w:lineRule="auto"/>
        <w:jc w:val="both"/>
        <w:rPr>
          <w:rFonts w:ascii="Traditional Arabic" w:hAnsi="Traditional Arabic" w:cs="Traditional Arabic"/>
          <w:sz w:val="24"/>
          <w:szCs w:val="24"/>
        </w:rPr>
      </w:pPr>
      <w:r w:rsidRPr="00F401B6">
        <w:rPr>
          <w:rFonts w:ascii="Traditional Arabic" w:hAnsi="Traditional Arabic" w:cs="Traditional Arabic"/>
          <w:sz w:val="24"/>
          <w:szCs w:val="24"/>
          <w:rtl/>
        </w:rPr>
        <w:t xml:space="preserve">تقييم مخرجات التعلم يتطلب منهجية </w:t>
      </w:r>
      <w:proofErr w:type="spellStart"/>
      <w:r w:rsidRPr="00F401B6">
        <w:rPr>
          <w:rFonts w:ascii="Traditional Arabic" w:hAnsi="Traditional Arabic" w:cs="Traditional Arabic"/>
          <w:sz w:val="24"/>
          <w:szCs w:val="24"/>
          <w:rtl/>
        </w:rPr>
        <w:t>منهجية</w:t>
      </w:r>
      <w:proofErr w:type="spellEnd"/>
      <w:r w:rsidRPr="00F401B6">
        <w:rPr>
          <w:rFonts w:ascii="Traditional Arabic" w:hAnsi="Traditional Arabic" w:cs="Traditional Arabic"/>
          <w:sz w:val="24"/>
          <w:szCs w:val="24"/>
          <w:rtl/>
        </w:rPr>
        <w:t xml:space="preserve"> لجمع البيانات وتحليلها، مما يساعد في فهم تقدم الطلاب</w:t>
      </w:r>
      <w:r w:rsidRPr="00F401B6">
        <w:rPr>
          <w:rFonts w:ascii="Traditional Arabic" w:hAnsi="Traditional Arabic" w:cs="Traditional Arabic"/>
          <w:sz w:val="24"/>
          <w:szCs w:val="24"/>
        </w:rPr>
        <w:t>(Sigurgeirsson et al., 2018).</w:t>
      </w:r>
    </w:p>
    <w:p w14:paraId="1FADFBF5" w14:textId="77777777" w:rsidR="00606828" w:rsidRPr="00F401B6" w:rsidRDefault="00606828">
      <w:pPr>
        <w:numPr>
          <w:ilvl w:val="0"/>
          <w:numId w:val="40"/>
        </w:numPr>
        <w:bidi/>
        <w:spacing w:after="0" w:line="360" w:lineRule="auto"/>
        <w:jc w:val="both"/>
        <w:rPr>
          <w:rFonts w:ascii="Traditional Arabic" w:hAnsi="Traditional Arabic" w:cs="Traditional Arabic"/>
          <w:sz w:val="24"/>
          <w:szCs w:val="24"/>
        </w:rPr>
      </w:pPr>
      <w:r w:rsidRPr="00F401B6">
        <w:rPr>
          <w:rFonts w:ascii="Traditional Arabic" w:hAnsi="Traditional Arabic" w:cs="Traditional Arabic"/>
          <w:sz w:val="24"/>
          <w:szCs w:val="24"/>
          <w:rtl/>
        </w:rPr>
        <w:t>جودة المخرجات في التعليم العالي لا تزال بحاجة إلى تحسين لتتوافق مع المعايير الدولية</w:t>
      </w:r>
      <w:r w:rsidRPr="00F401B6">
        <w:rPr>
          <w:rFonts w:ascii="Traditional Arabic" w:hAnsi="Traditional Arabic" w:cs="Traditional Arabic"/>
          <w:sz w:val="24"/>
          <w:szCs w:val="24"/>
        </w:rPr>
        <w:t>(Schoepp, 2019).</w:t>
      </w:r>
    </w:p>
    <w:p w14:paraId="113F4287" w14:textId="7E75B81E" w:rsidR="000D64F7" w:rsidRDefault="00606828" w:rsidP="00606828">
      <w:pPr>
        <w:bidi/>
        <w:spacing w:after="0" w:line="360" w:lineRule="auto"/>
        <w:jc w:val="both"/>
        <w:rPr>
          <w:rFonts w:ascii="Traditional Arabic" w:hAnsi="Traditional Arabic" w:cs="Traditional Arabic"/>
          <w:sz w:val="24"/>
          <w:szCs w:val="24"/>
        </w:rPr>
      </w:pPr>
      <w:r w:rsidRPr="00F401B6">
        <w:rPr>
          <w:rFonts w:ascii="Traditional Arabic" w:hAnsi="Traditional Arabic" w:cs="Traditional Arabic"/>
          <w:sz w:val="24"/>
          <w:szCs w:val="24"/>
          <w:rtl/>
        </w:rPr>
        <w:t>على الرغم من أهمية جودة مخرجات التعلم، إلا أن هناك تحديات في تطبيق المعايير بشكل فعّال، مما يستدعي مزيدًا من البحث والتطوير في هذا المجال</w:t>
      </w:r>
      <w:r w:rsidRPr="00F401B6">
        <w:rPr>
          <w:rFonts w:ascii="Traditional Arabic" w:hAnsi="Traditional Arabic" w:cs="Traditional Arabic"/>
          <w:sz w:val="24"/>
          <w:szCs w:val="24"/>
        </w:rPr>
        <w:t>.</w:t>
      </w:r>
    </w:p>
    <w:p w14:paraId="3ADDAE5A" w14:textId="77777777" w:rsidR="00F401B6" w:rsidRPr="00F401B6" w:rsidRDefault="00F401B6" w:rsidP="00F401B6">
      <w:pPr>
        <w:bidi/>
        <w:spacing w:after="0" w:line="360" w:lineRule="auto"/>
        <w:jc w:val="both"/>
        <w:rPr>
          <w:rFonts w:ascii="Traditional Arabic" w:hAnsi="Traditional Arabic" w:cs="Traditional Arabic"/>
          <w:sz w:val="24"/>
          <w:szCs w:val="24"/>
          <w:rtl/>
        </w:rPr>
      </w:pPr>
    </w:p>
    <w:p w14:paraId="42E7E453" w14:textId="05CDA138" w:rsidR="000D64F7" w:rsidRPr="00B9525A" w:rsidRDefault="000D64F7" w:rsidP="000D64F7">
      <w:pPr>
        <w:bidi/>
        <w:spacing w:after="0" w:line="360" w:lineRule="auto"/>
        <w:jc w:val="both"/>
        <w:rPr>
          <w:rFonts w:ascii="Traditional Arabic" w:hAnsi="Traditional Arabic" w:cs="Traditional Arabic"/>
          <w:sz w:val="24"/>
          <w:szCs w:val="32"/>
          <w:rtl/>
        </w:rPr>
      </w:pPr>
      <w:r w:rsidRPr="00B9525A">
        <w:rPr>
          <w:rFonts w:ascii="Traditional Arabic" w:hAnsi="Traditional Arabic" w:cs="Traditional Arabic"/>
          <w:b/>
          <w:bCs/>
          <w:sz w:val="28"/>
          <w:szCs w:val="28"/>
          <w:rtl/>
        </w:rPr>
        <w:t>ب: تعريف مفهوم الجودة</w:t>
      </w:r>
      <w:r w:rsidRPr="00B9525A">
        <w:rPr>
          <w:rFonts w:ascii="Traditional Arabic" w:hAnsi="Traditional Arabic" w:cs="Traditional Arabic"/>
          <w:sz w:val="24"/>
          <w:szCs w:val="24"/>
          <w:rtl/>
        </w:rPr>
        <w:t>: هي مجموعة المعايير والإجراءات العالمية التي تؤدي إلى إنتاج منتجات وتقديم خدمات تلبي متطلبات الأداء الجيد</w:t>
      </w:r>
      <w:r w:rsidR="00291DED" w:rsidRPr="00B9525A">
        <w:rPr>
          <w:rFonts w:ascii="Traditional Arabic" w:hAnsi="Traditional Arabic" w:cs="Traditional Arabic"/>
          <w:sz w:val="24"/>
          <w:szCs w:val="24"/>
          <w:rtl/>
        </w:rPr>
        <w:t>(طاهر وبالقاسمي، 2024 )</w:t>
      </w:r>
      <w:r w:rsidRPr="00B9525A">
        <w:rPr>
          <w:rFonts w:ascii="Traditional Arabic" w:hAnsi="Traditional Arabic" w:cs="Traditional Arabic"/>
          <w:sz w:val="24"/>
          <w:szCs w:val="24"/>
          <w:rtl/>
        </w:rPr>
        <w:t>. بمعنى آخر، هي تحقيق متطلبات المستفيد. والجودة الحقيقية هي جودة الموارد البشرية، بحكم كونها من أبرز العوامل المؤدية للتميز، إلى جانب الأنظمة والتعليمات، بعيدًا عن المحسوبيات والمجاملات في التعيينات والترقيات والمهام. كما وذكرت دراسة طاهري القاسمي بإن المنظمة الدولية للمعايير</w:t>
      </w:r>
      <w:r w:rsidRPr="00B9525A">
        <w:rPr>
          <w:rFonts w:ascii="Traditional Arabic" w:hAnsi="Traditional Arabic" w:cs="Traditional Arabic"/>
          <w:sz w:val="24"/>
          <w:szCs w:val="24"/>
        </w:rPr>
        <w:t xml:space="preserve"> (ISO) </w:t>
      </w:r>
      <w:r w:rsidRPr="00B9525A">
        <w:rPr>
          <w:rFonts w:ascii="Traditional Arabic" w:hAnsi="Traditional Arabic" w:cs="Traditional Arabic"/>
          <w:sz w:val="24"/>
          <w:szCs w:val="24"/>
          <w:rtl/>
        </w:rPr>
        <w:t xml:space="preserve">عرفت الجودة بأنها "الخصائص الكلية لكيان نشط أو عملية أو منتج أو منظمة أو نظام أو فرد أو مجموعة منها، والتي تنعكس في قدرته على تلبية الاحتياجات الصريحة أو الضمنية </w:t>
      </w:r>
      <w:r w:rsidRPr="00B9525A">
        <w:rPr>
          <w:rFonts w:ascii="Traditional Arabic" w:hAnsi="Traditional Arabic" w:cs="Traditional Arabic"/>
          <w:sz w:val="24"/>
          <w:szCs w:val="24"/>
        </w:rPr>
        <w:t>".</w:t>
      </w:r>
    </w:p>
    <w:p w14:paraId="552F0F3B" w14:textId="56357EB2" w:rsidR="000D64F7" w:rsidRPr="00B9525A" w:rsidRDefault="000D64F7" w:rsidP="000D64F7">
      <w:pPr>
        <w:bidi/>
        <w:spacing w:after="0" w:line="360" w:lineRule="auto"/>
        <w:rPr>
          <w:rFonts w:ascii="Traditional Arabic" w:hAnsi="Traditional Arabic" w:cs="Traditional Arabic"/>
          <w:b/>
          <w:bCs/>
          <w:sz w:val="28"/>
          <w:szCs w:val="28"/>
          <w:rtl/>
        </w:rPr>
      </w:pPr>
      <w:r w:rsidRPr="00B9525A">
        <w:rPr>
          <w:rFonts w:ascii="Traditional Arabic" w:hAnsi="Traditional Arabic" w:cs="Traditional Arabic"/>
          <w:b/>
          <w:bCs/>
          <w:sz w:val="28"/>
          <w:szCs w:val="28"/>
          <w:rtl/>
        </w:rPr>
        <w:t>د: تعريف مفهوم جودة التعلم</w:t>
      </w:r>
    </w:p>
    <w:p w14:paraId="0968246D" w14:textId="58600852" w:rsidR="000D64F7" w:rsidRPr="00B9525A" w:rsidRDefault="000D64F7" w:rsidP="000D64F7">
      <w:pPr>
        <w:bidi/>
        <w:spacing w:after="0" w:line="360" w:lineRule="auto"/>
        <w:ind w:firstLine="720"/>
        <w:jc w:val="both"/>
        <w:rPr>
          <w:rFonts w:ascii="Traditional Arabic" w:hAnsi="Traditional Arabic" w:cs="Traditional Arabic"/>
          <w:sz w:val="24"/>
          <w:szCs w:val="24"/>
          <w:rtl/>
        </w:rPr>
      </w:pPr>
      <w:r w:rsidRPr="00B9525A">
        <w:rPr>
          <w:rFonts w:ascii="Traditional Arabic" w:hAnsi="Traditional Arabic" w:cs="Traditional Arabic"/>
          <w:sz w:val="24"/>
          <w:szCs w:val="24"/>
          <w:rtl/>
        </w:rPr>
        <w:t>تُعرف جودة التعلم ا</w:t>
      </w:r>
      <w:r w:rsidR="00514E7E">
        <w:rPr>
          <w:rFonts w:ascii="Traditional Arabic" w:hAnsi="Traditional Arabic" w:cs="Traditional Arabic" w:hint="cs"/>
          <w:sz w:val="24"/>
          <w:szCs w:val="24"/>
          <w:rtl/>
        </w:rPr>
        <w:t>في مجال التعليم ا</w:t>
      </w:r>
      <w:r w:rsidRPr="00B9525A">
        <w:rPr>
          <w:rFonts w:ascii="Traditional Arabic" w:hAnsi="Traditional Arabic" w:cs="Traditional Arabic"/>
          <w:sz w:val="24"/>
          <w:szCs w:val="24"/>
          <w:rtl/>
        </w:rPr>
        <w:t xml:space="preserve">لعالي بأنها مجموعة من الآراء التي تشمل: تميز العملية التعليمية، ومناسبة مخرجات العملية التعليمية للاستخدام، وتوافق مخرجات التعليم مع الأهداف المخطط لها والمواصفات والمتطلبات، وتلبية التوقعات المتزايدة للعملاء (بن </w:t>
      </w:r>
      <w:proofErr w:type="spellStart"/>
      <w:r w:rsidRPr="00B9525A">
        <w:rPr>
          <w:rFonts w:ascii="Traditional Arabic" w:hAnsi="Traditional Arabic" w:cs="Traditional Arabic"/>
          <w:sz w:val="24"/>
          <w:szCs w:val="24"/>
          <w:rtl/>
        </w:rPr>
        <w:t>ونيسه</w:t>
      </w:r>
      <w:proofErr w:type="spellEnd"/>
      <w:r w:rsidRPr="00B9525A">
        <w:rPr>
          <w:rFonts w:ascii="Traditional Arabic" w:hAnsi="Traditional Arabic" w:cs="Traditional Arabic"/>
          <w:sz w:val="24"/>
          <w:szCs w:val="24"/>
          <w:rtl/>
        </w:rPr>
        <w:t xml:space="preserve"> و جيلالي، 2015).</w:t>
      </w:r>
    </w:p>
    <w:p w14:paraId="35009CB5" w14:textId="77777777" w:rsidR="009D6EB2" w:rsidRPr="00554D5F" w:rsidRDefault="009D6EB2" w:rsidP="009D6EB2">
      <w:pPr>
        <w:keepNext/>
        <w:bidi/>
        <w:spacing w:after="0" w:line="360" w:lineRule="auto"/>
        <w:rPr>
          <w:rFonts w:ascii="Traditional Arabic" w:hAnsi="Traditional Arabic" w:cs="Traditional Arabic"/>
          <w:b/>
          <w:bCs/>
          <w:sz w:val="24"/>
          <w:szCs w:val="24"/>
        </w:rPr>
      </w:pPr>
      <w:r w:rsidRPr="00554D5F">
        <w:rPr>
          <w:rFonts w:ascii="Traditional Arabic" w:hAnsi="Traditional Arabic" w:cs="Traditional Arabic"/>
          <w:b/>
          <w:bCs/>
          <w:sz w:val="24"/>
          <w:szCs w:val="24"/>
          <w:rtl/>
        </w:rPr>
        <w:lastRenderedPageBreak/>
        <w:t>التعريف الإجرائي</w:t>
      </w:r>
      <w:r w:rsidRPr="00554D5F">
        <w:rPr>
          <w:rFonts w:ascii="Traditional Arabic" w:hAnsi="Traditional Arabic" w:cs="Traditional Arabic"/>
          <w:b/>
          <w:bCs/>
          <w:sz w:val="24"/>
          <w:szCs w:val="24"/>
        </w:rPr>
        <w:t>:</w:t>
      </w:r>
    </w:p>
    <w:p w14:paraId="7B4A22D7" w14:textId="5331F1A1" w:rsidR="000D64F7" w:rsidRPr="00B9525A" w:rsidRDefault="000D64F7" w:rsidP="009D6EB2">
      <w:pPr>
        <w:bidi/>
        <w:spacing w:after="0" w:line="360" w:lineRule="auto"/>
        <w:jc w:val="both"/>
        <w:rPr>
          <w:rFonts w:ascii="Traditional Arabic" w:hAnsi="Traditional Arabic" w:cs="Traditional Arabic"/>
          <w:sz w:val="24"/>
          <w:szCs w:val="24"/>
        </w:rPr>
      </w:pPr>
      <w:r w:rsidRPr="009D6EB2">
        <w:rPr>
          <w:rFonts w:ascii="Traditional Arabic" w:hAnsi="Traditional Arabic" w:cs="Traditional Arabic"/>
          <w:sz w:val="24"/>
          <w:szCs w:val="24"/>
          <w:rtl/>
        </w:rPr>
        <w:t xml:space="preserve">تعرف الباحثة اجرائيا المتغير التابع جودة مخرجات التعليم بانه </w:t>
      </w:r>
      <w:r w:rsidRPr="00B9525A">
        <w:rPr>
          <w:rFonts w:ascii="Traditional Arabic" w:hAnsi="Traditional Arabic" w:cs="Traditional Arabic"/>
          <w:sz w:val="24"/>
          <w:szCs w:val="24"/>
          <w:rtl/>
        </w:rPr>
        <w:t xml:space="preserve">مدى تمكن الطالب من المحتوى التعليمي، ويشمل </w:t>
      </w:r>
      <w:r w:rsidR="009D6EB2">
        <w:rPr>
          <w:rFonts w:ascii="Traditional Arabic" w:hAnsi="Traditional Arabic" w:cs="Traditional Arabic" w:hint="cs"/>
          <w:sz w:val="24"/>
          <w:szCs w:val="24"/>
          <w:rtl/>
        </w:rPr>
        <w:t xml:space="preserve">ذلك </w:t>
      </w:r>
      <w:r w:rsidRPr="00B9525A">
        <w:rPr>
          <w:rFonts w:ascii="Traditional Arabic" w:hAnsi="Traditional Arabic" w:cs="Traditional Arabic"/>
          <w:sz w:val="24"/>
          <w:szCs w:val="24"/>
          <w:rtl/>
        </w:rPr>
        <w:t xml:space="preserve">تحسّن الدقة وتقليل الأخطاء في الواجبات والمشاريع، وزيادة </w:t>
      </w:r>
      <w:r w:rsidR="009D6EB2">
        <w:rPr>
          <w:rFonts w:ascii="Traditional Arabic" w:hAnsi="Traditional Arabic" w:cs="Traditional Arabic" w:hint="cs"/>
          <w:sz w:val="24"/>
          <w:szCs w:val="24"/>
          <w:rtl/>
        </w:rPr>
        <w:t xml:space="preserve">تحسن </w:t>
      </w:r>
      <w:r w:rsidRPr="00B9525A">
        <w:rPr>
          <w:rFonts w:ascii="Traditional Arabic" w:hAnsi="Traditional Arabic" w:cs="Traditional Arabic"/>
          <w:sz w:val="24"/>
          <w:szCs w:val="24"/>
          <w:rtl/>
        </w:rPr>
        <w:t>الأداء الأكاديمي (الاختبارات، المشاركات، إدارة المشروعات)</w:t>
      </w:r>
      <w:r w:rsidRPr="00B9525A">
        <w:rPr>
          <w:rFonts w:ascii="Traditional Arabic" w:hAnsi="Traditional Arabic" w:cs="Traditional Arabic"/>
          <w:sz w:val="24"/>
          <w:szCs w:val="24"/>
        </w:rPr>
        <w:t>.</w:t>
      </w:r>
    </w:p>
    <w:p w14:paraId="6627899D" w14:textId="77777777" w:rsidR="000D64F7" w:rsidRPr="00B9525A" w:rsidRDefault="000D64F7" w:rsidP="000D64F7">
      <w:pPr>
        <w:bidi/>
        <w:spacing w:after="0" w:line="360" w:lineRule="auto"/>
        <w:jc w:val="both"/>
        <w:rPr>
          <w:rFonts w:ascii="Traditional Arabic" w:hAnsi="Traditional Arabic" w:cs="Traditional Arabic"/>
          <w:b/>
          <w:bCs/>
          <w:sz w:val="28"/>
          <w:szCs w:val="28"/>
          <w:rtl/>
        </w:rPr>
      </w:pPr>
      <w:r w:rsidRPr="00B9525A">
        <w:rPr>
          <w:rFonts w:ascii="Traditional Arabic" w:hAnsi="Traditional Arabic" w:cs="Traditional Arabic"/>
          <w:b/>
          <w:bCs/>
          <w:sz w:val="28"/>
          <w:szCs w:val="28"/>
          <w:rtl/>
        </w:rPr>
        <w:t xml:space="preserve">ه: التخصيص والتقييم التكيفي </w:t>
      </w:r>
      <w:r w:rsidRPr="00B9525A">
        <w:rPr>
          <w:rFonts w:ascii="Traditional Arabic" w:hAnsi="Traditional Arabic" w:cs="Traditional Arabic"/>
          <w:b/>
          <w:bCs/>
          <w:sz w:val="28"/>
          <w:szCs w:val="28"/>
        </w:rPr>
        <w:t xml:space="preserve"> (Adaptive Assessment)</w:t>
      </w:r>
    </w:p>
    <w:p w14:paraId="15D74173" w14:textId="77777777" w:rsidR="000D64F7" w:rsidRPr="00B9525A" w:rsidRDefault="000D64F7" w:rsidP="000D64F7">
      <w:pPr>
        <w:bidi/>
        <w:spacing w:after="0" w:line="360" w:lineRule="auto"/>
        <w:ind w:firstLine="720"/>
        <w:jc w:val="both"/>
        <w:rPr>
          <w:rFonts w:ascii="Traditional Arabic" w:hAnsi="Traditional Arabic" w:cs="Traditional Arabic"/>
          <w:b/>
          <w:bCs/>
          <w:sz w:val="24"/>
          <w:szCs w:val="24"/>
        </w:rPr>
      </w:pPr>
      <w:r w:rsidRPr="00B9525A">
        <w:rPr>
          <w:rFonts w:ascii="Traditional Arabic" w:hAnsi="Traditional Arabic" w:cs="Traditional Arabic"/>
          <w:sz w:val="24"/>
          <w:szCs w:val="24"/>
          <w:rtl/>
        </w:rPr>
        <w:t xml:space="preserve">تعتمد جودة النتائج في التعلم على التقييم المستمر والتكيّف الفردي. تظهر الدراسات أن الأنظمة التكيفية التي تستخدم الذكاء الاصطناعي ترفع نتائج الاختبارات حتى </w:t>
      </w:r>
      <w:r w:rsidRPr="00B9525A">
        <w:rPr>
          <w:rFonts w:ascii="Traditional Arabic" w:hAnsi="Traditional Arabic" w:cs="Traditional Arabic"/>
          <w:b/>
          <w:bCs/>
          <w:sz w:val="24"/>
          <w:szCs w:val="24"/>
        </w:rPr>
        <w:t>62%</w:t>
      </w:r>
      <w:r w:rsidRPr="00B9525A">
        <w:rPr>
          <w:rFonts w:ascii="Traditional Arabic" w:hAnsi="Traditional Arabic" w:cs="Traditional Arabic"/>
          <w:sz w:val="24"/>
          <w:szCs w:val="24"/>
        </w:rPr>
        <w:t xml:space="preserve"> </w:t>
      </w:r>
      <w:r w:rsidRPr="00B9525A">
        <w:rPr>
          <w:rFonts w:ascii="Traditional Arabic" w:hAnsi="Traditional Arabic" w:cs="Traditional Arabic"/>
          <w:sz w:val="24"/>
          <w:szCs w:val="24"/>
          <w:rtl/>
        </w:rPr>
        <w:t xml:space="preserve">مقارنةً بالتعليم التقليدي </w:t>
      </w:r>
      <w:r w:rsidRPr="00B9525A">
        <w:rPr>
          <w:rFonts w:ascii="Traditional Arabic" w:hAnsi="Traditional Arabic" w:cs="Traditional Arabic"/>
          <w:sz w:val="24"/>
          <w:szCs w:val="24"/>
        </w:rPr>
        <w:t>(Wang et al .,2024).</w:t>
      </w:r>
      <w:r w:rsidRPr="00B9525A">
        <w:rPr>
          <w:rFonts w:ascii="Traditional Arabic" w:hAnsi="Traditional Arabic" w:cs="Traditional Arabic"/>
          <w:sz w:val="24"/>
          <w:szCs w:val="24"/>
          <w:rtl/>
        </w:rPr>
        <w:t xml:space="preserve"> كما اشارت دراسات مثل: </w:t>
      </w:r>
      <w:r w:rsidRPr="00B9525A">
        <w:rPr>
          <w:rFonts w:ascii="Traditional Arabic" w:hAnsi="Traditional Arabic" w:cs="Traditional Arabic"/>
          <w:sz w:val="24"/>
          <w:szCs w:val="24"/>
        </w:rPr>
        <w:t>(</w:t>
      </w:r>
      <w:proofErr w:type="spellStart"/>
      <w:r w:rsidRPr="00B9525A">
        <w:rPr>
          <w:rFonts w:ascii="Traditional Arabic" w:hAnsi="Traditional Arabic" w:cs="Traditional Arabic"/>
          <w:sz w:val="24"/>
          <w:szCs w:val="24"/>
        </w:rPr>
        <w:t>Pisica</w:t>
      </w:r>
      <w:proofErr w:type="spellEnd"/>
      <w:r w:rsidRPr="00B9525A">
        <w:rPr>
          <w:rFonts w:ascii="Traditional Arabic" w:hAnsi="Traditional Arabic" w:cs="Traditional Arabic"/>
          <w:sz w:val="24"/>
          <w:szCs w:val="24"/>
        </w:rPr>
        <w:t xml:space="preserve"> et al ., 2023: Milberg ,</w:t>
      </w:r>
      <w:proofErr w:type="gramStart"/>
      <w:r w:rsidRPr="00B9525A">
        <w:rPr>
          <w:rFonts w:ascii="Traditional Arabic" w:hAnsi="Traditional Arabic" w:cs="Traditional Arabic"/>
          <w:sz w:val="24"/>
          <w:szCs w:val="24"/>
        </w:rPr>
        <w:t>2024 )</w:t>
      </w:r>
      <w:proofErr w:type="gramEnd"/>
      <w:r w:rsidRPr="00B9525A">
        <w:rPr>
          <w:rFonts w:ascii="Traditional Arabic" w:hAnsi="Traditional Arabic" w:cs="Traditional Arabic"/>
          <w:sz w:val="24"/>
          <w:szCs w:val="24"/>
          <w:rtl/>
        </w:rPr>
        <w:t xml:space="preserve"> أن أدوات التقييم الذكي تُمكن من: </w:t>
      </w:r>
    </w:p>
    <w:p w14:paraId="7DF6A474" w14:textId="77777777" w:rsidR="000D64F7" w:rsidRPr="00B9525A" w:rsidRDefault="000D64F7">
      <w:pPr>
        <w:numPr>
          <w:ilvl w:val="1"/>
          <w:numId w:val="19"/>
        </w:numPr>
        <w:tabs>
          <w:tab w:val="num" w:pos="1440"/>
        </w:tabs>
        <w:bidi/>
        <w:spacing w:after="0" w:line="360" w:lineRule="auto"/>
        <w:rPr>
          <w:rFonts w:ascii="Traditional Arabic" w:hAnsi="Traditional Arabic" w:cs="Traditional Arabic"/>
          <w:sz w:val="24"/>
          <w:szCs w:val="24"/>
        </w:rPr>
      </w:pPr>
      <w:r w:rsidRPr="00B9525A">
        <w:rPr>
          <w:rFonts w:ascii="Traditional Arabic" w:hAnsi="Traditional Arabic" w:cs="Traditional Arabic"/>
          <w:sz w:val="24"/>
          <w:szCs w:val="24"/>
          <w:rtl/>
        </w:rPr>
        <w:t>تشخيص الأخطاء بشكل فوري</w:t>
      </w:r>
      <w:r w:rsidRPr="00B9525A">
        <w:rPr>
          <w:rFonts w:ascii="Traditional Arabic" w:hAnsi="Traditional Arabic" w:cs="Traditional Arabic"/>
          <w:sz w:val="24"/>
          <w:szCs w:val="24"/>
        </w:rPr>
        <w:t>.</w:t>
      </w:r>
    </w:p>
    <w:p w14:paraId="7A0FE182" w14:textId="77777777" w:rsidR="000D64F7" w:rsidRPr="00B9525A" w:rsidRDefault="000D64F7">
      <w:pPr>
        <w:numPr>
          <w:ilvl w:val="1"/>
          <w:numId w:val="19"/>
        </w:numPr>
        <w:tabs>
          <w:tab w:val="num" w:pos="1440"/>
        </w:tabs>
        <w:bidi/>
        <w:spacing w:after="0" w:line="360" w:lineRule="auto"/>
        <w:rPr>
          <w:rFonts w:ascii="Traditional Arabic" w:hAnsi="Traditional Arabic" w:cs="Traditional Arabic"/>
          <w:sz w:val="24"/>
          <w:szCs w:val="24"/>
        </w:rPr>
      </w:pPr>
      <w:r w:rsidRPr="00B9525A">
        <w:rPr>
          <w:rFonts w:ascii="Traditional Arabic" w:hAnsi="Traditional Arabic" w:cs="Traditional Arabic"/>
          <w:sz w:val="24"/>
          <w:szCs w:val="24"/>
          <w:rtl/>
        </w:rPr>
        <w:t>تقديم تغذية راجعة دقيقة موجهة</w:t>
      </w:r>
      <w:r w:rsidRPr="00B9525A">
        <w:rPr>
          <w:rFonts w:ascii="Traditional Arabic" w:hAnsi="Traditional Arabic" w:cs="Traditional Arabic"/>
          <w:sz w:val="24"/>
          <w:szCs w:val="24"/>
        </w:rPr>
        <w:t>.</w:t>
      </w:r>
    </w:p>
    <w:p w14:paraId="4E4B43AB" w14:textId="77777777" w:rsidR="000D64F7" w:rsidRPr="00B9525A" w:rsidRDefault="000D64F7">
      <w:pPr>
        <w:numPr>
          <w:ilvl w:val="1"/>
          <w:numId w:val="19"/>
        </w:numPr>
        <w:tabs>
          <w:tab w:val="num" w:pos="1440"/>
        </w:tabs>
        <w:bidi/>
        <w:spacing w:after="0" w:line="360" w:lineRule="auto"/>
        <w:rPr>
          <w:rFonts w:ascii="Traditional Arabic" w:hAnsi="Traditional Arabic" w:cs="Traditional Arabic"/>
          <w:sz w:val="24"/>
          <w:szCs w:val="24"/>
        </w:rPr>
      </w:pPr>
      <w:r w:rsidRPr="00B9525A">
        <w:rPr>
          <w:rFonts w:ascii="Traditional Arabic" w:hAnsi="Traditional Arabic" w:cs="Traditional Arabic"/>
          <w:sz w:val="24"/>
          <w:szCs w:val="24"/>
          <w:rtl/>
        </w:rPr>
        <w:t>تعديل محتوى التعلم وفق المستويات الفردية</w:t>
      </w:r>
      <w:r w:rsidRPr="00B9525A">
        <w:rPr>
          <w:rFonts w:ascii="Traditional Arabic" w:hAnsi="Traditional Arabic" w:cs="Traditional Arabic"/>
          <w:sz w:val="24"/>
          <w:szCs w:val="24"/>
        </w:rPr>
        <w:t>.</w:t>
      </w:r>
    </w:p>
    <w:p w14:paraId="386FD24F" w14:textId="77777777" w:rsidR="000D64F7" w:rsidRPr="00B9525A" w:rsidRDefault="000D64F7" w:rsidP="000D64F7">
      <w:pPr>
        <w:keepNext/>
        <w:bidi/>
        <w:spacing w:after="0" w:line="360" w:lineRule="auto"/>
        <w:rPr>
          <w:rFonts w:ascii="Traditional Arabic" w:hAnsi="Traditional Arabic" w:cs="Traditional Arabic"/>
          <w:b/>
          <w:bCs/>
          <w:sz w:val="24"/>
          <w:szCs w:val="24"/>
        </w:rPr>
      </w:pPr>
      <w:r w:rsidRPr="00B9525A">
        <w:rPr>
          <w:rFonts w:ascii="Traditional Arabic" w:hAnsi="Traditional Arabic" w:cs="Traditional Arabic"/>
          <w:b/>
          <w:bCs/>
          <w:sz w:val="24"/>
          <w:szCs w:val="24"/>
          <w:rtl/>
        </w:rPr>
        <w:t>و: دعم التقييم البشري الذكي</w:t>
      </w:r>
      <w:r w:rsidRPr="00B9525A">
        <w:rPr>
          <w:rFonts w:ascii="Traditional Arabic" w:hAnsi="Traditional Arabic" w:cs="Traditional Arabic"/>
          <w:b/>
          <w:bCs/>
          <w:sz w:val="24"/>
          <w:szCs w:val="24"/>
        </w:rPr>
        <w:t xml:space="preserve"> (Human-AI Tutoring Support)</w:t>
      </w:r>
    </w:p>
    <w:p w14:paraId="34E3FCB6" w14:textId="3A8D1967" w:rsidR="000D64F7" w:rsidRPr="00B9525A" w:rsidRDefault="000D64F7" w:rsidP="000D64F7">
      <w:pPr>
        <w:bidi/>
        <w:spacing w:after="0" w:line="360" w:lineRule="auto"/>
        <w:ind w:firstLine="720"/>
        <w:jc w:val="both"/>
        <w:rPr>
          <w:rFonts w:ascii="Traditional Arabic" w:hAnsi="Traditional Arabic" w:cs="Traditional Arabic"/>
          <w:sz w:val="24"/>
          <w:szCs w:val="24"/>
        </w:rPr>
      </w:pPr>
      <w:r w:rsidRPr="00B9525A">
        <w:rPr>
          <w:rFonts w:ascii="Traditional Arabic" w:hAnsi="Traditional Arabic" w:cs="Traditional Arabic"/>
          <w:sz w:val="24"/>
          <w:szCs w:val="24"/>
          <w:rtl/>
        </w:rPr>
        <w:t xml:space="preserve">أظهرت نتائج دراسة </w:t>
      </w:r>
      <w:r w:rsidRPr="00B9525A">
        <w:rPr>
          <w:rFonts w:ascii="Traditional Arabic" w:hAnsi="Traditional Arabic" w:cs="Traditional Arabic"/>
          <w:sz w:val="24"/>
          <w:szCs w:val="24"/>
        </w:rPr>
        <w:t>( Wang et al .,2024)</w:t>
      </w:r>
      <w:r w:rsidRPr="00B9525A">
        <w:rPr>
          <w:rFonts w:ascii="Traditional Arabic" w:hAnsi="Traditional Arabic" w:cs="Traditional Arabic"/>
          <w:sz w:val="24"/>
          <w:szCs w:val="24"/>
          <w:rtl/>
        </w:rPr>
        <w:t xml:space="preserve"> ان النماذج المختلطة التي تجمع بين المدرب البشري و</w:t>
      </w:r>
      <w:r w:rsidRPr="00B9525A">
        <w:rPr>
          <w:rFonts w:ascii="Traditional Arabic" w:hAnsi="Traditional Arabic" w:cs="Traditional Arabic"/>
          <w:sz w:val="24"/>
          <w:szCs w:val="24"/>
        </w:rPr>
        <w:t>AI</w:t>
      </w:r>
      <w:r w:rsidRPr="00B9525A">
        <w:rPr>
          <w:rFonts w:ascii="Traditional Arabic" w:hAnsi="Traditional Arabic" w:cs="Traditional Arabic"/>
          <w:sz w:val="24"/>
          <w:szCs w:val="24"/>
          <w:rtl/>
        </w:rPr>
        <w:t xml:space="preserve"> أظهرت </w:t>
      </w:r>
      <w:r w:rsidR="001F5C32">
        <w:rPr>
          <w:rFonts w:ascii="Traditional Arabic" w:hAnsi="Traditional Arabic" w:cs="Traditional Arabic" w:hint="cs"/>
          <w:sz w:val="24"/>
          <w:szCs w:val="24"/>
          <w:rtl/>
        </w:rPr>
        <w:t>تأثيرا</w:t>
      </w:r>
      <w:r w:rsidRPr="00B9525A">
        <w:rPr>
          <w:rFonts w:ascii="Traditional Arabic" w:hAnsi="Traditional Arabic" w:cs="Traditional Arabic"/>
          <w:sz w:val="24"/>
          <w:szCs w:val="24"/>
          <w:rtl/>
        </w:rPr>
        <w:t xml:space="preserve"> إيجابيًا على إتقان الطلاب للمواضيع مثل الرياضيات: </w:t>
      </w:r>
    </w:p>
    <w:p w14:paraId="2962AE0E" w14:textId="77777777" w:rsidR="000D64F7" w:rsidRPr="00B9525A" w:rsidRDefault="000D64F7">
      <w:pPr>
        <w:numPr>
          <w:ilvl w:val="1"/>
          <w:numId w:val="20"/>
        </w:numPr>
        <w:bidi/>
        <w:spacing w:after="0" w:line="360" w:lineRule="auto"/>
        <w:rPr>
          <w:rFonts w:ascii="Traditional Arabic" w:hAnsi="Traditional Arabic" w:cs="Traditional Arabic"/>
          <w:sz w:val="24"/>
          <w:szCs w:val="24"/>
        </w:rPr>
      </w:pPr>
      <w:r w:rsidRPr="00B9525A">
        <w:rPr>
          <w:rFonts w:ascii="Traditional Arabic" w:hAnsi="Traditional Arabic" w:cs="Traditional Arabic"/>
          <w:sz w:val="24"/>
          <w:szCs w:val="24"/>
          <w:rtl/>
        </w:rPr>
        <w:t xml:space="preserve">إضافة </w:t>
      </w:r>
      <w:r w:rsidRPr="009D6EB2">
        <w:rPr>
          <w:rFonts w:ascii="Traditional Arabic" w:hAnsi="Traditional Arabic" w:cs="Traditional Arabic"/>
          <w:sz w:val="24"/>
          <w:szCs w:val="24"/>
        </w:rPr>
        <w:t xml:space="preserve">4 </w:t>
      </w:r>
      <w:r w:rsidRPr="009D6EB2">
        <w:rPr>
          <w:rFonts w:ascii="Traditional Arabic" w:hAnsi="Traditional Arabic" w:cs="Traditional Arabic"/>
          <w:sz w:val="24"/>
          <w:szCs w:val="24"/>
          <w:rtl/>
        </w:rPr>
        <w:t xml:space="preserve"> نقاط مئوية</w:t>
      </w:r>
      <w:r w:rsidRPr="00B9525A">
        <w:rPr>
          <w:rFonts w:ascii="Traditional Arabic" w:hAnsi="Traditional Arabic" w:cs="Traditional Arabic"/>
          <w:sz w:val="24"/>
          <w:szCs w:val="24"/>
          <w:rtl/>
        </w:rPr>
        <w:t xml:space="preserve"> في الإتقان العام للمادة.</w:t>
      </w:r>
    </w:p>
    <w:p w14:paraId="49BC240E" w14:textId="77777777" w:rsidR="000D64F7" w:rsidRPr="00B9525A" w:rsidRDefault="000D64F7">
      <w:pPr>
        <w:numPr>
          <w:ilvl w:val="1"/>
          <w:numId w:val="20"/>
        </w:numPr>
        <w:bidi/>
        <w:spacing w:after="0" w:line="360" w:lineRule="auto"/>
        <w:rPr>
          <w:rFonts w:ascii="Traditional Arabic" w:hAnsi="Traditional Arabic" w:cs="Traditional Arabic"/>
          <w:sz w:val="24"/>
          <w:szCs w:val="24"/>
        </w:rPr>
      </w:pPr>
      <w:r w:rsidRPr="00B9525A">
        <w:rPr>
          <w:rFonts w:ascii="Traditional Arabic" w:hAnsi="Traditional Arabic" w:cs="Traditional Arabic"/>
          <w:sz w:val="24"/>
          <w:szCs w:val="24"/>
          <w:rtl/>
        </w:rPr>
        <w:t xml:space="preserve">الطلاب من الخلفيات الأقل خبرة استفادوا بشكل أكبر (تحسّن </w:t>
      </w:r>
      <w:r w:rsidRPr="009D6EB2">
        <w:rPr>
          <w:rFonts w:ascii="Traditional Arabic" w:hAnsi="Traditional Arabic" w:cs="Traditional Arabic"/>
          <w:sz w:val="24"/>
          <w:szCs w:val="24"/>
          <w:rtl/>
        </w:rPr>
        <w:t xml:space="preserve">حتى </w:t>
      </w:r>
      <w:r w:rsidRPr="009D6EB2">
        <w:rPr>
          <w:rFonts w:ascii="Traditional Arabic" w:hAnsi="Traditional Arabic" w:cs="Traditional Arabic"/>
          <w:sz w:val="24"/>
          <w:szCs w:val="24"/>
        </w:rPr>
        <w:t>9%.</w:t>
      </w:r>
      <w:r w:rsidRPr="009D6EB2">
        <w:rPr>
          <w:rFonts w:ascii="Traditional Arabic" w:hAnsi="Traditional Arabic" w:cs="Traditional Arabic"/>
          <w:sz w:val="24"/>
          <w:szCs w:val="24"/>
          <w:rtl/>
        </w:rPr>
        <w:t xml:space="preserve"> ).</w:t>
      </w:r>
    </w:p>
    <w:p w14:paraId="51C0062D" w14:textId="77777777" w:rsidR="000D64F7" w:rsidRPr="00B9525A" w:rsidRDefault="000D64F7" w:rsidP="000D64F7">
      <w:pPr>
        <w:bidi/>
        <w:spacing w:after="0" w:line="360" w:lineRule="auto"/>
        <w:rPr>
          <w:rFonts w:ascii="Traditional Arabic" w:hAnsi="Traditional Arabic" w:cs="Traditional Arabic"/>
          <w:b/>
          <w:bCs/>
          <w:sz w:val="28"/>
          <w:szCs w:val="28"/>
          <w:rtl/>
        </w:rPr>
      </w:pPr>
      <w:r w:rsidRPr="00B9525A">
        <w:rPr>
          <w:rFonts w:ascii="Traditional Arabic" w:hAnsi="Traditional Arabic" w:cs="Traditional Arabic"/>
          <w:b/>
          <w:bCs/>
          <w:sz w:val="28"/>
          <w:szCs w:val="28"/>
          <w:rtl/>
        </w:rPr>
        <w:t xml:space="preserve">ز: تحسين الدقة من خلال التدخل التلقائي </w:t>
      </w:r>
      <w:r w:rsidRPr="00B9525A">
        <w:rPr>
          <w:rFonts w:ascii="Traditional Arabic" w:hAnsi="Traditional Arabic" w:cs="Traditional Arabic"/>
          <w:b/>
          <w:bCs/>
          <w:sz w:val="28"/>
          <w:szCs w:val="28"/>
        </w:rPr>
        <w:t xml:space="preserve"> (Automated Feedback)</w:t>
      </w:r>
    </w:p>
    <w:p w14:paraId="4EB9C510" w14:textId="77777777" w:rsidR="000D64F7" w:rsidRPr="00B9525A" w:rsidRDefault="000D64F7" w:rsidP="000D64F7">
      <w:pPr>
        <w:bidi/>
        <w:spacing w:after="0" w:line="360" w:lineRule="auto"/>
        <w:ind w:firstLine="720"/>
        <w:jc w:val="both"/>
        <w:rPr>
          <w:rFonts w:ascii="Traditional Arabic" w:hAnsi="Traditional Arabic" w:cs="Traditional Arabic"/>
          <w:b/>
          <w:bCs/>
          <w:sz w:val="24"/>
          <w:szCs w:val="24"/>
          <w:rtl/>
        </w:rPr>
      </w:pPr>
      <w:r w:rsidRPr="00B9525A">
        <w:rPr>
          <w:rFonts w:ascii="Traditional Arabic" w:hAnsi="Traditional Arabic" w:cs="Traditional Arabic"/>
          <w:sz w:val="24"/>
          <w:szCs w:val="24"/>
          <w:rtl/>
        </w:rPr>
        <w:t xml:space="preserve">عند مقارنة التقييم التلقائي مقابل تقييم المدرب البشري، أظهر التقييم البشري فاعلية أكبر في تعزيز الفهم، لكن الأداة الآلية ساعدت في تقليل الأخطاء البرمجية والتقنية بشكل ملحوظ </w:t>
      </w:r>
      <w:r w:rsidRPr="00B9525A">
        <w:rPr>
          <w:rFonts w:ascii="Traditional Arabic" w:hAnsi="Traditional Arabic" w:cs="Traditional Arabic"/>
          <w:sz w:val="24"/>
          <w:szCs w:val="24"/>
        </w:rPr>
        <w:t>(Leite and Blanco,2020)</w:t>
      </w:r>
      <w:r w:rsidRPr="00B9525A">
        <w:rPr>
          <w:rFonts w:ascii="Traditional Arabic" w:hAnsi="Traditional Arabic" w:cs="Traditional Arabic"/>
          <w:sz w:val="24"/>
          <w:szCs w:val="24"/>
          <w:rtl/>
        </w:rPr>
        <w:t>.</w:t>
      </w:r>
    </w:p>
    <w:p w14:paraId="47C9D30D" w14:textId="77777777" w:rsidR="000D64F7" w:rsidRPr="00B9525A" w:rsidRDefault="000D64F7" w:rsidP="000D64F7">
      <w:pPr>
        <w:bidi/>
        <w:spacing w:after="0" w:line="360" w:lineRule="auto"/>
        <w:rPr>
          <w:rFonts w:ascii="Traditional Arabic" w:hAnsi="Traditional Arabic" w:cs="Traditional Arabic"/>
          <w:b/>
          <w:bCs/>
          <w:sz w:val="28"/>
          <w:szCs w:val="28"/>
          <w:rtl/>
        </w:rPr>
      </w:pPr>
      <w:r w:rsidRPr="00B9525A">
        <w:rPr>
          <w:rFonts w:ascii="Traditional Arabic" w:hAnsi="Traditional Arabic" w:cs="Traditional Arabic"/>
          <w:b/>
          <w:bCs/>
          <w:sz w:val="28"/>
          <w:szCs w:val="28"/>
          <w:rtl/>
        </w:rPr>
        <w:t xml:space="preserve">ح: أدوات المساعدة التخصصية </w:t>
      </w:r>
      <w:r w:rsidRPr="00B9525A">
        <w:rPr>
          <w:rFonts w:ascii="Traditional Arabic" w:hAnsi="Traditional Arabic" w:cs="Traditional Arabic"/>
          <w:b/>
          <w:bCs/>
          <w:sz w:val="28"/>
          <w:szCs w:val="28"/>
        </w:rPr>
        <w:t xml:space="preserve"> (Specialized AI Tutors)</w:t>
      </w:r>
    </w:p>
    <w:p w14:paraId="24B26434" w14:textId="77777777" w:rsidR="000D64F7" w:rsidRPr="009D6EB2" w:rsidRDefault="000D64F7" w:rsidP="000D64F7">
      <w:pPr>
        <w:bidi/>
        <w:spacing w:after="0" w:line="360" w:lineRule="auto"/>
        <w:ind w:firstLine="720"/>
        <w:jc w:val="both"/>
        <w:rPr>
          <w:rFonts w:ascii="Traditional Arabic" w:hAnsi="Traditional Arabic" w:cs="Traditional Arabic"/>
          <w:sz w:val="24"/>
          <w:szCs w:val="24"/>
          <w:rtl/>
        </w:rPr>
      </w:pPr>
      <w:r w:rsidRPr="00B9525A">
        <w:rPr>
          <w:rFonts w:ascii="Traditional Arabic" w:hAnsi="Traditional Arabic" w:cs="Traditional Arabic"/>
          <w:sz w:val="24"/>
          <w:szCs w:val="24"/>
          <w:rtl/>
        </w:rPr>
        <w:t>هناك أدوات مثل</w:t>
      </w:r>
      <w:r w:rsidRPr="00B9525A">
        <w:rPr>
          <w:rFonts w:ascii="Traditional Arabic" w:hAnsi="Traditional Arabic" w:cs="Traditional Arabic"/>
          <w:sz w:val="24"/>
          <w:szCs w:val="24"/>
        </w:rPr>
        <w:t xml:space="preserve"> "Codio Coach" </w:t>
      </w:r>
      <w:r w:rsidRPr="00B9525A">
        <w:rPr>
          <w:rFonts w:ascii="Traditional Arabic" w:hAnsi="Traditional Arabic" w:cs="Traditional Arabic"/>
          <w:sz w:val="24"/>
          <w:szCs w:val="24"/>
          <w:rtl/>
        </w:rPr>
        <w:t>التي تتبع النهج السقراطي، أبلغت عن زيادة في الدرجات متوسطة</w:t>
      </w:r>
      <w:r w:rsidRPr="00B9525A">
        <w:rPr>
          <w:rFonts w:ascii="Traditional Arabic" w:hAnsi="Traditional Arabic" w:cs="Traditional Arabic"/>
          <w:sz w:val="24"/>
          <w:szCs w:val="24"/>
        </w:rPr>
        <w:t xml:space="preserve"> (% </w:t>
      </w:r>
      <w:r w:rsidRPr="009D6EB2">
        <w:rPr>
          <w:rFonts w:ascii="Traditional Arabic" w:hAnsi="Traditional Arabic" w:cs="Traditional Arabic"/>
          <w:sz w:val="24"/>
          <w:szCs w:val="24"/>
        </w:rPr>
        <w:t xml:space="preserve">median) </w:t>
      </w:r>
      <w:r w:rsidRPr="009D6EB2">
        <w:rPr>
          <w:rFonts w:ascii="Traditional Arabic" w:hAnsi="Traditional Arabic" w:cs="Traditional Arabic"/>
          <w:sz w:val="24"/>
          <w:szCs w:val="24"/>
          <w:rtl/>
        </w:rPr>
        <w:t xml:space="preserve">بنسبة </w:t>
      </w:r>
      <w:r w:rsidRPr="009D6EB2">
        <w:rPr>
          <w:rFonts w:ascii="Traditional Arabic" w:hAnsi="Traditional Arabic" w:cs="Traditional Arabic"/>
          <w:sz w:val="24"/>
          <w:szCs w:val="24"/>
        </w:rPr>
        <w:t>15%</w:t>
      </w:r>
      <w:r w:rsidRPr="009D6EB2">
        <w:rPr>
          <w:rFonts w:ascii="Traditional Arabic" w:hAnsi="Traditional Arabic" w:cs="Traditional Arabic"/>
          <w:sz w:val="24"/>
          <w:szCs w:val="24"/>
          <w:rtl/>
        </w:rPr>
        <w:t xml:space="preserve">، ومتوسط الدرجات بنسبة </w:t>
      </w:r>
      <w:r w:rsidRPr="009D6EB2">
        <w:rPr>
          <w:rFonts w:ascii="Traditional Arabic" w:hAnsi="Traditional Arabic" w:cs="Traditional Arabic"/>
          <w:sz w:val="24"/>
          <w:szCs w:val="24"/>
        </w:rPr>
        <w:t xml:space="preserve">12% </w:t>
      </w:r>
      <w:r w:rsidRPr="009D6EB2">
        <w:rPr>
          <w:rFonts w:ascii="Traditional Arabic" w:hAnsi="Traditional Arabic" w:cs="Traditional Arabic"/>
          <w:sz w:val="24"/>
          <w:szCs w:val="24"/>
          <w:rtl/>
        </w:rPr>
        <w:t xml:space="preserve"> في بيئة تجريبية محددة (برمجة) كما أشار اليه </w:t>
      </w:r>
      <w:r w:rsidRPr="009D6EB2">
        <w:rPr>
          <w:rFonts w:ascii="Traditional Arabic" w:hAnsi="Traditional Arabic" w:cs="Traditional Arabic"/>
          <w:sz w:val="24"/>
          <w:szCs w:val="24"/>
        </w:rPr>
        <w:t>(Hal Schwartz,2025)</w:t>
      </w:r>
      <w:r w:rsidRPr="009D6EB2">
        <w:rPr>
          <w:rFonts w:ascii="Traditional Arabic" w:hAnsi="Traditional Arabic" w:cs="Traditional Arabic"/>
          <w:sz w:val="24"/>
          <w:szCs w:val="24"/>
          <w:rtl/>
        </w:rPr>
        <w:t>.</w:t>
      </w:r>
    </w:p>
    <w:p w14:paraId="6ABAE77E" w14:textId="77777777" w:rsidR="000D64F7" w:rsidRPr="009D6EB2" w:rsidRDefault="000D64F7" w:rsidP="000D64F7">
      <w:pPr>
        <w:bidi/>
        <w:spacing w:after="0" w:line="360" w:lineRule="auto"/>
        <w:ind w:firstLine="720"/>
        <w:jc w:val="both"/>
        <w:rPr>
          <w:rFonts w:ascii="Traditional Arabic" w:hAnsi="Traditional Arabic" w:cs="Traditional Arabic"/>
          <w:sz w:val="24"/>
          <w:szCs w:val="24"/>
        </w:rPr>
      </w:pPr>
      <w:r w:rsidRPr="009D6EB2">
        <w:rPr>
          <w:rFonts w:ascii="Traditional Arabic" w:hAnsi="Traditional Arabic" w:cs="Traditional Arabic"/>
          <w:sz w:val="24"/>
          <w:szCs w:val="24"/>
          <w:rtl/>
        </w:rPr>
        <w:t xml:space="preserve">ومع ذلك، وجدت بعض الدراسات أن الأداء يمكن أن ينخفض في حالة الاستخدام غير التوجيهي أو الاعتماد الزائد على الأداة كما ذكرت مقالة في </w:t>
      </w:r>
      <w:r w:rsidRPr="009D6EB2">
        <w:rPr>
          <w:rFonts w:ascii="Traditional Arabic" w:hAnsi="Traditional Arabic" w:cs="Traditional Arabic"/>
          <w:sz w:val="24"/>
          <w:szCs w:val="24"/>
        </w:rPr>
        <w:t>Financial Times article</w:t>
      </w:r>
      <w:r w:rsidRPr="009D6EB2">
        <w:rPr>
          <w:rFonts w:ascii="Traditional Arabic" w:hAnsi="Traditional Arabic" w:cs="Traditional Arabic"/>
          <w:sz w:val="24"/>
          <w:szCs w:val="24"/>
          <w:rtl/>
        </w:rPr>
        <w:t xml:space="preserve"> عام 2025 وكذلك تقرير إخباري رقمي في </w:t>
      </w:r>
      <w:r w:rsidRPr="009D6EB2">
        <w:rPr>
          <w:rFonts w:ascii="Traditional Arabic" w:hAnsi="Traditional Arabic" w:cs="Traditional Arabic"/>
          <w:sz w:val="24"/>
          <w:szCs w:val="24"/>
        </w:rPr>
        <w:t>Axios – San Francisco</w:t>
      </w:r>
      <w:r w:rsidRPr="009D6EB2">
        <w:rPr>
          <w:rFonts w:ascii="Traditional Arabic" w:hAnsi="Traditional Arabic" w:cs="Traditional Arabic"/>
          <w:sz w:val="24"/>
          <w:szCs w:val="24"/>
          <w:rtl/>
        </w:rPr>
        <w:t xml:space="preserve"> عام 2024.</w:t>
      </w:r>
    </w:p>
    <w:p w14:paraId="1F4FCD5A" w14:textId="7166F00A" w:rsidR="000D64F7" w:rsidRPr="00B9525A" w:rsidRDefault="000D64F7" w:rsidP="000D64F7">
      <w:pPr>
        <w:bidi/>
        <w:spacing w:after="0" w:line="360" w:lineRule="auto"/>
        <w:rPr>
          <w:rFonts w:ascii="Traditional Arabic" w:hAnsi="Traditional Arabic" w:cs="Traditional Arabic"/>
          <w:b/>
          <w:bCs/>
          <w:sz w:val="28"/>
          <w:szCs w:val="28"/>
          <w:rtl/>
        </w:rPr>
      </w:pPr>
      <w:r w:rsidRPr="00B9525A">
        <w:rPr>
          <w:rFonts w:ascii="Traditional Arabic" w:hAnsi="Traditional Arabic" w:cs="Traditional Arabic"/>
          <w:b/>
          <w:bCs/>
          <w:sz w:val="28"/>
          <w:szCs w:val="28"/>
          <w:rtl/>
        </w:rPr>
        <w:lastRenderedPageBreak/>
        <w:t>ط: بشكل عام: العلاقة بين</w:t>
      </w:r>
      <w:r w:rsidRPr="00B9525A">
        <w:rPr>
          <w:rFonts w:ascii="Traditional Arabic" w:hAnsi="Traditional Arabic" w:cs="Traditional Arabic"/>
          <w:b/>
          <w:bCs/>
          <w:sz w:val="28"/>
          <w:szCs w:val="28"/>
        </w:rPr>
        <w:t xml:space="preserve"> </w:t>
      </w:r>
      <w:r w:rsidR="009D6EB2">
        <w:rPr>
          <w:rFonts w:ascii="Traditional Arabic" w:hAnsi="Traditional Arabic" w:cs="Traditional Arabic" w:hint="cs"/>
          <w:b/>
          <w:bCs/>
          <w:sz w:val="28"/>
          <w:szCs w:val="28"/>
          <w:rtl/>
        </w:rPr>
        <w:t>الذكاء الاصطناعي</w:t>
      </w:r>
      <w:r w:rsidRPr="00B9525A">
        <w:rPr>
          <w:rFonts w:ascii="Traditional Arabic" w:hAnsi="Traditional Arabic" w:cs="Traditional Arabic"/>
          <w:b/>
          <w:bCs/>
          <w:sz w:val="28"/>
          <w:szCs w:val="28"/>
        </w:rPr>
        <w:t xml:space="preserve"> </w:t>
      </w:r>
      <w:r w:rsidRPr="00B9525A">
        <w:rPr>
          <w:rFonts w:ascii="Traditional Arabic" w:hAnsi="Traditional Arabic" w:cs="Traditional Arabic"/>
          <w:b/>
          <w:bCs/>
          <w:sz w:val="28"/>
          <w:szCs w:val="28"/>
          <w:rtl/>
        </w:rPr>
        <w:t xml:space="preserve">وجودة المخرجات: </w:t>
      </w:r>
    </w:p>
    <w:p w14:paraId="5385C3D8" w14:textId="02809302" w:rsidR="000D64F7" w:rsidRPr="00B9525A" w:rsidRDefault="000D64F7" w:rsidP="000D64F7">
      <w:pPr>
        <w:bidi/>
        <w:spacing w:after="0" w:line="360" w:lineRule="auto"/>
        <w:ind w:firstLine="720"/>
        <w:jc w:val="both"/>
        <w:rPr>
          <w:rFonts w:ascii="Traditional Arabic" w:hAnsi="Traditional Arabic" w:cs="Traditional Arabic"/>
          <w:b/>
          <w:bCs/>
          <w:sz w:val="24"/>
          <w:szCs w:val="24"/>
        </w:rPr>
      </w:pPr>
      <w:r w:rsidRPr="00B9525A">
        <w:rPr>
          <w:rFonts w:ascii="Traditional Arabic" w:hAnsi="Traditional Arabic" w:cs="Traditional Arabic"/>
          <w:sz w:val="24"/>
          <w:szCs w:val="24"/>
          <w:rtl/>
        </w:rPr>
        <w:t>في دراسة شاملة نشرت على</w:t>
      </w:r>
      <w:r w:rsidRPr="00B9525A">
        <w:rPr>
          <w:rFonts w:ascii="Traditional Arabic" w:hAnsi="Traditional Arabic" w:cs="Traditional Arabic"/>
          <w:sz w:val="24"/>
          <w:szCs w:val="24"/>
        </w:rPr>
        <w:t xml:space="preserve"> (Vieriu and Petrea ,2025)</w:t>
      </w:r>
      <w:r w:rsidRPr="00B9525A">
        <w:rPr>
          <w:rFonts w:ascii="Traditional Arabic" w:hAnsi="Traditional Arabic" w:cs="Traditional Arabic"/>
          <w:sz w:val="24"/>
          <w:szCs w:val="24"/>
          <w:rtl/>
        </w:rPr>
        <w:t>، وُجد أن استخدام</w:t>
      </w:r>
      <w:r w:rsidRPr="00B9525A">
        <w:rPr>
          <w:rFonts w:ascii="Traditional Arabic" w:hAnsi="Traditional Arabic" w:cs="Traditional Arabic"/>
          <w:sz w:val="24"/>
          <w:szCs w:val="24"/>
        </w:rPr>
        <w:t xml:space="preserve"> AI </w:t>
      </w:r>
      <w:r w:rsidR="009D6EB2">
        <w:rPr>
          <w:rFonts w:ascii="Traditional Arabic" w:hAnsi="Traditional Arabic" w:cs="Traditional Arabic" w:hint="cs"/>
          <w:sz w:val="24"/>
          <w:szCs w:val="24"/>
          <w:rtl/>
        </w:rPr>
        <w:t xml:space="preserve"> أدوات (الذكاء الاصطناعي) </w:t>
      </w:r>
      <w:r w:rsidRPr="00B9525A">
        <w:rPr>
          <w:rFonts w:ascii="Traditional Arabic" w:hAnsi="Traditional Arabic" w:cs="Traditional Arabic"/>
          <w:sz w:val="24"/>
          <w:szCs w:val="24"/>
          <w:rtl/>
        </w:rPr>
        <w:t>عزَّز النتائج الأكاديمية والمشاركة، لكنّ الإفراط في الاعتماد قد يقلل التفكير النقدي ويزيد خطر الغش الأكاديمي. كما أن بعض الأدبيات تحذر من أن الجودة الفعلية قد تنعكس فقط عندما تُدرج أدوات</w:t>
      </w:r>
      <w:r w:rsidRPr="00B9525A">
        <w:rPr>
          <w:rFonts w:ascii="Traditional Arabic" w:hAnsi="Traditional Arabic" w:cs="Traditional Arabic"/>
          <w:sz w:val="24"/>
          <w:szCs w:val="24"/>
        </w:rPr>
        <w:t xml:space="preserve"> AI </w:t>
      </w:r>
      <w:r w:rsidRPr="00B9525A">
        <w:rPr>
          <w:rFonts w:ascii="Traditional Arabic" w:hAnsi="Traditional Arabic" w:cs="Traditional Arabic"/>
          <w:sz w:val="24"/>
          <w:szCs w:val="24"/>
          <w:rtl/>
        </w:rPr>
        <w:t>ضمن إطار أخلاقي وتربوي مدروس</w:t>
      </w:r>
      <w:r w:rsidRPr="00B9525A">
        <w:rPr>
          <w:rFonts w:ascii="Traditional Arabic" w:hAnsi="Traditional Arabic" w:cs="Traditional Arabic"/>
          <w:sz w:val="24"/>
          <w:szCs w:val="24"/>
        </w:rPr>
        <w:t xml:space="preserve"> (Be</w:t>
      </w:r>
      <w:r w:rsidRPr="00B9525A">
        <w:rPr>
          <w:rFonts w:ascii="Cambria" w:hAnsi="Cambria" w:cs="Cambria"/>
          <w:sz w:val="24"/>
          <w:szCs w:val="24"/>
        </w:rPr>
        <w:t>ć</w:t>
      </w:r>
      <w:r w:rsidRPr="00B9525A">
        <w:rPr>
          <w:rFonts w:ascii="Traditional Arabic" w:hAnsi="Traditional Arabic" w:cs="Traditional Arabic"/>
          <w:sz w:val="24"/>
          <w:szCs w:val="24"/>
        </w:rPr>
        <w:t>irovi</w:t>
      </w:r>
      <w:r w:rsidRPr="00B9525A">
        <w:rPr>
          <w:rFonts w:ascii="Cambria" w:hAnsi="Cambria" w:cs="Cambria"/>
          <w:sz w:val="24"/>
          <w:szCs w:val="24"/>
        </w:rPr>
        <w:t>ć</w:t>
      </w:r>
      <w:r w:rsidRPr="00B9525A">
        <w:rPr>
          <w:rFonts w:ascii="Traditional Arabic" w:hAnsi="Traditional Arabic" w:cs="Traditional Arabic"/>
          <w:sz w:val="24"/>
          <w:szCs w:val="24"/>
        </w:rPr>
        <w:t xml:space="preserve"> et al .,2025)</w:t>
      </w:r>
    </w:p>
    <w:p w14:paraId="4DB7209E" w14:textId="7EEC39AB" w:rsidR="000D64F7" w:rsidRPr="00B9525A" w:rsidRDefault="000D64F7" w:rsidP="00B90FF6">
      <w:pPr>
        <w:bidi/>
        <w:spacing w:after="0" w:line="360" w:lineRule="auto"/>
        <w:outlineLvl w:val="2"/>
        <w:rPr>
          <w:rFonts w:ascii="Traditional Arabic" w:hAnsi="Traditional Arabic" w:cs="Traditional Arabic"/>
          <w:b/>
          <w:bCs/>
          <w:sz w:val="28"/>
          <w:szCs w:val="28"/>
          <w:rtl/>
        </w:rPr>
      </w:pPr>
      <w:bookmarkStart w:id="31" w:name="_Toc237520103"/>
      <w:r w:rsidRPr="00B9525A">
        <w:rPr>
          <w:rFonts w:ascii="Traditional Arabic" w:hAnsi="Traditional Arabic" w:cs="Traditional Arabic"/>
          <w:b/>
          <w:bCs/>
          <w:sz w:val="28"/>
          <w:szCs w:val="28"/>
          <w:rtl/>
        </w:rPr>
        <w:t>(</w:t>
      </w:r>
      <w:r w:rsidR="003F2B3D">
        <w:rPr>
          <w:rFonts w:ascii="Traditional Arabic" w:hAnsi="Traditional Arabic" w:cs="Traditional Arabic" w:hint="cs"/>
          <w:b/>
          <w:bCs/>
          <w:sz w:val="28"/>
          <w:szCs w:val="28"/>
          <w:rtl/>
        </w:rPr>
        <w:t>2,</w:t>
      </w:r>
      <w:r w:rsidR="008F6720">
        <w:rPr>
          <w:rFonts w:ascii="Traditional Arabic" w:hAnsi="Traditional Arabic" w:cs="Traditional Arabic" w:hint="cs"/>
          <w:b/>
          <w:bCs/>
          <w:sz w:val="28"/>
          <w:szCs w:val="28"/>
          <w:rtl/>
        </w:rPr>
        <w:t>5</w:t>
      </w:r>
      <w:r w:rsidRPr="00B9525A">
        <w:rPr>
          <w:rFonts w:ascii="Traditional Arabic" w:hAnsi="Traditional Arabic" w:cs="Traditional Arabic"/>
          <w:b/>
          <w:bCs/>
          <w:sz w:val="28"/>
          <w:szCs w:val="28"/>
        </w:rPr>
        <w:sym w:font="Symbol" w:char="F02C"/>
      </w:r>
      <w:r w:rsidRPr="00B9525A">
        <w:rPr>
          <w:rFonts w:ascii="Traditional Arabic" w:hAnsi="Traditional Arabic" w:cs="Traditional Arabic"/>
          <w:b/>
          <w:bCs/>
          <w:sz w:val="28"/>
          <w:szCs w:val="28"/>
          <w:rtl/>
        </w:rPr>
        <w:t>2) أبعاد المتغير التابع مخرجات التعلم: (التفاعل والمشاركة، تحسين الفهم، جودة النتائج)</w:t>
      </w:r>
      <w:bookmarkEnd w:id="31"/>
      <w:r w:rsidRPr="00B9525A">
        <w:rPr>
          <w:rFonts w:ascii="Traditional Arabic" w:hAnsi="Traditional Arabic" w:cs="Traditional Arabic"/>
          <w:b/>
          <w:bCs/>
          <w:sz w:val="28"/>
          <w:szCs w:val="28"/>
          <w:rtl/>
        </w:rPr>
        <w:t xml:space="preserve"> </w:t>
      </w:r>
    </w:p>
    <w:p w14:paraId="056B1D80" w14:textId="77777777" w:rsidR="000D64F7" w:rsidRPr="00B9525A" w:rsidRDefault="000D64F7" w:rsidP="009D6EB2">
      <w:pPr>
        <w:bidi/>
        <w:spacing w:after="0" w:line="360" w:lineRule="auto"/>
        <w:rPr>
          <w:rFonts w:ascii="Traditional Arabic" w:hAnsi="Traditional Arabic" w:cs="Traditional Arabic"/>
          <w:sz w:val="28"/>
          <w:szCs w:val="28"/>
          <w:rtl/>
        </w:rPr>
      </w:pPr>
      <w:r w:rsidRPr="00B9525A">
        <w:rPr>
          <w:rFonts w:ascii="Traditional Arabic" w:hAnsi="Traditional Arabic" w:cs="Traditional Arabic"/>
          <w:sz w:val="28"/>
          <w:szCs w:val="28"/>
          <w:rtl/>
        </w:rPr>
        <w:t>إطار نظري لثلاثة أبعاد لمخرجات التعلم باستخدام الذكاء الاصطناعي</w:t>
      </w:r>
    </w:p>
    <w:p w14:paraId="795771A4" w14:textId="77777777" w:rsidR="000D64F7" w:rsidRPr="00B9525A" w:rsidRDefault="000D64F7" w:rsidP="000D64F7">
      <w:pPr>
        <w:bidi/>
        <w:spacing w:line="360" w:lineRule="auto"/>
        <w:rPr>
          <w:rFonts w:ascii="Traditional Arabic" w:hAnsi="Traditional Arabic" w:cs="Traditional Arabic"/>
          <w:b/>
          <w:bCs/>
          <w:sz w:val="28"/>
          <w:szCs w:val="28"/>
        </w:rPr>
      </w:pPr>
      <w:r w:rsidRPr="00B9525A">
        <w:rPr>
          <w:rFonts w:ascii="Traditional Arabic" w:eastAsia="Times New Roman" w:hAnsi="Traditional Arabic" w:cs="Traditional Arabic"/>
          <w:sz w:val="28"/>
          <w:szCs w:val="28"/>
          <w:rtl/>
        </w:rPr>
        <w:t xml:space="preserve"> </w:t>
      </w:r>
      <w:r w:rsidRPr="00B9525A">
        <w:rPr>
          <w:rFonts w:ascii="Traditional Arabic" w:hAnsi="Traditional Arabic" w:cs="Traditional Arabic"/>
          <w:b/>
          <w:bCs/>
          <w:sz w:val="28"/>
          <w:szCs w:val="28"/>
          <w:rtl/>
        </w:rPr>
        <w:t>أ: البعد الأول للمتغير التابع</w:t>
      </w:r>
      <w:r w:rsidRPr="00B9525A">
        <w:rPr>
          <w:rFonts w:ascii="Traditional Arabic" w:hAnsi="Traditional Arabic" w:cs="Traditional Arabic"/>
          <w:b/>
          <w:bCs/>
          <w:sz w:val="28"/>
          <w:szCs w:val="28"/>
        </w:rPr>
        <w:t xml:space="preserve">: </w:t>
      </w:r>
      <w:r w:rsidRPr="00B9525A">
        <w:rPr>
          <w:rFonts w:ascii="Traditional Arabic" w:hAnsi="Traditional Arabic" w:cs="Traditional Arabic"/>
          <w:b/>
          <w:bCs/>
          <w:sz w:val="28"/>
          <w:szCs w:val="28"/>
          <w:rtl/>
        </w:rPr>
        <w:t>التفاعل والمشاركة</w:t>
      </w:r>
      <w:r w:rsidRPr="00B9525A">
        <w:rPr>
          <w:rFonts w:ascii="Traditional Arabic" w:hAnsi="Traditional Arabic" w:cs="Traditional Arabic"/>
          <w:b/>
          <w:bCs/>
          <w:sz w:val="28"/>
          <w:szCs w:val="28"/>
        </w:rPr>
        <w:t xml:space="preserve"> (Interaction and Participation)</w:t>
      </w:r>
    </w:p>
    <w:p w14:paraId="38A453E5" w14:textId="77777777" w:rsidR="009D6EB2" w:rsidRPr="00554D5F" w:rsidRDefault="009D6EB2" w:rsidP="009D6EB2">
      <w:pPr>
        <w:keepNext/>
        <w:bidi/>
        <w:spacing w:after="0" w:line="360" w:lineRule="auto"/>
        <w:rPr>
          <w:rFonts w:ascii="Traditional Arabic" w:hAnsi="Traditional Arabic" w:cs="Traditional Arabic"/>
          <w:b/>
          <w:bCs/>
          <w:sz w:val="24"/>
          <w:szCs w:val="24"/>
        </w:rPr>
      </w:pPr>
      <w:r w:rsidRPr="00554D5F">
        <w:rPr>
          <w:rFonts w:ascii="Traditional Arabic" w:hAnsi="Traditional Arabic" w:cs="Traditional Arabic"/>
          <w:b/>
          <w:bCs/>
          <w:sz w:val="24"/>
          <w:szCs w:val="24"/>
          <w:rtl/>
        </w:rPr>
        <w:t>التعريف الإجرائي</w:t>
      </w:r>
      <w:r w:rsidRPr="00554D5F">
        <w:rPr>
          <w:rFonts w:ascii="Traditional Arabic" w:hAnsi="Traditional Arabic" w:cs="Traditional Arabic"/>
          <w:b/>
          <w:bCs/>
          <w:sz w:val="24"/>
          <w:szCs w:val="24"/>
        </w:rPr>
        <w:t>:</w:t>
      </w:r>
    </w:p>
    <w:p w14:paraId="2AAF9EFC" w14:textId="64A57F60" w:rsidR="000D64F7" w:rsidRPr="00B9525A" w:rsidRDefault="000D64F7" w:rsidP="00255BA7">
      <w:pPr>
        <w:bidi/>
        <w:spacing w:after="0" w:line="360" w:lineRule="auto"/>
        <w:rPr>
          <w:rFonts w:ascii="Traditional Arabic" w:hAnsi="Traditional Arabic" w:cs="Traditional Arabic"/>
          <w:sz w:val="24"/>
          <w:szCs w:val="24"/>
        </w:rPr>
      </w:pPr>
      <w:r w:rsidRPr="00B9525A">
        <w:rPr>
          <w:rFonts w:ascii="Traditional Arabic" w:hAnsi="Traditional Arabic" w:cs="Traditional Arabic"/>
          <w:sz w:val="24"/>
          <w:szCs w:val="24"/>
          <w:rtl/>
        </w:rPr>
        <w:t xml:space="preserve">تعرفه الباحثة إجرائيًا </w:t>
      </w:r>
      <w:r w:rsidR="009D6EB2">
        <w:rPr>
          <w:rFonts w:ascii="Traditional Arabic" w:hAnsi="Traditional Arabic" w:cs="Traditional Arabic" w:hint="cs"/>
          <w:sz w:val="24"/>
          <w:szCs w:val="24"/>
          <w:rtl/>
        </w:rPr>
        <w:t xml:space="preserve">بأنه </w:t>
      </w:r>
      <w:r w:rsidR="00255BA7" w:rsidRPr="00255BA7">
        <w:rPr>
          <w:rFonts w:ascii="Traditional Arabic" w:hAnsi="Traditional Arabic" w:cs="Traditional Arabic"/>
          <w:sz w:val="24"/>
          <w:szCs w:val="24"/>
          <w:rtl/>
        </w:rPr>
        <w:t>مستوى التحسن المدرك في مشاركة الطالبة وانخراطها وتفاعلها في الأنشطة والمواقف التعليمية المرتبط باستخدام تطبيقات الذكاء الاصطناعي التوليدي، كما تقيسه استجاباتها على العبارات المخصصة لهذا</w:t>
      </w:r>
    </w:p>
    <w:p w14:paraId="0A0E6467" w14:textId="4A55EC42" w:rsidR="000D64F7" w:rsidRPr="00B9525A" w:rsidRDefault="000D64F7" w:rsidP="009D6EB2">
      <w:pPr>
        <w:bidi/>
        <w:spacing w:after="0" w:line="360" w:lineRule="auto"/>
        <w:rPr>
          <w:rFonts w:ascii="Traditional Arabic" w:hAnsi="Traditional Arabic" w:cs="Traditional Arabic"/>
          <w:sz w:val="24"/>
          <w:szCs w:val="24"/>
        </w:rPr>
      </w:pPr>
      <w:r w:rsidRPr="00B9525A">
        <w:rPr>
          <w:rFonts w:ascii="Traditional Arabic" w:hAnsi="Traditional Arabic" w:cs="Traditional Arabic"/>
          <w:sz w:val="24"/>
          <w:szCs w:val="24"/>
          <w:rtl/>
        </w:rPr>
        <w:t>يُعد مفهوم التفاعل والمشاركة من العوامل الأساسية في تحسين جودة التعلم، خاصة في البيئات التعليمية الرقمية. وتشير الأدبيات إلى أن توظيف تطبيقات الذكاء الاصطناعي التوليدي يسهم في تعزيز التفاعل من خلال توفير بيئات تعلم أكثر ديناميكية وتفاعلية، تتيح للمتعلمين فرصًا أكبر للمشاركة الفعالة والتواصل المستمر</w:t>
      </w:r>
      <w:r w:rsidRPr="00B9525A">
        <w:rPr>
          <w:rFonts w:ascii="Traditional Arabic" w:hAnsi="Traditional Arabic" w:cs="Traditional Arabic"/>
          <w:sz w:val="24"/>
          <w:szCs w:val="24"/>
        </w:rPr>
        <w:t>.</w:t>
      </w:r>
      <w:r w:rsidRPr="00B9525A">
        <w:rPr>
          <w:rFonts w:ascii="Traditional Arabic" w:hAnsi="Traditional Arabic" w:cs="Traditional Arabic"/>
          <w:sz w:val="24"/>
          <w:szCs w:val="24"/>
          <w:rtl/>
        </w:rPr>
        <w:t xml:space="preserve">وفي هذا السياق، أوضح </w:t>
      </w:r>
      <w:r w:rsidRPr="00B9525A">
        <w:rPr>
          <w:rFonts w:ascii="Traditional Arabic" w:hAnsi="Traditional Arabic" w:cs="Traditional Arabic"/>
          <w:sz w:val="24"/>
          <w:szCs w:val="24"/>
        </w:rPr>
        <w:t xml:space="preserve"> (Goel ,2020) </w:t>
      </w:r>
      <w:r w:rsidRPr="00B9525A">
        <w:rPr>
          <w:rFonts w:ascii="Traditional Arabic" w:hAnsi="Traditional Arabic" w:cs="Traditional Arabic"/>
          <w:sz w:val="24"/>
          <w:szCs w:val="24"/>
          <w:rtl/>
        </w:rPr>
        <w:t>أن أنظمة التعلم المعتمدة على الذكاء الاصطناعي، مثل المساعدات الذكية، تسهم في دعم التفاعل المستمر بين المتعلم والمحتوى، وتعزز من فرص المشاركة النشطة داخل بيئات التعلم الإلكترونية، مما يؤدي إلى تحسين تجربة التعلم ورفع مستوى الانخراط التعليمي</w:t>
      </w:r>
      <w:r w:rsidRPr="00B9525A">
        <w:rPr>
          <w:rFonts w:ascii="Traditional Arabic" w:hAnsi="Traditional Arabic" w:cs="Traditional Arabic"/>
          <w:sz w:val="24"/>
          <w:szCs w:val="24"/>
        </w:rPr>
        <w:t>.</w:t>
      </w:r>
    </w:p>
    <w:p w14:paraId="652E8487" w14:textId="77777777" w:rsidR="000D64F7" w:rsidRPr="009D6EB2" w:rsidRDefault="000D64F7" w:rsidP="000D64F7">
      <w:pPr>
        <w:bidi/>
        <w:spacing w:after="0" w:line="360" w:lineRule="auto"/>
        <w:rPr>
          <w:rFonts w:ascii="Traditional Arabic" w:hAnsi="Traditional Arabic" w:cs="Traditional Arabic"/>
          <w:sz w:val="24"/>
          <w:szCs w:val="24"/>
        </w:rPr>
      </w:pPr>
    </w:p>
    <w:p w14:paraId="449F2953" w14:textId="77777777" w:rsidR="000D64F7" w:rsidRPr="00B9525A" w:rsidRDefault="000D64F7" w:rsidP="000D64F7">
      <w:pPr>
        <w:bidi/>
        <w:spacing w:after="0" w:line="360" w:lineRule="auto"/>
        <w:rPr>
          <w:rFonts w:ascii="Traditional Arabic" w:hAnsi="Traditional Arabic" w:cs="Traditional Arabic"/>
          <w:b/>
          <w:bCs/>
          <w:sz w:val="28"/>
          <w:szCs w:val="28"/>
          <w:rtl/>
        </w:rPr>
      </w:pPr>
      <w:r w:rsidRPr="00B9525A">
        <w:rPr>
          <w:rFonts w:ascii="Traditional Arabic" w:hAnsi="Traditional Arabic" w:cs="Traditional Arabic"/>
          <w:b/>
          <w:bCs/>
          <w:sz w:val="28"/>
          <w:szCs w:val="28"/>
          <w:rtl/>
        </w:rPr>
        <w:t xml:space="preserve">ب: البعد الثاني للمتغير التابع: تحسين الفهم </w:t>
      </w:r>
      <w:r w:rsidRPr="00B9525A">
        <w:rPr>
          <w:rFonts w:ascii="Traditional Arabic" w:hAnsi="Traditional Arabic" w:cs="Traditional Arabic"/>
          <w:b/>
          <w:bCs/>
          <w:sz w:val="28"/>
          <w:szCs w:val="28"/>
        </w:rPr>
        <w:t xml:space="preserve"> (Improvement in Understanding)</w:t>
      </w:r>
    </w:p>
    <w:p w14:paraId="4085DA20" w14:textId="77777777" w:rsidR="009D6EB2" w:rsidRPr="00554D5F" w:rsidRDefault="009D6EB2" w:rsidP="009D6EB2">
      <w:pPr>
        <w:keepNext/>
        <w:bidi/>
        <w:spacing w:after="0" w:line="360" w:lineRule="auto"/>
        <w:rPr>
          <w:rFonts w:ascii="Traditional Arabic" w:hAnsi="Traditional Arabic" w:cs="Traditional Arabic"/>
          <w:b/>
          <w:bCs/>
          <w:sz w:val="24"/>
          <w:szCs w:val="24"/>
        </w:rPr>
      </w:pPr>
      <w:r w:rsidRPr="00554D5F">
        <w:rPr>
          <w:rFonts w:ascii="Traditional Arabic" w:hAnsi="Traditional Arabic" w:cs="Traditional Arabic"/>
          <w:b/>
          <w:bCs/>
          <w:sz w:val="24"/>
          <w:szCs w:val="24"/>
          <w:rtl/>
        </w:rPr>
        <w:t>التعريف الإجرائي</w:t>
      </w:r>
      <w:r w:rsidRPr="00554D5F">
        <w:rPr>
          <w:rFonts w:ascii="Traditional Arabic" w:hAnsi="Traditional Arabic" w:cs="Traditional Arabic"/>
          <w:b/>
          <w:bCs/>
          <w:sz w:val="24"/>
          <w:szCs w:val="24"/>
        </w:rPr>
        <w:t>:</w:t>
      </w:r>
    </w:p>
    <w:p w14:paraId="6DA4E81F" w14:textId="77777777" w:rsidR="004A13E2" w:rsidRDefault="004A13E2" w:rsidP="004A13E2">
      <w:pPr>
        <w:bidi/>
        <w:spacing w:after="0" w:line="360" w:lineRule="auto"/>
        <w:ind w:firstLine="720"/>
        <w:jc w:val="both"/>
        <w:rPr>
          <w:rFonts w:ascii="Traditional Arabic" w:hAnsi="Traditional Arabic" w:cs="Traditional Arabic"/>
          <w:sz w:val="24"/>
          <w:szCs w:val="24"/>
          <w:rtl/>
        </w:rPr>
      </w:pPr>
      <w:r w:rsidRPr="004A13E2">
        <w:rPr>
          <w:rFonts w:ascii="Traditional Arabic" w:hAnsi="Traditional Arabic" w:cs="Traditional Arabic"/>
          <w:b/>
          <w:bCs/>
          <w:sz w:val="24"/>
          <w:szCs w:val="24"/>
          <w:rtl/>
        </w:rPr>
        <w:t>تحسين الفهم</w:t>
      </w:r>
      <w:r w:rsidRPr="004A13E2">
        <w:rPr>
          <w:rFonts w:ascii="Traditional Arabic" w:hAnsi="Traditional Arabic" w:cs="Traditional Arabic"/>
          <w:b/>
          <w:bCs/>
          <w:sz w:val="24"/>
          <w:szCs w:val="24"/>
        </w:rPr>
        <w:t>:</w:t>
      </w:r>
      <w:r w:rsidRPr="004A13E2">
        <w:rPr>
          <w:rFonts w:ascii="Traditional Arabic" w:hAnsi="Traditional Arabic" w:cs="Traditional Arabic"/>
          <w:sz w:val="24"/>
          <w:szCs w:val="24"/>
        </w:rPr>
        <w:t xml:space="preserve"> </w:t>
      </w:r>
      <w:r w:rsidRPr="004A13E2">
        <w:rPr>
          <w:rFonts w:ascii="Traditional Arabic" w:hAnsi="Traditional Arabic" w:cs="Traditional Arabic"/>
          <w:sz w:val="24"/>
          <w:szCs w:val="24"/>
          <w:rtl/>
        </w:rPr>
        <w:t>تعرفه الباحثة إجرائيًا بأنه مستوى التحسن المدرك في فهم الطالبة للمحتوى والمفاهيم التعليمية المرتبط باستخدام تطبيقات الذكاء الاصطناعي التوليدي، كما تقيسه استجاباتها على العبارات المخصصة لهذا البعد في أداة الدراسة</w:t>
      </w:r>
      <w:r w:rsidRPr="004A13E2">
        <w:rPr>
          <w:rFonts w:ascii="Traditional Arabic" w:hAnsi="Traditional Arabic" w:cs="Traditional Arabic"/>
          <w:sz w:val="24"/>
          <w:szCs w:val="24"/>
        </w:rPr>
        <w:t>.</w:t>
      </w:r>
    </w:p>
    <w:p w14:paraId="2FF87AFA" w14:textId="5A8CFBCE" w:rsidR="000D64F7" w:rsidRPr="00B9525A" w:rsidRDefault="000D64F7" w:rsidP="004A13E2">
      <w:pPr>
        <w:bidi/>
        <w:spacing w:after="0" w:line="360" w:lineRule="auto"/>
        <w:ind w:firstLine="720"/>
        <w:jc w:val="both"/>
        <w:rPr>
          <w:rFonts w:ascii="Traditional Arabic" w:hAnsi="Traditional Arabic" w:cs="Traditional Arabic"/>
          <w:sz w:val="24"/>
          <w:szCs w:val="24"/>
        </w:rPr>
      </w:pPr>
      <w:r w:rsidRPr="00B9525A">
        <w:rPr>
          <w:rFonts w:ascii="Traditional Arabic" w:hAnsi="Traditional Arabic" w:cs="Traditional Arabic"/>
          <w:sz w:val="24"/>
          <w:szCs w:val="24"/>
          <w:rtl/>
        </w:rPr>
        <w:t xml:space="preserve">تشير الدراسات التجريبية مثل </w:t>
      </w:r>
      <w:r w:rsidRPr="00B9525A">
        <w:rPr>
          <w:rFonts w:ascii="Traditional Arabic" w:hAnsi="Traditional Arabic" w:cs="Traditional Arabic"/>
          <w:sz w:val="24"/>
          <w:szCs w:val="24"/>
        </w:rPr>
        <w:t>(</w:t>
      </w:r>
      <w:proofErr w:type="spellStart"/>
      <w:r w:rsidRPr="00B9525A">
        <w:rPr>
          <w:rFonts w:ascii="Traditional Arabic" w:hAnsi="Traditional Arabic" w:cs="Traditional Arabic"/>
          <w:sz w:val="24"/>
          <w:szCs w:val="24"/>
        </w:rPr>
        <w:t>Klymkowsky</w:t>
      </w:r>
      <w:proofErr w:type="spellEnd"/>
      <w:r w:rsidRPr="00B9525A">
        <w:rPr>
          <w:rFonts w:ascii="Traditional Arabic" w:hAnsi="Traditional Arabic" w:cs="Traditional Arabic"/>
          <w:sz w:val="24"/>
          <w:szCs w:val="24"/>
        </w:rPr>
        <w:t xml:space="preserve"> and Cooper, 2024)</w:t>
      </w:r>
      <w:r w:rsidRPr="00B9525A">
        <w:rPr>
          <w:rFonts w:ascii="Traditional Arabic" w:hAnsi="Traditional Arabic" w:cs="Traditional Arabic"/>
          <w:sz w:val="24"/>
          <w:szCs w:val="24"/>
          <w:rtl/>
        </w:rPr>
        <w:t xml:space="preserve"> إلى أن أدوات</w:t>
      </w:r>
      <w:r w:rsidRPr="00B9525A">
        <w:rPr>
          <w:rFonts w:ascii="Traditional Arabic" w:hAnsi="Traditional Arabic" w:cs="Traditional Arabic"/>
          <w:sz w:val="24"/>
          <w:szCs w:val="24"/>
        </w:rPr>
        <w:t xml:space="preserve"> AI </w:t>
      </w:r>
      <w:r w:rsidRPr="00B9525A">
        <w:rPr>
          <w:rFonts w:ascii="Traditional Arabic" w:hAnsi="Traditional Arabic" w:cs="Traditional Arabic"/>
          <w:sz w:val="24"/>
          <w:szCs w:val="24"/>
          <w:rtl/>
        </w:rPr>
        <w:t xml:space="preserve">(كالدرجات الآلية، المساعدين الذكيين) تسهم في رفع فهم الطلاب وتحسين مشاركتهم، بما ينعكس إيجابيّاً على الأداء الأكاديمي. مثلاً، نظام ذكي لتلخيص تفسيرات الإجابات ساهم في تحسين الفهم </w:t>
      </w:r>
      <w:r w:rsidRPr="00B9525A">
        <w:rPr>
          <w:rFonts w:ascii="Traditional Arabic" w:hAnsi="Traditional Arabic" w:cs="Traditional Arabic"/>
          <w:sz w:val="24"/>
          <w:szCs w:val="24"/>
          <w:rtl/>
        </w:rPr>
        <w:lastRenderedPageBreak/>
        <w:t>وتقديم تغذية راجعة فعّالة، كما ان استخدام</w:t>
      </w:r>
      <w:r w:rsidRPr="00B9525A">
        <w:rPr>
          <w:rFonts w:ascii="Traditional Arabic" w:hAnsi="Traditional Arabic" w:cs="Traditional Arabic"/>
          <w:sz w:val="24"/>
          <w:szCs w:val="24"/>
        </w:rPr>
        <w:t xml:space="preserve"> AI </w:t>
      </w:r>
      <w:r w:rsidRPr="00B9525A">
        <w:rPr>
          <w:rFonts w:ascii="Traditional Arabic" w:hAnsi="Traditional Arabic" w:cs="Traditional Arabic"/>
          <w:sz w:val="24"/>
          <w:szCs w:val="24"/>
          <w:rtl/>
        </w:rPr>
        <w:t xml:space="preserve">في تحليل مبررات الطلاب وسُبل تحسين الفهم </w:t>
      </w:r>
      <w:proofErr w:type="spellStart"/>
      <w:r w:rsidRPr="00B9525A">
        <w:rPr>
          <w:rFonts w:ascii="Traditional Arabic" w:hAnsi="Traditional Arabic" w:cs="Traditional Arabic"/>
          <w:sz w:val="24"/>
          <w:szCs w:val="24"/>
          <w:rtl/>
        </w:rPr>
        <w:t>بياناتياً</w:t>
      </w:r>
      <w:proofErr w:type="spellEnd"/>
      <w:r w:rsidRPr="00B9525A">
        <w:rPr>
          <w:rFonts w:ascii="Traditional Arabic" w:hAnsi="Traditional Arabic" w:cs="Traditional Arabic"/>
          <w:sz w:val="24"/>
          <w:szCs w:val="24"/>
          <w:rtl/>
        </w:rPr>
        <w:t xml:space="preserve">، يُظهر رفع الكفاءة التعليمي، كذلك أفادت تقارير من أستراليا من </w:t>
      </w:r>
      <w:r w:rsidRPr="00B9525A">
        <w:rPr>
          <w:rFonts w:ascii="Traditional Arabic" w:hAnsi="Traditional Arabic" w:cs="Traditional Arabic"/>
          <w:sz w:val="24"/>
          <w:szCs w:val="24"/>
        </w:rPr>
        <w:t>Adelaide Now</w:t>
      </w:r>
      <w:r w:rsidRPr="00B9525A">
        <w:rPr>
          <w:rFonts w:ascii="Traditional Arabic" w:hAnsi="Traditional Arabic" w:cs="Traditional Arabic"/>
          <w:sz w:val="24"/>
          <w:szCs w:val="24"/>
          <w:rtl/>
        </w:rPr>
        <w:t xml:space="preserve"> عام 2025 بزيادة 47% في جودة الاستجابة ومشاركة أعلى للطلاب باستخدام</w:t>
      </w:r>
      <w:r w:rsidRPr="00B9525A">
        <w:rPr>
          <w:rFonts w:ascii="Traditional Arabic" w:hAnsi="Traditional Arabic" w:cs="Traditional Arabic"/>
          <w:sz w:val="24"/>
          <w:szCs w:val="24"/>
        </w:rPr>
        <w:t xml:space="preserve"> AI-feedback tools</w:t>
      </w:r>
      <w:r w:rsidRPr="00B9525A">
        <w:rPr>
          <w:rFonts w:ascii="Traditional Arabic" w:hAnsi="Traditional Arabic" w:cs="Traditional Arabic"/>
          <w:sz w:val="24"/>
          <w:szCs w:val="24"/>
          <w:rtl/>
        </w:rPr>
        <w:t>.</w:t>
      </w:r>
    </w:p>
    <w:p w14:paraId="6A929FCF" w14:textId="77777777" w:rsidR="000D64F7" w:rsidRPr="00B9525A" w:rsidRDefault="000D64F7" w:rsidP="000D64F7">
      <w:pPr>
        <w:keepNext/>
        <w:bidi/>
        <w:spacing w:after="0" w:line="360" w:lineRule="auto"/>
        <w:rPr>
          <w:rFonts w:ascii="Traditional Arabic" w:hAnsi="Traditional Arabic" w:cs="Traditional Arabic"/>
          <w:b/>
          <w:bCs/>
          <w:sz w:val="28"/>
          <w:szCs w:val="28"/>
          <w:rtl/>
        </w:rPr>
      </w:pPr>
      <w:r w:rsidRPr="00E22454">
        <w:rPr>
          <w:rFonts w:ascii="Traditional Arabic" w:hAnsi="Traditional Arabic" w:cs="Traditional Arabic"/>
          <w:b/>
          <w:bCs/>
          <w:sz w:val="28"/>
          <w:szCs w:val="28"/>
          <w:rtl/>
        </w:rPr>
        <w:t>ج: البعد الثالث للمتغير التابع: جودة النتائج</w:t>
      </w:r>
      <w:r w:rsidRPr="00E22454">
        <w:rPr>
          <w:rFonts w:ascii="Traditional Arabic" w:hAnsi="Traditional Arabic" w:cs="Traditional Arabic"/>
          <w:b/>
          <w:bCs/>
          <w:sz w:val="28"/>
          <w:szCs w:val="28"/>
        </w:rPr>
        <w:t xml:space="preserve"> (Quality</w:t>
      </w:r>
      <w:r w:rsidRPr="00B9525A">
        <w:rPr>
          <w:rFonts w:ascii="Traditional Arabic" w:hAnsi="Traditional Arabic" w:cs="Traditional Arabic"/>
          <w:b/>
          <w:bCs/>
          <w:sz w:val="28"/>
          <w:szCs w:val="28"/>
        </w:rPr>
        <w:t xml:space="preserve"> of Outcomes)</w:t>
      </w:r>
    </w:p>
    <w:p w14:paraId="18339B7B" w14:textId="77777777" w:rsidR="005B72B4" w:rsidRPr="00554D5F" w:rsidRDefault="005B72B4" w:rsidP="005B72B4">
      <w:pPr>
        <w:keepNext/>
        <w:bidi/>
        <w:spacing w:after="0" w:line="360" w:lineRule="auto"/>
        <w:rPr>
          <w:rFonts w:ascii="Traditional Arabic" w:hAnsi="Traditional Arabic" w:cs="Traditional Arabic"/>
          <w:b/>
          <w:bCs/>
          <w:sz w:val="24"/>
          <w:szCs w:val="24"/>
        </w:rPr>
      </w:pPr>
      <w:r w:rsidRPr="00554D5F">
        <w:rPr>
          <w:rFonts w:ascii="Traditional Arabic" w:hAnsi="Traditional Arabic" w:cs="Traditional Arabic"/>
          <w:b/>
          <w:bCs/>
          <w:sz w:val="24"/>
          <w:szCs w:val="24"/>
          <w:rtl/>
        </w:rPr>
        <w:t>التعريف الإجرائي</w:t>
      </w:r>
      <w:r w:rsidRPr="00554D5F">
        <w:rPr>
          <w:rFonts w:ascii="Traditional Arabic" w:hAnsi="Traditional Arabic" w:cs="Traditional Arabic"/>
          <w:b/>
          <w:bCs/>
          <w:sz w:val="24"/>
          <w:szCs w:val="24"/>
        </w:rPr>
        <w:t>:</w:t>
      </w:r>
    </w:p>
    <w:p w14:paraId="7C04C263" w14:textId="77777777" w:rsidR="00255BA7" w:rsidRDefault="000D64F7" w:rsidP="00255BA7">
      <w:pPr>
        <w:bidi/>
        <w:spacing w:after="0" w:line="360" w:lineRule="auto"/>
        <w:ind w:firstLine="720"/>
        <w:jc w:val="both"/>
        <w:rPr>
          <w:rFonts w:ascii="Traditional Arabic" w:hAnsi="Traditional Arabic" w:cs="Traditional Arabic"/>
          <w:sz w:val="24"/>
          <w:szCs w:val="24"/>
          <w:rtl/>
        </w:rPr>
      </w:pPr>
      <w:r w:rsidRPr="00B9525A">
        <w:rPr>
          <w:rFonts w:ascii="Traditional Arabic" w:hAnsi="Traditional Arabic" w:cs="Traditional Arabic"/>
          <w:sz w:val="24"/>
          <w:szCs w:val="24"/>
          <w:rtl/>
        </w:rPr>
        <w:t xml:space="preserve">تعرفه الباحثة اجرائيا بأنه </w:t>
      </w:r>
      <w:r w:rsidR="00255BA7" w:rsidRPr="00255BA7">
        <w:rPr>
          <w:rFonts w:ascii="Traditional Arabic" w:hAnsi="Traditional Arabic" w:cs="Traditional Arabic"/>
          <w:sz w:val="24"/>
          <w:szCs w:val="24"/>
          <w:rtl/>
        </w:rPr>
        <w:t>مستوى التحسن المدرك في جودة أداء الطالبة ومخرجاتها التعليمية المرتبط باستخدام تطبيقات الذكاء الاصطناعي التوليدي، بما يشمل جودة الواجبات والمهام الدراسية، وتنظيم الأفكار وتحسين عرضها، والاستعداد للاختبارات، كما تقيسه استجاباتها على العبارات المخصصة لهذا البعد في أداة الدراسة</w:t>
      </w:r>
      <w:r w:rsidR="00255BA7" w:rsidRPr="00255BA7">
        <w:rPr>
          <w:rFonts w:ascii="Traditional Arabic" w:hAnsi="Traditional Arabic" w:cs="Traditional Arabic"/>
          <w:sz w:val="24"/>
          <w:szCs w:val="24"/>
        </w:rPr>
        <w:t>.</w:t>
      </w:r>
    </w:p>
    <w:p w14:paraId="0FB050B9" w14:textId="6A7DED48" w:rsidR="000D64F7" w:rsidRPr="00B9525A" w:rsidRDefault="000D64F7" w:rsidP="00255BA7">
      <w:pPr>
        <w:bidi/>
        <w:spacing w:after="0" w:line="360" w:lineRule="auto"/>
        <w:ind w:firstLine="720"/>
        <w:jc w:val="both"/>
        <w:rPr>
          <w:rFonts w:ascii="Traditional Arabic" w:hAnsi="Traditional Arabic" w:cs="Traditional Arabic"/>
          <w:sz w:val="24"/>
          <w:szCs w:val="24"/>
          <w:rtl/>
        </w:rPr>
      </w:pPr>
      <w:r w:rsidRPr="00B9525A">
        <w:rPr>
          <w:rFonts w:ascii="Traditional Arabic" w:hAnsi="Traditional Arabic" w:cs="Traditional Arabic"/>
          <w:sz w:val="24"/>
          <w:szCs w:val="24"/>
          <w:rtl/>
        </w:rPr>
        <w:t>توصلت الأبحاث إلى أن دمج</w:t>
      </w:r>
      <w:r w:rsidRPr="00B9525A">
        <w:rPr>
          <w:rFonts w:ascii="Traditional Arabic" w:hAnsi="Traditional Arabic" w:cs="Traditional Arabic"/>
          <w:sz w:val="24"/>
          <w:szCs w:val="24"/>
        </w:rPr>
        <w:t xml:space="preserve"> AI </w:t>
      </w:r>
      <w:r w:rsidR="005B72B4">
        <w:rPr>
          <w:rFonts w:ascii="Traditional Arabic" w:hAnsi="Traditional Arabic" w:cs="Traditional Arabic" w:hint="cs"/>
          <w:sz w:val="24"/>
          <w:szCs w:val="24"/>
          <w:rtl/>
        </w:rPr>
        <w:t xml:space="preserve">(الذكاء الاصطناعي ) </w:t>
      </w:r>
      <w:r w:rsidRPr="00B9525A">
        <w:rPr>
          <w:rFonts w:ascii="Traditional Arabic" w:hAnsi="Traditional Arabic" w:cs="Traditional Arabic"/>
          <w:sz w:val="24"/>
          <w:szCs w:val="24"/>
          <w:rtl/>
        </w:rPr>
        <w:t xml:space="preserve">في تقييم الواجبات والمشاريع يؤثر إيجابياً على دقة النتائج وجودتها: </w:t>
      </w:r>
    </w:p>
    <w:p w14:paraId="7A158931" w14:textId="77777777" w:rsidR="000D64F7" w:rsidRPr="00B9525A" w:rsidRDefault="000D64F7">
      <w:pPr>
        <w:pStyle w:val="ListParagraph"/>
        <w:numPr>
          <w:ilvl w:val="0"/>
          <w:numId w:val="25"/>
        </w:numPr>
        <w:bidi/>
        <w:spacing w:after="0" w:line="360" w:lineRule="auto"/>
        <w:jc w:val="both"/>
        <w:rPr>
          <w:rFonts w:ascii="Traditional Arabic" w:hAnsi="Traditional Arabic" w:cs="Traditional Arabic"/>
          <w:rtl/>
        </w:rPr>
      </w:pPr>
      <w:r w:rsidRPr="00B9525A">
        <w:rPr>
          <w:rFonts w:ascii="Traditional Arabic" w:hAnsi="Traditional Arabic" w:cs="Traditional Arabic"/>
          <w:rtl/>
        </w:rPr>
        <w:t>تطبيق مقياس</w:t>
      </w:r>
      <w:r w:rsidRPr="00B9525A">
        <w:rPr>
          <w:rFonts w:ascii="Traditional Arabic" w:hAnsi="Traditional Arabic" w:cs="Traditional Arabic"/>
        </w:rPr>
        <w:t xml:space="preserve"> “AI Assessment Scale” </w:t>
      </w:r>
      <w:r w:rsidRPr="00B9525A">
        <w:rPr>
          <w:rFonts w:ascii="Traditional Arabic" w:hAnsi="Traditional Arabic" w:cs="Traditional Arabic"/>
          <w:rtl/>
        </w:rPr>
        <w:t>الذي وفر بنية تقييمية مرنة، أظهر زيادة بنسبة 5.9% في التحصيل و33% في نسبة النجاح</w:t>
      </w:r>
      <w:r w:rsidRPr="00B9525A">
        <w:rPr>
          <w:rFonts w:ascii="Traditional Arabic" w:hAnsi="Traditional Arabic" w:cs="Traditional Arabic"/>
        </w:rPr>
        <w:t xml:space="preserve">( Furze et al ., </w:t>
      </w:r>
      <w:proofErr w:type="gramStart"/>
      <w:r w:rsidRPr="00B9525A">
        <w:rPr>
          <w:rFonts w:ascii="Traditional Arabic" w:hAnsi="Traditional Arabic" w:cs="Traditional Arabic"/>
        </w:rPr>
        <w:t>2024).</w:t>
      </w:r>
      <w:r w:rsidRPr="00B9525A">
        <w:rPr>
          <w:rFonts w:ascii="Traditional Arabic" w:hAnsi="Traditional Arabic" w:cs="Traditional Arabic"/>
          <w:rtl/>
        </w:rPr>
        <w:t>.</w:t>
      </w:r>
      <w:proofErr w:type="gramEnd"/>
    </w:p>
    <w:p w14:paraId="273D21A7" w14:textId="77777777" w:rsidR="000D64F7" w:rsidRPr="00B9525A" w:rsidRDefault="000D64F7">
      <w:pPr>
        <w:pStyle w:val="ListParagraph"/>
        <w:numPr>
          <w:ilvl w:val="0"/>
          <w:numId w:val="25"/>
        </w:numPr>
        <w:bidi/>
        <w:spacing w:after="0" w:line="360" w:lineRule="auto"/>
        <w:jc w:val="both"/>
        <w:rPr>
          <w:rFonts w:ascii="Traditional Arabic" w:hAnsi="Traditional Arabic" w:cs="Traditional Arabic"/>
        </w:rPr>
      </w:pPr>
      <w:r w:rsidRPr="00B9525A">
        <w:rPr>
          <w:rFonts w:ascii="Traditional Arabic" w:hAnsi="Traditional Arabic" w:cs="Traditional Arabic"/>
          <w:rtl/>
        </w:rPr>
        <w:t>دراسة على أدوات تعليم ذكية ذات واجهة</w:t>
      </w:r>
      <w:r w:rsidRPr="00B9525A">
        <w:rPr>
          <w:rFonts w:ascii="Traditional Arabic" w:hAnsi="Traditional Arabic" w:cs="Traditional Arabic"/>
        </w:rPr>
        <w:t xml:space="preserve"> AI </w:t>
      </w:r>
      <w:r w:rsidRPr="00B9525A">
        <w:rPr>
          <w:rFonts w:ascii="Traditional Arabic" w:hAnsi="Traditional Arabic" w:cs="Traditional Arabic"/>
          <w:rtl/>
        </w:rPr>
        <w:t xml:space="preserve">قد زادت المشاركة حتى 25%، وهو ما ينعكس إيجاباً على جودة التعلم من خلال تقليل الأخطاء وزيادة الدقة </w:t>
      </w:r>
      <w:r w:rsidRPr="00B9525A">
        <w:rPr>
          <w:rFonts w:ascii="Traditional Arabic" w:hAnsi="Traditional Arabic" w:cs="Traditional Arabic"/>
        </w:rPr>
        <w:t xml:space="preserve">( Kim et al .,2009) </w:t>
      </w:r>
    </w:p>
    <w:p w14:paraId="6F40B917" w14:textId="77777777" w:rsidR="000D64F7" w:rsidRPr="00B9525A" w:rsidRDefault="000D64F7" w:rsidP="000D64F7">
      <w:pPr>
        <w:bidi/>
        <w:spacing w:after="0" w:line="360" w:lineRule="auto"/>
        <w:rPr>
          <w:rFonts w:ascii="Traditional Arabic" w:hAnsi="Traditional Arabic" w:cs="Traditional Arabic"/>
          <w:b/>
          <w:bCs/>
          <w:sz w:val="28"/>
          <w:szCs w:val="28"/>
        </w:rPr>
      </w:pPr>
      <w:r w:rsidRPr="00B9525A">
        <w:rPr>
          <w:rFonts w:ascii="Traditional Arabic" w:hAnsi="Traditional Arabic" w:cs="Traditional Arabic"/>
          <w:b/>
          <w:bCs/>
          <w:sz w:val="28"/>
          <w:szCs w:val="28"/>
          <w:rtl/>
        </w:rPr>
        <w:t xml:space="preserve">العوامل المؤثرة في جودة النتائج: </w:t>
      </w:r>
    </w:p>
    <w:p w14:paraId="210994C1" w14:textId="77777777" w:rsidR="000D64F7" w:rsidRPr="00B9525A" w:rsidRDefault="000D64F7">
      <w:pPr>
        <w:numPr>
          <w:ilvl w:val="0"/>
          <w:numId w:val="6"/>
        </w:numPr>
        <w:bidi/>
        <w:spacing w:after="0" w:line="360" w:lineRule="auto"/>
        <w:rPr>
          <w:rFonts w:ascii="Traditional Arabic" w:hAnsi="Traditional Arabic" w:cs="Traditional Arabic"/>
          <w:sz w:val="24"/>
          <w:szCs w:val="24"/>
        </w:rPr>
      </w:pPr>
      <w:r w:rsidRPr="00B9525A">
        <w:rPr>
          <w:rFonts w:ascii="Traditional Arabic" w:hAnsi="Traditional Arabic" w:cs="Traditional Arabic"/>
          <w:sz w:val="24"/>
          <w:szCs w:val="24"/>
          <w:rtl/>
        </w:rPr>
        <w:t>كفاءة المعلم</w:t>
      </w:r>
      <w:r w:rsidRPr="00B9525A">
        <w:rPr>
          <w:rFonts w:ascii="Traditional Arabic" w:hAnsi="Traditional Arabic" w:cs="Traditional Arabic"/>
          <w:sz w:val="24"/>
          <w:szCs w:val="24"/>
        </w:rPr>
        <w:t>.</w:t>
      </w:r>
    </w:p>
    <w:p w14:paraId="079C6B16" w14:textId="77777777" w:rsidR="000D64F7" w:rsidRPr="00B9525A" w:rsidRDefault="000D64F7">
      <w:pPr>
        <w:numPr>
          <w:ilvl w:val="0"/>
          <w:numId w:val="6"/>
        </w:numPr>
        <w:bidi/>
        <w:spacing w:after="0" w:line="360" w:lineRule="auto"/>
        <w:rPr>
          <w:rFonts w:ascii="Traditional Arabic" w:hAnsi="Traditional Arabic" w:cs="Traditional Arabic"/>
          <w:sz w:val="24"/>
          <w:szCs w:val="24"/>
        </w:rPr>
      </w:pPr>
      <w:r w:rsidRPr="00B9525A">
        <w:rPr>
          <w:rFonts w:ascii="Traditional Arabic" w:hAnsi="Traditional Arabic" w:cs="Traditional Arabic"/>
          <w:sz w:val="24"/>
          <w:szCs w:val="24"/>
          <w:rtl/>
        </w:rPr>
        <w:t>تصميم المناهج وأساليب التدريس</w:t>
      </w:r>
      <w:r w:rsidRPr="00B9525A">
        <w:rPr>
          <w:rFonts w:ascii="Traditional Arabic" w:hAnsi="Traditional Arabic" w:cs="Traditional Arabic"/>
          <w:sz w:val="24"/>
          <w:szCs w:val="24"/>
        </w:rPr>
        <w:t>.</w:t>
      </w:r>
    </w:p>
    <w:p w14:paraId="16C4DC99" w14:textId="77777777" w:rsidR="000D64F7" w:rsidRPr="00B9525A" w:rsidRDefault="000D64F7">
      <w:pPr>
        <w:numPr>
          <w:ilvl w:val="0"/>
          <w:numId w:val="6"/>
        </w:numPr>
        <w:bidi/>
        <w:spacing w:after="0" w:line="360" w:lineRule="auto"/>
        <w:rPr>
          <w:rFonts w:ascii="Traditional Arabic" w:hAnsi="Traditional Arabic" w:cs="Traditional Arabic"/>
          <w:sz w:val="24"/>
          <w:szCs w:val="24"/>
        </w:rPr>
      </w:pPr>
      <w:r w:rsidRPr="00B9525A">
        <w:rPr>
          <w:rFonts w:ascii="Traditional Arabic" w:hAnsi="Traditional Arabic" w:cs="Traditional Arabic"/>
          <w:sz w:val="24"/>
          <w:szCs w:val="24"/>
          <w:rtl/>
        </w:rPr>
        <w:t>البيئة التعليمية</w:t>
      </w:r>
      <w:r w:rsidRPr="00B9525A">
        <w:rPr>
          <w:rFonts w:ascii="Traditional Arabic" w:hAnsi="Traditional Arabic" w:cs="Traditional Arabic"/>
          <w:sz w:val="24"/>
          <w:szCs w:val="24"/>
        </w:rPr>
        <w:t>.</w:t>
      </w:r>
    </w:p>
    <w:p w14:paraId="194F9680" w14:textId="77777777" w:rsidR="000D64F7" w:rsidRPr="00B9525A" w:rsidRDefault="000D64F7">
      <w:pPr>
        <w:numPr>
          <w:ilvl w:val="0"/>
          <w:numId w:val="6"/>
        </w:numPr>
        <w:bidi/>
        <w:spacing w:after="0" w:line="360" w:lineRule="auto"/>
        <w:rPr>
          <w:rFonts w:ascii="Traditional Arabic" w:hAnsi="Traditional Arabic" w:cs="Traditional Arabic"/>
          <w:sz w:val="24"/>
          <w:szCs w:val="24"/>
        </w:rPr>
      </w:pPr>
      <w:r w:rsidRPr="00B9525A">
        <w:rPr>
          <w:rFonts w:ascii="Traditional Arabic" w:hAnsi="Traditional Arabic" w:cs="Traditional Arabic"/>
          <w:sz w:val="24"/>
          <w:szCs w:val="24"/>
          <w:rtl/>
        </w:rPr>
        <w:t>توظيف التكنولوجيا والذكاء الاصطناعي</w:t>
      </w:r>
      <w:r w:rsidRPr="00B9525A">
        <w:rPr>
          <w:rFonts w:ascii="Traditional Arabic" w:hAnsi="Traditional Arabic" w:cs="Traditional Arabic"/>
          <w:sz w:val="24"/>
          <w:szCs w:val="24"/>
        </w:rPr>
        <w:t>.</w:t>
      </w:r>
    </w:p>
    <w:p w14:paraId="1D4D79D4" w14:textId="77777777" w:rsidR="000D64F7" w:rsidRPr="00B9525A" w:rsidRDefault="000D64F7" w:rsidP="000D64F7">
      <w:pPr>
        <w:bidi/>
        <w:spacing w:after="0" w:line="360" w:lineRule="auto"/>
        <w:ind w:left="720"/>
        <w:rPr>
          <w:rFonts w:ascii="Traditional Arabic" w:hAnsi="Traditional Arabic" w:cs="Traditional Arabic"/>
          <w:sz w:val="2"/>
          <w:szCs w:val="4"/>
        </w:rPr>
      </w:pPr>
    </w:p>
    <w:p w14:paraId="40477EE0" w14:textId="010FC240" w:rsidR="000D64F7" w:rsidRPr="00B9525A" w:rsidRDefault="000D64F7" w:rsidP="00B90FF6">
      <w:pPr>
        <w:bidi/>
        <w:spacing w:after="0" w:line="360" w:lineRule="auto"/>
        <w:outlineLvl w:val="2"/>
        <w:rPr>
          <w:rFonts w:ascii="Traditional Arabic" w:hAnsi="Traditional Arabic" w:cs="Traditional Arabic"/>
          <w:b/>
          <w:bCs/>
          <w:sz w:val="28"/>
          <w:szCs w:val="28"/>
          <w:rtl/>
        </w:rPr>
      </w:pPr>
      <w:bookmarkStart w:id="32" w:name="_Toc237520104"/>
      <w:r w:rsidRPr="00B9525A">
        <w:rPr>
          <w:rFonts w:ascii="Traditional Arabic" w:hAnsi="Traditional Arabic" w:cs="Traditional Arabic"/>
          <w:b/>
          <w:bCs/>
          <w:sz w:val="28"/>
          <w:szCs w:val="28"/>
          <w:rtl/>
        </w:rPr>
        <w:t>(</w:t>
      </w:r>
      <w:r w:rsidR="003F2B3D">
        <w:rPr>
          <w:rFonts w:ascii="Traditional Arabic" w:hAnsi="Traditional Arabic" w:cs="Traditional Arabic" w:hint="cs"/>
          <w:b/>
          <w:bCs/>
          <w:sz w:val="28"/>
          <w:szCs w:val="28"/>
          <w:rtl/>
        </w:rPr>
        <w:t>2,</w:t>
      </w:r>
      <w:r w:rsidR="008F6720">
        <w:rPr>
          <w:rFonts w:ascii="Traditional Arabic" w:hAnsi="Traditional Arabic" w:cs="Traditional Arabic" w:hint="cs"/>
          <w:b/>
          <w:bCs/>
          <w:sz w:val="28"/>
          <w:szCs w:val="28"/>
          <w:rtl/>
        </w:rPr>
        <w:t>6</w:t>
      </w:r>
      <w:r w:rsidRPr="00B9525A">
        <w:rPr>
          <w:rFonts w:ascii="Traditional Arabic" w:hAnsi="Traditional Arabic" w:cs="Traditional Arabic"/>
          <w:b/>
          <w:bCs/>
          <w:sz w:val="28"/>
          <w:szCs w:val="28"/>
        </w:rPr>
        <w:sym w:font="Symbol" w:char="F02C"/>
      </w:r>
      <w:r w:rsidRPr="00B9525A">
        <w:rPr>
          <w:rFonts w:ascii="Traditional Arabic" w:hAnsi="Traditional Arabic" w:cs="Traditional Arabic"/>
          <w:b/>
          <w:bCs/>
          <w:sz w:val="28"/>
          <w:szCs w:val="28"/>
          <w:rtl/>
        </w:rPr>
        <w:t xml:space="preserve">2) </w:t>
      </w:r>
      <w:r w:rsidR="007A6643">
        <w:rPr>
          <w:rFonts w:ascii="Traditional Arabic" w:hAnsi="Traditional Arabic" w:cs="Traditional Arabic" w:hint="cs"/>
          <w:b/>
          <w:bCs/>
          <w:sz w:val="28"/>
          <w:szCs w:val="28"/>
          <w:rtl/>
        </w:rPr>
        <w:t>ال</w:t>
      </w:r>
      <w:r w:rsidRPr="00B9525A">
        <w:rPr>
          <w:rFonts w:ascii="Traditional Arabic" w:hAnsi="Traditional Arabic" w:cs="Traditional Arabic"/>
          <w:b/>
          <w:bCs/>
          <w:sz w:val="28"/>
          <w:szCs w:val="28"/>
          <w:rtl/>
        </w:rPr>
        <w:t xml:space="preserve">خلفية </w:t>
      </w:r>
      <w:r w:rsidR="007A6643">
        <w:rPr>
          <w:rFonts w:ascii="Traditional Arabic" w:hAnsi="Traditional Arabic" w:cs="Traditional Arabic" w:hint="cs"/>
          <w:b/>
          <w:bCs/>
          <w:sz w:val="28"/>
          <w:szCs w:val="28"/>
          <w:rtl/>
        </w:rPr>
        <w:t>ال</w:t>
      </w:r>
      <w:r w:rsidRPr="00B9525A">
        <w:rPr>
          <w:rFonts w:ascii="Traditional Arabic" w:hAnsi="Traditional Arabic" w:cs="Traditional Arabic"/>
          <w:b/>
          <w:bCs/>
          <w:sz w:val="28"/>
          <w:szCs w:val="28"/>
          <w:rtl/>
        </w:rPr>
        <w:t>نظرية</w:t>
      </w:r>
      <w:r w:rsidRPr="00B9525A">
        <w:rPr>
          <w:rFonts w:ascii="Traditional Arabic" w:hAnsi="Traditional Arabic" w:cs="Traditional Arabic"/>
          <w:b/>
          <w:bCs/>
          <w:sz w:val="28"/>
          <w:szCs w:val="28"/>
        </w:rPr>
        <w:t xml:space="preserve"> </w:t>
      </w:r>
      <w:r w:rsidR="007A6643">
        <w:rPr>
          <w:rFonts w:ascii="Traditional Arabic" w:hAnsi="Traditional Arabic" w:cs="Traditional Arabic" w:hint="cs"/>
          <w:b/>
          <w:bCs/>
          <w:sz w:val="28"/>
          <w:szCs w:val="28"/>
          <w:rtl/>
        </w:rPr>
        <w:t xml:space="preserve">: </w:t>
      </w:r>
      <w:r w:rsidRPr="00B9525A">
        <w:rPr>
          <w:rFonts w:ascii="Traditional Arabic" w:hAnsi="Traditional Arabic" w:cs="Traditional Arabic"/>
          <w:b/>
          <w:bCs/>
          <w:sz w:val="28"/>
          <w:szCs w:val="28"/>
          <w:rtl/>
        </w:rPr>
        <w:t>أنواع التعلم التي تستند إليها الدراسة:</w:t>
      </w:r>
      <w:bookmarkEnd w:id="32"/>
    </w:p>
    <w:p w14:paraId="11DB2E72" w14:textId="77777777" w:rsidR="000D64F7" w:rsidRPr="00B9525A" w:rsidRDefault="000D64F7" w:rsidP="000D64F7">
      <w:pPr>
        <w:bidi/>
        <w:spacing w:after="0" w:line="360" w:lineRule="auto"/>
        <w:ind w:firstLine="720"/>
        <w:rPr>
          <w:rFonts w:ascii="Traditional Arabic" w:hAnsi="Traditional Arabic" w:cs="Traditional Arabic"/>
          <w:b/>
          <w:bCs/>
          <w:sz w:val="24"/>
          <w:szCs w:val="32"/>
        </w:rPr>
      </w:pPr>
      <w:r w:rsidRPr="00B9525A">
        <w:rPr>
          <w:rFonts w:ascii="Traditional Arabic" w:hAnsi="Traditional Arabic" w:cs="Traditional Arabic"/>
          <w:sz w:val="24"/>
          <w:szCs w:val="32"/>
          <w:rtl/>
        </w:rPr>
        <w:t xml:space="preserve">تسند هذه الدراسة الى نظريتين أساسيتين: </w:t>
      </w:r>
    </w:p>
    <w:p w14:paraId="20918171" w14:textId="4C81047B" w:rsidR="000D64F7" w:rsidRPr="00B9525A" w:rsidRDefault="00172BD8">
      <w:pPr>
        <w:numPr>
          <w:ilvl w:val="0"/>
          <w:numId w:val="7"/>
        </w:numPr>
        <w:bidi/>
        <w:spacing w:after="0" w:line="360" w:lineRule="auto"/>
        <w:jc w:val="both"/>
        <w:rPr>
          <w:rFonts w:ascii="Traditional Arabic" w:hAnsi="Traditional Arabic" w:cs="Traditional Arabic"/>
          <w:sz w:val="24"/>
          <w:szCs w:val="24"/>
        </w:rPr>
      </w:pPr>
      <w:r>
        <w:rPr>
          <w:rFonts w:ascii="Traditional Arabic" w:hAnsi="Traditional Arabic" w:cs="Traditional Arabic" w:hint="cs"/>
          <w:b/>
          <w:bCs/>
          <w:sz w:val="24"/>
          <w:szCs w:val="24"/>
          <w:rtl/>
        </w:rPr>
        <w:t>أ-</w:t>
      </w:r>
      <w:r w:rsidR="000D64F7" w:rsidRPr="00B9525A">
        <w:rPr>
          <w:rFonts w:ascii="Traditional Arabic" w:hAnsi="Traditional Arabic" w:cs="Traditional Arabic"/>
          <w:b/>
          <w:bCs/>
          <w:sz w:val="24"/>
          <w:szCs w:val="24"/>
          <w:rtl/>
        </w:rPr>
        <w:t>نظرية التعلم البنائي</w:t>
      </w:r>
      <w:r w:rsidR="000D64F7" w:rsidRPr="00B9525A">
        <w:rPr>
          <w:rFonts w:ascii="Traditional Arabic" w:hAnsi="Traditional Arabic" w:cs="Traditional Arabic"/>
          <w:b/>
          <w:bCs/>
          <w:sz w:val="24"/>
          <w:szCs w:val="24"/>
        </w:rPr>
        <w:t xml:space="preserve"> (Constructivism):</w:t>
      </w:r>
      <w:r w:rsidR="000D64F7" w:rsidRPr="00B9525A">
        <w:rPr>
          <w:rFonts w:ascii="Traditional Arabic" w:hAnsi="Traditional Arabic" w:cs="Traditional Arabic"/>
          <w:b/>
          <w:bCs/>
          <w:sz w:val="24"/>
          <w:szCs w:val="24"/>
          <w:rtl/>
        </w:rPr>
        <w:t xml:space="preserve"> </w:t>
      </w:r>
      <w:r w:rsidR="000D64F7" w:rsidRPr="00B9525A">
        <w:rPr>
          <w:rFonts w:ascii="Traditional Arabic" w:hAnsi="Traditional Arabic" w:cs="Traditional Arabic"/>
          <w:sz w:val="24"/>
          <w:szCs w:val="24"/>
          <w:rtl/>
        </w:rPr>
        <w:t>التي ترى أن المتعلم يبني المعرفة من خلال التفاعل النشط مع البيئة التعليمية</w:t>
      </w:r>
      <w:r w:rsidR="000D64F7" w:rsidRPr="00B9525A">
        <w:rPr>
          <w:rFonts w:ascii="Traditional Arabic" w:hAnsi="Traditional Arabic" w:cs="Traditional Arabic"/>
          <w:sz w:val="24"/>
          <w:szCs w:val="24"/>
        </w:rPr>
        <w:t>.</w:t>
      </w:r>
    </w:p>
    <w:p w14:paraId="091F7E1B" w14:textId="6A03549B" w:rsidR="000D64F7" w:rsidRPr="00B9525A" w:rsidRDefault="00172BD8">
      <w:pPr>
        <w:numPr>
          <w:ilvl w:val="0"/>
          <w:numId w:val="7"/>
        </w:numPr>
        <w:bidi/>
        <w:spacing w:after="0" w:line="360" w:lineRule="auto"/>
        <w:jc w:val="both"/>
        <w:rPr>
          <w:rFonts w:ascii="Traditional Arabic" w:hAnsi="Traditional Arabic" w:cs="Traditional Arabic"/>
          <w:sz w:val="24"/>
          <w:szCs w:val="24"/>
        </w:rPr>
      </w:pPr>
      <w:r>
        <w:rPr>
          <w:rFonts w:ascii="Traditional Arabic" w:hAnsi="Traditional Arabic" w:cs="Traditional Arabic" w:hint="cs"/>
          <w:b/>
          <w:bCs/>
          <w:sz w:val="24"/>
          <w:szCs w:val="24"/>
          <w:rtl/>
        </w:rPr>
        <w:t>ب-</w:t>
      </w:r>
      <w:r w:rsidR="000D64F7" w:rsidRPr="00B9525A">
        <w:rPr>
          <w:rFonts w:ascii="Traditional Arabic" w:hAnsi="Traditional Arabic" w:cs="Traditional Arabic"/>
          <w:b/>
          <w:bCs/>
          <w:sz w:val="24"/>
          <w:szCs w:val="24"/>
          <w:rtl/>
        </w:rPr>
        <w:t xml:space="preserve">نظرية التعلم المعزز بالتكنولوجيا: </w:t>
      </w:r>
      <w:r w:rsidR="000D64F7" w:rsidRPr="00B9525A">
        <w:rPr>
          <w:rFonts w:ascii="Traditional Arabic" w:hAnsi="Traditional Arabic" w:cs="Traditional Arabic"/>
          <w:sz w:val="24"/>
          <w:szCs w:val="24"/>
          <w:rtl/>
        </w:rPr>
        <w:t>والتي تفترض أن استخدام التقنية يعزز من فرص التعلم العميق</w:t>
      </w:r>
      <w:r w:rsidR="000D64F7" w:rsidRPr="00B9525A">
        <w:rPr>
          <w:rFonts w:ascii="Traditional Arabic" w:hAnsi="Traditional Arabic" w:cs="Traditional Arabic"/>
          <w:sz w:val="24"/>
          <w:szCs w:val="24"/>
        </w:rPr>
        <w:t>.</w:t>
      </w:r>
    </w:p>
    <w:p w14:paraId="1835922D" w14:textId="77777777" w:rsidR="000D64F7" w:rsidRPr="00B9525A" w:rsidRDefault="000D64F7" w:rsidP="000D64F7">
      <w:pPr>
        <w:bidi/>
        <w:spacing w:after="0" w:line="360" w:lineRule="auto"/>
        <w:ind w:firstLine="720"/>
        <w:jc w:val="both"/>
        <w:rPr>
          <w:rFonts w:ascii="Traditional Arabic" w:hAnsi="Traditional Arabic" w:cs="Traditional Arabic"/>
          <w:sz w:val="24"/>
          <w:szCs w:val="24"/>
          <w:rtl/>
        </w:rPr>
      </w:pPr>
      <w:r w:rsidRPr="00B9525A">
        <w:rPr>
          <w:rFonts w:ascii="Traditional Arabic" w:hAnsi="Traditional Arabic" w:cs="Traditional Arabic"/>
          <w:sz w:val="24"/>
          <w:szCs w:val="24"/>
          <w:rtl/>
        </w:rPr>
        <w:t>وترتكز العلاقة بين الذكاء الاصطناعي وجودة المخرجات على أن أدوات الذكاء تتيح تعلمًا أكثر تخصيصًا وتفاعلية، مما يعزز الفهم، ويُحسن التقييم الذاتي والتغذية الراجعة المستمرة.</w:t>
      </w:r>
    </w:p>
    <w:p w14:paraId="5A357CF2" w14:textId="77777777" w:rsidR="000D64F7" w:rsidRPr="00B9525A" w:rsidRDefault="000D64F7" w:rsidP="000D64F7">
      <w:pPr>
        <w:bidi/>
        <w:spacing w:after="0" w:line="360" w:lineRule="auto"/>
        <w:rPr>
          <w:rFonts w:ascii="Traditional Arabic" w:hAnsi="Traditional Arabic" w:cs="Traditional Arabic"/>
          <w:b/>
          <w:bCs/>
          <w:sz w:val="28"/>
          <w:szCs w:val="28"/>
        </w:rPr>
      </w:pPr>
      <w:r w:rsidRPr="00B9525A">
        <w:rPr>
          <w:rFonts w:ascii="Traditional Arabic" w:hAnsi="Traditional Arabic" w:cs="Traditional Arabic"/>
          <w:b/>
          <w:bCs/>
          <w:sz w:val="28"/>
          <w:szCs w:val="28"/>
          <w:rtl/>
        </w:rPr>
        <w:lastRenderedPageBreak/>
        <w:t xml:space="preserve">أ: النظرية البنائية: </w:t>
      </w:r>
    </w:p>
    <w:p w14:paraId="51073D62" w14:textId="77777777" w:rsidR="000D64F7" w:rsidRPr="00B9525A" w:rsidRDefault="000D64F7">
      <w:pPr>
        <w:pStyle w:val="ListParagraph"/>
        <w:numPr>
          <w:ilvl w:val="0"/>
          <w:numId w:val="24"/>
        </w:numPr>
        <w:bidi/>
        <w:spacing w:after="0" w:line="360" w:lineRule="auto"/>
        <w:ind w:left="173" w:hanging="196"/>
        <w:rPr>
          <w:rFonts w:ascii="Traditional Arabic" w:hAnsi="Traditional Arabic" w:cs="Traditional Arabic"/>
          <w:b/>
          <w:bCs/>
          <w:sz w:val="28"/>
          <w:szCs w:val="28"/>
        </w:rPr>
      </w:pPr>
      <w:r w:rsidRPr="00B9525A">
        <w:rPr>
          <w:rFonts w:ascii="Traditional Arabic" w:hAnsi="Traditional Arabic" w:cs="Traditional Arabic"/>
          <w:b/>
          <w:bCs/>
          <w:sz w:val="28"/>
          <w:szCs w:val="28"/>
          <w:rtl/>
        </w:rPr>
        <w:t xml:space="preserve">:  تعريف النظرية البنائية </w:t>
      </w:r>
      <w:r w:rsidRPr="00B9525A">
        <w:rPr>
          <w:rFonts w:ascii="Traditional Arabic" w:hAnsi="Traditional Arabic" w:cs="Traditional Arabic"/>
          <w:b/>
          <w:bCs/>
          <w:sz w:val="28"/>
          <w:szCs w:val="28"/>
        </w:rPr>
        <w:t xml:space="preserve"> (Constructivism)</w:t>
      </w:r>
    </w:p>
    <w:p w14:paraId="1DCAC0E7" w14:textId="6C45D366" w:rsidR="000D64F7" w:rsidRPr="00B9525A" w:rsidRDefault="000D64F7" w:rsidP="000D64F7">
      <w:pPr>
        <w:bidi/>
        <w:spacing w:after="0" w:line="360" w:lineRule="auto"/>
        <w:ind w:firstLine="651"/>
        <w:jc w:val="both"/>
        <w:rPr>
          <w:rFonts w:ascii="Traditional Arabic" w:hAnsi="Traditional Arabic" w:cs="Traditional Arabic"/>
          <w:sz w:val="24"/>
          <w:szCs w:val="24"/>
        </w:rPr>
      </w:pPr>
      <w:r w:rsidRPr="00B9525A">
        <w:rPr>
          <w:rFonts w:ascii="Traditional Arabic" w:hAnsi="Traditional Arabic" w:cs="Traditional Arabic"/>
          <w:sz w:val="24"/>
          <w:szCs w:val="24"/>
          <w:rtl/>
        </w:rPr>
        <w:t xml:space="preserve">النظرية البنائية هي نظرية تعليمية ونفسية ترى أن المتعلمين يبنون المعرفة بأنفسهم من خلال التجربة والتفاعل مع البيئة، وليسوا مجرد متلقين سلبيين </w:t>
      </w:r>
      <w:r w:rsidRPr="00AB1CF3">
        <w:rPr>
          <w:rFonts w:ascii="Traditional Arabic" w:hAnsi="Traditional Arabic" w:cs="Traditional Arabic"/>
          <w:sz w:val="24"/>
          <w:szCs w:val="24"/>
          <w:rtl/>
        </w:rPr>
        <w:t>للمعلومات(الشمري،2020)</w:t>
      </w:r>
      <w:r w:rsidRPr="00AB1CF3">
        <w:rPr>
          <w:rFonts w:ascii="Traditional Arabic" w:hAnsi="Traditional Arabic" w:cs="Traditional Arabic"/>
          <w:sz w:val="24"/>
          <w:szCs w:val="24"/>
        </w:rPr>
        <w:t>.</w:t>
      </w:r>
      <w:r w:rsidRPr="00AB1CF3">
        <w:rPr>
          <w:rFonts w:ascii="Traditional Arabic" w:hAnsi="Traditional Arabic" w:cs="Traditional Arabic"/>
          <w:sz w:val="24"/>
          <w:szCs w:val="24"/>
        </w:rPr>
        <w:br/>
      </w:r>
      <w:r w:rsidRPr="00B9525A">
        <w:rPr>
          <w:rFonts w:ascii="Traditional Arabic" w:hAnsi="Traditional Arabic" w:cs="Traditional Arabic"/>
          <w:sz w:val="24"/>
          <w:szCs w:val="24"/>
          <w:rtl/>
        </w:rPr>
        <w:t xml:space="preserve">فهي تركز على أن المعرفة لا تُنقل من المعلم إلى الطالب كما هي، بل تُبنى بشكل نشط وتفاعلي من خلال: </w:t>
      </w:r>
    </w:p>
    <w:p w14:paraId="065731C4" w14:textId="77777777" w:rsidR="000D64F7" w:rsidRPr="00B9525A" w:rsidRDefault="000D64F7">
      <w:pPr>
        <w:numPr>
          <w:ilvl w:val="0"/>
          <w:numId w:val="8"/>
        </w:numPr>
        <w:bidi/>
        <w:spacing w:after="0" w:line="360" w:lineRule="auto"/>
        <w:rPr>
          <w:rFonts w:ascii="Traditional Arabic" w:hAnsi="Traditional Arabic" w:cs="Traditional Arabic"/>
          <w:sz w:val="24"/>
          <w:szCs w:val="24"/>
        </w:rPr>
      </w:pPr>
      <w:r w:rsidRPr="00B9525A">
        <w:rPr>
          <w:rFonts w:ascii="Traditional Arabic" w:hAnsi="Traditional Arabic" w:cs="Traditional Arabic"/>
          <w:sz w:val="24"/>
          <w:szCs w:val="24"/>
          <w:rtl/>
        </w:rPr>
        <w:t>ربط المعلومات الجديدة بالمعرفة السابقة</w:t>
      </w:r>
      <w:r w:rsidRPr="00B9525A">
        <w:rPr>
          <w:rFonts w:ascii="Traditional Arabic" w:hAnsi="Traditional Arabic" w:cs="Traditional Arabic"/>
          <w:sz w:val="24"/>
          <w:szCs w:val="24"/>
        </w:rPr>
        <w:t>.</w:t>
      </w:r>
    </w:p>
    <w:p w14:paraId="5A1CE97E" w14:textId="77777777" w:rsidR="000D64F7" w:rsidRPr="00B9525A" w:rsidRDefault="000D64F7">
      <w:pPr>
        <w:numPr>
          <w:ilvl w:val="0"/>
          <w:numId w:val="8"/>
        </w:numPr>
        <w:bidi/>
        <w:spacing w:after="0" w:line="360" w:lineRule="auto"/>
        <w:rPr>
          <w:rFonts w:ascii="Traditional Arabic" w:hAnsi="Traditional Arabic" w:cs="Traditional Arabic"/>
          <w:sz w:val="24"/>
          <w:szCs w:val="24"/>
        </w:rPr>
      </w:pPr>
      <w:r w:rsidRPr="00B9525A">
        <w:rPr>
          <w:rFonts w:ascii="Traditional Arabic" w:hAnsi="Traditional Arabic" w:cs="Traditional Arabic"/>
          <w:sz w:val="24"/>
          <w:szCs w:val="24"/>
          <w:rtl/>
        </w:rPr>
        <w:t>التفاعل مع المواقف الواقعية</w:t>
      </w:r>
      <w:r w:rsidRPr="00B9525A">
        <w:rPr>
          <w:rFonts w:ascii="Traditional Arabic" w:hAnsi="Traditional Arabic" w:cs="Traditional Arabic"/>
          <w:sz w:val="24"/>
          <w:szCs w:val="24"/>
        </w:rPr>
        <w:t>.</w:t>
      </w:r>
    </w:p>
    <w:p w14:paraId="223676F1" w14:textId="77777777" w:rsidR="000D64F7" w:rsidRPr="00B9525A" w:rsidRDefault="000D64F7">
      <w:pPr>
        <w:numPr>
          <w:ilvl w:val="0"/>
          <w:numId w:val="8"/>
        </w:numPr>
        <w:bidi/>
        <w:spacing w:after="0" w:line="360" w:lineRule="auto"/>
        <w:rPr>
          <w:rFonts w:ascii="Traditional Arabic" w:hAnsi="Traditional Arabic" w:cs="Traditional Arabic"/>
          <w:sz w:val="24"/>
          <w:szCs w:val="24"/>
        </w:rPr>
      </w:pPr>
      <w:r w:rsidRPr="00B9525A">
        <w:rPr>
          <w:rFonts w:ascii="Traditional Arabic" w:hAnsi="Traditional Arabic" w:cs="Traditional Arabic"/>
          <w:sz w:val="24"/>
          <w:szCs w:val="24"/>
          <w:rtl/>
        </w:rPr>
        <w:t>الاستكشاف وحل المشكلات</w:t>
      </w:r>
      <w:r w:rsidRPr="00B9525A">
        <w:rPr>
          <w:rFonts w:ascii="Traditional Arabic" w:hAnsi="Traditional Arabic" w:cs="Traditional Arabic"/>
          <w:sz w:val="24"/>
          <w:szCs w:val="24"/>
        </w:rPr>
        <w:t>.</w:t>
      </w:r>
    </w:p>
    <w:p w14:paraId="1E7DD22C" w14:textId="77777777" w:rsidR="000D64F7" w:rsidRPr="00B9525A" w:rsidRDefault="000D64F7">
      <w:pPr>
        <w:numPr>
          <w:ilvl w:val="0"/>
          <w:numId w:val="8"/>
        </w:numPr>
        <w:bidi/>
        <w:spacing w:after="0" w:line="360" w:lineRule="auto"/>
        <w:rPr>
          <w:rFonts w:ascii="Traditional Arabic" w:hAnsi="Traditional Arabic" w:cs="Traditional Arabic"/>
          <w:sz w:val="24"/>
          <w:szCs w:val="24"/>
        </w:rPr>
      </w:pPr>
      <w:r w:rsidRPr="00B9525A">
        <w:rPr>
          <w:rFonts w:ascii="Traditional Arabic" w:hAnsi="Traditional Arabic" w:cs="Traditional Arabic"/>
          <w:sz w:val="24"/>
          <w:szCs w:val="24"/>
          <w:rtl/>
        </w:rPr>
        <w:t>التفكير والتأمل</w:t>
      </w:r>
      <w:r w:rsidRPr="00B9525A">
        <w:rPr>
          <w:rFonts w:ascii="Traditional Arabic" w:hAnsi="Traditional Arabic" w:cs="Traditional Arabic"/>
          <w:sz w:val="24"/>
          <w:szCs w:val="24"/>
        </w:rPr>
        <w:t>.</w:t>
      </w:r>
    </w:p>
    <w:p w14:paraId="5B1A0A9A" w14:textId="11159D33" w:rsidR="00172BD8" w:rsidRPr="00172BD8" w:rsidRDefault="000D64F7" w:rsidP="00172BD8">
      <w:pPr>
        <w:bidi/>
        <w:spacing w:after="0" w:line="360" w:lineRule="auto"/>
        <w:rPr>
          <w:rFonts w:ascii="Traditional Arabic" w:hAnsi="Traditional Arabic" w:cs="Traditional Arabic"/>
          <w:b/>
          <w:bCs/>
          <w:sz w:val="28"/>
          <w:szCs w:val="28"/>
          <w:rtl/>
        </w:rPr>
      </w:pPr>
      <w:r w:rsidRPr="00B9525A">
        <w:rPr>
          <w:rFonts w:ascii="Traditional Arabic" w:hAnsi="Traditional Arabic" w:cs="Traditional Arabic"/>
          <w:b/>
          <w:bCs/>
          <w:sz w:val="24"/>
          <w:szCs w:val="32"/>
          <w:rtl/>
        </w:rPr>
        <w:t>2</w:t>
      </w:r>
      <w:r w:rsidRPr="00B9525A">
        <w:rPr>
          <w:rFonts w:ascii="Traditional Arabic" w:hAnsi="Traditional Arabic" w:cs="Traditional Arabic"/>
          <w:b/>
          <w:bCs/>
          <w:sz w:val="28"/>
          <w:szCs w:val="28"/>
          <w:rtl/>
        </w:rPr>
        <w:t>:  رواد النظرية البنائية:</w:t>
      </w:r>
    </w:p>
    <w:p w14:paraId="50F42317" w14:textId="70072766" w:rsidR="000D64F7" w:rsidRPr="00B9525A" w:rsidRDefault="000D64F7" w:rsidP="00172BD8">
      <w:pPr>
        <w:bidi/>
        <w:spacing w:after="0" w:line="360" w:lineRule="auto"/>
        <w:jc w:val="center"/>
        <w:rPr>
          <w:rFonts w:ascii="Traditional Arabic" w:hAnsi="Traditional Arabic" w:cs="Traditional Arabic"/>
          <w:rtl/>
        </w:rPr>
      </w:pPr>
      <w:r w:rsidRPr="00B9525A">
        <w:rPr>
          <w:rFonts w:ascii="Traditional Arabic" w:hAnsi="Traditional Arabic" w:cs="Traditional Arabic"/>
          <w:rtl/>
        </w:rPr>
        <w:t>جدول رقم (1-2) رواد النظريات</w:t>
      </w:r>
      <w:r w:rsidR="00C46CCF" w:rsidRPr="00C46CCF">
        <w:rPr>
          <w:rFonts w:ascii="Traditional Arabic" w:hAnsi="Traditional Arabic" w:cs="Traditional Arabic"/>
          <w:sz w:val="24"/>
          <w:szCs w:val="24"/>
          <w:rtl/>
        </w:rPr>
        <w:t xml:space="preserve"> </w:t>
      </w:r>
      <w:r w:rsidR="00C46CCF" w:rsidRPr="00A53657">
        <w:rPr>
          <w:rFonts w:ascii="Traditional Arabic" w:hAnsi="Traditional Arabic" w:cs="Traditional Arabic"/>
          <w:sz w:val="24"/>
          <w:szCs w:val="24"/>
          <w:rtl/>
        </w:rPr>
        <w:t>التي تستند إليها الدراسة</w:t>
      </w:r>
    </w:p>
    <w:tbl>
      <w:tblPr>
        <w:tblpPr w:leftFromText="180" w:rightFromText="180" w:vertAnchor="text" w:horzAnchor="margin" w:tblpY="98"/>
        <w:tblW w:w="0" w:type="auto"/>
        <w:tblCellSpacing w:w="1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5" w:type="dxa"/>
          <w:left w:w="15" w:type="dxa"/>
          <w:bottom w:w="15" w:type="dxa"/>
          <w:right w:w="15" w:type="dxa"/>
        </w:tblCellMar>
        <w:tblLook w:val="04A0" w:firstRow="1" w:lastRow="0" w:firstColumn="1" w:lastColumn="0" w:noHBand="0" w:noVBand="1"/>
      </w:tblPr>
      <w:tblGrid>
        <w:gridCol w:w="1756"/>
        <w:gridCol w:w="6660"/>
      </w:tblGrid>
      <w:tr w:rsidR="000D64F7" w:rsidRPr="00B9525A" w14:paraId="455AB59B" w14:textId="77777777" w:rsidTr="004F415F">
        <w:trPr>
          <w:tblHeader/>
          <w:tblCellSpacing w:w="15" w:type="dxa"/>
        </w:trPr>
        <w:tc>
          <w:tcPr>
            <w:tcW w:w="1711" w:type="dxa"/>
            <w:shd w:val="clear" w:color="auto" w:fill="DEEAF6" w:themeFill="accent1" w:themeFillTint="33"/>
            <w:vAlign w:val="center"/>
            <w:hideMark/>
          </w:tcPr>
          <w:p w14:paraId="40F30DD6" w14:textId="77777777" w:rsidR="000D64F7" w:rsidRPr="00B9525A" w:rsidRDefault="000D64F7" w:rsidP="004F415F">
            <w:pPr>
              <w:bidi/>
              <w:spacing w:after="0" w:line="360" w:lineRule="auto"/>
              <w:jc w:val="center"/>
              <w:rPr>
                <w:rFonts w:ascii="Traditional Arabic" w:hAnsi="Traditional Arabic" w:cs="Traditional Arabic"/>
                <w:b/>
                <w:bCs/>
                <w:sz w:val="24"/>
                <w:szCs w:val="24"/>
              </w:rPr>
            </w:pPr>
            <w:r w:rsidRPr="00B9525A">
              <w:rPr>
                <w:rFonts w:ascii="Traditional Arabic" w:hAnsi="Traditional Arabic" w:cs="Traditional Arabic"/>
                <w:b/>
                <w:bCs/>
                <w:sz w:val="24"/>
                <w:szCs w:val="24"/>
                <w:rtl/>
              </w:rPr>
              <w:t>الاسم</w:t>
            </w:r>
          </w:p>
        </w:tc>
        <w:tc>
          <w:tcPr>
            <w:tcW w:w="6615" w:type="dxa"/>
            <w:shd w:val="clear" w:color="auto" w:fill="DEEAF6" w:themeFill="accent1" w:themeFillTint="33"/>
            <w:vAlign w:val="center"/>
            <w:hideMark/>
          </w:tcPr>
          <w:p w14:paraId="47669479" w14:textId="77777777" w:rsidR="000D64F7" w:rsidRPr="00B9525A" w:rsidRDefault="000D64F7" w:rsidP="004F415F">
            <w:pPr>
              <w:bidi/>
              <w:spacing w:after="0" w:line="360" w:lineRule="auto"/>
              <w:jc w:val="center"/>
              <w:rPr>
                <w:rFonts w:ascii="Traditional Arabic" w:hAnsi="Traditional Arabic" w:cs="Traditional Arabic"/>
                <w:b/>
                <w:bCs/>
                <w:sz w:val="24"/>
                <w:szCs w:val="24"/>
              </w:rPr>
            </w:pPr>
            <w:r w:rsidRPr="00B9525A">
              <w:rPr>
                <w:rFonts w:ascii="Traditional Arabic" w:hAnsi="Traditional Arabic" w:cs="Traditional Arabic"/>
                <w:b/>
                <w:bCs/>
                <w:sz w:val="24"/>
                <w:szCs w:val="24"/>
                <w:rtl/>
              </w:rPr>
              <w:t>المساهمة</w:t>
            </w:r>
          </w:p>
        </w:tc>
      </w:tr>
      <w:tr w:rsidR="000D64F7" w:rsidRPr="00B9525A" w14:paraId="7B63BF01" w14:textId="77777777" w:rsidTr="004F415F">
        <w:trPr>
          <w:tblCellSpacing w:w="15" w:type="dxa"/>
        </w:trPr>
        <w:tc>
          <w:tcPr>
            <w:tcW w:w="1711" w:type="dxa"/>
            <w:vAlign w:val="center"/>
            <w:hideMark/>
          </w:tcPr>
          <w:p w14:paraId="43F5D85F" w14:textId="77777777" w:rsidR="000D64F7" w:rsidRPr="00B9525A" w:rsidRDefault="000D64F7" w:rsidP="004F415F">
            <w:pPr>
              <w:bidi/>
              <w:spacing w:after="0" w:line="360" w:lineRule="auto"/>
              <w:jc w:val="center"/>
              <w:rPr>
                <w:rFonts w:ascii="Traditional Arabic" w:hAnsi="Traditional Arabic" w:cs="Traditional Arabic"/>
                <w:sz w:val="24"/>
                <w:szCs w:val="24"/>
              </w:rPr>
            </w:pPr>
            <w:r w:rsidRPr="00B9525A">
              <w:rPr>
                <w:rFonts w:ascii="Traditional Arabic" w:hAnsi="Traditional Arabic" w:cs="Traditional Arabic"/>
                <w:b/>
                <w:bCs/>
                <w:sz w:val="24"/>
                <w:szCs w:val="24"/>
              </w:rPr>
              <w:t>Jean Piaget</w:t>
            </w:r>
          </w:p>
        </w:tc>
        <w:tc>
          <w:tcPr>
            <w:tcW w:w="6615" w:type="dxa"/>
            <w:vAlign w:val="center"/>
            <w:hideMark/>
          </w:tcPr>
          <w:p w14:paraId="497A7EEA" w14:textId="77777777" w:rsidR="000D64F7" w:rsidRPr="00B9525A" w:rsidRDefault="000D64F7" w:rsidP="004F415F">
            <w:pPr>
              <w:bidi/>
              <w:spacing w:after="0" w:line="360" w:lineRule="auto"/>
              <w:jc w:val="center"/>
              <w:rPr>
                <w:rFonts w:ascii="Traditional Arabic" w:hAnsi="Traditional Arabic" w:cs="Traditional Arabic"/>
                <w:sz w:val="24"/>
                <w:szCs w:val="24"/>
              </w:rPr>
            </w:pPr>
            <w:r w:rsidRPr="00B9525A">
              <w:rPr>
                <w:rFonts w:ascii="Traditional Arabic" w:hAnsi="Traditional Arabic" w:cs="Traditional Arabic"/>
                <w:sz w:val="24"/>
                <w:szCs w:val="24"/>
                <w:rtl/>
              </w:rPr>
              <w:t>يرى أن التعلم يحدث من خلال مراحل النمو المعرفي، وأن الطفل يبني معرفته من خلال التفاعل النشط مع البيئة</w:t>
            </w:r>
            <w:r w:rsidRPr="00B9525A">
              <w:rPr>
                <w:rFonts w:ascii="Traditional Arabic" w:hAnsi="Traditional Arabic" w:cs="Traditional Arabic"/>
                <w:sz w:val="24"/>
                <w:szCs w:val="24"/>
              </w:rPr>
              <w:t>.</w:t>
            </w:r>
          </w:p>
        </w:tc>
      </w:tr>
      <w:tr w:rsidR="000D64F7" w:rsidRPr="00B9525A" w14:paraId="7F7E4E07" w14:textId="77777777" w:rsidTr="004F415F">
        <w:trPr>
          <w:tblCellSpacing w:w="15" w:type="dxa"/>
        </w:trPr>
        <w:tc>
          <w:tcPr>
            <w:tcW w:w="1711" w:type="dxa"/>
            <w:vAlign w:val="center"/>
            <w:hideMark/>
          </w:tcPr>
          <w:p w14:paraId="3CA38E10" w14:textId="77777777" w:rsidR="000D64F7" w:rsidRPr="00B9525A" w:rsidRDefault="000D64F7" w:rsidP="004F415F">
            <w:pPr>
              <w:bidi/>
              <w:spacing w:after="0" w:line="360" w:lineRule="auto"/>
              <w:jc w:val="center"/>
              <w:rPr>
                <w:rFonts w:ascii="Traditional Arabic" w:hAnsi="Traditional Arabic" w:cs="Traditional Arabic"/>
                <w:sz w:val="24"/>
                <w:szCs w:val="24"/>
              </w:rPr>
            </w:pPr>
            <w:r w:rsidRPr="00B9525A">
              <w:rPr>
                <w:rFonts w:ascii="Traditional Arabic" w:hAnsi="Traditional Arabic" w:cs="Traditional Arabic"/>
                <w:b/>
                <w:bCs/>
                <w:sz w:val="24"/>
                <w:szCs w:val="24"/>
              </w:rPr>
              <w:t>Lev Vygotsky</w:t>
            </w:r>
          </w:p>
        </w:tc>
        <w:tc>
          <w:tcPr>
            <w:tcW w:w="6615" w:type="dxa"/>
            <w:vAlign w:val="center"/>
            <w:hideMark/>
          </w:tcPr>
          <w:p w14:paraId="698DC9A9" w14:textId="77777777" w:rsidR="000D64F7" w:rsidRPr="00B9525A" w:rsidRDefault="000D64F7" w:rsidP="004F415F">
            <w:pPr>
              <w:bidi/>
              <w:spacing w:after="0" w:line="360" w:lineRule="auto"/>
              <w:jc w:val="center"/>
              <w:rPr>
                <w:rFonts w:ascii="Traditional Arabic" w:hAnsi="Traditional Arabic" w:cs="Traditional Arabic"/>
                <w:sz w:val="24"/>
                <w:szCs w:val="24"/>
              </w:rPr>
            </w:pPr>
            <w:r w:rsidRPr="00B9525A">
              <w:rPr>
                <w:rFonts w:ascii="Traditional Arabic" w:hAnsi="Traditional Arabic" w:cs="Traditional Arabic"/>
                <w:sz w:val="24"/>
                <w:szCs w:val="24"/>
                <w:rtl/>
              </w:rPr>
              <w:t>أضاف مفهوم "المنطقة القريبة من النمو</w:t>
            </w:r>
            <w:r w:rsidRPr="00B9525A">
              <w:rPr>
                <w:rFonts w:ascii="Traditional Arabic" w:hAnsi="Traditional Arabic" w:cs="Traditional Arabic"/>
                <w:sz w:val="24"/>
                <w:szCs w:val="24"/>
              </w:rPr>
              <w:t xml:space="preserve">" (ZPD) </w:t>
            </w:r>
            <w:r w:rsidRPr="00B9525A">
              <w:rPr>
                <w:rFonts w:ascii="Traditional Arabic" w:hAnsi="Traditional Arabic" w:cs="Traditional Arabic"/>
                <w:sz w:val="24"/>
                <w:szCs w:val="24"/>
                <w:rtl/>
              </w:rPr>
              <w:t>وأكد على أهمية التفاعل الاجتماعي في عملية التعلم</w:t>
            </w:r>
            <w:r w:rsidRPr="00B9525A">
              <w:rPr>
                <w:rFonts w:ascii="Traditional Arabic" w:hAnsi="Traditional Arabic" w:cs="Traditional Arabic"/>
                <w:sz w:val="24"/>
                <w:szCs w:val="24"/>
              </w:rPr>
              <w:t>.</w:t>
            </w:r>
          </w:p>
        </w:tc>
      </w:tr>
    </w:tbl>
    <w:p w14:paraId="7CD63954" w14:textId="77777777" w:rsidR="00172BD8" w:rsidRDefault="00172BD8" w:rsidP="00172BD8">
      <w:pPr>
        <w:bidi/>
        <w:spacing w:after="0" w:line="360" w:lineRule="auto"/>
        <w:rPr>
          <w:rFonts w:ascii="Traditional Arabic" w:hAnsi="Traditional Arabic" w:cs="Traditional Arabic"/>
          <w:b/>
          <w:bCs/>
          <w:sz w:val="24"/>
          <w:szCs w:val="32"/>
          <w:rtl/>
        </w:rPr>
      </w:pPr>
    </w:p>
    <w:p w14:paraId="4E5FA2F5" w14:textId="77777777" w:rsidR="00172BD8" w:rsidRDefault="00172BD8" w:rsidP="00172BD8">
      <w:pPr>
        <w:bidi/>
        <w:spacing w:after="0" w:line="360" w:lineRule="auto"/>
        <w:rPr>
          <w:rFonts w:ascii="Traditional Arabic" w:hAnsi="Traditional Arabic" w:cs="Traditional Arabic"/>
          <w:b/>
          <w:bCs/>
          <w:sz w:val="24"/>
          <w:szCs w:val="32"/>
          <w:rtl/>
        </w:rPr>
      </w:pPr>
    </w:p>
    <w:p w14:paraId="737E1DE6" w14:textId="77777777" w:rsidR="00172BD8" w:rsidRDefault="00172BD8" w:rsidP="00172BD8">
      <w:pPr>
        <w:bidi/>
        <w:spacing w:after="0" w:line="360" w:lineRule="auto"/>
        <w:rPr>
          <w:rFonts w:ascii="Traditional Arabic" w:hAnsi="Traditional Arabic" w:cs="Traditional Arabic"/>
          <w:b/>
          <w:bCs/>
          <w:sz w:val="24"/>
          <w:szCs w:val="32"/>
          <w:rtl/>
        </w:rPr>
      </w:pPr>
    </w:p>
    <w:p w14:paraId="210DDB8C" w14:textId="77777777" w:rsidR="00546EE7" w:rsidRDefault="00546EE7" w:rsidP="00546EE7">
      <w:pPr>
        <w:bidi/>
        <w:spacing w:after="0" w:line="360" w:lineRule="auto"/>
        <w:rPr>
          <w:rFonts w:ascii="Traditional Arabic" w:hAnsi="Traditional Arabic" w:cs="Traditional Arabic"/>
          <w:b/>
          <w:bCs/>
          <w:rtl/>
        </w:rPr>
      </w:pPr>
    </w:p>
    <w:p w14:paraId="704CA927" w14:textId="2BAC5696" w:rsidR="00172BD8" w:rsidRDefault="006B3620" w:rsidP="00546EE7">
      <w:pPr>
        <w:bidi/>
        <w:spacing w:after="0" w:line="360" w:lineRule="auto"/>
        <w:jc w:val="center"/>
        <w:rPr>
          <w:rFonts w:ascii="Traditional Arabic" w:hAnsi="Traditional Arabic" w:cs="Traditional Arabic"/>
          <w:sz w:val="24"/>
          <w:szCs w:val="32"/>
          <w:rtl/>
        </w:rPr>
      </w:pPr>
      <w:proofErr w:type="spellStart"/>
      <w:r w:rsidRPr="00546EE7">
        <w:rPr>
          <w:rFonts w:ascii="Traditional Arabic" w:hAnsi="Traditional Arabic" w:cs="Traditional Arabic"/>
          <w:b/>
          <w:bCs/>
          <w:rtl/>
        </w:rPr>
        <w:t>المصدر:</w:t>
      </w:r>
      <w:r w:rsidR="00546EE7" w:rsidRPr="00546EE7">
        <w:rPr>
          <w:rFonts w:ascii="Traditional Arabic" w:hAnsi="Traditional Arabic" w:cs="Traditional Arabic"/>
          <w:rtl/>
        </w:rPr>
        <w:t>من</w:t>
      </w:r>
      <w:proofErr w:type="spellEnd"/>
      <w:r w:rsidR="00546EE7" w:rsidRPr="00546EE7">
        <w:rPr>
          <w:rFonts w:ascii="Traditional Arabic" w:hAnsi="Traditional Arabic" w:cs="Traditional Arabic"/>
          <w:rtl/>
        </w:rPr>
        <w:t xml:space="preserve"> اعداد الباحثة بالاعتماد على </w:t>
      </w:r>
      <w:r w:rsidR="00546EE7" w:rsidRPr="00546EE7">
        <w:rPr>
          <w:rFonts w:ascii="Traditional Arabic" w:hAnsi="Traditional Arabic" w:cs="Traditional Arabic"/>
        </w:rPr>
        <w:t>Piaget (1952)</w:t>
      </w:r>
      <w:r w:rsidR="00546EE7" w:rsidRPr="00546EE7">
        <w:rPr>
          <w:rFonts w:ascii="Traditional Arabic" w:hAnsi="Traditional Arabic" w:cs="Traditional Arabic"/>
          <w:rtl/>
        </w:rPr>
        <w:t xml:space="preserve">، </w:t>
      </w:r>
      <w:r w:rsidR="00546EE7" w:rsidRPr="00546EE7">
        <w:rPr>
          <w:rFonts w:ascii="Traditional Arabic" w:hAnsi="Traditional Arabic" w:cs="Traditional Arabic"/>
        </w:rPr>
        <w:t>Vygotsky (1978)</w:t>
      </w:r>
      <w:r w:rsidR="00546EE7" w:rsidRPr="00546EE7">
        <w:rPr>
          <w:rFonts w:ascii="Traditional Arabic" w:hAnsi="Traditional Arabic" w:cs="Traditional Arabic"/>
          <w:rtl/>
        </w:rPr>
        <w:t>، والأدبيات ذات الصلة</w:t>
      </w:r>
      <w:r w:rsidR="00546EE7" w:rsidRPr="00546EE7">
        <w:rPr>
          <w:rFonts w:ascii="Traditional Arabic" w:hAnsi="Traditional Arabic" w:cs="Traditional Arabic"/>
          <w:sz w:val="24"/>
          <w:szCs w:val="32"/>
        </w:rPr>
        <w:t>.</w:t>
      </w:r>
    </w:p>
    <w:p w14:paraId="6534988C" w14:textId="77777777" w:rsidR="00546EE7" w:rsidRDefault="00546EE7" w:rsidP="00546EE7">
      <w:pPr>
        <w:bidi/>
        <w:spacing w:after="0" w:line="360" w:lineRule="auto"/>
        <w:jc w:val="center"/>
        <w:rPr>
          <w:rFonts w:ascii="Traditional Arabic" w:hAnsi="Traditional Arabic" w:cs="Traditional Arabic"/>
          <w:b/>
          <w:bCs/>
          <w:sz w:val="24"/>
          <w:szCs w:val="32"/>
          <w:rtl/>
        </w:rPr>
      </w:pPr>
    </w:p>
    <w:p w14:paraId="2B84697E" w14:textId="663D2B13" w:rsidR="000D64F7" w:rsidRPr="00172BD8" w:rsidRDefault="00172BD8" w:rsidP="00172BD8">
      <w:pPr>
        <w:bidi/>
        <w:spacing w:after="0" w:line="360" w:lineRule="auto"/>
        <w:rPr>
          <w:rFonts w:ascii="Traditional Arabic" w:hAnsi="Traditional Arabic" w:cs="Traditional Arabic"/>
          <w:b/>
          <w:bCs/>
          <w:sz w:val="24"/>
          <w:szCs w:val="32"/>
        </w:rPr>
      </w:pPr>
      <w:r w:rsidRPr="00B9525A">
        <w:rPr>
          <w:rFonts w:ascii="Traditional Arabic" w:hAnsi="Traditional Arabic" w:cs="Traditional Arabic"/>
          <w:b/>
          <w:bCs/>
          <w:sz w:val="24"/>
          <w:szCs w:val="32"/>
          <w:rtl/>
        </w:rPr>
        <w:t>3</w:t>
      </w:r>
      <w:r w:rsidR="000D64F7" w:rsidRPr="00B9525A">
        <w:rPr>
          <w:rFonts w:ascii="Traditional Arabic" w:hAnsi="Traditional Arabic" w:cs="Traditional Arabic"/>
          <w:b/>
          <w:bCs/>
          <w:sz w:val="28"/>
          <w:szCs w:val="28"/>
          <w:rtl/>
        </w:rPr>
        <w:t>:  المبادئ الأساسية للنظرية البنائية</w:t>
      </w:r>
    </w:p>
    <w:p w14:paraId="11CFBF7F" w14:textId="77777777" w:rsidR="000D64F7" w:rsidRPr="00B9525A" w:rsidRDefault="000D64F7">
      <w:pPr>
        <w:numPr>
          <w:ilvl w:val="0"/>
          <w:numId w:val="9"/>
        </w:numPr>
        <w:bidi/>
        <w:spacing w:after="0" w:line="360" w:lineRule="auto"/>
        <w:rPr>
          <w:rFonts w:ascii="Traditional Arabic" w:hAnsi="Traditional Arabic" w:cs="Traditional Arabic"/>
          <w:sz w:val="24"/>
          <w:szCs w:val="24"/>
        </w:rPr>
      </w:pPr>
      <w:r w:rsidRPr="00B9525A">
        <w:rPr>
          <w:rFonts w:ascii="Traditional Arabic" w:hAnsi="Traditional Arabic" w:cs="Traditional Arabic"/>
          <w:sz w:val="24"/>
          <w:szCs w:val="24"/>
          <w:rtl/>
        </w:rPr>
        <w:t>المتعلم هو محور العملية التعليمية</w:t>
      </w:r>
      <w:r w:rsidRPr="00B9525A">
        <w:rPr>
          <w:rFonts w:ascii="Traditional Arabic" w:hAnsi="Traditional Arabic" w:cs="Traditional Arabic"/>
          <w:sz w:val="24"/>
          <w:szCs w:val="24"/>
        </w:rPr>
        <w:t>.</w:t>
      </w:r>
    </w:p>
    <w:p w14:paraId="69F231DE" w14:textId="77777777" w:rsidR="000D64F7" w:rsidRPr="00B9525A" w:rsidRDefault="000D64F7">
      <w:pPr>
        <w:numPr>
          <w:ilvl w:val="0"/>
          <w:numId w:val="9"/>
        </w:numPr>
        <w:bidi/>
        <w:spacing w:after="0" w:line="360" w:lineRule="auto"/>
        <w:rPr>
          <w:rFonts w:ascii="Traditional Arabic" w:hAnsi="Traditional Arabic" w:cs="Traditional Arabic"/>
          <w:sz w:val="24"/>
          <w:szCs w:val="24"/>
        </w:rPr>
      </w:pPr>
      <w:r w:rsidRPr="00B9525A">
        <w:rPr>
          <w:rFonts w:ascii="Traditional Arabic" w:hAnsi="Traditional Arabic" w:cs="Traditional Arabic"/>
          <w:sz w:val="24"/>
          <w:szCs w:val="24"/>
          <w:rtl/>
        </w:rPr>
        <w:t>التعلم عملية نشطة تعتمد على التفاعل والخبرة</w:t>
      </w:r>
      <w:r w:rsidRPr="00B9525A">
        <w:rPr>
          <w:rFonts w:ascii="Traditional Arabic" w:hAnsi="Traditional Arabic" w:cs="Traditional Arabic"/>
          <w:sz w:val="24"/>
          <w:szCs w:val="24"/>
        </w:rPr>
        <w:t>.</w:t>
      </w:r>
    </w:p>
    <w:p w14:paraId="0B6FFD79" w14:textId="77777777" w:rsidR="000D64F7" w:rsidRPr="00B9525A" w:rsidRDefault="000D64F7">
      <w:pPr>
        <w:numPr>
          <w:ilvl w:val="0"/>
          <w:numId w:val="9"/>
        </w:numPr>
        <w:bidi/>
        <w:spacing w:after="0" w:line="360" w:lineRule="auto"/>
        <w:rPr>
          <w:rFonts w:ascii="Traditional Arabic" w:hAnsi="Traditional Arabic" w:cs="Traditional Arabic"/>
          <w:sz w:val="24"/>
          <w:szCs w:val="24"/>
        </w:rPr>
      </w:pPr>
      <w:r w:rsidRPr="00B9525A">
        <w:rPr>
          <w:rFonts w:ascii="Traditional Arabic" w:hAnsi="Traditional Arabic" w:cs="Traditional Arabic"/>
          <w:sz w:val="24"/>
          <w:szCs w:val="24"/>
          <w:rtl/>
        </w:rPr>
        <w:t>المعرفة تبنى تدريجيًا استنادًا إلى المعارف السابقة للطالب</w:t>
      </w:r>
      <w:r w:rsidRPr="00B9525A">
        <w:rPr>
          <w:rFonts w:ascii="Traditional Arabic" w:hAnsi="Traditional Arabic" w:cs="Traditional Arabic"/>
          <w:sz w:val="24"/>
          <w:szCs w:val="24"/>
        </w:rPr>
        <w:t>.</w:t>
      </w:r>
    </w:p>
    <w:p w14:paraId="625BCD0B" w14:textId="77777777" w:rsidR="000D64F7" w:rsidRPr="00B9525A" w:rsidRDefault="000D64F7">
      <w:pPr>
        <w:numPr>
          <w:ilvl w:val="0"/>
          <w:numId w:val="9"/>
        </w:numPr>
        <w:bidi/>
        <w:spacing w:after="0" w:line="360" w:lineRule="auto"/>
        <w:rPr>
          <w:rFonts w:ascii="Traditional Arabic" w:hAnsi="Traditional Arabic" w:cs="Traditional Arabic"/>
          <w:sz w:val="24"/>
          <w:szCs w:val="24"/>
        </w:rPr>
      </w:pPr>
      <w:r w:rsidRPr="00B9525A">
        <w:rPr>
          <w:rFonts w:ascii="Traditional Arabic" w:hAnsi="Traditional Arabic" w:cs="Traditional Arabic"/>
          <w:sz w:val="24"/>
          <w:szCs w:val="24"/>
          <w:rtl/>
        </w:rPr>
        <w:lastRenderedPageBreak/>
        <w:t>السياق الاجتماعي والثقافي يؤثر على مسار التعلم</w:t>
      </w:r>
      <w:r w:rsidRPr="00B9525A">
        <w:rPr>
          <w:rFonts w:ascii="Traditional Arabic" w:hAnsi="Traditional Arabic" w:cs="Traditional Arabic"/>
          <w:sz w:val="24"/>
          <w:szCs w:val="24"/>
        </w:rPr>
        <w:t>.</w:t>
      </w:r>
    </w:p>
    <w:p w14:paraId="76D600C6" w14:textId="77777777" w:rsidR="000D64F7" w:rsidRPr="00B9525A" w:rsidRDefault="000D64F7">
      <w:pPr>
        <w:numPr>
          <w:ilvl w:val="0"/>
          <w:numId w:val="9"/>
        </w:numPr>
        <w:bidi/>
        <w:spacing w:after="0" w:line="360" w:lineRule="auto"/>
        <w:rPr>
          <w:rFonts w:ascii="Traditional Arabic" w:hAnsi="Traditional Arabic" w:cs="Traditional Arabic"/>
          <w:sz w:val="24"/>
          <w:szCs w:val="24"/>
        </w:rPr>
      </w:pPr>
      <w:r w:rsidRPr="00B9525A">
        <w:rPr>
          <w:rFonts w:ascii="Traditional Arabic" w:hAnsi="Traditional Arabic" w:cs="Traditional Arabic"/>
          <w:sz w:val="24"/>
          <w:szCs w:val="24"/>
          <w:rtl/>
        </w:rPr>
        <w:t>الخطأ جزء طبيعي من التعلم ويُستخدم في التوجيه والتحسين (الشمري، 2020)</w:t>
      </w:r>
      <w:r w:rsidRPr="00B9525A">
        <w:rPr>
          <w:rFonts w:ascii="Traditional Arabic" w:hAnsi="Traditional Arabic" w:cs="Traditional Arabic"/>
          <w:sz w:val="24"/>
          <w:szCs w:val="24"/>
        </w:rPr>
        <w:t>.</w:t>
      </w:r>
    </w:p>
    <w:p w14:paraId="0AE8ADB6" w14:textId="77777777" w:rsidR="000D64F7" w:rsidRPr="00B9525A" w:rsidRDefault="000D64F7" w:rsidP="000D64F7">
      <w:pPr>
        <w:bidi/>
        <w:spacing w:after="0" w:line="360" w:lineRule="auto"/>
        <w:rPr>
          <w:rFonts w:ascii="Traditional Arabic" w:hAnsi="Traditional Arabic" w:cs="Traditional Arabic"/>
          <w:b/>
          <w:bCs/>
          <w:sz w:val="28"/>
          <w:szCs w:val="28"/>
        </w:rPr>
      </w:pPr>
      <w:r w:rsidRPr="00B9525A">
        <w:rPr>
          <w:rFonts w:ascii="Traditional Arabic" w:hAnsi="Traditional Arabic" w:cs="Traditional Arabic"/>
          <w:b/>
          <w:bCs/>
          <w:sz w:val="24"/>
          <w:szCs w:val="32"/>
          <w:rtl/>
        </w:rPr>
        <w:t>4</w:t>
      </w:r>
      <w:r w:rsidRPr="00B9525A">
        <w:rPr>
          <w:rFonts w:ascii="Traditional Arabic" w:hAnsi="Traditional Arabic" w:cs="Traditional Arabic"/>
          <w:b/>
          <w:bCs/>
          <w:sz w:val="28"/>
          <w:szCs w:val="28"/>
          <w:rtl/>
        </w:rPr>
        <w:t>: تطبيقات تربوية للنظرية البنائية (سماء،2025)</w:t>
      </w:r>
    </w:p>
    <w:p w14:paraId="1B5CC34F" w14:textId="77777777" w:rsidR="000D64F7" w:rsidRPr="00B9525A" w:rsidRDefault="000D64F7">
      <w:pPr>
        <w:numPr>
          <w:ilvl w:val="0"/>
          <w:numId w:val="10"/>
        </w:numPr>
        <w:bidi/>
        <w:spacing w:after="0" w:line="360" w:lineRule="auto"/>
        <w:rPr>
          <w:rFonts w:ascii="Traditional Arabic" w:hAnsi="Traditional Arabic" w:cs="Traditional Arabic"/>
          <w:sz w:val="24"/>
          <w:szCs w:val="24"/>
        </w:rPr>
      </w:pPr>
      <w:r w:rsidRPr="00B9525A">
        <w:rPr>
          <w:rFonts w:ascii="Traditional Arabic" w:hAnsi="Traditional Arabic" w:cs="Traditional Arabic"/>
          <w:sz w:val="24"/>
          <w:szCs w:val="24"/>
          <w:rtl/>
        </w:rPr>
        <w:t xml:space="preserve">اعتماد التعلم القائم على المشكلات </w:t>
      </w:r>
      <w:r w:rsidRPr="00B9525A">
        <w:rPr>
          <w:rFonts w:ascii="Traditional Arabic" w:hAnsi="Traditional Arabic" w:cs="Traditional Arabic"/>
          <w:sz w:val="24"/>
          <w:szCs w:val="24"/>
        </w:rPr>
        <w:t>(PBL)</w:t>
      </w:r>
      <w:r w:rsidRPr="00B9525A">
        <w:rPr>
          <w:rFonts w:ascii="Traditional Arabic" w:hAnsi="Traditional Arabic" w:cs="Traditional Arabic"/>
          <w:sz w:val="24"/>
          <w:szCs w:val="24"/>
          <w:rtl/>
        </w:rPr>
        <w:t>.</w:t>
      </w:r>
    </w:p>
    <w:p w14:paraId="50BD7D46" w14:textId="77777777" w:rsidR="000D64F7" w:rsidRPr="00B9525A" w:rsidRDefault="000D64F7">
      <w:pPr>
        <w:numPr>
          <w:ilvl w:val="0"/>
          <w:numId w:val="10"/>
        </w:numPr>
        <w:bidi/>
        <w:spacing w:after="0" w:line="360" w:lineRule="auto"/>
        <w:rPr>
          <w:rFonts w:ascii="Traditional Arabic" w:hAnsi="Traditional Arabic" w:cs="Traditional Arabic"/>
          <w:sz w:val="24"/>
          <w:szCs w:val="24"/>
        </w:rPr>
      </w:pPr>
      <w:r w:rsidRPr="00B9525A">
        <w:rPr>
          <w:rFonts w:ascii="Traditional Arabic" w:hAnsi="Traditional Arabic" w:cs="Traditional Arabic"/>
          <w:sz w:val="24"/>
          <w:szCs w:val="24"/>
          <w:rtl/>
        </w:rPr>
        <w:t>استخدام المشاريع والأنشطة الواقعية.</w:t>
      </w:r>
    </w:p>
    <w:p w14:paraId="107BBC87" w14:textId="77777777" w:rsidR="000D64F7" w:rsidRPr="00B9525A" w:rsidRDefault="000D64F7">
      <w:pPr>
        <w:numPr>
          <w:ilvl w:val="0"/>
          <w:numId w:val="10"/>
        </w:numPr>
        <w:bidi/>
        <w:spacing w:after="0" w:line="360" w:lineRule="auto"/>
        <w:rPr>
          <w:rFonts w:ascii="Traditional Arabic" w:hAnsi="Traditional Arabic" w:cs="Traditional Arabic"/>
          <w:sz w:val="24"/>
          <w:szCs w:val="24"/>
        </w:rPr>
      </w:pPr>
      <w:r w:rsidRPr="00B9525A">
        <w:rPr>
          <w:rFonts w:ascii="Traditional Arabic" w:hAnsi="Traditional Arabic" w:cs="Traditional Arabic"/>
          <w:sz w:val="24"/>
          <w:szCs w:val="24"/>
          <w:rtl/>
        </w:rPr>
        <w:t>تشجيع التعاون والتفكير النقدي داخل الصف.</w:t>
      </w:r>
    </w:p>
    <w:p w14:paraId="75FC2F34" w14:textId="77777777" w:rsidR="000D64F7" w:rsidRPr="00B9525A" w:rsidRDefault="000D64F7">
      <w:pPr>
        <w:numPr>
          <w:ilvl w:val="0"/>
          <w:numId w:val="10"/>
        </w:numPr>
        <w:bidi/>
        <w:spacing w:after="0" w:line="360" w:lineRule="auto"/>
        <w:rPr>
          <w:rFonts w:ascii="Traditional Arabic" w:hAnsi="Traditional Arabic" w:cs="Traditional Arabic"/>
          <w:sz w:val="24"/>
          <w:szCs w:val="24"/>
        </w:rPr>
      </w:pPr>
      <w:r w:rsidRPr="00B9525A">
        <w:rPr>
          <w:rFonts w:ascii="Traditional Arabic" w:hAnsi="Traditional Arabic" w:cs="Traditional Arabic"/>
          <w:sz w:val="24"/>
          <w:szCs w:val="24"/>
          <w:rtl/>
        </w:rPr>
        <w:t>تحول دور المعلم من ناقل للمعرفة إلى ميسر ومرشد.</w:t>
      </w:r>
    </w:p>
    <w:p w14:paraId="66ABC584" w14:textId="77777777" w:rsidR="000D64F7" w:rsidRPr="00B9525A" w:rsidRDefault="000D64F7" w:rsidP="000D64F7">
      <w:pPr>
        <w:bidi/>
        <w:spacing w:after="0" w:line="360" w:lineRule="auto"/>
        <w:ind w:firstLine="720"/>
        <w:jc w:val="both"/>
        <w:rPr>
          <w:rFonts w:ascii="Traditional Arabic" w:hAnsi="Traditional Arabic" w:cs="Traditional Arabic"/>
          <w:sz w:val="24"/>
          <w:szCs w:val="24"/>
        </w:rPr>
      </w:pPr>
      <w:r w:rsidRPr="00B9525A">
        <w:rPr>
          <w:rFonts w:ascii="Traditional Arabic" w:hAnsi="Traditional Arabic" w:cs="Traditional Arabic"/>
          <w:b/>
          <w:bCs/>
          <w:sz w:val="24"/>
          <w:szCs w:val="24"/>
          <w:rtl/>
        </w:rPr>
        <w:t>تعقيب</w:t>
      </w:r>
      <w:r w:rsidRPr="00B9525A">
        <w:rPr>
          <w:rFonts w:ascii="Traditional Arabic" w:hAnsi="Traditional Arabic" w:cs="Traditional Arabic"/>
          <w:sz w:val="24"/>
          <w:szCs w:val="24"/>
          <w:rtl/>
        </w:rPr>
        <w:t>: وبعد النظر في تلك التطبيقات نجد انها تتوافق مع بعد التفاعل والمشاركة وبعد التعلم الشخصي التابعة للمتغير المستقل كذل البعد الخاص بالمتغير التابع وهو بعد تحسن الفهم.</w:t>
      </w:r>
    </w:p>
    <w:p w14:paraId="66C53AE2" w14:textId="691D76C6" w:rsidR="000D64F7" w:rsidRPr="00B9525A" w:rsidRDefault="000D64F7" w:rsidP="000D64F7">
      <w:pPr>
        <w:bidi/>
        <w:spacing w:after="0" w:line="360" w:lineRule="auto"/>
        <w:rPr>
          <w:rFonts w:ascii="Traditional Arabic" w:hAnsi="Traditional Arabic" w:cs="Traditional Arabic"/>
          <w:b/>
          <w:bCs/>
          <w:sz w:val="28"/>
          <w:szCs w:val="28"/>
        </w:rPr>
      </w:pPr>
      <w:r w:rsidRPr="00B9525A">
        <w:rPr>
          <w:rFonts w:ascii="Traditional Arabic" w:hAnsi="Traditional Arabic" w:cs="Traditional Arabic"/>
          <w:b/>
          <w:bCs/>
          <w:sz w:val="24"/>
          <w:szCs w:val="32"/>
          <w:rtl/>
        </w:rPr>
        <w:t>5</w:t>
      </w:r>
      <w:r w:rsidRPr="00B9525A">
        <w:rPr>
          <w:rFonts w:ascii="Traditional Arabic" w:hAnsi="Traditional Arabic" w:cs="Traditional Arabic"/>
          <w:b/>
          <w:bCs/>
          <w:sz w:val="28"/>
          <w:szCs w:val="28"/>
          <w:rtl/>
        </w:rPr>
        <w:t>: العلاقة بين النظرية البنائية وموضوع البحث (الذكاء الاصطناعي</w:t>
      </w:r>
      <w:r w:rsidR="002E675B">
        <w:rPr>
          <w:rFonts w:ascii="Traditional Arabic" w:hAnsi="Traditional Arabic" w:cs="Traditional Arabic" w:hint="cs"/>
          <w:b/>
          <w:bCs/>
          <w:sz w:val="28"/>
          <w:szCs w:val="28"/>
          <w:rtl/>
        </w:rPr>
        <w:t xml:space="preserve"> التوليدي</w:t>
      </w:r>
      <w:r w:rsidRPr="00B9525A">
        <w:rPr>
          <w:rFonts w:ascii="Traditional Arabic" w:hAnsi="Traditional Arabic" w:cs="Traditional Arabic"/>
          <w:b/>
          <w:bCs/>
          <w:sz w:val="28"/>
          <w:szCs w:val="28"/>
          <w:rtl/>
        </w:rPr>
        <w:t xml:space="preserve"> ومخرجات التعلم)</w:t>
      </w:r>
    </w:p>
    <w:p w14:paraId="3770D974" w14:textId="115BB313" w:rsidR="000D64F7" w:rsidRPr="00B9525A" w:rsidRDefault="000D64F7" w:rsidP="000D64F7">
      <w:pPr>
        <w:bidi/>
        <w:spacing w:after="0" w:line="360" w:lineRule="auto"/>
        <w:ind w:firstLine="720"/>
        <w:jc w:val="both"/>
        <w:rPr>
          <w:rFonts w:ascii="Traditional Arabic" w:hAnsi="Traditional Arabic" w:cs="Traditional Arabic"/>
          <w:sz w:val="24"/>
          <w:szCs w:val="24"/>
        </w:rPr>
      </w:pPr>
      <w:r w:rsidRPr="00B9525A">
        <w:rPr>
          <w:rFonts w:ascii="Traditional Arabic" w:hAnsi="Traditional Arabic" w:cs="Traditional Arabic"/>
          <w:sz w:val="24"/>
          <w:szCs w:val="24"/>
          <w:rtl/>
        </w:rPr>
        <w:t>يدعم الذكاء الاصطناعي</w:t>
      </w:r>
      <w:r w:rsidR="005B72B4">
        <w:rPr>
          <w:rFonts w:ascii="Traditional Arabic" w:hAnsi="Traditional Arabic" w:cs="Traditional Arabic" w:hint="cs"/>
          <w:sz w:val="24"/>
          <w:szCs w:val="24"/>
          <w:rtl/>
        </w:rPr>
        <w:t xml:space="preserve"> التوليدي</w:t>
      </w:r>
      <w:r w:rsidRPr="00B9525A">
        <w:rPr>
          <w:rFonts w:ascii="Traditional Arabic" w:hAnsi="Traditional Arabic" w:cs="Traditional Arabic"/>
          <w:sz w:val="24"/>
          <w:szCs w:val="24"/>
          <w:rtl/>
        </w:rPr>
        <w:t xml:space="preserve"> مبادئ التعلم البنائي من خلال تقديم أدوات ذكية تُمكن الطالب من بناء المعرفة وفقًا لقدراته وسرعته، مثل: </w:t>
      </w:r>
    </w:p>
    <w:p w14:paraId="7F52F973" w14:textId="77777777" w:rsidR="000D64F7" w:rsidRPr="00B9525A" w:rsidRDefault="000D64F7">
      <w:pPr>
        <w:numPr>
          <w:ilvl w:val="0"/>
          <w:numId w:val="11"/>
        </w:numPr>
        <w:bidi/>
        <w:spacing w:after="0" w:line="360" w:lineRule="auto"/>
        <w:jc w:val="both"/>
        <w:rPr>
          <w:rFonts w:ascii="Traditional Arabic" w:hAnsi="Traditional Arabic" w:cs="Traditional Arabic"/>
          <w:sz w:val="24"/>
          <w:szCs w:val="24"/>
        </w:rPr>
      </w:pPr>
      <w:r w:rsidRPr="00B9525A">
        <w:rPr>
          <w:rFonts w:ascii="Traditional Arabic" w:hAnsi="Traditional Arabic" w:cs="Traditional Arabic"/>
          <w:sz w:val="24"/>
          <w:szCs w:val="24"/>
          <w:rtl/>
        </w:rPr>
        <w:t>بيئات التعلم التكيفية التي تقدم محتوى مخصصًا</w:t>
      </w:r>
      <w:r w:rsidRPr="00B9525A">
        <w:rPr>
          <w:rFonts w:ascii="Traditional Arabic" w:hAnsi="Traditional Arabic" w:cs="Traditional Arabic"/>
          <w:sz w:val="24"/>
          <w:szCs w:val="24"/>
        </w:rPr>
        <w:t>.</w:t>
      </w:r>
    </w:p>
    <w:p w14:paraId="2D38A777" w14:textId="77777777" w:rsidR="000D64F7" w:rsidRPr="00B9525A" w:rsidRDefault="000D64F7">
      <w:pPr>
        <w:numPr>
          <w:ilvl w:val="0"/>
          <w:numId w:val="11"/>
        </w:numPr>
        <w:bidi/>
        <w:spacing w:after="0" w:line="360" w:lineRule="auto"/>
        <w:jc w:val="both"/>
        <w:rPr>
          <w:rFonts w:ascii="Traditional Arabic" w:hAnsi="Traditional Arabic" w:cs="Traditional Arabic"/>
          <w:sz w:val="24"/>
          <w:szCs w:val="24"/>
        </w:rPr>
      </w:pPr>
      <w:r w:rsidRPr="00B9525A">
        <w:rPr>
          <w:rFonts w:ascii="Traditional Arabic" w:hAnsi="Traditional Arabic" w:cs="Traditional Arabic"/>
          <w:sz w:val="24"/>
          <w:szCs w:val="24"/>
          <w:rtl/>
        </w:rPr>
        <w:t>روبوتات المحادثة</w:t>
      </w:r>
      <w:r w:rsidRPr="00B9525A">
        <w:rPr>
          <w:rFonts w:ascii="Traditional Arabic" w:hAnsi="Traditional Arabic" w:cs="Traditional Arabic"/>
          <w:sz w:val="24"/>
          <w:szCs w:val="24"/>
        </w:rPr>
        <w:t xml:space="preserve"> (Chatbots) </w:t>
      </w:r>
      <w:r w:rsidRPr="00B9525A">
        <w:rPr>
          <w:rFonts w:ascii="Traditional Arabic" w:hAnsi="Traditional Arabic" w:cs="Traditional Arabic"/>
          <w:sz w:val="24"/>
          <w:szCs w:val="24"/>
          <w:rtl/>
        </w:rPr>
        <w:t>التي تحاكي التفاعل الحقيقي وتُعزز الفهم</w:t>
      </w:r>
      <w:r w:rsidRPr="00B9525A">
        <w:rPr>
          <w:rFonts w:ascii="Traditional Arabic" w:hAnsi="Traditional Arabic" w:cs="Traditional Arabic"/>
          <w:sz w:val="24"/>
          <w:szCs w:val="24"/>
        </w:rPr>
        <w:t>.</w:t>
      </w:r>
    </w:p>
    <w:p w14:paraId="717D4F47" w14:textId="77777777" w:rsidR="000D64F7" w:rsidRPr="00B9525A" w:rsidRDefault="000D64F7">
      <w:pPr>
        <w:numPr>
          <w:ilvl w:val="0"/>
          <w:numId w:val="11"/>
        </w:numPr>
        <w:bidi/>
        <w:spacing w:after="0" w:line="360" w:lineRule="auto"/>
        <w:jc w:val="both"/>
        <w:rPr>
          <w:rFonts w:ascii="Traditional Arabic" w:hAnsi="Traditional Arabic" w:cs="Traditional Arabic"/>
          <w:sz w:val="24"/>
          <w:szCs w:val="24"/>
        </w:rPr>
      </w:pPr>
      <w:r w:rsidRPr="00B9525A">
        <w:rPr>
          <w:rFonts w:ascii="Traditional Arabic" w:hAnsi="Traditional Arabic" w:cs="Traditional Arabic"/>
          <w:sz w:val="24"/>
          <w:szCs w:val="24"/>
          <w:rtl/>
        </w:rPr>
        <w:t>الأنشطة الرقمية التفاعلية التي توفر مواقف تعلم واقعية تدفع الطالب نحو التفاعل، التفكير، وإعادة بناء المفاهيم</w:t>
      </w:r>
      <w:r w:rsidRPr="00B9525A">
        <w:rPr>
          <w:rFonts w:ascii="Traditional Arabic" w:hAnsi="Traditional Arabic" w:cs="Traditional Arabic"/>
          <w:sz w:val="24"/>
          <w:szCs w:val="24"/>
        </w:rPr>
        <w:t>.</w:t>
      </w:r>
    </w:p>
    <w:p w14:paraId="6F5748D5" w14:textId="77777777" w:rsidR="000D64F7" w:rsidRPr="00B9525A" w:rsidRDefault="000D64F7" w:rsidP="000D64F7">
      <w:pPr>
        <w:bidi/>
        <w:spacing w:after="0" w:line="360" w:lineRule="auto"/>
        <w:ind w:firstLine="720"/>
        <w:jc w:val="both"/>
        <w:rPr>
          <w:rFonts w:ascii="Traditional Arabic" w:hAnsi="Traditional Arabic" w:cs="Traditional Arabic"/>
          <w:sz w:val="24"/>
          <w:szCs w:val="24"/>
        </w:rPr>
      </w:pPr>
      <w:r w:rsidRPr="00B9525A">
        <w:rPr>
          <w:rFonts w:ascii="Traditional Arabic" w:hAnsi="Traditional Arabic" w:cs="Traditional Arabic"/>
          <w:sz w:val="24"/>
          <w:szCs w:val="24"/>
          <w:rtl/>
        </w:rPr>
        <w:t>تسهم هذه الأدوات في تكوين بيئة تعليمية تُشبه إلى حد كبير التجارب الحقيقية، ما يجعل التعلم أكثر عمقًا وتأثيرًا مقارنةً بأساليب التلقين التقليدية (الشمري، 2020)</w:t>
      </w:r>
      <w:r w:rsidRPr="00B9525A">
        <w:rPr>
          <w:rFonts w:ascii="Traditional Arabic" w:hAnsi="Traditional Arabic" w:cs="Traditional Arabic"/>
          <w:sz w:val="24"/>
          <w:szCs w:val="24"/>
        </w:rPr>
        <w:t>.</w:t>
      </w:r>
    </w:p>
    <w:p w14:paraId="0291FEE8" w14:textId="77777777" w:rsidR="000D64F7" w:rsidRPr="00B9525A" w:rsidRDefault="000D64F7" w:rsidP="000D64F7">
      <w:pPr>
        <w:bidi/>
        <w:spacing w:after="0" w:line="360" w:lineRule="auto"/>
        <w:rPr>
          <w:rFonts w:ascii="Traditional Arabic" w:hAnsi="Traditional Arabic" w:cs="Traditional Arabic"/>
          <w:b/>
          <w:bCs/>
          <w:sz w:val="28"/>
          <w:szCs w:val="28"/>
        </w:rPr>
      </w:pPr>
      <w:r w:rsidRPr="00B9525A">
        <w:rPr>
          <w:rFonts w:ascii="Traditional Arabic" w:hAnsi="Traditional Arabic" w:cs="Traditional Arabic"/>
          <w:sz w:val="28"/>
          <w:szCs w:val="28"/>
          <w:rtl/>
        </w:rPr>
        <w:t xml:space="preserve">ب: </w:t>
      </w:r>
      <w:r w:rsidRPr="00B9525A">
        <w:rPr>
          <w:rFonts w:ascii="Traditional Arabic" w:hAnsi="Traditional Arabic" w:cs="Traditional Arabic"/>
          <w:b/>
          <w:bCs/>
          <w:sz w:val="28"/>
          <w:szCs w:val="28"/>
          <w:rtl/>
        </w:rPr>
        <w:t xml:space="preserve">مفهوم الواقع المعزز: </w:t>
      </w:r>
    </w:p>
    <w:p w14:paraId="35ECB092" w14:textId="77777777" w:rsidR="000D64F7" w:rsidRPr="00B9525A" w:rsidRDefault="000D64F7" w:rsidP="000D64F7">
      <w:pPr>
        <w:bidi/>
        <w:spacing w:after="0" w:line="360" w:lineRule="auto"/>
        <w:ind w:left="-2" w:firstLine="722"/>
        <w:jc w:val="both"/>
        <w:rPr>
          <w:rFonts w:ascii="Traditional Arabic" w:hAnsi="Traditional Arabic" w:cs="Traditional Arabic"/>
          <w:sz w:val="24"/>
          <w:szCs w:val="24"/>
        </w:rPr>
      </w:pPr>
      <w:r w:rsidRPr="00B9525A">
        <w:rPr>
          <w:rFonts w:ascii="Traditional Arabic" w:hAnsi="Traditional Arabic" w:cs="Traditional Arabic"/>
          <w:sz w:val="24"/>
          <w:szCs w:val="24"/>
          <w:rtl/>
        </w:rPr>
        <w:t>الواقع المعزز هو تقنية رقمية تدمج العالم الحقيقي مع عناصر رقمية أو افتراضية</w:t>
      </w:r>
      <w:r w:rsidRPr="00B9525A">
        <w:rPr>
          <w:rFonts w:ascii="Traditional Arabic" w:hAnsi="Traditional Arabic" w:cs="Traditional Arabic"/>
          <w:sz w:val="24"/>
          <w:szCs w:val="24"/>
        </w:rPr>
        <w:t xml:space="preserve"> </w:t>
      </w:r>
      <w:r w:rsidRPr="00B9525A">
        <w:rPr>
          <w:rFonts w:ascii="Traditional Arabic" w:hAnsi="Traditional Arabic" w:cs="Traditional Arabic"/>
          <w:sz w:val="24"/>
          <w:szCs w:val="24"/>
          <w:rtl/>
        </w:rPr>
        <w:t>(هوساوي وماجدة، 2025)، تُمكن المتعلم من التفاعل معها في الوقت الحقيقي باستخدام الحواس. وقد عرّفه إيمان أحمد (2018) بأنه: "نظام يعتمد على رؤية العالم الحقيقي بشكل مباشر أو غير مباشر، ويعزز هذه الرؤية بعناصر رقمية كالنصوص والصور الثلاثية الأبعاد.</w:t>
      </w:r>
    </w:p>
    <w:p w14:paraId="543EA3E9" w14:textId="77777777" w:rsidR="000D64F7" w:rsidRPr="00B9525A" w:rsidRDefault="000D64F7" w:rsidP="000D64F7">
      <w:pPr>
        <w:bidi/>
        <w:spacing w:after="0" w:line="360" w:lineRule="auto"/>
        <w:rPr>
          <w:rFonts w:ascii="Traditional Arabic" w:hAnsi="Traditional Arabic" w:cs="Traditional Arabic"/>
          <w:b/>
          <w:bCs/>
          <w:sz w:val="24"/>
          <w:szCs w:val="32"/>
        </w:rPr>
      </w:pPr>
      <w:r w:rsidRPr="00B9525A">
        <w:rPr>
          <w:rFonts w:ascii="Traditional Arabic" w:hAnsi="Traditional Arabic" w:cs="Traditional Arabic"/>
          <w:b/>
          <w:bCs/>
          <w:sz w:val="24"/>
          <w:szCs w:val="32"/>
          <w:rtl/>
        </w:rPr>
        <w:t>1</w:t>
      </w:r>
      <w:r w:rsidRPr="00B9525A">
        <w:rPr>
          <w:rFonts w:ascii="Traditional Arabic" w:hAnsi="Traditional Arabic" w:cs="Traditional Arabic"/>
          <w:b/>
          <w:bCs/>
          <w:sz w:val="28"/>
          <w:szCs w:val="28"/>
          <w:rtl/>
        </w:rPr>
        <w:t>: أهمية تقنية الواقع المعزز في بيئات التعليم:</w:t>
      </w:r>
      <w:r w:rsidRPr="00B9525A">
        <w:rPr>
          <w:rFonts w:ascii="Traditional Arabic" w:hAnsi="Traditional Arabic" w:cs="Traditional Arabic"/>
          <w:b/>
          <w:bCs/>
          <w:sz w:val="24"/>
          <w:szCs w:val="32"/>
          <w:rtl/>
        </w:rPr>
        <w:t xml:space="preserve"> </w:t>
      </w:r>
    </w:p>
    <w:p w14:paraId="02230E72" w14:textId="77777777" w:rsidR="000D64F7" w:rsidRPr="00B9525A" w:rsidRDefault="000D64F7">
      <w:pPr>
        <w:numPr>
          <w:ilvl w:val="0"/>
          <w:numId w:val="13"/>
        </w:numPr>
        <w:bidi/>
        <w:spacing w:after="0" w:line="360" w:lineRule="auto"/>
        <w:rPr>
          <w:rFonts w:ascii="Traditional Arabic" w:hAnsi="Traditional Arabic" w:cs="Traditional Arabic"/>
          <w:sz w:val="24"/>
          <w:szCs w:val="24"/>
        </w:rPr>
      </w:pPr>
      <w:r w:rsidRPr="00B9525A">
        <w:rPr>
          <w:rFonts w:ascii="Traditional Arabic" w:hAnsi="Traditional Arabic" w:cs="Traditional Arabic"/>
          <w:sz w:val="24"/>
          <w:szCs w:val="24"/>
          <w:rtl/>
        </w:rPr>
        <w:t>تساعد تقنية الواقع المعزز في توفير أساليب جديدة وتجارب تعليمية محفزة للمتعلمين</w:t>
      </w:r>
      <w:r w:rsidRPr="00B9525A">
        <w:rPr>
          <w:rFonts w:ascii="Traditional Arabic" w:hAnsi="Traditional Arabic" w:cs="Traditional Arabic"/>
          <w:sz w:val="24"/>
          <w:szCs w:val="24"/>
        </w:rPr>
        <w:t>.</w:t>
      </w:r>
    </w:p>
    <w:p w14:paraId="15EDD501" w14:textId="77777777" w:rsidR="000D64F7" w:rsidRPr="00B9525A" w:rsidRDefault="000D64F7">
      <w:pPr>
        <w:numPr>
          <w:ilvl w:val="0"/>
          <w:numId w:val="13"/>
        </w:numPr>
        <w:bidi/>
        <w:spacing w:after="0" w:line="360" w:lineRule="auto"/>
        <w:rPr>
          <w:rFonts w:ascii="Traditional Arabic" w:hAnsi="Traditional Arabic" w:cs="Traditional Arabic"/>
          <w:sz w:val="24"/>
          <w:szCs w:val="24"/>
        </w:rPr>
      </w:pPr>
      <w:r w:rsidRPr="00B9525A">
        <w:rPr>
          <w:rFonts w:ascii="Traditional Arabic" w:hAnsi="Traditional Arabic" w:cs="Traditional Arabic"/>
          <w:sz w:val="24"/>
          <w:szCs w:val="24"/>
          <w:rtl/>
        </w:rPr>
        <w:t>تعزز فهم المفاهيم المجردة من خلال تمثيلها بصريًا</w:t>
      </w:r>
      <w:r w:rsidRPr="00B9525A">
        <w:rPr>
          <w:rFonts w:ascii="Traditional Arabic" w:hAnsi="Traditional Arabic" w:cs="Traditional Arabic"/>
          <w:sz w:val="24"/>
          <w:szCs w:val="24"/>
        </w:rPr>
        <w:t>.</w:t>
      </w:r>
    </w:p>
    <w:p w14:paraId="60113392" w14:textId="77777777" w:rsidR="000D64F7" w:rsidRPr="00B9525A" w:rsidRDefault="000D64F7">
      <w:pPr>
        <w:numPr>
          <w:ilvl w:val="0"/>
          <w:numId w:val="13"/>
        </w:numPr>
        <w:bidi/>
        <w:spacing w:after="0" w:line="360" w:lineRule="auto"/>
        <w:rPr>
          <w:rFonts w:ascii="Traditional Arabic" w:hAnsi="Traditional Arabic" w:cs="Traditional Arabic"/>
          <w:sz w:val="24"/>
          <w:szCs w:val="24"/>
        </w:rPr>
      </w:pPr>
      <w:r w:rsidRPr="00B9525A">
        <w:rPr>
          <w:rFonts w:ascii="Traditional Arabic" w:hAnsi="Traditional Arabic" w:cs="Traditional Arabic"/>
          <w:sz w:val="24"/>
          <w:szCs w:val="24"/>
          <w:rtl/>
        </w:rPr>
        <w:lastRenderedPageBreak/>
        <w:t>تقلل الفجوة بين النظرية والتطبيق من خلال المحاكاة</w:t>
      </w:r>
      <w:r w:rsidRPr="00B9525A">
        <w:rPr>
          <w:rFonts w:ascii="Traditional Arabic" w:hAnsi="Traditional Arabic" w:cs="Traditional Arabic"/>
          <w:sz w:val="24"/>
          <w:szCs w:val="24"/>
        </w:rPr>
        <w:t>.</w:t>
      </w:r>
    </w:p>
    <w:p w14:paraId="0EF45F54" w14:textId="77777777" w:rsidR="000D64F7" w:rsidRPr="00B9525A" w:rsidRDefault="000D64F7">
      <w:pPr>
        <w:numPr>
          <w:ilvl w:val="0"/>
          <w:numId w:val="13"/>
        </w:numPr>
        <w:bidi/>
        <w:spacing w:after="0" w:line="360" w:lineRule="auto"/>
        <w:rPr>
          <w:rFonts w:ascii="Traditional Arabic" w:hAnsi="Traditional Arabic" w:cs="Traditional Arabic"/>
          <w:sz w:val="24"/>
          <w:szCs w:val="24"/>
        </w:rPr>
      </w:pPr>
      <w:r w:rsidRPr="00B9525A">
        <w:rPr>
          <w:rFonts w:ascii="Traditional Arabic" w:hAnsi="Traditional Arabic" w:cs="Traditional Arabic"/>
          <w:sz w:val="24"/>
          <w:szCs w:val="24"/>
          <w:rtl/>
        </w:rPr>
        <w:t>تزيد من الدافعية والانتباه والتركيز لدى المتعلم</w:t>
      </w:r>
      <w:r w:rsidRPr="00B9525A">
        <w:rPr>
          <w:rFonts w:ascii="Traditional Arabic" w:hAnsi="Traditional Arabic" w:cs="Traditional Arabic"/>
          <w:sz w:val="24"/>
          <w:szCs w:val="24"/>
        </w:rPr>
        <w:t>.</w:t>
      </w:r>
    </w:p>
    <w:p w14:paraId="4FF9D396" w14:textId="77777777" w:rsidR="000D64F7" w:rsidRPr="00B9525A" w:rsidRDefault="000D64F7">
      <w:pPr>
        <w:numPr>
          <w:ilvl w:val="0"/>
          <w:numId w:val="13"/>
        </w:numPr>
        <w:bidi/>
        <w:spacing w:after="0" w:line="360" w:lineRule="auto"/>
        <w:rPr>
          <w:rFonts w:ascii="Traditional Arabic" w:hAnsi="Traditional Arabic" w:cs="Traditional Arabic"/>
          <w:sz w:val="24"/>
          <w:szCs w:val="24"/>
        </w:rPr>
      </w:pPr>
      <w:r w:rsidRPr="00B9525A">
        <w:rPr>
          <w:rFonts w:ascii="Traditional Arabic" w:hAnsi="Traditional Arabic" w:cs="Traditional Arabic"/>
          <w:sz w:val="24"/>
          <w:szCs w:val="24"/>
          <w:rtl/>
        </w:rPr>
        <w:t xml:space="preserve">تسهم في تحقيق تعلم أعمق وتحسين الأداء الأكاديمي، كما أشار </w:t>
      </w:r>
      <w:r w:rsidRPr="00B9525A">
        <w:rPr>
          <w:rFonts w:ascii="Traditional Arabic" w:hAnsi="Traditional Arabic" w:cs="Traditional Arabic"/>
          <w:sz w:val="24"/>
          <w:szCs w:val="24"/>
        </w:rPr>
        <w:t xml:space="preserve"> (Yuen et al., 2013)</w:t>
      </w:r>
      <w:r w:rsidRPr="00B9525A">
        <w:rPr>
          <w:rFonts w:ascii="Traditional Arabic" w:hAnsi="Traditional Arabic" w:cs="Traditional Arabic"/>
          <w:sz w:val="24"/>
          <w:szCs w:val="24"/>
          <w:rtl/>
        </w:rPr>
        <w:t>.</w:t>
      </w:r>
    </w:p>
    <w:p w14:paraId="3E36F291" w14:textId="36EB3104" w:rsidR="000D64F7" w:rsidRPr="00B9525A" w:rsidRDefault="000D64F7" w:rsidP="000D64F7">
      <w:pPr>
        <w:bidi/>
        <w:spacing w:after="0" w:line="360" w:lineRule="auto"/>
        <w:rPr>
          <w:rFonts w:ascii="Traditional Arabic" w:hAnsi="Traditional Arabic" w:cs="Traditional Arabic"/>
          <w:b/>
          <w:bCs/>
          <w:sz w:val="28"/>
          <w:szCs w:val="28"/>
        </w:rPr>
      </w:pPr>
      <w:r w:rsidRPr="00B9525A">
        <w:rPr>
          <w:rFonts w:ascii="Traditional Arabic" w:hAnsi="Traditional Arabic" w:cs="Traditional Arabic"/>
          <w:b/>
          <w:bCs/>
          <w:sz w:val="24"/>
          <w:szCs w:val="32"/>
          <w:rtl/>
        </w:rPr>
        <w:t>2</w:t>
      </w:r>
      <w:r w:rsidRPr="00B9525A">
        <w:rPr>
          <w:rFonts w:ascii="Traditional Arabic" w:hAnsi="Traditional Arabic" w:cs="Traditional Arabic"/>
          <w:b/>
          <w:bCs/>
          <w:sz w:val="28"/>
          <w:szCs w:val="28"/>
          <w:rtl/>
        </w:rPr>
        <w:t xml:space="preserve">: </w:t>
      </w:r>
      <w:r w:rsidR="001F5C32">
        <w:rPr>
          <w:rFonts w:ascii="Traditional Arabic" w:hAnsi="Traditional Arabic" w:cs="Traditional Arabic" w:hint="cs"/>
          <w:b/>
          <w:bCs/>
          <w:sz w:val="28"/>
          <w:szCs w:val="28"/>
          <w:rtl/>
        </w:rPr>
        <w:t>تأثير</w:t>
      </w:r>
      <w:r w:rsidRPr="00B9525A">
        <w:rPr>
          <w:rFonts w:ascii="Traditional Arabic" w:hAnsi="Traditional Arabic" w:cs="Traditional Arabic"/>
          <w:b/>
          <w:bCs/>
          <w:sz w:val="28"/>
          <w:szCs w:val="28"/>
          <w:rtl/>
        </w:rPr>
        <w:t xml:space="preserve"> استخدام تقنية الواقع المعزز على التحصيل: </w:t>
      </w:r>
    </w:p>
    <w:p w14:paraId="5D046CAE" w14:textId="77777777" w:rsidR="000D64F7" w:rsidRPr="00B9525A" w:rsidRDefault="000D64F7" w:rsidP="000D64F7">
      <w:pPr>
        <w:bidi/>
        <w:spacing w:after="0" w:line="360" w:lineRule="auto"/>
        <w:ind w:firstLine="720"/>
        <w:jc w:val="both"/>
        <w:rPr>
          <w:rFonts w:ascii="Traditional Arabic" w:hAnsi="Traditional Arabic" w:cs="Traditional Arabic"/>
          <w:sz w:val="24"/>
          <w:szCs w:val="24"/>
          <w:rtl/>
        </w:rPr>
      </w:pPr>
      <w:r w:rsidRPr="00B9525A">
        <w:rPr>
          <w:rFonts w:ascii="Traditional Arabic" w:hAnsi="Traditional Arabic" w:cs="Traditional Arabic"/>
          <w:sz w:val="24"/>
          <w:szCs w:val="24"/>
          <w:rtl/>
        </w:rPr>
        <w:t xml:space="preserve">أوضح كل من (هوساوي وماجدة، 2025) الى ان هناك العديد من الدراسات التي أشارت إلى أن تقنية الواقع المعزز تساهم في تحسين مستوى الفهم لدى الطلاب وزيادة التفاعل، مما يؤدي إلى تحسين مهارات التفكير العليا وهذا ما يتوافق مع المتغير المستقل لدراستنا الحالية من حيث جودة المخرجات </w:t>
      </w:r>
    </w:p>
    <w:p w14:paraId="0DCA3E68" w14:textId="77777777" w:rsidR="000D64F7" w:rsidRPr="00B9525A" w:rsidRDefault="000D64F7" w:rsidP="000D64F7">
      <w:pPr>
        <w:bidi/>
        <w:spacing w:after="0" w:line="360" w:lineRule="auto"/>
        <w:ind w:firstLine="720"/>
        <w:jc w:val="both"/>
        <w:rPr>
          <w:rFonts w:ascii="Traditional Arabic" w:hAnsi="Traditional Arabic" w:cs="Traditional Arabic"/>
          <w:sz w:val="24"/>
          <w:szCs w:val="24"/>
        </w:rPr>
      </w:pPr>
    </w:p>
    <w:p w14:paraId="22C8E48A" w14:textId="77777777" w:rsidR="000D64F7" w:rsidRPr="00B9525A" w:rsidRDefault="000D64F7" w:rsidP="000D64F7">
      <w:pPr>
        <w:keepNext/>
        <w:bidi/>
        <w:spacing w:after="0" w:line="360" w:lineRule="auto"/>
        <w:rPr>
          <w:rFonts w:ascii="Traditional Arabic" w:hAnsi="Traditional Arabic" w:cs="Traditional Arabic"/>
          <w:b/>
          <w:bCs/>
          <w:sz w:val="28"/>
          <w:szCs w:val="28"/>
          <w:rtl/>
        </w:rPr>
      </w:pPr>
      <w:r w:rsidRPr="00B9525A">
        <w:rPr>
          <w:rFonts w:ascii="Traditional Arabic" w:hAnsi="Traditional Arabic" w:cs="Traditional Arabic"/>
          <w:b/>
          <w:bCs/>
          <w:sz w:val="24"/>
          <w:szCs w:val="32"/>
          <w:rtl/>
        </w:rPr>
        <w:t>3</w:t>
      </w:r>
      <w:r w:rsidRPr="00B9525A">
        <w:rPr>
          <w:rFonts w:ascii="Traditional Arabic" w:hAnsi="Traditional Arabic" w:cs="Traditional Arabic"/>
          <w:b/>
          <w:bCs/>
          <w:sz w:val="28"/>
          <w:szCs w:val="28"/>
          <w:rtl/>
        </w:rPr>
        <w:t xml:space="preserve">: مميزات استخدام تقنية الواقع المعزز في التدريس (هوساوي وماجدة، 2025): </w:t>
      </w:r>
    </w:p>
    <w:p w14:paraId="0FF443EC" w14:textId="77777777" w:rsidR="000D64F7" w:rsidRPr="00B9525A" w:rsidRDefault="000D64F7">
      <w:pPr>
        <w:numPr>
          <w:ilvl w:val="0"/>
          <w:numId w:val="14"/>
        </w:numPr>
        <w:bidi/>
        <w:spacing w:after="0" w:line="360" w:lineRule="auto"/>
        <w:rPr>
          <w:rFonts w:ascii="Traditional Arabic" w:hAnsi="Traditional Arabic" w:cs="Traditional Arabic"/>
          <w:sz w:val="24"/>
          <w:szCs w:val="24"/>
        </w:rPr>
      </w:pPr>
      <w:r w:rsidRPr="00B9525A">
        <w:rPr>
          <w:rFonts w:ascii="Traditional Arabic" w:hAnsi="Traditional Arabic" w:cs="Traditional Arabic"/>
          <w:b/>
          <w:bCs/>
          <w:sz w:val="24"/>
          <w:szCs w:val="24"/>
          <w:rtl/>
        </w:rPr>
        <w:t>سهولة الاستخدام</w:t>
      </w:r>
      <w:r w:rsidRPr="00B9525A">
        <w:rPr>
          <w:rFonts w:ascii="Traditional Arabic" w:hAnsi="Traditional Arabic" w:cs="Traditional Arabic"/>
          <w:sz w:val="24"/>
          <w:szCs w:val="24"/>
          <w:rtl/>
        </w:rPr>
        <w:t>: أدوات مرنة وسهلة التوظيف</w:t>
      </w:r>
      <w:r w:rsidRPr="00B9525A">
        <w:rPr>
          <w:rFonts w:ascii="Traditional Arabic" w:hAnsi="Traditional Arabic" w:cs="Traditional Arabic"/>
          <w:sz w:val="24"/>
          <w:szCs w:val="24"/>
        </w:rPr>
        <w:t>.</w:t>
      </w:r>
    </w:p>
    <w:p w14:paraId="28DE7AA5" w14:textId="77777777" w:rsidR="000D64F7" w:rsidRPr="00B9525A" w:rsidRDefault="000D64F7">
      <w:pPr>
        <w:numPr>
          <w:ilvl w:val="0"/>
          <w:numId w:val="14"/>
        </w:numPr>
        <w:bidi/>
        <w:spacing w:after="0" w:line="360" w:lineRule="auto"/>
        <w:rPr>
          <w:rFonts w:ascii="Traditional Arabic" w:hAnsi="Traditional Arabic" w:cs="Traditional Arabic"/>
          <w:sz w:val="24"/>
          <w:szCs w:val="24"/>
        </w:rPr>
      </w:pPr>
      <w:r w:rsidRPr="00B9525A">
        <w:rPr>
          <w:rFonts w:ascii="Traditional Arabic" w:hAnsi="Traditional Arabic" w:cs="Traditional Arabic"/>
          <w:b/>
          <w:bCs/>
          <w:sz w:val="24"/>
          <w:szCs w:val="24"/>
          <w:rtl/>
        </w:rPr>
        <w:t>الجاذبية</w:t>
      </w:r>
      <w:r w:rsidRPr="00B9525A">
        <w:rPr>
          <w:rFonts w:ascii="Traditional Arabic" w:hAnsi="Traditional Arabic" w:cs="Traditional Arabic"/>
          <w:sz w:val="24"/>
          <w:szCs w:val="24"/>
          <w:rtl/>
        </w:rPr>
        <w:t>: تجعل عملية التعلم أكثر متعة</w:t>
      </w:r>
      <w:r w:rsidRPr="00B9525A">
        <w:rPr>
          <w:rFonts w:ascii="Traditional Arabic" w:hAnsi="Traditional Arabic" w:cs="Traditional Arabic"/>
          <w:sz w:val="24"/>
          <w:szCs w:val="24"/>
        </w:rPr>
        <w:t>.</w:t>
      </w:r>
    </w:p>
    <w:p w14:paraId="7A13D179" w14:textId="77777777" w:rsidR="000D64F7" w:rsidRPr="00B9525A" w:rsidRDefault="000D64F7">
      <w:pPr>
        <w:numPr>
          <w:ilvl w:val="0"/>
          <w:numId w:val="14"/>
        </w:numPr>
        <w:bidi/>
        <w:spacing w:after="0" w:line="360" w:lineRule="auto"/>
        <w:rPr>
          <w:rFonts w:ascii="Traditional Arabic" w:hAnsi="Traditional Arabic" w:cs="Traditional Arabic"/>
          <w:sz w:val="24"/>
          <w:szCs w:val="24"/>
        </w:rPr>
      </w:pPr>
      <w:r w:rsidRPr="00B9525A">
        <w:rPr>
          <w:rFonts w:ascii="Traditional Arabic" w:hAnsi="Traditional Arabic" w:cs="Traditional Arabic"/>
          <w:b/>
          <w:bCs/>
          <w:sz w:val="24"/>
          <w:szCs w:val="24"/>
          <w:rtl/>
        </w:rPr>
        <w:t>سهولة الوصول</w:t>
      </w:r>
      <w:r w:rsidRPr="00B9525A">
        <w:rPr>
          <w:rFonts w:ascii="Traditional Arabic" w:hAnsi="Traditional Arabic" w:cs="Traditional Arabic"/>
          <w:sz w:val="24"/>
          <w:szCs w:val="24"/>
          <w:rtl/>
        </w:rPr>
        <w:t>: إمكانية الوصول إلى المحتوى من أي مكان</w:t>
      </w:r>
      <w:r w:rsidRPr="00B9525A">
        <w:rPr>
          <w:rFonts w:ascii="Traditional Arabic" w:hAnsi="Traditional Arabic" w:cs="Traditional Arabic"/>
          <w:sz w:val="24"/>
          <w:szCs w:val="24"/>
        </w:rPr>
        <w:t>.</w:t>
      </w:r>
    </w:p>
    <w:p w14:paraId="6557FE60" w14:textId="77777777" w:rsidR="000D64F7" w:rsidRPr="00B9525A" w:rsidRDefault="000D64F7">
      <w:pPr>
        <w:numPr>
          <w:ilvl w:val="0"/>
          <w:numId w:val="14"/>
        </w:numPr>
        <w:bidi/>
        <w:spacing w:after="0" w:line="360" w:lineRule="auto"/>
        <w:rPr>
          <w:rFonts w:ascii="Traditional Arabic" w:hAnsi="Traditional Arabic" w:cs="Traditional Arabic"/>
          <w:sz w:val="24"/>
          <w:szCs w:val="24"/>
        </w:rPr>
      </w:pPr>
      <w:r w:rsidRPr="00B9525A">
        <w:rPr>
          <w:rFonts w:ascii="Traditional Arabic" w:hAnsi="Traditional Arabic" w:cs="Traditional Arabic"/>
          <w:b/>
          <w:bCs/>
          <w:sz w:val="24"/>
          <w:szCs w:val="24"/>
          <w:rtl/>
        </w:rPr>
        <w:t>التفاعل</w:t>
      </w:r>
      <w:r w:rsidRPr="00B9525A">
        <w:rPr>
          <w:rFonts w:ascii="Traditional Arabic" w:hAnsi="Traditional Arabic" w:cs="Traditional Arabic"/>
          <w:sz w:val="24"/>
          <w:szCs w:val="24"/>
          <w:rtl/>
        </w:rPr>
        <w:t>: تعزز التفاعل بين الطلاب والمعلمين</w:t>
      </w:r>
      <w:r w:rsidRPr="00B9525A">
        <w:rPr>
          <w:rFonts w:ascii="Traditional Arabic" w:hAnsi="Traditional Arabic" w:cs="Traditional Arabic"/>
          <w:sz w:val="24"/>
          <w:szCs w:val="24"/>
        </w:rPr>
        <w:t>.</w:t>
      </w:r>
    </w:p>
    <w:p w14:paraId="7BC6869B" w14:textId="77777777" w:rsidR="000D64F7" w:rsidRPr="00B9525A" w:rsidRDefault="000D64F7">
      <w:pPr>
        <w:numPr>
          <w:ilvl w:val="0"/>
          <w:numId w:val="14"/>
        </w:numPr>
        <w:bidi/>
        <w:spacing w:after="0" w:line="360" w:lineRule="auto"/>
        <w:rPr>
          <w:rFonts w:ascii="Traditional Arabic" w:hAnsi="Traditional Arabic" w:cs="Traditional Arabic"/>
          <w:sz w:val="24"/>
          <w:szCs w:val="24"/>
        </w:rPr>
      </w:pPr>
      <w:r w:rsidRPr="00B9525A">
        <w:rPr>
          <w:rFonts w:ascii="Traditional Arabic" w:hAnsi="Traditional Arabic" w:cs="Traditional Arabic"/>
          <w:b/>
          <w:bCs/>
          <w:sz w:val="24"/>
          <w:szCs w:val="24"/>
          <w:rtl/>
        </w:rPr>
        <w:t>المرونة</w:t>
      </w:r>
      <w:r w:rsidRPr="00B9525A">
        <w:rPr>
          <w:rFonts w:ascii="Traditional Arabic" w:hAnsi="Traditional Arabic" w:cs="Traditional Arabic"/>
          <w:sz w:val="24"/>
          <w:szCs w:val="24"/>
          <w:rtl/>
        </w:rPr>
        <w:t>: تدعم التخصيص وطرق عرض متعددة للمعلومة</w:t>
      </w:r>
      <w:r w:rsidRPr="00B9525A">
        <w:rPr>
          <w:rFonts w:ascii="Traditional Arabic" w:hAnsi="Traditional Arabic" w:cs="Traditional Arabic"/>
          <w:sz w:val="24"/>
          <w:szCs w:val="24"/>
        </w:rPr>
        <w:t>.</w:t>
      </w:r>
    </w:p>
    <w:p w14:paraId="0A26F16E" w14:textId="77777777" w:rsidR="000D64F7" w:rsidRPr="00B9525A" w:rsidRDefault="000D64F7">
      <w:pPr>
        <w:numPr>
          <w:ilvl w:val="0"/>
          <w:numId w:val="14"/>
        </w:numPr>
        <w:bidi/>
        <w:spacing w:after="0" w:line="360" w:lineRule="auto"/>
        <w:rPr>
          <w:rFonts w:ascii="Traditional Arabic" w:hAnsi="Traditional Arabic" w:cs="Traditional Arabic"/>
          <w:sz w:val="24"/>
          <w:szCs w:val="24"/>
        </w:rPr>
      </w:pPr>
      <w:r w:rsidRPr="00B9525A">
        <w:rPr>
          <w:rFonts w:ascii="Traditional Arabic" w:hAnsi="Traditional Arabic" w:cs="Traditional Arabic"/>
          <w:b/>
          <w:bCs/>
          <w:sz w:val="24"/>
          <w:szCs w:val="24"/>
          <w:rtl/>
        </w:rPr>
        <w:t>المهارات</w:t>
      </w:r>
      <w:r w:rsidRPr="00B9525A">
        <w:rPr>
          <w:rFonts w:ascii="Traditional Arabic" w:hAnsi="Traditional Arabic" w:cs="Traditional Arabic"/>
          <w:sz w:val="24"/>
          <w:szCs w:val="24"/>
          <w:rtl/>
        </w:rPr>
        <w:t>: تنمية مهارات التفكير، التحليل، واتخاذ القرار</w:t>
      </w:r>
      <w:r w:rsidRPr="00B9525A">
        <w:rPr>
          <w:rFonts w:ascii="Traditional Arabic" w:hAnsi="Traditional Arabic" w:cs="Traditional Arabic"/>
          <w:sz w:val="24"/>
          <w:szCs w:val="24"/>
        </w:rPr>
        <w:t>.</w:t>
      </w:r>
    </w:p>
    <w:p w14:paraId="1308CC06" w14:textId="77777777" w:rsidR="000D64F7" w:rsidRPr="00B9525A" w:rsidRDefault="000D64F7">
      <w:pPr>
        <w:numPr>
          <w:ilvl w:val="0"/>
          <w:numId w:val="14"/>
        </w:numPr>
        <w:bidi/>
        <w:spacing w:after="0" w:line="360" w:lineRule="auto"/>
        <w:rPr>
          <w:rFonts w:ascii="Traditional Arabic" w:hAnsi="Traditional Arabic" w:cs="Traditional Arabic"/>
          <w:sz w:val="24"/>
          <w:szCs w:val="24"/>
        </w:rPr>
      </w:pPr>
      <w:r w:rsidRPr="00B9525A">
        <w:rPr>
          <w:rFonts w:ascii="Traditional Arabic" w:hAnsi="Traditional Arabic" w:cs="Traditional Arabic"/>
          <w:b/>
          <w:bCs/>
          <w:sz w:val="24"/>
          <w:szCs w:val="24"/>
          <w:rtl/>
        </w:rPr>
        <w:t>التعاون</w:t>
      </w:r>
      <w:r w:rsidRPr="00B9525A">
        <w:rPr>
          <w:rFonts w:ascii="Traditional Arabic" w:hAnsi="Traditional Arabic" w:cs="Traditional Arabic"/>
          <w:sz w:val="24"/>
          <w:szCs w:val="24"/>
          <w:rtl/>
        </w:rPr>
        <w:t>: تشجع العمل الجماعي والتشاركي</w:t>
      </w:r>
      <w:r w:rsidRPr="00B9525A">
        <w:rPr>
          <w:rFonts w:ascii="Traditional Arabic" w:hAnsi="Traditional Arabic" w:cs="Traditional Arabic"/>
          <w:sz w:val="24"/>
          <w:szCs w:val="24"/>
        </w:rPr>
        <w:t>.</w:t>
      </w:r>
    </w:p>
    <w:p w14:paraId="5387CB75" w14:textId="77777777" w:rsidR="000D64F7" w:rsidRPr="00B9525A" w:rsidRDefault="000D64F7">
      <w:pPr>
        <w:numPr>
          <w:ilvl w:val="0"/>
          <w:numId w:val="14"/>
        </w:numPr>
        <w:bidi/>
        <w:spacing w:after="0" w:line="360" w:lineRule="auto"/>
        <w:rPr>
          <w:rFonts w:ascii="Traditional Arabic" w:hAnsi="Traditional Arabic" w:cs="Traditional Arabic"/>
          <w:sz w:val="24"/>
          <w:szCs w:val="24"/>
        </w:rPr>
      </w:pPr>
      <w:r w:rsidRPr="00B9525A">
        <w:rPr>
          <w:rFonts w:ascii="Traditional Arabic" w:hAnsi="Traditional Arabic" w:cs="Traditional Arabic"/>
          <w:b/>
          <w:bCs/>
          <w:sz w:val="24"/>
          <w:szCs w:val="24"/>
          <w:rtl/>
        </w:rPr>
        <w:t>الوضوح</w:t>
      </w:r>
      <w:r w:rsidRPr="00B9525A">
        <w:rPr>
          <w:rFonts w:ascii="Traditional Arabic" w:hAnsi="Traditional Arabic" w:cs="Traditional Arabic"/>
          <w:sz w:val="24"/>
          <w:szCs w:val="24"/>
          <w:rtl/>
        </w:rPr>
        <w:t>: عرض المعلومات بشكل واضح ودقيق</w:t>
      </w:r>
      <w:r w:rsidRPr="00B9525A">
        <w:rPr>
          <w:rFonts w:ascii="Traditional Arabic" w:hAnsi="Traditional Arabic" w:cs="Traditional Arabic"/>
          <w:sz w:val="24"/>
          <w:szCs w:val="24"/>
        </w:rPr>
        <w:t>.</w:t>
      </w:r>
    </w:p>
    <w:p w14:paraId="1B953A12" w14:textId="77777777" w:rsidR="000D64F7" w:rsidRPr="00B9525A" w:rsidRDefault="000D64F7">
      <w:pPr>
        <w:numPr>
          <w:ilvl w:val="0"/>
          <w:numId w:val="14"/>
        </w:numPr>
        <w:bidi/>
        <w:spacing w:after="0" w:line="360" w:lineRule="auto"/>
        <w:rPr>
          <w:rFonts w:ascii="Traditional Arabic" w:hAnsi="Traditional Arabic" w:cs="Traditional Arabic"/>
          <w:sz w:val="24"/>
          <w:szCs w:val="24"/>
        </w:rPr>
      </w:pPr>
      <w:r w:rsidRPr="00B9525A">
        <w:rPr>
          <w:rFonts w:ascii="Traditional Arabic" w:hAnsi="Traditional Arabic" w:cs="Traditional Arabic"/>
          <w:b/>
          <w:bCs/>
          <w:sz w:val="24"/>
          <w:szCs w:val="24"/>
          <w:rtl/>
        </w:rPr>
        <w:t>الدافعية</w:t>
      </w:r>
      <w:r w:rsidRPr="00B9525A">
        <w:rPr>
          <w:rFonts w:ascii="Traditional Arabic" w:hAnsi="Traditional Arabic" w:cs="Traditional Arabic"/>
          <w:sz w:val="24"/>
          <w:szCs w:val="24"/>
          <w:rtl/>
        </w:rPr>
        <w:t>: ترفع من مستوى الدافعية لدى المتعلمين</w:t>
      </w:r>
      <w:r w:rsidRPr="00B9525A">
        <w:rPr>
          <w:rFonts w:ascii="Traditional Arabic" w:hAnsi="Traditional Arabic" w:cs="Traditional Arabic"/>
          <w:sz w:val="24"/>
          <w:szCs w:val="24"/>
        </w:rPr>
        <w:t>.</w:t>
      </w:r>
    </w:p>
    <w:p w14:paraId="46E193F7" w14:textId="77777777" w:rsidR="000D64F7" w:rsidRPr="00B9525A" w:rsidRDefault="000D64F7">
      <w:pPr>
        <w:numPr>
          <w:ilvl w:val="0"/>
          <w:numId w:val="14"/>
        </w:numPr>
        <w:bidi/>
        <w:spacing w:after="0" w:line="360" w:lineRule="auto"/>
        <w:rPr>
          <w:rFonts w:ascii="Traditional Arabic" w:hAnsi="Traditional Arabic" w:cs="Traditional Arabic"/>
          <w:sz w:val="24"/>
          <w:szCs w:val="24"/>
        </w:rPr>
      </w:pPr>
      <w:r w:rsidRPr="00B9525A">
        <w:rPr>
          <w:rFonts w:ascii="Traditional Arabic" w:hAnsi="Traditional Arabic" w:cs="Traditional Arabic"/>
          <w:b/>
          <w:bCs/>
          <w:sz w:val="24"/>
          <w:szCs w:val="24"/>
          <w:rtl/>
        </w:rPr>
        <w:t>الانغماس</w:t>
      </w:r>
      <w:r w:rsidRPr="00B9525A">
        <w:rPr>
          <w:rFonts w:ascii="Traditional Arabic" w:hAnsi="Traditional Arabic" w:cs="Traditional Arabic"/>
          <w:sz w:val="24"/>
          <w:szCs w:val="24"/>
          <w:rtl/>
        </w:rPr>
        <w:t>: توفر بيئة تعليمية مشوقة</w:t>
      </w:r>
      <w:r w:rsidRPr="00B9525A">
        <w:rPr>
          <w:rFonts w:ascii="Traditional Arabic" w:hAnsi="Traditional Arabic" w:cs="Traditional Arabic"/>
          <w:sz w:val="24"/>
          <w:szCs w:val="24"/>
        </w:rPr>
        <w:t>.</w:t>
      </w:r>
    </w:p>
    <w:p w14:paraId="56F632E3" w14:textId="77777777" w:rsidR="000D64F7" w:rsidRPr="00B9525A" w:rsidRDefault="000D64F7">
      <w:pPr>
        <w:numPr>
          <w:ilvl w:val="0"/>
          <w:numId w:val="14"/>
        </w:numPr>
        <w:bidi/>
        <w:spacing w:after="0" w:line="360" w:lineRule="auto"/>
        <w:rPr>
          <w:rFonts w:ascii="Traditional Arabic" w:hAnsi="Traditional Arabic" w:cs="Traditional Arabic"/>
          <w:sz w:val="24"/>
          <w:szCs w:val="24"/>
        </w:rPr>
      </w:pPr>
      <w:r w:rsidRPr="00B9525A">
        <w:rPr>
          <w:rFonts w:ascii="Traditional Arabic" w:hAnsi="Traditional Arabic" w:cs="Traditional Arabic"/>
          <w:b/>
          <w:bCs/>
          <w:sz w:val="24"/>
          <w:szCs w:val="24"/>
          <w:rtl/>
        </w:rPr>
        <w:t>الدمج بين الواقعي والافتراضي</w:t>
      </w:r>
      <w:r w:rsidRPr="00B9525A">
        <w:rPr>
          <w:rFonts w:ascii="Traditional Arabic" w:hAnsi="Traditional Arabic" w:cs="Traditional Arabic"/>
          <w:sz w:val="24"/>
          <w:szCs w:val="24"/>
          <w:rtl/>
        </w:rPr>
        <w:t>: توحد بين المعرفة الرقمية والحقيقية</w:t>
      </w:r>
      <w:r w:rsidRPr="00B9525A">
        <w:rPr>
          <w:rFonts w:ascii="Traditional Arabic" w:hAnsi="Traditional Arabic" w:cs="Traditional Arabic"/>
          <w:sz w:val="24"/>
          <w:szCs w:val="24"/>
        </w:rPr>
        <w:t>.</w:t>
      </w:r>
    </w:p>
    <w:p w14:paraId="3E0B053B" w14:textId="77777777" w:rsidR="000D64F7" w:rsidRPr="00B9525A" w:rsidRDefault="000D64F7" w:rsidP="000D64F7">
      <w:pPr>
        <w:bidi/>
        <w:spacing w:after="0" w:line="360" w:lineRule="auto"/>
        <w:ind w:left="720"/>
        <w:rPr>
          <w:rFonts w:ascii="Traditional Arabic" w:hAnsi="Traditional Arabic" w:cs="Traditional Arabic"/>
          <w:sz w:val="24"/>
          <w:szCs w:val="24"/>
        </w:rPr>
      </w:pPr>
    </w:p>
    <w:p w14:paraId="47D48F4F" w14:textId="77777777" w:rsidR="000D64F7" w:rsidRPr="00B9525A" w:rsidRDefault="000D64F7" w:rsidP="000D64F7">
      <w:pPr>
        <w:bidi/>
        <w:spacing w:after="0" w:line="360" w:lineRule="auto"/>
        <w:rPr>
          <w:rFonts w:ascii="Traditional Arabic" w:hAnsi="Traditional Arabic" w:cs="Traditional Arabic"/>
          <w:b/>
          <w:bCs/>
          <w:sz w:val="24"/>
          <w:szCs w:val="32"/>
          <w:rtl/>
        </w:rPr>
      </w:pPr>
      <w:r w:rsidRPr="00B9525A">
        <w:rPr>
          <w:rFonts w:ascii="Traditional Arabic" w:hAnsi="Traditional Arabic" w:cs="Traditional Arabic"/>
          <w:b/>
          <w:bCs/>
          <w:sz w:val="24"/>
          <w:szCs w:val="32"/>
          <w:rtl/>
        </w:rPr>
        <w:t>4</w:t>
      </w:r>
      <w:r w:rsidRPr="00B9525A">
        <w:rPr>
          <w:rFonts w:ascii="Traditional Arabic" w:hAnsi="Traditional Arabic" w:cs="Traditional Arabic"/>
          <w:b/>
          <w:bCs/>
          <w:sz w:val="28"/>
          <w:szCs w:val="28"/>
          <w:rtl/>
        </w:rPr>
        <w:t>: تطبيقات الواقع المعزز في التعليم (صالح، 2025):</w:t>
      </w:r>
      <w:r w:rsidRPr="00B9525A">
        <w:rPr>
          <w:rFonts w:ascii="Traditional Arabic" w:hAnsi="Traditional Arabic" w:cs="Traditional Arabic"/>
          <w:b/>
          <w:bCs/>
          <w:sz w:val="24"/>
          <w:szCs w:val="32"/>
          <w:rtl/>
        </w:rPr>
        <w:t xml:space="preserve"> </w:t>
      </w:r>
    </w:p>
    <w:p w14:paraId="408AB299" w14:textId="77777777" w:rsidR="000D64F7" w:rsidRPr="00B9525A" w:rsidRDefault="000D64F7" w:rsidP="000D64F7">
      <w:pPr>
        <w:bidi/>
        <w:spacing w:after="0" w:line="360" w:lineRule="auto"/>
        <w:ind w:left="720"/>
        <w:rPr>
          <w:rFonts w:ascii="Traditional Arabic" w:hAnsi="Traditional Arabic" w:cs="Traditional Arabic"/>
          <w:sz w:val="24"/>
          <w:szCs w:val="24"/>
          <w:rtl/>
        </w:rPr>
      </w:pPr>
      <w:r w:rsidRPr="00B9525A">
        <w:rPr>
          <w:rFonts w:ascii="Traditional Arabic" w:hAnsi="Traditional Arabic" w:cs="Traditional Arabic"/>
          <w:sz w:val="24"/>
          <w:szCs w:val="24"/>
          <w:rtl/>
        </w:rPr>
        <w:t xml:space="preserve">من ضمن التطبيقات المستخدمة في التعلم هناك تطبيقان شائعان في هذا السياق وهما: </w:t>
      </w:r>
    </w:p>
    <w:p w14:paraId="23F27CD0" w14:textId="77777777" w:rsidR="000D64F7" w:rsidRPr="00B9525A" w:rsidRDefault="000D64F7" w:rsidP="000D64F7">
      <w:pPr>
        <w:bidi/>
        <w:spacing w:after="0" w:line="360" w:lineRule="auto"/>
        <w:rPr>
          <w:rFonts w:ascii="Traditional Arabic" w:hAnsi="Traditional Arabic" w:cs="Traditional Arabic"/>
          <w:b/>
          <w:bCs/>
          <w:sz w:val="24"/>
          <w:szCs w:val="24"/>
        </w:rPr>
      </w:pPr>
      <w:r w:rsidRPr="00B9525A">
        <w:rPr>
          <w:rFonts w:ascii="Traditional Arabic" w:hAnsi="Traditional Arabic" w:cs="Traditional Arabic"/>
          <w:b/>
          <w:bCs/>
          <w:sz w:val="24"/>
          <w:szCs w:val="24"/>
          <w:rtl/>
        </w:rPr>
        <w:t>أ: منصة</w:t>
      </w:r>
      <w:r w:rsidRPr="00B9525A">
        <w:rPr>
          <w:rFonts w:ascii="Traditional Arabic" w:hAnsi="Traditional Arabic" w:cs="Traditional Arabic"/>
          <w:b/>
          <w:bCs/>
          <w:sz w:val="24"/>
          <w:szCs w:val="24"/>
        </w:rPr>
        <w:t xml:space="preserve"> ChatGPT</w:t>
      </w:r>
    </w:p>
    <w:p w14:paraId="28AAFA40" w14:textId="77777777" w:rsidR="000D64F7" w:rsidRPr="00B9525A" w:rsidRDefault="000D64F7" w:rsidP="000D64F7">
      <w:pPr>
        <w:bidi/>
        <w:spacing w:after="0" w:line="360" w:lineRule="auto"/>
        <w:jc w:val="both"/>
        <w:rPr>
          <w:rFonts w:ascii="Traditional Arabic" w:hAnsi="Traditional Arabic" w:cs="Traditional Arabic"/>
          <w:sz w:val="24"/>
          <w:szCs w:val="24"/>
        </w:rPr>
      </w:pPr>
      <w:r w:rsidRPr="00B9525A">
        <w:rPr>
          <w:rFonts w:ascii="Traditional Arabic" w:hAnsi="Traditional Arabic" w:cs="Traditional Arabic"/>
          <w:b/>
          <w:bCs/>
          <w:sz w:val="24"/>
          <w:szCs w:val="24"/>
          <w:rtl/>
        </w:rPr>
        <w:lastRenderedPageBreak/>
        <w:t>منصة</w:t>
      </w:r>
      <w:r w:rsidRPr="00B9525A">
        <w:rPr>
          <w:rFonts w:ascii="Traditional Arabic" w:hAnsi="Traditional Arabic" w:cs="Traditional Arabic"/>
          <w:b/>
          <w:bCs/>
          <w:sz w:val="24"/>
          <w:szCs w:val="24"/>
        </w:rPr>
        <w:t>ChatGPT</w:t>
      </w:r>
      <w:r w:rsidRPr="00B9525A">
        <w:rPr>
          <w:rFonts w:ascii="Traditional Arabic" w:hAnsi="Traditional Arabic" w:cs="Traditional Arabic"/>
          <w:sz w:val="24"/>
          <w:szCs w:val="24"/>
        </w:rPr>
        <w:t xml:space="preserve"> </w:t>
      </w:r>
      <w:r w:rsidRPr="00B9525A">
        <w:rPr>
          <w:rFonts w:ascii="Traditional Arabic" w:hAnsi="Traditional Arabic" w:cs="Traditional Arabic"/>
          <w:sz w:val="24"/>
          <w:szCs w:val="24"/>
          <w:rtl/>
        </w:rPr>
        <w:t>: هي واحدة من أحدث التقنيات في مجال معالجة اللغة الطبيعية</w:t>
      </w:r>
      <w:r w:rsidRPr="00B9525A">
        <w:rPr>
          <w:rFonts w:ascii="Traditional Arabic" w:hAnsi="Traditional Arabic" w:cs="Traditional Arabic"/>
          <w:sz w:val="24"/>
          <w:szCs w:val="24"/>
        </w:rPr>
        <w:t xml:space="preserve">(NLP) </w:t>
      </w:r>
      <w:r w:rsidRPr="00B9525A">
        <w:rPr>
          <w:rFonts w:ascii="Traditional Arabic" w:hAnsi="Traditional Arabic" w:cs="Traditional Arabic"/>
          <w:sz w:val="24"/>
          <w:szCs w:val="24"/>
          <w:rtl/>
        </w:rPr>
        <w:t>، وهي تعتمد على نماذج الذكاء الاصطناعي لفهم النصوص وتوليدها بشكل دقيق ومناسب للسياق الإنساني، وتقدم تجربة تفاعلية متقدمة تسمح للمستخدمين بالتفاعل معها من خلال الكتابة والاستفسارات والمحادثات</w:t>
      </w:r>
      <w:r w:rsidRPr="00B9525A">
        <w:rPr>
          <w:rFonts w:ascii="Traditional Arabic" w:hAnsi="Traditional Arabic" w:cs="Traditional Arabic"/>
          <w:sz w:val="24"/>
          <w:szCs w:val="24"/>
        </w:rPr>
        <w:t>.</w:t>
      </w:r>
    </w:p>
    <w:p w14:paraId="424F360D" w14:textId="77777777" w:rsidR="000D64F7" w:rsidRPr="00B9525A" w:rsidRDefault="000D64F7" w:rsidP="000D64F7">
      <w:pPr>
        <w:keepNext/>
        <w:bidi/>
        <w:spacing w:after="0" w:line="360" w:lineRule="auto"/>
        <w:rPr>
          <w:rFonts w:ascii="Traditional Arabic" w:hAnsi="Traditional Arabic" w:cs="Traditional Arabic"/>
          <w:b/>
          <w:bCs/>
          <w:sz w:val="28"/>
          <w:szCs w:val="28"/>
        </w:rPr>
      </w:pPr>
      <w:r w:rsidRPr="00B9525A">
        <w:rPr>
          <w:rFonts w:ascii="Traditional Arabic" w:hAnsi="Traditional Arabic" w:cs="Traditional Arabic"/>
          <w:b/>
          <w:bCs/>
          <w:sz w:val="28"/>
          <w:szCs w:val="28"/>
          <w:rtl/>
        </w:rPr>
        <w:t xml:space="preserve">النشأة والتطور: </w:t>
      </w:r>
    </w:p>
    <w:p w14:paraId="73D97187" w14:textId="77777777" w:rsidR="000D64F7" w:rsidRPr="00B9525A" w:rsidRDefault="000D64F7">
      <w:pPr>
        <w:numPr>
          <w:ilvl w:val="0"/>
          <w:numId w:val="15"/>
        </w:numPr>
        <w:bidi/>
        <w:spacing w:after="0" w:line="360" w:lineRule="auto"/>
        <w:jc w:val="both"/>
        <w:rPr>
          <w:rFonts w:ascii="Traditional Arabic" w:hAnsi="Traditional Arabic" w:cs="Traditional Arabic"/>
          <w:sz w:val="24"/>
          <w:szCs w:val="24"/>
        </w:rPr>
      </w:pPr>
      <w:r w:rsidRPr="00B9525A">
        <w:rPr>
          <w:rFonts w:ascii="Traditional Arabic" w:hAnsi="Traditional Arabic" w:cs="Traditional Arabic"/>
          <w:sz w:val="24"/>
          <w:szCs w:val="24"/>
          <w:rtl/>
        </w:rPr>
        <w:t>بدأت تطبيقات معالجة اللغة الطبيعية كتخصص في علم الذكاء الاصطناعي في منتصف القرن الماضي، وتطورت الحوسبة والبرمجيات بشكل كبير لاكتشاف طرق فعالة لفهم اللغة البشرية وتوليدها بشكل أفضل</w:t>
      </w:r>
      <w:r w:rsidRPr="00B9525A">
        <w:rPr>
          <w:rFonts w:ascii="Traditional Arabic" w:hAnsi="Traditional Arabic" w:cs="Traditional Arabic"/>
          <w:sz w:val="24"/>
          <w:szCs w:val="24"/>
        </w:rPr>
        <w:t>.</w:t>
      </w:r>
    </w:p>
    <w:p w14:paraId="77E53BF4" w14:textId="77777777" w:rsidR="000D64F7" w:rsidRPr="00B9525A" w:rsidRDefault="000D64F7">
      <w:pPr>
        <w:numPr>
          <w:ilvl w:val="0"/>
          <w:numId w:val="15"/>
        </w:numPr>
        <w:bidi/>
        <w:spacing w:after="0" w:line="360" w:lineRule="auto"/>
        <w:jc w:val="both"/>
        <w:rPr>
          <w:rFonts w:ascii="Traditional Arabic" w:hAnsi="Traditional Arabic" w:cs="Traditional Arabic"/>
          <w:sz w:val="24"/>
          <w:szCs w:val="24"/>
        </w:rPr>
      </w:pPr>
      <w:r w:rsidRPr="00B9525A">
        <w:rPr>
          <w:rFonts w:ascii="Traditional Arabic" w:hAnsi="Traditional Arabic" w:cs="Traditional Arabic"/>
          <w:sz w:val="24"/>
          <w:szCs w:val="24"/>
          <w:rtl/>
        </w:rPr>
        <w:t>تم دمج تقنيات التعلم العميق</w:t>
      </w:r>
      <w:r w:rsidRPr="00B9525A">
        <w:rPr>
          <w:rFonts w:ascii="Traditional Arabic" w:hAnsi="Traditional Arabic" w:cs="Traditional Arabic"/>
          <w:sz w:val="24"/>
          <w:szCs w:val="24"/>
        </w:rPr>
        <w:t xml:space="preserve"> (DNN) </w:t>
      </w:r>
      <w:r w:rsidRPr="00B9525A">
        <w:rPr>
          <w:rFonts w:ascii="Traditional Arabic" w:hAnsi="Traditional Arabic" w:cs="Traditional Arabic"/>
          <w:sz w:val="24"/>
          <w:szCs w:val="24"/>
          <w:rtl/>
        </w:rPr>
        <w:t>والشبكات العصبية التكرارية</w:t>
      </w:r>
      <w:r w:rsidRPr="00B9525A">
        <w:rPr>
          <w:rFonts w:ascii="Traditional Arabic" w:hAnsi="Traditional Arabic" w:cs="Traditional Arabic"/>
          <w:sz w:val="24"/>
          <w:szCs w:val="24"/>
        </w:rPr>
        <w:t xml:space="preserve"> (LSTM) </w:t>
      </w:r>
      <w:r w:rsidRPr="00B9525A">
        <w:rPr>
          <w:rFonts w:ascii="Traditional Arabic" w:hAnsi="Traditional Arabic" w:cs="Traditional Arabic"/>
          <w:sz w:val="24"/>
          <w:szCs w:val="24"/>
          <w:rtl/>
        </w:rPr>
        <w:t>في تطوير هذه النماذج، مما ساهم في رفع مستوى أداء النماذج الخاصة بمحاكاة القدرة البشرية على تفسير النصوص</w:t>
      </w:r>
      <w:r w:rsidRPr="00B9525A">
        <w:rPr>
          <w:rFonts w:ascii="Traditional Arabic" w:hAnsi="Traditional Arabic" w:cs="Traditional Arabic"/>
          <w:sz w:val="24"/>
          <w:szCs w:val="24"/>
        </w:rPr>
        <w:t>.</w:t>
      </w:r>
    </w:p>
    <w:p w14:paraId="3039FFD8" w14:textId="77777777" w:rsidR="000D64F7" w:rsidRPr="00B9525A" w:rsidRDefault="000D64F7">
      <w:pPr>
        <w:numPr>
          <w:ilvl w:val="0"/>
          <w:numId w:val="15"/>
        </w:numPr>
        <w:bidi/>
        <w:spacing w:after="0" w:line="360" w:lineRule="auto"/>
        <w:jc w:val="both"/>
        <w:rPr>
          <w:rFonts w:ascii="Traditional Arabic" w:hAnsi="Traditional Arabic" w:cs="Traditional Arabic"/>
          <w:sz w:val="24"/>
          <w:szCs w:val="24"/>
          <w:rtl/>
        </w:rPr>
      </w:pPr>
      <w:r w:rsidRPr="00B9525A">
        <w:rPr>
          <w:rFonts w:ascii="Traditional Arabic" w:hAnsi="Traditional Arabic" w:cs="Traditional Arabic"/>
          <w:sz w:val="24"/>
          <w:szCs w:val="24"/>
          <w:rtl/>
        </w:rPr>
        <w:t>مع مرور الوقت، أصبحت منصة</w:t>
      </w:r>
      <w:r w:rsidRPr="00B9525A">
        <w:rPr>
          <w:rFonts w:ascii="Traditional Arabic" w:hAnsi="Traditional Arabic" w:cs="Traditional Arabic"/>
          <w:sz w:val="24"/>
          <w:szCs w:val="24"/>
        </w:rPr>
        <w:t xml:space="preserve"> ChatGPT </w:t>
      </w:r>
      <w:r w:rsidRPr="00B9525A">
        <w:rPr>
          <w:rFonts w:ascii="Traditional Arabic" w:hAnsi="Traditional Arabic" w:cs="Traditional Arabic"/>
          <w:sz w:val="24"/>
          <w:szCs w:val="24"/>
          <w:rtl/>
        </w:rPr>
        <w:t>من بين أشهر أدوات الذكاء الاصطناعي التوليدي، وتم استخدامها في ميادين متعددة، من التعليم إلى التسويق إلى خدمة العملاء</w:t>
      </w:r>
      <w:r w:rsidRPr="00B9525A">
        <w:rPr>
          <w:rFonts w:ascii="Traditional Arabic" w:hAnsi="Traditional Arabic" w:cs="Traditional Arabic"/>
          <w:sz w:val="24"/>
          <w:szCs w:val="24"/>
        </w:rPr>
        <w:t>.</w:t>
      </w:r>
    </w:p>
    <w:p w14:paraId="3C18D337" w14:textId="77777777" w:rsidR="000D64F7" w:rsidRPr="00B9525A" w:rsidRDefault="000D64F7" w:rsidP="000D64F7">
      <w:pPr>
        <w:bidi/>
        <w:spacing w:after="0" w:line="360" w:lineRule="auto"/>
        <w:rPr>
          <w:rFonts w:ascii="Traditional Arabic" w:hAnsi="Traditional Arabic" w:cs="Traditional Arabic"/>
          <w:b/>
          <w:bCs/>
          <w:sz w:val="28"/>
          <w:szCs w:val="28"/>
        </w:rPr>
      </w:pPr>
      <w:r w:rsidRPr="00B9525A">
        <w:rPr>
          <w:rFonts w:ascii="Traditional Arabic" w:hAnsi="Traditional Arabic" w:cs="Traditional Arabic"/>
          <w:b/>
          <w:bCs/>
          <w:sz w:val="24"/>
          <w:szCs w:val="32"/>
          <w:rtl/>
        </w:rPr>
        <w:t>ب-</w:t>
      </w:r>
      <w:r w:rsidRPr="00B9525A">
        <w:rPr>
          <w:rFonts w:ascii="Traditional Arabic" w:hAnsi="Traditional Arabic" w:cs="Traditional Arabic"/>
          <w:b/>
          <w:bCs/>
          <w:sz w:val="28"/>
          <w:szCs w:val="28"/>
          <w:rtl/>
        </w:rPr>
        <w:t>منصة</w:t>
      </w:r>
      <w:r w:rsidRPr="00B9525A">
        <w:rPr>
          <w:rFonts w:ascii="Traditional Arabic" w:hAnsi="Traditional Arabic" w:cs="Traditional Arabic"/>
          <w:b/>
          <w:bCs/>
          <w:sz w:val="28"/>
          <w:szCs w:val="28"/>
        </w:rPr>
        <w:t xml:space="preserve"> Gemini </w:t>
      </w:r>
      <w:r w:rsidRPr="00B9525A">
        <w:rPr>
          <w:rFonts w:ascii="Traditional Arabic" w:hAnsi="Traditional Arabic" w:cs="Traditional Arabic"/>
          <w:b/>
          <w:bCs/>
          <w:sz w:val="28"/>
          <w:szCs w:val="28"/>
          <w:rtl/>
        </w:rPr>
        <w:t>التعليمية من</w:t>
      </w:r>
      <w:r w:rsidRPr="00B9525A">
        <w:rPr>
          <w:rFonts w:ascii="Traditional Arabic" w:hAnsi="Traditional Arabic" w:cs="Traditional Arabic"/>
          <w:b/>
          <w:bCs/>
          <w:sz w:val="28"/>
          <w:szCs w:val="28"/>
        </w:rPr>
        <w:t xml:space="preserve"> Google</w:t>
      </w:r>
    </w:p>
    <w:p w14:paraId="1F6BC557" w14:textId="77777777" w:rsidR="000D64F7" w:rsidRPr="00B9525A" w:rsidRDefault="000D64F7" w:rsidP="000D64F7">
      <w:pPr>
        <w:bidi/>
        <w:spacing w:after="0" w:line="360" w:lineRule="auto"/>
        <w:ind w:left="720"/>
        <w:jc w:val="both"/>
        <w:rPr>
          <w:rFonts w:ascii="Traditional Arabic" w:hAnsi="Traditional Arabic" w:cs="Traditional Arabic"/>
          <w:sz w:val="24"/>
          <w:szCs w:val="24"/>
        </w:rPr>
      </w:pPr>
      <w:r w:rsidRPr="00B9525A">
        <w:rPr>
          <w:rFonts w:ascii="Traditional Arabic" w:hAnsi="Traditional Arabic" w:cs="Traditional Arabic"/>
          <w:b/>
          <w:bCs/>
          <w:sz w:val="24"/>
          <w:szCs w:val="24"/>
          <w:rtl/>
        </w:rPr>
        <w:t>منصة</w:t>
      </w:r>
      <w:r w:rsidRPr="00B9525A">
        <w:rPr>
          <w:rFonts w:ascii="Traditional Arabic" w:hAnsi="Traditional Arabic" w:cs="Traditional Arabic"/>
          <w:b/>
          <w:bCs/>
          <w:sz w:val="24"/>
          <w:szCs w:val="24"/>
        </w:rPr>
        <w:t xml:space="preserve"> Gemini</w:t>
      </w:r>
      <w:r w:rsidRPr="00B9525A">
        <w:rPr>
          <w:rFonts w:ascii="Traditional Arabic" w:hAnsi="Traditional Arabic" w:cs="Traditional Arabic"/>
          <w:sz w:val="24"/>
          <w:szCs w:val="24"/>
        </w:rPr>
        <w:t xml:space="preserve"> </w:t>
      </w:r>
      <w:r w:rsidRPr="00B9525A">
        <w:rPr>
          <w:rFonts w:ascii="Traditional Arabic" w:hAnsi="Traditional Arabic" w:cs="Traditional Arabic"/>
          <w:sz w:val="24"/>
          <w:szCs w:val="24"/>
          <w:rtl/>
        </w:rPr>
        <w:t>هي نموذج لغوي متقدم أطلقته شركة</w:t>
      </w:r>
      <w:r w:rsidRPr="00B9525A">
        <w:rPr>
          <w:rFonts w:ascii="Traditional Arabic" w:hAnsi="Traditional Arabic" w:cs="Traditional Arabic"/>
          <w:sz w:val="24"/>
          <w:szCs w:val="24"/>
        </w:rPr>
        <w:t xml:space="preserve"> Google</w:t>
      </w:r>
      <w:r w:rsidRPr="00B9525A">
        <w:rPr>
          <w:rFonts w:ascii="Traditional Arabic" w:hAnsi="Traditional Arabic" w:cs="Traditional Arabic"/>
          <w:sz w:val="24"/>
          <w:szCs w:val="24"/>
          <w:rtl/>
        </w:rPr>
        <w:t>، وتم تطويره في مختبر</w:t>
      </w:r>
      <w:r w:rsidRPr="00B9525A">
        <w:rPr>
          <w:rFonts w:ascii="Traditional Arabic" w:hAnsi="Traditional Arabic" w:cs="Traditional Arabic"/>
          <w:sz w:val="24"/>
          <w:szCs w:val="24"/>
        </w:rPr>
        <w:t xml:space="preserve"> DeepMind </w:t>
      </w:r>
      <w:r w:rsidRPr="00B9525A">
        <w:rPr>
          <w:rFonts w:ascii="Traditional Arabic" w:hAnsi="Traditional Arabic" w:cs="Traditional Arabic"/>
          <w:sz w:val="24"/>
          <w:szCs w:val="24"/>
          <w:rtl/>
        </w:rPr>
        <w:t xml:space="preserve"> التابع لها، وهو امتداد لأبحاث الذكاء الاصطناعي التوليدي في جوجل. من أبرز مشاريع</w:t>
      </w:r>
      <w:r w:rsidRPr="00B9525A">
        <w:rPr>
          <w:rFonts w:ascii="Traditional Arabic" w:hAnsi="Traditional Arabic" w:cs="Traditional Arabic"/>
          <w:sz w:val="24"/>
          <w:szCs w:val="24"/>
        </w:rPr>
        <w:t xml:space="preserve"> Google </w:t>
      </w:r>
      <w:r w:rsidRPr="00B9525A">
        <w:rPr>
          <w:rFonts w:ascii="Traditional Arabic" w:hAnsi="Traditional Arabic" w:cs="Traditional Arabic"/>
          <w:sz w:val="24"/>
          <w:szCs w:val="24"/>
          <w:rtl/>
        </w:rPr>
        <w:t>السابقة التي مهدت الطريق لظهور</w:t>
      </w:r>
      <w:r w:rsidRPr="00B9525A">
        <w:rPr>
          <w:rFonts w:ascii="Traditional Arabic" w:hAnsi="Traditional Arabic" w:cs="Traditional Arabic"/>
          <w:sz w:val="24"/>
          <w:szCs w:val="24"/>
        </w:rPr>
        <w:t xml:space="preserve"> Gemini</w:t>
      </w:r>
      <w:r w:rsidRPr="00B9525A">
        <w:rPr>
          <w:rFonts w:ascii="Traditional Arabic" w:hAnsi="Traditional Arabic" w:cs="Traditional Arabic"/>
          <w:sz w:val="24"/>
          <w:szCs w:val="24"/>
          <w:rtl/>
        </w:rPr>
        <w:t xml:space="preserve">: </w:t>
      </w:r>
    </w:p>
    <w:p w14:paraId="047E64B7" w14:textId="77777777" w:rsidR="000D64F7" w:rsidRPr="00B9525A" w:rsidRDefault="000D64F7">
      <w:pPr>
        <w:numPr>
          <w:ilvl w:val="0"/>
          <w:numId w:val="16"/>
        </w:numPr>
        <w:bidi/>
        <w:spacing w:after="0" w:line="360" w:lineRule="auto"/>
        <w:rPr>
          <w:rFonts w:ascii="Traditional Arabic" w:hAnsi="Traditional Arabic" w:cs="Traditional Arabic"/>
          <w:sz w:val="24"/>
          <w:szCs w:val="24"/>
        </w:rPr>
      </w:pPr>
      <w:r w:rsidRPr="00B9525A">
        <w:rPr>
          <w:rFonts w:ascii="Traditional Arabic" w:hAnsi="Traditional Arabic" w:cs="Traditional Arabic"/>
          <w:sz w:val="24"/>
          <w:szCs w:val="24"/>
          <w:rtl/>
        </w:rPr>
        <w:t xml:space="preserve">مشروع </w:t>
      </w:r>
      <w:r w:rsidRPr="00B9525A">
        <w:rPr>
          <w:rFonts w:ascii="Traditional Arabic" w:hAnsi="Traditional Arabic" w:cs="Traditional Arabic"/>
          <w:b/>
          <w:bCs/>
          <w:sz w:val="24"/>
          <w:szCs w:val="24"/>
        </w:rPr>
        <w:t>LaMDA</w:t>
      </w:r>
      <w:r w:rsidRPr="00B9525A">
        <w:rPr>
          <w:rFonts w:ascii="Traditional Arabic" w:hAnsi="Traditional Arabic" w:cs="Traditional Arabic"/>
          <w:sz w:val="24"/>
          <w:szCs w:val="24"/>
          <w:rtl/>
        </w:rPr>
        <w:t>.</w:t>
      </w:r>
    </w:p>
    <w:p w14:paraId="7FEA663E" w14:textId="77777777" w:rsidR="000D64F7" w:rsidRPr="00B9525A" w:rsidRDefault="000D64F7">
      <w:pPr>
        <w:numPr>
          <w:ilvl w:val="0"/>
          <w:numId w:val="16"/>
        </w:numPr>
        <w:bidi/>
        <w:spacing w:after="0" w:line="360" w:lineRule="auto"/>
        <w:rPr>
          <w:rFonts w:ascii="Traditional Arabic" w:hAnsi="Traditional Arabic" w:cs="Traditional Arabic"/>
          <w:sz w:val="24"/>
          <w:szCs w:val="24"/>
        </w:rPr>
      </w:pPr>
      <w:r w:rsidRPr="00B9525A">
        <w:rPr>
          <w:rFonts w:ascii="Traditional Arabic" w:hAnsi="Traditional Arabic" w:cs="Traditional Arabic"/>
          <w:sz w:val="24"/>
          <w:szCs w:val="24"/>
          <w:rtl/>
        </w:rPr>
        <w:t xml:space="preserve">مشروع </w:t>
      </w:r>
      <w:proofErr w:type="spellStart"/>
      <w:r w:rsidRPr="00B9525A">
        <w:rPr>
          <w:rFonts w:ascii="Traditional Arabic" w:hAnsi="Traditional Arabic" w:cs="Traditional Arabic"/>
          <w:b/>
          <w:bCs/>
          <w:sz w:val="24"/>
          <w:szCs w:val="24"/>
        </w:rPr>
        <w:t>PaLM</w:t>
      </w:r>
      <w:proofErr w:type="spellEnd"/>
      <w:r w:rsidRPr="00B9525A">
        <w:rPr>
          <w:rFonts w:ascii="Traditional Arabic" w:hAnsi="Traditional Arabic" w:cs="Traditional Arabic"/>
          <w:b/>
          <w:bCs/>
          <w:sz w:val="24"/>
          <w:szCs w:val="24"/>
        </w:rPr>
        <w:t xml:space="preserve"> 2</w:t>
      </w:r>
      <w:r w:rsidRPr="00B9525A">
        <w:rPr>
          <w:rFonts w:ascii="Traditional Arabic" w:hAnsi="Traditional Arabic" w:cs="Traditional Arabic"/>
          <w:sz w:val="24"/>
          <w:szCs w:val="24"/>
          <w:rtl/>
        </w:rPr>
        <w:t>.</w:t>
      </w:r>
    </w:p>
    <w:p w14:paraId="5E614757" w14:textId="77777777" w:rsidR="000D64F7" w:rsidRPr="00B9525A" w:rsidRDefault="000D64F7" w:rsidP="000D64F7">
      <w:pPr>
        <w:bidi/>
        <w:spacing w:after="0" w:line="360" w:lineRule="auto"/>
        <w:ind w:left="720"/>
        <w:jc w:val="both"/>
        <w:rPr>
          <w:rFonts w:ascii="Traditional Arabic" w:hAnsi="Traditional Arabic" w:cs="Traditional Arabic"/>
          <w:sz w:val="24"/>
          <w:szCs w:val="24"/>
        </w:rPr>
      </w:pPr>
      <w:r w:rsidRPr="00B9525A">
        <w:rPr>
          <w:rFonts w:ascii="Traditional Arabic" w:hAnsi="Traditional Arabic" w:cs="Traditional Arabic"/>
          <w:sz w:val="24"/>
          <w:szCs w:val="24"/>
          <w:rtl/>
        </w:rPr>
        <w:t>أعلنت</w:t>
      </w:r>
      <w:r w:rsidRPr="00B9525A">
        <w:rPr>
          <w:rFonts w:ascii="Traditional Arabic" w:hAnsi="Traditional Arabic" w:cs="Traditional Arabic"/>
          <w:sz w:val="24"/>
          <w:szCs w:val="24"/>
        </w:rPr>
        <w:t xml:space="preserve"> Google </w:t>
      </w:r>
      <w:r w:rsidRPr="00B9525A">
        <w:rPr>
          <w:rFonts w:ascii="Traditional Arabic" w:hAnsi="Traditional Arabic" w:cs="Traditional Arabic"/>
          <w:sz w:val="24"/>
          <w:szCs w:val="24"/>
          <w:rtl/>
        </w:rPr>
        <w:t xml:space="preserve">في ديسمبر 2023 عن إطلاق منصة </w:t>
      </w:r>
      <w:r w:rsidRPr="00B9525A">
        <w:rPr>
          <w:rFonts w:ascii="Traditional Arabic" w:hAnsi="Traditional Arabic" w:cs="Traditional Arabic"/>
          <w:b/>
          <w:bCs/>
          <w:sz w:val="24"/>
          <w:szCs w:val="24"/>
        </w:rPr>
        <w:t xml:space="preserve"> Gemini</w:t>
      </w:r>
      <w:r w:rsidRPr="00B9525A">
        <w:rPr>
          <w:rFonts w:ascii="Traditional Arabic" w:hAnsi="Traditional Arabic" w:cs="Traditional Arabic"/>
          <w:sz w:val="24"/>
          <w:szCs w:val="24"/>
        </w:rPr>
        <w:t xml:space="preserve"> </w:t>
      </w:r>
      <w:r w:rsidRPr="00B9525A">
        <w:rPr>
          <w:rFonts w:ascii="Traditional Arabic" w:hAnsi="Traditional Arabic" w:cs="Traditional Arabic"/>
          <w:sz w:val="24"/>
          <w:szCs w:val="24"/>
          <w:rtl/>
        </w:rPr>
        <w:t>لمنافسة مشروع</w:t>
      </w:r>
      <w:r w:rsidRPr="00B9525A">
        <w:rPr>
          <w:rFonts w:ascii="Traditional Arabic" w:hAnsi="Traditional Arabic" w:cs="Traditional Arabic"/>
          <w:sz w:val="24"/>
          <w:szCs w:val="24"/>
        </w:rPr>
        <w:t xml:space="preserve"> GPT-4 </w:t>
      </w:r>
      <w:r w:rsidRPr="00B9525A">
        <w:rPr>
          <w:rFonts w:ascii="Traditional Arabic" w:hAnsi="Traditional Arabic" w:cs="Traditional Arabic"/>
          <w:sz w:val="24"/>
          <w:szCs w:val="24"/>
          <w:rtl/>
        </w:rPr>
        <w:t>الخاص بشركة</w:t>
      </w:r>
      <w:r w:rsidRPr="00B9525A">
        <w:rPr>
          <w:rFonts w:ascii="Traditional Arabic" w:hAnsi="Traditional Arabic" w:cs="Traditional Arabic"/>
          <w:sz w:val="24"/>
          <w:szCs w:val="24"/>
        </w:rPr>
        <w:t xml:space="preserve"> OpenAI </w:t>
      </w:r>
      <w:r w:rsidRPr="00B9525A">
        <w:rPr>
          <w:rFonts w:ascii="Traditional Arabic" w:hAnsi="Traditional Arabic" w:cs="Traditional Arabic"/>
          <w:sz w:val="24"/>
          <w:szCs w:val="24"/>
          <w:rtl/>
        </w:rPr>
        <w:t>وتتميز</w:t>
      </w:r>
      <w:r w:rsidRPr="00B9525A">
        <w:rPr>
          <w:rFonts w:ascii="Traditional Arabic" w:hAnsi="Traditional Arabic" w:cs="Traditional Arabic"/>
          <w:sz w:val="24"/>
          <w:szCs w:val="24"/>
        </w:rPr>
        <w:t xml:space="preserve"> Gemini </w:t>
      </w:r>
      <w:r w:rsidRPr="00B9525A">
        <w:rPr>
          <w:rFonts w:ascii="Traditional Arabic" w:hAnsi="Traditional Arabic" w:cs="Traditional Arabic"/>
          <w:sz w:val="24"/>
          <w:szCs w:val="24"/>
          <w:rtl/>
        </w:rPr>
        <w:t>بقدرتها على أداء مهام متعددة بشكل أكثر تعقيدًا، وتوفر خصائص متقدمة في الفهم والسياق والتخصص</w:t>
      </w:r>
      <w:r w:rsidRPr="00B9525A">
        <w:rPr>
          <w:rFonts w:ascii="Traditional Arabic" w:hAnsi="Traditional Arabic" w:cs="Traditional Arabic"/>
          <w:sz w:val="24"/>
          <w:szCs w:val="24"/>
        </w:rPr>
        <w:t>.</w:t>
      </w:r>
    </w:p>
    <w:p w14:paraId="54FAC752" w14:textId="77777777" w:rsidR="000D64F7" w:rsidRPr="00B9525A" w:rsidRDefault="000D64F7">
      <w:pPr>
        <w:numPr>
          <w:ilvl w:val="0"/>
          <w:numId w:val="17"/>
        </w:numPr>
        <w:bidi/>
        <w:spacing w:after="0" w:line="360" w:lineRule="auto"/>
        <w:jc w:val="both"/>
        <w:rPr>
          <w:rFonts w:ascii="Traditional Arabic" w:hAnsi="Traditional Arabic" w:cs="Traditional Arabic"/>
          <w:sz w:val="24"/>
          <w:szCs w:val="24"/>
        </w:rPr>
      </w:pPr>
      <w:r w:rsidRPr="00B9525A">
        <w:rPr>
          <w:rFonts w:ascii="Traditional Arabic" w:hAnsi="Traditional Arabic" w:cs="Traditional Arabic"/>
          <w:sz w:val="24"/>
          <w:szCs w:val="24"/>
          <w:rtl/>
        </w:rPr>
        <w:t>تستخدم</w:t>
      </w:r>
      <w:r w:rsidRPr="00B9525A">
        <w:rPr>
          <w:rFonts w:ascii="Traditional Arabic" w:hAnsi="Traditional Arabic" w:cs="Traditional Arabic"/>
          <w:sz w:val="24"/>
          <w:szCs w:val="24"/>
        </w:rPr>
        <w:t xml:space="preserve"> Gemini </w:t>
      </w:r>
      <w:r w:rsidRPr="00B9525A">
        <w:rPr>
          <w:rFonts w:ascii="Traditional Arabic" w:hAnsi="Traditional Arabic" w:cs="Traditional Arabic"/>
          <w:sz w:val="24"/>
          <w:szCs w:val="24"/>
          <w:rtl/>
        </w:rPr>
        <w:t>خوارزميات متطورة وبيانات ضخمة، مما يجعلها منصة مرنة لتوليد المحتوى، وتُستخدم في التعليم، البحث العلمي، التسويق، وخدمة العملاء</w:t>
      </w:r>
      <w:r w:rsidRPr="00B9525A">
        <w:rPr>
          <w:rFonts w:ascii="Traditional Arabic" w:hAnsi="Traditional Arabic" w:cs="Traditional Arabic"/>
          <w:sz w:val="24"/>
          <w:szCs w:val="24"/>
        </w:rPr>
        <w:t>.</w:t>
      </w:r>
    </w:p>
    <w:p w14:paraId="33BD7227" w14:textId="5BE1CB80" w:rsidR="000D64F7" w:rsidRPr="00B9525A" w:rsidRDefault="000D64F7" w:rsidP="00B90FF6">
      <w:pPr>
        <w:bidi/>
        <w:spacing w:after="0" w:line="360" w:lineRule="auto"/>
        <w:jc w:val="lowKashida"/>
        <w:outlineLvl w:val="2"/>
        <w:rPr>
          <w:rFonts w:ascii="Traditional Arabic" w:hAnsi="Traditional Arabic" w:cs="Traditional Arabic"/>
          <w:b/>
          <w:bCs/>
          <w:sz w:val="28"/>
          <w:szCs w:val="28"/>
        </w:rPr>
      </w:pPr>
      <w:bookmarkStart w:id="33" w:name="_Toc237520105"/>
      <w:r w:rsidRPr="00B9525A">
        <w:rPr>
          <w:rFonts w:ascii="Traditional Arabic" w:hAnsi="Traditional Arabic" w:cs="Traditional Arabic"/>
          <w:b/>
          <w:bCs/>
          <w:sz w:val="28"/>
          <w:szCs w:val="28"/>
          <w:rtl/>
        </w:rPr>
        <w:t>(</w:t>
      </w:r>
      <w:r w:rsidR="003F2B3D">
        <w:rPr>
          <w:rFonts w:ascii="Traditional Arabic" w:hAnsi="Traditional Arabic" w:cs="Traditional Arabic" w:hint="cs"/>
          <w:b/>
          <w:bCs/>
          <w:sz w:val="28"/>
          <w:szCs w:val="28"/>
          <w:rtl/>
        </w:rPr>
        <w:t>2,</w:t>
      </w:r>
      <w:r w:rsidR="008F6720">
        <w:rPr>
          <w:rFonts w:ascii="Traditional Arabic" w:hAnsi="Traditional Arabic" w:cs="Traditional Arabic" w:hint="cs"/>
          <w:b/>
          <w:bCs/>
          <w:sz w:val="28"/>
          <w:szCs w:val="28"/>
          <w:rtl/>
        </w:rPr>
        <w:t>7</w:t>
      </w:r>
      <w:r w:rsidRPr="00B9525A">
        <w:rPr>
          <w:rFonts w:ascii="Traditional Arabic" w:hAnsi="Traditional Arabic" w:cs="Traditional Arabic"/>
          <w:b/>
          <w:bCs/>
          <w:sz w:val="28"/>
          <w:szCs w:val="28"/>
        </w:rPr>
        <w:sym w:font="Symbol" w:char="F02C"/>
      </w:r>
      <w:r w:rsidRPr="00B9525A">
        <w:rPr>
          <w:rFonts w:ascii="Traditional Arabic" w:hAnsi="Traditional Arabic" w:cs="Traditional Arabic"/>
          <w:b/>
          <w:bCs/>
          <w:sz w:val="28"/>
          <w:szCs w:val="28"/>
          <w:rtl/>
        </w:rPr>
        <w:t>2) العلاقة بين متغيرات البحث الرئيسية: الذكاء الاصطناعي</w:t>
      </w:r>
      <w:r w:rsidR="005B72B4">
        <w:rPr>
          <w:rFonts w:ascii="Traditional Arabic" w:hAnsi="Traditional Arabic" w:cs="Traditional Arabic" w:hint="cs"/>
          <w:b/>
          <w:bCs/>
          <w:sz w:val="28"/>
          <w:szCs w:val="28"/>
          <w:rtl/>
        </w:rPr>
        <w:t xml:space="preserve"> التوليدي</w:t>
      </w:r>
      <w:r w:rsidRPr="00B9525A">
        <w:rPr>
          <w:rFonts w:ascii="Traditional Arabic" w:hAnsi="Traditional Arabic" w:cs="Traditional Arabic"/>
          <w:b/>
          <w:bCs/>
          <w:sz w:val="28"/>
          <w:szCs w:val="28"/>
          <w:rtl/>
        </w:rPr>
        <w:t xml:space="preserve"> وجودة مخرجات التعل</w:t>
      </w:r>
      <w:r w:rsidR="00ED339A">
        <w:rPr>
          <w:rFonts w:ascii="Traditional Arabic" w:hAnsi="Traditional Arabic" w:cs="Traditional Arabic" w:hint="cs"/>
          <w:b/>
          <w:bCs/>
          <w:sz w:val="28"/>
          <w:szCs w:val="28"/>
          <w:rtl/>
        </w:rPr>
        <w:t>م</w:t>
      </w:r>
      <w:r w:rsidRPr="00B9525A">
        <w:rPr>
          <w:rFonts w:ascii="Traditional Arabic" w:hAnsi="Traditional Arabic" w:cs="Traditional Arabic"/>
          <w:b/>
          <w:bCs/>
          <w:sz w:val="28"/>
          <w:szCs w:val="28"/>
          <w:rtl/>
        </w:rPr>
        <w:t xml:space="preserve"> استنادا لتلك النظريتين:</w:t>
      </w:r>
      <w:bookmarkEnd w:id="33"/>
      <w:r w:rsidRPr="00B9525A">
        <w:rPr>
          <w:rFonts w:ascii="Traditional Arabic" w:hAnsi="Traditional Arabic" w:cs="Traditional Arabic"/>
          <w:b/>
          <w:bCs/>
          <w:sz w:val="28"/>
          <w:szCs w:val="28"/>
          <w:rtl/>
        </w:rPr>
        <w:t xml:space="preserve"> </w:t>
      </w:r>
    </w:p>
    <w:p w14:paraId="05D10216" w14:textId="77EC9783" w:rsidR="000D64F7" w:rsidRPr="00B9525A" w:rsidRDefault="000D64F7" w:rsidP="000D64F7">
      <w:pPr>
        <w:bidi/>
        <w:spacing w:after="0" w:line="360" w:lineRule="auto"/>
        <w:ind w:firstLine="720"/>
        <w:jc w:val="both"/>
        <w:rPr>
          <w:rFonts w:ascii="Traditional Arabic" w:hAnsi="Traditional Arabic" w:cs="Traditional Arabic"/>
          <w:sz w:val="24"/>
          <w:szCs w:val="24"/>
          <w:rtl/>
        </w:rPr>
      </w:pPr>
      <w:r w:rsidRPr="00B9525A">
        <w:rPr>
          <w:rFonts w:ascii="Traditional Arabic" w:hAnsi="Traditional Arabic" w:cs="Traditional Arabic"/>
          <w:sz w:val="24"/>
          <w:szCs w:val="24"/>
          <w:rtl/>
        </w:rPr>
        <w:t>انطلاقًا من هاتين النظريتين، تُبنى العلاقة المفترضة في هذه الدراسة بين المتغير المستقل (الذكاء الاصطناعي</w:t>
      </w:r>
      <w:r w:rsidR="005B72B4">
        <w:rPr>
          <w:rFonts w:ascii="Traditional Arabic" w:hAnsi="Traditional Arabic" w:cs="Traditional Arabic" w:hint="cs"/>
          <w:sz w:val="24"/>
          <w:szCs w:val="24"/>
          <w:rtl/>
        </w:rPr>
        <w:t xml:space="preserve"> التوليدي</w:t>
      </w:r>
      <w:r w:rsidRPr="00B9525A">
        <w:rPr>
          <w:rFonts w:ascii="Traditional Arabic" w:hAnsi="Traditional Arabic" w:cs="Traditional Arabic"/>
          <w:sz w:val="24"/>
          <w:szCs w:val="24"/>
          <w:rtl/>
        </w:rPr>
        <w:t xml:space="preserve">) والمتغير التابع (جودة مخرجات التعلم) على أن أدوات الذكاء الاصطناعي </w:t>
      </w:r>
      <w:r w:rsidR="005B72B4">
        <w:rPr>
          <w:rFonts w:ascii="Traditional Arabic" w:hAnsi="Traditional Arabic" w:cs="Traditional Arabic" w:hint="cs"/>
          <w:sz w:val="24"/>
          <w:szCs w:val="24"/>
          <w:rtl/>
        </w:rPr>
        <w:t xml:space="preserve">التوليدي </w:t>
      </w:r>
      <w:r w:rsidRPr="00B9525A">
        <w:rPr>
          <w:rFonts w:ascii="Traditional Arabic" w:hAnsi="Traditional Arabic" w:cs="Traditional Arabic"/>
          <w:sz w:val="24"/>
          <w:szCs w:val="24"/>
          <w:rtl/>
        </w:rPr>
        <w:t>تُوفر بيئة تعليمية متقدمة تسمح بتجربة تعلُّم أكثر فعالية وتخصيصًا. فالذكاء الاصطناعي</w:t>
      </w:r>
      <w:r w:rsidR="005B72B4">
        <w:rPr>
          <w:rFonts w:ascii="Traditional Arabic" w:hAnsi="Traditional Arabic" w:cs="Traditional Arabic" w:hint="cs"/>
          <w:sz w:val="24"/>
          <w:szCs w:val="24"/>
          <w:rtl/>
        </w:rPr>
        <w:t xml:space="preserve"> التوليدي </w:t>
      </w:r>
      <w:r w:rsidRPr="00B9525A">
        <w:rPr>
          <w:rFonts w:ascii="Traditional Arabic" w:hAnsi="Traditional Arabic" w:cs="Traditional Arabic"/>
          <w:sz w:val="24"/>
          <w:szCs w:val="24"/>
          <w:rtl/>
        </w:rPr>
        <w:t xml:space="preserve"> لا يقتصر على نقل المعلومات، بل يُعزز التفاعل، ويُحسن الفهم، ويدعم التقييم الذاتي المستمر، مما يؤدي في النهاية إلى رفع جودة مخرجات التعليم، سواء من حيث التحصيل أو من حيث الدقة والتمكن من المفاهيم</w:t>
      </w:r>
      <w:r w:rsidRPr="00B9525A">
        <w:rPr>
          <w:rFonts w:ascii="Traditional Arabic" w:hAnsi="Traditional Arabic" w:cs="Traditional Arabic"/>
          <w:sz w:val="24"/>
          <w:szCs w:val="24"/>
        </w:rPr>
        <w:t>.</w:t>
      </w:r>
    </w:p>
    <w:p w14:paraId="3E49B725" w14:textId="77777777" w:rsidR="000D64F7" w:rsidRPr="00B9525A" w:rsidRDefault="000D64F7" w:rsidP="000D64F7">
      <w:pPr>
        <w:bidi/>
        <w:spacing w:after="0" w:line="360" w:lineRule="auto"/>
        <w:rPr>
          <w:rFonts w:ascii="Traditional Arabic" w:hAnsi="Traditional Arabic" w:cs="Traditional Arabic"/>
          <w:sz w:val="24"/>
          <w:szCs w:val="24"/>
        </w:rPr>
      </w:pPr>
      <w:r w:rsidRPr="00B9525A">
        <w:rPr>
          <w:rFonts w:ascii="Traditional Arabic" w:hAnsi="Traditional Arabic" w:cs="Traditional Arabic"/>
          <w:b/>
          <w:bCs/>
          <w:sz w:val="28"/>
          <w:szCs w:val="28"/>
          <w:rtl/>
        </w:rPr>
        <w:lastRenderedPageBreak/>
        <w:t>أ: نظرية التعلم البنائي</w:t>
      </w:r>
      <w:r w:rsidRPr="00B9525A">
        <w:rPr>
          <w:rFonts w:ascii="Traditional Arabic" w:hAnsi="Traditional Arabic" w:cs="Traditional Arabic"/>
          <w:b/>
          <w:bCs/>
          <w:sz w:val="28"/>
          <w:szCs w:val="28"/>
        </w:rPr>
        <w:t xml:space="preserve"> (Constructivism)</w:t>
      </w:r>
      <w:r w:rsidRPr="00B9525A">
        <w:rPr>
          <w:rFonts w:ascii="Traditional Arabic" w:hAnsi="Traditional Arabic" w:cs="Traditional Arabic"/>
          <w:b/>
          <w:bCs/>
          <w:sz w:val="28"/>
          <w:szCs w:val="28"/>
        </w:rPr>
        <w:br/>
      </w:r>
      <w:r w:rsidRPr="00B9525A">
        <w:rPr>
          <w:rFonts w:ascii="Traditional Arabic" w:hAnsi="Traditional Arabic" w:cs="Traditional Arabic"/>
          <w:sz w:val="24"/>
          <w:szCs w:val="24"/>
          <w:rtl/>
        </w:rPr>
        <w:t xml:space="preserve">تدعم فكرة أن المتعلم يبني المعرفة من خلال التفاعل النشط، وهنا يندرج: </w:t>
      </w:r>
    </w:p>
    <w:p w14:paraId="2D03E647" w14:textId="5BE5A82F" w:rsidR="000D64F7" w:rsidRPr="00B9525A" w:rsidRDefault="000D64F7">
      <w:pPr>
        <w:numPr>
          <w:ilvl w:val="1"/>
          <w:numId w:val="21"/>
        </w:numPr>
        <w:tabs>
          <w:tab w:val="clear" w:pos="1440"/>
        </w:tabs>
        <w:bidi/>
        <w:spacing w:after="0" w:line="360" w:lineRule="auto"/>
        <w:ind w:left="651"/>
        <w:rPr>
          <w:rFonts w:ascii="Traditional Arabic" w:hAnsi="Traditional Arabic" w:cs="Traditional Arabic"/>
          <w:sz w:val="24"/>
          <w:szCs w:val="24"/>
        </w:rPr>
      </w:pPr>
      <w:r w:rsidRPr="00B9525A">
        <w:rPr>
          <w:rFonts w:ascii="Traditional Arabic" w:hAnsi="Traditional Arabic" w:cs="Traditional Arabic"/>
          <w:sz w:val="24"/>
          <w:szCs w:val="24"/>
          <w:rtl/>
        </w:rPr>
        <w:t>البعد الخاص بـ: "الدروس التفاعلية</w:t>
      </w:r>
      <w:r w:rsidRPr="00B9525A">
        <w:rPr>
          <w:rFonts w:ascii="Traditional Arabic" w:hAnsi="Traditional Arabic" w:cs="Traditional Arabic"/>
          <w:sz w:val="24"/>
          <w:szCs w:val="24"/>
        </w:rPr>
        <w:t xml:space="preserve">" </w:t>
      </w:r>
      <w:r w:rsidRPr="00B9525A">
        <w:rPr>
          <w:rFonts w:ascii="Traditional Arabic" w:hAnsi="Traditional Arabic" w:cs="Traditional Arabic"/>
          <w:sz w:val="24"/>
          <w:szCs w:val="24"/>
          <w:rtl/>
        </w:rPr>
        <w:t>المدعومة بالذكاء الاصطناعي</w:t>
      </w:r>
      <w:r w:rsidR="005B72B4">
        <w:rPr>
          <w:rFonts w:ascii="Traditional Arabic" w:hAnsi="Traditional Arabic" w:cs="Traditional Arabic" w:hint="cs"/>
          <w:sz w:val="24"/>
          <w:szCs w:val="24"/>
          <w:rtl/>
        </w:rPr>
        <w:t xml:space="preserve"> التوليدي</w:t>
      </w:r>
      <w:r w:rsidRPr="00B9525A">
        <w:rPr>
          <w:rFonts w:ascii="Traditional Arabic" w:hAnsi="Traditional Arabic" w:cs="Traditional Arabic"/>
          <w:sz w:val="24"/>
          <w:szCs w:val="24"/>
        </w:rPr>
        <w:t>.</w:t>
      </w:r>
    </w:p>
    <w:p w14:paraId="09A5F17C" w14:textId="77777777" w:rsidR="000D64F7" w:rsidRPr="00B9525A" w:rsidRDefault="000D64F7">
      <w:pPr>
        <w:numPr>
          <w:ilvl w:val="1"/>
          <w:numId w:val="21"/>
        </w:numPr>
        <w:tabs>
          <w:tab w:val="clear" w:pos="1440"/>
        </w:tabs>
        <w:bidi/>
        <w:spacing w:after="0" w:line="360" w:lineRule="auto"/>
        <w:ind w:left="651"/>
        <w:rPr>
          <w:rFonts w:ascii="Traditional Arabic" w:hAnsi="Traditional Arabic" w:cs="Traditional Arabic"/>
          <w:sz w:val="24"/>
          <w:szCs w:val="24"/>
        </w:rPr>
      </w:pPr>
      <w:r w:rsidRPr="00B9525A">
        <w:rPr>
          <w:rFonts w:ascii="Traditional Arabic" w:hAnsi="Traditional Arabic" w:cs="Traditional Arabic"/>
          <w:sz w:val="24"/>
          <w:szCs w:val="24"/>
          <w:rtl/>
        </w:rPr>
        <w:t>البعد الخاص بـ: "التعلم الشخصي</w:t>
      </w:r>
      <w:r w:rsidRPr="00B9525A">
        <w:rPr>
          <w:rFonts w:ascii="Traditional Arabic" w:hAnsi="Traditional Arabic" w:cs="Traditional Arabic"/>
          <w:sz w:val="24"/>
          <w:szCs w:val="24"/>
        </w:rPr>
        <w:t>"</w:t>
      </w:r>
      <w:r w:rsidRPr="00B9525A">
        <w:rPr>
          <w:rFonts w:ascii="Traditional Arabic" w:hAnsi="Traditional Arabic" w:cs="Traditional Arabic"/>
          <w:sz w:val="24"/>
          <w:szCs w:val="24"/>
          <w:rtl/>
        </w:rPr>
        <w:t>، حيث يتفاعل الطالب مع محتوى مصمم خصيصًا له</w:t>
      </w:r>
      <w:r w:rsidRPr="00B9525A">
        <w:rPr>
          <w:rFonts w:ascii="Traditional Arabic" w:hAnsi="Traditional Arabic" w:cs="Traditional Arabic"/>
          <w:sz w:val="24"/>
          <w:szCs w:val="24"/>
        </w:rPr>
        <w:t>.</w:t>
      </w:r>
    </w:p>
    <w:p w14:paraId="3E2DE4A9" w14:textId="69ABE03F" w:rsidR="000D64F7" w:rsidRPr="00B9525A" w:rsidRDefault="000D64F7" w:rsidP="000D64F7">
      <w:pPr>
        <w:bidi/>
        <w:spacing w:after="0" w:line="360" w:lineRule="auto"/>
        <w:rPr>
          <w:rFonts w:ascii="Traditional Arabic" w:hAnsi="Traditional Arabic" w:cs="Traditional Arabic"/>
          <w:sz w:val="24"/>
          <w:szCs w:val="24"/>
        </w:rPr>
      </w:pPr>
      <w:r w:rsidRPr="00B9525A">
        <w:rPr>
          <w:rFonts w:ascii="Traditional Arabic" w:hAnsi="Traditional Arabic" w:cs="Traditional Arabic"/>
          <w:b/>
          <w:bCs/>
          <w:sz w:val="28"/>
          <w:szCs w:val="28"/>
          <w:rtl/>
        </w:rPr>
        <w:t>ب: نظرية التعلم المعزز بالتكنولوجيا</w:t>
      </w:r>
      <w:r w:rsidRPr="00B9525A">
        <w:rPr>
          <w:rFonts w:ascii="Traditional Arabic" w:hAnsi="Traditional Arabic" w:cs="Traditional Arabic"/>
          <w:b/>
          <w:bCs/>
          <w:sz w:val="28"/>
          <w:szCs w:val="28"/>
        </w:rPr>
        <w:t xml:space="preserve"> (Technology-Enhanced Learning)</w:t>
      </w:r>
      <w:r w:rsidRPr="00B9525A">
        <w:rPr>
          <w:rFonts w:ascii="Traditional Arabic" w:hAnsi="Traditional Arabic" w:cs="Traditional Arabic"/>
          <w:b/>
          <w:bCs/>
          <w:sz w:val="28"/>
          <w:szCs w:val="28"/>
        </w:rPr>
        <w:br/>
      </w:r>
      <w:r w:rsidRPr="00B9525A">
        <w:rPr>
          <w:rFonts w:ascii="Traditional Arabic" w:hAnsi="Traditional Arabic" w:cs="Traditional Arabic"/>
          <w:sz w:val="24"/>
          <w:szCs w:val="24"/>
          <w:rtl/>
        </w:rPr>
        <w:t>تبرّر كيف تسهم أدوات التقنية – مثل الذكاء الاصطناعي</w:t>
      </w:r>
      <w:r w:rsidR="005B72B4">
        <w:rPr>
          <w:rFonts w:ascii="Traditional Arabic" w:hAnsi="Traditional Arabic" w:cs="Traditional Arabic" w:hint="cs"/>
          <w:sz w:val="24"/>
          <w:szCs w:val="24"/>
          <w:rtl/>
        </w:rPr>
        <w:t xml:space="preserve"> التوليدي </w:t>
      </w:r>
      <w:r w:rsidRPr="00B9525A">
        <w:rPr>
          <w:rFonts w:ascii="Traditional Arabic" w:hAnsi="Traditional Arabic" w:cs="Traditional Arabic"/>
          <w:sz w:val="24"/>
          <w:szCs w:val="24"/>
          <w:rtl/>
        </w:rPr>
        <w:t xml:space="preserve"> – في: </w:t>
      </w:r>
    </w:p>
    <w:p w14:paraId="01A9ED3B" w14:textId="77777777" w:rsidR="000D64F7" w:rsidRPr="00B9525A" w:rsidRDefault="000D64F7">
      <w:pPr>
        <w:numPr>
          <w:ilvl w:val="1"/>
          <w:numId w:val="21"/>
        </w:numPr>
        <w:tabs>
          <w:tab w:val="clear" w:pos="1440"/>
        </w:tabs>
        <w:bidi/>
        <w:spacing w:after="0" w:line="360" w:lineRule="auto"/>
        <w:ind w:left="790"/>
        <w:rPr>
          <w:rFonts w:ascii="Traditional Arabic" w:hAnsi="Traditional Arabic" w:cs="Traditional Arabic"/>
          <w:sz w:val="24"/>
          <w:szCs w:val="24"/>
        </w:rPr>
      </w:pPr>
      <w:r w:rsidRPr="00B9525A">
        <w:rPr>
          <w:rFonts w:ascii="Traditional Arabic" w:hAnsi="Traditional Arabic" w:cs="Traditional Arabic"/>
          <w:sz w:val="24"/>
          <w:szCs w:val="24"/>
          <w:rtl/>
        </w:rPr>
        <w:t>تسهيل الوصول إلى المعرفة</w:t>
      </w:r>
      <w:r w:rsidRPr="00B9525A">
        <w:rPr>
          <w:rFonts w:ascii="Traditional Arabic" w:hAnsi="Traditional Arabic" w:cs="Traditional Arabic"/>
          <w:sz w:val="24"/>
          <w:szCs w:val="24"/>
        </w:rPr>
        <w:t>.</w:t>
      </w:r>
    </w:p>
    <w:p w14:paraId="6EFEAEFF" w14:textId="77777777" w:rsidR="000D64F7" w:rsidRPr="00B9525A" w:rsidRDefault="000D64F7">
      <w:pPr>
        <w:numPr>
          <w:ilvl w:val="1"/>
          <w:numId w:val="21"/>
        </w:numPr>
        <w:tabs>
          <w:tab w:val="clear" w:pos="1440"/>
        </w:tabs>
        <w:bidi/>
        <w:spacing w:after="0" w:line="360" w:lineRule="auto"/>
        <w:ind w:left="790"/>
        <w:rPr>
          <w:rFonts w:ascii="Traditional Arabic" w:hAnsi="Traditional Arabic" w:cs="Traditional Arabic"/>
          <w:sz w:val="24"/>
          <w:szCs w:val="24"/>
        </w:rPr>
      </w:pPr>
      <w:r w:rsidRPr="00B9525A">
        <w:rPr>
          <w:rFonts w:ascii="Traditional Arabic" w:hAnsi="Traditional Arabic" w:cs="Traditional Arabic"/>
          <w:sz w:val="24"/>
          <w:szCs w:val="24"/>
          <w:rtl/>
        </w:rPr>
        <w:t>تقديم تغذية راجعة فورية</w:t>
      </w:r>
      <w:r w:rsidRPr="00B9525A">
        <w:rPr>
          <w:rFonts w:ascii="Traditional Arabic" w:hAnsi="Traditional Arabic" w:cs="Traditional Arabic"/>
          <w:sz w:val="24"/>
          <w:szCs w:val="24"/>
        </w:rPr>
        <w:t>.</w:t>
      </w:r>
    </w:p>
    <w:p w14:paraId="3B8C602E" w14:textId="77777777" w:rsidR="000D64F7" w:rsidRPr="00B9525A" w:rsidRDefault="000D64F7">
      <w:pPr>
        <w:numPr>
          <w:ilvl w:val="1"/>
          <w:numId w:val="21"/>
        </w:numPr>
        <w:tabs>
          <w:tab w:val="clear" w:pos="1440"/>
        </w:tabs>
        <w:bidi/>
        <w:spacing w:after="0" w:line="360" w:lineRule="auto"/>
        <w:ind w:left="790"/>
        <w:rPr>
          <w:rFonts w:ascii="Traditional Arabic" w:hAnsi="Traditional Arabic" w:cs="Traditional Arabic"/>
          <w:sz w:val="24"/>
          <w:szCs w:val="24"/>
        </w:rPr>
      </w:pPr>
      <w:r w:rsidRPr="00B9525A">
        <w:rPr>
          <w:rFonts w:ascii="Traditional Arabic" w:hAnsi="Traditional Arabic" w:cs="Traditional Arabic"/>
          <w:sz w:val="24"/>
          <w:szCs w:val="24"/>
          <w:rtl/>
        </w:rPr>
        <w:t>دعم الفهم العميق</w:t>
      </w:r>
      <w:r w:rsidRPr="00B9525A">
        <w:rPr>
          <w:rFonts w:ascii="Traditional Arabic" w:hAnsi="Traditional Arabic" w:cs="Traditional Arabic"/>
          <w:sz w:val="24"/>
          <w:szCs w:val="24"/>
        </w:rPr>
        <w:t>.</w:t>
      </w:r>
    </w:p>
    <w:p w14:paraId="1352872D" w14:textId="77777777" w:rsidR="000D64F7" w:rsidRPr="00B9525A" w:rsidRDefault="000D64F7">
      <w:pPr>
        <w:numPr>
          <w:ilvl w:val="1"/>
          <w:numId w:val="21"/>
        </w:numPr>
        <w:tabs>
          <w:tab w:val="clear" w:pos="1440"/>
        </w:tabs>
        <w:bidi/>
        <w:spacing w:after="0" w:line="360" w:lineRule="auto"/>
        <w:ind w:left="790"/>
        <w:rPr>
          <w:rFonts w:ascii="Traditional Arabic" w:hAnsi="Traditional Arabic" w:cs="Traditional Arabic"/>
          <w:sz w:val="24"/>
          <w:szCs w:val="24"/>
        </w:rPr>
      </w:pPr>
      <w:r w:rsidRPr="00B9525A">
        <w:rPr>
          <w:rFonts w:ascii="Traditional Arabic" w:hAnsi="Traditional Arabic" w:cs="Traditional Arabic"/>
          <w:sz w:val="24"/>
          <w:szCs w:val="24"/>
          <w:rtl/>
        </w:rPr>
        <w:t>تحسين جودة المخرجات</w:t>
      </w:r>
      <w:r w:rsidRPr="00B9525A">
        <w:rPr>
          <w:rFonts w:ascii="Traditional Arabic" w:hAnsi="Traditional Arabic" w:cs="Traditional Arabic"/>
          <w:sz w:val="24"/>
          <w:szCs w:val="24"/>
        </w:rPr>
        <w:t>.</w:t>
      </w:r>
    </w:p>
    <w:p w14:paraId="6018813E" w14:textId="51E4BE53" w:rsidR="000D64F7" w:rsidRPr="00B9525A" w:rsidRDefault="000D64F7" w:rsidP="00B90FF6">
      <w:pPr>
        <w:keepNext/>
        <w:bidi/>
        <w:spacing w:after="0" w:line="360" w:lineRule="auto"/>
        <w:outlineLvl w:val="1"/>
        <w:rPr>
          <w:rFonts w:ascii="Traditional Arabic" w:hAnsi="Traditional Arabic" w:cs="Traditional Arabic"/>
          <w:sz w:val="28"/>
          <w:szCs w:val="28"/>
        </w:rPr>
      </w:pPr>
      <w:bookmarkStart w:id="34" w:name="_Toc237520106"/>
      <w:r w:rsidRPr="00B9525A">
        <w:rPr>
          <w:rFonts w:ascii="Traditional Arabic" w:hAnsi="Traditional Arabic" w:cs="Traditional Arabic"/>
          <w:b/>
          <w:bCs/>
          <w:sz w:val="28"/>
          <w:szCs w:val="28"/>
          <w:rtl/>
        </w:rPr>
        <w:t>(</w:t>
      </w:r>
      <w:r w:rsidR="006A5C69">
        <w:rPr>
          <w:rFonts w:ascii="Traditional Arabic" w:hAnsi="Traditional Arabic" w:cs="Traditional Arabic" w:hint="cs"/>
          <w:b/>
          <w:bCs/>
          <w:sz w:val="28"/>
          <w:szCs w:val="28"/>
          <w:rtl/>
        </w:rPr>
        <w:t>3</w:t>
      </w:r>
      <w:r w:rsidRPr="00B9525A">
        <w:rPr>
          <w:rFonts w:ascii="Traditional Arabic" w:hAnsi="Traditional Arabic" w:cs="Traditional Arabic"/>
          <w:b/>
          <w:bCs/>
          <w:sz w:val="28"/>
          <w:szCs w:val="28"/>
        </w:rPr>
        <w:sym w:font="Symbol" w:char="F02C"/>
      </w:r>
      <w:r w:rsidRPr="00B9525A">
        <w:rPr>
          <w:rFonts w:ascii="Traditional Arabic" w:hAnsi="Traditional Arabic" w:cs="Traditional Arabic"/>
          <w:b/>
          <w:bCs/>
          <w:sz w:val="28"/>
          <w:szCs w:val="28"/>
          <w:rtl/>
        </w:rPr>
        <w:t>2)  الدراسات السابقة</w:t>
      </w:r>
      <w:bookmarkEnd w:id="34"/>
    </w:p>
    <w:p w14:paraId="272314B2" w14:textId="41F78AEE" w:rsidR="000D64F7" w:rsidRPr="00B9525A" w:rsidRDefault="000D64F7" w:rsidP="000D64F7">
      <w:pPr>
        <w:bidi/>
        <w:spacing w:after="0" w:line="360" w:lineRule="auto"/>
        <w:ind w:firstLine="720"/>
        <w:jc w:val="both"/>
        <w:rPr>
          <w:rFonts w:ascii="Traditional Arabic" w:hAnsi="Traditional Arabic" w:cs="Traditional Arabic"/>
          <w:sz w:val="24"/>
          <w:szCs w:val="24"/>
        </w:rPr>
      </w:pPr>
      <w:r w:rsidRPr="00B9525A">
        <w:rPr>
          <w:rFonts w:ascii="Traditional Arabic" w:hAnsi="Traditional Arabic" w:cs="Traditional Arabic"/>
          <w:sz w:val="24"/>
          <w:szCs w:val="24"/>
          <w:rtl/>
        </w:rPr>
        <w:t xml:space="preserve">تسعى الباحثة في هذا الفصل إلى عرض الدراسات السابقة ذات الصلة بموضوع البحث، والتي تناولت بشكل مباشر أو غير مباشر </w:t>
      </w:r>
      <w:r w:rsidR="001F5C32">
        <w:rPr>
          <w:rFonts w:ascii="Traditional Arabic" w:hAnsi="Traditional Arabic" w:cs="Traditional Arabic" w:hint="cs"/>
          <w:sz w:val="24"/>
          <w:szCs w:val="24"/>
          <w:rtl/>
        </w:rPr>
        <w:t>تأثير استخدام تطبيقات</w:t>
      </w:r>
      <w:r w:rsidRPr="00B9525A">
        <w:rPr>
          <w:rFonts w:ascii="Traditional Arabic" w:hAnsi="Traditional Arabic" w:cs="Traditional Arabic"/>
          <w:sz w:val="24"/>
          <w:szCs w:val="24"/>
          <w:rtl/>
        </w:rPr>
        <w:t xml:space="preserve"> الذكاء الاصطناعي</w:t>
      </w:r>
      <w:r w:rsidR="002E675B">
        <w:rPr>
          <w:rFonts w:ascii="Traditional Arabic" w:hAnsi="Traditional Arabic" w:cs="Traditional Arabic" w:hint="cs"/>
          <w:sz w:val="24"/>
          <w:szCs w:val="24"/>
          <w:rtl/>
        </w:rPr>
        <w:t xml:space="preserve"> التوليدي</w:t>
      </w:r>
      <w:r w:rsidRPr="00B9525A">
        <w:rPr>
          <w:rFonts w:ascii="Traditional Arabic" w:hAnsi="Traditional Arabic" w:cs="Traditional Arabic"/>
          <w:sz w:val="24"/>
          <w:szCs w:val="24"/>
          <w:rtl/>
        </w:rPr>
        <w:t xml:space="preserve"> على مخرجات التعلم. يُسهم هذا العرض في إبراز الجهود العلمية السابقة، وتحديد مدى التقدم في هذا المجال، إضافة إلى استجلاء الفجوة البحثية التي تسعى الدراسة الحالية إلى معالجتها</w:t>
      </w:r>
      <w:r w:rsidRPr="00B9525A">
        <w:rPr>
          <w:rFonts w:ascii="Traditional Arabic" w:hAnsi="Traditional Arabic" w:cs="Traditional Arabic"/>
          <w:sz w:val="24"/>
          <w:szCs w:val="24"/>
        </w:rPr>
        <w:t>.</w:t>
      </w:r>
    </w:p>
    <w:p w14:paraId="07DDBD18" w14:textId="77777777" w:rsidR="000D64F7" w:rsidRPr="00B9525A" w:rsidRDefault="000D64F7" w:rsidP="000D64F7">
      <w:pPr>
        <w:bidi/>
        <w:spacing w:after="0" w:line="360" w:lineRule="auto"/>
        <w:rPr>
          <w:rFonts w:ascii="Traditional Arabic" w:hAnsi="Traditional Arabic" w:cs="Traditional Arabic"/>
          <w:b/>
          <w:bCs/>
          <w:sz w:val="28"/>
          <w:szCs w:val="28"/>
        </w:rPr>
      </w:pPr>
      <w:r w:rsidRPr="00B9525A">
        <w:rPr>
          <w:rFonts w:ascii="Traditional Arabic" w:hAnsi="Traditional Arabic" w:cs="Traditional Arabic"/>
          <w:b/>
          <w:bCs/>
          <w:sz w:val="28"/>
          <w:szCs w:val="28"/>
          <w:rtl/>
        </w:rPr>
        <w:t xml:space="preserve">تم تصنيف الدراسات إلى ثلاث فئات: </w:t>
      </w:r>
    </w:p>
    <w:p w14:paraId="60ABFFAF" w14:textId="7228239A" w:rsidR="000D64F7" w:rsidRPr="00B9525A" w:rsidRDefault="000D64F7" w:rsidP="00B90FF6">
      <w:pPr>
        <w:bidi/>
        <w:spacing w:after="0" w:line="360" w:lineRule="auto"/>
        <w:jc w:val="both"/>
        <w:outlineLvl w:val="2"/>
        <w:rPr>
          <w:rFonts w:ascii="Traditional Arabic" w:hAnsi="Traditional Arabic" w:cs="Traditional Arabic"/>
          <w:b/>
          <w:bCs/>
          <w:sz w:val="28"/>
          <w:szCs w:val="28"/>
        </w:rPr>
      </w:pPr>
      <w:bookmarkStart w:id="35" w:name="_Toc237520107"/>
      <w:r w:rsidRPr="00B9525A">
        <w:rPr>
          <w:rFonts w:ascii="Traditional Arabic" w:hAnsi="Traditional Arabic" w:cs="Traditional Arabic"/>
          <w:b/>
          <w:bCs/>
          <w:sz w:val="28"/>
          <w:szCs w:val="28"/>
          <w:rtl/>
        </w:rPr>
        <w:t>(1</w:t>
      </w:r>
      <w:r w:rsidRPr="00B9525A">
        <w:rPr>
          <w:rFonts w:ascii="Traditional Arabic" w:hAnsi="Traditional Arabic" w:cs="Traditional Arabic"/>
          <w:b/>
          <w:bCs/>
          <w:sz w:val="28"/>
          <w:szCs w:val="28"/>
        </w:rPr>
        <w:sym w:font="Symbol" w:char="F02C"/>
      </w:r>
      <w:r w:rsidR="006A5C69">
        <w:rPr>
          <w:rFonts w:ascii="Traditional Arabic" w:hAnsi="Traditional Arabic" w:cs="Traditional Arabic" w:hint="cs"/>
          <w:b/>
          <w:bCs/>
          <w:sz w:val="28"/>
          <w:szCs w:val="28"/>
          <w:rtl/>
        </w:rPr>
        <w:t>3و</w:t>
      </w:r>
      <w:r w:rsidRPr="00B9525A">
        <w:rPr>
          <w:rFonts w:ascii="Traditional Arabic" w:hAnsi="Traditional Arabic" w:cs="Traditional Arabic"/>
          <w:b/>
          <w:bCs/>
          <w:sz w:val="28"/>
          <w:szCs w:val="28"/>
          <w:rtl/>
        </w:rPr>
        <w:t>2) الدراسات السابقة المتعلقة بالمتغير المستقل "الذكاء الاصطناعي التوليدي</w:t>
      </w:r>
      <w:r w:rsidRPr="00B9525A">
        <w:rPr>
          <w:rFonts w:ascii="Traditional Arabic" w:hAnsi="Traditional Arabic" w:cs="Traditional Arabic"/>
          <w:b/>
          <w:bCs/>
          <w:sz w:val="28"/>
          <w:szCs w:val="28"/>
        </w:rPr>
        <w:t>"</w:t>
      </w:r>
      <w:r w:rsidRPr="00B9525A">
        <w:rPr>
          <w:rFonts w:ascii="Traditional Arabic" w:hAnsi="Traditional Arabic" w:cs="Traditional Arabic"/>
          <w:b/>
          <w:bCs/>
          <w:sz w:val="28"/>
          <w:szCs w:val="28"/>
          <w:rtl/>
        </w:rPr>
        <w:t>وابعاده (سهولة الوصول-الدروس التفاعلية-التعلم الشخصي-الابداع و الابتكار).</w:t>
      </w:r>
      <w:bookmarkEnd w:id="35"/>
    </w:p>
    <w:p w14:paraId="417CBEBB" w14:textId="77777777" w:rsidR="000D64F7" w:rsidRPr="00B9525A" w:rsidRDefault="000D64F7" w:rsidP="000D64F7">
      <w:pPr>
        <w:bidi/>
        <w:spacing w:after="0" w:line="360" w:lineRule="auto"/>
        <w:ind w:firstLine="720"/>
        <w:jc w:val="both"/>
        <w:rPr>
          <w:rFonts w:ascii="Traditional Arabic" w:hAnsi="Traditional Arabic" w:cs="Traditional Arabic"/>
          <w:sz w:val="24"/>
          <w:szCs w:val="24"/>
          <w:rtl/>
        </w:rPr>
      </w:pPr>
      <w:r w:rsidRPr="00B9525A">
        <w:rPr>
          <w:rFonts w:ascii="Traditional Arabic" w:hAnsi="Traditional Arabic" w:cs="Traditional Arabic"/>
          <w:sz w:val="24"/>
          <w:szCs w:val="24"/>
          <w:rtl/>
        </w:rPr>
        <w:t xml:space="preserve">تتناول هذه الدراسات مدى تأثير الذكاء الاصطناعي التوليدي، لاسيما أدوات مثل </w:t>
      </w:r>
      <w:r w:rsidRPr="00B9525A">
        <w:rPr>
          <w:rFonts w:ascii="Traditional Arabic" w:hAnsi="Traditional Arabic" w:cs="Traditional Arabic"/>
          <w:sz w:val="24"/>
          <w:szCs w:val="24"/>
        </w:rPr>
        <w:t>ChatGPT</w:t>
      </w:r>
      <w:r w:rsidRPr="00B9525A">
        <w:rPr>
          <w:rFonts w:ascii="Traditional Arabic" w:hAnsi="Traditional Arabic" w:cs="Traditional Arabic"/>
          <w:sz w:val="24"/>
          <w:szCs w:val="24"/>
          <w:rtl/>
        </w:rPr>
        <w:t>، على التعليم العالي ومخرجات التعلم من زوايا متعددة، بدءًا من تصورات الطلبة والأساتذة، إلى التحديات التقنية، والفاعلية التعليمية، والجوانب الأخلاقية</w:t>
      </w:r>
      <w:r w:rsidRPr="00B9525A">
        <w:rPr>
          <w:rFonts w:ascii="Traditional Arabic" w:hAnsi="Traditional Arabic" w:cs="Traditional Arabic"/>
          <w:sz w:val="24"/>
          <w:szCs w:val="24"/>
        </w:rPr>
        <w:t>.</w:t>
      </w:r>
    </w:p>
    <w:p w14:paraId="15C4F100" w14:textId="04145C86" w:rsidR="00A71F9F" w:rsidRDefault="000D64F7" w:rsidP="00236EC8">
      <w:pPr>
        <w:bidi/>
        <w:spacing w:after="0" w:line="360" w:lineRule="auto"/>
        <w:rPr>
          <w:rFonts w:ascii="Traditional Arabic" w:hAnsi="Traditional Arabic" w:cs="Traditional Arabic"/>
          <w:b/>
          <w:bCs/>
          <w:sz w:val="28"/>
          <w:szCs w:val="28"/>
          <w:rtl/>
        </w:rPr>
      </w:pPr>
      <w:r w:rsidRPr="00B9525A">
        <w:rPr>
          <w:rFonts w:ascii="Traditional Arabic" w:hAnsi="Traditional Arabic" w:cs="Traditional Arabic"/>
          <w:b/>
          <w:bCs/>
          <w:sz w:val="28"/>
          <w:szCs w:val="28"/>
          <w:rtl/>
        </w:rPr>
        <w:t>أ: جدول</w:t>
      </w:r>
      <w:r w:rsidRPr="00B9525A">
        <w:rPr>
          <w:rFonts w:ascii="Traditional Arabic" w:hAnsi="Traditional Arabic" w:cs="Traditional Arabic"/>
          <w:b/>
          <w:bCs/>
          <w:sz w:val="28"/>
          <w:szCs w:val="28"/>
        </w:rPr>
        <w:t xml:space="preserve"> </w:t>
      </w:r>
      <w:r w:rsidRPr="00B9525A">
        <w:rPr>
          <w:rFonts w:ascii="Traditional Arabic" w:hAnsi="Traditional Arabic" w:cs="Traditional Arabic"/>
          <w:b/>
          <w:bCs/>
          <w:sz w:val="28"/>
          <w:szCs w:val="28"/>
          <w:rtl/>
        </w:rPr>
        <w:t>الدراسات</w:t>
      </w:r>
      <w:r w:rsidRPr="00B9525A">
        <w:rPr>
          <w:rFonts w:ascii="Traditional Arabic" w:hAnsi="Traditional Arabic" w:cs="Traditional Arabic"/>
          <w:b/>
          <w:bCs/>
          <w:sz w:val="28"/>
          <w:szCs w:val="28"/>
        </w:rPr>
        <w:t xml:space="preserve"> </w:t>
      </w:r>
      <w:r w:rsidRPr="00B9525A">
        <w:rPr>
          <w:rFonts w:ascii="Traditional Arabic" w:hAnsi="Traditional Arabic" w:cs="Traditional Arabic"/>
          <w:b/>
          <w:bCs/>
          <w:sz w:val="28"/>
          <w:szCs w:val="28"/>
          <w:rtl/>
        </w:rPr>
        <w:t>السابقة التي تناولت المتغير المستقل وابعاده:</w:t>
      </w:r>
    </w:p>
    <w:p w14:paraId="34CD061C" w14:textId="77777777" w:rsidR="00236EC8" w:rsidRPr="00B9525A" w:rsidRDefault="00236EC8" w:rsidP="00236EC8">
      <w:pPr>
        <w:bidi/>
        <w:spacing w:after="0" w:line="360" w:lineRule="auto"/>
        <w:rPr>
          <w:rFonts w:ascii="Traditional Arabic" w:hAnsi="Traditional Arabic" w:cs="Traditional Arabic"/>
          <w:b/>
          <w:bCs/>
          <w:sz w:val="28"/>
          <w:szCs w:val="28"/>
          <w:rtl/>
        </w:rPr>
      </w:pPr>
    </w:p>
    <w:p w14:paraId="4F09F1F7" w14:textId="5EB90167" w:rsidR="000D64F7" w:rsidRPr="00B9525A" w:rsidRDefault="000D64F7" w:rsidP="000D64F7">
      <w:pPr>
        <w:bidi/>
        <w:spacing w:after="0" w:line="360" w:lineRule="auto"/>
        <w:jc w:val="center"/>
        <w:rPr>
          <w:rFonts w:ascii="Traditional Arabic" w:hAnsi="Traditional Arabic" w:cs="Traditional Arabic"/>
          <w:rtl/>
        </w:rPr>
      </w:pPr>
      <w:r w:rsidRPr="00B9525A">
        <w:rPr>
          <w:rFonts w:ascii="Traditional Arabic" w:hAnsi="Traditional Arabic" w:cs="Traditional Arabic"/>
          <w:rtl/>
        </w:rPr>
        <w:t>جدول رقم (2-2) دراسات تناولت المتغير المستقل ( الذكاء الاصطناعي</w:t>
      </w:r>
      <w:r w:rsidR="002E675B">
        <w:rPr>
          <w:rFonts w:ascii="Traditional Arabic" w:hAnsi="Traditional Arabic" w:cs="Traditional Arabic" w:hint="cs"/>
          <w:rtl/>
        </w:rPr>
        <w:t xml:space="preserve"> التوليدي</w:t>
      </w:r>
      <w:r w:rsidRPr="00B9525A">
        <w:rPr>
          <w:rFonts w:ascii="Traditional Arabic" w:hAnsi="Traditional Arabic" w:cs="Traditional Arabic"/>
          <w:rtl/>
        </w:rPr>
        <w:t>) وابعاده</w:t>
      </w:r>
    </w:p>
    <w:tbl>
      <w:tblPr>
        <w:tblStyle w:val="TableGrid"/>
        <w:tblW w:w="9209" w:type="dxa"/>
        <w:jc w:val="center"/>
        <w:tblLook w:val="04A0" w:firstRow="1" w:lastRow="0" w:firstColumn="1" w:lastColumn="0" w:noHBand="0" w:noVBand="1"/>
      </w:tblPr>
      <w:tblGrid>
        <w:gridCol w:w="1870"/>
        <w:gridCol w:w="2287"/>
        <w:gridCol w:w="2073"/>
        <w:gridCol w:w="2979"/>
      </w:tblGrid>
      <w:tr w:rsidR="000D64F7" w:rsidRPr="00B9525A" w14:paraId="7041D490" w14:textId="77777777" w:rsidTr="004F415F">
        <w:trPr>
          <w:tblHeader/>
          <w:jc w:val="center"/>
        </w:trPr>
        <w:tc>
          <w:tcPr>
            <w:tcW w:w="1870" w:type="dxa"/>
            <w:shd w:val="clear" w:color="auto" w:fill="D5DCE4" w:themeFill="text2" w:themeFillTint="33"/>
            <w:vAlign w:val="center"/>
          </w:tcPr>
          <w:p w14:paraId="4B94622D" w14:textId="77777777" w:rsidR="000D64F7" w:rsidRPr="00B9525A" w:rsidRDefault="000D64F7" w:rsidP="004F415F">
            <w:pPr>
              <w:jc w:val="center"/>
              <w:rPr>
                <w:rFonts w:ascii="Traditional Arabic" w:hAnsi="Traditional Arabic" w:cs="Traditional Arabic"/>
                <w:b/>
                <w:bCs/>
                <w:sz w:val="24"/>
                <w:szCs w:val="24"/>
              </w:rPr>
            </w:pPr>
            <w:r w:rsidRPr="00B9525A">
              <w:rPr>
                <w:rFonts w:ascii="Traditional Arabic" w:hAnsi="Traditional Arabic" w:cs="Traditional Arabic"/>
                <w:b/>
                <w:bCs/>
                <w:sz w:val="24"/>
                <w:szCs w:val="24"/>
                <w:rtl/>
              </w:rPr>
              <w:lastRenderedPageBreak/>
              <w:t>اسم</w:t>
            </w:r>
            <w:r w:rsidRPr="00B9525A">
              <w:rPr>
                <w:rFonts w:ascii="Traditional Arabic" w:hAnsi="Traditional Arabic" w:cs="Traditional Arabic"/>
                <w:b/>
                <w:bCs/>
                <w:sz w:val="24"/>
                <w:szCs w:val="24"/>
              </w:rPr>
              <w:t xml:space="preserve"> </w:t>
            </w:r>
            <w:r w:rsidRPr="00B9525A">
              <w:rPr>
                <w:rFonts w:ascii="Traditional Arabic" w:hAnsi="Traditional Arabic" w:cs="Traditional Arabic"/>
                <w:b/>
                <w:bCs/>
                <w:sz w:val="24"/>
                <w:szCs w:val="24"/>
                <w:rtl/>
              </w:rPr>
              <w:t>الباحث</w:t>
            </w:r>
            <w:r w:rsidRPr="00B9525A">
              <w:rPr>
                <w:rFonts w:ascii="Traditional Arabic" w:hAnsi="Traditional Arabic" w:cs="Traditional Arabic"/>
                <w:b/>
                <w:bCs/>
                <w:sz w:val="24"/>
                <w:szCs w:val="24"/>
              </w:rPr>
              <w:t xml:space="preserve"> </w:t>
            </w:r>
            <w:r w:rsidRPr="00B9525A">
              <w:rPr>
                <w:rFonts w:ascii="Traditional Arabic" w:hAnsi="Traditional Arabic" w:cs="Traditional Arabic"/>
                <w:b/>
                <w:bCs/>
                <w:sz w:val="24"/>
                <w:szCs w:val="24"/>
                <w:rtl/>
              </w:rPr>
              <w:t>وسنة</w:t>
            </w:r>
            <w:r w:rsidRPr="00B9525A">
              <w:rPr>
                <w:rFonts w:ascii="Traditional Arabic" w:hAnsi="Traditional Arabic" w:cs="Traditional Arabic"/>
                <w:b/>
                <w:bCs/>
                <w:sz w:val="24"/>
                <w:szCs w:val="24"/>
              </w:rPr>
              <w:t xml:space="preserve"> </w:t>
            </w:r>
            <w:r w:rsidRPr="00B9525A">
              <w:rPr>
                <w:rFonts w:ascii="Traditional Arabic" w:hAnsi="Traditional Arabic" w:cs="Traditional Arabic"/>
                <w:b/>
                <w:bCs/>
                <w:sz w:val="24"/>
                <w:szCs w:val="24"/>
                <w:rtl/>
              </w:rPr>
              <w:t>النشر</w:t>
            </w:r>
          </w:p>
        </w:tc>
        <w:tc>
          <w:tcPr>
            <w:tcW w:w="2287" w:type="dxa"/>
            <w:shd w:val="clear" w:color="auto" w:fill="D5DCE4" w:themeFill="text2" w:themeFillTint="33"/>
            <w:vAlign w:val="center"/>
          </w:tcPr>
          <w:p w14:paraId="16874333" w14:textId="77777777" w:rsidR="000D64F7" w:rsidRPr="00B9525A" w:rsidRDefault="000D64F7" w:rsidP="004F415F">
            <w:pPr>
              <w:bidi/>
              <w:jc w:val="center"/>
              <w:rPr>
                <w:rFonts w:ascii="Traditional Arabic" w:hAnsi="Traditional Arabic" w:cs="Traditional Arabic"/>
                <w:b/>
                <w:bCs/>
                <w:sz w:val="24"/>
                <w:szCs w:val="24"/>
              </w:rPr>
            </w:pPr>
            <w:r w:rsidRPr="00B9525A">
              <w:rPr>
                <w:rFonts w:ascii="Traditional Arabic" w:hAnsi="Traditional Arabic" w:cs="Traditional Arabic"/>
                <w:b/>
                <w:bCs/>
                <w:sz w:val="24"/>
                <w:szCs w:val="24"/>
                <w:rtl/>
              </w:rPr>
              <w:t>الهدف</w:t>
            </w:r>
            <w:r w:rsidRPr="00B9525A">
              <w:rPr>
                <w:rFonts w:ascii="Traditional Arabic" w:hAnsi="Traditional Arabic" w:cs="Traditional Arabic"/>
                <w:b/>
                <w:bCs/>
                <w:sz w:val="24"/>
                <w:szCs w:val="24"/>
              </w:rPr>
              <w:t xml:space="preserve"> </w:t>
            </w:r>
            <w:r w:rsidRPr="00B9525A">
              <w:rPr>
                <w:rFonts w:ascii="Traditional Arabic" w:hAnsi="Traditional Arabic" w:cs="Traditional Arabic"/>
                <w:b/>
                <w:bCs/>
                <w:sz w:val="24"/>
                <w:szCs w:val="24"/>
                <w:rtl/>
              </w:rPr>
              <w:t>من</w:t>
            </w:r>
            <w:r w:rsidRPr="00B9525A">
              <w:rPr>
                <w:rFonts w:ascii="Traditional Arabic" w:hAnsi="Traditional Arabic" w:cs="Traditional Arabic"/>
                <w:b/>
                <w:bCs/>
                <w:sz w:val="24"/>
                <w:szCs w:val="24"/>
              </w:rPr>
              <w:t xml:space="preserve"> </w:t>
            </w:r>
            <w:r w:rsidRPr="00B9525A">
              <w:rPr>
                <w:rFonts w:ascii="Traditional Arabic" w:hAnsi="Traditional Arabic" w:cs="Traditional Arabic"/>
                <w:b/>
                <w:bCs/>
                <w:sz w:val="24"/>
                <w:szCs w:val="24"/>
                <w:rtl/>
              </w:rPr>
              <w:t>الدراسة</w:t>
            </w:r>
          </w:p>
        </w:tc>
        <w:tc>
          <w:tcPr>
            <w:tcW w:w="2073" w:type="dxa"/>
            <w:shd w:val="clear" w:color="auto" w:fill="D5DCE4" w:themeFill="text2" w:themeFillTint="33"/>
            <w:vAlign w:val="center"/>
          </w:tcPr>
          <w:p w14:paraId="5E29AFC0" w14:textId="77777777" w:rsidR="000D64F7" w:rsidRPr="00B9525A" w:rsidRDefault="000D64F7" w:rsidP="004F415F">
            <w:pPr>
              <w:bidi/>
              <w:jc w:val="center"/>
              <w:rPr>
                <w:rFonts w:ascii="Traditional Arabic" w:hAnsi="Traditional Arabic" w:cs="Traditional Arabic"/>
                <w:b/>
                <w:bCs/>
                <w:sz w:val="24"/>
                <w:szCs w:val="24"/>
              </w:rPr>
            </w:pPr>
            <w:r w:rsidRPr="00B9525A">
              <w:rPr>
                <w:rFonts w:ascii="Traditional Arabic" w:hAnsi="Traditional Arabic" w:cs="Traditional Arabic"/>
                <w:b/>
                <w:bCs/>
                <w:sz w:val="24"/>
                <w:szCs w:val="24"/>
                <w:rtl/>
              </w:rPr>
              <w:t>المنهجية</w:t>
            </w:r>
            <w:r w:rsidRPr="00B9525A">
              <w:rPr>
                <w:rFonts w:ascii="Traditional Arabic" w:hAnsi="Traditional Arabic" w:cs="Traditional Arabic"/>
                <w:b/>
                <w:bCs/>
                <w:sz w:val="24"/>
                <w:szCs w:val="24"/>
              </w:rPr>
              <w:t xml:space="preserve"> </w:t>
            </w:r>
            <w:r w:rsidRPr="00B9525A">
              <w:rPr>
                <w:rFonts w:ascii="Traditional Arabic" w:hAnsi="Traditional Arabic" w:cs="Traditional Arabic"/>
                <w:b/>
                <w:bCs/>
                <w:sz w:val="24"/>
                <w:szCs w:val="24"/>
                <w:rtl/>
              </w:rPr>
              <w:t>ومجال</w:t>
            </w:r>
            <w:r w:rsidRPr="00B9525A">
              <w:rPr>
                <w:rFonts w:ascii="Traditional Arabic" w:hAnsi="Traditional Arabic" w:cs="Traditional Arabic"/>
                <w:b/>
                <w:bCs/>
                <w:sz w:val="24"/>
                <w:szCs w:val="24"/>
              </w:rPr>
              <w:t xml:space="preserve"> </w:t>
            </w:r>
            <w:r w:rsidRPr="00B9525A">
              <w:rPr>
                <w:rFonts w:ascii="Traditional Arabic" w:hAnsi="Traditional Arabic" w:cs="Traditional Arabic"/>
                <w:b/>
                <w:bCs/>
                <w:sz w:val="24"/>
                <w:szCs w:val="24"/>
                <w:rtl/>
              </w:rPr>
              <w:t>التطبيق</w:t>
            </w:r>
          </w:p>
        </w:tc>
        <w:tc>
          <w:tcPr>
            <w:tcW w:w="2979" w:type="dxa"/>
            <w:shd w:val="clear" w:color="auto" w:fill="D5DCE4" w:themeFill="text2" w:themeFillTint="33"/>
            <w:vAlign w:val="center"/>
          </w:tcPr>
          <w:p w14:paraId="004849BF" w14:textId="77777777" w:rsidR="000D64F7" w:rsidRPr="00B9525A" w:rsidRDefault="000D64F7" w:rsidP="004F415F">
            <w:pPr>
              <w:bidi/>
              <w:jc w:val="center"/>
              <w:rPr>
                <w:rFonts w:ascii="Traditional Arabic" w:hAnsi="Traditional Arabic" w:cs="Traditional Arabic"/>
                <w:b/>
                <w:bCs/>
                <w:sz w:val="24"/>
                <w:szCs w:val="24"/>
              </w:rPr>
            </w:pPr>
            <w:r w:rsidRPr="00B9525A">
              <w:rPr>
                <w:rFonts w:ascii="Traditional Arabic" w:hAnsi="Traditional Arabic" w:cs="Traditional Arabic"/>
                <w:b/>
                <w:bCs/>
                <w:sz w:val="24"/>
                <w:szCs w:val="24"/>
                <w:rtl/>
              </w:rPr>
              <w:t>أهم</w:t>
            </w:r>
            <w:r w:rsidRPr="00B9525A">
              <w:rPr>
                <w:rFonts w:ascii="Traditional Arabic" w:hAnsi="Traditional Arabic" w:cs="Traditional Arabic"/>
                <w:b/>
                <w:bCs/>
                <w:sz w:val="24"/>
                <w:szCs w:val="24"/>
              </w:rPr>
              <w:t xml:space="preserve"> </w:t>
            </w:r>
            <w:r w:rsidRPr="00B9525A">
              <w:rPr>
                <w:rFonts w:ascii="Traditional Arabic" w:hAnsi="Traditional Arabic" w:cs="Traditional Arabic"/>
                <w:b/>
                <w:bCs/>
                <w:sz w:val="24"/>
                <w:szCs w:val="24"/>
                <w:rtl/>
              </w:rPr>
              <w:t>النتائج</w:t>
            </w:r>
            <w:r w:rsidRPr="00B9525A">
              <w:rPr>
                <w:rFonts w:ascii="Traditional Arabic" w:hAnsi="Traditional Arabic" w:cs="Traditional Arabic"/>
                <w:b/>
                <w:bCs/>
                <w:sz w:val="24"/>
                <w:szCs w:val="24"/>
              </w:rPr>
              <w:t xml:space="preserve"> </w:t>
            </w:r>
            <w:r w:rsidRPr="00B9525A">
              <w:rPr>
                <w:rFonts w:ascii="Traditional Arabic" w:hAnsi="Traditional Arabic" w:cs="Traditional Arabic"/>
                <w:b/>
                <w:bCs/>
                <w:sz w:val="24"/>
                <w:szCs w:val="24"/>
                <w:rtl/>
              </w:rPr>
              <w:t>والتوصيات</w:t>
            </w:r>
          </w:p>
        </w:tc>
      </w:tr>
      <w:tr w:rsidR="000D64F7" w:rsidRPr="00B9525A" w14:paraId="01B5CB28" w14:textId="77777777" w:rsidTr="004F415F">
        <w:trPr>
          <w:jc w:val="center"/>
        </w:trPr>
        <w:tc>
          <w:tcPr>
            <w:tcW w:w="1870" w:type="dxa"/>
            <w:vAlign w:val="center"/>
          </w:tcPr>
          <w:p w14:paraId="288490A7" w14:textId="77777777" w:rsidR="000D64F7" w:rsidRPr="00B9525A" w:rsidRDefault="000D64F7" w:rsidP="004F415F">
            <w:pPr>
              <w:jc w:val="center"/>
              <w:rPr>
                <w:rFonts w:ascii="Traditional Arabic" w:hAnsi="Traditional Arabic" w:cs="Traditional Arabic"/>
                <w:sz w:val="24"/>
                <w:szCs w:val="24"/>
              </w:rPr>
            </w:pPr>
            <w:r w:rsidRPr="00B9525A">
              <w:rPr>
                <w:rFonts w:ascii="Traditional Arabic" w:hAnsi="Traditional Arabic" w:cs="Traditional Arabic"/>
                <w:sz w:val="24"/>
                <w:szCs w:val="24"/>
              </w:rPr>
              <w:t>(</w:t>
            </w:r>
            <w:proofErr w:type="spellStart"/>
            <w:r w:rsidRPr="00B9525A">
              <w:rPr>
                <w:rFonts w:ascii="Traditional Arabic" w:hAnsi="Traditional Arabic" w:cs="Traditional Arabic"/>
                <w:sz w:val="24"/>
                <w:szCs w:val="24"/>
              </w:rPr>
              <w:t>Jaboob</w:t>
            </w:r>
            <w:proofErr w:type="spellEnd"/>
            <w:r w:rsidRPr="00B9525A">
              <w:rPr>
                <w:rFonts w:ascii="Traditional Arabic" w:hAnsi="Traditional Arabic" w:cs="Traditional Arabic"/>
                <w:sz w:val="24"/>
                <w:szCs w:val="24"/>
              </w:rPr>
              <w:t xml:space="preserve"> and Al-Ansi ,2025)</w:t>
            </w:r>
          </w:p>
        </w:tc>
        <w:tc>
          <w:tcPr>
            <w:tcW w:w="2287" w:type="dxa"/>
          </w:tcPr>
          <w:p w14:paraId="00AE0D98" w14:textId="77777777" w:rsidR="000D64F7" w:rsidRPr="00B9525A" w:rsidRDefault="000D64F7" w:rsidP="004F415F">
            <w:pPr>
              <w:bidi/>
              <w:jc w:val="center"/>
              <w:rPr>
                <w:rFonts w:ascii="Traditional Arabic" w:hAnsi="Traditional Arabic" w:cs="Traditional Arabic"/>
                <w:sz w:val="24"/>
                <w:szCs w:val="24"/>
              </w:rPr>
            </w:pPr>
            <w:r w:rsidRPr="00B9525A">
              <w:rPr>
                <w:rFonts w:ascii="Traditional Arabic" w:hAnsi="Traditional Arabic" w:cs="Traditional Arabic"/>
                <w:sz w:val="24"/>
                <w:szCs w:val="24"/>
                <w:rtl/>
              </w:rPr>
              <w:t>استكشاف</w:t>
            </w:r>
            <w:r w:rsidRPr="00B9525A">
              <w:rPr>
                <w:rFonts w:ascii="Traditional Arabic" w:hAnsi="Traditional Arabic" w:cs="Traditional Arabic"/>
                <w:sz w:val="24"/>
                <w:szCs w:val="24"/>
              </w:rPr>
              <w:t xml:space="preserve"> </w:t>
            </w:r>
            <w:r w:rsidRPr="00B9525A">
              <w:rPr>
                <w:rFonts w:ascii="Traditional Arabic" w:hAnsi="Traditional Arabic" w:cs="Traditional Arabic"/>
                <w:sz w:val="24"/>
                <w:szCs w:val="24"/>
                <w:rtl/>
              </w:rPr>
              <w:t>تأثير</w:t>
            </w:r>
            <w:r w:rsidRPr="00B9525A">
              <w:rPr>
                <w:rFonts w:ascii="Traditional Arabic" w:hAnsi="Traditional Arabic" w:cs="Traditional Arabic"/>
                <w:sz w:val="24"/>
                <w:szCs w:val="24"/>
              </w:rPr>
              <w:t xml:space="preserve"> </w:t>
            </w:r>
            <w:r w:rsidRPr="00B9525A">
              <w:rPr>
                <w:rFonts w:ascii="Traditional Arabic" w:hAnsi="Traditional Arabic" w:cs="Traditional Arabic"/>
                <w:sz w:val="24"/>
                <w:szCs w:val="24"/>
                <w:rtl/>
              </w:rPr>
              <w:t>دمج</w:t>
            </w:r>
            <w:r w:rsidRPr="00B9525A">
              <w:rPr>
                <w:rFonts w:ascii="Traditional Arabic" w:hAnsi="Traditional Arabic" w:cs="Traditional Arabic"/>
                <w:sz w:val="24"/>
                <w:szCs w:val="24"/>
              </w:rPr>
              <w:t xml:space="preserve"> </w:t>
            </w:r>
            <w:r w:rsidRPr="00B9525A">
              <w:rPr>
                <w:rFonts w:ascii="Traditional Arabic" w:hAnsi="Traditional Arabic" w:cs="Traditional Arabic"/>
                <w:sz w:val="24"/>
                <w:szCs w:val="24"/>
                <w:rtl/>
              </w:rPr>
              <w:t>تقنيات</w:t>
            </w:r>
            <w:r w:rsidRPr="00B9525A">
              <w:rPr>
                <w:rFonts w:ascii="Traditional Arabic" w:hAnsi="Traditional Arabic" w:cs="Traditional Arabic"/>
                <w:sz w:val="24"/>
                <w:szCs w:val="24"/>
              </w:rPr>
              <w:t xml:space="preserve"> </w:t>
            </w:r>
            <w:r w:rsidRPr="00B9525A">
              <w:rPr>
                <w:rFonts w:ascii="Traditional Arabic" w:hAnsi="Traditional Arabic" w:cs="Traditional Arabic"/>
                <w:sz w:val="24"/>
                <w:szCs w:val="24"/>
                <w:rtl/>
              </w:rPr>
              <w:t>الذكاء</w:t>
            </w:r>
            <w:r w:rsidRPr="00B9525A">
              <w:rPr>
                <w:rFonts w:ascii="Traditional Arabic" w:hAnsi="Traditional Arabic" w:cs="Traditional Arabic"/>
                <w:sz w:val="24"/>
                <w:szCs w:val="24"/>
              </w:rPr>
              <w:t xml:space="preserve"> </w:t>
            </w:r>
            <w:r w:rsidRPr="00B9525A">
              <w:rPr>
                <w:rFonts w:ascii="Traditional Arabic" w:hAnsi="Traditional Arabic" w:cs="Traditional Arabic"/>
                <w:sz w:val="24"/>
                <w:szCs w:val="24"/>
                <w:rtl/>
              </w:rPr>
              <w:t>الاصطناعي</w:t>
            </w:r>
            <w:r w:rsidRPr="00B9525A">
              <w:rPr>
                <w:rFonts w:ascii="Traditional Arabic" w:hAnsi="Traditional Arabic" w:cs="Traditional Arabic"/>
                <w:sz w:val="24"/>
                <w:szCs w:val="24"/>
              </w:rPr>
              <w:t xml:space="preserve"> </w:t>
            </w:r>
            <w:r w:rsidRPr="00B9525A">
              <w:rPr>
                <w:rFonts w:ascii="Traditional Arabic" w:hAnsi="Traditional Arabic" w:cs="Traditional Arabic"/>
                <w:sz w:val="24"/>
                <w:szCs w:val="24"/>
                <w:rtl/>
              </w:rPr>
              <w:t>التوليدي</w:t>
            </w:r>
            <w:r w:rsidRPr="00B9525A">
              <w:rPr>
                <w:rFonts w:ascii="Traditional Arabic" w:hAnsi="Traditional Arabic" w:cs="Traditional Arabic"/>
                <w:sz w:val="24"/>
                <w:szCs w:val="24"/>
              </w:rPr>
              <w:t xml:space="preserve"> </w:t>
            </w:r>
            <w:r w:rsidRPr="00B9525A">
              <w:rPr>
                <w:rFonts w:ascii="Traditional Arabic" w:hAnsi="Traditional Arabic" w:cs="Traditional Arabic"/>
                <w:sz w:val="24"/>
                <w:szCs w:val="24"/>
                <w:rtl/>
              </w:rPr>
              <w:t>في</w:t>
            </w:r>
            <w:r w:rsidRPr="00B9525A">
              <w:rPr>
                <w:rFonts w:ascii="Traditional Arabic" w:hAnsi="Traditional Arabic" w:cs="Traditional Arabic"/>
                <w:sz w:val="24"/>
                <w:szCs w:val="24"/>
              </w:rPr>
              <w:t xml:space="preserve"> </w:t>
            </w:r>
            <w:r w:rsidRPr="00B9525A">
              <w:rPr>
                <w:rFonts w:ascii="Traditional Arabic" w:hAnsi="Traditional Arabic" w:cs="Traditional Arabic"/>
                <w:sz w:val="24"/>
                <w:szCs w:val="24"/>
                <w:rtl/>
              </w:rPr>
              <w:t>سلوك</w:t>
            </w:r>
            <w:r w:rsidRPr="00B9525A">
              <w:rPr>
                <w:rFonts w:ascii="Traditional Arabic" w:hAnsi="Traditional Arabic" w:cs="Traditional Arabic"/>
                <w:sz w:val="24"/>
                <w:szCs w:val="24"/>
              </w:rPr>
              <w:t xml:space="preserve"> </w:t>
            </w:r>
            <w:r w:rsidRPr="00B9525A">
              <w:rPr>
                <w:rFonts w:ascii="Traditional Arabic" w:hAnsi="Traditional Arabic" w:cs="Traditional Arabic"/>
                <w:sz w:val="24"/>
                <w:szCs w:val="24"/>
                <w:rtl/>
              </w:rPr>
              <w:t>الطلاب</w:t>
            </w:r>
            <w:r w:rsidRPr="00B9525A">
              <w:rPr>
                <w:rFonts w:ascii="Traditional Arabic" w:hAnsi="Traditional Arabic" w:cs="Traditional Arabic"/>
                <w:sz w:val="24"/>
                <w:szCs w:val="24"/>
              </w:rPr>
              <w:t xml:space="preserve"> </w:t>
            </w:r>
            <w:r w:rsidRPr="00B9525A">
              <w:rPr>
                <w:rFonts w:ascii="Traditional Arabic" w:hAnsi="Traditional Arabic" w:cs="Traditional Arabic"/>
                <w:sz w:val="24"/>
                <w:szCs w:val="24"/>
                <w:rtl/>
              </w:rPr>
              <w:t>والتحصيل</w:t>
            </w:r>
            <w:r w:rsidRPr="00B9525A">
              <w:rPr>
                <w:rFonts w:ascii="Traditional Arabic" w:hAnsi="Traditional Arabic" w:cs="Traditional Arabic"/>
                <w:sz w:val="24"/>
                <w:szCs w:val="24"/>
              </w:rPr>
              <w:t xml:space="preserve"> </w:t>
            </w:r>
            <w:r w:rsidRPr="00B9525A">
              <w:rPr>
                <w:rFonts w:ascii="Traditional Arabic" w:hAnsi="Traditional Arabic" w:cs="Traditional Arabic"/>
                <w:sz w:val="24"/>
                <w:szCs w:val="24"/>
                <w:rtl/>
              </w:rPr>
              <w:t>المعرفي</w:t>
            </w:r>
            <w:r w:rsidRPr="00B9525A">
              <w:rPr>
                <w:rFonts w:ascii="Traditional Arabic" w:hAnsi="Traditional Arabic" w:cs="Traditional Arabic"/>
                <w:sz w:val="24"/>
                <w:szCs w:val="24"/>
              </w:rPr>
              <w:t xml:space="preserve"> </w:t>
            </w:r>
            <w:r w:rsidRPr="00B9525A">
              <w:rPr>
                <w:rFonts w:ascii="Traditional Arabic" w:hAnsi="Traditional Arabic" w:cs="Traditional Arabic"/>
                <w:sz w:val="24"/>
                <w:szCs w:val="24"/>
                <w:rtl/>
              </w:rPr>
              <w:t>في</w:t>
            </w:r>
            <w:r w:rsidRPr="00B9525A">
              <w:rPr>
                <w:rFonts w:ascii="Traditional Arabic" w:hAnsi="Traditional Arabic" w:cs="Traditional Arabic"/>
                <w:sz w:val="24"/>
                <w:szCs w:val="24"/>
              </w:rPr>
              <w:t xml:space="preserve"> </w:t>
            </w:r>
            <w:r w:rsidRPr="00B9525A">
              <w:rPr>
                <w:rFonts w:ascii="Traditional Arabic" w:hAnsi="Traditional Arabic" w:cs="Traditional Arabic"/>
                <w:sz w:val="24"/>
                <w:szCs w:val="24"/>
                <w:rtl/>
              </w:rPr>
              <w:t>التعليم</w:t>
            </w:r>
            <w:r w:rsidRPr="00B9525A">
              <w:rPr>
                <w:rFonts w:ascii="Traditional Arabic" w:hAnsi="Traditional Arabic" w:cs="Traditional Arabic"/>
                <w:sz w:val="24"/>
                <w:szCs w:val="24"/>
              </w:rPr>
              <w:t xml:space="preserve"> </w:t>
            </w:r>
            <w:r w:rsidRPr="00B9525A">
              <w:rPr>
                <w:rFonts w:ascii="Traditional Arabic" w:hAnsi="Traditional Arabic" w:cs="Traditional Arabic"/>
                <w:sz w:val="24"/>
                <w:szCs w:val="24"/>
                <w:rtl/>
              </w:rPr>
              <w:t>العالي</w:t>
            </w:r>
            <w:r w:rsidRPr="00B9525A">
              <w:rPr>
                <w:rFonts w:ascii="Traditional Arabic" w:hAnsi="Traditional Arabic" w:cs="Traditional Arabic"/>
                <w:sz w:val="24"/>
                <w:szCs w:val="24"/>
              </w:rPr>
              <w:t xml:space="preserve"> </w:t>
            </w:r>
            <w:r w:rsidRPr="00B9525A">
              <w:rPr>
                <w:rFonts w:ascii="Traditional Arabic" w:hAnsi="Traditional Arabic" w:cs="Traditional Arabic"/>
                <w:sz w:val="24"/>
                <w:szCs w:val="24"/>
                <w:rtl/>
              </w:rPr>
              <w:t>العربي</w:t>
            </w:r>
            <w:r w:rsidRPr="00B9525A">
              <w:rPr>
                <w:rFonts w:ascii="Traditional Arabic" w:hAnsi="Traditional Arabic" w:cs="Traditional Arabic"/>
                <w:sz w:val="24"/>
                <w:szCs w:val="24"/>
              </w:rPr>
              <w:t>.</w:t>
            </w:r>
          </w:p>
        </w:tc>
        <w:tc>
          <w:tcPr>
            <w:tcW w:w="2073" w:type="dxa"/>
          </w:tcPr>
          <w:p w14:paraId="304C392A" w14:textId="77777777" w:rsidR="000D64F7" w:rsidRPr="00B9525A" w:rsidRDefault="000D64F7" w:rsidP="004F415F">
            <w:pPr>
              <w:bidi/>
              <w:jc w:val="center"/>
              <w:rPr>
                <w:rFonts w:ascii="Traditional Arabic" w:hAnsi="Traditional Arabic" w:cs="Traditional Arabic"/>
                <w:sz w:val="24"/>
                <w:szCs w:val="24"/>
              </w:rPr>
            </w:pPr>
            <w:r w:rsidRPr="00B9525A">
              <w:rPr>
                <w:rFonts w:ascii="Traditional Arabic" w:hAnsi="Traditional Arabic" w:cs="Traditional Arabic"/>
                <w:sz w:val="24"/>
                <w:szCs w:val="24"/>
                <w:rtl/>
              </w:rPr>
              <w:t>منهج</w:t>
            </w:r>
            <w:r w:rsidRPr="00B9525A">
              <w:rPr>
                <w:rFonts w:ascii="Traditional Arabic" w:hAnsi="Traditional Arabic" w:cs="Traditional Arabic"/>
                <w:sz w:val="24"/>
                <w:szCs w:val="24"/>
              </w:rPr>
              <w:t xml:space="preserve"> </w:t>
            </w:r>
            <w:r w:rsidRPr="00B9525A">
              <w:rPr>
                <w:rFonts w:ascii="Traditional Arabic" w:hAnsi="Traditional Arabic" w:cs="Traditional Arabic"/>
                <w:sz w:val="24"/>
                <w:szCs w:val="24"/>
                <w:rtl/>
              </w:rPr>
              <w:t>وصفي</w:t>
            </w:r>
            <w:r w:rsidRPr="00B9525A">
              <w:rPr>
                <w:rFonts w:ascii="Traditional Arabic" w:hAnsi="Traditional Arabic" w:cs="Traditional Arabic"/>
                <w:sz w:val="24"/>
                <w:szCs w:val="24"/>
              </w:rPr>
              <w:t xml:space="preserve"> </w:t>
            </w:r>
            <w:r w:rsidRPr="00B9525A">
              <w:rPr>
                <w:rFonts w:ascii="Traditional Arabic" w:hAnsi="Traditional Arabic" w:cs="Traditional Arabic"/>
                <w:sz w:val="24"/>
                <w:szCs w:val="24"/>
                <w:rtl/>
              </w:rPr>
              <w:t>تجريبي؛</w:t>
            </w:r>
            <w:r w:rsidRPr="00B9525A">
              <w:rPr>
                <w:rFonts w:ascii="Traditional Arabic" w:hAnsi="Traditional Arabic" w:cs="Traditional Arabic"/>
                <w:sz w:val="24"/>
                <w:szCs w:val="24"/>
              </w:rPr>
              <w:t xml:space="preserve"> </w:t>
            </w:r>
            <w:r w:rsidRPr="00B9525A">
              <w:rPr>
                <w:rFonts w:ascii="Traditional Arabic" w:hAnsi="Traditional Arabic" w:cs="Traditional Arabic"/>
                <w:sz w:val="24"/>
                <w:szCs w:val="24"/>
                <w:rtl/>
              </w:rPr>
              <w:t>تم</w:t>
            </w:r>
            <w:r w:rsidRPr="00B9525A">
              <w:rPr>
                <w:rFonts w:ascii="Traditional Arabic" w:hAnsi="Traditional Arabic" w:cs="Traditional Arabic"/>
                <w:sz w:val="24"/>
                <w:szCs w:val="24"/>
              </w:rPr>
              <w:t xml:space="preserve"> </w:t>
            </w:r>
            <w:r w:rsidRPr="00B9525A">
              <w:rPr>
                <w:rFonts w:ascii="Traditional Arabic" w:hAnsi="Traditional Arabic" w:cs="Traditional Arabic"/>
                <w:sz w:val="24"/>
                <w:szCs w:val="24"/>
                <w:rtl/>
              </w:rPr>
              <w:t>التطبيق</w:t>
            </w:r>
            <w:r w:rsidRPr="00B9525A">
              <w:rPr>
                <w:rFonts w:ascii="Traditional Arabic" w:hAnsi="Traditional Arabic" w:cs="Traditional Arabic"/>
                <w:sz w:val="24"/>
                <w:szCs w:val="24"/>
              </w:rPr>
              <w:t xml:space="preserve"> </w:t>
            </w:r>
            <w:r w:rsidRPr="00B9525A">
              <w:rPr>
                <w:rFonts w:ascii="Traditional Arabic" w:hAnsi="Traditional Arabic" w:cs="Traditional Arabic"/>
                <w:sz w:val="24"/>
                <w:szCs w:val="24"/>
                <w:rtl/>
              </w:rPr>
              <w:t>على</w:t>
            </w:r>
            <w:r w:rsidRPr="00B9525A">
              <w:rPr>
                <w:rFonts w:ascii="Traditional Arabic" w:hAnsi="Traditional Arabic" w:cs="Traditional Arabic"/>
                <w:sz w:val="24"/>
                <w:szCs w:val="24"/>
              </w:rPr>
              <w:t xml:space="preserve"> </w:t>
            </w:r>
            <w:r w:rsidRPr="00B9525A">
              <w:rPr>
                <w:rFonts w:ascii="Traditional Arabic" w:hAnsi="Traditional Arabic" w:cs="Traditional Arabic"/>
                <w:sz w:val="24"/>
                <w:szCs w:val="24"/>
                <w:rtl/>
              </w:rPr>
              <w:t>طلاب</w:t>
            </w:r>
            <w:r w:rsidRPr="00B9525A">
              <w:rPr>
                <w:rFonts w:ascii="Traditional Arabic" w:hAnsi="Traditional Arabic" w:cs="Traditional Arabic"/>
                <w:sz w:val="24"/>
                <w:szCs w:val="24"/>
              </w:rPr>
              <w:t xml:space="preserve"> </w:t>
            </w:r>
            <w:r w:rsidRPr="00B9525A">
              <w:rPr>
                <w:rFonts w:ascii="Traditional Arabic" w:hAnsi="Traditional Arabic" w:cs="Traditional Arabic"/>
                <w:sz w:val="24"/>
                <w:szCs w:val="24"/>
                <w:rtl/>
              </w:rPr>
              <w:t>التعليم</w:t>
            </w:r>
            <w:r w:rsidRPr="00B9525A">
              <w:rPr>
                <w:rFonts w:ascii="Traditional Arabic" w:hAnsi="Traditional Arabic" w:cs="Traditional Arabic"/>
                <w:sz w:val="24"/>
                <w:szCs w:val="24"/>
              </w:rPr>
              <w:t xml:space="preserve"> </w:t>
            </w:r>
            <w:r w:rsidRPr="00B9525A">
              <w:rPr>
                <w:rFonts w:ascii="Traditional Arabic" w:hAnsi="Traditional Arabic" w:cs="Traditional Arabic"/>
                <w:sz w:val="24"/>
                <w:szCs w:val="24"/>
                <w:rtl/>
              </w:rPr>
              <w:t>العالي</w:t>
            </w:r>
            <w:r w:rsidRPr="00B9525A">
              <w:rPr>
                <w:rFonts w:ascii="Traditional Arabic" w:hAnsi="Traditional Arabic" w:cs="Traditional Arabic"/>
                <w:sz w:val="24"/>
                <w:szCs w:val="24"/>
              </w:rPr>
              <w:t xml:space="preserve"> </w:t>
            </w:r>
            <w:r w:rsidRPr="00B9525A">
              <w:rPr>
                <w:rFonts w:ascii="Traditional Arabic" w:hAnsi="Traditional Arabic" w:cs="Traditional Arabic"/>
                <w:sz w:val="24"/>
                <w:szCs w:val="24"/>
                <w:rtl/>
              </w:rPr>
              <w:t>في</w:t>
            </w:r>
            <w:r w:rsidRPr="00B9525A">
              <w:rPr>
                <w:rFonts w:ascii="Traditional Arabic" w:hAnsi="Traditional Arabic" w:cs="Traditional Arabic"/>
                <w:sz w:val="24"/>
                <w:szCs w:val="24"/>
              </w:rPr>
              <w:t xml:space="preserve"> </w:t>
            </w:r>
            <w:r w:rsidRPr="00B9525A">
              <w:rPr>
                <w:rFonts w:ascii="Traditional Arabic" w:hAnsi="Traditional Arabic" w:cs="Traditional Arabic"/>
                <w:sz w:val="24"/>
                <w:szCs w:val="24"/>
                <w:rtl/>
              </w:rPr>
              <w:t>مؤسسات</w:t>
            </w:r>
            <w:r w:rsidRPr="00B9525A">
              <w:rPr>
                <w:rFonts w:ascii="Traditional Arabic" w:hAnsi="Traditional Arabic" w:cs="Traditional Arabic"/>
                <w:sz w:val="24"/>
                <w:szCs w:val="24"/>
              </w:rPr>
              <w:t xml:space="preserve"> </w:t>
            </w:r>
            <w:r w:rsidRPr="00B9525A">
              <w:rPr>
                <w:rFonts w:ascii="Traditional Arabic" w:hAnsi="Traditional Arabic" w:cs="Traditional Arabic"/>
                <w:sz w:val="24"/>
                <w:szCs w:val="24"/>
                <w:rtl/>
              </w:rPr>
              <w:t>عربية</w:t>
            </w:r>
            <w:r w:rsidRPr="00B9525A">
              <w:rPr>
                <w:rFonts w:ascii="Traditional Arabic" w:hAnsi="Traditional Arabic" w:cs="Traditional Arabic"/>
                <w:sz w:val="24"/>
                <w:szCs w:val="24"/>
              </w:rPr>
              <w:t>.</w:t>
            </w:r>
          </w:p>
        </w:tc>
        <w:tc>
          <w:tcPr>
            <w:tcW w:w="2979" w:type="dxa"/>
          </w:tcPr>
          <w:p w14:paraId="7739DBE5" w14:textId="77777777" w:rsidR="000D64F7" w:rsidRPr="00B9525A" w:rsidRDefault="000D64F7" w:rsidP="004F415F">
            <w:pPr>
              <w:bidi/>
              <w:jc w:val="center"/>
              <w:rPr>
                <w:rFonts w:ascii="Traditional Arabic" w:hAnsi="Traditional Arabic" w:cs="Traditional Arabic"/>
                <w:sz w:val="24"/>
                <w:szCs w:val="24"/>
              </w:rPr>
            </w:pPr>
            <w:r w:rsidRPr="00B9525A">
              <w:rPr>
                <w:rFonts w:ascii="Traditional Arabic" w:hAnsi="Traditional Arabic" w:cs="Traditional Arabic"/>
                <w:sz w:val="24"/>
                <w:szCs w:val="24"/>
                <w:rtl/>
              </w:rPr>
              <w:t>أظهرت</w:t>
            </w:r>
            <w:r w:rsidRPr="00B9525A">
              <w:rPr>
                <w:rFonts w:ascii="Traditional Arabic" w:hAnsi="Traditional Arabic" w:cs="Traditional Arabic"/>
                <w:sz w:val="24"/>
                <w:szCs w:val="24"/>
              </w:rPr>
              <w:t xml:space="preserve"> </w:t>
            </w:r>
            <w:r w:rsidRPr="00B9525A">
              <w:rPr>
                <w:rFonts w:ascii="Traditional Arabic" w:hAnsi="Traditional Arabic" w:cs="Traditional Arabic"/>
                <w:sz w:val="24"/>
                <w:szCs w:val="24"/>
                <w:rtl/>
              </w:rPr>
              <w:t>النتائج</w:t>
            </w:r>
            <w:r w:rsidRPr="00B9525A">
              <w:rPr>
                <w:rFonts w:ascii="Traditional Arabic" w:hAnsi="Traditional Arabic" w:cs="Traditional Arabic"/>
                <w:sz w:val="24"/>
                <w:szCs w:val="24"/>
              </w:rPr>
              <w:t xml:space="preserve"> </w:t>
            </w:r>
            <w:r w:rsidRPr="00B9525A">
              <w:rPr>
                <w:rFonts w:ascii="Traditional Arabic" w:hAnsi="Traditional Arabic" w:cs="Traditional Arabic"/>
                <w:sz w:val="24"/>
                <w:szCs w:val="24"/>
                <w:rtl/>
              </w:rPr>
              <w:t>تحسنًا</w:t>
            </w:r>
            <w:r w:rsidRPr="00B9525A">
              <w:rPr>
                <w:rFonts w:ascii="Traditional Arabic" w:hAnsi="Traditional Arabic" w:cs="Traditional Arabic"/>
                <w:sz w:val="24"/>
                <w:szCs w:val="24"/>
              </w:rPr>
              <w:t xml:space="preserve"> </w:t>
            </w:r>
            <w:r w:rsidRPr="00B9525A">
              <w:rPr>
                <w:rFonts w:ascii="Traditional Arabic" w:hAnsi="Traditional Arabic" w:cs="Traditional Arabic"/>
                <w:sz w:val="24"/>
                <w:szCs w:val="24"/>
                <w:rtl/>
              </w:rPr>
              <w:t>في</w:t>
            </w:r>
            <w:r w:rsidRPr="00B9525A">
              <w:rPr>
                <w:rFonts w:ascii="Traditional Arabic" w:hAnsi="Traditional Arabic" w:cs="Traditional Arabic"/>
                <w:sz w:val="24"/>
                <w:szCs w:val="24"/>
              </w:rPr>
              <w:t xml:space="preserve"> </w:t>
            </w:r>
            <w:r w:rsidRPr="00B9525A">
              <w:rPr>
                <w:rFonts w:ascii="Traditional Arabic" w:hAnsi="Traditional Arabic" w:cs="Traditional Arabic"/>
                <w:sz w:val="24"/>
                <w:szCs w:val="24"/>
                <w:rtl/>
              </w:rPr>
              <w:t>التحصيل</w:t>
            </w:r>
            <w:r w:rsidRPr="00B9525A">
              <w:rPr>
                <w:rFonts w:ascii="Traditional Arabic" w:hAnsi="Traditional Arabic" w:cs="Traditional Arabic"/>
                <w:sz w:val="24"/>
                <w:szCs w:val="24"/>
              </w:rPr>
              <w:t xml:space="preserve"> </w:t>
            </w:r>
            <w:r w:rsidRPr="00B9525A">
              <w:rPr>
                <w:rFonts w:ascii="Traditional Arabic" w:hAnsi="Traditional Arabic" w:cs="Traditional Arabic"/>
                <w:sz w:val="24"/>
                <w:szCs w:val="24"/>
                <w:rtl/>
              </w:rPr>
              <w:t>المعرفي</w:t>
            </w:r>
            <w:r w:rsidRPr="00B9525A">
              <w:rPr>
                <w:rFonts w:ascii="Traditional Arabic" w:hAnsi="Traditional Arabic" w:cs="Traditional Arabic"/>
                <w:sz w:val="24"/>
                <w:szCs w:val="24"/>
              </w:rPr>
              <w:t xml:space="preserve"> </w:t>
            </w:r>
            <w:r w:rsidRPr="00B9525A">
              <w:rPr>
                <w:rFonts w:ascii="Traditional Arabic" w:hAnsi="Traditional Arabic" w:cs="Traditional Arabic"/>
                <w:sz w:val="24"/>
                <w:szCs w:val="24"/>
                <w:rtl/>
              </w:rPr>
              <w:t>لدى</w:t>
            </w:r>
            <w:r w:rsidRPr="00B9525A">
              <w:rPr>
                <w:rFonts w:ascii="Traditional Arabic" w:hAnsi="Traditional Arabic" w:cs="Traditional Arabic"/>
                <w:sz w:val="24"/>
                <w:szCs w:val="24"/>
              </w:rPr>
              <w:t xml:space="preserve"> </w:t>
            </w:r>
            <w:r w:rsidRPr="00B9525A">
              <w:rPr>
                <w:rFonts w:ascii="Traditional Arabic" w:hAnsi="Traditional Arabic" w:cs="Traditional Arabic"/>
                <w:sz w:val="24"/>
                <w:szCs w:val="24"/>
                <w:rtl/>
              </w:rPr>
              <w:t>الطلاب؛</w:t>
            </w:r>
            <w:r w:rsidRPr="00B9525A">
              <w:rPr>
                <w:rFonts w:ascii="Traditional Arabic" w:hAnsi="Traditional Arabic" w:cs="Traditional Arabic"/>
                <w:sz w:val="24"/>
                <w:szCs w:val="24"/>
              </w:rPr>
              <w:t xml:space="preserve"> </w:t>
            </w:r>
            <w:r w:rsidRPr="00B9525A">
              <w:rPr>
                <w:rFonts w:ascii="Traditional Arabic" w:hAnsi="Traditional Arabic" w:cs="Traditional Arabic"/>
                <w:sz w:val="24"/>
                <w:szCs w:val="24"/>
                <w:rtl/>
              </w:rPr>
              <w:t>وأوصت</w:t>
            </w:r>
            <w:r w:rsidRPr="00B9525A">
              <w:rPr>
                <w:rFonts w:ascii="Traditional Arabic" w:hAnsi="Traditional Arabic" w:cs="Traditional Arabic"/>
                <w:sz w:val="24"/>
                <w:szCs w:val="24"/>
              </w:rPr>
              <w:t xml:space="preserve"> </w:t>
            </w:r>
            <w:r w:rsidRPr="00B9525A">
              <w:rPr>
                <w:rFonts w:ascii="Traditional Arabic" w:hAnsi="Traditional Arabic" w:cs="Traditional Arabic"/>
                <w:sz w:val="24"/>
                <w:szCs w:val="24"/>
                <w:rtl/>
              </w:rPr>
              <w:t>الدراسة</w:t>
            </w:r>
            <w:r w:rsidRPr="00B9525A">
              <w:rPr>
                <w:rFonts w:ascii="Traditional Arabic" w:hAnsi="Traditional Arabic" w:cs="Traditional Arabic"/>
                <w:sz w:val="24"/>
                <w:szCs w:val="24"/>
              </w:rPr>
              <w:t xml:space="preserve"> </w:t>
            </w:r>
            <w:r w:rsidRPr="00B9525A">
              <w:rPr>
                <w:rFonts w:ascii="Traditional Arabic" w:hAnsi="Traditional Arabic" w:cs="Traditional Arabic"/>
                <w:sz w:val="24"/>
                <w:szCs w:val="24"/>
                <w:rtl/>
              </w:rPr>
              <w:t>بتوسيع</w:t>
            </w:r>
            <w:r w:rsidRPr="00B9525A">
              <w:rPr>
                <w:rFonts w:ascii="Traditional Arabic" w:hAnsi="Traditional Arabic" w:cs="Traditional Arabic"/>
                <w:sz w:val="24"/>
                <w:szCs w:val="24"/>
              </w:rPr>
              <w:t xml:space="preserve"> </w:t>
            </w:r>
            <w:r w:rsidRPr="00B9525A">
              <w:rPr>
                <w:rFonts w:ascii="Traditional Arabic" w:hAnsi="Traditional Arabic" w:cs="Traditional Arabic"/>
                <w:sz w:val="24"/>
                <w:szCs w:val="24"/>
                <w:rtl/>
              </w:rPr>
              <w:t>استخدام</w:t>
            </w:r>
            <w:r w:rsidRPr="00B9525A">
              <w:rPr>
                <w:rFonts w:ascii="Traditional Arabic" w:hAnsi="Traditional Arabic" w:cs="Traditional Arabic"/>
                <w:sz w:val="24"/>
                <w:szCs w:val="24"/>
              </w:rPr>
              <w:t xml:space="preserve"> </w:t>
            </w:r>
            <w:r w:rsidRPr="00B9525A">
              <w:rPr>
                <w:rFonts w:ascii="Traditional Arabic" w:hAnsi="Traditional Arabic" w:cs="Traditional Arabic"/>
                <w:sz w:val="24"/>
                <w:szCs w:val="24"/>
                <w:rtl/>
              </w:rPr>
              <w:t>تطبيقات</w:t>
            </w:r>
            <w:r w:rsidRPr="00B9525A">
              <w:rPr>
                <w:rFonts w:ascii="Traditional Arabic" w:hAnsi="Traditional Arabic" w:cs="Traditional Arabic"/>
                <w:sz w:val="24"/>
                <w:szCs w:val="24"/>
              </w:rPr>
              <w:t xml:space="preserve"> </w:t>
            </w:r>
            <w:r w:rsidRPr="00B9525A">
              <w:rPr>
                <w:rFonts w:ascii="Traditional Arabic" w:hAnsi="Traditional Arabic" w:cs="Traditional Arabic"/>
                <w:sz w:val="24"/>
                <w:szCs w:val="24"/>
                <w:rtl/>
              </w:rPr>
              <w:t>الذكاء</w:t>
            </w:r>
            <w:r w:rsidRPr="00B9525A">
              <w:rPr>
                <w:rFonts w:ascii="Traditional Arabic" w:hAnsi="Traditional Arabic" w:cs="Traditional Arabic"/>
                <w:sz w:val="24"/>
                <w:szCs w:val="24"/>
              </w:rPr>
              <w:t xml:space="preserve"> </w:t>
            </w:r>
            <w:r w:rsidRPr="00B9525A">
              <w:rPr>
                <w:rFonts w:ascii="Traditional Arabic" w:hAnsi="Traditional Arabic" w:cs="Traditional Arabic"/>
                <w:sz w:val="24"/>
                <w:szCs w:val="24"/>
                <w:rtl/>
              </w:rPr>
              <w:t>الاصطناعي</w:t>
            </w:r>
            <w:r w:rsidRPr="00B9525A">
              <w:rPr>
                <w:rFonts w:ascii="Traditional Arabic" w:hAnsi="Traditional Arabic" w:cs="Traditional Arabic"/>
                <w:sz w:val="24"/>
                <w:szCs w:val="24"/>
              </w:rPr>
              <w:t xml:space="preserve"> </w:t>
            </w:r>
            <w:r w:rsidRPr="00B9525A">
              <w:rPr>
                <w:rFonts w:ascii="Traditional Arabic" w:hAnsi="Traditional Arabic" w:cs="Traditional Arabic"/>
                <w:sz w:val="24"/>
                <w:szCs w:val="24"/>
                <w:rtl/>
              </w:rPr>
              <w:t>في</w:t>
            </w:r>
            <w:r w:rsidRPr="00B9525A">
              <w:rPr>
                <w:rFonts w:ascii="Traditional Arabic" w:hAnsi="Traditional Arabic" w:cs="Traditional Arabic"/>
                <w:sz w:val="24"/>
                <w:szCs w:val="24"/>
              </w:rPr>
              <w:t xml:space="preserve"> </w:t>
            </w:r>
            <w:r w:rsidRPr="00B9525A">
              <w:rPr>
                <w:rFonts w:ascii="Traditional Arabic" w:hAnsi="Traditional Arabic" w:cs="Traditional Arabic"/>
                <w:sz w:val="24"/>
                <w:szCs w:val="24"/>
                <w:rtl/>
              </w:rPr>
              <w:t>البيئات</w:t>
            </w:r>
            <w:r w:rsidRPr="00B9525A">
              <w:rPr>
                <w:rFonts w:ascii="Traditional Arabic" w:hAnsi="Traditional Arabic" w:cs="Traditional Arabic"/>
                <w:sz w:val="24"/>
                <w:szCs w:val="24"/>
              </w:rPr>
              <w:t xml:space="preserve"> </w:t>
            </w:r>
            <w:r w:rsidRPr="00B9525A">
              <w:rPr>
                <w:rFonts w:ascii="Traditional Arabic" w:hAnsi="Traditional Arabic" w:cs="Traditional Arabic"/>
                <w:sz w:val="24"/>
                <w:szCs w:val="24"/>
                <w:rtl/>
              </w:rPr>
              <w:t>التعليمية</w:t>
            </w:r>
            <w:r w:rsidRPr="00B9525A">
              <w:rPr>
                <w:rFonts w:ascii="Traditional Arabic" w:hAnsi="Traditional Arabic" w:cs="Traditional Arabic"/>
                <w:sz w:val="24"/>
                <w:szCs w:val="24"/>
              </w:rPr>
              <w:t>.</w:t>
            </w:r>
          </w:p>
        </w:tc>
      </w:tr>
      <w:tr w:rsidR="000D64F7" w:rsidRPr="00B9525A" w14:paraId="41AF2EBA" w14:textId="77777777" w:rsidTr="004F415F">
        <w:trPr>
          <w:jc w:val="center"/>
        </w:trPr>
        <w:tc>
          <w:tcPr>
            <w:tcW w:w="1870" w:type="dxa"/>
            <w:vAlign w:val="center"/>
          </w:tcPr>
          <w:p w14:paraId="363F6911" w14:textId="77777777" w:rsidR="000D64F7" w:rsidRPr="00B9525A" w:rsidRDefault="000D64F7" w:rsidP="004F415F">
            <w:pPr>
              <w:jc w:val="center"/>
              <w:rPr>
                <w:rFonts w:ascii="Traditional Arabic" w:hAnsi="Traditional Arabic" w:cs="Traditional Arabic"/>
                <w:sz w:val="24"/>
                <w:szCs w:val="24"/>
              </w:rPr>
            </w:pPr>
            <w:r w:rsidRPr="00B9525A">
              <w:rPr>
                <w:rFonts w:ascii="Traditional Arabic" w:hAnsi="Traditional Arabic" w:cs="Traditional Arabic"/>
                <w:sz w:val="24"/>
                <w:szCs w:val="24"/>
              </w:rPr>
              <w:t>(Nguyen and Truong ,2025)</w:t>
            </w:r>
          </w:p>
        </w:tc>
        <w:tc>
          <w:tcPr>
            <w:tcW w:w="2287" w:type="dxa"/>
          </w:tcPr>
          <w:p w14:paraId="39AE791C" w14:textId="77777777" w:rsidR="000D64F7" w:rsidRPr="00B9525A" w:rsidRDefault="000D64F7" w:rsidP="004F415F">
            <w:pPr>
              <w:bidi/>
              <w:jc w:val="center"/>
              <w:rPr>
                <w:rFonts w:ascii="Traditional Arabic" w:hAnsi="Traditional Arabic" w:cs="Traditional Arabic"/>
                <w:sz w:val="24"/>
                <w:szCs w:val="24"/>
              </w:rPr>
            </w:pPr>
            <w:r w:rsidRPr="00B9525A">
              <w:rPr>
                <w:rFonts w:ascii="Traditional Arabic" w:hAnsi="Traditional Arabic" w:cs="Traditional Arabic"/>
                <w:sz w:val="24"/>
                <w:szCs w:val="24"/>
                <w:rtl/>
              </w:rPr>
              <w:t>تحليل</w:t>
            </w:r>
            <w:r w:rsidRPr="00B9525A">
              <w:rPr>
                <w:rFonts w:ascii="Traditional Arabic" w:hAnsi="Traditional Arabic" w:cs="Traditional Arabic"/>
                <w:sz w:val="24"/>
                <w:szCs w:val="24"/>
              </w:rPr>
              <w:t xml:space="preserve"> </w:t>
            </w:r>
            <w:r w:rsidRPr="00B9525A">
              <w:rPr>
                <w:rFonts w:ascii="Traditional Arabic" w:hAnsi="Traditional Arabic" w:cs="Traditional Arabic"/>
                <w:sz w:val="24"/>
                <w:szCs w:val="24"/>
                <w:rtl/>
              </w:rPr>
              <w:t>الاتجاهات</w:t>
            </w:r>
            <w:r w:rsidRPr="00B9525A">
              <w:rPr>
                <w:rFonts w:ascii="Traditional Arabic" w:hAnsi="Traditional Arabic" w:cs="Traditional Arabic"/>
                <w:sz w:val="24"/>
                <w:szCs w:val="24"/>
              </w:rPr>
              <w:t xml:space="preserve"> </w:t>
            </w:r>
            <w:r w:rsidRPr="00B9525A">
              <w:rPr>
                <w:rFonts w:ascii="Traditional Arabic" w:hAnsi="Traditional Arabic" w:cs="Traditional Arabic"/>
                <w:sz w:val="24"/>
                <w:szCs w:val="24"/>
                <w:rtl/>
              </w:rPr>
              <w:t>والمواضيع</w:t>
            </w:r>
            <w:r w:rsidRPr="00B9525A">
              <w:rPr>
                <w:rFonts w:ascii="Traditional Arabic" w:hAnsi="Traditional Arabic" w:cs="Traditional Arabic"/>
                <w:sz w:val="24"/>
                <w:szCs w:val="24"/>
              </w:rPr>
              <w:t xml:space="preserve"> </w:t>
            </w:r>
            <w:r w:rsidRPr="00B9525A">
              <w:rPr>
                <w:rFonts w:ascii="Traditional Arabic" w:hAnsi="Traditional Arabic" w:cs="Traditional Arabic"/>
                <w:sz w:val="24"/>
                <w:szCs w:val="24"/>
                <w:rtl/>
              </w:rPr>
              <w:t>الناشئة</w:t>
            </w:r>
            <w:r w:rsidRPr="00B9525A">
              <w:rPr>
                <w:rFonts w:ascii="Traditional Arabic" w:hAnsi="Traditional Arabic" w:cs="Traditional Arabic"/>
                <w:sz w:val="24"/>
                <w:szCs w:val="24"/>
              </w:rPr>
              <w:t xml:space="preserve"> </w:t>
            </w:r>
            <w:r w:rsidRPr="00B9525A">
              <w:rPr>
                <w:rFonts w:ascii="Traditional Arabic" w:hAnsi="Traditional Arabic" w:cs="Traditional Arabic"/>
                <w:sz w:val="24"/>
                <w:szCs w:val="24"/>
                <w:rtl/>
              </w:rPr>
              <w:t>في</w:t>
            </w:r>
            <w:r w:rsidRPr="00B9525A">
              <w:rPr>
                <w:rFonts w:ascii="Traditional Arabic" w:hAnsi="Traditional Arabic" w:cs="Traditional Arabic"/>
                <w:sz w:val="24"/>
                <w:szCs w:val="24"/>
              </w:rPr>
              <w:t xml:space="preserve"> </w:t>
            </w:r>
            <w:r w:rsidRPr="00B9525A">
              <w:rPr>
                <w:rFonts w:ascii="Traditional Arabic" w:hAnsi="Traditional Arabic" w:cs="Traditional Arabic"/>
                <w:sz w:val="24"/>
                <w:szCs w:val="24"/>
                <w:rtl/>
              </w:rPr>
              <w:t>استخدام</w:t>
            </w:r>
            <w:r w:rsidRPr="00B9525A">
              <w:rPr>
                <w:rFonts w:ascii="Traditional Arabic" w:hAnsi="Traditional Arabic" w:cs="Traditional Arabic"/>
                <w:sz w:val="24"/>
                <w:szCs w:val="24"/>
              </w:rPr>
              <w:t xml:space="preserve"> </w:t>
            </w:r>
            <w:r w:rsidRPr="00B9525A">
              <w:rPr>
                <w:rFonts w:ascii="Traditional Arabic" w:hAnsi="Traditional Arabic" w:cs="Traditional Arabic"/>
                <w:sz w:val="24"/>
                <w:szCs w:val="24"/>
                <w:rtl/>
              </w:rPr>
              <w:t>الذكاء</w:t>
            </w:r>
            <w:r w:rsidRPr="00B9525A">
              <w:rPr>
                <w:rFonts w:ascii="Traditional Arabic" w:hAnsi="Traditional Arabic" w:cs="Traditional Arabic"/>
                <w:sz w:val="24"/>
                <w:szCs w:val="24"/>
              </w:rPr>
              <w:t xml:space="preserve"> </w:t>
            </w:r>
            <w:r w:rsidRPr="00B9525A">
              <w:rPr>
                <w:rFonts w:ascii="Traditional Arabic" w:hAnsi="Traditional Arabic" w:cs="Traditional Arabic"/>
                <w:sz w:val="24"/>
                <w:szCs w:val="24"/>
                <w:rtl/>
              </w:rPr>
              <w:t>الاصطناعي</w:t>
            </w:r>
            <w:r w:rsidRPr="00B9525A">
              <w:rPr>
                <w:rFonts w:ascii="Traditional Arabic" w:hAnsi="Traditional Arabic" w:cs="Traditional Arabic"/>
                <w:sz w:val="24"/>
                <w:szCs w:val="24"/>
              </w:rPr>
              <w:t xml:space="preserve"> </w:t>
            </w:r>
            <w:r w:rsidRPr="00B9525A">
              <w:rPr>
                <w:rFonts w:ascii="Traditional Arabic" w:hAnsi="Traditional Arabic" w:cs="Traditional Arabic"/>
                <w:sz w:val="24"/>
                <w:szCs w:val="24"/>
                <w:rtl/>
              </w:rPr>
              <w:t>التوليدي</w:t>
            </w:r>
            <w:r w:rsidRPr="00B9525A">
              <w:rPr>
                <w:rFonts w:ascii="Traditional Arabic" w:hAnsi="Traditional Arabic" w:cs="Traditional Arabic"/>
                <w:sz w:val="24"/>
                <w:szCs w:val="24"/>
              </w:rPr>
              <w:t xml:space="preserve"> </w:t>
            </w:r>
            <w:r w:rsidRPr="00B9525A">
              <w:rPr>
                <w:rFonts w:ascii="Traditional Arabic" w:hAnsi="Traditional Arabic" w:cs="Traditional Arabic"/>
                <w:sz w:val="24"/>
                <w:szCs w:val="24"/>
                <w:rtl/>
              </w:rPr>
              <w:t>في</w:t>
            </w:r>
            <w:r w:rsidRPr="00B9525A">
              <w:rPr>
                <w:rFonts w:ascii="Traditional Arabic" w:hAnsi="Traditional Arabic" w:cs="Traditional Arabic"/>
                <w:sz w:val="24"/>
                <w:szCs w:val="24"/>
              </w:rPr>
              <w:t xml:space="preserve"> </w:t>
            </w:r>
            <w:r w:rsidRPr="00B9525A">
              <w:rPr>
                <w:rFonts w:ascii="Traditional Arabic" w:hAnsi="Traditional Arabic" w:cs="Traditional Arabic"/>
                <w:sz w:val="24"/>
                <w:szCs w:val="24"/>
                <w:rtl/>
              </w:rPr>
              <w:t>التعليم</w:t>
            </w:r>
            <w:r w:rsidRPr="00B9525A">
              <w:rPr>
                <w:rFonts w:ascii="Traditional Arabic" w:hAnsi="Traditional Arabic" w:cs="Traditional Arabic"/>
                <w:sz w:val="24"/>
                <w:szCs w:val="24"/>
              </w:rPr>
              <w:t xml:space="preserve"> </w:t>
            </w:r>
            <w:r w:rsidRPr="00B9525A">
              <w:rPr>
                <w:rFonts w:ascii="Traditional Arabic" w:hAnsi="Traditional Arabic" w:cs="Traditional Arabic"/>
                <w:sz w:val="24"/>
                <w:szCs w:val="24"/>
                <w:rtl/>
              </w:rPr>
              <w:t>من</w:t>
            </w:r>
            <w:r w:rsidRPr="00B9525A">
              <w:rPr>
                <w:rFonts w:ascii="Traditional Arabic" w:hAnsi="Traditional Arabic" w:cs="Traditional Arabic"/>
                <w:sz w:val="24"/>
                <w:szCs w:val="24"/>
              </w:rPr>
              <w:t xml:space="preserve"> </w:t>
            </w:r>
            <w:r w:rsidRPr="00B9525A">
              <w:rPr>
                <w:rFonts w:ascii="Traditional Arabic" w:hAnsi="Traditional Arabic" w:cs="Traditional Arabic"/>
                <w:sz w:val="24"/>
                <w:szCs w:val="24"/>
                <w:rtl/>
              </w:rPr>
              <w:t>خلال</w:t>
            </w:r>
            <w:r w:rsidRPr="00B9525A">
              <w:rPr>
                <w:rFonts w:ascii="Traditional Arabic" w:hAnsi="Traditional Arabic" w:cs="Traditional Arabic"/>
                <w:sz w:val="24"/>
                <w:szCs w:val="24"/>
              </w:rPr>
              <w:t xml:space="preserve"> </w:t>
            </w:r>
            <w:r w:rsidRPr="00B9525A">
              <w:rPr>
                <w:rFonts w:ascii="Traditional Arabic" w:hAnsi="Traditional Arabic" w:cs="Traditional Arabic"/>
                <w:sz w:val="24"/>
                <w:szCs w:val="24"/>
                <w:rtl/>
              </w:rPr>
              <w:t>مراجعة</w:t>
            </w:r>
            <w:r w:rsidRPr="00B9525A">
              <w:rPr>
                <w:rFonts w:ascii="Traditional Arabic" w:hAnsi="Traditional Arabic" w:cs="Traditional Arabic"/>
                <w:sz w:val="24"/>
                <w:szCs w:val="24"/>
              </w:rPr>
              <w:t xml:space="preserve"> </w:t>
            </w:r>
            <w:r w:rsidRPr="00B9525A">
              <w:rPr>
                <w:rFonts w:ascii="Traditional Arabic" w:hAnsi="Traditional Arabic" w:cs="Traditional Arabic"/>
                <w:sz w:val="24"/>
                <w:szCs w:val="24"/>
                <w:rtl/>
              </w:rPr>
              <w:t>منهجية</w:t>
            </w:r>
            <w:r w:rsidRPr="00B9525A">
              <w:rPr>
                <w:rFonts w:ascii="Traditional Arabic" w:hAnsi="Traditional Arabic" w:cs="Traditional Arabic"/>
                <w:sz w:val="24"/>
                <w:szCs w:val="24"/>
              </w:rPr>
              <w:t>.</w:t>
            </w:r>
          </w:p>
        </w:tc>
        <w:tc>
          <w:tcPr>
            <w:tcW w:w="2073" w:type="dxa"/>
          </w:tcPr>
          <w:p w14:paraId="75690009" w14:textId="77777777" w:rsidR="000D64F7" w:rsidRPr="00B9525A" w:rsidRDefault="000D64F7" w:rsidP="004F415F">
            <w:pPr>
              <w:bidi/>
              <w:jc w:val="center"/>
              <w:rPr>
                <w:rFonts w:ascii="Traditional Arabic" w:hAnsi="Traditional Arabic" w:cs="Traditional Arabic"/>
                <w:sz w:val="24"/>
                <w:szCs w:val="24"/>
              </w:rPr>
            </w:pPr>
            <w:r w:rsidRPr="00B9525A">
              <w:rPr>
                <w:rFonts w:ascii="Traditional Arabic" w:hAnsi="Traditional Arabic" w:cs="Traditional Arabic"/>
                <w:sz w:val="24"/>
                <w:szCs w:val="24"/>
                <w:rtl/>
              </w:rPr>
              <w:t>مراجعة</w:t>
            </w:r>
            <w:r w:rsidRPr="00B9525A">
              <w:rPr>
                <w:rFonts w:ascii="Traditional Arabic" w:hAnsi="Traditional Arabic" w:cs="Traditional Arabic"/>
                <w:sz w:val="24"/>
                <w:szCs w:val="24"/>
              </w:rPr>
              <w:t xml:space="preserve"> </w:t>
            </w:r>
            <w:r w:rsidRPr="00B9525A">
              <w:rPr>
                <w:rFonts w:ascii="Traditional Arabic" w:hAnsi="Traditional Arabic" w:cs="Traditional Arabic"/>
                <w:sz w:val="24"/>
                <w:szCs w:val="24"/>
                <w:rtl/>
              </w:rPr>
              <w:t>منهجية</w:t>
            </w:r>
            <w:r w:rsidRPr="00B9525A">
              <w:rPr>
                <w:rFonts w:ascii="Traditional Arabic" w:hAnsi="Traditional Arabic" w:cs="Traditional Arabic"/>
                <w:sz w:val="24"/>
                <w:szCs w:val="24"/>
              </w:rPr>
              <w:t xml:space="preserve"> </w:t>
            </w:r>
            <w:r w:rsidRPr="00B9525A">
              <w:rPr>
                <w:rFonts w:ascii="Traditional Arabic" w:hAnsi="Traditional Arabic" w:cs="Traditional Arabic"/>
                <w:sz w:val="24"/>
                <w:szCs w:val="24"/>
                <w:rtl/>
              </w:rPr>
              <w:t>للدراسات</w:t>
            </w:r>
            <w:r w:rsidRPr="00B9525A">
              <w:rPr>
                <w:rFonts w:ascii="Traditional Arabic" w:hAnsi="Traditional Arabic" w:cs="Traditional Arabic"/>
                <w:sz w:val="24"/>
                <w:szCs w:val="24"/>
              </w:rPr>
              <w:t xml:space="preserve"> </w:t>
            </w:r>
            <w:r w:rsidRPr="00B9525A">
              <w:rPr>
                <w:rFonts w:ascii="Traditional Arabic" w:hAnsi="Traditional Arabic" w:cs="Traditional Arabic"/>
                <w:sz w:val="24"/>
                <w:szCs w:val="24"/>
                <w:rtl/>
              </w:rPr>
              <w:t>السابقة؛</w:t>
            </w:r>
            <w:r w:rsidRPr="00B9525A">
              <w:rPr>
                <w:rFonts w:ascii="Traditional Arabic" w:hAnsi="Traditional Arabic" w:cs="Traditional Arabic"/>
                <w:sz w:val="24"/>
                <w:szCs w:val="24"/>
              </w:rPr>
              <w:t xml:space="preserve"> </w:t>
            </w:r>
            <w:r w:rsidRPr="00B9525A">
              <w:rPr>
                <w:rFonts w:ascii="Traditional Arabic" w:hAnsi="Traditional Arabic" w:cs="Traditional Arabic"/>
                <w:sz w:val="24"/>
                <w:szCs w:val="24"/>
                <w:rtl/>
              </w:rPr>
              <w:t>تركز</w:t>
            </w:r>
            <w:r w:rsidRPr="00B9525A">
              <w:rPr>
                <w:rFonts w:ascii="Traditional Arabic" w:hAnsi="Traditional Arabic" w:cs="Traditional Arabic"/>
                <w:sz w:val="24"/>
                <w:szCs w:val="24"/>
              </w:rPr>
              <w:t xml:space="preserve"> </w:t>
            </w:r>
            <w:r w:rsidRPr="00B9525A">
              <w:rPr>
                <w:rFonts w:ascii="Traditional Arabic" w:hAnsi="Traditional Arabic" w:cs="Traditional Arabic"/>
                <w:sz w:val="24"/>
                <w:szCs w:val="24"/>
                <w:rtl/>
              </w:rPr>
              <w:t>على</w:t>
            </w:r>
            <w:r w:rsidRPr="00B9525A">
              <w:rPr>
                <w:rFonts w:ascii="Traditional Arabic" w:hAnsi="Traditional Arabic" w:cs="Traditional Arabic"/>
                <w:sz w:val="24"/>
                <w:szCs w:val="24"/>
              </w:rPr>
              <w:t xml:space="preserve"> </w:t>
            </w:r>
            <w:r w:rsidRPr="00B9525A">
              <w:rPr>
                <w:rFonts w:ascii="Traditional Arabic" w:hAnsi="Traditional Arabic" w:cs="Traditional Arabic"/>
                <w:sz w:val="24"/>
                <w:szCs w:val="24"/>
                <w:rtl/>
              </w:rPr>
              <w:t>التعليم</w:t>
            </w:r>
            <w:r w:rsidRPr="00B9525A">
              <w:rPr>
                <w:rFonts w:ascii="Traditional Arabic" w:hAnsi="Traditional Arabic" w:cs="Traditional Arabic"/>
                <w:sz w:val="24"/>
                <w:szCs w:val="24"/>
              </w:rPr>
              <w:t xml:space="preserve"> </w:t>
            </w:r>
            <w:r w:rsidRPr="00B9525A">
              <w:rPr>
                <w:rFonts w:ascii="Traditional Arabic" w:hAnsi="Traditional Arabic" w:cs="Traditional Arabic"/>
                <w:sz w:val="24"/>
                <w:szCs w:val="24"/>
                <w:rtl/>
              </w:rPr>
              <w:t>بمراحله</w:t>
            </w:r>
            <w:r w:rsidRPr="00B9525A">
              <w:rPr>
                <w:rFonts w:ascii="Traditional Arabic" w:hAnsi="Traditional Arabic" w:cs="Traditional Arabic"/>
                <w:sz w:val="24"/>
                <w:szCs w:val="24"/>
              </w:rPr>
              <w:t xml:space="preserve"> </w:t>
            </w:r>
            <w:r w:rsidRPr="00B9525A">
              <w:rPr>
                <w:rFonts w:ascii="Traditional Arabic" w:hAnsi="Traditional Arabic" w:cs="Traditional Arabic"/>
                <w:sz w:val="24"/>
                <w:szCs w:val="24"/>
                <w:rtl/>
              </w:rPr>
              <w:t>المختلفة</w:t>
            </w:r>
            <w:r w:rsidRPr="00B9525A">
              <w:rPr>
                <w:rFonts w:ascii="Traditional Arabic" w:hAnsi="Traditional Arabic" w:cs="Traditional Arabic"/>
                <w:sz w:val="24"/>
                <w:szCs w:val="24"/>
              </w:rPr>
              <w:t>.</w:t>
            </w:r>
          </w:p>
        </w:tc>
        <w:tc>
          <w:tcPr>
            <w:tcW w:w="2979" w:type="dxa"/>
          </w:tcPr>
          <w:p w14:paraId="58334371" w14:textId="77777777" w:rsidR="000D64F7" w:rsidRPr="00B9525A" w:rsidRDefault="000D64F7" w:rsidP="004F415F">
            <w:pPr>
              <w:bidi/>
              <w:jc w:val="center"/>
              <w:rPr>
                <w:rFonts w:ascii="Traditional Arabic" w:hAnsi="Traditional Arabic" w:cs="Traditional Arabic"/>
                <w:sz w:val="24"/>
                <w:szCs w:val="24"/>
              </w:rPr>
            </w:pPr>
            <w:r w:rsidRPr="00B9525A">
              <w:rPr>
                <w:rFonts w:ascii="Traditional Arabic" w:hAnsi="Traditional Arabic" w:cs="Traditional Arabic"/>
                <w:sz w:val="24"/>
                <w:szCs w:val="24"/>
                <w:rtl/>
              </w:rPr>
              <w:t>كشفت</w:t>
            </w:r>
            <w:r w:rsidRPr="00B9525A">
              <w:rPr>
                <w:rFonts w:ascii="Traditional Arabic" w:hAnsi="Traditional Arabic" w:cs="Traditional Arabic"/>
                <w:sz w:val="24"/>
                <w:szCs w:val="24"/>
              </w:rPr>
              <w:t xml:space="preserve"> </w:t>
            </w:r>
            <w:r w:rsidRPr="00B9525A">
              <w:rPr>
                <w:rFonts w:ascii="Traditional Arabic" w:hAnsi="Traditional Arabic" w:cs="Traditional Arabic"/>
                <w:sz w:val="24"/>
                <w:szCs w:val="24"/>
                <w:rtl/>
              </w:rPr>
              <w:t>الدراسة</w:t>
            </w:r>
            <w:r w:rsidRPr="00B9525A">
              <w:rPr>
                <w:rFonts w:ascii="Traditional Arabic" w:hAnsi="Traditional Arabic" w:cs="Traditional Arabic"/>
                <w:sz w:val="24"/>
                <w:szCs w:val="24"/>
              </w:rPr>
              <w:t xml:space="preserve"> </w:t>
            </w:r>
            <w:r w:rsidRPr="00B9525A">
              <w:rPr>
                <w:rFonts w:ascii="Traditional Arabic" w:hAnsi="Traditional Arabic" w:cs="Traditional Arabic"/>
                <w:sz w:val="24"/>
                <w:szCs w:val="24"/>
                <w:rtl/>
              </w:rPr>
              <w:t>عن</w:t>
            </w:r>
            <w:r w:rsidRPr="00B9525A">
              <w:rPr>
                <w:rFonts w:ascii="Traditional Arabic" w:hAnsi="Traditional Arabic" w:cs="Traditional Arabic"/>
                <w:sz w:val="24"/>
                <w:szCs w:val="24"/>
              </w:rPr>
              <w:t xml:space="preserve"> </w:t>
            </w:r>
            <w:r w:rsidRPr="00B9525A">
              <w:rPr>
                <w:rFonts w:ascii="Traditional Arabic" w:hAnsi="Traditional Arabic" w:cs="Traditional Arabic"/>
                <w:sz w:val="24"/>
                <w:szCs w:val="24"/>
                <w:rtl/>
              </w:rPr>
              <w:t>الحاجة</w:t>
            </w:r>
            <w:r w:rsidRPr="00B9525A">
              <w:rPr>
                <w:rFonts w:ascii="Traditional Arabic" w:hAnsi="Traditional Arabic" w:cs="Traditional Arabic"/>
                <w:sz w:val="24"/>
                <w:szCs w:val="24"/>
              </w:rPr>
              <w:t xml:space="preserve"> </w:t>
            </w:r>
            <w:r w:rsidRPr="00B9525A">
              <w:rPr>
                <w:rFonts w:ascii="Traditional Arabic" w:hAnsi="Traditional Arabic" w:cs="Traditional Arabic"/>
                <w:sz w:val="24"/>
                <w:szCs w:val="24"/>
                <w:rtl/>
              </w:rPr>
              <w:t>إلى</w:t>
            </w:r>
            <w:r w:rsidRPr="00B9525A">
              <w:rPr>
                <w:rFonts w:ascii="Traditional Arabic" w:hAnsi="Traditional Arabic" w:cs="Traditional Arabic"/>
                <w:sz w:val="24"/>
                <w:szCs w:val="24"/>
              </w:rPr>
              <w:t xml:space="preserve"> </w:t>
            </w:r>
            <w:r w:rsidRPr="00B9525A">
              <w:rPr>
                <w:rFonts w:ascii="Traditional Arabic" w:hAnsi="Traditional Arabic" w:cs="Traditional Arabic"/>
                <w:sz w:val="24"/>
                <w:szCs w:val="24"/>
                <w:rtl/>
              </w:rPr>
              <w:t>سياسات</w:t>
            </w:r>
            <w:r w:rsidRPr="00B9525A">
              <w:rPr>
                <w:rFonts w:ascii="Traditional Arabic" w:hAnsi="Traditional Arabic" w:cs="Traditional Arabic"/>
                <w:sz w:val="24"/>
                <w:szCs w:val="24"/>
              </w:rPr>
              <w:t xml:space="preserve"> </w:t>
            </w:r>
            <w:r w:rsidRPr="00B9525A">
              <w:rPr>
                <w:rFonts w:ascii="Traditional Arabic" w:hAnsi="Traditional Arabic" w:cs="Traditional Arabic"/>
                <w:sz w:val="24"/>
                <w:szCs w:val="24"/>
                <w:rtl/>
              </w:rPr>
              <w:t>تعليمية</w:t>
            </w:r>
            <w:r w:rsidRPr="00B9525A">
              <w:rPr>
                <w:rFonts w:ascii="Traditional Arabic" w:hAnsi="Traditional Arabic" w:cs="Traditional Arabic"/>
                <w:sz w:val="24"/>
                <w:szCs w:val="24"/>
              </w:rPr>
              <w:t xml:space="preserve"> </w:t>
            </w:r>
            <w:r w:rsidRPr="00B9525A">
              <w:rPr>
                <w:rFonts w:ascii="Traditional Arabic" w:hAnsi="Traditional Arabic" w:cs="Traditional Arabic"/>
                <w:sz w:val="24"/>
                <w:szCs w:val="24"/>
                <w:rtl/>
              </w:rPr>
              <w:t>مرنة؛</w:t>
            </w:r>
            <w:r w:rsidRPr="00B9525A">
              <w:rPr>
                <w:rFonts w:ascii="Traditional Arabic" w:hAnsi="Traditional Arabic" w:cs="Traditional Arabic"/>
                <w:sz w:val="24"/>
                <w:szCs w:val="24"/>
              </w:rPr>
              <w:t xml:space="preserve"> </w:t>
            </w:r>
            <w:r w:rsidRPr="00B9525A">
              <w:rPr>
                <w:rFonts w:ascii="Traditional Arabic" w:hAnsi="Traditional Arabic" w:cs="Traditional Arabic"/>
                <w:sz w:val="24"/>
                <w:szCs w:val="24"/>
                <w:rtl/>
              </w:rPr>
              <w:t>وأوصت</w:t>
            </w:r>
            <w:r w:rsidRPr="00B9525A">
              <w:rPr>
                <w:rFonts w:ascii="Traditional Arabic" w:hAnsi="Traditional Arabic" w:cs="Traditional Arabic"/>
                <w:sz w:val="24"/>
                <w:szCs w:val="24"/>
              </w:rPr>
              <w:t xml:space="preserve"> </w:t>
            </w:r>
            <w:r w:rsidRPr="00B9525A">
              <w:rPr>
                <w:rFonts w:ascii="Traditional Arabic" w:hAnsi="Traditional Arabic" w:cs="Traditional Arabic"/>
                <w:sz w:val="24"/>
                <w:szCs w:val="24"/>
                <w:rtl/>
              </w:rPr>
              <w:t>بمزيد</w:t>
            </w:r>
            <w:r w:rsidRPr="00B9525A">
              <w:rPr>
                <w:rFonts w:ascii="Traditional Arabic" w:hAnsi="Traditional Arabic" w:cs="Traditional Arabic"/>
                <w:sz w:val="24"/>
                <w:szCs w:val="24"/>
              </w:rPr>
              <w:t xml:space="preserve"> </w:t>
            </w:r>
            <w:r w:rsidRPr="00B9525A">
              <w:rPr>
                <w:rFonts w:ascii="Traditional Arabic" w:hAnsi="Traditional Arabic" w:cs="Traditional Arabic"/>
                <w:sz w:val="24"/>
                <w:szCs w:val="24"/>
                <w:rtl/>
              </w:rPr>
              <w:t>من</w:t>
            </w:r>
            <w:r w:rsidRPr="00B9525A">
              <w:rPr>
                <w:rFonts w:ascii="Traditional Arabic" w:hAnsi="Traditional Arabic" w:cs="Traditional Arabic"/>
                <w:sz w:val="24"/>
                <w:szCs w:val="24"/>
              </w:rPr>
              <w:t xml:space="preserve"> </w:t>
            </w:r>
            <w:r w:rsidRPr="00B9525A">
              <w:rPr>
                <w:rFonts w:ascii="Traditional Arabic" w:hAnsi="Traditional Arabic" w:cs="Traditional Arabic"/>
                <w:sz w:val="24"/>
                <w:szCs w:val="24"/>
                <w:rtl/>
              </w:rPr>
              <w:t>الأبحاث</w:t>
            </w:r>
            <w:r w:rsidRPr="00B9525A">
              <w:rPr>
                <w:rFonts w:ascii="Traditional Arabic" w:hAnsi="Traditional Arabic" w:cs="Traditional Arabic"/>
                <w:sz w:val="24"/>
                <w:szCs w:val="24"/>
              </w:rPr>
              <w:t xml:space="preserve"> </w:t>
            </w:r>
            <w:r w:rsidRPr="00B9525A">
              <w:rPr>
                <w:rFonts w:ascii="Traditional Arabic" w:hAnsi="Traditional Arabic" w:cs="Traditional Arabic"/>
                <w:sz w:val="24"/>
                <w:szCs w:val="24"/>
                <w:rtl/>
              </w:rPr>
              <w:t>حول</w:t>
            </w:r>
            <w:r w:rsidRPr="00B9525A">
              <w:rPr>
                <w:rFonts w:ascii="Traditional Arabic" w:hAnsi="Traditional Arabic" w:cs="Traditional Arabic"/>
                <w:sz w:val="24"/>
                <w:szCs w:val="24"/>
              </w:rPr>
              <w:t xml:space="preserve"> </w:t>
            </w:r>
            <w:r w:rsidRPr="00B9525A">
              <w:rPr>
                <w:rFonts w:ascii="Traditional Arabic" w:hAnsi="Traditional Arabic" w:cs="Traditional Arabic"/>
                <w:sz w:val="24"/>
                <w:szCs w:val="24"/>
                <w:rtl/>
              </w:rPr>
              <w:t>التكامل</w:t>
            </w:r>
            <w:r w:rsidRPr="00B9525A">
              <w:rPr>
                <w:rFonts w:ascii="Traditional Arabic" w:hAnsi="Traditional Arabic" w:cs="Traditional Arabic"/>
                <w:sz w:val="24"/>
                <w:szCs w:val="24"/>
              </w:rPr>
              <w:t xml:space="preserve"> </w:t>
            </w:r>
            <w:r w:rsidRPr="00B9525A">
              <w:rPr>
                <w:rFonts w:ascii="Traditional Arabic" w:hAnsi="Traditional Arabic" w:cs="Traditional Arabic"/>
                <w:sz w:val="24"/>
                <w:szCs w:val="24"/>
                <w:rtl/>
              </w:rPr>
              <w:t>الأخلاقي</w:t>
            </w:r>
            <w:r w:rsidRPr="00B9525A">
              <w:rPr>
                <w:rFonts w:ascii="Traditional Arabic" w:hAnsi="Traditional Arabic" w:cs="Traditional Arabic"/>
                <w:sz w:val="24"/>
                <w:szCs w:val="24"/>
              </w:rPr>
              <w:t xml:space="preserve"> </w:t>
            </w:r>
            <w:r w:rsidRPr="00B9525A">
              <w:rPr>
                <w:rFonts w:ascii="Traditional Arabic" w:hAnsi="Traditional Arabic" w:cs="Traditional Arabic"/>
                <w:sz w:val="24"/>
                <w:szCs w:val="24"/>
                <w:rtl/>
              </w:rPr>
              <w:t>للتقنيات</w:t>
            </w:r>
            <w:r w:rsidRPr="00B9525A">
              <w:rPr>
                <w:rFonts w:ascii="Traditional Arabic" w:hAnsi="Traditional Arabic" w:cs="Traditional Arabic"/>
                <w:sz w:val="24"/>
                <w:szCs w:val="24"/>
              </w:rPr>
              <w:t>.</w:t>
            </w:r>
          </w:p>
        </w:tc>
      </w:tr>
      <w:tr w:rsidR="000D64F7" w:rsidRPr="00B9525A" w14:paraId="463E1499" w14:textId="77777777" w:rsidTr="004F415F">
        <w:trPr>
          <w:jc w:val="center"/>
        </w:trPr>
        <w:tc>
          <w:tcPr>
            <w:tcW w:w="1870" w:type="dxa"/>
            <w:vAlign w:val="center"/>
          </w:tcPr>
          <w:p w14:paraId="78A065E4" w14:textId="77777777" w:rsidR="000D64F7" w:rsidRPr="00B9525A" w:rsidRDefault="000D64F7" w:rsidP="004F415F">
            <w:pPr>
              <w:jc w:val="center"/>
              <w:rPr>
                <w:rFonts w:ascii="Traditional Arabic" w:hAnsi="Traditional Arabic" w:cs="Traditional Arabic"/>
                <w:sz w:val="24"/>
                <w:szCs w:val="24"/>
              </w:rPr>
            </w:pPr>
            <w:r w:rsidRPr="00B9525A">
              <w:rPr>
                <w:rFonts w:ascii="Traditional Arabic" w:hAnsi="Traditional Arabic" w:cs="Traditional Arabic"/>
                <w:sz w:val="24"/>
                <w:szCs w:val="24"/>
              </w:rPr>
              <w:t>(Akpan et al.,2025)</w:t>
            </w:r>
          </w:p>
        </w:tc>
        <w:tc>
          <w:tcPr>
            <w:tcW w:w="2287" w:type="dxa"/>
          </w:tcPr>
          <w:p w14:paraId="3C71D13E" w14:textId="77777777" w:rsidR="000D64F7" w:rsidRPr="00B9525A" w:rsidRDefault="000D64F7" w:rsidP="004F415F">
            <w:pPr>
              <w:bidi/>
              <w:jc w:val="center"/>
              <w:rPr>
                <w:rFonts w:ascii="Traditional Arabic" w:hAnsi="Traditional Arabic" w:cs="Traditional Arabic"/>
                <w:sz w:val="24"/>
                <w:szCs w:val="24"/>
              </w:rPr>
            </w:pPr>
            <w:r w:rsidRPr="00B9525A">
              <w:rPr>
                <w:rFonts w:ascii="Traditional Arabic" w:hAnsi="Traditional Arabic" w:cs="Traditional Arabic"/>
                <w:sz w:val="24"/>
                <w:szCs w:val="24"/>
                <w:rtl/>
              </w:rPr>
              <w:t>دراسة</w:t>
            </w:r>
            <w:r w:rsidRPr="00B9525A">
              <w:rPr>
                <w:rFonts w:ascii="Traditional Arabic" w:hAnsi="Traditional Arabic" w:cs="Traditional Arabic"/>
                <w:sz w:val="24"/>
                <w:szCs w:val="24"/>
              </w:rPr>
              <w:t xml:space="preserve"> </w:t>
            </w:r>
            <w:r w:rsidRPr="00B9525A">
              <w:rPr>
                <w:rFonts w:ascii="Traditional Arabic" w:hAnsi="Traditional Arabic" w:cs="Traditional Arabic"/>
                <w:sz w:val="24"/>
                <w:szCs w:val="24"/>
                <w:rtl/>
              </w:rPr>
              <w:t>تفاعل</w:t>
            </w:r>
            <w:r w:rsidRPr="00B9525A">
              <w:rPr>
                <w:rFonts w:ascii="Traditional Arabic" w:hAnsi="Traditional Arabic" w:cs="Traditional Arabic"/>
                <w:sz w:val="24"/>
                <w:szCs w:val="24"/>
              </w:rPr>
              <w:t xml:space="preserve"> </w:t>
            </w:r>
            <w:r w:rsidRPr="00B9525A">
              <w:rPr>
                <w:rFonts w:ascii="Traditional Arabic" w:hAnsi="Traditional Arabic" w:cs="Traditional Arabic"/>
                <w:sz w:val="24"/>
                <w:szCs w:val="24"/>
                <w:rtl/>
              </w:rPr>
              <w:t>الإنسان</w:t>
            </w:r>
            <w:r w:rsidRPr="00B9525A">
              <w:rPr>
                <w:rFonts w:ascii="Traditional Arabic" w:hAnsi="Traditional Arabic" w:cs="Traditional Arabic"/>
                <w:sz w:val="24"/>
                <w:szCs w:val="24"/>
              </w:rPr>
              <w:t xml:space="preserve"> </w:t>
            </w:r>
            <w:r w:rsidRPr="00B9525A">
              <w:rPr>
                <w:rFonts w:ascii="Traditional Arabic" w:hAnsi="Traditional Arabic" w:cs="Traditional Arabic"/>
                <w:sz w:val="24"/>
                <w:szCs w:val="24"/>
                <w:rtl/>
              </w:rPr>
              <w:t>مع</w:t>
            </w:r>
            <w:r w:rsidRPr="00B9525A">
              <w:rPr>
                <w:rFonts w:ascii="Traditional Arabic" w:hAnsi="Traditional Arabic" w:cs="Traditional Arabic"/>
                <w:sz w:val="24"/>
                <w:szCs w:val="24"/>
              </w:rPr>
              <w:t xml:space="preserve"> </w:t>
            </w:r>
            <w:r w:rsidRPr="00B9525A">
              <w:rPr>
                <w:rFonts w:ascii="Traditional Arabic" w:hAnsi="Traditional Arabic" w:cs="Traditional Arabic"/>
                <w:sz w:val="24"/>
                <w:szCs w:val="24"/>
                <w:rtl/>
              </w:rPr>
              <w:t>روبوتات</w:t>
            </w:r>
            <w:r w:rsidRPr="00B9525A">
              <w:rPr>
                <w:rFonts w:ascii="Traditional Arabic" w:hAnsi="Traditional Arabic" w:cs="Traditional Arabic"/>
                <w:sz w:val="24"/>
                <w:szCs w:val="24"/>
              </w:rPr>
              <w:t xml:space="preserve"> </w:t>
            </w:r>
            <w:r w:rsidRPr="00B9525A">
              <w:rPr>
                <w:rFonts w:ascii="Traditional Arabic" w:hAnsi="Traditional Arabic" w:cs="Traditional Arabic"/>
                <w:sz w:val="24"/>
                <w:szCs w:val="24"/>
                <w:rtl/>
              </w:rPr>
              <w:t>الدردشة</w:t>
            </w:r>
            <w:r w:rsidRPr="00B9525A">
              <w:rPr>
                <w:rFonts w:ascii="Traditional Arabic" w:hAnsi="Traditional Arabic" w:cs="Traditional Arabic"/>
                <w:sz w:val="24"/>
                <w:szCs w:val="24"/>
              </w:rPr>
              <w:t xml:space="preserve"> </w:t>
            </w:r>
            <w:r w:rsidRPr="00B9525A">
              <w:rPr>
                <w:rFonts w:ascii="Traditional Arabic" w:hAnsi="Traditional Arabic" w:cs="Traditional Arabic"/>
                <w:sz w:val="24"/>
                <w:szCs w:val="24"/>
                <w:rtl/>
              </w:rPr>
              <w:t>والذكاء</w:t>
            </w:r>
            <w:r w:rsidRPr="00B9525A">
              <w:rPr>
                <w:rFonts w:ascii="Traditional Arabic" w:hAnsi="Traditional Arabic" w:cs="Traditional Arabic"/>
                <w:sz w:val="24"/>
                <w:szCs w:val="24"/>
              </w:rPr>
              <w:t xml:space="preserve"> </w:t>
            </w:r>
            <w:r w:rsidRPr="00B9525A">
              <w:rPr>
                <w:rFonts w:ascii="Traditional Arabic" w:hAnsi="Traditional Arabic" w:cs="Traditional Arabic"/>
                <w:sz w:val="24"/>
                <w:szCs w:val="24"/>
                <w:rtl/>
              </w:rPr>
              <w:t>الاصطناعي</w:t>
            </w:r>
            <w:r w:rsidRPr="00B9525A">
              <w:rPr>
                <w:rFonts w:ascii="Traditional Arabic" w:hAnsi="Traditional Arabic" w:cs="Traditional Arabic"/>
                <w:sz w:val="24"/>
                <w:szCs w:val="24"/>
              </w:rPr>
              <w:t xml:space="preserve"> </w:t>
            </w:r>
            <w:r w:rsidRPr="00B9525A">
              <w:rPr>
                <w:rFonts w:ascii="Traditional Arabic" w:hAnsi="Traditional Arabic" w:cs="Traditional Arabic"/>
                <w:sz w:val="24"/>
                <w:szCs w:val="24"/>
                <w:rtl/>
              </w:rPr>
              <w:t>التوليدي</w:t>
            </w:r>
            <w:r w:rsidRPr="00B9525A">
              <w:rPr>
                <w:rFonts w:ascii="Traditional Arabic" w:hAnsi="Traditional Arabic" w:cs="Traditional Arabic"/>
                <w:sz w:val="24"/>
                <w:szCs w:val="24"/>
              </w:rPr>
              <w:t xml:space="preserve"> </w:t>
            </w:r>
            <w:r w:rsidRPr="00B9525A">
              <w:rPr>
                <w:rFonts w:ascii="Traditional Arabic" w:hAnsi="Traditional Arabic" w:cs="Traditional Arabic"/>
                <w:sz w:val="24"/>
                <w:szCs w:val="24"/>
                <w:rtl/>
              </w:rPr>
              <w:t>في</w:t>
            </w:r>
            <w:r w:rsidRPr="00B9525A">
              <w:rPr>
                <w:rFonts w:ascii="Traditional Arabic" w:hAnsi="Traditional Arabic" w:cs="Traditional Arabic"/>
                <w:sz w:val="24"/>
                <w:szCs w:val="24"/>
              </w:rPr>
              <w:t xml:space="preserve"> </w:t>
            </w:r>
            <w:r w:rsidRPr="00B9525A">
              <w:rPr>
                <w:rFonts w:ascii="Traditional Arabic" w:hAnsi="Traditional Arabic" w:cs="Traditional Arabic"/>
                <w:sz w:val="24"/>
                <w:szCs w:val="24"/>
                <w:rtl/>
              </w:rPr>
              <w:t>التعليم</w:t>
            </w:r>
            <w:r w:rsidRPr="00B9525A">
              <w:rPr>
                <w:rFonts w:ascii="Traditional Arabic" w:hAnsi="Traditional Arabic" w:cs="Traditional Arabic"/>
                <w:sz w:val="24"/>
                <w:szCs w:val="24"/>
              </w:rPr>
              <w:t xml:space="preserve"> </w:t>
            </w:r>
            <w:r w:rsidRPr="00B9525A">
              <w:rPr>
                <w:rFonts w:ascii="Traditional Arabic" w:hAnsi="Traditional Arabic" w:cs="Traditional Arabic"/>
                <w:sz w:val="24"/>
                <w:szCs w:val="24"/>
                <w:rtl/>
              </w:rPr>
              <w:t>والبحث</w:t>
            </w:r>
            <w:r w:rsidRPr="00B9525A">
              <w:rPr>
                <w:rFonts w:ascii="Traditional Arabic" w:hAnsi="Traditional Arabic" w:cs="Traditional Arabic"/>
                <w:sz w:val="24"/>
                <w:szCs w:val="24"/>
              </w:rPr>
              <w:t>.</w:t>
            </w:r>
          </w:p>
        </w:tc>
        <w:tc>
          <w:tcPr>
            <w:tcW w:w="2073" w:type="dxa"/>
          </w:tcPr>
          <w:p w14:paraId="75750346" w14:textId="77777777" w:rsidR="000D64F7" w:rsidRPr="00B9525A" w:rsidRDefault="000D64F7" w:rsidP="004F415F">
            <w:pPr>
              <w:bidi/>
              <w:jc w:val="center"/>
              <w:rPr>
                <w:rFonts w:ascii="Traditional Arabic" w:hAnsi="Traditional Arabic" w:cs="Traditional Arabic"/>
                <w:sz w:val="24"/>
                <w:szCs w:val="24"/>
              </w:rPr>
            </w:pPr>
            <w:r w:rsidRPr="00B9525A">
              <w:rPr>
                <w:rFonts w:ascii="Traditional Arabic" w:hAnsi="Traditional Arabic" w:cs="Traditional Arabic"/>
                <w:sz w:val="24"/>
                <w:szCs w:val="24"/>
                <w:rtl/>
              </w:rPr>
              <w:t>دراسة</w:t>
            </w:r>
            <w:r w:rsidRPr="00B9525A">
              <w:rPr>
                <w:rFonts w:ascii="Traditional Arabic" w:hAnsi="Traditional Arabic" w:cs="Traditional Arabic"/>
                <w:sz w:val="24"/>
                <w:szCs w:val="24"/>
              </w:rPr>
              <w:t xml:space="preserve"> </w:t>
            </w:r>
            <w:r w:rsidRPr="00B9525A">
              <w:rPr>
                <w:rFonts w:ascii="Traditional Arabic" w:hAnsi="Traditional Arabic" w:cs="Traditional Arabic"/>
                <w:sz w:val="24"/>
                <w:szCs w:val="24"/>
                <w:rtl/>
              </w:rPr>
              <w:t>تحليلية</w:t>
            </w:r>
            <w:r w:rsidRPr="00B9525A">
              <w:rPr>
                <w:rFonts w:ascii="Traditional Arabic" w:hAnsi="Traditional Arabic" w:cs="Traditional Arabic"/>
                <w:sz w:val="24"/>
                <w:szCs w:val="24"/>
              </w:rPr>
              <w:t xml:space="preserve"> </w:t>
            </w:r>
            <w:r w:rsidRPr="00B9525A">
              <w:rPr>
                <w:rFonts w:ascii="Traditional Arabic" w:hAnsi="Traditional Arabic" w:cs="Traditional Arabic"/>
                <w:sz w:val="24"/>
                <w:szCs w:val="24"/>
                <w:rtl/>
              </w:rPr>
              <w:t>متعددة</w:t>
            </w:r>
            <w:r w:rsidRPr="00B9525A">
              <w:rPr>
                <w:rFonts w:ascii="Traditional Arabic" w:hAnsi="Traditional Arabic" w:cs="Traditional Arabic"/>
                <w:sz w:val="24"/>
                <w:szCs w:val="24"/>
              </w:rPr>
              <w:t xml:space="preserve"> </w:t>
            </w:r>
            <w:r w:rsidRPr="00B9525A">
              <w:rPr>
                <w:rFonts w:ascii="Traditional Arabic" w:hAnsi="Traditional Arabic" w:cs="Traditional Arabic"/>
                <w:sz w:val="24"/>
                <w:szCs w:val="24"/>
                <w:rtl/>
              </w:rPr>
              <w:t>الأساليب؛</w:t>
            </w:r>
            <w:r w:rsidRPr="00B9525A">
              <w:rPr>
                <w:rFonts w:ascii="Traditional Arabic" w:hAnsi="Traditional Arabic" w:cs="Traditional Arabic"/>
                <w:sz w:val="24"/>
                <w:szCs w:val="24"/>
              </w:rPr>
              <w:t xml:space="preserve"> </w:t>
            </w:r>
            <w:r w:rsidRPr="00B9525A">
              <w:rPr>
                <w:rFonts w:ascii="Traditional Arabic" w:hAnsi="Traditional Arabic" w:cs="Traditional Arabic"/>
                <w:sz w:val="24"/>
                <w:szCs w:val="24"/>
                <w:rtl/>
              </w:rPr>
              <w:t>طبقت</w:t>
            </w:r>
            <w:r w:rsidRPr="00B9525A">
              <w:rPr>
                <w:rFonts w:ascii="Traditional Arabic" w:hAnsi="Traditional Arabic" w:cs="Traditional Arabic"/>
                <w:sz w:val="24"/>
                <w:szCs w:val="24"/>
              </w:rPr>
              <w:t xml:space="preserve"> </w:t>
            </w:r>
            <w:r w:rsidRPr="00B9525A">
              <w:rPr>
                <w:rFonts w:ascii="Traditional Arabic" w:hAnsi="Traditional Arabic" w:cs="Traditional Arabic"/>
                <w:sz w:val="24"/>
                <w:szCs w:val="24"/>
                <w:rtl/>
              </w:rPr>
              <w:t>في</w:t>
            </w:r>
            <w:r w:rsidRPr="00B9525A">
              <w:rPr>
                <w:rFonts w:ascii="Traditional Arabic" w:hAnsi="Traditional Arabic" w:cs="Traditional Arabic"/>
                <w:sz w:val="24"/>
                <w:szCs w:val="24"/>
              </w:rPr>
              <w:t xml:space="preserve"> </w:t>
            </w:r>
            <w:r w:rsidRPr="00B9525A">
              <w:rPr>
                <w:rFonts w:ascii="Traditional Arabic" w:hAnsi="Traditional Arabic" w:cs="Traditional Arabic"/>
                <w:sz w:val="24"/>
                <w:szCs w:val="24"/>
                <w:rtl/>
              </w:rPr>
              <w:t>بيئات</w:t>
            </w:r>
            <w:r w:rsidRPr="00B9525A">
              <w:rPr>
                <w:rFonts w:ascii="Traditional Arabic" w:hAnsi="Traditional Arabic" w:cs="Traditional Arabic"/>
                <w:sz w:val="24"/>
                <w:szCs w:val="24"/>
              </w:rPr>
              <w:t xml:space="preserve"> </w:t>
            </w:r>
            <w:r w:rsidRPr="00B9525A">
              <w:rPr>
                <w:rFonts w:ascii="Traditional Arabic" w:hAnsi="Traditional Arabic" w:cs="Traditional Arabic"/>
                <w:sz w:val="24"/>
                <w:szCs w:val="24"/>
                <w:rtl/>
              </w:rPr>
              <w:t>تعليمية</w:t>
            </w:r>
            <w:r w:rsidRPr="00B9525A">
              <w:rPr>
                <w:rFonts w:ascii="Traditional Arabic" w:hAnsi="Traditional Arabic" w:cs="Traditional Arabic"/>
                <w:sz w:val="24"/>
                <w:szCs w:val="24"/>
              </w:rPr>
              <w:t xml:space="preserve"> </w:t>
            </w:r>
            <w:r w:rsidRPr="00B9525A">
              <w:rPr>
                <w:rFonts w:ascii="Traditional Arabic" w:hAnsi="Traditional Arabic" w:cs="Traditional Arabic"/>
                <w:sz w:val="24"/>
                <w:szCs w:val="24"/>
                <w:rtl/>
              </w:rPr>
              <w:t>وبحثية</w:t>
            </w:r>
            <w:r w:rsidRPr="00B9525A">
              <w:rPr>
                <w:rFonts w:ascii="Traditional Arabic" w:hAnsi="Traditional Arabic" w:cs="Traditional Arabic"/>
                <w:sz w:val="24"/>
                <w:szCs w:val="24"/>
              </w:rPr>
              <w:t>.</w:t>
            </w:r>
          </w:p>
        </w:tc>
        <w:tc>
          <w:tcPr>
            <w:tcW w:w="2979" w:type="dxa"/>
          </w:tcPr>
          <w:p w14:paraId="250B86C6" w14:textId="77777777" w:rsidR="000D64F7" w:rsidRPr="00B9525A" w:rsidRDefault="000D64F7" w:rsidP="004F415F">
            <w:pPr>
              <w:bidi/>
              <w:jc w:val="center"/>
              <w:rPr>
                <w:rFonts w:ascii="Traditional Arabic" w:hAnsi="Traditional Arabic" w:cs="Traditional Arabic"/>
                <w:sz w:val="24"/>
                <w:szCs w:val="24"/>
              </w:rPr>
            </w:pPr>
            <w:r w:rsidRPr="00B9525A">
              <w:rPr>
                <w:rFonts w:ascii="Traditional Arabic" w:hAnsi="Traditional Arabic" w:cs="Traditional Arabic"/>
                <w:sz w:val="24"/>
                <w:szCs w:val="24"/>
                <w:rtl/>
              </w:rPr>
              <w:t>أوصت</w:t>
            </w:r>
            <w:r w:rsidRPr="00B9525A">
              <w:rPr>
                <w:rFonts w:ascii="Traditional Arabic" w:hAnsi="Traditional Arabic" w:cs="Traditional Arabic"/>
                <w:sz w:val="24"/>
                <w:szCs w:val="24"/>
              </w:rPr>
              <w:t xml:space="preserve"> </w:t>
            </w:r>
            <w:r w:rsidRPr="00B9525A">
              <w:rPr>
                <w:rFonts w:ascii="Traditional Arabic" w:hAnsi="Traditional Arabic" w:cs="Traditional Arabic"/>
                <w:sz w:val="24"/>
                <w:szCs w:val="24"/>
                <w:rtl/>
              </w:rPr>
              <w:t>الدراسة</w:t>
            </w:r>
            <w:r w:rsidRPr="00B9525A">
              <w:rPr>
                <w:rFonts w:ascii="Traditional Arabic" w:hAnsi="Traditional Arabic" w:cs="Traditional Arabic"/>
                <w:sz w:val="24"/>
                <w:szCs w:val="24"/>
              </w:rPr>
              <w:t xml:space="preserve"> </w:t>
            </w:r>
            <w:r w:rsidRPr="00B9525A">
              <w:rPr>
                <w:rFonts w:ascii="Traditional Arabic" w:hAnsi="Traditional Arabic" w:cs="Traditional Arabic"/>
                <w:sz w:val="24"/>
                <w:szCs w:val="24"/>
                <w:rtl/>
              </w:rPr>
              <w:t>بضرورة</w:t>
            </w:r>
            <w:r w:rsidRPr="00B9525A">
              <w:rPr>
                <w:rFonts w:ascii="Traditional Arabic" w:hAnsi="Traditional Arabic" w:cs="Traditional Arabic"/>
                <w:sz w:val="24"/>
                <w:szCs w:val="24"/>
              </w:rPr>
              <w:t xml:space="preserve"> </w:t>
            </w:r>
            <w:r w:rsidRPr="00B9525A">
              <w:rPr>
                <w:rFonts w:ascii="Traditional Arabic" w:hAnsi="Traditional Arabic" w:cs="Traditional Arabic"/>
                <w:sz w:val="24"/>
                <w:szCs w:val="24"/>
                <w:rtl/>
              </w:rPr>
              <w:t>تدريب</w:t>
            </w:r>
            <w:r w:rsidRPr="00B9525A">
              <w:rPr>
                <w:rFonts w:ascii="Traditional Arabic" w:hAnsi="Traditional Arabic" w:cs="Traditional Arabic"/>
                <w:sz w:val="24"/>
                <w:szCs w:val="24"/>
              </w:rPr>
              <w:t xml:space="preserve"> </w:t>
            </w:r>
            <w:r w:rsidRPr="00B9525A">
              <w:rPr>
                <w:rFonts w:ascii="Traditional Arabic" w:hAnsi="Traditional Arabic" w:cs="Traditional Arabic"/>
                <w:sz w:val="24"/>
                <w:szCs w:val="24"/>
                <w:rtl/>
              </w:rPr>
              <w:t>المعلمين</w:t>
            </w:r>
            <w:r w:rsidRPr="00B9525A">
              <w:rPr>
                <w:rFonts w:ascii="Traditional Arabic" w:hAnsi="Traditional Arabic" w:cs="Traditional Arabic"/>
                <w:sz w:val="24"/>
                <w:szCs w:val="24"/>
              </w:rPr>
              <w:t xml:space="preserve"> </w:t>
            </w:r>
            <w:r w:rsidRPr="00B9525A">
              <w:rPr>
                <w:rFonts w:ascii="Traditional Arabic" w:hAnsi="Traditional Arabic" w:cs="Traditional Arabic"/>
                <w:sz w:val="24"/>
                <w:szCs w:val="24"/>
                <w:rtl/>
              </w:rPr>
              <w:t>على</w:t>
            </w:r>
            <w:r w:rsidRPr="00B9525A">
              <w:rPr>
                <w:rFonts w:ascii="Traditional Arabic" w:hAnsi="Traditional Arabic" w:cs="Traditional Arabic"/>
                <w:sz w:val="24"/>
                <w:szCs w:val="24"/>
              </w:rPr>
              <w:t xml:space="preserve"> </w:t>
            </w:r>
            <w:r w:rsidRPr="00B9525A">
              <w:rPr>
                <w:rFonts w:ascii="Traditional Arabic" w:hAnsi="Traditional Arabic" w:cs="Traditional Arabic"/>
                <w:sz w:val="24"/>
                <w:szCs w:val="24"/>
                <w:rtl/>
              </w:rPr>
              <w:t>استخدام</w:t>
            </w:r>
            <w:r w:rsidRPr="00B9525A">
              <w:rPr>
                <w:rFonts w:ascii="Traditional Arabic" w:hAnsi="Traditional Arabic" w:cs="Traditional Arabic"/>
                <w:sz w:val="24"/>
                <w:szCs w:val="24"/>
              </w:rPr>
              <w:t xml:space="preserve"> </w:t>
            </w:r>
            <w:r w:rsidRPr="00B9525A">
              <w:rPr>
                <w:rFonts w:ascii="Traditional Arabic" w:hAnsi="Traditional Arabic" w:cs="Traditional Arabic"/>
                <w:sz w:val="24"/>
                <w:szCs w:val="24"/>
                <w:rtl/>
              </w:rPr>
              <w:t>أدوات</w:t>
            </w:r>
            <w:r w:rsidRPr="00B9525A">
              <w:rPr>
                <w:rFonts w:ascii="Traditional Arabic" w:hAnsi="Traditional Arabic" w:cs="Traditional Arabic"/>
                <w:sz w:val="24"/>
                <w:szCs w:val="24"/>
              </w:rPr>
              <w:t xml:space="preserve"> </w:t>
            </w:r>
            <w:r w:rsidRPr="00B9525A">
              <w:rPr>
                <w:rFonts w:ascii="Traditional Arabic" w:hAnsi="Traditional Arabic" w:cs="Traditional Arabic"/>
                <w:sz w:val="24"/>
                <w:szCs w:val="24"/>
                <w:rtl/>
              </w:rPr>
              <w:t>الذكاء</w:t>
            </w:r>
            <w:r w:rsidRPr="00B9525A">
              <w:rPr>
                <w:rFonts w:ascii="Traditional Arabic" w:hAnsi="Traditional Arabic" w:cs="Traditional Arabic"/>
                <w:sz w:val="24"/>
                <w:szCs w:val="24"/>
              </w:rPr>
              <w:t xml:space="preserve"> </w:t>
            </w:r>
            <w:r w:rsidRPr="00B9525A">
              <w:rPr>
                <w:rFonts w:ascii="Traditional Arabic" w:hAnsi="Traditional Arabic" w:cs="Traditional Arabic"/>
                <w:sz w:val="24"/>
                <w:szCs w:val="24"/>
                <w:rtl/>
              </w:rPr>
              <w:t>الاصطناعي</w:t>
            </w:r>
            <w:r w:rsidRPr="00B9525A">
              <w:rPr>
                <w:rFonts w:ascii="Traditional Arabic" w:hAnsi="Traditional Arabic" w:cs="Traditional Arabic"/>
                <w:sz w:val="24"/>
                <w:szCs w:val="24"/>
              </w:rPr>
              <w:t xml:space="preserve"> </w:t>
            </w:r>
            <w:r w:rsidRPr="00B9525A">
              <w:rPr>
                <w:rFonts w:ascii="Traditional Arabic" w:hAnsi="Traditional Arabic" w:cs="Traditional Arabic"/>
                <w:sz w:val="24"/>
                <w:szCs w:val="24"/>
                <w:rtl/>
              </w:rPr>
              <w:t>لتعزيز</w:t>
            </w:r>
            <w:r w:rsidRPr="00B9525A">
              <w:rPr>
                <w:rFonts w:ascii="Traditional Arabic" w:hAnsi="Traditional Arabic" w:cs="Traditional Arabic"/>
                <w:sz w:val="24"/>
                <w:szCs w:val="24"/>
              </w:rPr>
              <w:t xml:space="preserve"> </w:t>
            </w:r>
            <w:r w:rsidRPr="00B9525A">
              <w:rPr>
                <w:rFonts w:ascii="Traditional Arabic" w:hAnsi="Traditional Arabic" w:cs="Traditional Arabic"/>
                <w:sz w:val="24"/>
                <w:szCs w:val="24"/>
                <w:rtl/>
              </w:rPr>
              <w:t>الفعالية</w:t>
            </w:r>
            <w:r w:rsidRPr="00B9525A">
              <w:rPr>
                <w:rFonts w:ascii="Traditional Arabic" w:hAnsi="Traditional Arabic" w:cs="Traditional Arabic"/>
                <w:sz w:val="24"/>
                <w:szCs w:val="24"/>
              </w:rPr>
              <w:t xml:space="preserve"> </w:t>
            </w:r>
            <w:r w:rsidRPr="00B9525A">
              <w:rPr>
                <w:rFonts w:ascii="Traditional Arabic" w:hAnsi="Traditional Arabic" w:cs="Traditional Arabic"/>
                <w:sz w:val="24"/>
                <w:szCs w:val="24"/>
                <w:rtl/>
              </w:rPr>
              <w:t>التعليمية</w:t>
            </w:r>
            <w:r w:rsidRPr="00B9525A">
              <w:rPr>
                <w:rFonts w:ascii="Traditional Arabic" w:hAnsi="Traditional Arabic" w:cs="Traditional Arabic"/>
                <w:sz w:val="24"/>
                <w:szCs w:val="24"/>
              </w:rPr>
              <w:t>.</w:t>
            </w:r>
          </w:p>
        </w:tc>
      </w:tr>
      <w:tr w:rsidR="000D64F7" w:rsidRPr="00B9525A" w14:paraId="21AFD54E" w14:textId="77777777" w:rsidTr="004F415F">
        <w:trPr>
          <w:jc w:val="center"/>
        </w:trPr>
        <w:tc>
          <w:tcPr>
            <w:tcW w:w="1870" w:type="dxa"/>
            <w:vAlign w:val="center"/>
          </w:tcPr>
          <w:p w14:paraId="56A91409" w14:textId="77777777" w:rsidR="000D64F7" w:rsidRPr="00B9525A" w:rsidRDefault="000D64F7" w:rsidP="004F415F">
            <w:pPr>
              <w:jc w:val="center"/>
              <w:rPr>
                <w:rFonts w:ascii="Traditional Arabic" w:hAnsi="Traditional Arabic" w:cs="Traditional Arabic"/>
                <w:sz w:val="24"/>
                <w:szCs w:val="24"/>
              </w:rPr>
            </w:pPr>
            <w:r w:rsidRPr="00B9525A">
              <w:rPr>
                <w:rFonts w:ascii="Traditional Arabic" w:hAnsi="Traditional Arabic" w:cs="Traditional Arabic"/>
                <w:sz w:val="24"/>
                <w:szCs w:val="24"/>
              </w:rPr>
              <w:t>(Shahzad and Asif ,2025)</w:t>
            </w:r>
          </w:p>
        </w:tc>
        <w:tc>
          <w:tcPr>
            <w:tcW w:w="2287" w:type="dxa"/>
          </w:tcPr>
          <w:p w14:paraId="2F729109" w14:textId="77777777" w:rsidR="000D64F7" w:rsidRPr="00B9525A" w:rsidRDefault="000D64F7" w:rsidP="004F415F">
            <w:pPr>
              <w:bidi/>
              <w:jc w:val="center"/>
              <w:rPr>
                <w:rFonts w:ascii="Traditional Arabic" w:hAnsi="Traditional Arabic" w:cs="Traditional Arabic"/>
                <w:sz w:val="24"/>
                <w:szCs w:val="24"/>
              </w:rPr>
            </w:pPr>
            <w:r w:rsidRPr="00B9525A">
              <w:rPr>
                <w:rFonts w:ascii="Traditional Arabic" w:hAnsi="Traditional Arabic" w:cs="Traditional Arabic"/>
                <w:sz w:val="24"/>
                <w:szCs w:val="24"/>
                <w:rtl/>
              </w:rPr>
              <w:t>تحليل</w:t>
            </w:r>
            <w:r w:rsidRPr="00B9525A">
              <w:rPr>
                <w:rFonts w:ascii="Traditional Arabic" w:hAnsi="Traditional Arabic" w:cs="Traditional Arabic"/>
                <w:sz w:val="24"/>
                <w:szCs w:val="24"/>
              </w:rPr>
              <w:t xml:space="preserve"> </w:t>
            </w:r>
            <w:r w:rsidRPr="00B9525A">
              <w:rPr>
                <w:rFonts w:ascii="Traditional Arabic" w:hAnsi="Traditional Arabic" w:cs="Traditional Arabic"/>
                <w:sz w:val="24"/>
                <w:szCs w:val="24"/>
                <w:rtl/>
              </w:rPr>
              <w:t>العوامل</w:t>
            </w:r>
            <w:r w:rsidRPr="00B9525A">
              <w:rPr>
                <w:rFonts w:ascii="Traditional Arabic" w:hAnsi="Traditional Arabic" w:cs="Traditional Arabic"/>
                <w:sz w:val="24"/>
                <w:szCs w:val="24"/>
              </w:rPr>
              <w:t xml:space="preserve"> </w:t>
            </w:r>
            <w:r w:rsidRPr="00B9525A">
              <w:rPr>
                <w:rFonts w:ascii="Traditional Arabic" w:hAnsi="Traditional Arabic" w:cs="Traditional Arabic"/>
                <w:sz w:val="24"/>
                <w:szCs w:val="24"/>
                <w:rtl/>
              </w:rPr>
              <w:t>المؤثرة</w:t>
            </w:r>
            <w:r w:rsidRPr="00B9525A">
              <w:rPr>
                <w:rFonts w:ascii="Traditional Arabic" w:hAnsi="Traditional Arabic" w:cs="Traditional Arabic"/>
                <w:sz w:val="24"/>
                <w:szCs w:val="24"/>
              </w:rPr>
              <w:t xml:space="preserve"> </w:t>
            </w:r>
            <w:r w:rsidRPr="00B9525A">
              <w:rPr>
                <w:rFonts w:ascii="Traditional Arabic" w:hAnsi="Traditional Arabic" w:cs="Traditional Arabic"/>
                <w:sz w:val="24"/>
                <w:szCs w:val="24"/>
                <w:rtl/>
              </w:rPr>
              <w:t>في</w:t>
            </w:r>
            <w:r w:rsidRPr="00B9525A">
              <w:rPr>
                <w:rFonts w:ascii="Traditional Arabic" w:hAnsi="Traditional Arabic" w:cs="Traditional Arabic"/>
                <w:sz w:val="24"/>
                <w:szCs w:val="24"/>
              </w:rPr>
              <w:t xml:space="preserve"> </w:t>
            </w:r>
            <w:r w:rsidRPr="00B9525A">
              <w:rPr>
                <w:rFonts w:ascii="Traditional Arabic" w:hAnsi="Traditional Arabic" w:cs="Traditional Arabic"/>
                <w:sz w:val="24"/>
                <w:szCs w:val="24"/>
                <w:rtl/>
              </w:rPr>
              <w:t>استخدام</w:t>
            </w:r>
            <w:r w:rsidRPr="00B9525A">
              <w:rPr>
                <w:rFonts w:ascii="Traditional Arabic" w:hAnsi="Traditional Arabic" w:cs="Traditional Arabic"/>
                <w:sz w:val="24"/>
                <w:szCs w:val="24"/>
              </w:rPr>
              <w:t xml:space="preserve"> </w:t>
            </w:r>
            <w:r w:rsidRPr="00B9525A">
              <w:rPr>
                <w:rFonts w:ascii="Traditional Arabic" w:hAnsi="Traditional Arabic" w:cs="Traditional Arabic"/>
                <w:sz w:val="24"/>
                <w:szCs w:val="24"/>
                <w:rtl/>
              </w:rPr>
              <w:t>الذكاء</w:t>
            </w:r>
            <w:r w:rsidRPr="00B9525A">
              <w:rPr>
                <w:rFonts w:ascii="Traditional Arabic" w:hAnsi="Traditional Arabic" w:cs="Traditional Arabic"/>
                <w:sz w:val="24"/>
                <w:szCs w:val="24"/>
              </w:rPr>
              <w:t xml:space="preserve"> </w:t>
            </w:r>
            <w:r w:rsidRPr="00B9525A">
              <w:rPr>
                <w:rFonts w:ascii="Traditional Arabic" w:hAnsi="Traditional Arabic" w:cs="Traditional Arabic"/>
                <w:sz w:val="24"/>
                <w:szCs w:val="24"/>
                <w:rtl/>
              </w:rPr>
              <w:t>الاصطناعي</w:t>
            </w:r>
            <w:r w:rsidRPr="00B9525A">
              <w:rPr>
                <w:rFonts w:ascii="Traditional Arabic" w:hAnsi="Traditional Arabic" w:cs="Traditional Arabic"/>
                <w:sz w:val="24"/>
                <w:szCs w:val="24"/>
              </w:rPr>
              <w:t xml:space="preserve"> </w:t>
            </w:r>
            <w:r w:rsidRPr="00B9525A">
              <w:rPr>
                <w:rFonts w:ascii="Traditional Arabic" w:hAnsi="Traditional Arabic" w:cs="Traditional Arabic"/>
                <w:sz w:val="24"/>
                <w:szCs w:val="24"/>
                <w:rtl/>
              </w:rPr>
              <w:t>التوليدي</w:t>
            </w:r>
            <w:r w:rsidRPr="00B9525A">
              <w:rPr>
                <w:rFonts w:ascii="Traditional Arabic" w:hAnsi="Traditional Arabic" w:cs="Traditional Arabic"/>
                <w:sz w:val="24"/>
                <w:szCs w:val="24"/>
              </w:rPr>
              <w:t xml:space="preserve"> </w:t>
            </w:r>
            <w:r w:rsidRPr="00B9525A">
              <w:rPr>
                <w:rFonts w:ascii="Traditional Arabic" w:hAnsi="Traditional Arabic" w:cs="Traditional Arabic"/>
                <w:sz w:val="24"/>
                <w:szCs w:val="24"/>
                <w:rtl/>
              </w:rPr>
              <w:t>مثل</w:t>
            </w:r>
            <w:r w:rsidRPr="00B9525A">
              <w:rPr>
                <w:rFonts w:ascii="Traditional Arabic" w:hAnsi="Traditional Arabic" w:cs="Traditional Arabic"/>
                <w:sz w:val="24"/>
                <w:szCs w:val="24"/>
              </w:rPr>
              <w:t xml:space="preserve"> ChatGPT </w:t>
            </w:r>
            <w:r w:rsidRPr="00B9525A">
              <w:rPr>
                <w:rFonts w:ascii="Traditional Arabic" w:hAnsi="Traditional Arabic" w:cs="Traditional Arabic"/>
                <w:sz w:val="24"/>
                <w:szCs w:val="24"/>
                <w:rtl/>
              </w:rPr>
              <w:t>في</w:t>
            </w:r>
            <w:r w:rsidRPr="00B9525A">
              <w:rPr>
                <w:rFonts w:ascii="Traditional Arabic" w:hAnsi="Traditional Arabic" w:cs="Traditional Arabic"/>
                <w:sz w:val="24"/>
                <w:szCs w:val="24"/>
              </w:rPr>
              <w:t xml:space="preserve"> </w:t>
            </w:r>
            <w:r w:rsidRPr="00B9525A">
              <w:rPr>
                <w:rFonts w:ascii="Traditional Arabic" w:hAnsi="Traditional Arabic" w:cs="Traditional Arabic"/>
                <w:sz w:val="24"/>
                <w:szCs w:val="24"/>
                <w:rtl/>
              </w:rPr>
              <w:t>التعليم</w:t>
            </w:r>
            <w:r w:rsidRPr="00B9525A">
              <w:rPr>
                <w:rFonts w:ascii="Traditional Arabic" w:hAnsi="Traditional Arabic" w:cs="Traditional Arabic"/>
                <w:sz w:val="24"/>
                <w:szCs w:val="24"/>
              </w:rPr>
              <w:t xml:space="preserve"> </w:t>
            </w:r>
            <w:r w:rsidRPr="00B9525A">
              <w:rPr>
                <w:rFonts w:ascii="Traditional Arabic" w:hAnsi="Traditional Arabic" w:cs="Traditional Arabic"/>
                <w:sz w:val="24"/>
                <w:szCs w:val="24"/>
                <w:rtl/>
              </w:rPr>
              <w:t>العالي</w:t>
            </w:r>
            <w:r w:rsidRPr="00B9525A">
              <w:rPr>
                <w:rFonts w:ascii="Traditional Arabic" w:hAnsi="Traditional Arabic" w:cs="Traditional Arabic"/>
                <w:sz w:val="24"/>
                <w:szCs w:val="24"/>
              </w:rPr>
              <w:t xml:space="preserve"> </w:t>
            </w:r>
            <w:r w:rsidRPr="00B9525A">
              <w:rPr>
                <w:rFonts w:ascii="Traditional Arabic" w:hAnsi="Traditional Arabic" w:cs="Traditional Arabic"/>
                <w:sz w:val="24"/>
                <w:szCs w:val="24"/>
                <w:rtl/>
              </w:rPr>
              <w:t>باستخدام</w:t>
            </w:r>
            <w:r w:rsidRPr="00B9525A">
              <w:rPr>
                <w:rFonts w:ascii="Traditional Arabic" w:hAnsi="Traditional Arabic" w:cs="Traditional Arabic"/>
                <w:sz w:val="24"/>
                <w:szCs w:val="24"/>
              </w:rPr>
              <w:t xml:space="preserve"> </w:t>
            </w:r>
            <w:r w:rsidRPr="00B9525A">
              <w:rPr>
                <w:rFonts w:ascii="Traditional Arabic" w:hAnsi="Traditional Arabic" w:cs="Traditional Arabic"/>
                <w:sz w:val="24"/>
                <w:szCs w:val="24"/>
                <w:rtl/>
              </w:rPr>
              <w:t>نموذج</w:t>
            </w:r>
            <w:r w:rsidRPr="00B9525A">
              <w:rPr>
                <w:rFonts w:ascii="Traditional Arabic" w:hAnsi="Traditional Arabic" w:cs="Traditional Arabic"/>
                <w:sz w:val="24"/>
                <w:szCs w:val="24"/>
              </w:rPr>
              <w:t xml:space="preserve"> </w:t>
            </w:r>
            <w:r w:rsidRPr="00B9525A">
              <w:rPr>
                <w:rFonts w:ascii="Traditional Arabic" w:hAnsi="Traditional Arabic" w:cs="Traditional Arabic"/>
                <w:sz w:val="24"/>
                <w:szCs w:val="24"/>
                <w:rtl/>
              </w:rPr>
              <w:t>قبول</w:t>
            </w:r>
            <w:r w:rsidRPr="00B9525A">
              <w:rPr>
                <w:rFonts w:ascii="Traditional Arabic" w:hAnsi="Traditional Arabic" w:cs="Traditional Arabic"/>
                <w:sz w:val="24"/>
                <w:szCs w:val="24"/>
              </w:rPr>
              <w:t xml:space="preserve"> </w:t>
            </w:r>
            <w:r w:rsidRPr="00B9525A">
              <w:rPr>
                <w:rFonts w:ascii="Traditional Arabic" w:hAnsi="Traditional Arabic" w:cs="Traditional Arabic"/>
                <w:sz w:val="24"/>
                <w:szCs w:val="24"/>
                <w:rtl/>
              </w:rPr>
              <w:t>التكنولوجيا</w:t>
            </w:r>
            <w:r w:rsidRPr="00B9525A">
              <w:rPr>
                <w:rFonts w:ascii="Traditional Arabic" w:hAnsi="Traditional Arabic" w:cs="Traditional Arabic"/>
                <w:sz w:val="24"/>
                <w:szCs w:val="24"/>
              </w:rPr>
              <w:t>.</w:t>
            </w:r>
          </w:p>
        </w:tc>
        <w:tc>
          <w:tcPr>
            <w:tcW w:w="2073" w:type="dxa"/>
          </w:tcPr>
          <w:p w14:paraId="5932D219" w14:textId="77777777" w:rsidR="000D64F7" w:rsidRPr="00B9525A" w:rsidRDefault="000D64F7" w:rsidP="004F415F">
            <w:pPr>
              <w:bidi/>
              <w:jc w:val="center"/>
              <w:rPr>
                <w:rFonts w:ascii="Traditional Arabic" w:hAnsi="Traditional Arabic" w:cs="Traditional Arabic"/>
                <w:sz w:val="24"/>
                <w:szCs w:val="24"/>
              </w:rPr>
            </w:pPr>
            <w:r w:rsidRPr="00B9525A">
              <w:rPr>
                <w:rFonts w:ascii="Traditional Arabic" w:hAnsi="Traditional Arabic" w:cs="Traditional Arabic"/>
                <w:sz w:val="24"/>
                <w:szCs w:val="24"/>
                <w:rtl/>
              </w:rPr>
              <w:t>دراسة</w:t>
            </w:r>
            <w:r w:rsidRPr="00B9525A">
              <w:rPr>
                <w:rFonts w:ascii="Traditional Arabic" w:hAnsi="Traditional Arabic" w:cs="Traditional Arabic"/>
                <w:sz w:val="24"/>
                <w:szCs w:val="24"/>
              </w:rPr>
              <w:t xml:space="preserve"> </w:t>
            </w:r>
            <w:r w:rsidRPr="00B9525A">
              <w:rPr>
                <w:rFonts w:ascii="Traditional Arabic" w:hAnsi="Traditional Arabic" w:cs="Traditional Arabic"/>
                <w:sz w:val="24"/>
                <w:szCs w:val="24"/>
                <w:rtl/>
              </w:rPr>
              <w:t>كمية</w:t>
            </w:r>
            <w:r w:rsidRPr="00B9525A">
              <w:rPr>
                <w:rFonts w:ascii="Traditional Arabic" w:hAnsi="Traditional Arabic" w:cs="Traditional Arabic"/>
                <w:sz w:val="24"/>
                <w:szCs w:val="24"/>
              </w:rPr>
              <w:t xml:space="preserve"> </w:t>
            </w:r>
            <w:r w:rsidRPr="00B9525A">
              <w:rPr>
                <w:rFonts w:ascii="Traditional Arabic" w:hAnsi="Traditional Arabic" w:cs="Traditional Arabic"/>
                <w:sz w:val="24"/>
                <w:szCs w:val="24"/>
                <w:rtl/>
              </w:rPr>
              <w:t>باستخدام</w:t>
            </w:r>
            <w:r w:rsidRPr="00B9525A">
              <w:rPr>
                <w:rFonts w:ascii="Traditional Arabic" w:hAnsi="Traditional Arabic" w:cs="Traditional Arabic"/>
                <w:sz w:val="24"/>
                <w:szCs w:val="24"/>
              </w:rPr>
              <w:t xml:space="preserve"> </w:t>
            </w:r>
            <w:r w:rsidRPr="00B9525A">
              <w:rPr>
                <w:rFonts w:ascii="Traditional Arabic" w:hAnsi="Traditional Arabic" w:cs="Traditional Arabic"/>
                <w:sz w:val="24"/>
                <w:szCs w:val="24"/>
                <w:rtl/>
              </w:rPr>
              <w:t>استبيانات؛</w:t>
            </w:r>
            <w:r w:rsidRPr="00B9525A">
              <w:rPr>
                <w:rFonts w:ascii="Traditional Arabic" w:hAnsi="Traditional Arabic" w:cs="Traditional Arabic"/>
                <w:sz w:val="24"/>
                <w:szCs w:val="24"/>
              </w:rPr>
              <w:t xml:space="preserve"> </w:t>
            </w:r>
            <w:r w:rsidRPr="00B9525A">
              <w:rPr>
                <w:rFonts w:ascii="Traditional Arabic" w:hAnsi="Traditional Arabic" w:cs="Traditional Arabic"/>
                <w:sz w:val="24"/>
                <w:szCs w:val="24"/>
                <w:rtl/>
              </w:rPr>
              <w:t>التطبيق</w:t>
            </w:r>
            <w:r w:rsidRPr="00B9525A">
              <w:rPr>
                <w:rFonts w:ascii="Traditional Arabic" w:hAnsi="Traditional Arabic" w:cs="Traditional Arabic"/>
                <w:sz w:val="24"/>
                <w:szCs w:val="24"/>
              </w:rPr>
              <w:t xml:space="preserve"> </w:t>
            </w:r>
            <w:r w:rsidRPr="00B9525A">
              <w:rPr>
                <w:rFonts w:ascii="Traditional Arabic" w:hAnsi="Traditional Arabic" w:cs="Traditional Arabic"/>
                <w:sz w:val="24"/>
                <w:szCs w:val="24"/>
                <w:rtl/>
              </w:rPr>
              <w:t>في</w:t>
            </w:r>
            <w:r w:rsidRPr="00B9525A">
              <w:rPr>
                <w:rFonts w:ascii="Traditional Arabic" w:hAnsi="Traditional Arabic" w:cs="Traditional Arabic"/>
                <w:sz w:val="24"/>
                <w:szCs w:val="24"/>
              </w:rPr>
              <w:t xml:space="preserve"> </w:t>
            </w:r>
            <w:r w:rsidRPr="00B9525A">
              <w:rPr>
                <w:rFonts w:ascii="Traditional Arabic" w:hAnsi="Traditional Arabic" w:cs="Traditional Arabic"/>
                <w:sz w:val="24"/>
                <w:szCs w:val="24"/>
                <w:rtl/>
              </w:rPr>
              <w:t>مؤسسات</w:t>
            </w:r>
            <w:r w:rsidRPr="00B9525A">
              <w:rPr>
                <w:rFonts w:ascii="Traditional Arabic" w:hAnsi="Traditional Arabic" w:cs="Traditional Arabic"/>
                <w:sz w:val="24"/>
                <w:szCs w:val="24"/>
              </w:rPr>
              <w:t xml:space="preserve"> </w:t>
            </w:r>
            <w:r w:rsidRPr="00B9525A">
              <w:rPr>
                <w:rFonts w:ascii="Traditional Arabic" w:hAnsi="Traditional Arabic" w:cs="Traditional Arabic"/>
                <w:sz w:val="24"/>
                <w:szCs w:val="24"/>
                <w:rtl/>
              </w:rPr>
              <w:t>التعليم</w:t>
            </w:r>
            <w:r w:rsidRPr="00B9525A">
              <w:rPr>
                <w:rFonts w:ascii="Traditional Arabic" w:hAnsi="Traditional Arabic" w:cs="Traditional Arabic"/>
                <w:sz w:val="24"/>
                <w:szCs w:val="24"/>
              </w:rPr>
              <w:t xml:space="preserve"> </w:t>
            </w:r>
            <w:r w:rsidRPr="00B9525A">
              <w:rPr>
                <w:rFonts w:ascii="Traditional Arabic" w:hAnsi="Traditional Arabic" w:cs="Traditional Arabic"/>
                <w:sz w:val="24"/>
                <w:szCs w:val="24"/>
                <w:rtl/>
              </w:rPr>
              <w:t>العالي</w:t>
            </w:r>
            <w:r w:rsidRPr="00B9525A">
              <w:rPr>
                <w:rFonts w:ascii="Traditional Arabic" w:hAnsi="Traditional Arabic" w:cs="Traditional Arabic"/>
                <w:sz w:val="24"/>
                <w:szCs w:val="24"/>
              </w:rPr>
              <w:t>.</w:t>
            </w:r>
          </w:p>
        </w:tc>
        <w:tc>
          <w:tcPr>
            <w:tcW w:w="2979" w:type="dxa"/>
          </w:tcPr>
          <w:p w14:paraId="0DB2DC08" w14:textId="77777777" w:rsidR="000D64F7" w:rsidRPr="00B9525A" w:rsidRDefault="000D64F7" w:rsidP="004F415F">
            <w:pPr>
              <w:bidi/>
              <w:jc w:val="center"/>
              <w:rPr>
                <w:rFonts w:ascii="Traditional Arabic" w:hAnsi="Traditional Arabic" w:cs="Traditional Arabic"/>
                <w:sz w:val="24"/>
                <w:szCs w:val="24"/>
              </w:rPr>
            </w:pPr>
            <w:r w:rsidRPr="00B9525A">
              <w:rPr>
                <w:rFonts w:ascii="Traditional Arabic" w:hAnsi="Traditional Arabic" w:cs="Traditional Arabic"/>
                <w:sz w:val="24"/>
                <w:szCs w:val="24"/>
                <w:rtl/>
              </w:rPr>
              <w:t>تم</w:t>
            </w:r>
            <w:r w:rsidRPr="00B9525A">
              <w:rPr>
                <w:rFonts w:ascii="Traditional Arabic" w:hAnsi="Traditional Arabic" w:cs="Traditional Arabic"/>
                <w:sz w:val="24"/>
                <w:szCs w:val="24"/>
              </w:rPr>
              <w:t xml:space="preserve"> </w:t>
            </w:r>
            <w:r w:rsidRPr="00B9525A">
              <w:rPr>
                <w:rFonts w:ascii="Traditional Arabic" w:hAnsi="Traditional Arabic" w:cs="Traditional Arabic"/>
                <w:sz w:val="24"/>
                <w:szCs w:val="24"/>
                <w:rtl/>
              </w:rPr>
              <w:t>تحديد</w:t>
            </w:r>
            <w:r w:rsidRPr="00B9525A">
              <w:rPr>
                <w:rFonts w:ascii="Traditional Arabic" w:hAnsi="Traditional Arabic" w:cs="Traditional Arabic"/>
                <w:sz w:val="24"/>
                <w:szCs w:val="24"/>
              </w:rPr>
              <w:t xml:space="preserve"> </w:t>
            </w:r>
            <w:r w:rsidRPr="00B9525A">
              <w:rPr>
                <w:rFonts w:ascii="Traditional Arabic" w:hAnsi="Traditional Arabic" w:cs="Traditional Arabic"/>
                <w:sz w:val="24"/>
                <w:szCs w:val="24"/>
                <w:rtl/>
              </w:rPr>
              <w:t>نية</w:t>
            </w:r>
            <w:r w:rsidRPr="00B9525A">
              <w:rPr>
                <w:rFonts w:ascii="Traditional Arabic" w:hAnsi="Traditional Arabic" w:cs="Traditional Arabic"/>
                <w:sz w:val="24"/>
                <w:szCs w:val="24"/>
              </w:rPr>
              <w:t xml:space="preserve"> </w:t>
            </w:r>
            <w:r w:rsidRPr="00B9525A">
              <w:rPr>
                <w:rFonts w:ascii="Traditional Arabic" w:hAnsi="Traditional Arabic" w:cs="Traditional Arabic"/>
                <w:sz w:val="24"/>
                <w:szCs w:val="24"/>
                <w:rtl/>
              </w:rPr>
              <w:t>الاستخدام</w:t>
            </w:r>
            <w:r w:rsidRPr="00B9525A">
              <w:rPr>
                <w:rFonts w:ascii="Traditional Arabic" w:hAnsi="Traditional Arabic" w:cs="Traditional Arabic"/>
                <w:sz w:val="24"/>
                <w:szCs w:val="24"/>
              </w:rPr>
              <w:t xml:space="preserve"> </w:t>
            </w:r>
            <w:r w:rsidRPr="00B9525A">
              <w:rPr>
                <w:rFonts w:ascii="Traditional Arabic" w:hAnsi="Traditional Arabic" w:cs="Traditional Arabic"/>
                <w:sz w:val="24"/>
                <w:szCs w:val="24"/>
                <w:rtl/>
              </w:rPr>
              <w:t>وسهولة</w:t>
            </w:r>
            <w:r w:rsidRPr="00B9525A">
              <w:rPr>
                <w:rFonts w:ascii="Traditional Arabic" w:hAnsi="Traditional Arabic" w:cs="Traditional Arabic"/>
                <w:sz w:val="24"/>
                <w:szCs w:val="24"/>
              </w:rPr>
              <w:t xml:space="preserve"> </w:t>
            </w:r>
            <w:r w:rsidRPr="00B9525A">
              <w:rPr>
                <w:rFonts w:ascii="Traditional Arabic" w:hAnsi="Traditional Arabic" w:cs="Traditional Arabic"/>
                <w:sz w:val="24"/>
                <w:szCs w:val="24"/>
                <w:rtl/>
              </w:rPr>
              <w:t>الاستخدام</w:t>
            </w:r>
            <w:r w:rsidRPr="00B9525A">
              <w:rPr>
                <w:rFonts w:ascii="Traditional Arabic" w:hAnsi="Traditional Arabic" w:cs="Traditional Arabic"/>
                <w:sz w:val="24"/>
                <w:szCs w:val="24"/>
              </w:rPr>
              <w:t xml:space="preserve"> </w:t>
            </w:r>
            <w:r w:rsidRPr="00B9525A">
              <w:rPr>
                <w:rFonts w:ascii="Traditional Arabic" w:hAnsi="Traditional Arabic" w:cs="Traditional Arabic"/>
                <w:sz w:val="24"/>
                <w:szCs w:val="24"/>
                <w:rtl/>
              </w:rPr>
              <w:t>كعوامل</w:t>
            </w:r>
            <w:r w:rsidRPr="00B9525A">
              <w:rPr>
                <w:rFonts w:ascii="Traditional Arabic" w:hAnsi="Traditional Arabic" w:cs="Traditional Arabic"/>
                <w:sz w:val="24"/>
                <w:szCs w:val="24"/>
              </w:rPr>
              <w:t xml:space="preserve"> </w:t>
            </w:r>
            <w:r w:rsidRPr="00B9525A">
              <w:rPr>
                <w:rFonts w:ascii="Traditional Arabic" w:hAnsi="Traditional Arabic" w:cs="Traditional Arabic"/>
                <w:sz w:val="24"/>
                <w:szCs w:val="24"/>
                <w:rtl/>
              </w:rPr>
              <w:t>حاسمة؛</w:t>
            </w:r>
            <w:r w:rsidRPr="00B9525A">
              <w:rPr>
                <w:rFonts w:ascii="Traditional Arabic" w:hAnsi="Traditional Arabic" w:cs="Traditional Arabic"/>
                <w:sz w:val="24"/>
                <w:szCs w:val="24"/>
              </w:rPr>
              <w:t xml:space="preserve"> </w:t>
            </w:r>
            <w:r w:rsidRPr="00B9525A">
              <w:rPr>
                <w:rFonts w:ascii="Traditional Arabic" w:hAnsi="Traditional Arabic" w:cs="Traditional Arabic"/>
                <w:sz w:val="24"/>
                <w:szCs w:val="24"/>
                <w:rtl/>
              </w:rPr>
              <w:t>وأوصت</w:t>
            </w:r>
            <w:r w:rsidRPr="00B9525A">
              <w:rPr>
                <w:rFonts w:ascii="Traditional Arabic" w:hAnsi="Traditional Arabic" w:cs="Traditional Arabic"/>
                <w:sz w:val="24"/>
                <w:szCs w:val="24"/>
              </w:rPr>
              <w:t xml:space="preserve"> </w:t>
            </w:r>
            <w:r w:rsidRPr="00B9525A">
              <w:rPr>
                <w:rFonts w:ascii="Traditional Arabic" w:hAnsi="Traditional Arabic" w:cs="Traditional Arabic"/>
                <w:sz w:val="24"/>
                <w:szCs w:val="24"/>
                <w:rtl/>
              </w:rPr>
              <w:t>الدراسة</w:t>
            </w:r>
            <w:r w:rsidRPr="00B9525A">
              <w:rPr>
                <w:rFonts w:ascii="Traditional Arabic" w:hAnsi="Traditional Arabic" w:cs="Traditional Arabic"/>
                <w:sz w:val="24"/>
                <w:szCs w:val="24"/>
              </w:rPr>
              <w:t xml:space="preserve"> </w:t>
            </w:r>
            <w:r w:rsidRPr="00B9525A">
              <w:rPr>
                <w:rFonts w:ascii="Traditional Arabic" w:hAnsi="Traditional Arabic" w:cs="Traditional Arabic"/>
                <w:sz w:val="24"/>
                <w:szCs w:val="24"/>
                <w:rtl/>
              </w:rPr>
              <w:t>بإدماج</w:t>
            </w:r>
            <w:r w:rsidRPr="00B9525A">
              <w:rPr>
                <w:rFonts w:ascii="Traditional Arabic" w:hAnsi="Traditional Arabic" w:cs="Traditional Arabic"/>
                <w:sz w:val="24"/>
                <w:szCs w:val="24"/>
              </w:rPr>
              <w:t xml:space="preserve"> </w:t>
            </w:r>
            <w:r w:rsidRPr="00B9525A">
              <w:rPr>
                <w:rFonts w:ascii="Traditional Arabic" w:hAnsi="Traditional Arabic" w:cs="Traditional Arabic"/>
                <w:sz w:val="24"/>
                <w:szCs w:val="24"/>
                <w:rtl/>
              </w:rPr>
              <w:t>تدريبي</w:t>
            </w:r>
            <w:r w:rsidRPr="00B9525A">
              <w:rPr>
                <w:rFonts w:ascii="Traditional Arabic" w:hAnsi="Traditional Arabic" w:cs="Traditional Arabic"/>
                <w:sz w:val="24"/>
                <w:szCs w:val="24"/>
              </w:rPr>
              <w:t xml:space="preserve"> </w:t>
            </w:r>
            <w:r w:rsidRPr="00B9525A">
              <w:rPr>
                <w:rFonts w:ascii="Traditional Arabic" w:hAnsi="Traditional Arabic" w:cs="Traditional Arabic"/>
                <w:sz w:val="24"/>
                <w:szCs w:val="24"/>
                <w:rtl/>
              </w:rPr>
              <w:t>للمعلمين</w:t>
            </w:r>
            <w:r w:rsidRPr="00B9525A">
              <w:rPr>
                <w:rFonts w:ascii="Traditional Arabic" w:hAnsi="Traditional Arabic" w:cs="Traditional Arabic"/>
                <w:sz w:val="24"/>
                <w:szCs w:val="24"/>
              </w:rPr>
              <w:t xml:space="preserve"> </w:t>
            </w:r>
            <w:r w:rsidRPr="00B9525A">
              <w:rPr>
                <w:rFonts w:ascii="Traditional Arabic" w:hAnsi="Traditional Arabic" w:cs="Traditional Arabic"/>
                <w:sz w:val="24"/>
                <w:szCs w:val="24"/>
                <w:rtl/>
              </w:rPr>
              <w:t>لدعم</w:t>
            </w:r>
            <w:r w:rsidRPr="00B9525A">
              <w:rPr>
                <w:rFonts w:ascii="Traditional Arabic" w:hAnsi="Traditional Arabic" w:cs="Traditional Arabic"/>
                <w:sz w:val="24"/>
                <w:szCs w:val="24"/>
              </w:rPr>
              <w:t xml:space="preserve"> </w:t>
            </w:r>
            <w:r w:rsidRPr="00B9525A">
              <w:rPr>
                <w:rFonts w:ascii="Traditional Arabic" w:hAnsi="Traditional Arabic" w:cs="Traditional Arabic"/>
                <w:sz w:val="24"/>
                <w:szCs w:val="24"/>
                <w:rtl/>
              </w:rPr>
              <w:t>القبول</w:t>
            </w:r>
            <w:r w:rsidRPr="00B9525A">
              <w:rPr>
                <w:rFonts w:ascii="Traditional Arabic" w:hAnsi="Traditional Arabic" w:cs="Traditional Arabic"/>
                <w:sz w:val="24"/>
                <w:szCs w:val="24"/>
              </w:rPr>
              <w:t>.</w:t>
            </w:r>
          </w:p>
        </w:tc>
      </w:tr>
      <w:tr w:rsidR="000D64F7" w:rsidRPr="00B9525A" w14:paraId="13D1E316" w14:textId="77777777" w:rsidTr="004F415F">
        <w:trPr>
          <w:jc w:val="center"/>
        </w:trPr>
        <w:tc>
          <w:tcPr>
            <w:tcW w:w="1870" w:type="dxa"/>
            <w:vAlign w:val="center"/>
          </w:tcPr>
          <w:p w14:paraId="7196E63A" w14:textId="77777777" w:rsidR="000D64F7" w:rsidRPr="00B9525A" w:rsidRDefault="000D64F7" w:rsidP="004F415F">
            <w:pPr>
              <w:jc w:val="center"/>
              <w:rPr>
                <w:rFonts w:ascii="Traditional Arabic" w:hAnsi="Traditional Arabic" w:cs="Traditional Arabic"/>
                <w:sz w:val="24"/>
                <w:szCs w:val="24"/>
              </w:rPr>
            </w:pPr>
            <w:r w:rsidRPr="00B9525A">
              <w:rPr>
                <w:rFonts w:ascii="Traditional Arabic" w:hAnsi="Traditional Arabic" w:cs="Traditional Arabic"/>
                <w:sz w:val="24"/>
                <w:szCs w:val="24"/>
              </w:rPr>
              <w:t>(Nguyen, 2025)</w:t>
            </w:r>
          </w:p>
        </w:tc>
        <w:tc>
          <w:tcPr>
            <w:tcW w:w="2287" w:type="dxa"/>
          </w:tcPr>
          <w:p w14:paraId="450B378E" w14:textId="77777777" w:rsidR="000D64F7" w:rsidRPr="00B9525A" w:rsidRDefault="000D64F7" w:rsidP="004F415F">
            <w:pPr>
              <w:bidi/>
              <w:jc w:val="center"/>
              <w:rPr>
                <w:rFonts w:ascii="Traditional Arabic" w:hAnsi="Traditional Arabic" w:cs="Traditional Arabic"/>
                <w:sz w:val="24"/>
                <w:szCs w:val="24"/>
              </w:rPr>
            </w:pPr>
            <w:r w:rsidRPr="00B9525A">
              <w:rPr>
                <w:rFonts w:ascii="Traditional Arabic" w:hAnsi="Traditional Arabic" w:cs="Traditional Arabic"/>
                <w:sz w:val="24"/>
                <w:szCs w:val="24"/>
                <w:rtl/>
              </w:rPr>
              <w:t>دراسة</w:t>
            </w:r>
            <w:r w:rsidRPr="00B9525A">
              <w:rPr>
                <w:rFonts w:ascii="Traditional Arabic" w:hAnsi="Traditional Arabic" w:cs="Traditional Arabic"/>
                <w:sz w:val="24"/>
                <w:szCs w:val="24"/>
              </w:rPr>
              <w:t xml:space="preserve"> </w:t>
            </w:r>
            <w:r w:rsidRPr="00B9525A">
              <w:rPr>
                <w:rFonts w:ascii="Traditional Arabic" w:hAnsi="Traditional Arabic" w:cs="Traditional Arabic"/>
                <w:sz w:val="24"/>
                <w:szCs w:val="24"/>
                <w:rtl/>
              </w:rPr>
              <w:t>المبادئ</w:t>
            </w:r>
            <w:r w:rsidRPr="00B9525A">
              <w:rPr>
                <w:rFonts w:ascii="Traditional Arabic" w:hAnsi="Traditional Arabic" w:cs="Traditional Arabic"/>
                <w:sz w:val="24"/>
                <w:szCs w:val="24"/>
              </w:rPr>
              <w:t xml:space="preserve"> </w:t>
            </w:r>
            <w:r w:rsidRPr="00B9525A">
              <w:rPr>
                <w:rFonts w:ascii="Traditional Arabic" w:hAnsi="Traditional Arabic" w:cs="Traditional Arabic"/>
                <w:sz w:val="24"/>
                <w:szCs w:val="24"/>
                <w:rtl/>
              </w:rPr>
              <w:t>الأخلاقية</w:t>
            </w:r>
            <w:r w:rsidRPr="00B9525A">
              <w:rPr>
                <w:rFonts w:ascii="Traditional Arabic" w:hAnsi="Traditional Arabic" w:cs="Traditional Arabic"/>
                <w:sz w:val="24"/>
                <w:szCs w:val="24"/>
              </w:rPr>
              <w:t xml:space="preserve"> </w:t>
            </w:r>
            <w:r w:rsidRPr="00B9525A">
              <w:rPr>
                <w:rFonts w:ascii="Traditional Arabic" w:hAnsi="Traditional Arabic" w:cs="Traditional Arabic"/>
                <w:sz w:val="24"/>
                <w:szCs w:val="24"/>
                <w:rtl/>
              </w:rPr>
              <w:t>والتربوية</w:t>
            </w:r>
            <w:r w:rsidRPr="00B9525A">
              <w:rPr>
                <w:rFonts w:ascii="Traditional Arabic" w:hAnsi="Traditional Arabic" w:cs="Traditional Arabic"/>
                <w:sz w:val="24"/>
                <w:szCs w:val="24"/>
              </w:rPr>
              <w:t xml:space="preserve"> </w:t>
            </w:r>
            <w:r w:rsidRPr="00B9525A">
              <w:rPr>
                <w:rFonts w:ascii="Traditional Arabic" w:hAnsi="Traditional Arabic" w:cs="Traditional Arabic"/>
                <w:sz w:val="24"/>
                <w:szCs w:val="24"/>
                <w:rtl/>
              </w:rPr>
              <w:t>المرتبطة</w:t>
            </w:r>
            <w:r w:rsidRPr="00B9525A">
              <w:rPr>
                <w:rFonts w:ascii="Traditional Arabic" w:hAnsi="Traditional Arabic" w:cs="Traditional Arabic"/>
                <w:sz w:val="24"/>
                <w:szCs w:val="24"/>
              </w:rPr>
              <w:t xml:space="preserve"> </w:t>
            </w:r>
            <w:r w:rsidRPr="00B9525A">
              <w:rPr>
                <w:rFonts w:ascii="Traditional Arabic" w:hAnsi="Traditional Arabic" w:cs="Traditional Arabic"/>
                <w:sz w:val="24"/>
                <w:szCs w:val="24"/>
                <w:rtl/>
              </w:rPr>
              <w:t>باستخدام</w:t>
            </w:r>
            <w:r w:rsidRPr="00B9525A">
              <w:rPr>
                <w:rFonts w:ascii="Traditional Arabic" w:hAnsi="Traditional Arabic" w:cs="Traditional Arabic"/>
                <w:sz w:val="24"/>
                <w:szCs w:val="24"/>
              </w:rPr>
              <w:t xml:space="preserve"> </w:t>
            </w:r>
            <w:r w:rsidRPr="00B9525A">
              <w:rPr>
                <w:rFonts w:ascii="Traditional Arabic" w:hAnsi="Traditional Arabic" w:cs="Traditional Arabic"/>
                <w:sz w:val="24"/>
                <w:szCs w:val="24"/>
                <w:rtl/>
              </w:rPr>
              <w:t>أدوات</w:t>
            </w:r>
            <w:r w:rsidRPr="00B9525A">
              <w:rPr>
                <w:rFonts w:ascii="Traditional Arabic" w:hAnsi="Traditional Arabic" w:cs="Traditional Arabic"/>
                <w:sz w:val="24"/>
                <w:szCs w:val="24"/>
              </w:rPr>
              <w:t xml:space="preserve"> </w:t>
            </w:r>
            <w:r w:rsidRPr="00B9525A">
              <w:rPr>
                <w:rFonts w:ascii="Traditional Arabic" w:hAnsi="Traditional Arabic" w:cs="Traditional Arabic"/>
                <w:sz w:val="24"/>
                <w:szCs w:val="24"/>
                <w:rtl/>
              </w:rPr>
              <w:t>الذكاء</w:t>
            </w:r>
            <w:r w:rsidRPr="00B9525A">
              <w:rPr>
                <w:rFonts w:ascii="Traditional Arabic" w:hAnsi="Traditional Arabic" w:cs="Traditional Arabic"/>
                <w:sz w:val="24"/>
                <w:szCs w:val="24"/>
              </w:rPr>
              <w:t xml:space="preserve"> </w:t>
            </w:r>
            <w:r w:rsidRPr="00B9525A">
              <w:rPr>
                <w:rFonts w:ascii="Traditional Arabic" w:hAnsi="Traditional Arabic" w:cs="Traditional Arabic"/>
                <w:sz w:val="24"/>
                <w:szCs w:val="24"/>
                <w:rtl/>
              </w:rPr>
              <w:t>الاصطناعي</w:t>
            </w:r>
            <w:r w:rsidRPr="00B9525A">
              <w:rPr>
                <w:rFonts w:ascii="Traditional Arabic" w:hAnsi="Traditional Arabic" w:cs="Traditional Arabic"/>
                <w:sz w:val="24"/>
                <w:szCs w:val="24"/>
              </w:rPr>
              <w:t xml:space="preserve"> </w:t>
            </w:r>
            <w:r w:rsidRPr="00B9525A">
              <w:rPr>
                <w:rFonts w:ascii="Traditional Arabic" w:hAnsi="Traditional Arabic" w:cs="Traditional Arabic"/>
                <w:sz w:val="24"/>
                <w:szCs w:val="24"/>
                <w:rtl/>
              </w:rPr>
              <w:t>التوليدي</w:t>
            </w:r>
            <w:r w:rsidRPr="00B9525A">
              <w:rPr>
                <w:rFonts w:ascii="Traditional Arabic" w:hAnsi="Traditional Arabic" w:cs="Traditional Arabic"/>
                <w:sz w:val="24"/>
                <w:szCs w:val="24"/>
              </w:rPr>
              <w:t xml:space="preserve"> </w:t>
            </w:r>
            <w:r w:rsidRPr="00B9525A">
              <w:rPr>
                <w:rFonts w:ascii="Traditional Arabic" w:hAnsi="Traditional Arabic" w:cs="Traditional Arabic"/>
                <w:sz w:val="24"/>
                <w:szCs w:val="24"/>
                <w:rtl/>
              </w:rPr>
              <w:t>في</w:t>
            </w:r>
            <w:r w:rsidRPr="00B9525A">
              <w:rPr>
                <w:rFonts w:ascii="Traditional Arabic" w:hAnsi="Traditional Arabic" w:cs="Traditional Arabic"/>
                <w:sz w:val="24"/>
                <w:szCs w:val="24"/>
              </w:rPr>
              <w:t xml:space="preserve"> </w:t>
            </w:r>
            <w:r w:rsidRPr="00B9525A">
              <w:rPr>
                <w:rFonts w:ascii="Traditional Arabic" w:hAnsi="Traditional Arabic" w:cs="Traditional Arabic"/>
                <w:sz w:val="24"/>
                <w:szCs w:val="24"/>
                <w:rtl/>
              </w:rPr>
              <w:t>التعليم</w:t>
            </w:r>
            <w:r w:rsidRPr="00B9525A">
              <w:rPr>
                <w:rFonts w:ascii="Traditional Arabic" w:hAnsi="Traditional Arabic" w:cs="Traditional Arabic"/>
                <w:sz w:val="24"/>
                <w:szCs w:val="24"/>
              </w:rPr>
              <w:t xml:space="preserve"> </w:t>
            </w:r>
            <w:r w:rsidRPr="00B9525A">
              <w:rPr>
                <w:rFonts w:ascii="Traditional Arabic" w:hAnsi="Traditional Arabic" w:cs="Traditional Arabic"/>
                <w:sz w:val="24"/>
                <w:szCs w:val="24"/>
                <w:rtl/>
              </w:rPr>
              <w:t>العالي</w:t>
            </w:r>
            <w:r w:rsidRPr="00B9525A">
              <w:rPr>
                <w:rFonts w:ascii="Traditional Arabic" w:hAnsi="Traditional Arabic" w:cs="Traditional Arabic"/>
                <w:sz w:val="24"/>
                <w:szCs w:val="24"/>
              </w:rPr>
              <w:t>.</w:t>
            </w:r>
          </w:p>
        </w:tc>
        <w:tc>
          <w:tcPr>
            <w:tcW w:w="2073" w:type="dxa"/>
          </w:tcPr>
          <w:p w14:paraId="5A5F1F6C" w14:textId="77777777" w:rsidR="000D64F7" w:rsidRPr="00B9525A" w:rsidRDefault="000D64F7" w:rsidP="004F415F">
            <w:pPr>
              <w:bidi/>
              <w:jc w:val="center"/>
              <w:rPr>
                <w:rFonts w:ascii="Traditional Arabic" w:hAnsi="Traditional Arabic" w:cs="Traditional Arabic"/>
                <w:sz w:val="24"/>
                <w:szCs w:val="24"/>
              </w:rPr>
            </w:pPr>
            <w:r w:rsidRPr="00B9525A">
              <w:rPr>
                <w:rFonts w:ascii="Traditional Arabic" w:hAnsi="Traditional Arabic" w:cs="Traditional Arabic"/>
                <w:sz w:val="24"/>
                <w:szCs w:val="24"/>
                <w:rtl/>
              </w:rPr>
              <w:t>تحليل</w:t>
            </w:r>
            <w:r w:rsidRPr="00B9525A">
              <w:rPr>
                <w:rFonts w:ascii="Traditional Arabic" w:hAnsi="Traditional Arabic" w:cs="Traditional Arabic"/>
                <w:sz w:val="24"/>
                <w:szCs w:val="24"/>
              </w:rPr>
              <w:t xml:space="preserve"> </w:t>
            </w:r>
            <w:r w:rsidRPr="00B9525A">
              <w:rPr>
                <w:rFonts w:ascii="Traditional Arabic" w:hAnsi="Traditional Arabic" w:cs="Traditional Arabic"/>
                <w:sz w:val="24"/>
                <w:szCs w:val="24"/>
                <w:rtl/>
              </w:rPr>
              <w:t>نظري؛</w:t>
            </w:r>
            <w:r w:rsidRPr="00B9525A">
              <w:rPr>
                <w:rFonts w:ascii="Traditional Arabic" w:hAnsi="Traditional Arabic" w:cs="Traditional Arabic"/>
                <w:sz w:val="24"/>
                <w:szCs w:val="24"/>
              </w:rPr>
              <w:t xml:space="preserve"> </w:t>
            </w:r>
            <w:r w:rsidRPr="00B9525A">
              <w:rPr>
                <w:rFonts w:ascii="Traditional Arabic" w:hAnsi="Traditional Arabic" w:cs="Traditional Arabic"/>
                <w:sz w:val="24"/>
                <w:szCs w:val="24"/>
                <w:rtl/>
              </w:rPr>
              <w:t>التركيز</w:t>
            </w:r>
            <w:r w:rsidRPr="00B9525A">
              <w:rPr>
                <w:rFonts w:ascii="Traditional Arabic" w:hAnsi="Traditional Arabic" w:cs="Traditional Arabic"/>
                <w:sz w:val="24"/>
                <w:szCs w:val="24"/>
              </w:rPr>
              <w:t xml:space="preserve"> </w:t>
            </w:r>
            <w:r w:rsidRPr="00B9525A">
              <w:rPr>
                <w:rFonts w:ascii="Traditional Arabic" w:hAnsi="Traditional Arabic" w:cs="Traditional Arabic"/>
                <w:sz w:val="24"/>
                <w:szCs w:val="24"/>
                <w:rtl/>
              </w:rPr>
              <w:t>على</w:t>
            </w:r>
            <w:r w:rsidRPr="00B9525A">
              <w:rPr>
                <w:rFonts w:ascii="Traditional Arabic" w:hAnsi="Traditional Arabic" w:cs="Traditional Arabic"/>
                <w:sz w:val="24"/>
                <w:szCs w:val="24"/>
              </w:rPr>
              <w:t xml:space="preserve"> </w:t>
            </w:r>
            <w:r w:rsidRPr="00B9525A">
              <w:rPr>
                <w:rFonts w:ascii="Traditional Arabic" w:hAnsi="Traditional Arabic" w:cs="Traditional Arabic"/>
                <w:sz w:val="24"/>
                <w:szCs w:val="24"/>
                <w:rtl/>
              </w:rPr>
              <w:t>السياسات</w:t>
            </w:r>
            <w:r w:rsidRPr="00B9525A">
              <w:rPr>
                <w:rFonts w:ascii="Traditional Arabic" w:hAnsi="Traditional Arabic" w:cs="Traditional Arabic"/>
                <w:sz w:val="24"/>
                <w:szCs w:val="24"/>
              </w:rPr>
              <w:t xml:space="preserve"> </w:t>
            </w:r>
            <w:r w:rsidRPr="00B9525A">
              <w:rPr>
                <w:rFonts w:ascii="Traditional Arabic" w:hAnsi="Traditional Arabic" w:cs="Traditional Arabic"/>
                <w:sz w:val="24"/>
                <w:szCs w:val="24"/>
                <w:rtl/>
              </w:rPr>
              <w:t>التعليمية</w:t>
            </w:r>
            <w:r w:rsidRPr="00B9525A">
              <w:rPr>
                <w:rFonts w:ascii="Traditional Arabic" w:hAnsi="Traditional Arabic" w:cs="Traditional Arabic"/>
                <w:sz w:val="24"/>
                <w:szCs w:val="24"/>
              </w:rPr>
              <w:t xml:space="preserve"> </w:t>
            </w:r>
            <w:r w:rsidRPr="00B9525A">
              <w:rPr>
                <w:rFonts w:ascii="Traditional Arabic" w:hAnsi="Traditional Arabic" w:cs="Traditional Arabic"/>
                <w:sz w:val="24"/>
                <w:szCs w:val="24"/>
                <w:rtl/>
              </w:rPr>
              <w:t>في</w:t>
            </w:r>
            <w:r w:rsidRPr="00B9525A">
              <w:rPr>
                <w:rFonts w:ascii="Traditional Arabic" w:hAnsi="Traditional Arabic" w:cs="Traditional Arabic"/>
                <w:sz w:val="24"/>
                <w:szCs w:val="24"/>
              </w:rPr>
              <w:t xml:space="preserve"> </w:t>
            </w:r>
            <w:r w:rsidRPr="00B9525A">
              <w:rPr>
                <w:rFonts w:ascii="Traditional Arabic" w:hAnsi="Traditional Arabic" w:cs="Traditional Arabic"/>
                <w:sz w:val="24"/>
                <w:szCs w:val="24"/>
                <w:rtl/>
              </w:rPr>
              <w:t>التعليم</w:t>
            </w:r>
            <w:r w:rsidRPr="00B9525A">
              <w:rPr>
                <w:rFonts w:ascii="Traditional Arabic" w:hAnsi="Traditional Arabic" w:cs="Traditional Arabic"/>
                <w:sz w:val="24"/>
                <w:szCs w:val="24"/>
              </w:rPr>
              <w:t xml:space="preserve"> </w:t>
            </w:r>
            <w:r w:rsidRPr="00B9525A">
              <w:rPr>
                <w:rFonts w:ascii="Traditional Arabic" w:hAnsi="Traditional Arabic" w:cs="Traditional Arabic"/>
                <w:sz w:val="24"/>
                <w:szCs w:val="24"/>
                <w:rtl/>
              </w:rPr>
              <w:t>العالي</w:t>
            </w:r>
            <w:r w:rsidRPr="00B9525A">
              <w:rPr>
                <w:rFonts w:ascii="Traditional Arabic" w:hAnsi="Traditional Arabic" w:cs="Traditional Arabic"/>
                <w:sz w:val="24"/>
                <w:szCs w:val="24"/>
              </w:rPr>
              <w:t>.</w:t>
            </w:r>
          </w:p>
        </w:tc>
        <w:tc>
          <w:tcPr>
            <w:tcW w:w="2979" w:type="dxa"/>
          </w:tcPr>
          <w:p w14:paraId="0E454E1A" w14:textId="77777777" w:rsidR="000D64F7" w:rsidRPr="00B9525A" w:rsidRDefault="000D64F7" w:rsidP="004F415F">
            <w:pPr>
              <w:bidi/>
              <w:jc w:val="center"/>
              <w:rPr>
                <w:rFonts w:ascii="Traditional Arabic" w:hAnsi="Traditional Arabic" w:cs="Traditional Arabic"/>
                <w:sz w:val="24"/>
                <w:szCs w:val="24"/>
              </w:rPr>
            </w:pPr>
            <w:r w:rsidRPr="00B9525A">
              <w:rPr>
                <w:rFonts w:ascii="Traditional Arabic" w:hAnsi="Traditional Arabic" w:cs="Traditional Arabic"/>
                <w:sz w:val="24"/>
                <w:szCs w:val="24"/>
                <w:rtl/>
              </w:rPr>
              <w:t>أوصت</w:t>
            </w:r>
            <w:r w:rsidRPr="00B9525A">
              <w:rPr>
                <w:rFonts w:ascii="Traditional Arabic" w:hAnsi="Traditional Arabic" w:cs="Traditional Arabic"/>
                <w:sz w:val="24"/>
                <w:szCs w:val="24"/>
              </w:rPr>
              <w:t xml:space="preserve"> </w:t>
            </w:r>
            <w:r w:rsidRPr="00B9525A">
              <w:rPr>
                <w:rFonts w:ascii="Traditional Arabic" w:hAnsi="Traditional Arabic" w:cs="Traditional Arabic"/>
                <w:sz w:val="24"/>
                <w:szCs w:val="24"/>
                <w:rtl/>
              </w:rPr>
              <w:t>الدراسة</w:t>
            </w:r>
            <w:r w:rsidRPr="00B9525A">
              <w:rPr>
                <w:rFonts w:ascii="Traditional Arabic" w:hAnsi="Traditional Arabic" w:cs="Traditional Arabic"/>
                <w:sz w:val="24"/>
                <w:szCs w:val="24"/>
              </w:rPr>
              <w:t xml:space="preserve"> </w:t>
            </w:r>
            <w:r w:rsidRPr="00B9525A">
              <w:rPr>
                <w:rFonts w:ascii="Traditional Arabic" w:hAnsi="Traditional Arabic" w:cs="Traditional Arabic"/>
                <w:sz w:val="24"/>
                <w:szCs w:val="24"/>
                <w:rtl/>
              </w:rPr>
              <w:t>بوضع</w:t>
            </w:r>
            <w:r w:rsidRPr="00B9525A">
              <w:rPr>
                <w:rFonts w:ascii="Traditional Arabic" w:hAnsi="Traditional Arabic" w:cs="Traditional Arabic"/>
                <w:sz w:val="24"/>
                <w:szCs w:val="24"/>
              </w:rPr>
              <w:t xml:space="preserve"> </w:t>
            </w:r>
            <w:r w:rsidRPr="00B9525A">
              <w:rPr>
                <w:rFonts w:ascii="Traditional Arabic" w:hAnsi="Traditional Arabic" w:cs="Traditional Arabic"/>
                <w:sz w:val="24"/>
                <w:szCs w:val="24"/>
                <w:rtl/>
              </w:rPr>
              <w:t>إرشادات</w:t>
            </w:r>
            <w:r w:rsidRPr="00B9525A">
              <w:rPr>
                <w:rFonts w:ascii="Traditional Arabic" w:hAnsi="Traditional Arabic" w:cs="Traditional Arabic"/>
                <w:sz w:val="24"/>
                <w:szCs w:val="24"/>
              </w:rPr>
              <w:t xml:space="preserve"> </w:t>
            </w:r>
            <w:r w:rsidRPr="00B9525A">
              <w:rPr>
                <w:rFonts w:ascii="Traditional Arabic" w:hAnsi="Traditional Arabic" w:cs="Traditional Arabic"/>
                <w:sz w:val="24"/>
                <w:szCs w:val="24"/>
                <w:rtl/>
              </w:rPr>
              <w:t>مؤسسية</w:t>
            </w:r>
            <w:r w:rsidRPr="00B9525A">
              <w:rPr>
                <w:rFonts w:ascii="Traditional Arabic" w:hAnsi="Traditional Arabic" w:cs="Traditional Arabic"/>
                <w:sz w:val="24"/>
                <w:szCs w:val="24"/>
              </w:rPr>
              <w:t xml:space="preserve"> </w:t>
            </w:r>
            <w:r w:rsidRPr="00B9525A">
              <w:rPr>
                <w:rFonts w:ascii="Traditional Arabic" w:hAnsi="Traditional Arabic" w:cs="Traditional Arabic"/>
                <w:sz w:val="24"/>
                <w:szCs w:val="24"/>
                <w:rtl/>
              </w:rPr>
              <w:t>واضحة</w:t>
            </w:r>
            <w:r w:rsidRPr="00B9525A">
              <w:rPr>
                <w:rFonts w:ascii="Traditional Arabic" w:hAnsi="Traditional Arabic" w:cs="Traditional Arabic"/>
                <w:sz w:val="24"/>
                <w:szCs w:val="24"/>
              </w:rPr>
              <w:t xml:space="preserve"> </w:t>
            </w:r>
            <w:r w:rsidRPr="00B9525A">
              <w:rPr>
                <w:rFonts w:ascii="Traditional Arabic" w:hAnsi="Traditional Arabic" w:cs="Traditional Arabic"/>
                <w:sz w:val="24"/>
                <w:szCs w:val="24"/>
                <w:rtl/>
              </w:rPr>
              <w:t>توازن</w:t>
            </w:r>
            <w:r w:rsidRPr="00B9525A">
              <w:rPr>
                <w:rFonts w:ascii="Traditional Arabic" w:hAnsi="Traditional Arabic" w:cs="Traditional Arabic"/>
                <w:sz w:val="24"/>
                <w:szCs w:val="24"/>
              </w:rPr>
              <w:t xml:space="preserve"> </w:t>
            </w:r>
            <w:r w:rsidRPr="00B9525A">
              <w:rPr>
                <w:rFonts w:ascii="Traditional Arabic" w:hAnsi="Traditional Arabic" w:cs="Traditional Arabic"/>
                <w:sz w:val="24"/>
                <w:szCs w:val="24"/>
                <w:rtl/>
              </w:rPr>
              <w:t>بين</w:t>
            </w:r>
            <w:r w:rsidRPr="00B9525A">
              <w:rPr>
                <w:rFonts w:ascii="Traditional Arabic" w:hAnsi="Traditional Arabic" w:cs="Traditional Arabic"/>
                <w:sz w:val="24"/>
                <w:szCs w:val="24"/>
              </w:rPr>
              <w:t xml:space="preserve"> </w:t>
            </w:r>
            <w:r w:rsidRPr="00B9525A">
              <w:rPr>
                <w:rFonts w:ascii="Traditional Arabic" w:hAnsi="Traditional Arabic" w:cs="Traditional Arabic"/>
                <w:sz w:val="24"/>
                <w:szCs w:val="24"/>
                <w:rtl/>
              </w:rPr>
              <w:t>الفاعلية</w:t>
            </w:r>
            <w:r w:rsidRPr="00B9525A">
              <w:rPr>
                <w:rFonts w:ascii="Traditional Arabic" w:hAnsi="Traditional Arabic" w:cs="Traditional Arabic"/>
                <w:sz w:val="24"/>
                <w:szCs w:val="24"/>
              </w:rPr>
              <w:t xml:space="preserve"> </w:t>
            </w:r>
            <w:r w:rsidRPr="00B9525A">
              <w:rPr>
                <w:rFonts w:ascii="Traditional Arabic" w:hAnsi="Traditional Arabic" w:cs="Traditional Arabic"/>
                <w:sz w:val="24"/>
                <w:szCs w:val="24"/>
                <w:rtl/>
              </w:rPr>
              <w:t>والأخلاقيات</w:t>
            </w:r>
            <w:r w:rsidRPr="00B9525A">
              <w:rPr>
                <w:rFonts w:ascii="Traditional Arabic" w:hAnsi="Traditional Arabic" w:cs="Traditional Arabic"/>
                <w:sz w:val="24"/>
                <w:szCs w:val="24"/>
              </w:rPr>
              <w:t xml:space="preserve"> </w:t>
            </w:r>
            <w:r w:rsidRPr="00B9525A">
              <w:rPr>
                <w:rFonts w:ascii="Traditional Arabic" w:hAnsi="Traditional Arabic" w:cs="Traditional Arabic"/>
                <w:sz w:val="24"/>
                <w:szCs w:val="24"/>
                <w:rtl/>
              </w:rPr>
              <w:t>التعليمية</w:t>
            </w:r>
            <w:r w:rsidRPr="00B9525A">
              <w:rPr>
                <w:rFonts w:ascii="Traditional Arabic" w:hAnsi="Traditional Arabic" w:cs="Traditional Arabic"/>
                <w:sz w:val="24"/>
                <w:szCs w:val="24"/>
              </w:rPr>
              <w:t>.</w:t>
            </w:r>
          </w:p>
        </w:tc>
      </w:tr>
      <w:tr w:rsidR="000D64F7" w:rsidRPr="00B9525A" w14:paraId="71BC9429" w14:textId="77777777" w:rsidTr="004F415F">
        <w:trPr>
          <w:jc w:val="center"/>
        </w:trPr>
        <w:tc>
          <w:tcPr>
            <w:tcW w:w="1870" w:type="dxa"/>
            <w:vAlign w:val="center"/>
          </w:tcPr>
          <w:p w14:paraId="760179D6" w14:textId="77777777" w:rsidR="000D64F7" w:rsidRPr="00B9525A" w:rsidRDefault="000D64F7" w:rsidP="004F415F">
            <w:pPr>
              <w:jc w:val="center"/>
              <w:rPr>
                <w:rFonts w:ascii="Traditional Arabic" w:hAnsi="Traditional Arabic" w:cs="Traditional Arabic"/>
                <w:sz w:val="24"/>
                <w:szCs w:val="24"/>
              </w:rPr>
            </w:pPr>
            <w:r w:rsidRPr="00B9525A">
              <w:rPr>
                <w:rFonts w:ascii="Traditional Arabic" w:hAnsi="Traditional Arabic" w:cs="Traditional Arabic"/>
                <w:sz w:val="24"/>
                <w:szCs w:val="24"/>
              </w:rPr>
              <w:t>(An, Yu and James ,2025)</w:t>
            </w:r>
          </w:p>
        </w:tc>
        <w:tc>
          <w:tcPr>
            <w:tcW w:w="2287" w:type="dxa"/>
          </w:tcPr>
          <w:p w14:paraId="31AC0572" w14:textId="77777777" w:rsidR="000D64F7" w:rsidRPr="00B9525A" w:rsidRDefault="000D64F7" w:rsidP="004F415F">
            <w:pPr>
              <w:bidi/>
              <w:jc w:val="center"/>
              <w:rPr>
                <w:rFonts w:ascii="Traditional Arabic" w:hAnsi="Traditional Arabic" w:cs="Traditional Arabic"/>
                <w:sz w:val="24"/>
                <w:szCs w:val="24"/>
              </w:rPr>
            </w:pPr>
            <w:r w:rsidRPr="00B9525A">
              <w:rPr>
                <w:rFonts w:ascii="Traditional Arabic" w:hAnsi="Traditional Arabic" w:cs="Traditional Arabic"/>
                <w:sz w:val="24"/>
                <w:szCs w:val="24"/>
                <w:rtl/>
              </w:rPr>
              <w:t>تحليل</w:t>
            </w:r>
            <w:r w:rsidRPr="00B9525A">
              <w:rPr>
                <w:rFonts w:ascii="Traditional Arabic" w:hAnsi="Traditional Arabic" w:cs="Traditional Arabic"/>
                <w:sz w:val="24"/>
                <w:szCs w:val="24"/>
              </w:rPr>
              <w:t xml:space="preserve"> </w:t>
            </w:r>
            <w:r w:rsidRPr="00B9525A">
              <w:rPr>
                <w:rFonts w:ascii="Traditional Arabic" w:hAnsi="Traditional Arabic" w:cs="Traditional Arabic"/>
                <w:sz w:val="24"/>
                <w:szCs w:val="24"/>
                <w:rtl/>
              </w:rPr>
              <w:t>السياسات</w:t>
            </w:r>
            <w:r w:rsidRPr="00B9525A">
              <w:rPr>
                <w:rFonts w:ascii="Traditional Arabic" w:hAnsi="Traditional Arabic" w:cs="Traditional Arabic"/>
                <w:sz w:val="24"/>
                <w:szCs w:val="24"/>
              </w:rPr>
              <w:t xml:space="preserve"> </w:t>
            </w:r>
            <w:r w:rsidRPr="00B9525A">
              <w:rPr>
                <w:rFonts w:ascii="Traditional Arabic" w:hAnsi="Traditional Arabic" w:cs="Traditional Arabic"/>
                <w:sz w:val="24"/>
                <w:szCs w:val="24"/>
                <w:rtl/>
              </w:rPr>
              <w:t>المؤسسية</w:t>
            </w:r>
            <w:r w:rsidRPr="00B9525A">
              <w:rPr>
                <w:rFonts w:ascii="Traditional Arabic" w:hAnsi="Traditional Arabic" w:cs="Traditional Arabic"/>
                <w:sz w:val="24"/>
                <w:szCs w:val="24"/>
              </w:rPr>
              <w:t xml:space="preserve"> </w:t>
            </w:r>
            <w:r w:rsidRPr="00B9525A">
              <w:rPr>
                <w:rFonts w:ascii="Traditional Arabic" w:hAnsi="Traditional Arabic" w:cs="Traditional Arabic"/>
                <w:sz w:val="24"/>
                <w:szCs w:val="24"/>
                <w:rtl/>
              </w:rPr>
              <w:t>لاستخدام</w:t>
            </w:r>
            <w:r w:rsidRPr="00B9525A">
              <w:rPr>
                <w:rFonts w:ascii="Traditional Arabic" w:hAnsi="Traditional Arabic" w:cs="Traditional Arabic"/>
                <w:sz w:val="24"/>
                <w:szCs w:val="24"/>
              </w:rPr>
              <w:t xml:space="preserve"> </w:t>
            </w:r>
            <w:r w:rsidRPr="00B9525A">
              <w:rPr>
                <w:rFonts w:ascii="Traditional Arabic" w:hAnsi="Traditional Arabic" w:cs="Traditional Arabic"/>
                <w:sz w:val="24"/>
                <w:szCs w:val="24"/>
                <w:rtl/>
              </w:rPr>
              <w:t>الذكاء</w:t>
            </w:r>
            <w:r w:rsidRPr="00B9525A">
              <w:rPr>
                <w:rFonts w:ascii="Traditional Arabic" w:hAnsi="Traditional Arabic" w:cs="Traditional Arabic"/>
                <w:sz w:val="24"/>
                <w:szCs w:val="24"/>
              </w:rPr>
              <w:t xml:space="preserve"> </w:t>
            </w:r>
            <w:r w:rsidRPr="00B9525A">
              <w:rPr>
                <w:rFonts w:ascii="Traditional Arabic" w:hAnsi="Traditional Arabic" w:cs="Traditional Arabic"/>
                <w:sz w:val="24"/>
                <w:szCs w:val="24"/>
                <w:rtl/>
              </w:rPr>
              <w:t>الاصطناعي</w:t>
            </w:r>
            <w:r w:rsidRPr="00B9525A">
              <w:rPr>
                <w:rFonts w:ascii="Traditional Arabic" w:hAnsi="Traditional Arabic" w:cs="Traditional Arabic"/>
                <w:sz w:val="24"/>
                <w:szCs w:val="24"/>
              </w:rPr>
              <w:t xml:space="preserve"> </w:t>
            </w:r>
            <w:r w:rsidRPr="00B9525A">
              <w:rPr>
                <w:rFonts w:ascii="Traditional Arabic" w:hAnsi="Traditional Arabic" w:cs="Traditional Arabic"/>
                <w:sz w:val="24"/>
                <w:szCs w:val="24"/>
                <w:rtl/>
              </w:rPr>
              <w:t>التوليدي</w:t>
            </w:r>
            <w:r w:rsidRPr="00B9525A">
              <w:rPr>
                <w:rFonts w:ascii="Traditional Arabic" w:hAnsi="Traditional Arabic" w:cs="Traditional Arabic"/>
                <w:sz w:val="24"/>
                <w:szCs w:val="24"/>
              </w:rPr>
              <w:t xml:space="preserve"> </w:t>
            </w:r>
            <w:r w:rsidRPr="00B9525A">
              <w:rPr>
                <w:rFonts w:ascii="Traditional Arabic" w:hAnsi="Traditional Arabic" w:cs="Traditional Arabic"/>
                <w:sz w:val="24"/>
                <w:szCs w:val="24"/>
                <w:rtl/>
              </w:rPr>
              <w:t>في</w:t>
            </w:r>
            <w:r w:rsidRPr="00B9525A">
              <w:rPr>
                <w:rFonts w:ascii="Traditional Arabic" w:hAnsi="Traditional Arabic" w:cs="Traditional Arabic"/>
                <w:sz w:val="24"/>
                <w:szCs w:val="24"/>
              </w:rPr>
              <w:t xml:space="preserve"> </w:t>
            </w:r>
            <w:r w:rsidRPr="00B9525A">
              <w:rPr>
                <w:rFonts w:ascii="Traditional Arabic" w:hAnsi="Traditional Arabic" w:cs="Traditional Arabic"/>
                <w:sz w:val="24"/>
                <w:szCs w:val="24"/>
                <w:rtl/>
              </w:rPr>
              <w:t>التدريس</w:t>
            </w:r>
            <w:r w:rsidRPr="00B9525A">
              <w:rPr>
                <w:rFonts w:ascii="Traditional Arabic" w:hAnsi="Traditional Arabic" w:cs="Traditional Arabic"/>
                <w:sz w:val="24"/>
                <w:szCs w:val="24"/>
              </w:rPr>
              <w:t xml:space="preserve"> </w:t>
            </w:r>
            <w:r w:rsidRPr="00B9525A">
              <w:rPr>
                <w:rFonts w:ascii="Traditional Arabic" w:hAnsi="Traditional Arabic" w:cs="Traditional Arabic"/>
                <w:sz w:val="24"/>
                <w:szCs w:val="24"/>
                <w:rtl/>
              </w:rPr>
              <w:t>والبحث</w:t>
            </w:r>
            <w:r w:rsidRPr="00B9525A">
              <w:rPr>
                <w:rFonts w:ascii="Traditional Arabic" w:hAnsi="Traditional Arabic" w:cs="Traditional Arabic"/>
                <w:sz w:val="24"/>
                <w:szCs w:val="24"/>
              </w:rPr>
              <w:t xml:space="preserve"> </w:t>
            </w:r>
            <w:r w:rsidRPr="00B9525A">
              <w:rPr>
                <w:rFonts w:ascii="Traditional Arabic" w:hAnsi="Traditional Arabic" w:cs="Traditional Arabic"/>
                <w:sz w:val="24"/>
                <w:szCs w:val="24"/>
                <w:rtl/>
              </w:rPr>
              <w:t>والإدارة</w:t>
            </w:r>
            <w:r w:rsidRPr="00B9525A">
              <w:rPr>
                <w:rFonts w:ascii="Traditional Arabic" w:hAnsi="Traditional Arabic" w:cs="Traditional Arabic"/>
                <w:sz w:val="24"/>
                <w:szCs w:val="24"/>
              </w:rPr>
              <w:t>.</w:t>
            </w:r>
          </w:p>
        </w:tc>
        <w:tc>
          <w:tcPr>
            <w:tcW w:w="2073" w:type="dxa"/>
          </w:tcPr>
          <w:p w14:paraId="2F59C640" w14:textId="77777777" w:rsidR="000D64F7" w:rsidRPr="00B9525A" w:rsidRDefault="000D64F7" w:rsidP="004F415F">
            <w:pPr>
              <w:bidi/>
              <w:jc w:val="center"/>
              <w:rPr>
                <w:rFonts w:ascii="Traditional Arabic" w:hAnsi="Traditional Arabic" w:cs="Traditional Arabic"/>
                <w:sz w:val="24"/>
                <w:szCs w:val="24"/>
              </w:rPr>
            </w:pPr>
            <w:r w:rsidRPr="00B9525A">
              <w:rPr>
                <w:rFonts w:ascii="Traditional Arabic" w:hAnsi="Traditional Arabic" w:cs="Traditional Arabic"/>
                <w:sz w:val="24"/>
                <w:szCs w:val="24"/>
                <w:rtl/>
              </w:rPr>
              <w:t>تحليل</w:t>
            </w:r>
            <w:r w:rsidRPr="00B9525A">
              <w:rPr>
                <w:rFonts w:ascii="Traditional Arabic" w:hAnsi="Traditional Arabic" w:cs="Traditional Arabic"/>
                <w:sz w:val="24"/>
                <w:szCs w:val="24"/>
              </w:rPr>
              <w:t xml:space="preserve"> </w:t>
            </w:r>
            <w:r w:rsidRPr="00B9525A">
              <w:rPr>
                <w:rFonts w:ascii="Traditional Arabic" w:hAnsi="Traditional Arabic" w:cs="Traditional Arabic"/>
                <w:sz w:val="24"/>
                <w:szCs w:val="24"/>
                <w:rtl/>
              </w:rPr>
              <w:t>وثائق</w:t>
            </w:r>
            <w:r w:rsidRPr="00B9525A">
              <w:rPr>
                <w:rFonts w:ascii="Traditional Arabic" w:hAnsi="Traditional Arabic" w:cs="Traditional Arabic"/>
                <w:sz w:val="24"/>
                <w:szCs w:val="24"/>
              </w:rPr>
              <w:t xml:space="preserve"> </w:t>
            </w:r>
            <w:r w:rsidRPr="00B9525A">
              <w:rPr>
                <w:rFonts w:ascii="Traditional Arabic" w:hAnsi="Traditional Arabic" w:cs="Traditional Arabic"/>
                <w:sz w:val="24"/>
                <w:szCs w:val="24"/>
                <w:rtl/>
              </w:rPr>
              <w:t>السياسات؛</w:t>
            </w:r>
            <w:r w:rsidRPr="00B9525A">
              <w:rPr>
                <w:rFonts w:ascii="Traditional Arabic" w:hAnsi="Traditional Arabic" w:cs="Traditional Arabic"/>
                <w:sz w:val="24"/>
                <w:szCs w:val="24"/>
              </w:rPr>
              <w:t xml:space="preserve"> </w:t>
            </w:r>
            <w:r w:rsidRPr="00B9525A">
              <w:rPr>
                <w:rFonts w:ascii="Traditional Arabic" w:hAnsi="Traditional Arabic" w:cs="Traditional Arabic"/>
                <w:sz w:val="24"/>
                <w:szCs w:val="24"/>
                <w:rtl/>
              </w:rPr>
              <w:t>التطبيق</w:t>
            </w:r>
            <w:r w:rsidRPr="00B9525A">
              <w:rPr>
                <w:rFonts w:ascii="Traditional Arabic" w:hAnsi="Traditional Arabic" w:cs="Traditional Arabic"/>
                <w:sz w:val="24"/>
                <w:szCs w:val="24"/>
              </w:rPr>
              <w:t xml:space="preserve"> </w:t>
            </w:r>
            <w:r w:rsidRPr="00B9525A">
              <w:rPr>
                <w:rFonts w:ascii="Traditional Arabic" w:hAnsi="Traditional Arabic" w:cs="Traditional Arabic"/>
                <w:sz w:val="24"/>
                <w:szCs w:val="24"/>
                <w:rtl/>
              </w:rPr>
              <w:t>في</w:t>
            </w:r>
            <w:r w:rsidRPr="00B9525A">
              <w:rPr>
                <w:rFonts w:ascii="Traditional Arabic" w:hAnsi="Traditional Arabic" w:cs="Traditional Arabic"/>
                <w:sz w:val="24"/>
                <w:szCs w:val="24"/>
              </w:rPr>
              <w:t xml:space="preserve"> </w:t>
            </w:r>
            <w:r w:rsidRPr="00B9525A">
              <w:rPr>
                <w:rFonts w:ascii="Traditional Arabic" w:hAnsi="Traditional Arabic" w:cs="Traditional Arabic"/>
                <w:sz w:val="24"/>
                <w:szCs w:val="24"/>
                <w:rtl/>
              </w:rPr>
              <w:t>مؤسسات</w:t>
            </w:r>
            <w:r w:rsidRPr="00B9525A">
              <w:rPr>
                <w:rFonts w:ascii="Traditional Arabic" w:hAnsi="Traditional Arabic" w:cs="Traditional Arabic"/>
                <w:sz w:val="24"/>
                <w:szCs w:val="24"/>
              </w:rPr>
              <w:t xml:space="preserve"> </w:t>
            </w:r>
            <w:r w:rsidRPr="00B9525A">
              <w:rPr>
                <w:rFonts w:ascii="Traditional Arabic" w:hAnsi="Traditional Arabic" w:cs="Traditional Arabic"/>
                <w:sz w:val="24"/>
                <w:szCs w:val="24"/>
                <w:rtl/>
              </w:rPr>
              <w:t>التعليم</w:t>
            </w:r>
            <w:r w:rsidRPr="00B9525A">
              <w:rPr>
                <w:rFonts w:ascii="Traditional Arabic" w:hAnsi="Traditional Arabic" w:cs="Traditional Arabic"/>
                <w:sz w:val="24"/>
                <w:szCs w:val="24"/>
              </w:rPr>
              <w:t xml:space="preserve"> </w:t>
            </w:r>
            <w:r w:rsidRPr="00B9525A">
              <w:rPr>
                <w:rFonts w:ascii="Traditional Arabic" w:hAnsi="Traditional Arabic" w:cs="Traditional Arabic"/>
                <w:sz w:val="24"/>
                <w:szCs w:val="24"/>
                <w:rtl/>
              </w:rPr>
              <w:t>العالي</w:t>
            </w:r>
            <w:r w:rsidRPr="00B9525A">
              <w:rPr>
                <w:rFonts w:ascii="Traditional Arabic" w:hAnsi="Traditional Arabic" w:cs="Traditional Arabic"/>
                <w:sz w:val="24"/>
                <w:szCs w:val="24"/>
              </w:rPr>
              <w:t>.</w:t>
            </w:r>
          </w:p>
        </w:tc>
        <w:tc>
          <w:tcPr>
            <w:tcW w:w="2979" w:type="dxa"/>
          </w:tcPr>
          <w:p w14:paraId="221744F1" w14:textId="77777777" w:rsidR="000D64F7" w:rsidRPr="00B9525A" w:rsidRDefault="000D64F7" w:rsidP="004F415F">
            <w:pPr>
              <w:bidi/>
              <w:jc w:val="center"/>
              <w:rPr>
                <w:rFonts w:ascii="Traditional Arabic" w:hAnsi="Traditional Arabic" w:cs="Traditional Arabic"/>
                <w:sz w:val="24"/>
                <w:szCs w:val="24"/>
              </w:rPr>
            </w:pPr>
            <w:r w:rsidRPr="00B9525A">
              <w:rPr>
                <w:rFonts w:ascii="Traditional Arabic" w:hAnsi="Traditional Arabic" w:cs="Traditional Arabic"/>
                <w:sz w:val="24"/>
                <w:szCs w:val="24"/>
                <w:rtl/>
              </w:rPr>
              <w:t>وجدت</w:t>
            </w:r>
            <w:r w:rsidRPr="00B9525A">
              <w:rPr>
                <w:rFonts w:ascii="Traditional Arabic" w:hAnsi="Traditional Arabic" w:cs="Traditional Arabic"/>
                <w:sz w:val="24"/>
                <w:szCs w:val="24"/>
              </w:rPr>
              <w:t xml:space="preserve"> </w:t>
            </w:r>
            <w:r w:rsidRPr="00B9525A">
              <w:rPr>
                <w:rFonts w:ascii="Traditional Arabic" w:hAnsi="Traditional Arabic" w:cs="Traditional Arabic"/>
                <w:sz w:val="24"/>
                <w:szCs w:val="24"/>
                <w:rtl/>
              </w:rPr>
              <w:t>تفاوتًا</w:t>
            </w:r>
            <w:r w:rsidRPr="00B9525A">
              <w:rPr>
                <w:rFonts w:ascii="Traditional Arabic" w:hAnsi="Traditional Arabic" w:cs="Traditional Arabic"/>
                <w:sz w:val="24"/>
                <w:szCs w:val="24"/>
              </w:rPr>
              <w:t xml:space="preserve"> </w:t>
            </w:r>
            <w:r w:rsidRPr="00B9525A">
              <w:rPr>
                <w:rFonts w:ascii="Traditional Arabic" w:hAnsi="Traditional Arabic" w:cs="Traditional Arabic"/>
                <w:sz w:val="24"/>
                <w:szCs w:val="24"/>
                <w:rtl/>
              </w:rPr>
              <w:t>كبيرًا</w:t>
            </w:r>
            <w:r w:rsidRPr="00B9525A">
              <w:rPr>
                <w:rFonts w:ascii="Traditional Arabic" w:hAnsi="Traditional Arabic" w:cs="Traditional Arabic"/>
                <w:sz w:val="24"/>
                <w:szCs w:val="24"/>
              </w:rPr>
              <w:t xml:space="preserve"> </w:t>
            </w:r>
            <w:r w:rsidRPr="00B9525A">
              <w:rPr>
                <w:rFonts w:ascii="Traditional Arabic" w:hAnsi="Traditional Arabic" w:cs="Traditional Arabic"/>
                <w:sz w:val="24"/>
                <w:szCs w:val="24"/>
                <w:rtl/>
              </w:rPr>
              <w:t>في</w:t>
            </w:r>
            <w:r w:rsidRPr="00B9525A">
              <w:rPr>
                <w:rFonts w:ascii="Traditional Arabic" w:hAnsi="Traditional Arabic" w:cs="Traditional Arabic"/>
                <w:sz w:val="24"/>
                <w:szCs w:val="24"/>
              </w:rPr>
              <w:t xml:space="preserve"> </w:t>
            </w:r>
            <w:r w:rsidRPr="00B9525A">
              <w:rPr>
                <w:rFonts w:ascii="Traditional Arabic" w:hAnsi="Traditional Arabic" w:cs="Traditional Arabic"/>
                <w:sz w:val="24"/>
                <w:szCs w:val="24"/>
                <w:rtl/>
              </w:rPr>
              <w:t>تطبيق</w:t>
            </w:r>
            <w:r w:rsidRPr="00B9525A">
              <w:rPr>
                <w:rFonts w:ascii="Traditional Arabic" w:hAnsi="Traditional Arabic" w:cs="Traditional Arabic"/>
                <w:sz w:val="24"/>
                <w:szCs w:val="24"/>
              </w:rPr>
              <w:t xml:space="preserve"> </w:t>
            </w:r>
            <w:r w:rsidRPr="00B9525A">
              <w:rPr>
                <w:rFonts w:ascii="Traditional Arabic" w:hAnsi="Traditional Arabic" w:cs="Traditional Arabic"/>
                <w:sz w:val="24"/>
                <w:szCs w:val="24"/>
                <w:rtl/>
              </w:rPr>
              <w:t>السياسات؛</w:t>
            </w:r>
            <w:r w:rsidRPr="00B9525A">
              <w:rPr>
                <w:rFonts w:ascii="Traditional Arabic" w:hAnsi="Traditional Arabic" w:cs="Traditional Arabic"/>
                <w:sz w:val="24"/>
                <w:szCs w:val="24"/>
              </w:rPr>
              <w:t xml:space="preserve"> </w:t>
            </w:r>
            <w:r w:rsidRPr="00B9525A">
              <w:rPr>
                <w:rFonts w:ascii="Traditional Arabic" w:hAnsi="Traditional Arabic" w:cs="Traditional Arabic"/>
                <w:sz w:val="24"/>
                <w:szCs w:val="24"/>
                <w:rtl/>
              </w:rPr>
              <w:t>أوصت</w:t>
            </w:r>
            <w:r w:rsidRPr="00B9525A">
              <w:rPr>
                <w:rFonts w:ascii="Traditional Arabic" w:hAnsi="Traditional Arabic" w:cs="Traditional Arabic"/>
                <w:sz w:val="24"/>
                <w:szCs w:val="24"/>
              </w:rPr>
              <w:t xml:space="preserve"> </w:t>
            </w:r>
            <w:r w:rsidRPr="00B9525A">
              <w:rPr>
                <w:rFonts w:ascii="Traditional Arabic" w:hAnsi="Traditional Arabic" w:cs="Traditional Arabic"/>
                <w:sz w:val="24"/>
                <w:szCs w:val="24"/>
                <w:rtl/>
              </w:rPr>
              <w:t>بتوحيد</w:t>
            </w:r>
            <w:r w:rsidRPr="00B9525A">
              <w:rPr>
                <w:rFonts w:ascii="Traditional Arabic" w:hAnsi="Traditional Arabic" w:cs="Traditional Arabic"/>
                <w:sz w:val="24"/>
                <w:szCs w:val="24"/>
              </w:rPr>
              <w:t xml:space="preserve"> </w:t>
            </w:r>
            <w:r w:rsidRPr="00B9525A">
              <w:rPr>
                <w:rFonts w:ascii="Traditional Arabic" w:hAnsi="Traditional Arabic" w:cs="Traditional Arabic"/>
                <w:sz w:val="24"/>
                <w:szCs w:val="24"/>
                <w:rtl/>
              </w:rPr>
              <w:t>السياسات</w:t>
            </w:r>
            <w:r w:rsidRPr="00B9525A">
              <w:rPr>
                <w:rFonts w:ascii="Traditional Arabic" w:hAnsi="Traditional Arabic" w:cs="Traditional Arabic"/>
                <w:sz w:val="24"/>
                <w:szCs w:val="24"/>
              </w:rPr>
              <w:t xml:space="preserve"> </w:t>
            </w:r>
            <w:r w:rsidRPr="00B9525A">
              <w:rPr>
                <w:rFonts w:ascii="Traditional Arabic" w:hAnsi="Traditional Arabic" w:cs="Traditional Arabic"/>
                <w:sz w:val="24"/>
                <w:szCs w:val="24"/>
                <w:rtl/>
              </w:rPr>
              <w:t>ووضع</w:t>
            </w:r>
            <w:r w:rsidRPr="00B9525A">
              <w:rPr>
                <w:rFonts w:ascii="Traditional Arabic" w:hAnsi="Traditional Arabic" w:cs="Traditional Arabic"/>
                <w:sz w:val="24"/>
                <w:szCs w:val="24"/>
              </w:rPr>
              <w:t xml:space="preserve"> </w:t>
            </w:r>
            <w:r w:rsidRPr="00B9525A">
              <w:rPr>
                <w:rFonts w:ascii="Traditional Arabic" w:hAnsi="Traditional Arabic" w:cs="Traditional Arabic"/>
                <w:sz w:val="24"/>
                <w:szCs w:val="24"/>
                <w:rtl/>
              </w:rPr>
              <w:t>معايير</w:t>
            </w:r>
            <w:r w:rsidRPr="00B9525A">
              <w:rPr>
                <w:rFonts w:ascii="Traditional Arabic" w:hAnsi="Traditional Arabic" w:cs="Traditional Arabic"/>
                <w:sz w:val="24"/>
                <w:szCs w:val="24"/>
              </w:rPr>
              <w:t xml:space="preserve"> </w:t>
            </w:r>
            <w:r w:rsidRPr="00B9525A">
              <w:rPr>
                <w:rFonts w:ascii="Traditional Arabic" w:hAnsi="Traditional Arabic" w:cs="Traditional Arabic"/>
                <w:sz w:val="24"/>
                <w:szCs w:val="24"/>
                <w:rtl/>
              </w:rPr>
              <w:t>للممارسات</w:t>
            </w:r>
            <w:r w:rsidRPr="00B9525A">
              <w:rPr>
                <w:rFonts w:ascii="Traditional Arabic" w:hAnsi="Traditional Arabic" w:cs="Traditional Arabic"/>
                <w:sz w:val="24"/>
                <w:szCs w:val="24"/>
              </w:rPr>
              <w:t xml:space="preserve"> </w:t>
            </w:r>
            <w:r w:rsidRPr="00B9525A">
              <w:rPr>
                <w:rFonts w:ascii="Traditional Arabic" w:hAnsi="Traditional Arabic" w:cs="Traditional Arabic"/>
                <w:sz w:val="24"/>
                <w:szCs w:val="24"/>
                <w:rtl/>
              </w:rPr>
              <w:t>الجيدة</w:t>
            </w:r>
            <w:r w:rsidRPr="00B9525A">
              <w:rPr>
                <w:rFonts w:ascii="Traditional Arabic" w:hAnsi="Traditional Arabic" w:cs="Traditional Arabic"/>
                <w:sz w:val="24"/>
                <w:szCs w:val="24"/>
              </w:rPr>
              <w:t>.</w:t>
            </w:r>
          </w:p>
        </w:tc>
      </w:tr>
      <w:tr w:rsidR="000D64F7" w:rsidRPr="00B9525A" w14:paraId="6D070B95" w14:textId="77777777" w:rsidTr="004F415F">
        <w:trPr>
          <w:jc w:val="center"/>
        </w:trPr>
        <w:tc>
          <w:tcPr>
            <w:tcW w:w="1870" w:type="dxa"/>
            <w:vAlign w:val="center"/>
          </w:tcPr>
          <w:p w14:paraId="6A8CD517" w14:textId="77777777" w:rsidR="000D64F7" w:rsidRPr="00B9525A" w:rsidRDefault="000D64F7" w:rsidP="004F415F">
            <w:pPr>
              <w:jc w:val="center"/>
              <w:rPr>
                <w:rFonts w:ascii="Traditional Arabic" w:hAnsi="Traditional Arabic" w:cs="Traditional Arabic"/>
                <w:sz w:val="24"/>
                <w:szCs w:val="24"/>
              </w:rPr>
            </w:pPr>
            <w:r w:rsidRPr="00B9525A">
              <w:rPr>
                <w:rFonts w:ascii="Traditional Arabic" w:hAnsi="Traditional Arabic" w:cs="Traditional Arabic"/>
                <w:sz w:val="24"/>
                <w:szCs w:val="24"/>
              </w:rPr>
              <w:t>(Wu and Zhang ,2025)</w:t>
            </w:r>
          </w:p>
        </w:tc>
        <w:tc>
          <w:tcPr>
            <w:tcW w:w="2287" w:type="dxa"/>
          </w:tcPr>
          <w:p w14:paraId="37D7B849" w14:textId="226799DE" w:rsidR="000D64F7" w:rsidRPr="00B9525A" w:rsidRDefault="000D64F7" w:rsidP="004F415F">
            <w:pPr>
              <w:bidi/>
              <w:jc w:val="center"/>
              <w:rPr>
                <w:rFonts w:ascii="Traditional Arabic" w:hAnsi="Traditional Arabic" w:cs="Traditional Arabic"/>
                <w:sz w:val="24"/>
                <w:szCs w:val="24"/>
              </w:rPr>
            </w:pPr>
            <w:r w:rsidRPr="00B9525A">
              <w:rPr>
                <w:rFonts w:ascii="Traditional Arabic" w:hAnsi="Traditional Arabic" w:cs="Traditional Arabic"/>
                <w:sz w:val="24"/>
                <w:szCs w:val="24"/>
                <w:rtl/>
              </w:rPr>
              <w:t>قياس</w:t>
            </w:r>
            <w:r w:rsidRPr="00B9525A">
              <w:rPr>
                <w:rFonts w:ascii="Traditional Arabic" w:hAnsi="Traditional Arabic" w:cs="Traditional Arabic"/>
                <w:sz w:val="24"/>
                <w:szCs w:val="24"/>
              </w:rPr>
              <w:t xml:space="preserve"> </w:t>
            </w:r>
            <w:r w:rsidR="001F5C32">
              <w:rPr>
                <w:rFonts w:ascii="Traditional Arabic" w:hAnsi="Traditional Arabic" w:cs="Traditional Arabic" w:hint="cs"/>
                <w:sz w:val="24"/>
                <w:szCs w:val="24"/>
                <w:rtl/>
              </w:rPr>
              <w:t>تأثير</w:t>
            </w:r>
            <w:r w:rsidRPr="00B9525A">
              <w:rPr>
                <w:rFonts w:ascii="Traditional Arabic" w:hAnsi="Traditional Arabic" w:cs="Traditional Arabic"/>
                <w:sz w:val="24"/>
                <w:szCs w:val="24"/>
              </w:rPr>
              <w:t xml:space="preserve"> </w:t>
            </w:r>
            <w:r w:rsidRPr="00B9525A">
              <w:rPr>
                <w:rFonts w:ascii="Traditional Arabic" w:hAnsi="Traditional Arabic" w:cs="Traditional Arabic"/>
                <w:sz w:val="24"/>
                <w:szCs w:val="24"/>
                <w:rtl/>
              </w:rPr>
              <w:t>الذكاء</w:t>
            </w:r>
            <w:r w:rsidRPr="00B9525A">
              <w:rPr>
                <w:rFonts w:ascii="Traditional Arabic" w:hAnsi="Traditional Arabic" w:cs="Traditional Arabic"/>
                <w:sz w:val="24"/>
                <w:szCs w:val="24"/>
              </w:rPr>
              <w:t xml:space="preserve"> </w:t>
            </w:r>
            <w:r w:rsidRPr="00B9525A">
              <w:rPr>
                <w:rFonts w:ascii="Traditional Arabic" w:hAnsi="Traditional Arabic" w:cs="Traditional Arabic"/>
                <w:sz w:val="24"/>
                <w:szCs w:val="24"/>
                <w:rtl/>
              </w:rPr>
              <w:t>الاصطناعي</w:t>
            </w:r>
            <w:r w:rsidRPr="00B9525A">
              <w:rPr>
                <w:rFonts w:ascii="Traditional Arabic" w:hAnsi="Traditional Arabic" w:cs="Traditional Arabic"/>
                <w:sz w:val="24"/>
                <w:szCs w:val="24"/>
              </w:rPr>
              <w:t xml:space="preserve"> </w:t>
            </w:r>
            <w:r w:rsidRPr="00B9525A">
              <w:rPr>
                <w:rFonts w:ascii="Traditional Arabic" w:hAnsi="Traditional Arabic" w:cs="Traditional Arabic"/>
                <w:sz w:val="24"/>
                <w:szCs w:val="24"/>
                <w:rtl/>
              </w:rPr>
              <w:t>التوليدي</w:t>
            </w:r>
            <w:r w:rsidRPr="00B9525A">
              <w:rPr>
                <w:rFonts w:ascii="Traditional Arabic" w:hAnsi="Traditional Arabic" w:cs="Traditional Arabic"/>
                <w:sz w:val="24"/>
                <w:szCs w:val="24"/>
              </w:rPr>
              <w:t xml:space="preserve"> </w:t>
            </w:r>
            <w:r w:rsidRPr="00B9525A">
              <w:rPr>
                <w:rFonts w:ascii="Traditional Arabic" w:hAnsi="Traditional Arabic" w:cs="Traditional Arabic"/>
                <w:sz w:val="24"/>
                <w:szCs w:val="24"/>
                <w:rtl/>
              </w:rPr>
              <w:t>على</w:t>
            </w:r>
            <w:r w:rsidRPr="00B9525A">
              <w:rPr>
                <w:rFonts w:ascii="Traditional Arabic" w:hAnsi="Traditional Arabic" w:cs="Traditional Arabic"/>
                <w:sz w:val="24"/>
                <w:szCs w:val="24"/>
              </w:rPr>
              <w:t xml:space="preserve"> </w:t>
            </w:r>
            <w:r w:rsidRPr="00B9525A">
              <w:rPr>
                <w:rFonts w:ascii="Traditional Arabic" w:hAnsi="Traditional Arabic" w:cs="Traditional Arabic"/>
                <w:sz w:val="24"/>
                <w:szCs w:val="24"/>
                <w:rtl/>
              </w:rPr>
              <w:t>مهارات</w:t>
            </w:r>
            <w:r w:rsidRPr="00B9525A">
              <w:rPr>
                <w:rFonts w:ascii="Traditional Arabic" w:hAnsi="Traditional Arabic" w:cs="Traditional Arabic"/>
                <w:sz w:val="24"/>
                <w:szCs w:val="24"/>
              </w:rPr>
              <w:t xml:space="preserve"> </w:t>
            </w:r>
            <w:r w:rsidRPr="00B9525A">
              <w:rPr>
                <w:rFonts w:ascii="Traditional Arabic" w:hAnsi="Traditional Arabic" w:cs="Traditional Arabic"/>
                <w:sz w:val="24"/>
                <w:szCs w:val="24"/>
                <w:rtl/>
              </w:rPr>
              <w:t>الابتكار</w:t>
            </w:r>
            <w:r w:rsidRPr="00B9525A">
              <w:rPr>
                <w:rFonts w:ascii="Traditional Arabic" w:hAnsi="Traditional Arabic" w:cs="Traditional Arabic"/>
                <w:sz w:val="24"/>
                <w:szCs w:val="24"/>
              </w:rPr>
              <w:t xml:space="preserve"> </w:t>
            </w:r>
            <w:r w:rsidRPr="00B9525A">
              <w:rPr>
                <w:rFonts w:ascii="Traditional Arabic" w:hAnsi="Traditional Arabic" w:cs="Traditional Arabic"/>
                <w:sz w:val="24"/>
                <w:szCs w:val="24"/>
                <w:rtl/>
              </w:rPr>
              <w:t>والثقافة</w:t>
            </w:r>
            <w:r w:rsidRPr="00B9525A">
              <w:rPr>
                <w:rFonts w:ascii="Traditional Arabic" w:hAnsi="Traditional Arabic" w:cs="Traditional Arabic"/>
                <w:sz w:val="24"/>
                <w:szCs w:val="24"/>
              </w:rPr>
              <w:t xml:space="preserve"> </w:t>
            </w:r>
            <w:r w:rsidRPr="00B9525A">
              <w:rPr>
                <w:rFonts w:ascii="Traditional Arabic" w:hAnsi="Traditional Arabic" w:cs="Traditional Arabic"/>
                <w:sz w:val="24"/>
                <w:szCs w:val="24"/>
                <w:rtl/>
              </w:rPr>
              <w:t>الرقمية</w:t>
            </w:r>
            <w:r w:rsidRPr="00B9525A">
              <w:rPr>
                <w:rFonts w:ascii="Traditional Arabic" w:hAnsi="Traditional Arabic" w:cs="Traditional Arabic"/>
                <w:sz w:val="24"/>
                <w:szCs w:val="24"/>
              </w:rPr>
              <w:t xml:space="preserve"> </w:t>
            </w:r>
            <w:r w:rsidRPr="00B9525A">
              <w:rPr>
                <w:rFonts w:ascii="Traditional Arabic" w:hAnsi="Traditional Arabic" w:cs="Traditional Arabic"/>
                <w:sz w:val="24"/>
                <w:szCs w:val="24"/>
                <w:rtl/>
              </w:rPr>
              <w:t>لدى</w:t>
            </w:r>
            <w:r w:rsidRPr="00B9525A">
              <w:rPr>
                <w:rFonts w:ascii="Traditional Arabic" w:hAnsi="Traditional Arabic" w:cs="Traditional Arabic"/>
                <w:sz w:val="24"/>
                <w:szCs w:val="24"/>
              </w:rPr>
              <w:t xml:space="preserve"> </w:t>
            </w:r>
            <w:r w:rsidRPr="00B9525A">
              <w:rPr>
                <w:rFonts w:ascii="Traditional Arabic" w:hAnsi="Traditional Arabic" w:cs="Traditional Arabic"/>
                <w:sz w:val="24"/>
                <w:szCs w:val="24"/>
                <w:rtl/>
              </w:rPr>
              <w:t>طلاب</w:t>
            </w:r>
            <w:r w:rsidRPr="00B9525A">
              <w:rPr>
                <w:rFonts w:ascii="Traditional Arabic" w:hAnsi="Traditional Arabic" w:cs="Traditional Arabic"/>
                <w:sz w:val="24"/>
                <w:szCs w:val="24"/>
              </w:rPr>
              <w:t xml:space="preserve"> </w:t>
            </w:r>
            <w:r w:rsidRPr="00B9525A">
              <w:rPr>
                <w:rFonts w:ascii="Traditional Arabic" w:hAnsi="Traditional Arabic" w:cs="Traditional Arabic"/>
                <w:sz w:val="24"/>
                <w:szCs w:val="24"/>
                <w:rtl/>
              </w:rPr>
              <w:t>المرحلة</w:t>
            </w:r>
            <w:r w:rsidRPr="00B9525A">
              <w:rPr>
                <w:rFonts w:ascii="Traditional Arabic" w:hAnsi="Traditional Arabic" w:cs="Traditional Arabic"/>
                <w:sz w:val="24"/>
                <w:szCs w:val="24"/>
              </w:rPr>
              <w:t xml:space="preserve"> </w:t>
            </w:r>
            <w:r w:rsidRPr="00B9525A">
              <w:rPr>
                <w:rFonts w:ascii="Traditional Arabic" w:hAnsi="Traditional Arabic" w:cs="Traditional Arabic"/>
                <w:sz w:val="24"/>
                <w:szCs w:val="24"/>
                <w:rtl/>
              </w:rPr>
              <w:t>الثانوية</w:t>
            </w:r>
            <w:r w:rsidRPr="00B9525A">
              <w:rPr>
                <w:rFonts w:ascii="Traditional Arabic" w:hAnsi="Traditional Arabic" w:cs="Traditional Arabic"/>
                <w:sz w:val="24"/>
                <w:szCs w:val="24"/>
              </w:rPr>
              <w:t>.</w:t>
            </w:r>
          </w:p>
        </w:tc>
        <w:tc>
          <w:tcPr>
            <w:tcW w:w="2073" w:type="dxa"/>
          </w:tcPr>
          <w:p w14:paraId="69C595B2" w14:textId="77777777" w:rsidR="000D64F7" w:rsidRPr="00B9525A" w:rsidRDefault="000D64F7" w:rsidP="004F415F">
            <w:pPr>
              <w:bidi/>
              <w:jc w:val="center"/>
              <w:rPr>
                <w:rFonts w:ascii="Traditional Arabic" w:hAnsi="Traditional Arabic" w:cs="Traditional Arabic"/>
                <w:sz w:val="24"/>
                <w:szCs w:val="24"/>
              </w:rPr>
            </w:pPr>
            <w:r w:rsidRPr="00B9525A">
              <w:rPr>
                <w:rFonts w:ascii="Traditional Arabic" w:hAnsi="Traditional Arabic" w:cs="Traditional Arabic"/>
                <w:sz w:val="24"/>
                <w:szCs w:val="24"/>
                <w:rtl/>
              </w:rPr>
              <w:t>دراسة</w:t>
            </w:r>
            <w:r w:rsidRPr="00B9525A">
              <w:rPr>
                <w:rFonts w:ascii="Traditional Arabic" w:hAnsi="Traditional Arabic" w:cs="Traditional Arabic"/>
                <w:sz w:val="24"/>
                <w:szCs w:val="24"/>
              </w:rPr>
              <w:t xml:space="preserve"> </w:t>
            </w:r>
            <w:r w:rsidRPr="00B9525A">
              <w:rPr>
                <w:rFonts w:ascii="Traditional Arabic" w:hAnsi="Traditional Arabic" w:cs="Traditional Arabic"/>
                <w:sz w:val="24"/>
                <w:szCs w:val="24"/>
                <w:rtl/>
              </w:rPr>
              <w:t>تجريبية؛</w:t>
            </w:r>
            <w:r w:rsidRPr="00B9525A">
              <w:rPr>
                <w:rFonts w:ascii="Traditional Arabic" w:hAnsi="Traditional Arabic" w:cs="Traditional Arabic"/>
                <w:sz w:val="24"/>
                <w:szCs w:val="24"/>
              </w:rPr>
              <w:t xml:space="preserve"> </w:t>
            </w:r>
            <w:r w:rsidRPr="00B9525A">
              <w:rPr>
                <w:rFonts w:ascii="Traditional Arabic" w:hAnsi="Traditional Arabic" w:cs="Traditional Arabic"/>
                <w:sz w:val="24"/>
                <w:szCs w:val="24"/>
                <w:rtl/>
              </w:rPr>
              <w:t>التطبيق</w:t>
            </w:r>
            <w:r w:rsidRPr="00B9525A">
              <w:rPr>
                <w:rFonts w:ascii="Traditional Arabic" w:hAnsi="Traditional Arabic" w:cs="Traditional Arabic"/>
                <w:sz w:val="24"/>
                <w:szCs w:val="24"/>
              </w:rPr>
              <w:t xml:space="preserve"> </w:t>
            </w:r>
            <w:r w:rsidRPr="00B9525A">
              <w:rPr>
                <w:rFonts w:ascii="Traditional Arabic" w:hAnsi="Traditional Arabic" w:cs="Traditional Arabic"/>
                <w:sz w:val="24"/>
                <w:szCs w:val="24"/>
                <w:rtl/>
              </w:rPr>
              <w:t>على</w:t>
            </w:r>
            <w:r w:rsidRPr="00B9525A">
              <w:rPr>
                <w:rFonts w:ascii="Traditional Arabic" w:hAnsi="Traditional Arabic" w:cs="Traditional Arabic"/>
                <w:sz w:val="24"/>
                <w:szCs w:val="24"/>
              </w:rPr>
              <w:t xml:space="preserve"> </w:t>
            </w:r>
            <w:r w:rsidRPr="00B9525A">
              <w:rPr>
                <w:rFonts w:ascii="Traditional Arabic" w:hAnsi="Traditional Arabic" w:cs="Traditional Arabic"/>
                <w:sz w:val="24"/>
                <w:szCs w:val="24"/>
                <w:rtl/>
              </w:rPr>
              <w:t>طلاب</w:t>
            </w:r>
            <w:r w:rsidRPr="00B9525A">
              <w:rPr>
                <w:rFonts w:ascii="Traditional Arabic" w:hAnsi="Traditional Arabic" w:cs="Traditional Arabic"/>
                <w:sz w:val="24"/>
                <w:szCs w:val="24"/>
              </w:rPr>
              <w:t xml:space="preserve"> </w:t>
            </w:r>
            <w:r w:rsidRPr="00B9525A">
              <w:rPr>
                <w:rFonts w:ascii="Traditional Arabic" w:hAnsi="Traditional Arabic" w:cs="Traditional Arabic"/>
                <w:sz w:val="24"/>
                <w:szCs w:val="24"/>
                <w:rtl/>
              </w:rPr>
              <w:t>في</w:t>
            </w:r>
            <w:r w:rsidRPr="00B9525A">
              <w:rPr>
                <w:rFonts w:ascii="Traditional Arabic" w:hAnsi="Traditional Arabic" w:cs="Traditional Arabic"/>
                <w:sz w:val="24"/>
                <w:szCs w:val="24"/>
              </w:rPr>
              <w:t xml:space="preserve"> </w:t>
            </w:r>
            <w:r w:rsidRPr="00B9525A">
              <w:rPr>
                <w:rFonts w:ascii="Traditional Arabic" w:hAnsi="Traditional Arabic" w:cs="Traditional Arabic"/>
                <w:sz w:val="24"/>
                <w:szCs w:val="24"/>
                <w:rtl/>
              </w:rPr>
              <w:t>المرحلة</w:t>
            </w:r>
            <w:r w:rsidRPr="00B9525A">
              <w:rPr>
                <w:rFonts w:ascii="Traditional Arabic" w:hAnsi="Traditional Arabic" w:cs="Traditional Arabic"/>
                <w:sz w:val="24"/>
                <w:szCs w:val="24"/>
              </w:rPr>
              <w:t xml:space="preserve"> </w:t>
            </w:r>
            <w:r w:rsidRPr="00B9525A">
              <w:rPr>
                <w:rFonts w:ascii="Traditional Arabic" w:hAnsi="Traditional Arabic" w:cs="Traditional Arabic"/>
                <w:sz w:val="24"/>
                <w:szCs w:val="24"/>
                <w:rtl/>
              </w:rPr>
              <w:t>الثانوية</w:t>
            </w:r>
            <w:r w:rsidRPr="00B9525A">
              <w:rPr>
                <w:rFonts w:ascii="Traditional Arabic" w:hAnsi="Traditional Arabic" w:cs="Traditional Arabic"/>
                <w:sz w:val="24"/>
                <w:szCs w:val="24"/>
              </w:rPr>
              <w:t>.</w:t>
            </w:r>
          </w:p>
        </w:tc>
        <w:tc>
          <w:tcPr>
            <w:tcW w:w="2979" w:type="dxa"/>
          </w:tcPr>
          <w:p w14:paraId="5C0CAAF3" w14:textId="77777777" w:rsidR="000D64F7" w:rsidRPr="00B9525A" w:rsidRDefault="000D64F7" w:rsidP="004F415F">
            <w:pPr>
              <w:bidi/>
              <w:jc w:val="center"/>
              <w:rPr>
                <w:rFonts w:ascii="Traditional Arabic" w:hAnsi="Traditional Arabic" w:cs="Traditional Arabic"/>
                <w:sz w:val="24"/>
                <w:szCs w:val="24"/>
              </w:rPr>
            </w:pPr>
            <w:r w:rsidRPr="00B9525A">
              <w:rPr>
                <w:rFonts w:ascii="Traditional Arabic" w:hAnsi="Traditional Arabic" w:cs="Traditional Arabic"/>
                <w:sz w:val="24"/>
                <w:szCs w:val="24"/>
                <w:rtl/>
              </w:rPr>
              <w:t>تحسن</w:t>
            </w:r>
            <w:r w:rsidRPr="00B9525A">
              <w:rPr>
                <w:rFonts w:ascii="Traditional Arabic" w:hAnsi="Traditional Arabic" w:cs="Traditional Arabic"/>
                <w:sz w:val="24"/>
                <w:szCs w:val="24"/>
              </w:rPr>
              <w:t xml:space="preserve"> </w:t>
            </w:r>
            <w:r w:rsidRPr="00B9525A">
              <w:rPr>
                <w:rFonts w:ascii="Traditional Arabic" w:hAnsi="Traditional Arabic" w:cs="Traditional Arabic"/>
                <w:sz w:val="24"/>
                <w:szCs w:val="24"/>
                <w:rtl/>
              </w:rPr>
              <w:t>ملحوظ</w:t>
            </w:r>
            <w:r w:rsidRPr="00B9525A">
              <w:rPr>
                <w:rFonts w:ascii="Traditional Arabic" w:hAnsi="Traditional Arabic" w:cs="Traditional Arabic"/>
                <w:sz w:val="24"/>
                <w:szCs w:val="24"/>
              </w:rPr>
              <w:t xml:space="preserve"> </w:t>
            </w:r>
            <w:r w:rsidRPr="00B9525A">
              <w:rPr>
                <w:rFonts w:ascii="Traditional Arabic" w:hAnsi="Traditional Arabic" w:cs="Traditional Arabic"/>
                <w:sz w:val="24"/>
                <w:szCs w:val="24"/>
                <w:rtl/>
              </w:rPr>
              <w:t>في</w:t>
            </w:r>
            <w:r w:rsidRPr="00B9525A">
              <w:rPr>
                <w:rFonts w:ascii="Traditional Arabic" w:hAnsi="Traditional Arabic" w:cs="Traditional Arabic"/>
                <w:sz w:val="24"/>
                <w:szCs w:val="24"/>
              </w:rPr>
              <w:t xml:space="preserve"> </w:t>
            </w:r>
            <w:r w:rsidRPr="00B9525A">
              <w:rPr>
                <w:rFonts w:ascii="Traditional Arabic" w:hAnsi="Traditional Arabic" w:cs="Traditional Arabic"/>
                <w:sz w:val="24"/>
                <w:szCs w:val="24"/>
                <w:rtl/>
              </w:rPr>
              <w:t>المهارات</w:t>
            </w:r>
            <w:r w:rsidRPr="00B9525A">
              <w:rPr>
                <w:rFonts w:ascii="Traditional Arabic" w:hAnsi="Traditional Arabic" w:cs="Traditional Arabic"/>
                <w:sz w:val="24"/>
                <w:szCs w:val="24"/>
              </w:rPr>
              <w:t xml:space="preserve"> </w:t>
            </w:r>
            <w:r w:rsidRPr="00B9525A">
              <w:rPr>
                <w:rFonts w:ascii="Traditional Arabic" w:hAnsi="Traditional Arabic" w:cs="Traditional Arabic"/>
                <w:sz w:val="24"/>
                <w:szCs w:val="24"/>
                <w:rtl/>
              </w:rPr>
              <w:t>الرقمية</w:t>
            </w:r>
            <w:r w:rsidRPr="00B9525A">
              <w:rPr>
                <w:rFonts w:ascii="Traditional Arabic" w:hAnsi="Traditional Arabic" w:cs="Traditional Arabic"/>
                <w:sz w:val="24"/>
                <w:szCs w:val="24"/>
              </w:rPr>
              <w:t xml:space="preserve"> </w:t>
            </w:r>
            <w:r w:rsidRPr="00B9525A">
              <w:rPr>
                <w:rFonts w:ascii="Traditional Arabic" w:hAnsi="Traditional Arabic" w:cs="Traditional Arabic"/>
                <w:sz w:val="24"/>
                <w:szCs w:val="24"/>
                <w:rtl/>
              </w:rPr>
              <w:t>والابتكارية؛</w:t>
            </w:r>
            <w:r w:rsidRPr="00B9525A">
              <w:rPr>
                <w:rFonts w:ascii="Traditional Arabic" w:hAnsi="Traditional Arabic" w:cs="Traditional Arabic"/>
                <w:sz w:val="24"/>
                <w:szCs w:val="24"/>
              </w:rPr>
              <w:t xml:space="preserve"> </w:t>
            </w:r>
            <w:r w:rsidRPr="00B9525A">
              <w:rPr>
                <w:rFonts w:ascii="Traditional Arabic" w:hAnsi="Traditional Arabic" w:cs="Traditional Arabic"/>
                <w:sz w:val="24"/>
                <w:szCs w:val="24"/>
                <w:rtl/>
              </w:rPr>
              <w:t>توصي</w:t>
            </w:r>
            <w:r w:rsidRPr="00B9525A">
              <w:rPr>
                <w:rFonts w:ascii="Traditional Arabic" w:hAnsi="Traditional Arabic" w:cs="Traditional Arabic"/>
                <w:sz w:val="24"/>
                <w:szCs w:val="24"/>
              </w:rPr>
              <w:t xml:space="preserve"> </w:t>
            </w:r>
            <w:r w:rsidRPr="00B9525A">
              <w:rPr>
                <w:rFonts w:ascii="Traditional Arabic" w:hAnsi="Traditional Arabic" w:cs="Traditional Arabic"/>
                <w:sz w:val="24"/>
                <w:szCs w:val="24"/>
                <w:rtl/>
              </w:rPr>
              <w:t>بتعميم</w:t>
            </w:r>
            <w:r w:rsidRPr="00B9525A">
              <w:rPr>
                <w:rFonts w:ascii="Traditional Arabic" w:hAnsi="Traditional Arabic" w:cs="Traditional Arabic"/>
                <w:sz w:val="24"/>
                <w:szCs w:val="24"/>
              </w:rPr>
              <w:t xml:space="preserve"> </w:t>
            </w:r>
            <w:r w:rsidRPr="00B9525A">
              <w:rPr>
                <w:rFonts w:ascii="Traditional Arabic" w:hAnsi="Traditional Arabic" w:cs="Traditional Arabic"/>
                <w:sz w:val="24"/>
                <w:szCs w:val="24"/>
                <w:rtl/>
              </w:rPr>
              <w:t>التطبيقات</w:t>
            </w:r>
            <w:r w:rsidRPr="00B9525A">
              <w:rPr>
                <w:rFonts w:ascii="Traditional Arabic" w:hAnsi="Traditional Arabic" w:cs="Traditional Arabic"/>
                <w:sz w:val="24"/>
                <w:szCs w:val="24"/>
              </w:rPr>
              <w:t xml:space="preserve"> </w:t>
            </w:r>
            <w:r w:rsidRPr="00B9525A">
              <w:rPr>
                <w:rFonts w:ascii="Traditional Arabic" w:hAnsi="Traditional Arabic" w:cs="Traditional Arabic"/>
                <w:sz w:val="24"/>
                <w:szCs w:val="24"/>
                <w:rtl/>
              </w:rPr>
              <w:t>في</w:t>
            </w:r>
            <w:r w:rsidRPr="00B9525A">
              <w:rPr>
                <w:rFonts w:ascii="Traditional Arabic" w:hAnsi="Traditional Arabic" w:cs="Traditional Arabic"/>
                <w:sz w:val="24"/>
                <w:szCs w:val="24"/>
              </w:rPr>
              <w:t xml:space="preserve"> </w:t>
            </w:r>
            <w:r w:rsidRPr="00B9525A">
              <w:rPr>
                <w:rFonts w:ascii="Traditional Arabic" w:hAnsi="Traditional Arabic" w:cs="Traditional Arabic"/>
                <w:sz w:val="24"/>
                <w:szCs w:val="24"/>
                <w:rtl/>
              </w:rPr>
              <w:t>المدارس</w:t>
            </w:r>
            <w:r w:rsidRPr="00B9525A">
              <w:rPr>
                <w:rFonts w:ascii="Traditional Arabic" w:hAnsi="Traditional Arabic" w:cs="Traditional Arabic"/>
                <w:sz w:val="24"/>
                <w:szCs w:val="24"/>
              </w:rPr>
              <w:t xml:space="preserve"> </w:t>
            </w:r>
            <w:r w:rsidRPr="00B9525A">
              <w:rPr>
                <w:rFonts w:ascii="Traditional Arabic" w:hAnsi="Traditional Arabic" w:cs="Traditional Arabic"/>
                <w:sz w:val="24"/>
                <w:szCs w:val="24"/>
                <w:rtl/>
              </w:rPr>
              <w:t>الثانوية</w:t>
            </w:r>
            <w:r w:rsidRPr="00B9525A">
              <w:rPr>
                <w:rFonts w:ascii="Traditional Arabic" w:hAnsi="Traditional Arabic" w:cs="Traditional Arabic"/>
                <w:sz w:val="24"/>
                <w:szCs w:val="24"/>
              </w:rPr>
              <w:t>.</w:t>
            </w:r>
          </w:p>
        </w:tc>
      </w:tr>
      <w:tr w:rsidR="000D64F7" w:rsidRPr="00B9525A" w14:paraId="64340B26" w14:textId="77777777" w:rsidTr="004F415F">
        <w:trPr>
          <w:jc w:val="center"/>
        </w:trPr>
        <w:tc>
          <w:tcPr>
            <w:tcW w:w="1870" w:type="dxa"/>
            <w:vAlign w:val="center"/>
          </w:tcPr>
          <w:p w14:paraId="42545521" w14:textId="77777777" w:rsidR="000D64F7" w:rsidRPr="00B9525A" w:rsidRDefault="000D64F7" w:rsidP="004F415F">
            <w:pPr>
              <w:jc w:val="center"/>
              <w:rPr>
                <w:rFonts w:ascii="Traditional Arabic" w:hAnsi="Traditional Arabic" w:cs="Traditional Arabic"/>
                <w:sz w:val="24"/>
                <w:szCs w:val="24"/>
              </w:rPr>
            </w:pPr>
            <w:r w:rsidRPr="00B9525A">
              <w:rPr>
                <w:rFonts w:ascii="Traditional Arabic" w:hAnsi="Traditional Arabic" w:cs="Traditional Arabic"/>
                <w:sz w:val="24"/>
                <w:szCs w:val="24"/>
              </w:rPr>
              <w:t>(Safi and Al-</w:t>
            </w:r>
            <w:proofErr w:type="spellStart"/>
            <w:r w:rsidRPr="00B9525A">
              <w:rPr>
                <w:rFonts w:ascii="Traditional Arabic" w:hAnsi="Traditional Arabic" w:cs="Traditional Arabic"/>
                <w:sz w:val="24"/>
                <w:szCs w:val="24"/>
              </w:rPr>
              <w:t>Qudah</w:t>
            </w:r>
            <w:proofErr w:type="spellEnd"/>
            <w:r w:rsidRPr="00B9525A">
              <w:rPr>
                <w:rFonts w:ascii="Traditional Arabic" w:hAnsi="Traditional Arabic" w:cs="Traditional Arabic"/>
                <w:sz w:val="24"/>
                <w:szCs w:val="24"/>
              </w:rPr>
              <w:t xml:space="preserve"> ,2025)</w:t>
            </w:r>
          </w:p>
        </w:tc>
        <w:tc>
          <w:tcPr>
            <w:tcW w:w="2287" w:type="dxa"/>
          </w:tcPr>
          <w:p w14:paraId="3852B286" w14:textId="77777777" w:rsidR="000D64F7" w:rsidRPr="00B9525A" w:rsidRDefault="000D64F7" w:rsidP="004F415F">
            <w:pPr>
              <w:bidi/>
              <w:jc w:val="center"/>
              <w:rPr>
                <w:rFonts w:ascii="Traditional Arabic" w:hAnsi="Traditional Arabic" w:cs="Traditional Arabic"/>
                <w:sz w:val="24"/>
                <w:szCs w:val="24"/>
              </w:rPr>
            </w:pPr>
            <w:r w:rsidRPr="00B9525A">
              <w:rPr>
                <w:rFonts w:ascii="Traditional Arabic" w:hAnsi="Traditional Arabic" w:cs="Traditional Arabic"/>
                <w:sz w:val="24"/>
                <w:szCs w:val="24"/>
                <w:rtl/>
              </w:rPr>
              <w:t>قياس</w:t>
            </w:r>
            <w:r w:rsidRPr="00B9525A">
              <w:rPr>
                <w:rFonts w:ascii="Traditional Arabic" w:hAnsi="Traditional Arabic" w:cs="Traditional Arabic"/>
                <w:sz w:val="24"/>
                <w:szCs w:val="24"/>
              </w:rPr>
              <w:t xml:space="preserve"> </w:t>
            </w:r>
            <w:r w:rsidRPr="00B9525A">
              <w:rPr>
                <w:rFonts w:ascii="Traditional Arabic" w:hAnsi="Traditional Arabic" w:cs="Traditional Arabic"/>
                <w:sz w:val="24"/>
                <w:szCs w:val="24"/>
                <w:rtl/>
              </w:rPr>
              <w:t>وعي</w:t>
            </w:r>
            <w:r w:rsidRPr="00B9525A">
              <w:rPr>
                <w:rFonts w:ascii="Traditional Arabic" w:hAnsi="Traditional Arabic" w:cs="Traditional Arabic"/>
                <w:sz w:val="24"/>
                <w:szCs w:val="24"/>
              </w:rPr>
              <w:t xml:space="preserve"> </w:t>
            </w:r>
            <w:r w:rsidRPr="00B9525A">
              <w:rPr>
                <w:rFonts w:ascii="Traditional Arabic" w:hAnsi="Traditional Arabic" w:cs="Traditional Arabic"/>
                <w:sz w:val="24"/>
                <w:szCs w:val="24"/>
                <w:rtl/>
              </w:rPr>
              <w:t>طلبة</w:t>
            </w:r>
            <w:r w:rsidRPr="00B9525A">
              <w:rPr>
                <w:rFonts w:ascii="Traditional Arabic" w:hAnsi="Traditional Arabic" w:cs="Traditional Arabic"/>
                <w:sz w:val="24"/>
                <w:szCs w:val="24"/>
              </w:rPr>
              <w:t xml:space="preserve"> </w:t>
            </w:r>
            <w:r w:rsidRPr="00B9525A">
              <w:rPr>
                <w:rFonts w:ascii="Traditional Arabic" w:hAnsi="Traditional Arabic" w:cs="Traditional Arabic"/>
                <w:sz w:val="24"/>
                <w:szCs w:val="24"/>
                <w:rtl/>
              </w:rPr>
              <w:t>الجامعات</w:t>
            </w:r>
            <w:r w:rsidRPr="00B9525A">
              <w:rPr>
                <w:rFonts w:ascii="Traditional Arabic" w:hAnsi="Traditional Arabic" w:cs="Traditional Arabic"/>
                <w:sz w:val="24"/>
                <w:szCs w:val="24"/>
              </w:rPr>
              <w:t xml:space="preserve"> </w:t>
            </w:r>
            <w:r w:rsidRPr="00B9525A">
              <w:rPr>
                <w:rFonts w:ascii="Traditional Arabic" w:hAnsi="Traditional Arabic" w:cs="Traditional Arabic"/>
                <w:sz w:val="24"/>
                <w:szCs w:val="24"/>
                <w:rtl/>
              </w:rPr>
              <w:t>الأردنية</w:t>
            </w:r>
            <w:r w:rsidRPr="00B9525A">
              <w:rPr>
                <w:rFonts w:ascii="Traditional Arabic" w:hAnsi="Traditional Arabic" w:cs="Traditional Arabic"/>
                <w:sz w:val="24"/>
                <w:szCs w:val="24"/>
              </w:rPr>
              <w:t xml:space="preserve"> </w:t>
            </w:r>
            <w:r w:rsidRPr="00B9525A">
              <w:rPr>
                <w:rFonts w:ascii="Traditional Arabic" w:hAnsi="Traditional Arabic" w:cs="Traditional Arabic"/>
                <w:sz w:val="24"/>
                <w:szCs w:val="24"/>
                <w:rtl/>
              </w:rPr>
              <w:t>بدور</w:t>
            </w:r>
            <w:r w:rsidRPr="00B9525A">
              <w:rPr>
                <w:rFonts w:ascii="Traditional Arabic" w:hAnsi="Traditional Arabic" w:cs="Traditional Arabic"/>
                <w:sz w:val="24"/>
                <w:szCs w:val="24"/>
              </w:rPr>
              <w:t xml:space="preserve"> </w:t>
            </w:r>
            <w:r w:rsidRPr="00B9525A">
              <w:rPr>
                <w:rFonts w:ascii="Traditional Arabic" w:hAnsi="Traditional Arabic" w:cs="Traditional Arabic"/>
                <w:sz w:val="24"/>
                <w:szCs w:val="24"/>
                <w:rtl/>
              </w:rPr>
              <w:t>روبوتات</w:t>
            </w:r>
            <w:r w:rsidRPr="00B9525A">
              <w:rPr>
                <w:rFonts w:ascii="Traditional Arabic" w:hAnsi="Traditional Arabic" w:cs="Traditional Arabic"/>
                <w:sz w:val="24"/>
                <w:szCs w:val="24"/>
              </w:rPr>
              <w:t xml:space="preserve"> </w:t>
            </w:r>
            <w:r w:rsidRPr="00B9525A">
              <w:rPr>
                <w:rFonts w:ascii="Traditional Arabic" w:hAnsi="Traditional Arabic" w:cs="Traditional Arabic"/>
                <w:sz w:val="24"/>
                <w:szCs w:val="24"/>
                <w:rtl/>
              </w:rPr>
              <w:t>المحادثة</w:t>
            </w:r>
            <w:r w:rsidRPr="00B9525A">
              <w:rPr>
                <w:rFonts w:ascii="Traditional Arabic" w:hAnsi="Traditional Arabic" w:cs="Traditional Arabic"/>
                <w:sz w:val="24"/>
                <w:szCs w:val="24"/>
              </w:rPr>
              <w:t xml:space="preserve"> </w:t>
            </w:r>
            <w:r w:rsidRPr="00B9525A">
              <w:rPr>
                <w:rFonts w:ascii="Traditional Arabic" w:hAnsi="Traditional Arabic" w:cs="Traditional Arabic"/>
                <w:sz w:val="24"/>
                <w:szCs w:val="24"/>
                <w:rtl/>
              </w:rPr>
              <w:t>التوليدية</w:t>
            </w:r>
            <w:r w:rsidRPr="00B9525A">
              <w:rPr>
                <w:rFonts w:ascii="Traditional Arabic" w:hAnsi="Traditional Arabic" w:cs="Traditional Arabic"/>
                <w:sz w:val="24"/>
                <w:szCs w:val="24"/>
              </w:rPr>
              <w:t xml:space="preserve"> </w:t>
            </w:r>
            <w:r w:rsidRPr="00B9525A">
              <w:rPr>
                <w:rFonts w:ascii="Traditional Arabic" w:hAnsi="Traditional Arabic" w:cs="Traditional Arabic"/>
                <w:sz w:val="24"/>
                <w:szCs w:val="24"/>
                <w:rtl/>
              </w:rPr>
              <w:t>في</w:t>
            </w:r>
            <w:r w:rsidRPr="00B9525A">
              <w:rPr>
                <w:rFonts w:ascii="Traditional Arabic" w:hAnsi="Traditional Arabic" w:cs="Traditional Arabic"/>
                <w:sz w:val="24"/>
                <w:szCs w:val="24"/>
              </w:rPr>
              <w:t xml:space="preserve"> </w:t>
            </w:r>
            <w:r w:rsidRPr="00B9525A">
              <w:rPr>
                <w:rFonts w:ascii="Traditional Arabic" w:hAnsi="Traditional Arabic" w:cs="Traditional Arabic"/>
                <w:sz w:val="24"/>
                <w:szCs w:val="24"/>
                <w:rtl/>
              </w:rPr>
              <w:t>التعليم</w:t>
            </w:r>
            <w:r w:rsidRPr="00B9525A">
              <w:rPr>
                <w:rFonts w:ascii="Traditional Arabic" w:hAnsi="Traditional Arabic" w:cs="Traditional Arabic"/>
                <w:sz w:val="24"/>
                <w:szCs w:val="24"/>
              </w:rPr>
              <w:t xml:space="preserve"> </w:t>
            </w:r>
            <w:r w:rsidRPr="00B9525A">
              <w:rPr>
                <w:rFonts w:ascii="Traditional Arabic" w:hAnsi="Traditional Arabic" w:cs="Traditional Arabic"/>
                <w:sz w:val="24"/>
                <w:szCs w:val="24"/>
                <w:rtl/>
              </w:rPr>
              <w:t>العالي</w:t>
            </w:r>
            <w:r w:rsidRPr="00B9525A">
              <w:rPr>
                <w:rFonts w:ascii="Traditional Arabic" w:hAnsi="Traditional Arabic" w:cs="Traditional Arabic"/>
                <w:sz w:val="24"/>
                <w:szCs w:val="24"/>
              </w:rPr>
              <w:t>.</w:t>
            </w:r>
          </w:p>
        </w:tc>
        <w:tc>
          <w:tcPr>
            <w:tcW w:w="2073" w:type="dxa"/>
          </w:tcPr>
          <w:p w14:paraId="579788DC" w14:textId="77777777" w:rsidR="000D64F7" w:rsidRPr="00B9525A" w:rsidRDefault="000D64F7" w:rsidP="004F415F">
            <w:pPr>
              <w:bidi/>
              <w:jc w:val="center"/>
              <w:rPr>
                <w:rFonts w:ascii="Traditional Arabic" w:hAnsi="Traditional Arabic" w:cs="Traditional Arabic"/>
                <w:sz w:val="24"/>
                <w:szCs w:val="24"/>
              </w:rPr>
            </w:pPr>
            <w:r w:rsidRPr="00B9525A">
              <w:rPr>
                <w:rFonts w:ascii="Traditional Arabic" w:hAnsi="Traditional Arabic" w:cs="Traditional Arabic"/>
                <w:sz w:val="24"/>
                <w:szCs w:val="24"/>
                <w:rtl/>
              </w:rPr>
              <w:t>منهج</w:t>
            </w:r>
            <w:r w:rsidRPr="00B9525A">
              <w:rPr>
                <w:rFonts w:ascii="Traditional Arabic" w:hAnsi="Traditional Arabic" w:cs="Traditional Arabic"/>
                <w:sz w:val="24"/>
                <w:szCs w:val="24"/>
              </w:rPr>
              <w:t xml:space="preserve"> </w:t>
            </w:r>
            <w:r w:rsidRPr="00B9525A">
              <w:rPr>
                <w:rFonts w:ascii="Traditional Arabic" w:hAnsi="Traditional Arabic" w:cs="Traditional Arabic"/>
                <w:sz w:val="24"/>
                <w:szCs w:val="24"/>
                <w:rtl/>
              </w:rPr>
              <w:t>وصفي</w:t>
            </w:r>
            <w:r w:rsidRPr="00B9525A">
              <w:rPr>
                <w:rFonts w:ascii="Traditional Arabic" w:hAnsi="Traditional Arabic" w:cs="Traditional Arabic"/>
                <w:sz w:val="24"/>
                <w:szCs w:val="24"/>
              </w:rPr>
              <w:t xml:space="preserve"> </w:t>
            </w:r>
            <w:r w:rsidRPr="00B9525A">
              <w:rPr>
                <w:rFonts w:ascii="Traditional Arabic" w:hAnsi="Traditional Arabic" w:cs="Traditional Arabic"/>
                <w:sz w:val="24"/>
                <w:szCs w:val="24"/>
                <w:rtl/>
              </w:rPr>
              <w:t>باستخدام</w:t>
            </w:r>
            <w:r w:rsidRPr="00B9525A">
              <w:rPr>
                <w:rFonts w:ascii="Traditional Arabic" w:hAnsi="Traditional Arabic" w:cs="Traditional Arabic"/>
                <w:sz w:val="24"/>
                <w:szCs w:val="24"/>
              </w:rPr>
              <w:t xml:space="preserve"> </w:t>
            </w:r>
            <w:r w:rsidRPr="00B9525A">
              <w:rPr>
                <w:rFonts w:ascii="Traditional Arabic" w:hAnsi="Traditional Arabic" w:cs="Traditional Arabic"/>
                <w:sz w:val="24"/>
                <w:szCs w:val="24"/>
                <w:rtl/>
              </w:rPr>
              <w:t>استبيان؛</w:t>
            </w:r>
            <w:r w:rsidRPr="00B9525A">
              <w:rPr>
                <w:rFonts w:ascii="Traditional Arabic" w:hAnsi="Traditional Arabic" w:cs="Traditional Arabic"/>
                <w:sz w:val="24"/>
                <w:szCs w:val="24"/>
              </w:rPr>
              <w:t xml:space="preserve"> </w:t>
            </w:r>
            <w:r w:rsidRPr="00B9525A">
              <w:rPr>
                <w:rFonts w:ascii="Traditional Arabic" w:hAnsi="Traditional Arabic" w:cs="Traditional Arabic"/>
                <w:sz w:val="24"/>
                <w:szCs w:val="24"/>
                <w:rtl/>
              </w:rPr>
              <w:t>التطبيق</w:t>
            </w:r>
            <w:r w:rsidRPr="00B9525A">
              <w:rPr>
                <w:rFonts w:ascii="Traditional Arabic" w:hAnsi="Traditional Arabic" w:cs="Traditional Arabic"/>
                <w:sz w:val="24"/>
                <w:szCs w:val="24"/>
              </w:rPr>
              <w:t xml:space="preserve"> </w:t>
            </w:r>
            <w:r w:rsidRPr="00B9525A">
              <w:rPr>
                <w:rFonts w:ascii="Traditional Arabic" w:hAnsi="Traditional Arabic" w:cs="Traditional Arabic"/>
                <w:sz w:val="24"/>
                <w:szCs w:val="24"/>
                <w:rtl/>
              </w:rPr>
              <w:t>في</w:t>
            </w:r>
            <w:r w:rsidRPr="00B9525A">
              <w:rPr>
                <w:rFonts w:ascii="Traditional Arabic" w:hAnsi="Traditional Arabic" w:cs="Traditional Arabic"/>
                <w:sz w:val="24"/>
                <w:szCs w:val="24"/>
              </w:rPr>
              <w:t xml:space="preserve"> </w:t>
            </w:r>
            <w:r w:rsidRPr="00B9525A">
              <w:rPr>
                <w:rFonts w:ascii="Traditional Arabic" w:hAnsi="Traditional Arabic" w:cs="Traditional Arabic"/>
                <w:sz w:val="24"/>
                <w:szCs w:val="24"/>
                <w:rtl/>
              </w:rPr>
              <w:t>جامعات</w:t>
            </w:r>
            <w:r w:rsidRPr="00B9525A">
              <w:rPr>
                <w:rFonts w:ascii="Traditional Arabic" w:hAnsi="Traditional Arabic" w:cs="Traditional Arabic"/>
                <w:sz w:val="24"/>
                <w:szCs w:val="24"/>
              </w:rPr>
              <w:t xml:space="preserve"> </w:t>
            </w:r>
            <w:r w:rsidRPr="00B9525A">
              <w:rPr>
                <w:rFonts w:ascii="Traditional Arabic" w:hAnsi="Traditional Arabic" w:cs="Traditional Arabic"/>
                <w:sz w:val="24"/>
                <w:szCs w:val="24"/>
                <w:rtl/>
              </w:rPr>
              <w:t>أردنية</w:t>
            </w:r>
            <w:r w:rsidRPr="00B9525A">
              <w:rPr>
                <w:rFonts w:ascii="Traditional Arabic" w:hAnsi="Traditional Arabic" w:cs="Traditional Arabic"/>
                <w:sz w:val="24"/>
                <w:szCs w:val="24"/>
              </w:rPr>
              <w:t>.</w:t>
            </w:r>
          </w:p>
        </w:tc>
        <w:tc>
          <w:tcPr>
            <w:tcW w:w="2979" w:type="dxa"/>
          </w:tcPr>
          <w:p w14:paraId="6B6A3304" w14:textId="77777777" w:rsidR="000D64F7" w:rsidRPr="00B9525A" w:rsidRDefault="000D64F7" w:rsidP="004F415F">
            <w:pPr>
              <w:bidi/>
              <w:jc w:val="center"/>
              <w:rPr>
                <w:rFonts w:ascii="Traditional Arabic" w:hAnsi="Traditional Arabic" w:cs="Traditional Arabic"/>
                <w:sz w:val="24"/>
                <w:szCs w:val="24"/>
              </w:rPr>
            </w:pPr>
            <w:r w:rsidRPr="00B9525A">
              <w:rPr>
                <w:rFonts w:ascii="Traditional Arabic" w:hAnsi="Traditional Arabic" w:cs="Traditional Arabic"/>
                <w:sz w:val="24"/>
                <w:szCs w:val="24"/>
                <w:rtl/>
              </w:rPr>
              <w:t>وعي</w:t>
            </w:r>
            <w:r w:rsidRPr="00B9525A">
              <w:rPr>
                <w:rFonts w:ascii="Traditional Arabic" w:hAnsi="Traditional Arabic" w:cs="Traditional Arabic"/>
                <w:sz w:val="24"/>
                <w:szCs w:val="24"/>
              </w:rPr>
              <w:t xml:space="preserve"> </w:t>
            </w:r>
            <w:r w:rsidRPr="00B9525A">
              <w:rPr>
                <w:rFonts w:ascii="Traditional Arabic" w:hAnsi="Traditional Arabic" w:cs="Traditional Arabic"/>
                <w:sz w:val="24"/>
                <w:szCs w:val="24"/>
                <w:rtl/>
              </w:rPr>
              <w:t>مرتفع</w:t>
            </w:r>
            <w:r w:rsidRPr="00B9525A">
              <w:rPr>
                <w:rFonts w:ascii="Traditional Arabic" w:hAnsi="Traditional Arabic" w:cs="Traditional Arabic"/>
                <w:sz w:val="24"/>
                <w:szCs w:val="24"/>
              </w:rPr>
              <w:t xml:space="preserve"> </w:t>
            </w:r>
            <w:r w:rsidRPr="00B9525A">
              <w:rPr>
                <w:rFonts w:ascii="Traditional Arabic" w:hAnsi="Traditional Arabic" w:cs="Traditional Arabic"/>
                <w:sz w:val="24"/>
                <w:szCs w:val="24"/>
                <w:rtl/>
              </w:rPr>
              <w:t>لدى</w:t>
            </w:r>
            <w:r w:rsidRPr="00B9525A">
              <w:rPr>
                <w:rFonts w:ascii="Traditional Arabic" w:hAnsi="Traditional Arabic" w:cs="Traditional Arabic"/>
                <w:sz w:val="24"/>
                <w:szCs w:val="24"/>
              </w:rPr>
              <w:t xml:space="preserve"> </w:t>
            </w:r>
            <w:r w:rsidRPr="00B9525A">
              <w:rPr>
                <w:rFonts w:ascii="Traditional Arabic" w:hAnsi="Traditional Arabic" w:cs="Traditional Arabic"/>
                <w:sz w:val="24"/>
                <w:szCs w:val="24"/>
                <w:rtl/>
              </w:rPr>
              <w:t>الطلاب؛</w:t>
            </w:r>
            <w:r w:rsidRPr="00B9525A">
              <w:rPr>
                <w:rFonts w:ascii="Traditional Arabic" w:hAnsi="Traditional Arabic" w:cs="Traditional Arabic"/>
                <w:sz w:val="24"/>
                <w:szCs w:val="24"/>
              </w:rPr>
              <w:t xml:space="preserve"> </w:t>
            </w:r>
            <w:r w:rsidRPr="00B9525A">
              <w:rPr>
                <w:rFonts w:ascii="Traditional Arabic" w:hAnsi="Traditional Arabic" w:cs="Traditional Arabic"/>
                <w:sz w:val="24"/>
                <w:szCs w:val="24"/>
                <w:rtl/>
              </w:rPr>
              <w:t>توصي</w:t>
            </w:r>
            <w:r w:rsidRPr="00B9525A">
              <w:rPr>
                <w:rFonts w:ascii="Traditional Arabic" w:hAnsi="Traditional Arabic" w:cs="Traditional Arabic"/>
                <w:sz w:val="24"/>
                <w:szCs w:val="24"/>
              </w:rPr>
              <w:t xml:space="preserve"> </w:t>
            </w:r>
            <w:r w:rsidRPr="00B9525A">
              <w:rPr>
                <w:rFonts w:ascii="Traditional Arabic" w:hAnsi="Traditional Arabic" w:cs="Traditional Arabic"/>
                <w:sz w:val="24"/>
                <w:szCs w:val="24"/>
                <w:rtl/>
              </w:rPr>
              <w:t>بدمج</w:t>
            </w:r>
            <w:r w:rsidRPr="00B9525A">
              <w:rPr>
                <w:rFonts w:ascii="Traditional Arabic" w:hAnsi="Traditional Arabic" w:cs="Traditional Arabic"/>
                <w:sz w:val="24"/>
                <w:szCs w:val="24"/>
              </w:rPr>
              <w:t xml:space="preserve"> </w:t>
            </w:r>
            <w:r w:rsidRPr="00B9525A">
              <w:rPr>
                <w:rFonts w:ascii="Traditional Arabic" w:hAnsi="Traditional Arabic" w:cs="Traditional Arabic"/>
                <w:sz w:val="24"/>
                <w:szCs w:val="24"/>
                <w:rtl/>
              </w:rPr>
              <w:t>الذكاء</w:t>
            </w:r>
            <w:r w:rsidRPr="00B9525A">
              <w:rPr>
                <w:rFonts w:ascii="Traditional Arabic" w:hAnsi="Traditional Arabic" w:cs="Traditional Arabic"/>
                <w:sz w:val="24"/>
                <w:szCs w:val="24"/>
              </w:rPr>
              <w:t xml:space="preserve"> </w:t>
            </w:r>
            <w:r w:rsidRPr="00B9525A">
              <w:rPr>
                <w:rFonts w:ascii="Traditional Arabic" w:hAnsi="Traditional Arabic" w:cs="Traditional Arabic"/>
                <w:sz w:val="24"/>
                <w:szCs w:val="24"/>
                <w:rtl/>
              </w:rPr>
              <w:t>الاصطناعي</w:t>
            </w:r>
            <w:r w:rsidRPr="00B9525A">
              <w:rPr>
                <w:rFonts w:ascii="Traditional Arabic" w:hAnsi="Traditional Arabic" w:cs="Traditional Arabic"/>
                <w:sz w:val="24"/>
                <w:szCs w:val="24"/>
              </w:rPr>
              <w:t xml:space="preserve"> </w:t>
            </w:r>
            <w:r w:rsidRPr="00B9525A">
              <w:rPr>
                <w:rFonts w:ascii="Traditional Arabic" w:hAnsi="Traditional Arabic" w:cs="Traditional Arabic"/>
                <w:sz w:val="24"/>
                <w:szCs w:val="24"/>
                <w:rtl/>
              </w:rPr>
              <w:t>في</w:t>
            </w:r>
            <w:r w:rsidRPr="00B9525A">
              <w:rPr>
                <w:rFonts w:ascii="Traditional Arabic" w:hAnsi="Traditional Arabic" w:cs="Traditional Arabic"/>
                <w:sz w:val="24"/>
                <w:szCs w:val="24"/>
              </w:rPr>
              <w:t xml:space="preserve"> </w:t>
            </w:r>
            <w:r w:rsidRPr="00B9525A">
              <w:rPr>
                <w:rFonts w:ascii="Traditional Arabic" w:hAnsi="Traditional Arabic" w:cs="Traditional Arabic"/>
                <w:sz w:val="24"/>
                <w:szCs w:val="24"/>
                <w:rtl/>
              </w:rPr>
              <w:t>المناهج</w:t>
            </w:r>
            <w:r w:rsidRPr="00B9525A">
              <w:rPr>
                <w:rFonts w:ascii="Traditional Arabic" w:hAnsi="Traditional Arabic" w:cs="Traditional Arabic"/>
                <w:sz w:val="24"/>
                <w:szCs w:val="24"/>
              </w:rPr>
              <w:t xml:space="preserve"> </w:t>
            </w:r>
            <w:r w:rsidRPr="00B9525A">
              <w:rPr>
                <w:rFonts w:ascii="Traditional Arabic" w:hAnsi="Traditional Arabic" w:cs="Traditional Arabic"/>
                <w:sz w:val="24"/>
                <w:szCs w:val="24"/>
                <w:rtl/>
              </w:rPr>
              <w:t>الجامعية</w:t>
            </w:r>
            <w:r w:rsidRPr="00B9525A">
              <w:rPr>
                <w:rFonts w:ascii="Traditional Arabic" w:hAnsi="Traditional Arabic" w:cs="Traditional Arabic"/>
                <w:sz w:val="24"/>
                <w:szCs w:val="24"/>
              </w:rPr>
              <w:t xml:space="preserve"> </w:t>
            </w:r>
            <w:r w:rsidRPr="00B9525A">
              <w:rPr>
                <w:rFonts w:ascii="Traditional Arabic" w:hAnsi="Traditional Arabic" w:cs="Traditional Arabic"/>
                <w:sz w:val="24"/>
                <w:szCs w:val="24"/>
                <w:rtl/>
              </w:rPr>
              <w:t>مع</w:t>
            </w:r>
            <w:r w:rsidRPr="00B9525A">
              <w:rPr>
                <w:rFonts w:ascii="Traditional Arabic" w:hAnsi="Traditional Arabic" w:cs="Traditional Arabic"/>
                <w:sz w:val="24"/>
                <w:szCs w:val="24"/>
              </w:rPr>
              <w:t xml:space="preserve"> </w:t>
            </w:r>
            <w:r w:rsidRPr="00B9525A">
              <w:rPr>
                <w:rFonts w:ascii="Traditional Arabic" w:hAnsi="Traditional Arabic" w:cs="Traditional Arabic"/>
                <w:sz w:val="24"/>
                <w:szCs w:val="24"/>
                <w:rtl/>
              </w:rPr>
              <w:t>توعية</w:t>
            </w:r>
            <w:r w:rsidRPr="00B9525A">
              <w:rPr>
                <w:rFonts w:ascii="Traditional Arabic" w:hAnsi="Traditional Arabic" w:cs="Traditional Arabic"/>
                <w:sz w:val="24"/>
                <w:szCs w:val="24"/>
              </w:rPr>
              <w:t xml:space="preserve"> </w:t>
            </w:r>
            <w:r w:rsidRPr="00B9525A">
              <w:rPr>
                <w:rFonts w:ascii="Traditional Arabic" w:hAnsi="Traditional Arabic" w:cs="Traditional Arabic"/>
                <w:sz w:val="24"/>
                <w:szCs w:val="24"/>
                <w:rtl/>
              </w:rPr>
              <w:t>منهجية</w:t>
            </w:r>
            <w:r w:rsidRPr="00B9525A">
              <w:rPr>
                <w:rFonts w:ascii="Traditional Arabic" w:hAnsi="Traditional Arabic" w:cs="Traditional Arabic"/>
                <w:sz w:val="24"/>
                <w:szCs w:val="24"/>
              </w:rPr>
              <w:t>.</w:t>
            </w:r>
          </w:p>
        </w:tc>
      </w:tr>
      <w:tr w:rsidR="000D64F7" w:rsidRPr="00B9525A" w14:paraId="1924A565" w14:textId="77777777" w:rsidTr="004F415F">
        <w:trPr>
          <w:jc w:val="center"/>
        </w:trPr>
        <w:tc>
          <w:tcPr>
            <w:tcW w:w="1870" w:type="dxa"/>
            <w:vAlign w:val="center"/>
          </w:tcPr>
          <w:p w14:paraId="3B9CA3D2" w14:textId="77777777" w:rsidR="000D64F7" w:rsidRPr="00B9525A" w:rsidRDefault="000D64F7" w:rsidP="004F415F">
            <w:pPr>
              <w:jc w:val="center"/>
              <w:rPr>
                <w:rFonts w:ascii="Traditional Arabic" w:hAnsi="Traditional Arabic" w:cs="Traditional Arabic"/>
                <w:sz w:val="24"/>
                <w:szCs w:val="24"/>
              </w:rPr>
            </w:pPr>
            <w:r w:rsidRPr="00B9525A">
              <w:rPr>
                <w:rFonts w:ascii="Traditional Arabic" w:hAnsi="Traditional Arabic" w:cs="Traditional Arabic"/>
                <w:sz w:val="24"/>
                <w:szCs w:val="24"/>
                <w:rtl/>
              </w:rPr>
              <w:lastRenderedPageBreak/>
              <w:t>( القحطاني و أميرة، 2025)</w:t>
            </w:r>
          </w:p>
        </w:tc>
        <w:tc>
          <w:tcPr>
            <w:tcW w:w="2287" w:type="dxa"/>
          </w:tcPr>
          <w:p w14:paraId="0345822A" w14:textId="77777777" w:rsidR="000D64F7" w:rsidRPr="00B9525A" w:rsidRDefault="000D64F7" w:rsidP="004F415F">
            <w:pPr>
              <w:bidi/>
              <w:jc w:val="center"/>
              <w:rPr>
                <w:rFonts w:ascii="Traditional Arabic" w:hAnsi="Traditional Arabic" w:cs="Traditional Arabic"/>
                <w:sz w:val="24"/>
                <w:szCs w:val="24"/>
              </w:rPr>
            </w:pPr>
            <w:r w:rsidRPr="00B9525A">
              <w:rPr>
                <w:rFonts w:ascii="Traditional Arabic" w:hAnsi="Traditional Arabic" w:cs="Traditional Arabic"/>
                <w:sz w:val="24"/>
                <w:szCs w:val="24"/>
                <w:rtl/>
              </w:rPr>
              <w:t>تحليل</w:t>
            </w:r>
            <w:r w:rsidRPr="00B9525A">
              <w:rPr>
                <w:rFonts w:ascii="Traditional Arabic" w:hAnsi="Traditional Arabic" w:cs="Traditional Arabic"/>
                <w:sz w:val="24"/>
                <w:szCs w:val="24"/>
              </w:rPr>
              <w:t xml:space="preserve"> </w:t>
            </w:r>
            <w:r w:rsidRPr="00B9525A">
              <w:rPr>
                <w:rFonts w:ascii="Traditional Arabic" w:hAnsi="Traditional Arabic" w:cs="Traditional Arabic"/>
                <w:sz w:val="24"/>
                <w:szCs w:val="24"/>
                <w:rtl/>
              </w:rPr>
              <w:t>تصورات</w:t>
            </w:r>
            <w:r w:rsidRPr="00B9525A">
              <w:rPr>
                <w:rFonts w:ascii="Traditional Arabic" w:hAnsi="Traditional Arabic" w:cs="Traditional Arabic"/>
                <w:sz w:val="24"/>
                <w:szCs w:val="24"/>
              </w:rPr>
              <w:t xml:space="preserve"> </w:t>
            </w:r>
            <w:r w:rsidRPr="00B9525A">
              <w:rPr>
                <w:rFonts w:ascii="Traditional Arabic" w:hAnsi="Traditional Arabic" w:cs="Traditional Arabic"/>
                <w:sz w:val="24"/>
                <w:szCs w:val="24"/>
                <w:rtl/>
              </w:rPr>
              <w:t>طالبات</w:t>
            </w:r>
            <w:r w:rsidRPr="00B9525A">
              <w:rPr>
                <w:rFonts w:ascii="Traditional Arabic" w:hAnsi="Traditional Arabic" w:cs="Traditional Arabic"/>
                <w:sz w:val="24"/>
                <w:szCs w:val="24"/>
              </w:rPr>
              <w:t xml:space="preserve"> </w:t>
            </w:r>
            <w:r w:rsidRPr="00B9525A">
              <w:rPr>
                <w:rFonts w:ascii="Traditional Arabic" w:hAnsi="Traditional Arabic" w:cs="Traditional Arabic"/>
                <w:sz w:val="24"/>
                <w:szCs w:val="24"/>
                <w:rtl/>
              </w:rPr>
              <w:t>الجامعات</w:t>
            </w:r>
            <w:r w:rsidRPr="00B9525A">
              <w:rPr>
                <w:rFonts w:ascii="Traditional Arabic" w:hAnsi="Traditional Arabic" w:cs="Traditional Arabic"/>
                <w:sz w:val="24"/>
                <w:szCs w:val="24"/>
              </w:rPr>
              <w:t xml:space="preserve"> </w:t>
            </w:r>
            <w:r w:rsidRPr="00B9525A">
              <w:rPr>
                <w:rFonts w:ascii="Traditional Arabic" w:hAnsi="Traditional Arabic" w:cs="Traditional Arabic"/>
                <w:sz w:val="24"/>
                <w:szCs w:val="24"/>
                <w:rtl/>
              </w:rPr>
              <w:t>السعودية</w:t>
            </w:r>
            <w:r w:rsidRPr="00B9525A">
              <w:rPr>
                <w:rFonts w:ascii="Traditional Arabic" w:hAnsi="Traditional Arabic" w:cs="Traditional Arabic"/>
                <w:sz w:val="24"/>
                <w:szCs w:val="24"/>
              </w:rPr>
              <w:t xml:space="preserve"> </w:t>
            </w:r>
            <w:r w:rsidRPr="00B9525A">
              <w:rPr>
                <w:rFonts w:ascii="Traditional Arabic" w:hAnsi="Traditional Arabic" w:cs="Traditional Arabic"/>
                <w:sz w:val="24"/>
                <w:szCs w:val="24"/>
                <w:rtl/>
              </w:rPr>
              <w:t>نحو</w:t>
            </w:r>
            <w:r w:rsidRPr="00B9525A">
              <w:rPr>
                <w:rFonts w:ascii="Traditional Arabic" w:hAnsi="Traditional Arabic" w:cs="Traditional Arabic"/>
                <w:sz w:val="24"/>
                <w:szCs w:val="24"/>
              </w:rPr>
              <w:t xml:space="preserve"> </w:t>
            </w:r>
            <w:r w:rsidRPr="00B9525A">
              <w:rPr>
                <w:rFonts w:ascii="Traditional Arabic" w:hAnsi="Traditional Arabic" w:cs="Traditional Arabic"/>
                <w:sz w:val="24"/>
                <w:szCs w:val="24"/>
                <w:rtl/>
              </w:rPr>
              <w:t>استخدام</w:t>
            </w:r>
            <w:r w:rsidRPr="00B9525A">
              <w:rPr>
                <w:rFonts w:ascii="Traditional Arabic" w:hAnsi="Traditional Arabic" w:cs="Traditional Arabic"/>
                <w:sz w:val="24"/>
                <w:szCs w:val="24"/>
              </w:rPr>
              <w:t xml:space="preserve"> ChatGPT </w:t>
            </w:r>
            <w:r w:rsidRPr="00B9525A">
              <w:rPr>
                <w:rFonts w:ascii="Traditional Arabic" w:hAnsi="Traditional Arabic" w:cs="Traditional Arabic"/>
                <w:sz w:val="24"/>
                <w:szCs w:val="24"/>
                <w:rtl/>
              </w:rPr>
              <w:t>في</w:t>
            </w:r>
            <w:r w:rsidRPr="00B9525A">
              <w:rPr>
                <w:rFonts w:ascii="Traditional Arabic" w:hAnsi="Traditional Arabic" w:cs="Traditional Arabic"/>
                <w:sz w:val="24"/>
                <w:szCs w:val="24"/>
              </w:rPr>
              <w:t xml:space="preserve"> </w:t>
            </w:r>
            <w:r w:rsidRPr="00B9525A">
              <w:rPr>
                <w:rFonts w:ascii="Traditional Arabic" w:hAnsi="Traditional Arabic" w:cs="Traditional Arabic"/>
                <w:sz w:val="24"/>
                <w:szCs w:val="24"/>
                <w:rtl/>
              </w:rPr>
              <w:t>التعليم</w:t>
            </w:r>
            <w:r w:rsidRPr="00B9525A">
              <w:rPr>
                <w:rFonts w:ascii="Traditional Arabic" w:hAnsi="Traditional Arabic" w:cs="Traditional Arabic"/>
                <w:sz w:val="24"/>
                <w:szCs w:val="24"/>
              </w:rPr>
              <w:t xml:space="preserve"> </w:t>
            </w:r>
            <w:r w:rsidRPr="00B9525A">
              <w:rPr>
                <w:rFonts w:ascii="Traditional Arabic" w:hAnsi="Traditional Arabic" w:cs="Traditional Arabic"/>
                <w:sz w:val="24"/>
                <w:szCs w:val="24"/>
                <w:rtl/>
              </w:rPr>
              <w:t>العالي</w:t>
            </w:r>
            <w:r w:rsidRPr="00B9525A">
              <w:rPr>
                <w:rFonts w:ascii="Traditional Arabic" w:hAnsi="Traditional Arabic" w:cs="Traditional Arabic"/>
                <w:sz w:val="24"/>
                <w:szCs w:val="24"/>
              </w:rPr>
              <w:t>.</w:t>
            </w:r>
          </w:p>
        </w:tc>
        <w:tc>
          <w:tcPr>
            <w:tcW w:w="2073" w:type="dxa"/>
          </w:tcPr>
          <w:p w14:paraId="1C9F34B1" w14:textId="77777777" w:rsidR="000D64F7" w:rsidRPr="00B9525A" w:rsidRDefault="000D64F7" w:rsidP="004F415F">
            <w:pPr>
              <w:bidi/>
              <w:jc w:val="center"/>
              <w:rPr>
                <w:rFonts w:ascii="Traditional Arabic" w:hAnsi="Traditional Arabic" w:cs="Traditional Arabic"/>
                <w:sz w:val="24"/>
                <w:szCs w:val="24"/>
              </w:rPr>
            </w:pPr>
            <w:r w:rsidRPr="00B9525A">
              <w:rPr>
                <w:rFonts w:ascii="Traditional Arabic" w:hAnsi="Traditional Arabic" w:cs="Traditional Arabic"/>
                <w:sz w:val="24"/>
                <w:szCs w:val="24"/>
                <w:rtl/>
              </w:rPr>
              <w:t>منهج</w:t>
            </w:r>
            <w:r w:rsidRPr="00B9525A">
              <w:rPr>
                <w:rFonts w:ascii="Traditional Arabic" w:hAnsi="Traditional Arabic" w:cs="Traditional Arabic"/>
                <w:sz w:val="24"/>
                <w:szCs w:val="24"/>
              </w:rPr>
              <w:t xml:space="preserve"> </w:t>
            </w:r>
            <w:r w:rsidRPr="00B9525A">
              <w:rPr>
                <w:rFonts w:ascii="Traditional Arabic" w:hAnsi="Traditional Arabic" w:cs="Traditional Arabic"/>
                <w:sz w:val="24"/>
                <w:szCs w:val="24"/>
                <w:rtl/>
              </w:rPr>
              <w:t>وصفي؛</w:t>
            </w:r>
            <w:r w:rsidRPr="00B9525A">
              <w:rPr>
                <w:rFonts w:ascii="Traditional Arabic" w:hAnsi="Traditional Arabic" w:cs="Traditional Arabic"/>
                <w:sz w:val="24"/>
                <w:szCs w:val="24"/>
              </w:rPr>
              <w:t xml:space="preserve"> </w:t>
            </w:r>
            <w:r w:rsidRPr="00B9525A">
              <w:rPr>
                <w:rFonts w:ascii="Traditional Arabic" w:hAnsi="Traditional Arabic" w:cs="Traditional Arabic"/>
                <w:sz w:val="24"/>
                <w:szCs w:val="24"/>
                <w:rtl/>
              </w:rPr>
              <w:t>التطبيق</w:t>
            </w:r>
            <w:r w:rsidRPr="00B9525A">
              <w:rPr>
                <w:rFonts w:ascii="Traditional Arabic" w:hAnsi="Traditional Arabic" w:cs="Traditional Arabic"/>
                <w:sz w:val="24"/>
                <w:szCs w:val="24"/>
              </w:rPr>
              <w:t xml:space="preserve"> </w:t>
            </w:r>
            <w:r w:rsidRPr="00B9525A">
              <w:rPr>
                <w:rFonts w:ascii="Traditional Arabic" w:hAnsi="Traditional Arabic" w:cs="Traditional Arabic"/>
                <w:sz w:val="24"/>
                <w:szCs w:val="24"/>
                <w:rtl/>
              </w:rPr>
              <w:t>على</w:t>
            </w:r>
            <w:r w:rsidRPr="00B9525A">
              <w:rPr>
                <w:rFonts w:ascii="Traditional Arabic" w:hAnsi="Traditional Arabic" w:cs="Traditional Arabic"/>
                <w:sz w:val="24"/>
                <w:szCs w:val="24"/>
              </w:rPr>
              <w:t xml:space="preserve"> </w:t>
            </w:r>
            <w:r w:rsidRPr="00B9525A">
              <w:rPr>
                <w:rFonts w:ascii="Traditional Arabic" w:hAnsi="Traditional Arabic" w:cs="Traditional Arabic"/>
                <w:sz w:val="24"/>
                <w:szCs w:val="24"/>
                <w:rtl/>
              </w:rPr>
              <w:t>طالبات</w:t>
            </w:r>
            <w:r w:rsidRPr="00B9525A">
              <w:rPr>
                <w:rFonts w:ascii="Traditional Arabic" w:hAnsi="Traditional Arabic" w:cs="Traditional Arabic"/>
                <w:sz w:val="24"/>
                <w:szCs w:val="24"/>
              </w:rPr>
              <w:t xml:space="preserve"> </w:t>
            </w:r>
            <w:r w:rsidRPr="00B9525A">
              <w:rPr>
                <w:rFonts w:ascii="Traditional Arabic" w:hAnsi="Traditional Arabic" w:cs="Traditional Arabic"/>
                <w:sz w:val="24"/>
                <w:szCs w:val="24"/>
                <w:rtl/>
              </w:rPr>
              <w:t>في</w:t>
            </w:r>
            <w:r w:rsidRPr="00B9525A">
              <w:rPr>
                <w:rFonts w:ascii="Traditional Arabic" w:hAnsi="Traditional Arabic" w:cs="Traditional Arabic"/>
                <w:sz w:val="24"/>
                <w:szCs w:val="24"/>
              </w:rPr>
              <w:t xml:space="preserve"> </w:t>
            </w:r>
            <w:r w:rsidRPr="00B9525A">
              <w:rPr>
                <w:rFonts w:ascii="Traditional Arabic" w:hAnsi="Traditional Arabic" w:cs="Traditional Arabic"/>
                <w:sz w:val="24"/>
                <w:szCs w:val="24"/>
                <w:rtl/>
              </w:rPr>
              <w:t>جامعات</w:t>
            </w:r>
            <w:r w:rsidRPr="00B9525A">
              <w:rPr>
                <w:rFonts w:ascii="Traditional Arabic" w:hAnsi="Traditional Arabic" w:cs="Traditional Arabic"/>
                <w:sz w:val="24"/>
                <w:szCs w:val="24"/>
              </w:rPr>
              <w:t xml:space="preserve"> </w:t>
            </w:r>
            <w:r w:rsidRPr="00B9525A">
              <w:rPr>
                <w:rFonts w:ascii="Traditional Arabic" w:hAnsi="Traditional Arabic" w:cs="Traditional Arabic"/>
                <w:sz w:val="24"/>
                <w:szCs w:val="24"/>
                <w:rtl/>
              </w:rPr>
              <w:t>سعودية</w:t>
            </w:r>
            <w:r w:rsidRPr="00B9525A">
              <w:rPr>
                <w:rFonts w:ascii="Traditional Arabic" w:hAnsi="Traditional Arabic" w:cs="Traditional Arabic"/>
                <w:sz w:val="24"/>
                <w:szCs w:val="24"/>
              </w:rPr>
              <w:t>.</w:t>
            </w:r>
          </w:p>
        </w:tc>
        <w:tc>
          <w:tcPr>
            <w:tcW w:w="2979" w:type="dxa"/>
          </w:tcPr>
          <w:p w14:paraId="22B51CF5" w14:textId="77777777" w:rsidR="000D64F7" w:rsidRPr="00B9525A" w:rsidRDefault="000D64F7" w:rsidP="004F415F">
            <w:pPr>
              <w:bidi/>
              <w:jc w:val="center"/>
              <w:rPr>
                <w:rFonts w:ascii="Traditional Arabic" w:hAnsi="Traditional Arabic" w:cs="Traditional Arabic"/>
                <w:sz w:val="24"/>
                <w:szCs w:val="24"/>
              </w:rPr>
            </w:pPr>
            <w:r w:rsidRPr="00B9525A">
              <w:rPr>
                <w:rFonts w:ascii="Traditional Arabic" w:hAnsi="Traditional Arabic" w:cs="Traditional Arabic"/>
                <w:sz w:val="24"/>
                <w:szCs w:val="24"/>
                <w:rtl/>
              </w:rPr>
              <w:t>غالبية</w:t>
            </w:r>
            <w:r w:rsidRPr="00B9525A">
              <w:rPr>
                <w:rFonts w:ascii="Traditional Arabic" w:hAnsi="Traditional Arabic" w:cs="Traditional Arabic"/>
                <w:sz w:val="24"/>
                <w:szCs w:val="24"/>
              </w:rPr>
              <w:t xml:space="preserve"> </w:t>
            </w:r>
            <w:r w:rsidRPr="00B9525A">
              <w:rPr>
                <w:rFonts w:ascii="Traditional Arabic" w:hAnsi="Traditional Arabic" w:cs="Traditional Arabic"/>
                <w:sz w:val="24"/>
                <w:szCs w:val="24"/>
                <w:rtl/>
              </w:rPr>
              <w:t>الطالبات</w:t>
            </w:r>
            <w:r w:rsidRPr="00B9525A">
              <w:rPr>
                <w:rFonts w:ascii="Traditional Arabic" w:hAnsi="Traditional Arabic" w:cs="Traditional Arabic"/>
                <w:sz w:val="24"/>
                <w:szCs w:val="24"/>
              </w:rPr>
              <w:t xml:space="preserve"> </w:t>
            </w:r>
            <w:r w:rsidRPr="00B9525A">
              <w:rPr>
                <w:rFonts w:ascii="Traditional Arabic" w:hAnsi="Traditional Arabic" w:cs="Traditional Arabic"/>
                <w:sz w:val="24"/>
                <w:szCs w:val="24"/>
                <w:rtl/>
              </w:rPr>
              <w:t>وجدن</w:t>
            </w:r>
            <w:r w:rsidRPr="00B9525A">
              <w:rPr>
                <w:rFonts w:ascii="Traditional Arabic" w:hAnsi="Traditional Arabic" w:cs="Traditional Arabic"/>
                <w:sz w:val="24"/>
                <w:szCs w:val="24"/>
              </w:rPr>
              <w:t xml:space="preserve"> </w:t>
            </w:r>
            <w:r w:rsidRPr="00B9525A">
              <w:rPr>
                <w:rFonts w:ascii="Traditional Arabic" w:hAnsi="Traditional Arabic" w:cs="Traditional Arabic"/>
                <w:sz w:val="24"/>
                <w:szCs w:val="24"/>
                <w:rtl/>
              </w:rPr>
              <w:t>الأداة</w:t>
            </w:r>
            <w:r w:rsidRPr="00B9525A">
              <w:rPr>
                <w:rFonts w:ascii="Traditional Arabic" w:hAnsi="Traditional Arabic" w:cs="Traditional Arabic"/>
                <w:sz w:val="24"/>
                <w:szCs w:val="24"/>
              </w:rPr>
              <w:t xml:space="preserve"> </w:t>
            </w:r>
            <w:r w:rsidRPr="00B9525A">
              <w:rPr>
                <w:rFonts w:ascii="Traditional Arabic" w:hAnsi="Traditional Arabic" w:cs="Traditional Arabic"/>
                <w:sz w:val="24"/>
                <w:szCs w:val="24"/>
                <w:rtl/>
              </w:rPr>
              <w:t>محفزة</w:t>
            </w:r>
            <w:r w:rsidRPr="00B9525A">
              <w:rPr>
                <w:rFonts w:ascii="Traditional Arabic" w:hAnsi="Traditional Arabic" w:cs="Traditional Arabic"/>
                <w:sz w:val="24"/>
                <w:szCs w:val="24"/>
              </w:rPr>
              <w:t xml:space="preserve"> </w:t>
            </w:r>
            <w:r w:rsidRPr="00B9525A">
              <w:rPr>
                <w:rFonts w:ascii="Traditional Arabic" w:hAnsi="Traditional Arabic" w:cs="Traditional Arabic"/>
                <w:sz w:val="24"/>
                <w:szCs w:val="24"/>
                <w:rtl/>
              </w:rPr>
              <w:t>وداعمة</w:t>
            </w:r>
            <w:r w:rsidRPr="00B9525A">
              <w:rPr>
                <w:rFonts w:ascii="Traditional Arabic" w:hAnsi="Traditional Arabic" w:cs="Traditional Arabic"/>
                <w:sz w:val="24"/>
                <w:szCs w:val="24"/>
              </w:rPr>
              <w:t xml:space="preserve"> </w:t>
            </w:r>
            <w:r w:rsidRPr="00B9525A">
              <w:rPr>
                <w:rFonts w:ascii="Traditional Arabic" w:hAnsi="Traditional Arabic" w:cs="Traditional Arabic"/>
                <w:sz w:val="24"/>
                <w:szCs w:val="24"/>
                <w:rtl/>
              </w:rPr>
              <w:t>للتعلم؛</w:t>
            </w:r>
            <w:r w:rsidRPr="00B9525A">
              <w:rPr>
                <w:rFonts w:ascii="Traditional Arabic" w:hAnsi="Traditional Arabic" w:cs="Traditional Arabic"/>
                <w:sz w:val="24"/>
                <w:szCs w:val="24"/>
              </w:rPr>
              <w:t xml:space="preserve"> </w:t>
            </w:r>
            <w:r w:rsidRPr="00B9525A">
              <w:rPr>
                <w:rFonts w:ascii="Traditional Arabic" w:hAnsi="Traditional Arabic" w:cs="Traditional Arabic"/>
                <w:sz w:val="24"/>
                <w:szCs w:val="24"/>
                <w:rtl/>
              </w:rPr>
              <w:t>أوصت</w:t>
            </w:r>
            <w:r w:rsidRPr="00B9525A">
              <w:rPr>
                <w:rFonts w:ascii="Traditional Arabic" w:hAnsi="Traditional Arabic" w:cs="Traditional Arabic"/>
                <w:sz w:val="24"/>
                <w:szCs w:val="24"/>
              </w:rPr>
              <w:t xml:space="preserve"> </w:t>
            </w:r>
            <w:r w:rsidRPr="00B9525A">
              <w:rPr>
                <w:rFonts w:ascii="Traditional Arabic" w:hAnsi="Traditional Arabic" w:cs="Traditional Arabic"/>
                <w:sz w:val="24"/>
                <w:szCs w:val="24"/>
                <w:rtl/>
              </w:rPr>
              <w:t>الدراسة</w:t>
            </w:r>
            <w:r w:rsidRPr="00B9525A">
              <w:rPr>
                <w:rFonts w:ascii="Traditional Arabic" w:hAnsi="Traditional Arabic" w:cs="Traditional Arabic"/>
                <w:sz w:val="24"/>
                <w:szCs w:val="24"/>
              </w:rPr>
              <w:t xml:space="preserve"> </w:t>
            </w:r>
            <w:r w:rsidRPr="00B9525A">
              <w:rPr>
                <w:rFonts w:ascii="Traditional Arabic" w:hAnsi="Traditional Arabic" w:cs="Traditional Arabic"/>
                <w:sz w:val="24"/>
                <w:szCs w:val="24"/>
                <w:rtl/>
              </w:rPr>
              <w:t>بتدريب</w:t>
            </w:r>
            <w:r w:rsidRPr="00B9525A">
              <w:rPr>
                <w:rFonts w:ascii="Traditional Arabic" w:hAnsi="Traditional Arabic" w:cs="Traditional Arabic"/>
                <w:sz w:val="24"/>
                <w:szCs w:val="24"/>
              </w:rPr>
              <w:t xml:space="preserve"> </w:t>
            </w:r>
            <w:r w:rsidRPr="00B9525A">
              <w:rPr>
                <w:rFonts w:ascii="Traditional Arabic" w:hAnsi="Traditional Arabic" w:cs="Traditional Arabic"/>
                <w:sz w:val="24"/>
                <w:szCs w:val="24"/>
                <w:rtl/>
              </w:rPr>
              <w:t>الطالبات</w:t>
            </w:r>
            <w:r w:rsidRPr="00B9525A">
              <w:rPr>
                <w:rFonts w:ascii="Traditional Arabic" w:hAnsi="Traditional Arabic" w:cs="Traditional Arabic"/>
                <w:sz w:val="24"/>
                <w:szCs w:val="24"/>
              </w:rPr>
              <w:t xml:space="preserve"> </w:t>
            </w:r>
            <w:r w:rsidRPr="00B9525A">
              <w:rPr>
                <w:rFonts w:ascii="Traditional Arabic" w:hAnsi="Traditional Arabic" w:cs="Traditional Arabic"/>
                <w:sz w:val="24"/>
                <w:szCs w:val="24"/>
                <w:rtl/>
              </w:rPr>
              <w:t>على</w:t>
            </w:r>
            <w:r w:rsidRPr="00B9525A">
              <w:rPr>
                <w:rFonts w:ascii="Traditional Arabic" w:hAnsi="Traditional Arabic" w:cs="Traditional Arabic"/>
                <w:sz w:val="24"/>
                <w:szCs w:val="24"/>
              </w:rPr>
              <w:t xml:space="preserve"> </w:t>
            </w:r>
            <w:r w:rsidRPr="00B9525A">
              <w:rPr>
                <w:rFonts w:ascii="Traditional Arabic" w:hAnsi="Traditional Arabic" w:cs="Traditional Arabic"/>
                <w:sz w:val="24"/>
                <w:szCs w:val="24"/>
                <w:rtl/>
              </w:rPr>
              <w:t>الاستخدام</w:t>
            </w:r>
            <w:r w:rsidRPr="00B9525A">
              <w:rPr>
                <w:rFonts w:ascii="Traditional Arabic" w:hAnsi="Traditional Arabic" w:cs="Traditional Arabic"/>
                <w:sz w:val="24"/>
                <w:szCs w:val="24"/>
              </w:rPr>
              <w:t xml:space="preserve"> </w:t>
            </w:r>
            <w:r w:rsidRPr="00B9525A">
              <w:rPr>
                <w:rFonts w:ascii="Traditional Arabic" w:hAnsi="Traditional Arabic" w:cs="Traditional Arabic"/>
                <w:sz w:val="24"/>
                <w:szCs w:val="24"/>
                <w:rtl/>
              </w:rPr>
              <w:t>الأخلاقي</w:t>
            </w:r>
            <w:r w:rsidRPr="00B9525A">
              <w:rPr>
                <w:rFonts w:ascii="Traditional Arabic" w:hAnsi="Traditional Arabic" w:cs="Traditional Arabic"/>
                <w:sz w:val="24"/>
                <w:szCs w:val="24"/>
              </w:rPr>
              <w:t xml:space="preserve"> </w:t>
            </w:r>
            <w:r w:rsidRPr="00B9525A">
              <w:rPr>
                <w:rFonts w:ascii="Traditional Arabic" w:hAnsi="Traditional Arabic" w:cs="Traditional Arabic"/>
                <w:sz w:val="24"/>
                <w:szCs w:val="24"/>
                <w:rtl/>
              </w:rPr>
              <w:t>والفعال</w:t>
            </w:r>
            <w:r w:rsidRPr="00B9525A">
              <w:rPr>
                <w:rFonts w:ascii="Traditional Arabic" w:hAnsi="Traditional Arabic" w:cs="Traditional Arabic"/>
                <w:sz w:val="24"/>
                <w:szCs w:val="24"/>
              </w:rPr>
              <w:t>.</w:t>
            </w:r>
          </w:p>
        </w:tc>
      </w:tr>
      <w:tr w:rsidR="000D64F7" w:rsidRPr="00B9525A" w14:paraId="4CD87B21" w14:textId="77777777" w:rsidTr="004F415F">
        <w:trPr>
          <w:jc w:val="center"/>
        </w:trPr>
        <w:tc>
          <w:tcPr>
            <w:tcW w:w="1870" w:type="dxa"/>
            <w:vAlign w:val="center"/>
          </w:tcPr>
          <w:p w14:paraId="2DE9C49F" w14:textId="77777777" w:rsidR="000D64F7" w:rsidRPr="00B9525A" w:rsidRDefault="000D64F7" w:rsidP="004F415F">
            <w:pPr>
              <w:jc w:val="center"/>
              <w:rPr>
                <w:rFonts w:ascii="Traditional Arabic" w:hAnsi="Traditional Arabic" w:cs="Traditional Arabic"/>
                <w:sz w:val="24"/>
                <w:szCs w:val="24"/>
              </w:rPr>
            </w:pPr>
            <w:proofErr w:type="gramStart"/>
            <w:r w:rsidRPr="00B9525A">
              <w:rPr>
                <w:rFonts w:ascii="Traditional Arabic" w:hAnsi="Traditional Arabic" w:cs="Traditional Arabic"/>
                <w:sz w:val="24"/>
                <w:szCs w:val="24"/>
              </w:rPr>
              <w:t>( Mohamed</w:t>
            </w:r>
            <w:proofErr w:type="gramEnd"/>
            <w:r w:rsidRPr="00B9525A">
              <w:rPr>
                <w:rFonts w:ascii="Traditional Arabic" w:hAnsi="Traditional Arabic" w:cs="Traditional Arabic"/>
                <w:sz w:val="24"/>
                <w:szCs w:val="24"/>
              </w:rPr>
              <w:t xml:space="preserve"> Fattouh ,2025)</w:t>
            </w:r>
          </w:p>
        </w:tc>
        <w:tc>
          <w:tcPr>
            <w:tcW w:w="2287" w:type="dxa"/>
          </w:tcPr>
          <w:p w14:paraId="7C28D2B0" w14:textId="465B015D" w:rsidR="000D64F7" w:rsidRPr="00B9525A" w:rsidRDefault="000D64F7" w:rsidP="004F415F">
            <w:pPr>
              <w:bidi/>
              <w:jc w:val="center"/>
              <w:rPr>
                <w:rFonts w:ascii="Traditional Arabic" w:hAnsi="Traditional Arabic" w:cs="Traditional Arabic"/>
                <w:sz w:val="24"/>
                <w:szCs w:val="24"/>
              </w:rPr>
            </w:pPr>
            <w:r w:rsidRPr="00B9525A">
              <w:rPr>
                <w:rFonts w:ascii="Traditional Arabic" w:hAnsi="Traditional Arabic" w:cs="Traditional Arabic"/>
                <w:sz w:val="24"/>
                <w:szCs w:val="24"/>
                <w:rtl/>
              </w:rPr>
              <w:t>قياس</w:t>
            </w:r>
            <w:r w:rsidRPr="00B9525A">
              <w:rPr>
                <w:rFonts w:ascii="Traditional Arabic" w:hAnsi="Traditional Arabic" w:cs="Traditional Arabic"/>
                <w:sz w:val="24"/>
                <w:szCs w:val="24"/>
              </w:rPr>
              <w:t xml:space="preserve"> </w:t>
            </w:r>
            <w:r w:rsidR="001F5C32">
              <w:rPr>
                <w:rFonts w:ascii="Traditional Arabic" w:hAnsi="Traditional Arabic" w:cs="Traditional Arabic" w:hint="cs"/>
                <w:sz w:val="24"/>
                <w:szCs w:val="24"/>
                <w:rtl/>
              </w:rPr>
              <w:t>تأثير</w:t>
            </w:r>
            <w:r w:rsidRPr="00B9525A">
              <w:rPr>
                <w:rFonts w:ascii="Traditional Arabic" w:hAnsi="Traditional Arabic" w:cs="Traditional Arabic"/>
                <w:sz w:val="24"/>
                <w:szCs w:val="24"/>
              </w:rPr>
              <w:t xml:space="preserve"> ChatGPT </w:t>
            </w:r>
            <w:r w:rsidRPr="00B9525A">
              <w:rPr>
                <w:rFonts w:ascii="Traditional Arabic" w:hAnsi="Traditional Arabic" w:cs="Traditional Arabic"/>
                <w:sz w:val="24"/>
                <w:szCs w:val="24"/>
                <w:rtl/>
              </w:rPr>
              <w:t>في</w:t>
            </w:r>
            <w:r w:rsidRPr="00B9525A">
              <w:rPr>
                <w:rFonts w:ascii="Traditional Arabic" w:hAnsi="Traditional Arabic" w:cs="Traditional Arabic"/>
                <w:sz w:val="24"/>
                <w:szCs w:val="24"/>
              </w:rPr>
              <w:t xml:space="preserve"> </w:t>
            </w:r>
            <w:r w:rsidRPr="00B9525A">
              <w:rPr>
                <w:rFonts w:ascii="Traditional Arabic" w:hAnsi="Traditional Arabic" w:cs="Traditional Arabic"/>
                <w:sz w:val="24"/>
                <w:szCs w:val="24"/>
                <w:rtl/>
              </w:rPr>
              <w:t>تشكيل</w:t>
            </w:r>
            <w:r w:rsidRPr="00B9525A">
              <w:rPr>
                <w:rFonts w:ascii="Traditional Arabic" w:hAnsi="Traditional Arabic" w:cs="Traditional Arabic"/>
                <w:sz w:val="24"/>
                <w:szCs w:val="24"/>
              </w:rPr>
              <w:t xml:space="preserve"> </w:t>
            </w:r>
            <w:r w:rsidRPr="00B9525A">
              <w:rPr>
                <w:rFonts w:ascii="Traditional Arabic" w:hAnsi="Traditional Arabic" w:cs="Traditional Arabic"/>
                <w:sz w:val="24"/>
                <w:szCs w:val="24"/>
                <w:rtl/>
              </w:rPr>
              <w:t>المعرفة</w:t>
            </w:r>
            <w:r w:rsidRPr="00B9525A">
              <w:rPr>
                <w:rFonts w:ascii="Traditional Arabic" w:hAnsi="Traditional Arabic" w:cs="Traditional Arabic"/>
                <w:sz w:val="24"/>
                <w:szCs w:val="24"/>
              </w:rPr>
              <w:t xml:space="preserve"> </w:t>
            </w:r>
            <w:r w:rsidRPr="00B9525A">
              <w:rPr>
                <w:rFonts w:ascii="Traditional Arabic" w:hAnsi="Traditional Arabic" w:cs="Traditional Arabic"/>
                <w:sz w:val="24"/>
                <w:szCs w:val="24"/>
                <w:rtl/>
              </w:rPr>
              <w:t>والهوية</w:t>
            </w:r>
            <w:r w:rsidRPr="00B9525A">
              <w:rPr>
                <w:rFonts w:ascii="Traditional Arabic" w:hAnsi="Traditional Arabic" w:cs="Traditional Arabic"/>
                <w:sz w:val="24"/>
                <w:szCs w:val="24"/>
              </w:rPr>
              <w:t xml:space="preserve"> </w:t>
            </w:r>
            <w:r w:rsidRPr="00B9525A">
              <w:rPr>
                <w:rFonts w:ascii="Traditional Arabic" w:hAnsi="Traditional Arabic" w:cs="Traditional Arabic"/>
                <w:sz w:val="24"/>
                <w:szCs w:val="24"/>
                <w:rtl/>
              </w:rPr>
              <w:t>الثقافية</w:t>
            </w:r>
            <w:r w:rsidRPr="00B9525A">
              <w:rPr>
                <w:rFonts w:ascii="Traditional Arabic" w:hAnsi="Traditional Arabic" w:cs="Traditional Arabic"/>
                <w:sz w:val="24"/>
                <w:szCs w:val="24"/>
              </w:rPr>
              <w:t xml:space="preserve"> </w:t>
            </w:r>
            <w:r w:rsidRPr="00B9525A">
              <w:rPr>
                <w:rFonts w:ascii="Traditional Arabic" w:hAnsi="Traditional Arabic" w:cs="Traditional Arabic"/>
                <w:sz w:val="24"/>
                <w:szCs w:val="24"/>
                <w:rtl/>
              </w:rPr>
              <w:t>لدى</w:t>
            </w:r>
            <w:r w:rsidRPr="00B9525A">
              <w:rPr>
                <w:rFonts w:ascii="Traditional Arabic" w:hAnsi="Traditional Arabic" w:cs="Traditional Arabic"/>
                <w:sz w:val="24"/>
                <w:szCs w:val="24"/>
              </w:rPr>
              <w:t xml:space="preserve"> </w:t>
            </w:r>
            <w:r w:rsidRPr="00B9525A">
              <w:rPr>
                <w:rFonts w:ascii="Traditional Arabic" w:hAnsi="Traditional Arabic" w:cs="Traditional Arabic"/>
                <w:sz w:val="24"/>
                <w:szCs w:val="24"/>
                <w:rtl/>
              </w:rPr>
              <w:t>جيل</w:t>
            </w:r>
            <w:r w:rsidRPr="00B9525A">
              <w:rPr>
                <w:rFonts w:ascii="Traditional Arabic" w:hAnsi="Traditional Arabic" w:cs="Traditional Arabic"/>
                <w:sz w:val="24"/>
                <w:szCs w:val="24"/>
              </w:rPr>
              <w:t xml:space="preserve"> Z </w:t>
            </w:r>
            <w:r w:rsidRPr="00B9525A">
              <w:rPr>
                <w:rFonts w:ascii="Traditional Arabic" w:hAnsi="Traditional Arabic" w:cs="Traditional Arabic"/>
                <w:sz w:val="24"/>
                <w:szCs w:val="24"/>
                <w:rtl/>
              </w:rPr>
              <w:t>في</w:t>
            </w:r>
            <w:r w:rsidRPr="00B9525A">
              <w:rPr>
                <w:rFonts w:ascii="Traditional Arabic" w:hAnsi="Traditional Arabic" w:cs="Traditional Arabic"/>
                <w:sz w:val="24"/>
                <w:szCs w:val="24"/>
              </w:rPr>
              <w:t xml:space="preserve"> </w:t>
            </w:r>
            <w:r w:rsidRPr="00B9525A">
              <w:rPr>
                <w:rFonts w:ascii="Traditional Arabic" w:hAnsi="Traditional Arabic" w:cs="Traditional Arabic"/>
                <w:sz w:val="24"/>
                <w:szCs w:val="24"/>
                <w:rtl/>
              </w:rPr>
              <w:t>القاهرة</w:t>
            </w:r>
            <w:r w:rsidRPr="00B9525A">
              <w:rPr>
                <w:rFonts w:ascii="Traditional Arabic" w:hAnsi="Traditional Arabic" w:cs="Traditional Arabic"/>
                <w:sz w:val="24"/>
                <w:szCs w:val="24"/>
              </w:rPr>
              <w:t>.</w:t>
            </w:r>
          </w:p>
        </w:tc>
        <w:tc>
          <w:tcPr>
            <w:tcW w:w="2073" w:type="dxa"/>
          </w:tcPr>
          <w:p w14:paraId="45279C5A" w14:textId="77777777" w:rsidR="000D64F7" w:rsidRPr="00B9525A" w:rsidRDefault="000D64F7" w:rsidP="004F415F">
            <w:pPr>
              <w:bidi/>
              <w:jc w:val="center"/>
              <w:rPr>
                <w:rFonts w:ascii="Traditional Arabic" w:hAnsi="Traditional Arabic" w:cs="Traditional Arabic"/>
                <w:sz w:val="24"/>
                <w:szCs w:val="24"/>
              </w:rPr>
            </w:pPr>
            <w:r w:rsidRPr="00B9525A">
              <w:rPr>
                <w:rFonts w:ascii="Traditional Arabic" w:hAnsi="Traditional Arabic" w:cs="Traditional Arabic"/>
                <w:sz w:val="24"/>
                <w:szCs w:val="24"/>
                <w:rtl/>
              </w:rPr>
              <w:t>بحث</w:t>
            </w:r>
            <w:r w:rsidRPr="00B9525A">
              <w:rPr>
                <w:rFonts w:ascii="Traditional Arabic" w:hAnsi="Traditional Arabic" w:cs="Traditional Arabic"/>
                <w:sz w:val="24"/>
                <w:szCs w:val="24"/>
              </w:rPr>
              <w:t xml:space="preserve"> </w:t>
            </w:r>
            <w:r w:rsidRPr="00B9525A">
              <w:rPr>
                <w:rFonts w:ascii="Traditional Arabic" w:hAnsi="Traditional Arabic" w:cs="Traditional Arabic"/>
                <w:sz w:val="24"/>
                <w:szCs w:val="24"/>
                <w:rtl/>
              </w:rPr>
              <w:t>ميداني</w:t>
            </w:r>
            <w:r w:rsidRPr="00B9525A">
              <w:rPr>
                <w:rFonts w:ascii="Traditional Arabic" w:hAnsi="Traditional Arabic" w:cs="Traditional Arabic"/>
                <w:sz w:val="24"/>
                <w:szCs w:val="24"/>
              </w:rPr>
              <w:t xml:space="preserve"> </w:t>
            </w:r>
            <w:r w:rsidRPr="00B9525A">
              <w:rPr>
                <w:rFonts w:ascii="Traditional Arabic" w:hAnsi="Traditional Arabic" w:cs="Traditional Arabic"/>
                <w:sz w:val="24"/>
                <w:szCs w:val="24"/>
                <w:rtl/>
              </w:rPr>
              <w:t>باستخدام</w:t>
            </w:r>
            <w:r w:rsidRPr="00B9525A">
              <w:rPr>
                <w:rFonts w:ascii="Traditional Arabic" w:hAnsi="Traditional Arabic" w:cs="Traditional Arabic"/>
                <w:sz w:val="24"/>
                <w:szCs w:val="24"/>
              </w:rPr>
              <w:t xml:space="preserve"> </w:t>
            </w:r>
            <w:r w:rsidRPr="00B9525A">
              <w:rPr>
                <w:rFonts w:ascii="Traditional Arabic" w:hAnsi="Traditional Arabic" w:cs="Traditional Arabic"/>
                <w:sz w:val="24"/>
                <w:szCs w:val="24"/>
                <w:rtl/>
              </w:rPr>
              <w:t>مقابلات</w:t>
            </w:r>
            <w:r w:rsidRPr="00B9525A">
              <w:rPr>
                <w:rFonts w:ascii="Traditional Arabic" w:hAnsi="Traditional Arabic" w:cs="Traditional Arabic"/>
                <w:sz w:val="24"/>
                <w:szCs w:val="24"/>
              </w:rPr>
              <w:t xml:space="preserve"> </w:t>
            </w:r>
            <w:r w:rsidRPr="00B9525A">
              <w:rPr>
                <w:rFonts w:ascii="Traditional Arabic" w:hAnsi="Traditional Arabic" w:cs="Traditional Arabic"/>
                <w:sz w:val="24"/>
                <w:szCs w:val="24"/>
                <w:rtl/>
              </w:rPr>
              <w:t>واستبيانات؛</w:t>
            </w:r>
            <w:r w:rsidRPr="00B9525A">
              <w:rPr>
                <w:rFonts w:ascii="Traditional Arabic" w:hAnsi="Traditional Arabic" w:cs="Traditional Arabic"/>
                <w:sz w:val="24"/>
                <w:szCs w:val="24"/>
              </w:rPr>
              <w:t xml:space="preserve"> </w:t>
            </w:r>
            <w:r w:rsidRPr="00B9525A">
              <w:rPr>
                <w:rFonts w:ascii="Traditional Arabic" w:hAnsi="Traditional Arabic" w:cs="Traditional Arabic"/>
                <w:sz w:val="24"/>
                <w:szCs w:val="24"/>
                <w:rtl/>
              </w:rPr>
              <w:t>التطبيق</w:t>
            </w:r>
            <w:r w:rsidRPr="00B9525A">
              <w:rPr>
                <w:rFonts w:ascii="Traditional Arabic" w:hAnsi="Traditional Arabic" w:cs="Traditional Arabic"/>
                <w:sz w:val="24"/>
                <w:szCs w:val="24"/>
              </w:rPr>
              <w:t xml:space="preserve"> </w:t>
            </w:r>
            <w:r w:rsidRPr="00B9525A">
              <w:rPr>
                <w:rFonts w:ascii="Traditional Arabic" w:hAnsi="Traditional Arabic" w:cs="Traditional Arabic"/>
                <w:sz w:val="24"/>
                <w:szCs w:val="24"/>
                <w:rtl/>
              </w:rPr>
              <w:t>على</w:t>
            </w:r>
            <w:r w:rsidRPr="00B9525A">
              <w:rPr>
                <w:rFonts w:ascii="Traditional Arabic" w:hAnsi="Traditional Arabic" w:cs="Traditional Arabic"/>
                <w:sz w:val="24"/>
                <w:szCs w:val="24"/>
              </w:rPr>
              <w:t xml:space="preserve"> </w:t>
            </w:r>
            <w:r w:rsidRPr="00B9525A">
              <w:rPr>
                <w:rFonts w:ascii="Traditional Arabic" w:hAnsi="Traditional Arabic" w:cs="Traditional Arabic"/>
                <w:sz w:val="24"/>
                <w:szCs w:val="24"/>
                <w:rtl/>
              </w:rPr>
              <w:t>طلاب</w:t>
            </w:r>
            <w:r w:rsidRPr="00B9525A">
              <w:rPr>
                <w:rFonts w:ascii="Traditional Arabic" w:hAnsi="Traditional Arabic" w:cs="Traditional Arabic"/>
                <w:sz w:val="24"/>
                <w:szCs w:val="24"/>
              </w:rPr>
              <w:t xml:space="preserve"> </w:t>
            </w:r>
            <w:r w:rsidRPr="00B9525A">
              <w:rPr>
                <w:rFonts w:ascii="Traditional Arabic" w:hAnsi="Traditional Arabic" w:cs="Traditional Arabic"/>
                <w:sz w:val="24"/>
                <w:szCs w:val="24"/>
                <w:rtl/>
              </w:rPr>
              <w:t>جامعيين</w:t>
            </w:r>
            <w:r w:rsidRPr="00B9525A">
              <w:rPr>
                <w:rFonts w:ascii="Traditional Arabic" w:hAnsi="Traditional Arabic" w:cs="Traditional Arabic"/>
                <w:sz w:val="24"/>
                <w:szCs w:val="24"/>
              </w:rPr>
              <w:t xml:space="preserve"> </w:t>
            </w:r>
            <w:r w:rsidRPr="00B9525A">
              <w:rPr>
                <w:rFonts w:ascii="Traditional Arabic" w:hAnsi="Traditional Arabic" w:cs="Traditional Arabic"/>
                <w:sz w:val="24"/>
                <w:szCs w:val="24"/>
                <w:rtl/>
              </w:rPr>
              <w:t>في</w:t>
            </w:r>
            <w:r w:rsidRPr="00B9525A">
              <w:rPr>
                <w:rFonts w:ascii="Traditional Arabic" w:hAnsi="Traditional Arabic" w:cs="Traditional Arabic"/>
                <w:sz w:val="24"/>
                <w:szCs w:val="24"/>
              </w:rPr>
              <w:t xml:space="preserve"> </w:t>
            </w:r>
            <w:r w:rsidRPr="00B9525A">
              <w:rPr>
                <w:rFonts w:ascii="Traditional Arabic" w:hAnsi="Traditional Arabic" w:cs="Traditional Arabic"/>
                <w:sz w:val="24"/>
                <w:szCs w:val="24"/>
                <w:rtl/>
              </w:rPr>
              <w:t>القاهرة</w:t>
            </w:r>
            <w:r w:rsidRPr="00B9525A">
              <w:rPr>
                <w:rFonts w:ascii="Traditional Arabic" w:hAnsi="Traditional Arabic" w:cs="Traditional Arabic"/>
                <w:sz w:val="24"/>
                <w:szCs w:val="24"/>
              </w:rPr>
              <w:t>.</w:t>
            </w:r>
          </w:p>
        </w:tc>
        <w:tc>
          <w:tcPr>
            <w:tcW w:w="2979" w:type="dxa"/>
          </w:tcPr>
          <w:p w14:paraId="1BA610A0" w14:textId="77777777" w:rsidR="000D64F7" w:rsidRPr="00B9525A" w:rsidRDefault="000D64F7" w:rsidP="004F415F">
            <w:pPr>
              <w:bidi/>
              <w:jc w:val="center"/>
              <w:rPr>
                <w:rFonts w:ascii="Traditional Arabic" w:hAnsi="Traditional Arabic" w:cs="Traditional Arabic"/>
                <w:sz w:val="24"/>
                <w:szCs w:val="24"/>
              </w:rPr>
            </w:pPr>
            <w:r w:rsidRPr="00B9525A">
              <w:rPr>
                <w:rFonts w:ascii="Traditional Arabic" w:hAnsi="Traditional Arabic" w:cs="Traditional Arabic"/>
                <w:sz w:val="24"/>
                <w:szCs w:val="24"/>
                <w:rtl/>
              </w:rPr>
              <w:t>ساهم</w:t>
            </w:r>
            <w:r w:rsidRPr="00B9525A">
              <w:rPr>
                <w:rFonts w:ascii="Traditional Arabic" w:hAnsi="Traditional Arabic" w:cs="Traditional Arabic"/>
                <w:sz w:val="24"/>
                <w:szCs w:val="24"/>
              </w:rPr>
              <w:t xml:space="preserve"> </w:t>
            </w:r>
            <w:r w:rsidRPr="00B9525A">
              <w:rPr>
                <w:rFonts w:ascii="Traditional Arabic" w:hAnsi="Traditional Arabic" w:cs="Traditional Arabic"/>
                <w:sz w:val="24"/>
                <w:szCs w:val="24"/>
                <w:rtl/>
              </w:rPr>
              <w:t>الذكاء</w:t>
            </w:r>
            <w:r w:rsidRPr="00B9525A">
              <w:rPr>
                <w:rFonts w:ascii="Traditional Arabic" w:hAnsi="Traditional Arabic" w:cs="Traditional Arabic"/>
                <w:sz w:val="24"/>
                <w:szCs w:val="24"/>
              </w:rPr>
              <w:t xml:space="preserve"> </w:t>
            </w:r>
            <w:r w:rsidRPr="00B9525A">
              <w:rPr>
                <w:rFonts w:ascii="Traditional Arabic" w:hAnsi="Traditional Arabic" w:cs="Traditional Arabic"/>
                <w:sz w:val="24"/>
                <w:szCs w:val="24"/>
                <w:rtl/>
              </w:rPr>
              <w:t>الاصطناعي</w:t>
            </w:r>
            <w:r w:rsidRPr="00B9525A">
              <w:rPr>
                <w:rFonts w:ascii="Traditional Arabic" w:hAnsi="Traditional Arabic" w:cs="Traditional Arabic"/>
                <w:sz w:val="24"/>
                <w:szCs w:val="24"/>
              </w:rPr>
              <w:t xml:space="preserve"> </w:t>
            </w:r>
            <w:r w:rsidRPr="00B9525A">
              <w:rPr>
                <w:rFonts w:ascii="Traditional Arabic" w:hAnsi="Traditional Arabic" w:cs="Traditional Arabic"/>
                <w:sz w:val="24"/>
                <w:szCs w:val="24"/>
                <w:rtl/>
              </w:rPr>
              <w:t>في</w:t>
            </w:r>
            <w:r w:rsidRPr="00B9525A">
              <w:rPr>
                <w:rFonts w:ascii="Traditional Arabic" w:hAnsi="Traditional Arabic" w:cs="Traditional Arabic"/>
                <w:sz w:val="24"/>
                <w:szCs w:val="24"/>
              </w:rPr>
              <w:t xml:space="preserve"> </w:t>
            </w:r>
            <w:r w:rsidRPr="00B9525A">
              <w:rPr>
                <w:rFonts w:ascii="Traditional Arabic" w:hAnsi="Traditional Arabic" w:cs="Traditional Arabic"/>
                <w:sz w:val="24"/>
                <w:szCs w:val="24"/>
                <w:rtl/>
              </w:rPr>
              <w:t>توسيع</w:t>
            </w:r>
            <w:r w:rsidRPr="00B9525A">
              <w:rPr>
                <w:rFonts w:ascii="Traditional Arabic" w:hAnsi="Traditional Arabic" w:cs="Traditional Arabic"/>
                <w:sz w:val="24"/>
                <w:szCs w:val="24"/>
              </w:rPr>
              <w:t xml:space="preserve"> </w:t>
            </w:r>
            <w:r w:rsidRPr="00B9525A">
              <w:rPr>
                <w:rFonts w:ascii="Traditional Arabic" w:hAnsi="Traditional Arabic" w:cs="Traditional Arabic"/>
                <w:sz w:val="24"/>
                <w:szCs w:val="24"/>
                <w:rtl/>
              </w:rPr>
              <w:t>المدارك</w:t>
            </w:r>
            <w:r w:rsidRPr="00B9525A">
              <w:rPr>
                <w:rFonts w:ascii="Traditional Arabic" w:hAnsi="Traditional Arabic" w:cs="Traditional Arabic"/>
                <w:sz w:val="24"/>
                <w:szCs w:val="24"/>
              </w:rPr>
              <w:t xml:space="preserve"> </w:t>
            </w:r>
            <w:r w:rsidRPr="00B9525A">
              <w:rPr>
                <w:rFonts w:ascii="Traditional Arabic" w:hAnsi="Traditional Arabic" w:cs="Traditional Arabic"/>
                <w:sz w:val="24"/>
                <w:szCs w:val="24"/>
                <w:rtl/>
              </w:rPr>
              <w:t>المعرفية؛</w:t>
            </w:r>
            <w:r w:rsidRPr="00B9525A">
              <w:rPr>
                <w:rFonts w:ascii="Traditional Arabic" w:hAnsi="Traditional Arabic" w:cs="Traditional Arabic"/>
                <w:sz w:val="24"/>
                <w:szCs w:val="24"/>
              </w:rPr>
              <w:t xml:space="preserve"> </w:t>
            </w:r>
            <w:r w:rsidRPr="00B9525A">
              <w:rPr>
                <w:rFonts w:ascii="Traditional Arabic" w:hAnsi="Traditional Arabic" w:cs="Traditional Arabic"/>
                <w:sz w:val="24"/>
                <w:szCs w:val="24"/>
                <w:rtl/>
              </w:rPr>
              <w:t>أوصت</w:t>
            </w:r>
            <w:r w:rsidRPr="00B9525A">
              <w:rPr>
                <w:rFonts w:ascii="Traditional Arabic" w:hAnsi="Traditional Arabic" w:cs="Traditional Arabic"/>
                <w:sz w:val="24"/>
                <w:szCs w:val="24"/>
              </w:rPr>
              <w:t xml:space="preserve"> </w:t>
            </w:r>
            <w:r w:rsidRPr="00B9525A">
              <w:rPr>
                <w:rFonts w:ascii="Traditional Arabic" w:hAnsi="Traditional Arabic" w:cs="Traditional Arabic"/>
                <w:sz w:val="24"/>
                <w:szCs w:val="24"/>
                <w:rtl/>
              </w:rPr>
              <w:t>الدراسة</w:t>
            </w:r>
            <w:r w:rsidRPr="00B9525A">
              <w:rPr>
                <w:rFonts w:ascii="Traditional Arabic" w:hAnsi="Traditional Arabic" w:cs="Traditional Arabic"/>
                <w:sz w:val="24"/>
                <w:szCs w:val="24"/>
              </w:rPr>
              <w:t xml:space="preserve"> </w:t>
            </w:r>
            <w:r w:rsidRPr="00B9525A">
              <w:rPr>
                <w:rFonts w:ascii="Traditional Arabic" w:hAnsi="Traditional Arabic" w:cs="Traditional Arabic"/>
                <w:sz w:val="24"/>
                <w:szCs w:val="24"/>
                <w:rtl/>
              </w:rPr>
              <w:t>بموازنة</w:t>
            </w:r>
            <w:r w:rsidRPr="00B9525A">
              <w:rPr>
                <w:rFonts w:ascii="Traditional Arabic" w:hAnsi="Traditional Arabic" w:cs="Traditional Arabic"/>
                <w:sz w:val="24"/>
                <w:szCs w:val="24"/>
              </w:rPr>
              <w:t xml:space="preserve"> </w:t>
            </w:r>
            <w:r w:rsidRPr="00B9525A">
              <w:rPr>
                <w:rFonts w:ascii="Traditional Arabic" w:hAnsi="Traditional Arabic" w:cs="Traditional Arabic"/>
                <w:sz w:val="24"/>
                <w:szCs w:val="24"/>
                <w:rtl/>
              </w:rPr>
              <w:t>التأثير</w:t>
            </w:r>
            <w:r w:rsidRPr="00B9525A">
              <w:rPr>
                <w:rFonts w:ascii="Traditional Arabic" w:hAnsi="Traditional Arabic" w:cs="Traditional Arabic"/>
                <w:sz w:val="24"/>
                <w:szCs w:val="24"/>
              </w:rPr>
              <w:t xml:space="preserve"> </w:t>
            </w:r>
            <w:r w:rsidRPr="00B9525A">
              <w:rPr>
                <w:rFonts w:ascii="Traditional Arabic" w:hAnsi="Traditional Arabic" w:cs="Traditional Arabic"/>
                <w:sz w:val="24"/>
                <w:szCs w:val="24"/>
                <w:rtl/>
              </w:rPr>
              <w:t>الثقافي</w:t>
            </w:r>
            <w:r w:rsidRPr="00B9525A">
              <w:rPr>
                <w:rFonts w:ascii="Traditional Arabic" w:hAnsi="Traditional Arabic" w:cs="Traditional Arabic"/>
                <w:sz w:val="24"/>
                <w:szCs w:val="24"/>
              </w:rPr>
              <w:t xml:space="preserve"> </w:t>
            </w:r>
            <w:r w:rsidRPr="00B9525A">
              <w:rPr>
                <w:rFonts w:ascii="Traditional Arabic" w:hAnsi="Traditional Arabic" w:cs="Traditional Arabic"/>
                <w:sz w:val="24"/>
                <w:szCs w:val="24"/>
                <w:rtl/>
              </w:rPr>
              <w:t>للتقنيات</w:t>
            </w:r>
            <w:r w:rsidRPr="00B9525A">
              <w:rPr>
                <w:rFonts w:ascii="Traditional Arabic" w:hAnsi="Traditional Arabic" w:cs="Traditional Arabic"/>
                <w:sz w:val="24"/>
                <w:szCs w:val="24"/>
              </w:rPr>
              <w:t xml:space="preserve"> </w:t>
            </w:r>
            <w:r w:rsidRPr="00B9525A">
              <w:rPr>
                <w:rFonts w:ascii="Traditional Arabic" w:hAnsi="Traditional Arabic" w:cs="Traditional Arabic"/>
                <w:sz w:val="24"/>
                <w:szCs w:val="24"/>
                <w:rtl/>
              </w:rPr>
              <w:t>الحديثة</w:t>
            </w:r>
            <w:r w:rsidRPr="00B9525A">
              <w:rPr>
                <w:rFonts w:ascii="Traditional Arabic" w:hAnsi="Traditional Arabic" w:cs="Traditional Arabic"/>
                <w:sz w:val="24"/>
                <w:szCs w:val="24"/>
              </w:rPr>
              <w:t>.</w:t>
            </w:r>
          </w:p>
        </w:tc>
      </w:tr>
      <w:tr w:rsidR="000D64F7" w:rsidRPr="00B9525A" w14:paraId="2182C021" w14:textId="77777777" w:rsidTr="004F415F">
        <w:trPr>
          <w:jc w:val="center"/>
        </w:trPr>
        <w:tc>
          <w:tcPr>
            <w:tcW w:w="1870" w:type="dxa"/>
            <w:vAlign w:val="center"/>
          </w:tcPr>
          <w:p w14:paraId="27F872E3" w14:textId="77777777" w:rsidR="000D64F7" w:rsidRPr="00B9525A" w:rsidRDefault="000D64F7" w:rsidP="004F415F">
            <w:pPr>
              <w:jc w:val="center"/>
              <w:rPr>
                <w:rFonts w:ascii="Traditional Arabic" w:hAnsi="Traditional Arabic" w:cs="Traditional Arabic"/>
                <w:sz w:val="24"/>
                <w:szCs w:val="24"/>
              </w:rPr>
            </w:pPr>
            <w:r w:rsidRPr="00B9525A">
              <w:rPr>
                <w:rFonts w:ascii="Traditional Arabic" w:hAnsi="Traditional Arabic" w:cs="Traditional Arabic"/>
                <w:sz w:val="24"/>
                <w:szCs w:val="24"/>
                <w:rtl/>
              </w:rPr>
              <w:t xml:space="preserve">(الرشيدي </w:t>
            </w:r>
            <w:proofErr w:type="spellStart"/>
            <w:r w:rsidRPr="00B9525A">
              <w:rPr>
                <w:rFonts w:ascii="Traditional Arabic" w:hAnsi="Traditional Arabic" w:cs="Traditional Arabic"/>
                <w:sz w:val="24"/>
                <w:szCs w:val="24"/>
                <w:rtl/>
              </w:rPr>
              <w:t>والبلادي</w:t>
            </w:r>
            <w:proofErr w:type="spellEnd"/>
            <w:r w:rsidRPr="00B9525A">
              <w:rPr>
                <w:rFonts w:ascii="Traditional Arabic" w:hAnsi="Traditional Arabic" w:cs="Traditional Arabic"/>
                <w:sz w:val="24"/>
                <w:szCs w:val="24"/>
                <w:rtl/>
              </w:rPr>
              <w:t>، 2025)</w:t>
            </w:r>
          </w:p>
        </w:tc>
        <w:tc>
          <w:tcPr>
            <w:tcW w:w="2287" w:type="dxa"/>
          </w:tcPr>
          <w:p w14:paraId="015C3666" w14:textId="77777777" w:rsidR="000D64F7" w:rsidRPr="00B9525A" w:rsidRDefault="000D64F7" w:rsidP="004F415F">
            <w:pPr>
              <w:bidi/>
              <w:jc w:val="center"/>
              <w:rPr>
                <w:rFonts w:ascii="Traditional Arabic" w:hAnsi="Traditional Arabic" w:cs="Traditional Arabic"/>
                <w:sz w:val="24"/>
                <w:szCs w:val="24"/>
              </w:rPr>
            </w:pPr>
            <w:r w:rsidRPr="00B9525A">
              <w:rPr>
                <w:rFonts w:ascii="Traditional Arabic" w:hAnsi="Traditional Arabic" w:cs="Traditional Arabic"/>
                <w:sz w:val="24"/>
                <w:szCs w:val="24"/>
                <w:rtl/>
              </w:rPr>
              <w:t>تقييم</w:t>
            </w:r>
            <w:r w:rsidRPr="00B9525A">
              <w:rPr>
                <w:rFonts w:ascii="Traditional Arabic" w:hAnsi="Traditional Arabic" w:cs="Traditional Arabic"/>
                <w:sz w:val="24"/>
                <w:szCs w:val="24"/>
              </w:rPr>
              <w:t xml:space="preserve"> </w:t>
            </w:r>
            <w:r w:rsidRPr="00B9525A">
              <w:rPr>
                <w:rFonts w:ascii="Traditional Arabic" w:hAnsi="Traditional Arabic" w:cs="Traditional Arabic"/>
                <w:sz w:val="24"/>
                <w:szCs w:val="24"/>
                <w:rtl/>
              </w:rPr>
              <w:t>فعالية</w:t>
            </w:r>
            <w:r w:rsidRPr="00B9525A">
              <w:rPr>
                <w:rFonts w:ascii="Traditional Arabic" w:hAnsi="Traditional Arabic" w:cs="Traditional Arabic"/>
                <w:sz w:val="24"/>
                <w:szCs w:val="24"/>
              </w:rPr>
              <w:t xml:space="preserve"> ChatGPT-4 </w:t>
            </w:r>
            <w:r w:rsidRPr="00B9525A">
              <w:rPr>
                <w:rFonts w:ascii="Traditional Arabic" w:hAnsi="Traditional Arabic" w:cs="Traditional Arabic"/>
                <w:sz w:val="24"/>
                <w:szCs w:val="24"/>
                <w:rtl/>
              </w:rPr>
              <w:t>في</w:t>
            </w:r>
            <w:r w:rsidRPr="00B9525A">
              <w:rPr>
                <w:rFonts w:ascii="Traditional Arabic" w:hAnsi="Traditional Arabic" w:cs="Traditional Arabic"/>
                <w:sz w:val="24"/>
                <w:szCs w:val="24"/>
              </w:rPr>
              <w:t xml:space="preserve"> </w:t>
            </w:r>
            <w:r w:rsidRPr="00B9525A">
              <w:rPr>
                <w:rFonts w:ascii="Traditional Arabic" w:hAnsi="Traditional Arabic" w:cs="Traditional Arabic"/>
                <w:sz w:val="24"/>
                <w:szCs w:val="24"/>
                <w:rtl/>
              </w:rPr>
              <w:t>تصميم</w:t>
            </w:r>
            <w:r w:rsidRPr="00B9525A">
              <w:rPr>
                <w:rFonts w:ascii="Traditional Arabic" w:hAnsi="Traditional Arabic" w:cs="Traditional Arabic"/>
                <w:sz w:val="24"/>
                <w:szCs w:val="24"/>
              </w:rPr>
              <w:t xml:space="preserve"> </w:t>
            </w:r>
            <w:r w:rsidRPr="00B9525A">
              <w:rPr>
                <w:rFonts w:ascii="Traditional Arabic" w:hAnsi="Traditional Arabic" w:cs="Traditional Arabic"/>
                <w:sz w:val="24"/>
                <w:szCs w:val="24"/>
                <w:rtl/>
              </w:rPr>
              <w:t>منهجية</w:t>
            </w:r>
            <w:r w:rsidRPr="00B9525A">
              <w:rPr>
                <w:rFonts w:ascii="Traditional Arabic" w:hAnsi="Traditional Arabic" w:cs="Traditional Arabic"/>
                <w:sz w:val="24"/>
                <w:szCs w:val="24"/>
              </w:rPr>
              <w:t xml:space="preserve"> </w:t>
            </w:r>
            <w:r w:rsidRPr="00B9525A">
              <w:rPr>
                <w:rFonts w:ascii="Traditional Arabic" w:hAnsi="Traditional Arabic" w:cs="Traditional Arabic"/>
                <w:sz w:val="24"/>
                <w:szCs w:val="24"/>
                <w:rtl/>
              </w:rPr>
              <w:t>بحث</w:t>
            </w:r>
            <w:r w:rsidRPr="00B9525A">
              <w:rPr>
                <w:rFonts w:ascii="Traditional Arabic" w:hAnsi="Traditional Arabic" w:cs="Traditional Arabic"/>
                <w:sz w:val="24"/>
                <w:szCs w:val="24"/>
              </w:rPr>
              <w:t xml:space="preserve"> </w:t>
            </w:r>
            <w:r w:rsidRPr="00B9525A">
              <w:rPr>
                <w:rFonts w:ascii="Traditional Arabic" w:hAnsi="Traditional Arabic" w:cs="Traditional Arabic"/>
                <w:sz w:val="24"/>
                <w:szCs w:val="24"/>
                <w:rtl/>
              </w:rPr>
              <w:t>علمي</w:t>
            </w:r>
            <w:r w:rsidRPr="00B9525A">
              <w:rPr>
                <w:rFonts w:ascii="Traditional Arabic" w:hAnsi="Traditional Arabic" w:cs="Traditional Arabic"/>
                <w:sz w:val="24"/>
                <w:szCs w:val="24"/>
              </w:rPr>
              <w:t>.</w:t>
            </w:r>
          </w:p>
        </w:tc>
        <w:tc>
          <w:tcPr>
            <w:tcW w:w="2073" w:type="dxa"/>
          </w:tcPr>
          <w:p w14:paraId="499FA8EB" w14:textId="77777777" w:rsidR="000D64F7" w:rsidRPr="00B9525A" w:rsidRDefault="000D64F7" w:rsidP="004F415F">
            <w:pPr>
              <w:bidi/>
              <w:jc w:val="center"/>
              <w:rPr>
                <w:rFonts w:ascii="Traditional Arabic" w:hAnsi="Traditional Arabic" w:cs="Traditional Arabic"/>
                <w:sz w:val="24"/>
                <w:szCs w:val="24"/>
              </w:rPr>
            </w:pPr>
            <w:r w:rsidRPr="00B9525A">
              <w:rPr>
                <w:rFonts w:ascii="Traditional Arabic" w:hAnsi="Traditional Arabic" w:cs="Traditional Arabic"/>
                <w:sz w:val="24"/>
                <w:szCs w:val="24"/>
                <w:rtl/>
              </w:rPr>
              <w:t>دراسة</w:t>
            </w:r>
            <w:r w:rsidRPr="00B9525A">
              <w:rPr>
                <w:rFonts w:ascii="Traditional Arabic" w:hAnsi="Traditional Arabic" w:cs="Traditional Arabic"/>
                <w:sz w:val="24"/>
                <w:szCs w:val="24"/>
              </w:rPr>
              <w:t xml:space="preserve"> </w:t>
            </w:r>
            <w:r w:rsidRPr="00B9525A">
              <w:rPr>
                <w:rFonts w:ascii="Traditional Arabic" w:hAnsi="Traditional Arabic" w:cs="Traditional Arabic"/>
                <w:sz w:val="24"/>
                <w:szCs w:val="24"/>
                <w:rtl/>
              </w:rPr>
              <w:t>تجريبية؛</w:t>
            </w:r>
            <w:r w:rsidRPr="00B9525A">
              <w:rPr>
                <w:rFonts w:ascii="Traditional Arabic" w:hAnsi="Traditional Arabic" w:cs="Traditional Arabic"/>
                <w:sz w:val="24"/>
                <w:szCs w:val="24"/>
              </w:rPr>
              <w:t xml:space="preserve"> </w:t>
            </w:r>
            <w:r w:rsidRPr="00B9525A">
              <w:rPr>
                <w:rFonts w:ascii="Traditional Arabic" w:hAnsi="Traditional Arabic" w:cs="Traditional Arabic"/>
                <w:sz w:val="24"/>
                <w:szCs w:val="24"/>
                <w:rtl/>
              </w:rPr>
              <w:t>التطبيق</w:t>
            </w:r>
            <w:r w:rsidRPr="00B9525A">
              <w:rPr>
                <w:rFonts w:ascii="Traditional Arabic" w:hAnsi="Traditional Arabic" w:cs="Traditional Arabic"/>
                <w:sz w:val="24"/>
                <w:szCs w:val="24"/>
              </w:rPr>
              <w:t xml:space="preserve"> </w:t>
            </w:r>
            <w:r w:rsidRPr="00B9525A">
              <w:rPr>
                <w:rFonts w:ascii="Traditional Arabic" w:hAnsi="Traditional Arabic" w:cs="Traditional Arabic"/>
                <w:sz w:val="24"/>
                <w:szCs w:val="24"/>
                <w:rtl/>
              </w:rPr>
              <w:t>على</w:t>
            </w:r>
            <w:r w:rsidRPr="00B9525A">
              <w:rPr>
                <w:rFonts w:ascii="Traditional Arabic" w:hAnsi="Traditional Arabic" w:cs="Traditional Arabic"/>
                <w:sz w:val="24"/>
                <w:szCs w:val="24"/>
              </w:rPr>
              <w:t xml:space="preserve"> </w:t>
            </w:r>
            <w:r w:rsidRPr="00B9525A">
              <w:rPr>
                <w:rFonts w:ascii="Traditional Arabic" w:hAnsi="Traditional Arabic" w:cs="Traditional Arabic"/>
                <w:sz w:val="24"/>
                <w:szCs w:val="24"/>
                <w:rtl/>
              </w:rPr>
              <w:t>باحثين</w:t>
            </w:r>
            <w:r w:rsidRPr="00B9525A">
              <w:rPr>
                <w:rFonts w:ascii="Traditional Arabic" w:hAnsi="Traditional Arabic" w:cs="Traditional Arabic"/>
                <w:sz w:val="24"/>
                <w:szCs w:val="24"/>
              </w:rPr>
              <w:t xml:space="preserve"> </w:t>
            </w:r>
            <w:r w:rsidRPr="00B9525A">
              <w:rPr>
                <w:rFonts w:ascii="Traditional Arabic" w:hAnsi="Traditional Arabic" w:cs="Traditional Arabic"/>
                <w:sz w:val="24"/>
                <w:szCs w:val="24"/>
                <w:rtl/>
              </w:rPr>
              <w:t>أكاديميين</w:t>
            </w:r>
            <w:r w:rsidRPr="00B9525A">
              <w:rPr>
                <w:rFonts w:ascii="Traditional Arabic" w:hAnsi="Traditional Arabic" w:cs="Traditional Arabic"/>
                <w:sz w:val="24"/>
                <w:szCs w:val="24"/>
              </w:rPr>
              <w:t>.</w:t>
            </w:r>
          </w:p>
        </w:tc>
        <w:tc>
          <w:tcPr>
            <w:tcW w:w="2979" w:type="dxa"/>
          </w:tcPr>
          <w:p w14:paraId="0D200C41" w14:textId="77777777" w:rsidR="000D64F7" w:rsidRPr="00B9525A" w:rsidRDefault="000D64F7" w:rsidP="004F415F">
            <w:pPr>
              <w:bidi/>
              <w:jc w:val="center"/>
              <w:rPr>
                <w:rFonts w:ascii="Traditional Arabic" w:hAnsi="Traditional Arabic" w:cs="Traditional Arabic"/>
                <w:sz w:val="24"/>
                <w:szCs w:val="24"/>
              </w:rPr>
            </w:pPr>
            <w:r w:rsidRPr="00B9525A">
              <w:rPr>
                <w:rFonts w:ascii="Traditional Arabic" w:hAnsi="Traditional Arabic" w:cs="Traditional Arabic"/>
                <w:sz w:val="24"/>
                <w:szCs w:val="24"/>
                <w:rtl/>
              </w:rPr>
              <w:t>أثبت</w:t>
            </w:r>
            <w:r w:rsidRPr="00B9525A">
              <w:rPr>
                <w:rFonts w:ascii="Traditional Arabic" w:hAnsi="Traditional Arabic" w:cs="Traditional Arabic"/>
                <w:sz w:val="24"/>
                <w:szCs w:val="24"/>
              </w:rPr>
              <w:t xml:space="preserve"> ChatGPT-4 </w:t>
            </w:r>
            <w:r w:rsidRPr="00B9525A">
              <w:rPr>
                <w:rFonts w:ascii="Traditional Arabic" w:hAnsi="Traditional Arabic" w:cs="Traditional Arabic"/>
                <w:sz w:val="24"/>
                <w:szCs w:val="24"/>
                <w:rtl/>
              </w:rPr>
              <w:t>فعاليته</w:t>
            </w:r>
            <w:r w:rsidRPr="00B9525A">
              <w:rPr>
                <w:rFonts w:ascii="Traditional Arabic" w:hAnsi="Traditional Arabic" w:cs="Traditional Arabic"/>
                <w:sz w:val="24"/>
                <w:szCs w:val="24"/>
              </w:rPr>
              <w:t xml:space="preserve"> </w:t>
            </w:r>
            <w:r w:rsidRPr="00B9525A">
              <w:rPr>
                <w:rFonts w:ascii="Traditional Arabic" w:hAnsi="Traditional Arabic" w:cs="Traditional Arabic"/>
                <w:sz w:val="24"/>
                <w:szCs w:val="24"/>
                <w:rtl/>
              </w:rPr>
              <w:t>في</w:t>
            </w:r>
            <w:r w:rsidRPr="00B9525A">
              <w:rPr>
                <w:rFonts w:ascii="Traditional Arabic" w:hAnsi="Traditional Arabic" w:cs="Traditional Arabic"/>
                <w:sz w:val="24"/>
                <w:szCs w:val="24"/>
              </w:rPr>
              <w:t xml:space="preserve"> </w:t>
            </w:r>
            <w:r w:rsidRPr="00B9525A">
              <w:rPr>
                <w:rFonts w:ascii="Traditional Arabic" w:hAnsi="Traditional Arabic" w:cs="Traditional Arabic"/>
                <w:sz w:val="24"/>
                <w:szCs w:val="24"/>
                <w:rtl/>
              </w:rPr>
              <w:t>توليد</w:t>
            </w:r>
            <w:r w:rsidRPr="00B9525A">
              <w:rPr>
                <w:rFonts w:ascii="Traditional Arabic" w:hAnsi="Traditional Arabic" w:cs="Traditional Arabic"/>
                <w:sz w:val="24"/>
                <w:szCs w:val="24"/>
              </w:rPr>
              <w:t xml:space="preserve"> </w:t>
            </w:r>
            <w:r w:rsidRPr="00B9525A">
              <w:rPr>
                <w:rFonts w:ascii="Traditional Arabic" w:hAnsi="Traditional Arabic" w:cs="Traditional Arabic"/>
                <w:sz w:val="24"/>
                <w:szCs w:val="24"/>
                <w:rtl/>
              </w:rPr>
              <w:t>عناصر</w:t>
            </w:r>
            <w:r w:rsidRPr="00B9525A">
              <w:rPr>
                <w:rFonts w:ascii="Traditional Arabic" w:hAnsi="Traditional Arabic" w:cs="Traditional Arabic"/>
                <w:sz w:val="24"/>
                <w:szCs w:val="24"/>
              </w:rPr>
              <w:t xml:space="preserve"> </w:t>
            </w:r>
            <w:r w:rsidRPr="00B9525A">
              <w:rPr>
                <w:rFonts w:ascii="Traditional Arabic" w:hAnsi="Traditional Arabic" w:cs="Traditional Arabic"/>
                <w:sz w:val="24"/>
                <w:szCs w:val="24"/>
                <w:rtl/>
              </w:rPr>
              <w:t>البحث؛</w:t>
            </w:r>
            <w:r w:rsidRPr="00B9525A">
              <w:rPr>
                <w:rFonts w:ascii="Traditional Arabic" w:hAnsi="Traditional Arabic" w:cs="Traditional Arabic"/>
                <w:sz w:val="24"/>
                <w:szCs w:val="24"/>
              </w:rPr>
              <w:t xml:space="preserve"> </w:t>
            </w:r>
            <w:r w:rsidRPr="00B9525A">
              <w:rPr>
                <w:rFonts w:ascii="Traditional Arabic" w:hAnsi="Traditional Arabic" w:cs="Traditional Arabic"/>
                <w:sz w:val="24"/>
                <w:szCs w:val="24"/>
                <w:rtl/>
              </w:rPr>
              <w:t>توصي</w:t>
            </w:r>
            <w:r w:rsidRPr="00B9525A">
              <w:rPr>
                <w:rFonts w:ascii="Traditional Arabic" w:hAnsi="Traditional Arabic" w:cs="Traditional Arabic"/>
                <w:sz w:val="24"/>
                <w:szCs w:val="24"/>
              </w:rPr>
              <w:t xml:space="preserve"> </w:t>
            </w:r>
            <w:r w:rsidRPr="00B9525A">
              <w:rPr>
                <w:rFonts w:ascii="Traditional Arabic" w:hAnsi="Traditional Arabic" w:cs="Traditional Arabic"/>
                <w:sz w:val="24"/>
                <w:szCs w:val="24"/>
                <w:rtl/>
              </w:rPr>
              <w:t>باستخدامه</w:t>
            </w:r>
            <w:r w:rsidRPr="00B9525A">
              <w:rPr>
                <w:rFonts w:ascii="Traditional Arabic" w:hAnsi="Traditional Arabic" w:cs="Traditional Arabic"/>
                <w:sz w:val="24"/>
                <w:szCs w:val="24"/>
              </w:rPr>
              <w:t xml:space="preserve"> </w:t>
            </w:r>
            <w:r w:rsidRPr="00B9525A">
              <w:rPr>
                <w:rFonts w:ascii="Traditional Arabic" w:hAnsi="Traditional Arabic" w:cs="Traditional Arabic"/>
                <w:sz w:val="24"/>
                <w:szCs w:val="24"/>
                <w:rtl/>
              </w:rPr>
              <w:t>كأداة</w:t>
            </w:r>
            <w:r w:rsidRPr="00B9525A">
              <w:rPr>
                <w:rFonts w:ascii="Traditional Arabic" w:hAnsi="Traditional Arabic" w:cs="Traditional Arabic"/>
                <w:sz w:val="24"/>
                <w:szCs w:val="24"/>
              </w:rPr>
              <w:t xml:space="preserve"> </w:t>
            </w:r>
            <w:r w:rsidRPr="00B9525A">
              <w:rPr>
                <w:rFonts w:ascii="Traditional Arabic" w:hAnsi="Traditional Arabic" w:cs="Traditional Arabic"/>
                <w:sz w:val="24"/>
                <w:szCs w:val="24"/>
                <w:rtl/>
              </w:rPr>
              <w:t>مساعدة</w:t>
            </w:r>
            <w:r w:rsidRPr="00B9525A">
              <w:rPr>
                <w:rFonts w:ascii="Traditional Arabic" w:hAnsi="Traditional Arabic" w:cs="Traditional Arabic"/>
                <w:sz w:val="24"/>
                <w:szCs w:val="24"/>
              </w:rPr>
              <w:t xml:space="preserve"> </w:t>
            </w:r>
            <w:r w:rsidRPr="00B9525A">
              <w:rPr>
                <w:rFonts w:ascii="Traditional Arabic" w:hAnsi="Traditional Arabic" w:cs="Traditional Arabic"/>
                <w:sz w:val="24"/>
                <w:szCs w:val="24"/>
                <w:rtl/>
              </w:rPr>
              <w:t>لا</w:t>
            </w:r>
            <w:r w:rsidRPr="00B9525A">
              <w:rPr>
                <w:rFonts w:ascii="Traditional Arabic" w:hAnsi="Traditional Arabic" w:cs="Traditional Arabic"/>
                <w:sz w:val="24"/>
                <w:szCs w:val="24"/>
              </w:rPr>
              <w:t xml:space="preserve"> </w:t>
            </w:r>
            <w:r w:rsidRPr="00B9525A">
              <w:rPr>
                <w:rFonts w:ascii="Traditional Arabic" w:hAnsi="Traditional Arabic" w:cs="Traditional Arabic"/>
                <w:sz w:val="24"/>
                <w:szCs w:val="24"/>
                <w:rtl/>
              </w:rPr>
              <w:t>بديل</w:t>
            </w:r>
            <w:r w:rsidRPr="00B9525A">
              <w:rPr>
                <w:rFonts w:ascii="Traditional Arabic" w:hAnsi="Traditional Arabic" w:cs="Traditional Arabic"/>
                <w:sz w:val="24"/>
                <w:szCs w:val="24"/>
              </w:rPr>
              <w:t xml:space="preserve"> </w:t>
            </w:r>
            <w:r w:rsidRPr="00B9525A">
              <w:rPr>
                <w:rFonts w:ascii="Traditional Arabic" w:hAnsi="Traditional Arabic" w:cs="Traditional Arabic"/>
                <w:sz w:val="24"/>
                <w:szCs w:val="24"/>
                <w:rtl/>
              </w:rPr>
              <w:t>عن</w:t>
            </w:r>
            <w:r w:rsidRPr="00B9525A">
              <w:rPr>
                <w:rFonts w:ascii="Traditional Arabic" w:hAnsi="Traditional Arabic" w:cs="Traditional Arabic"/>
                <w:sz w:val="24"/>
                <w:szCs w:val="24"/>
              </w:rPr>
              <w:t xml:space="preserve"> </w:t>
            </w:r>
            <w:r w:rsidRPr="00B9525A">
              <w:rPr>
                <w:rFonts w:ascii="Traditional Arabic" w:hAnsi="Traditional Arabic" w:cs="Traditional Arabic"/>
                <w:sz w:val="24"/>
                <w:szCs w:val="24"/>
                <w:rtl/>
              </w:rPr>
              <w:t>التفكير</w:t>
            </w:r>
            <w:r w:rsidRPr="00B9525A">
              <w:rPr>
                <w:rFonts w:ascii="Traditional Arabic" w:hAnsi="Traditional Arabic" w:cs="Traditional Arabic"/>
                <w:sz w:val="24"/>
                <w:szCs w:val="24"/>
              </w:rPr>
              <w:t xml:space="preserve"> </w:t>
            </w:r>
            <w:r w:rsidRPr="00B9525A">
              <w:rPr>
                <w:rFonts w:ascii="Traditional Arabic" w:hAnsi="Traditional Arabic" w:cs="Traditional Arabic"/>
                <w:sz w:val="24"/>
                <w:szCs w:val="24"/>
                <w:rtl/>
              </w:rPr>
              <w:t>النقدي</w:t>
            </w:r>
            <w:r w:rsidRPr="00B9525A">
              <w:rPr>
                <w:rFonts w:ascii="Traditional Arabic" w:hAnsi="Traditional Arabic" w:cs="Traditional Arabic"/>
                <w:sz w:val="24"/>
                <w:szCs w:val="24"/>
              </w:rPr>
              <w:t>.</w:t>
            </w:r>
          </w:p>
        </w:tc>
      </w:tr>
      <w:tr w:rsidR="000D64F7" w:rsidRPr="00B9525A" w14:paraId="4197807C" w14:textId="77777777" w:rsidTr="004F415F">
        <w:trPr>
          <w:jc w:val="center"/>
        </w:trPr>
        <w:tc>
          <w:tcPr>
            <w:tcW w:w="1870" w:type="dxa"/>
            <w:vAlign w:val="center"/>
          </w:tcPr>
          <w:p w14:paraId="30117367" w14:textId="77777777" w:rsidR="000D64F7" w:rsidRPr="00B9525A" w:rsidRDefault="000D64F7" w:rsidP="004F415F">
            <w:pPr>
              <w:jc w:val="center"/>
              <w:rPr>
                <w:rFonts w:ascii="Traditional Arabic" w:hAnsi="Traditional Arabic" w:cs="Traditional Arabic"/>
                <w:sz w:val="24"/>
                <w:szCs w:val="24"/>
              </w:rPr>
            </w:pPr>
            <w:r w:rsidRPr="00B9525A">
              <w:rPr>
                <w:rFonts w:ascii="Traditional Arabic" w:hAnsi="Traditional Arabic" w:cs="Traditional Arabic"/>
                <w:sz w:val="24"/>
                <w:szCs w:val="24"/>
              </w:rPr>
              <w:t>(Ooi et al.,2025)</w:t>
            </w:r>
          </w:p>
        </w:tc>
        <w:tc>
          <w:tcPr>
            <w:tcW w:w="2287" w:type="dxa"/>
          </w:tcPr>
          <w:p w14:paraId="2884FFD9" w14:textId="77777777" w:rsidR="000D64F7" w:rsidRPr="00B9525A" w:rsidRDefault="000D64F7" w:rsidP="004F415F">
            <w:pPr>
              <w:bidi/>
              <w:jc w:val="center"/>
              <w:rPr>
                <w:rFonts w:ascii="Traditional Arabic" w:hAnsi="Traditional Arabic" w:cs="Traditional Arabic"/>
                <w:sz w:val="24"/>
                <w:szCs w:val="24"/>
              </w:rPr>
            </w:pPr>
            <w:r w:rsidRPr="00B9525A">
              <w:rPr>
                <w:rFonts w:ascii="Traditional Arabic" w:hAnsi="Traditional Arabic" w:cs="Traditional Arabic"/>
                <w:sz w:val="24"/>
                <w:szCs w:val="24"/>
                <w:rtl/>
              </w:rPr>
              <w:t>استكشاف</w:t>
            </w:r>
            <w:r w:rsidRPr="00B9525A">
              <w:rPr>
                <w:rFonts w:ascii="Traditional Arabic" w:hAnsi="Traditional Arabic" w:cs="Traditional Arabic"/>
                <w:sz w:val="24"/>
                <w:szCs w:val="24"/>
              </w:rPr>
              <w:t xml:space="preserve"> </w:t>
            </w:r>
            <w:r w:rsidRPr="00B9525A">
              <w:rPr>
                <w:rFonts w:ascii="Traditional Arabic" w:hAnsi="Traditional Arabic" w:cs="Traditional Arabic"/>
                <w:sz w:val="24"/>
                <w:szCs w:val="24"/>
                <w:rtl/>
              </w:rPr>
              <w:t>إمكانات</w:t>
            </w:r>
            <w:r w:rsidRPr="00B9525A">
              <w:rPr>
                <w:rFonts w:ascii="Traditional Arabic" w:hAnsi="Traditional Arabic" w:cs="Traditional Arabic"/>
                <w:sz w:val="24"/>
                <w:szCs w:val="24"/>
              </w:rPr>
              <w:t xml:space="preserve"> </w:t>
            </w:r>
            <w:r w:rsidRPr="00B9525A">
              <w:rPr>
                <w:rFonts w:ascii="Traditional Arabic" w:hAnsi="Traditional Arabic" w:cs="Traditional Arabic"/>
                <w:sz w:val="24"/>
                <w:szCs w:val="24"/>
                <w:rtl/>
              </w:rPr>
              <w:t>الذكاء</w:t>
            </w:r>
            <w:r w:rsidRPr="00B9525A">
              <w:rPr>
                <w:rFonts w:ascii="Traditional Arabic" w:hAnsi="Traditional Arabic" w:cs="Traditional Arabic"/>
                <w:sz w:val="24"/>
                <w:szCs w:val="24"/>
              </w:rPr>
              <w:t xml:space="preserve"> </w:t>
            </w:r>
            <w:r w:rsidRPr="00B9525A">
              <w:rPr>
                <w:rFonts w:ascii="Traditional Arabic" w:hAnsi="Traditional Arabic" w:cs="Traditional Arabic"/>
                <w:sz w:val="24"/>
                <w:szCs w:val="24"/>
                <w:rtl/>
              </w:rPr>
              <w:t>الاصطناعي</w:t>
            </w:r>
            <w:r w:rsidRPr="00B9525A">
              <w:rPr>
                <w:rFonts w:ascii="Traditional Arabic" w:hAnsi="Traditional Arabic" w:cs="Traditional Arabic"/>
                <w:sz w:val="24"/>
                <w:szCs w:val="24"/>
              </w:rPr>
              <w:t xml:space="preserve"> </w:t>
            </w:r>
            <w:r w:rsidRPr="00B9525A">
              <w:rPr>
                <w:rFonts w:ascii="Traditional Arabic" w:hAnsi="Traditional Arabic" w:cs="Traditional Arabic"/>
                <w:sz w:val="24"/>
                <w:szCs w:val="24"/>
                <w:rtl/>
              </w:rPr>
              <w:t>التوليدي</w:t>
            </w:r>
            <w:r w:rsidRPr="00B9525A">
              <w:rPr>
                <w:rFonts w:ascii="Traditional Arabic" w:hAnsi="Traditional Arabic" w:cs="Traditional Arabic"/>
                <w:sz w:val="24"/>
                <w:szCs w:val="24"/>
              </w:rPr>
              <w:t xml:space="preserve"> </w:t>
            </w:r>
            <w:r w:rsidRPr="00B9525A">
              <w:rPr>
                <w:rFonts w:ascii="Traditional Arabic" w:hAnsi="Traditional Arabic" w:cs="Traditional Arabic"/>
                <w:sz w:val="24"/>
                <w:szCs w:val="24"/>
                <w:rtl/>
              </w:rPr>
              <w:t>في</w:t>
            </w:r>
            <w:r w:rsidRPr="00B9525A">
              <w:rPr>
                <w:rFonts w:ascii="Traditional Arabic" w:hAnsi="Traditional Arabic" w:cs="Traditional Arabic"/>
                <w:sz w:val="24"/>
                <w:szCs w:val="24"/>
              </w:rPr>
              <w:t xml:space="preserve"> </w:t>
            </w:r>
            <w:r w:rsidRPr="00B9525A">
              <w:rPr>
                <w:rFonts w:ascii="Traditional Arabic" w:hAnsi="Traditional Arabic" w:cs="Traditional Arabic"/>
                <w:sz w:val="24"/>
                <w:szCs w:val="24"/>
                <w:rtl/>
              </w:rPr>
              <w:t>مختلف</w:t>
            </w:r>
            <w:r w:rsidRPr="00B9525A">
              <w:rPr>
                <w:rFonts w:ascii="Traditional Arabic" w:hAnsi="Traditional Arabic" w:cs="Traditional Arabic"/>
                <w:sz w:val="24"/>
                <w:szCs w:val="24"/>
              </w:rPr>
              <w:t xml:space="preserve"> </w:t>
            </w:r>
            <w:r w:rsidRPr="00B9525A">
              <w:rPr>
                <w:rFonts w:ascii="Traditional Arabic" w:hAnsi="Traditional Arabic" w:cs="Traditional Arabic"/>
                <w:sz w:val="24"/>
                <w:szCs w:val="24"/>
                <w:rtl/>
              </w:rPr>
              <w:t>التخصصات</w:t>
            </w:r>
            <w:r w:rsidRPr="00B9525A">
              <w:rPr>
                <w:rFonts w:ascii="Traditional Arabic" w:hAnsi="Traditional Arabic" w:cs="Traditional Arabic"/>
                <w:sz w:val="24"/>
                <w:szCs w:val="24"/>
              </w:rPr>
              <w:t xml:space="preserve"> </w:t>
            </w:r>
            <w:r w:rsidRPr="00B9525A">
              <w:rPr>
                <w:rFonts w:ascii="Traditional Arabic" w:hAnsi="Traditional Arabic" w:cs="Traditional Arabic"/>
                <w:sz w:val="24"/>
                <w:szCs w:val="24"/>
                <w:rtl/>
              </w:rPr>
              <w:t>والمجالات</w:t>
            </w:r>
            <w:r w:rsidRPr="00B9525A">
              <w:rPr>
                <w:rFonts w:ascii="Traditional Arabic" w:hAnsi="Traditional Arabic" w:cs="Traditional Arabic"/>
                <w:sz w:val="24"/>
                <w:szCs w:val="24"/>
              </w:rPr>
              <w:t>.</w:t>
            </w:r>
          </w:p>
        </w:tc>
        <w:tc>
          <w:tcPr>
            <w:tcW w:w="2073" w:type="dxa"/>
          </w:tcPr>
          <w:p w14:paraId="115801F9" w14:textId="77777777" w:rsidR="000D64F7" w:rsidRPr="00B9525A" w:rsidRDefault="000D64F7" w:rsidP="004F415F">
            <w:pPr>
              <w:bidi/>
              <w:jc w:val="center"/>
              <w:rPr>
                <w:rFonts w:ascii="Traditional Arabic" w:hAnsi="Traditional Arabic" w:cs="Traditional Arabic"/>
                <w:sz w:val="24"/>
                <w:szCs w:val="24"/>
              </w:rPr>
            </w:pPr>
            <w:r w:rsidRPr="00B9525A">
              <w:rPr>
                <w:rFonts w:ascii="Traditional Arabic" w:hAnsi="Traditional Arabic" w:cs="Traditional Arabic"/>
                <w:sz w:val="24"/>
                <w:szCs w:val="24"/>
                <w:rtl/>
              </w:rPr>
              <w:t>مراجعة</w:t>
            </w:r>
            <w:r w:rsidRPr="00B9525A">
              <w:rPr>
                <w:rFonts w:ascii="Traditional Arabic" w:hAnsi="Traditional Arabic" w:cs="Traditional Arabic"/>
                <w:sz w:val="24"/>
                <w:szCs w:val="24"/>
              </w:rPr>
              <w:t xml:space="preserve"> </w:t>
            </w:r>
            <w:r w:rsidRPr="00B9525A">
              <w:rPr>
                <w:rFonts w:ascii="Traditional Arabic" w:hAnsi="Traditional Arabic" w:cs="Traditional Arabic"/>
                <w:sz w:val="24"/>
                <w:szCs w:val="24"/>
                <w:rtl/>
              </w:rPr>
              <w:t>تحليلية</w:t>
            </w:r>
            <w:r w:rsidRPr="00B9525A">
              <w:rPr>
                <w:rFonts w:ascii="Traditional Arabic" w:hAnsi="Traditional Arabic" w:cs="Traditional Arabic"/>
                <w:sz w:val="24"/>
                <w:szCs w:val="24"/>
              </w:rPr>
              <w:t xml:space="preserve"> </w:t>
            </w:r>
            <w:r w:rsidRPr="00B9525A">
              <w:rPr>
                <w:rFonts w:ascii="Traditional Arabic" w:hAnsi="Traditional Arabic" w:cs="Traditional Arabic"/>
                <w:sz w:val="24"/>
                <w:szCs w:val="24"/>
                <w:rtl/>
              </w:rPr>
              <w:t>متعددة</w:t>
            </w:r>
            <w:r w:rsidRPr="00B9525A">
              <w:rPr>
                <w:rFonts w:ascii="Traditional Arabic" w:hAnsi="Traditional Arabic" w:cs="Traditional Arabic"/>
                <w:sz w:val="24"/>
                <w:szCs w:val="24"/>
              </w:rPr>
              <w:t xml:space="preserve"> </w:t>
            </w:r>
            <w:r w:rsidRPr="00B9525A">
              <w:rPr>
                <w:rFonts w:ascii="Traditional Arabic" w:hAnsi="Traditional Arabic" w:cs="Traditional Arabic"/>
                <w:sz w:val="24"/>
                <w:szCs w:val="24"/>
                <w:rtl/>
              </w:rPr>
              <w:t>التخصصات؛</w:t>
            </w:r>
            <w:r w:rsidRPr="00B9525A">
              <w:rPr>
                <w:rFonts w:ascii="Traditional Arabic" w:hAnsi="Traditional Arabic" w:cs="Traditional Arabic"/>
                <w:sz w:val="24"/>
                <w:szCs w:val="24"/>
              </w:rPr>
              <w:t xml:space="preserve"> </w:t>
            </w:r>
            <w:r w:rsidRPr="00B9525A">
              <w:rPr>
                <w:rFonts w:ascii="Traditional Arabic" w:hAnsi="Traditional Arabic" w:cs="Traditional Arabic"/>
                <w:sz w:val="24"/>
                <w:szCs w:val="24"/>
                <w:rtl/>
              </w:rPr>
              <w:t>شملت</w:t>
            </w:r>
            <w:r w:rsidRPr="00B9525A">
              <w:rPr>
                <w:rFonts w:ascii="Traditional Arabic" w:hAnsi="Traditional Arabic" w:cs="Traditional Arabic"/>
                <w:sz w:val="24"/>
                <w:szCs w:val="24"/>
              </w:rPr>
              <w:t xml:space="preserve"> </w:t>
            </w:r>
            <w:r w:rsidRPr="00B9525A">
              <w:rPr>
                <w:rFonts w:ascii="Traditional Arabic" w:hAnsi="Traditional Arabic" w:cs="Traditional Arabic"/>
                <w:sz w:val="24"/>
                <w:szCs w:val="24"/>
                <w:rtl/>
              </w:rPr>
              <w:t>التعليم</w:t>
            </w:r>
            <w:r w:rsidRPr="00B9525A">
              <w:rPr>
                <w:rFonts w:ascii="Traditional Arabic" w:hAnsi="Traditional Arabic" w:cs="Traditional Arabic"/>
                <w:sz w:val="24"/>
                <w:szCs w:val="24"/>
              </w:rPr>
              <w:t xml:space="preserve"> </w:t>
            </w:r>
            <w:r w:rsidRPr="00B9525A">
              <w:rPr>
                <w:rFonts w:ascii="Traditional Arabic" w:hAnsi="Traditional Arabic" w:cs="Traditional Arabic"/>
                <w:sz w:val="24"/>
                <w:szCs w:val="24"/>
                <w:rtl/>
              </w:rPr>
              <w:t>والطب</w:t>
            </w:r>
            <w:r w:rsidRPr="00B9525A">
              <w:rPr>
                <w:rFonts w:ascii="Traditional Arabic" w:hAnsi="Traditional Arabic" w:cs="Traditional Arabic"/>
                <w:sz w:val="24"/>
                <w:szCs w:val="24"/>
              </w:rPr>
              <w:t xml:space="preserve"> </w:t>
            </w:r>
            <w:r w:rsidRPr="00B9525A">
              <w:rPr>
                <w:rFonts w:ascii="Traditional Arabic" w:hAnsi="Traditional Arabic" w:cs="Traditional Arabic"/>
                <w:sz w:val="24"/>
                <w:szCs w:val="24"/>
                <w:rtl/>
              </w:rPr>
              <w:t>والإدارة</w:t>
            </w:r>
            <w:r w:rsidRPr="00B9525A">
              <w:rPr>
                <w:rFonts w:ascii="Traditional Arabic" w:hAnsi="Traditional Arabic" w:cs="Traditional Arabic"/>
                <w:sz w:val="24"/>
                <w:szCs w:val="24"/>
              </w:rPr>
              <w:t>.</w:t>
            </w:r>
          </w:p>
        </w:tc>
        <w:tc>
          <w:tcPr>
            <w:tcW w:w="2979" w:type="dxa"/>
          </w:tcPr>
          <w:p w14:paraId="785074A3" w14:textId="77777777" w:rsidR="000D64F7" w:rsidRPr="00B9525A" w:rsidRDefault="000D64F7" w:rsidP="004F415F">
            <w:pPr>
              <w:bidi/>
              <w:jc w:val="center"/>
              <w:rPr>
                <w:rFonts w:ascii="Traditional Arabic" w:hAnsi="Traditional Arabic" w:cs="Traditional Arabic"/>
                <w:sz w:val="24"/>
                <w:szCs w:val="24"/>
              </w:rPr>
            </w:pPr>
            <w:r w:rsidRPr="00B9525A">
              <w:rPr>
                <w:rFonts w:ascii="Traditional Arabic" w:hAnsi="Traditional Arabic" w:cs="Traditional Arabic"/>
                <w:sz w:val="24"/>
                <w:szCs w:val="24"/>
                <w:rtl/>
              </w:rPr>
              <w:t>أكدت</w:t>
            </w:r>
            <w:r w:rsidRPr="00B9525A">
              <w:rPr>
                <w:rFonts w:ascii="Traditional Arabic" w:hAnsi="Traditional Arabic" w:cs="Traditional Arabic"/>
                <w:sz w:val="24"/>
                <w:szCs w:val="24"/>
              </w:rPr>
              <w:t xml:space="preserve"> </w:t>
            </w:r>
            <w:r w:rsidRPr="00B9525A">
              <w:rPr>
                <w:rFonts w:ascii="Traditional Arabic" w:hAnsi="Traditional Arabic" w:cs="Traditional Arabic"/>
                <w:sz w:val="24"/>
                <w:szCs w:val="24"/>
                <w:rtl/>
              </w:rPr>
              <w:t>الدراسة</w:t>
            </w:r>
            <w:r w:rsidRPr="00B9525A">
              <w:rPr>
                <w:rFonts w:ascii="Traditional Arabic" w:hAnsi="Traditional Arabic" w:cs="Traditional Arabic"/>
                <w:sz w:val="24"/>
                <w:szCs w:val="24"/>
              </w:rPr>
              <w:t xml:space="preserve"> </w:t>
            </w:r>
            <w:r w:rsidRPr="00B9525A">
              <w:rPr>
                <w:rFonts w:ascii="Traditional Arabic" w:hAnsi="Traditional Arabic" w:cs="Traditional Arabic"/>
                <w:sz w:val="24"/>
                <w:szCs w:val="24"/>
                <w:rtl/>
              </w:rPr>
              <w:t>تنوع</w:t>
            </w:r>
            <w:r w:rsidRPr="00B9525A">
              <w:rPr>
                <w:rFonts w:ascii="Traditional Arabic" w:hAnsi="Traditional Arabic" w:cs="Traditional Arabic"/>
                <w:sz w:val="24"/>
                <w:szCs w:val="24"/>
              </w:rPr>
              <w:t xml:space="preserve"> </w:t>
            </w:r>
            <w:r w:rsidRPr="00B9525A">
              <w:rPr>
                <w:rFonts w:ascii="Traditional Arabic" w:hAnsi="Traditional Arabic" w:cs="Traditional Arabic"/>
                <w:sz w:val="24"/>
                <w:szCs w:val="24"/>
                <w:rtl/>
              </w:rPr>
              <w:t>التطبيقات</w:t>
            </w:r>
            <w:r w:rsidRPr="00B9525A">
              <w:rPr>
                <w:rFonts w:ascii="Traditional Arabic" w:hAnsi="Traditional Arabic" w:cs="Traditional Arabic"/>
                <w:sz w:val="24"/>
                <w:szCs w:val="24"/>
              </w:rPr>
              <w:t xml:space="preserve"> </w:t>
            </w:r>
            <w:r w:rsidRPr="00B9525A">
              <w:rPr>
                <w:rFonts w:ascii="Traditional Arabic" w:hAnsi="Traditional Arabic" w:cs="Traditional Arabic"/>
                <w:sz w:val="24"/>
                <w:szCs w:val="24"/>
                <w:rtl/>
              </w:rPr>
              <w:t>المحتملة؛</w:t>
            </w:r>
            <w:r w:rsidRPr="00B9525A">
              <w:rPr>
                <w:rFonts w:ascii="Traditional Arabic" w:hAnsi="Traditional Arabic" w:cs="Traditional Arabic"/>
                <w:sz w:val="24"/>
                <w:szCs w:val="24"/>
              </w:rPr>
              <w:t xml:space="preserve"> </w:t>
            </w:r>
            <w:r w:rsidRPr="00B9525A">
              <w:rPr>
                <w:rFonts w:ascii="Traditional Arabic" w:hAnsi="Traditional Arabic" w:cs="Traditional Arabic"/>
                <w:sz w:val="24"/>
                <w:szCs w:val="24"/>
                <w:rtl/>
              </w:rPr>
              <w:t>أوصت</w:t>
            </w:r>
            <w:r w:rsidRPr="00B9525A">
              <w:rPr>
                <w:rFonts w:ascii="Traditional Arabic" w:hAnsi="Traditional Arabic" w:cs="Traditional Arabic"/>
                <w:sz w:val="24"/>
                <w:szCs w:val="24"/>
              </w:rPr>
              <w:t xml:space="preserve"> </w:t>
            </w:r>
            <w:r w:rsidRPr="00B9525A">
              <w:rPr>
                <w:rFonts w:ascii="Traditional Arabic" w:hAnsi="Traditional Arabic" w:cs="Traditional Arabic"/>
                <w:sz w:val="24"/>
                <w:szCs w:val="24"/>
                <w:rtl/>
              </w:rPr>
              <w:t>بإعداد</w:t>
            </w:r>
            <w:r w:rsidRPr="00B9525A">
              <w:rPr>
                <w:rFonts w:ascii="Traditional Arabic" w:hAnsi="Traditional Arabic" w:cs="Traditional Arabic"/>
                <w:sz w:val="24"/>
                <w:szCs w:val="24"/>
              </w:rPr>
              <w:t xml:space="preserve"> </w:t>
            </w:r>
            <w:r w:rsidRPr="00B9525A">
              <w:rPr>
                <w:rFonts w:ascii="Traditional Arabic" w:hAnsi="Traditional Arabic" w:cs="Traditional Arabic"/>
                <w:sz w:val="24"/>
                <w:szCs w:val="24"/>
                <w:rtl/>
              </w:rPr>
              <w:t>مناهج</w:t>
            </w:r>
            <w:r w:rsidRPr="00B9525A">
              <w:rPr>
                <w:rFonts w:ascii="Traditional Arabic" w:hAnsi="Traditional Arabic" w:cs="Traditional Arabic"/>
                <w:sz w:val="24"/>
                <w:szCs w:val="24"/>
              </w:rPr>
              <w:t xml:space="preserve"> </w:t>
            </w:r>
            <w:r w:rsidRPr="00B9525A">
              <w:rPr>
                <w:rFonts w:ascii="Traditional Arabic" w:hAnsi="Traditional Arabic" w:cs="Traditional Arabic"/>
                <w:sz w:val="24"/>
                <w:szCs w:val="24"/>
                <w:rtl/>
              </w:rPr>
              <w:t>مرنة</w:t>
            </w:r>
            <w:r w:rsidRPr="00B9525A">
              <w:rPr>
                <w:rFonts w:ascii="Traditional Arabic" w:hAnsi="Traditional Arabic" w:cs="Traditional Arabic"/>
                <w:sz w:val="24"/>
                <w:szCs w:val="24"/>
              </w:rPr>
              <w:t xml:space="preserve"> </w:t>
            </w:r>
            <w:r w:rsidRPr="00B9525A">
              <w:rPr>
                <w:rFonts w:ascii="Traditional Arabic" w:hAnsi="Traditional Arabic" w:cs="Traditional Arabic"/>
                <w:sz w:val="24"/>
                <w:szCs w:val="24"/>
                <w:rtl/>
              </w:rPr>
              <w:t>تراعي</w:t>
            </w:r>
            <w:r w:rsidRPr="00B9525A">
              <w:rPr>
                <w:rFonts w:ascii="Traditional Arabic" w:hAnsi="Traditional Arabic" w:cs="Traditional Arabic"/>
                <w:sz w:val="24"/>
                <w:szCs w:val="24"/>
              </w:rPr>
              <w:t xml:space="preserve"> </w:t>
            </w:r>
            <w:r w:rsidRPr="00B9525A">
              <w:rPr>
                <w:rFonts w:ascii="Traditional Arabic" w:hAnsi="Traditional Arabic" w:cs="Traditional Arabic"/>
                <w:sz w:val="24"/>
                <w:szCs w:val="24"/>
                <w:rtl/>
              </w:rPr>
              <w:t>احتياجات</w:t>
            </w:r>
            <w:r w:rsidRPr="00B9525A">
              <w:rPr>
                <w:rFonts w:ascii="Traditional Arabic" w:hAnsi="Traditional Arabic" w:cs="Traditional Arabic"/>
                <w:sz w:val="24"/>
                <w:szCs w:val="24"/>
              </w:rPr>
              <w:t xml:space="preserve"> </w:t>
            </w:r>
            <w:r w:rsidRPr="00B9525A">
              <w:rPr>
                <w:rFonts w:ascii="Traditional Arabic" w:hAnsi="Traditional Arabic" w:cs="Traditional Arabic"/>
                <w:sz w:val="24"/>
                <w:szCs w:val="24"/>
                <w:rtl/>
              </w:rPr>
              <w:t>كل</w:t>
            </w:r>
            <w:r w:rsidRPr="00B9525A">
              <w:rPr>
                <w:rFonts w:ascii="Traditional Arabic" w:hAnsi="Traditional Arabic" w:cs="Traditional Arabic"/>
                <w:sz w:val="24"/>
                <w:szCs w:val="24"/>
              </w:rPr>
              <w:t xml:space="preserve"> </w:t>
            </w:r>
            <w:r w:rsidRPr="00B9525A">
              <w:rPr>
                <w:rFonts w:ascii="Traditional Arabic" w:hAnsi="Traditional Arabic" w:cs="Traditional Arabic"/>
                <w:sz w:val="24"/>
                <w:szCs w:val="24"/>
                <w:rtl/>
              </w:rPr>
              <w:t>مجال</w:t>
            </w:r>
            <w:r w:rsidRPr="00B9525A">
              <w:rPr>
                <w:rFonts w:ascii="Traditional Arabic" w:hAnsi="Traditional Arabic" w:cs="Traditional Arabic"/>
                <w:sz w:val="24"/>
                <w:szCs w:val="24"/>
              </w:rPr>
              <w:t>.</w:t>
            </w:r>
          </w:p>
        </w:tc>
      </w:tr>
      <w:tr w:rsidR="000D64F7" w:rsidRPr="00B9525A" w14:paraId="038ECF87" w14:textId="77777777" w:rsidTr="004F415F">
        <w:trPr>
          <w:jc w:val="center"/>
        </w:trPr>
        <w:tc>
          <w:tcPr>
            <w:tcW w:w="1870" w:type="dxa"/>
            <w:vAlign w:val="center"/>
          </w:tcPr>
          <w:p w14:paraId="6C28E4D8" w14:textId="77777777" w:rsidR="000D64F7" w:rsidRPr="00B9525A" w:rsidRDefault="000D64F7" w:rsidP="004F415F">
            <w:pPr>
              <w:jc w:val="center"/>
              <w:rPr>
                <w:rFonts w:ascii="Traditional Arabic" w:hAnsi="Traditional Arabic" w:cs="Traditional Arabic"/>
                <w:sz w:val="24"/>
                <w:szCs w:val="24"/>
              </w:rPr>
            </w:pPr>
            <w:r w:rsidRPr="00B9525A">
              <w:rPr>
                <w:rFonts w:ascii="Traditional Arabic" w:hAnsi="Traditional Arabic" w:cs="Traditional Arabic"/>
                <w:sz w:val="24"/>
                <w:szCs w:val="24"/>
              </w:rPr>
              <w:t>(Barrera Castro et al.,2025)</w:t>
            </w:r>
          </w:p>
        </w:tc>
        <w:tc>
          <w:tcPr>
            <w:tcW w:w="2287" w:type="dxa"/>
          </w:tcPr>
          <w:p w14:paraId="77E01D77" w14:textId="77777777" w:rsidR="000D64F7" w:rsidRPr="00B9525A" w:rsidRDefault="000D64F7" w:rsidP="004F415F">
            <w:pPr>
              <w:bidi/>
              <w:jc w:val="center"/>
              <w:rPr>
                <w:rFonts w:ascii="Traditional Arabic" w:hAnsi="Traditional Arabic" w:cs="Traditional Arabic"/>
                <w:sz w:val="24"/>
                <w:szCs w:val="24"/>
              </w:rPr>
            </w:pPr>
            <w:r w:rsidRPr="00B9525A">
              <w:rPr>
                <w:rFonts w:ascii="Traditional Arabic" w:hAnsi="Traditional Arabic" w:cs="Traditional Arabic"/>
                <w:sz w:val="24"/>
                <w:szCs w:val="24"/>
                <w:rtl/>
              </w:rPr>
              <w:t>تحليل</w:t>
            </w:r>
            <w:r w:rsidRPr="00B9525A">
              <w:rPr>
                <w:rFonts w:ascii="Traditional Arabic" w:hAnsi="Traditional Arabic" w:cs="Traditional Arabic"/>
                <w:sz w:val="24"/>
                <w:szCs w:val="24"/>
              </w:rPr>
              <w:t xml:space="preserve"> </w:t>
            </w:r>
            <w:r w:rsidRPr="00B9525A">
              <w:rPr>
                <w:rFonts w:ascii="Traditional Arabic" w:hAnsi="Traditional Arabic" w:cs="Traditional Arabic"/>
                <w:sz w:val="24"/>
                <w:szCs w:val="24"/>
                <w:rtl/>
              </w:rPr>
              <w:t>العوائق</w:t>
            </w:r>
            <w:r w:rsidRPr="00B9525A">
              <w:rPr>
                <w:rFonts w:ascii="Traditional Arabic" w:hAnsi="Traditional Arabic" w:cs="Traditional Arabic"/>
                <w:sz w:val="24"/>
                <w:szCs w:val="24"/>
              </w:rPr>
              <w:t xml:space="preserve"> </w:t>
            </w:r>
            <w:r w:rsidRPr="00B9525A">
              <w:rPr>
                <w:rFonts w:ascii="Traditional Arabic" w:hAnsi="Traditional Arabic" w:cs="Traditional Arabic"/>
                <w:sz w:val="24"/>
                <w:szCs w:val="24"/>
                <w:rtl/>
              </w:rPr>
              <w:t>الرئيسية</w:t>
            </w:r>
            <w:r w:rsidRPr="00B9525A">
              <w:rPr>
                <w:rFonts w:ascii="Traditional Arabic" w:hAnsi="Traditional Arabic" w:cs="Traditional Arabic"/>
                <w:sz w:val="24"/>
                <w:szCs w:val="24"/>
              </w:rPr>
              <w:t xml:space="preserve"> </w:t>
            </w:r>
            <w:r w:rsidRPr="00B9525A">
              <w:rPr>
                <w:rFonts w:ascii="Traditional Arabic" w:hAnsi="Traditional Arabic" w:cs="Traditional Arabic"/>
                <w:sz w:val="24"/>
                <w:szCs w:val="24"/>
                <w:rtl/>
              </w:rPr>
              <w:t>التي</w:t>
            </w:r>
            <w:r w:rsidRPr="00B9525A">
              <w:rPr>
                <w:rFonts w:ascii="Traditional Arabic" w:hAnsi="Traditional Arabic" w:cs="Traditional Arabic"/>
                <w:sz w:val="24"/>
                <w:szCs w:val="24"/>
              </w:rPr>
              <w:t xml:space="preserve"> </w:t>
            </w:r>
            <w:r w:rsidRPr="00B9525A">
              <w:rPr>
                <w:rFonts w:ascii="Traditional Arabic" w:hAnsi="Traditional Arabic" w:cs="Traditional Arabic"/>
                <w:sz w:val="24"/>
                <w:szCs w:val="24"/>
                <w:rtl/>
              </w:rPr>
              <w:t>تواجه</w:t>
            </w:r>
            <w:r w:rsidRPr="00B9525A">
              <w:rPr>
                <w:rFonts w:ascii="Traditional Arabic" w:hAnsi="Traditional Arabic" w:cs="Traditional Arabic"/>
                <w:sz w:val="24"/>
                <w:szCs w:val="24"/>
              </w:rPr>
              <w:t xml:space="preserve"> </w:t>
            </w:r>
            <w:r w:rsidRPr="00B9525A">
              <w:rPr>
                <w:rFonts w:ascii="Traditional Arabic" w:hAnsi="Traditional Arabic" w:cs="Traditional Arabic"/>
                <w:sz w:val="24"/>
                <w:szCs w:val="24"/>
                <w:rtl/>
              </w:rPr>
              <w:t>التعلم</w:t>
            </w:r>
            <w:r w:rsidRPr="00B9525A">
              <w:rPr>
                <w:rFonts w:ascii="Traditional Arabic" w:hAnsi="Traditional Arabic" w:cs="Traditional Arabic"/>
                <w:sz w:val="24"/>
                <w:szCs w:val="24"/>
              </w:rPr>
              <w:t xml:space="preserve"> </w:t>
            </w:r>
            <w:r w:rsidRPr="00B9525A">
              <w:rPr>
                <w:rFonts w:ascii="Traditional Arabic" w:hAnsi="Traditional Arabic" w:cs="Traditional Arabic"/>
                <w:sz w:val="24"/>
                <w:szCs w:val="24"/>
                <w:rtl/>
              </w:rPr>
              <w:t>الشخصي</w:t>
            </w:r>
            <w:r w:rsidRPr="00B9525A">
              <w:rPr>
                <w:rFonts w:ascii="Traditional Arabic" w:hAnsi="Traditional Arabic" w:cs="Traditional Arabic"/>
                <w:sz w:val="24"/>
                <w:szCs w:val="24"/>
              </w:rPr>
              <w:t xml:space="preserve"> </w:t>
            </w:r>
            <w:r w:rsidRPr="00B9525A">
              <w:rPr>
                <w:rFonts w:ascii="Traditional Arabic" w:hAnsi="Traditional Arabic" w:cs="Traditional Arabic"/>
                <w:sz w:val="24"/>
                <w:szCs w:val="24"/>
                <w:rtl/>
              </w:rPr>
              <w:t>في</w:t>
            </w:r>
            <w:r w:rsidRPr="00B9525A">
              <w:rPr>
                <w:rFonts w:ascii="Traditional Arabic" w:hAnsi="Traditional Arabic" w:cs="Traditional Arabic"/>
                <w:sz w:val="24"/>
                <w:szCs w:val="24"/>
              </w:rPr>
              <w:t xml:space="preserve"> </w:t>
            </w:r>
            <w:r w:rsidRPr="00B9525A">
              <w:rPr>
                <w:rFonts w:ascii="Traditional Arabic" w:hAnsi="Traditional Arabic" w:cs="Traditional Arabic"/>
                <w:sz w:val="24"/>
                <w:szCs w:val="24"/>
                <w:rtl/>
              </w:rPr>
              <w:t>ظل</w:t>
            </w:r>
            <w:r w:rsidRPr="00B9525A">
              <w:rPr>
                <w:rFonts w:ascii="Traditional Arabic" w:hAnsi="Traditional Arabic" w:cs="Traditional Arabic"/>
                <w:sz w:val="24"/>
                <w:szCs w:val="24"/>
              </w:rPr>
              <w:t xml:space="preserve"> </w:t>
            </w:r>
            <w:r w:rsidRPr="00B9525A">
              <w:rPr>
                <w:rFonts w:ascii="Traditional Arabic" w:hAnsi="Traditional Arabic" w:cs="Traditional Arabic"/>
                <w:sz w:val="24"/>
                <w:szCs w:val="24"/>
                <w:rtl/>
              </w:rPr>
              <w:t>الذكاء</w:t>
            </w:r>
            <w:r w:rsidRPr="00B9525A">
              <w:rPr>
                <w:rFonts w:ascii="Traditional Arabic" w:hAnsi="Traditional Arabic" w:cs="Traditional Arabic"/>
                <w:sz w:val="24"/>
                <w:szCs w:val="24"/>
              </w:rPr>
              <w:t xml:space="preserve"> </w:t>
            </w:r>
            <w:r w:rsidRPr="00B9525A">
              <w:rPr>
                <w:rFonts w:ascii="Traditional Arabic" w:hAnsi="Traditional Arabic" w:cs="Traditional Arabic"/>
                <w:sz w:val="24"/>
                <w:szCs w:val="24"/>
                <w:rtl/>
              </w:rPr>
              <w:t>الاصطناعي</w:t>
            </w:r>
            <w:r w:rsidRPr="00B9525A">
              <w:rPr>
                <w:rFonts w:ascii="Traditional Arabic" w:hAnsi="Traditional Arabic" w:cs="Traditional Arabic"/>
                <w:sz w:val="24"/>
                <w:szCs w:val="24"/>
              </w:rPr>
              <w:t>.</w:t>
            </w:r>
          </w:p>
        </w:tc>
        <w:tc>
          <w:tcPr>
            <w:tcW w:w="2073" w:type="dxa"/>
          </w:tcPr>
          <w:p w14:paraId="6BD746C1" w14:textId="77777777" w:rsidR="000D64F7" w:rsidRPr="00B9525A" w:rsidRDefault="000D64F7" w:rsidP="004F415F">
            <w:pPr>
              <w:bidi/>
              <w:jc w:val="center"/>
              <w:rPr>
                <w:rFonts w:ascii="Traditional Arabic" w:hAnsi="Traditional Arabic" w:cs="Traditional Arabic"/>
                <w:sz w:val="24"/>
                <w:szCs w:val="24"/>
              </w:rPr>
            </w:pPr>
            <w:r w:rsidRPr="00B9525A">
              <w:rPr>
                <w:rFonts w:ascii="Traditional Arabic" w:hAnsi="Traditional Arabic" w:cs="Traditional Arabic"/>
                <w:sz w:val="24"/>
                <w:szCs w:val="24"/>
                <w:rtl/>
              </w:rPr>
              <w:t>مراجعة</w:t>
            </w:r>
            <w:r w:rsidRPr="00B9525A">
              <w:rPr>
                <w:rFonts w:ascii="Traditional Arabic" w:hAnsi="Traditional Arabic" w:cs="Traditional Arabic"/>
                <w:sz w:val="24"/>
                <w:szCs w:val="24"/>
              </w:rPr>
              <w:t xml:space="preserve"> </w:t>
            </w:r>
            <w:r w:rsidRPr="00B9525A">
              <w:rPr>
                <w:rFonts w:ascii="Traditional Arabic" w:hAnsi="Traditional Arabic" w:cs="Traditional Arabic"/>
                <w:sz w:val="24"/>
                <w:szCs w:val="24"/>
                <w:rtl/>
              </w:rPr>
              <w:t>منهجية</w:t>
            </w:r>
            <w:r w:rsidRPr="00B9525A">
              <w:rPr>
                <w:rFonts w:ascii="Traditional Arabic" w:hAnsi="Traditional Arabic" w:cs="Traditional Arabic"/>
                <w:sz w:val="24"/>
                <w:szCs w:val="24"/>
              </w:rPr>
              <w:t xml:space="preserve"> </w:t>
            </w:r>
            <w:r w:rsidRPr="00B9525A">
              <w:rPr>
                <w:rFonts w:ascii="Traditional Arabic" w:hAnsi="Traditional Arabic" w:cs="Traditional Arabic"/>
                <w:sz w:val="24"/>
                <w:szCs w:val="24"/>
                <w:rtl/>
              </w:rPr>
              <w:t>للدراسات؛</w:t>
            </w:r>
            <w:r w:rsidRPr="00B9525A">
              <w:rPr>
                <w:rFonts w:ascii="Traditional Arabic" w:hAnsi="Traditional Arabic" w:cs="Traditional Arabic"/>
                <w:sz w:val="24"/>
                <w:szCs w:val="24"/>
              </w:rPr>
              <w:t xml:space="preserve"> </w:t>
            </w:r>
            <w:r w:rsidRPr="00B9525A">
              <w:rPr>
                <w:rFonts w:ascii="Traditional Arabic" w:hAnsi="Traditional Arabic" w:cs="Traditional Arabic"/>
                <w:sz w:val="24"/>
                <w:szCs w:val="24"/>
                <w:rtl/>
              </w:rPr>
              <w:t>التطبيق</w:t>
            </w:r>
            <w:r w:rsidRPr="00B9525A">
              <w:rPr>
                <w:rFonts w:ascii="Traditional Arabic" w:hAnsi="Traditional Arabic" w:cs="Traditional Arabic"/>
                <w:sz w:val="24"/>
                <w:szCs w:val="24"/>
              </w:rPr>
              <w:t xml:space="preserve"> </w:t>
            </w:r>
            <w:r w:rsidRPr="00B9525A">
              <w:rPr>
                <w:rFonts w:ascii="Traditional Arabic" w:hAnsi="Traditional Arabic" w:cs="Traditional Arabic"/>
                <w:sz w:val="24"/>
                <w:szCs w:val="24"/>
                <w:rtl/>
              </w:rPr>
              <w:t>على</w:t>
            </w:r>
            <w:r w:rsidRPr="00B9525A">
              <w:rPr>
                <w:rFonts w:ascii="Traditional Arabic" w:hAnsi="Traditional Arabic" w:cs="Traditional Arabic"/>
                <w:sz w:val="24"/>
                <w:szCs w:val="24"/>
              </w:rPr>
              <w:t xml:space="preserve"> </w:t>
            </w:r>
            <w:r w:rsidRPr="00B9525A">
              <w:rPr>
                <w:rFonts w:ascii="Traditional Arabic" w:hAnsi="Traditional Arabic" w:cs="Traditional Arabic"/>
                <w:sz w:val="24"/>
                <w:szCs w:val="24"/>
                <w:rtl/>
              </w:rPr>
              <w:t>مستويات</w:t>
            </w:r>
            <w:r w:rsidRPr="00B9525A">
              <w:rPr>
                <w:rFonts w:ascii="Traditional Arabic" w:hAnsi="Traditional Arabic" w:cs="Traditional Arabic"/>
                <w:sz w:val="24"/>
                <w:szCs w:val="24"/>
              </w:rPr>
              <w:t xml:space="preserve"> </w:t>
            </w:r>
            <w:r w:rsidRPr="00B9525A">
              <w:rPr>
                <w:rFonts w:ascii="Traditional Arabic" w:hAnsi="Traditional Arabic" w:cs="Traditional Arabic"/>
                <w:sz w:val="24"/>
                <w:szCs w:val="24"/>
                <w:rtl/>
              </w:rPr>
              <w:t>تعليمية</w:t>
            </w:r>
            <w:r w:rsidRPr="00B9525A">
              <w:rPr>
                <w:rFonts w:ascii="Traditional Arabic" w:hAnsi="Traditional Arabic" w:cs="Traditional Arabic"/>
                <w:sz w:val="24"/>
                <w:szCs w:val="24"/>
              </w:rPr>
              <w:t xml:space="preserve"> </w:t>
            </w:r>
            <w:r w:rsidRPr="00B9525A">
              <w:rPr>
                <w:rFonts w:ascii="Traditional Arabic" w:hAnsi="Traditional Arabic" w:cs="Traditional Arabic"/>
                <w:sz w:val="24"/>
                <w:szCs w:val="24"/>
                <w:rtl/>
              </w:rPr>
              <w:t>مختلفة</w:t>
            </w:r>
            <w:r w:rsidRPr="00B9525A">
              <w:rPr>
                <w:rFonts w:ascii="Traditional Arabic" w:hAnsi="Traditional Arabic" w:cs="Traditional Arabic"/>
                <w:sz w:val="24"/>
                <w:szCs w:val="24"/>
              </w:rPr>
              <w:t>.</w:t>
            </w:r>
          </w:p>
        </w:tc>
        <w:tc>
          <w:tcPr>
            <w:tcW w:w="2979" w:type="dxa"/>
          </w:tcPr>
          <w:p w14:paraId="3CC242F0" w14:textId="77777777" w:rsidR="000D64F7" w:rsidRPr="00B9525A" w:rsidRDefault="000D64F7" w:rsidP="004F415F">
            <w:pPr>
              <w:bidi/>
              <w:jc w:val="center"/>
              <w:rPr>
                <w:rFonts w:ascii="Traditional Arabic" w:hAnsi="Traditional Arabic" w:cs="Traditional Arabic"/>
                <w:sz w:val="24"/>
                <w:szCs w:val="24"/>
              </w:rPr>
            </w:pPr>
            <w:r w:rsidRPr="00B9525A">
              <w:rPr>
                <w:rFonts w:ascii="Traditional Arabic" w:hAnsi="Traditional Arabic" w:cs="Traditional Arabic"/>
                <w:sz w:val="24"/>
                <w:szCs w:val="24"/>
                <w:rtl/>
              </w:rPr>
              <w:t>العوائق</w:t>
            </w:r>
            <w:r w:rsidRPr="00B9525A">
              <w:rPr>
                <w:rFonts w:ascii="Traditional Arabic" w:hAnsi="Traditional Arabic" w:cs="Traditional Arabic"/>
                <w:sz w:val="24"/>
                <w:szCs w:val="24"/>
              </w:rPr>
              <w:t xml:space="preserve"> </w:t>
            </w:r>
            <w:r w:rsidRPr="00B9525A">
              <w:rPr>
                <w:rFonts w:ascii="Traditional Arabic" w:hAnsi="Traditional Arabic" w:cs="Traditional Arabic"/>
                <w:sz w:val="24"/>
                <w:szCs w:val="24"/>
                <w:rtl/>
              </w:rPr>
              <w:t>تشمل</w:t>
            </w:r>
            <w:r w:rsidRPr="00B9525A">
              <w:rPr>
                <w:rFonts w:ascii="Traditional Arabic" w:hAnsi="Traditional Arabic" w:cs="Traditional Arabic"/>
                <w:sz w:val="24"/>
                <w:szCs w:val="24"/>
              </w:rPr>
              <w:t xml:space="preserve"> </w:t>
            </w:r>
            <w:r w:rsidRPr="00B9525A">
              <w:rPr>
                <w:rFonts w:ascii="Traditional Arabic" w:hAnsi="Traditional Arabic" w:cs="Traditional Arabic"/>
                <w:sz w:val="24"/>
                <w:szCs w:val="24"/>
                <w:rtl/>
              </w:rPr>
              <w:t>نقص</w:t>
            </w:r>
            <w:r w:rsidRPr="00B9525A">
              <w:rPr>
                <w:rFonts w:ascii="Traditional Arabic" w:hAnsi="Traditional Arabic" w:cs="Traditional Arabic"/>
                <w:sz w:val="24"/>
                <w:szCs w:val="24"/>
              </w:rPr>
              <w:t xml:space="preserve"> </w:t>
            </w:r>
            <w:r w:rsidRPr="00B9525A">
              <w:rPr>
                <w:rFonts w:ascii="Traditional Arabic" w:hAnsi="Traditional Arabic" w:cs="Traditional Arabic"/>
                <w:sz w:val="24"/>
                <w:szCs w:val="24"/>
                <w:rtl/>
              </w:rPr>
              <w:t>البنية</w:t>
            </w:r>
            <w:r w:rsidRPr="00B9525A">
              <w:rPr>
                <w:rFonts w:ascii="Traditional Arabic" w:hAnsi="Traditional Arabic" w:cs="Traditional Arabic"/>
                <w:sz w:val="24"/>
                <w:szCs w:val="24"/>
              </w:rPr>
              <w:t xml:space="preserve"> </w:t>
            </w:r>
            <w:r w:rsidRPr="00B9525A">
              <w:rPr>
                <w:rFonts w:ascii="Traditional Arabic" w:hAnsi="Traditional Arabic" w:cs="Traditional Arabic"/>
                <w:sz w:val="24"/>
                <w:szCs w:val="24"/>
                <w:rtl/>
              </w:rPr>
              <w:t>التقنية</w:t>
            </w:r>
            <w:r w:rsidRPr="00B9525A">
              <w:rPr>
                <w:rFonts w:ascii="Traditional Arabic" w:hAnsi="Traditional Arabic" w:cs="Traditional Arabic"/>
                <w:sz w:val="24"/>
                <w:szCs w:val="24"/>
              </w:rPr>
              <w:t xml:space="preserve"> </w:t>
            </w:r>
            <w:r w:rsidRPr="00B9525A">
              <w:rPr>
                <w:rFonts w:ascii="Traditional Arabic" w:hAnsi="Traditional Arabic" w:cs="Traditional Arabic"/>
                <w:sz w:val="24"/>
                <w:szCs w:val="24"/>
                <w:rtl/>
              </w:rPr>
              <w:t>وسوء</w:t>
            </w:r>
            <w:r w:rsidRPr="00B9525A">
              <w:rPr>
                <w:rFonts w:ascii="Traditional Arabic" w:hAnsi="Traditional Arabic" w:cs="Traditional Arabic"/>
                <w:sz w:val="24"/>
                <w:szCs w:val="24"/>
              </w:rPr>
              <w:t xml:space="preserve"> </w:t>
            </w:r>
            <w:r w:rsidRPr="00B9525A">
              <w:rPr>
                <w:rFonts w:ascii="Traditional Arabic" w:hAnsi="Traditional Arabic" w:cs="Traditional Arabic"/>
                <w:sz w:val="24"/>
                <w:szCs w:val="24"/>
                <w:rtl/>
              </w:rPr>
              <w:t>الفهم</w:t>
            </w:r>
            <w:r w:rsidRPr="00B9525A">
              <w:rPr>
                <w:rFonts w:ascii="Traditional Arabic" w:hAnsi="Traditional Arabic" w:cs="Traditional Arabic"/>
                <w:sz w:val="24"/>
                <w:szCs w:val="24"/>
              </w:rPr>
              <w:t xml:space="preserve"> </w:t>
            </w:r>
            <w:r w:rsidRPr="00B9525A">
              <w:rPr>
                <w:rFonts w:ascii="Traditional Arabic" w:hAnsi="Traditional Arabic" w:cs="Traditional Arabic"/>
                <w:sz w:val="24"/>
                <w:szCs w:val="24"/>
                <w:rtl/>
              </w:rPr>
              <w:t>التربوي؛</w:t>
            </w:r>
            <w:r w:rsidRPr="00B9525A">
              <w:rPr>
                <w:rFonts w:ascii="Traditional Arabic" w:hAnsi="Traditional Arabic" w:cs="Traditional Arabic"/>
                <w:sz w:val="24"/>
                <w:szCs w:val="24"/>
              </w:rPr>
              <w:t xml:space="preserve"> </w:t>
            </w:r>
            <w:r w:rsidRPr="00B9525A">
              <w:rPr>
                <w:rFonts w:ascii="Traditional Arabic" w:hAnsi="Traditional Arabic" w:cs="Traditional Arabic"/>
                <w:sz w:val="24"/>
                <w:szCs w:val="24"/>
                <w:rtl/>
              </w:rPr>
              <w:t>توصي</w:t>
            </w:r>
            <w:r w:rsidRPr="00B9525A">
              <w:rPr>
                <w:rFonts w:ascii="Traditional Arabic" w:hAnsi="Traditional Arabic" w:cs="Traditional Arabic"/>
                <w:sz w:val="24"/>
                <w:szCs w:val="24"/>
              </w:rPr>
              <w:t xml:space="preserve"> </w:t>
            </w:r>
            <w:r w:rsidRPr="00B9525A">
              <w:rPr>
                <w:rFonts w:ascii="Traditional Arabic" w:hAnsi="Traditional Arabic" w:cs="Traditional Arabic"/>
                <w:sz w:val="24"/>
                <w:szCs w:val="24"/>
                <w:rtl/>
              </w:rPr>
              <w:t>الدراسة</w:t>
            </w:r>
            <w:r w:rsidRPr="00B9525A">
              <w:rPr>
                <w:rFonts w:ascii="Traditional Arabic" w:hAnsi="Traditional Arabic" w:cs="Traditional Arabic"/>
                <w:sz w:val="24"/>
                <w:szCs w:val="24"/>
              </w:rPr>
              <w:t xml:space="preserve"> </w:t>
            </w:r>
            <w:r w:rsidRPr="00B9525A">
              <w:rPr>
                <w:rFonts w:ascii="Traditional Arabic" w:hAnsi="Traditional Arabic" w:cs="Traditional Arabic"/>
                <w:sz w:val="24"/>
                <w:szCs w:val="24"/>
                <w:rtl/>
              </w:rPr>
              <w:t>بالتخطيط</w:t>
            </w:r>
            <w:r w:rsidRPr="00B9525A">
              <w:rPr>
                <w:rFonts w:ascii="Traditional Arabic" w:hAnsi="Traditional Arabic" w:cs="Traditional Arabic"/>
                <w:sz w:val="24"/>
                <w:szCs w:val="24"/>
              </w:rPr>
              <w:t xml:space="preserve"> </w:t>
            </w:r>
            <w:r w:rsidRPr="00B9525A">
              <w:rPr>
                <w:rFonts w:ascii="Traditional Arabic" w:hAnsi="Traditional Arabic" w:cs="Traditional Arabic"/>
                <w:sz w:val="24"/>
                <w:szCs w:val="24"/>
                <w:rtl/>
              </w:rPr>
              <w:t>المسبق</w:t>
            </w:r>
            <w:r w:rsidRPr="00B9525A">
              <w:rPr>
                <w:rFonts w:ascii="Traditional Arabic" w:hAnsi="Traditional Arabic" w:cs="Traditional Arabic"/>
                <w:sz w:val="24"/>
                <w:szCs w:val="24"/>
              </w:rPr>
              <w:t xml:space="preserve"> </w:t>
            </w:r>
            <w:r w:rsidRPr="00B9525A">
              <w:rPr>
                <w:rFonts w:ascii="Traditional Arabic" w:hAnsi="Traditional Arabic" w:cs="Traditional Arabic"/>
                <w:sz w:val="24"/>
                <w:szCs w:val="24"/>
                <w:rtl/>
              </w:rPr>
              <w:t>وتدريب</w:t>
            </w:r>
            <w:r w:rsidRPr="00B9525A">
              <w:rPr>
                <w:rFonts w:ascii="Traditional Arabic" w:hAnsi="Traditional Arabic" w:cs="Traditional Arabic"/>
                <w:sz w:val="24"/>
                <w:szCs w:val="24"/>
              </w:rPr>
              <w:t xml:space="preserve"> </w:t>
            </w:r>
            <w:r w:rsidRPr="00B9525A">
              <w:rPr>
                <w:rFonts w:ascii="Traditional Arabic" w:hAnsi="Traditional Arabic" w:cs="Traditional Arabic"/>
                <w:sz w:val="24"/>
                <w:szCs w:val="24"/>
                <w:rtl/>
              </w:rPr>
              <w:t>المعلمين</w:t>
            </w:r>
            <w:r w:rsidRPr="00B9525A">
              <w:rPr>
                <w:rFonts w:ascii="Traditional Arabic" w:hAnsi="Traditional Arabic" w:cs="Traditional Arabic"/>
                <w:sz w:val="24"/>
                <w:szCs w:val="24"/>
              </w:rPr>
              <w:t>.</w:t>
            </w:r>
          </w:p>
        </w:tc>
      </w:tr>
      <w:tr w:rsidR="000D64F7" w:rsidRPr="00B9525A" w14:paraId="4360D3E0" w14:textId="77777777" w:rsidTr="004F415F">
        <w:trPr>
          <w:jc w:val="center"/>
        </w:trPr>
        <w:tc>
          <w:tcPr>
            <w:tcW w:w="1870" w:type="dxa"/>
            <w:vAlign w:val="center"/>
          </w:tcPr>
          <w:p w14:paraId="18BC1575" w14:textId="77777777" w:rsidR="000D64F7" w:rsidRPr="00B9525A" w:rsidRDefault="000D64F7" w:rsidP="004F415F">
            <w:pPr>
              <w:jc w:val="center"/>
              <w:rPr>
                <w:rFonts w:ascii="Traditional Arabic" w:hAnsi="Traditional Arabic" w:cs="Traditional Arabic"/>
                <w:sz w:val="24"/>
                <w:szCs w:val="24"/>
              </w:rPr>
            </w:pPr>
            <w:proofErr w:type="gramStart"/>
            <w:r w:rsidRPr="00B9525A">
              <w:rPr>
                <w:rFonts w:ascii="Traditional Arabic" w:hAnsi="Traditional Arabic" w:cs="Traditional Arabic"/>
                <w:sz w:val="24"/>
                <w:szCs w:val="24"/>
              </w:rPr>
              <w:t xml:space="preserve">( </w:t>
            </w:r>
            <w:proofErr w:type="spellStart"/>
            <w:r w:rsidRPr="00B9525A">
              <w:rPr>
                <w:rFonts w:ascii="Traditional Arabic" w:hAnsi="Traditional Arabic" w:cs="Traditional Arabic"/>
                <w:sz w:val="24"/>
                <w:szCs w:val="24"/>
              </w:rPr>
              <w:t>Vorobyeva</w:t>
            </w:r>
            <w:proofErr w:type="spellEnd"/>
            <w:proofErr w:type="gramEnd"/>
            <w:r w:rsidRPr="00B9525A">
              <w:rPr>
                <w:rFonts w:ascii="Traditional Arabic" w:hAnsi="Traditional Arabic" w:cs="Traditional Arabic"/>
                <w:sz w:val="24"/>
                <w:szCs w:val="24"/>
              </w:rPr>
              <w:t xml:space="preserve"> et al.,2025)</w:t>
            </w:r>
          </w:p>
        </w:tc>
        <w:tc>
          <w:tcPr>
            <w:tcW w:w="2287" w:type="dxa"/>
          </w:tcPr>
          <w:p w14:paraId="028FF1D0" w14:textId="77777777" w:rsidR="000D64F7" w:rsidRPr="00B9525A" w:rsidRDefault="000D64F7" w:rsidP="004F415F">
            <w:pPr>
              <w:bidi/>
              <w:jc w:val="center"/>
              <w:rPr>
                <w:rFonts w:ascii="Traditional Arabic" w:hAnsi="Traditional Arabic" w:cs="Traditional Arabic"/>
                <w:sz w:val="24"/>
                <w:szCs w:val="24"/>
              </w:rPr>
            </w:pPr>
            <w:r w:rsidRPr="00B9525A">
              <w:rPr>
                <w:rFonts w:ascii="Traditional Arabic" w:hAnsi="Traditional Arabic" w:cs="Traditional Arabic"/>
                <w:sz w:val="24"/>
                <w:szCs w:val="24"/>
                <w:rtl/>
              </w:rPr>
              <w:t>استكشاف</w:t>
            </w:r>
            <w:r w:rsidRPr="00B9525A">
              <w:rPr>
                <w:rFonts w:ascii="Traditional Arabic" w:hAnsi="Traditional Arabic" w:cs="Traditional Arabic"/>
                <w:sz w:val="24"/>
                <w:szCs w:val="24"/>
              </w:rPr>
              <w:t xml:space="preserve"> </w:t>
            </w:r>
            <w:r w:rsidRPr="00B9525A">
              <w:rPr>
                <w:rFonts w:ascii="Traditional Arabic" w:hAnsi="Traditional Arabic" w:cs="Traditional Arabic"/>
                <w:sz w:val="24"/>
                <w:szCs w:val="24"/>
                <w:rtl/>
              </w:rPr>
              <w:t>الأساليب</w:t>
            </w:r>
            <w:r w:rsidRPr="00B9525A">
              <w:rPr>
                <w:rFonts w:ascii="Traditional Arabic" w:hAnsi="Traditional Arabic" w:cs="Traditional Arabic"/>
                <w:sz w:val="24"/>
                <w:szCs w:val="24"/>
              </w:rPr>
              <w:t xml:space="preserve"> </w:t>
            </w:r>
            <w:r w:rsidRPr="00B9525A">
              <w:rPr>
                <w:rFonts w:ascii="Traditional Arabic" w:hAnsi="Traditional Arabic" w:cs="Traditional Arabic"/>
                <w:sz w:val="24"/>
                <w:szCs w:val="24"/>
                <w:rtl/>
              </w:rPr>
              <w:t>التربوية</w:t>
            </w:r>
            <w:r w:rsidRPr="00B9525A">
              <w:rPr>
                <w:rFonts w:ascii="Traditional Arabic" w:hAnsi="Traditional Arabic" w:cs="Traditional Arabic"/>
                <w:sz w:val="24"/>
                <w:szCs w:val="24"/>
              </w:rPr>
              <w:t xml:space="preserve"> </w:t>
            </w:r>
            <w:r w:rsidRPr="00B9525A">
              <w:rPr>
                <w:rFonts w:ascii="Traditional Arabic" w:hAnsi="Traditional Arabic" w:cs="Traditional Arabic"/>
                <w:sz w:val="24"/>
                <w:szCs w:val="24"/>
                <w:rtl/>
              </w:rPr>
              <w:t>والنقدية</w:t>
            </w:r>
            <w:r w:rsidRPr="00B9525A">
              <w:rPr>
                <w:rFonts w:ascii="Traditional Arabic" w:hAnsi="Traditional Arabic" w:cs="Traditional Arabic"/>
                <w:sz w:val="24"/>
                <w:szCs w:val="24"/>
              </w:rPr>
              <w:t xml:space="preserve"> </w:t>
            </w:r>
            <w:r w:rsidRPr="00B9525A">
              <w:rPr>
                <w:rFonts w:ascii="Traditional Arabic" w:hAnsi="Traditional Arabic" w:cs="Traditional Arabic"/>
                <w:sz w:val="24"/>
                <w:szCs w:val="24"/>
                <w:rtl/>
              </w:rPr>
              <w:t>للتعلم</w:t>
            </w:r>
            <w:r w:rsidRPr="00B9525A">
              <w:rPr>
                <w:rFonts w:ascii="Traditional Arabic" w:hAnsi="Traditional Arabic" w:cs="Traditional Arabic"/>
                <w:sz w:val="24"/>
                <w:szCs w:val="24"/>
              </w:rPr>
              <w:t xml:space="preserve"> </w:t>
            </w:r>
            <w:r w:rsidRPr="00B9525A">
              <w:rPr>
                <w:rFonts w:ascii="Traditional Arabic" w:hAnsi="Traditional Arabic" w:cs="Traditional Arabic"/>
                <w:sz w:val="24"/>
                <w:szCs w:val="24"/>
                <w:rtl/>
              </w:rPr>
              <w:t>الشخصي</w:t>
            </w:r>
            <w:r w:rsidRPr="00B9525A">
              <w:rPr>
                <w:rFonts w:ascii="Traditional Arabic" w:hAnsi="Traditional Arabic" w:cs="Traditional Arabic"/>
                <w:sz w:val="24"/>
                <w:szCs w:val="24"/>
              </w:rPr>
              <w:t xml:space="preserve"> </w:t>
            </w:r>
            <w:r w:rsidRPr="00B9525A">
              <w:rPr>
                <w:rFonts w:ascii="Traditional Arabic" w:hAnsi="Traditional Arabic" w:cs="Traditional Arabic"/>
                <w:sz w:val="24"/>
                <w:szCs w:val="24"/>
                <w:rtl/>
              </w:rPr>
              <w:t>باستخدام</w:t>
            </w:r>
            <w:r w:rsidRPr="00B9525A">
              <w:rPr>
                <w:rFonts w:ascii="Traditional Arabic" w:hAnsi="Traditional Arabic" w:cs="Traditional Arabic"/>
                <w:sz w:val="24"/>
                <w:szCs w:val="24"/>
              </w:rPr>
              <w:t xml:space="preserve"> </w:t>
            </w:r>
            <w:r w:rsidRPr="00B9525A">
              <w:rPr>
                <w:rFonts w:ascii="Traditional Arabic" w:hAnsi="Traditional Arabic" w:cs="Traditional Arabic"/>
                <w:sz w:val="24"/>
                <w:szCs w:val="24"/>
                <w:rtl/>
              </w:rPr>
              <w:t>الذكاء</w:t>
            </w:r>
            <w:r w:rsidRPr="00B9525A">
              <w:rPr>
                <w:rFonts w:ascii="Traditional Arabic" w:hAnsi="Traditional Arabic" w:cs="Traditional Arabic"/>
                <w:sz w:val="24"/>
                <w:szCs w:val="24"/>
              </w:rPr>
              <w:t xml:space="preserve"> </w:t>
            </w:r>
            <w:r w:rsidRPr="00B9525A">
              <w:rPr>
                <w:rFonts w:ascii="Traditional Arabic" w:hAnsi="Traditional Arabic" w:cs="Traditional Arabic"/>
                <w:sz w:val="24"/>
                <w:szCs w:val="24"/>
                <w:rtl/>
              </w:rPr>
              <w:t>الاصطناعي</w:t>
            </w:r>
            <w:r w:rsidRPr="00B9525A">
              <w:rPr>
                <w:rFonts w:ascii="Traditional Arabic" w:hAnsi="Traditional Arabic" w:cs="Traditional Arabic"/>
                <w:sz w:val="24"/>
                <w:szCs w:val="24"/>
              </w:rPr>
              <w:t>.</w:t>
            </w:r>
          </w:p>
        </w:tc>
        <w:tc>
          <w:tcPr>
            <w:tcW w:w="2073" w:type="dxa"/>
          </w:tcPr>
          <w:p w14:paraId="673C76E7" w14:textId="77777777" w:rsidR="000D64F7" w:rsidRPr="00B9525A" w:rsidRDefault="000D64F7" w:rsidP="004F415F">
            <w:pPr>
              <w:bidi/>
              <w:jc w:val="center"/>
              <w:rPr>
                <w:rFonts w:ascii="Traditional Arabic" w:hAnsi="Traditional Arabic" w:cs="Traditional Arabic"/>
                <w:sz w:val="24"/>
                <w:szCs w:val="24"/>
              </w:rPr>
            </w:pPr>
            <w:r w:rsidRPr="00B9525A">
              <w:rPr>
                <w:rFonts w:ascii="Traditional Arabic" w:hAnsi="Traditional Arabic" w:cs="Traditional Arabic"/>
                <w:sz w:val="24"/>
                <w:szCs w:val="24"/>
                <w:rtl/>
              </w:rPr>
              <w:t>تحليل</w:t>
            </w:r>
            <w:r w:rsidRPr="00B9525A">
              <w:rPr>
                <w:rFonts w:ascii="Traditional Arabic" w:hAnsi="Traditional Arabic" w:cs="Traditional Arabic"/>
                <w:sz w:val="24"/>
                <w:szCs w:val="24"/>
              </w:rPr>
              <w:t xml:space="preserve"> </w:t>
            </w:r>
            <w:r w:rsidRPr="00B9525A">
              <w:rPr>
                <w:rFonts w:ascii="Traditional Arabic" w:hAnsi="Traditional Arabic" w:cs="Traditional Arabic"/>
                <w:sz w:val="24"/>
                <w:szCs w:val="24"/>
                <w:rtl/>
              </w:rPr>
              <w:t>نظري</w:t>
            </w:r>
            <w:r w:rsidRPr="00B9525A">
              <w:rPr>
                <w:rFonts w:ascii="Traditional Arabic" w:hAnsi="Traditional Arabic" w:cs="Traditional Arabic"/>
                <w:sz w:val="24"/>
                <w:szCs w:val="24"/>
              </w:rPr>
              <w:t xml:space="preserve"> </w:t>
            </w:r>
            <w:r w:rsidRPr="00B9525A">
              <w:rPr>
                <w:rFonts w:ascii="Traditional Arabic" w:hAnsi="Traditional Arabic" w:cs="Traditional Arabic"/>
                <w:sz w:val="24"/>
                <w:szCs w:val="24"/>
                <w:rtl/>
              </w:rPr>
              <w:t>وميداني؛</w:t>
            </w:r>
            <w:r w:rsidRPr="00B9525A">
              <w:rPr>
                <w:rFonts w:ascii="Traditional Arabic" w:hAnsi="Traditional Arabic" w:cs="Traditional Arabic"/>
                <w:sz w:val="24"/>
                <w:szCs w:val="24"/>
              </w:rPr>
              <w:t xml:space="preserve"> </w:t>
            </w:r>
            <w:r w:rsidRPr="00B9525A">
              <w:rPr>
                <w:rFonts w:ascii="Traditional Arabic" w:hAnsi="Traditional Arabic" w:cs="Traditional Arabic"/>
                <w:sz w:val="24"/>
                <w:szCs w:val="24"/>
                <w:rtl/>
              </w:rPr>
              <w:t>التطبيق</w:t>
            </w:r>
            <w:r w:rsidRPr="00B9525A">
              <w:rPr>
                <w:rFonts w:ascii="Traditional Arabic" w:hAnsi="Traditional Arabic" w:cs="Traditional Arabic"/>
                <w:sz w:val="24"/>
                <w:szCs w:val="24"/>
              </w:rPr>
              <w:t xml:space="preserve"> </w:t>
            </w:r>
            <w:r w:rsidRPr="00B9525A">
              <w:rPr>
                <w:rFonts w:ascii="Traditional Arabic" w:hAnsi="Traditional Arabic" w:cs="Traditional Arabic"/>
                <w:sz w:val="24"/>
                <w:szCs w:val="24"/>
                <w:rtl/>
              </w:rPr>
              <w:t>في</w:t>
            </w:r>
            <w:r w:rsidRPr="00B9525A">
              <w:rPr>
                <w:rFonts w:ascii="Traditional Arabic" w:hAnsi="Traditional Arabic" w:cs="Traditional Arabic"/>
                <w:sz w:val="24"/>
                <w:szCs w:val="24"/>
              </w:rPr>
              <w:t xml:space="preserve"> </w:t>
            </w:r>
            <w:r w:rsidRPr="00B9525A">
              <w:rPr>
                <w:rFonts w:ascii="Traditional Arabic" w:hAnsi="Traditional Arabic" w:cs="Traditional Arabic"/>
                <w:sz w:val="24"/>
                <w:szCs w:val="24"/>
                <w:rtl/>
              </w:rPr>
              <w:t>التعليم</w:t>
            </w:r>
            <w:r w:rsidRPr="00B9525A">
              <w:rPr>
                <w:rFonts w:ascii="Traditional Arabic" w:hAnsi="Traditional Arabic" w:cs="Traditional Arabic"/>
                <w:sz w:val="24"/>
                <w:szCs w:val="24"/>
              </w:rPr>
              <w:t xml:space="preserve"> </w:t>
            </w:r>
            <w:r w:rsidRPr="00B9525A">
              <w:rPr>
                <w:rFonts w:ascii="Traditional Arabic" w:hAnsi="Traditional Arabic" w:cs="Traditional Arabic"/>
                <w:sz w:val="24"/>
                <w:szCs w:val="24"/>
                <w:rtl/>
              </w:rPr>
              <w:t>الجامعي</w:t>
            </w:r>
            <w:r w:rsidRPr="00B9525A">
              <w:rPr>
                <w:rFonts w:ascii="Traditional Arabic" w:hAnsi="Traditional Arabic" w:cs="Traditional Arabic"/>
                <w:sz w:val="24"/>
                <w:szCs w:val="24"/>
              </w:rPr>
              <w:t>.</w:t>
            </w:r>
          </w:p>
        </w:tc>
        <w:tc>
          <w:tcPr>
            <w:tcW w:w="2979" w:type="dxa"/>
          </w:tcPr>
          <w:p w14:paraId="15AA5A8F" w14:textId="77777777" w:rsidR="000D64F7" w:rsidRPr="00B9525A" w:rsidRDefault="000D64F7" w:rsidP="004F415F">
            <w:pPr>
              <w:bidi/>
              <w:jc w:val="center"/>
              <w:rPr>
                <w:rFonts w:ascii="Traditional Arabic" w:hAnsi="Traditional Arabic" w:cs="Traditional Arabic"/>
                <w:sz w:val="24"/>
                <w:szCs w:val="24"/>
              </w:rPr>
            </w:pPr>
            <w:r w:rsidRPr="00B9525A">
              <w:rPr>
                <w:rFonts w:ascii="Traditional Arabic" w:hAnsi="Traditional Arabic" w:cs="Traditional Arabic"/>
                <w:sz w:val="24"/>
                <w:szCs w:val="24"/>
                <w:rtl/>
              </w:rPr>
              <w:t>أوصت</w:t>
            </w:r>
            <w:r w:rsidRPr="00B9525A">
              <w:rPr>
                <w:rFonts w:ascii="Traditional Arabic" w:hAnsi="Traditional Arabic" w:cs="Traditional Arabic"/>
                <w:sz w:val="24"/>
                <w:szCs w:val="24"/>
              </w:rPr>
              <w:t xml:space="preserve"> </w:t>
            </w:r>
            <w:r w:rsidRPr="00B9525A">
              <w:rPr>
                <w:rFonts w:ascii="Traditional Arabic" w:hAnsi="Traditional Arabic" w:cs="Traditional Arabic"/>
                <w:sz w:val="24"/>
                <w:szCs w:val="24"/>
                <w:rtl/>
              </w:rPr>
              <w:t>الدراسة</w:t>
            </w:r>
            <w:r w:rsidRPr="00B9525A">
              <w:rPr>
                <w:rFonts w:ascii="Traditional Arabic" w:hAnsi="Traditional Arabic" w:cs="Traditional Arabic"/>
                <w:sz w:val="24"/>
                <w:szCs w:val="24"/>
              </w:rPr>
              <w:t xml:space="preserve"> </w:t>
            </w:r>
            <w:r w:rsidRPr="00B9525A">
              <w:rPr>
                <w:rFonts w:ascii="Traditional Arabic" w:hAnsi="Traditional Arabic" w:cs="Traditional Arabic"/>
                <w:sz w:val="24"/>
                <w:szCs w:val="24"/>
                <w:rtl/>
              </w:rPr>
              <w:t>بالتركيز</w:t>
            </w:r>
            <w:r w:rsidRPr="00B9525A">
              <w:rPr>
                <w:rFonts w:ascii="Traditional Arabic" w:hAnsi="Traditional Arabic" w:cs="Traditional Arabic"/>
                <w:sz w:val="24"/>
                <w:szCs w:val="24"/>
              </w:rPr>
              <w:t xml:space="preserve"> </w:t>
            </w:r>
            <w:r w:rsidRPr="00B9525A">
              <w:rPr>
                <w:rFonts w:ascii="Traditional Arabic" w:hAnsi="Traditional Arabic" w:cs="Traditional Arabic"/>
                <w:sz w:val="24"/>
                <w:szCs w:val="24"/>
                <w:rtl/>
              </w:rPr>
              <w:t>على</w:t>
            </w:r>
            <w:r w:rsidRPr="00B9525A">
              <w:rPr>
                <w:rFonts w:ascii="Traditional Arabic" w:hAnsi="Traditional Arabic" w:cs="Traditional Arabic"/>
                <w:sz w:val="24"/>
                <w:szCs w:val="24"/>
              </w:rPr>
              <w:t xml:space="preserve"> </w:t>
            </w:r>
            <w:r w:rsidRPr="00B9525A">
              <w:rPr>
                <w:rFonts w:ascii="Traditional Arabic" w:hAnsi="Traditional Arabic" w:cs="Traditional Arabic"/>
                <w:sz w:val="24"/>
                <w:szCs w:val="24"/>
                <w:rtl/>
              </w:rPr>
              <w:t>التفكير</w:t>
            </w:r>
            <w:r w:rsidRPr="00B9525A">
              <w:rPr>
                <w:rFonts w:ascii="Traditional Arabic" w:hAnsi="Traditional Arabic" w:cs="Traditional Arabic"/>
                <w:sz w:val="24"/>
                <w:szCs w:val="24"/>
              </w:rPr>
              <w:t xml:space="preserve"> </w:t>
            </w:r>
            <w:r w:rsidRPr="00B9525A">
              <w:rPr>
                <w:rFonts w:ascii="Traditional Arabic" w:hAnsi="Traditional Arabic" w:cs="Traditional Arabic"/>
                <w:sz w:val="24"/>
                <w:szCs w:val="24"/>
                <w:rtl/>
              </w:rPr>
              <w:t>النقدي</w:t>
            </w:r>
            <w:r w:rsidRPr="00B9525A">
              <w:rPr>
                <w:rFonts w:ascii="Traditional Arabic" w:hAnsi="Traditional Arabic" w:cs="Traditional Arabic"/>
                <w:sz w:val="24"/>
                <w:szCs w:val="24"/>
              </w:rPr>
              <w:t xml:space="preserve"> </w:t>
            </w:r>
            <w:r w:rsidRPr="00B9525A">
              <w:rPr>
                <w:rFonts w:ascii="Traditional Arabic" w:hAnsi="Traditional Arabic" w:cs="Traditional Arabic"/>
                <w:sz w:val="24"/>
                <w:szCs w:val="24"/>
                <w:rtl/>
              </w:rPr>
              <w:t>والتكيف</w:t>
            </w:r>
            <w:r w:rsidRPr="00B9525A">
              <w:rPr>
                <w:rFonts w:ascii="Traditional Arabic" w:hAnsi="Traditional Arabic" w:cs="Traditional Arabic"/>
                <w:sz w:val="24"/>
                <w:szCs w:val="24"/>
              </w:rPr>
              <w:t xml:space="preserve"> </w:t>
            </w:r>
            <w:r w:rsidRPr="00B9525A">
              <w:rPr>
                <w:rFonts w:ascii="Traditional Arabic" w:hAnsi="Traditional Arabic" w:cs="Traditional Arabic"/>
                <w:sz w:val="24"/>
                <w:szCs w:val="24"/>
                <w:rtl/>
              </w:rPr>
              <w:t>مع</w:t>
            </w:r>
            <w:r w:rsidRPr="00B9525A">
              <w:rPr>
                <w:rFonts w:ascii="Traditional Arabic" w:hAnsi="Traditional Arabic" w:cs="Traditional Arabic"/>
                <w:sz w:val="24"/>
                <w:szCs w:val="24"/>
              </w:rPr>
              <w:t xml:space="preserve"> </w:t>
            </w:r>
            <w:r w:rsidRPr="00B9525A">
              <w:rPr>
                <w:rFonts w:ascii="Traditional Arabic" w:hAnsi="Traditional Arabic" w:cs="Traditional Arabic"/>
                <w:sz w:val="24"/>
                <w:szCs w:val="24"/>
                <w:rtl/>
              </w:rPr>
              <w:t>احتياجات</w:t>
            </w:r>
            <w:r w:rsidRPr="00B9525A">
              <w:rPr>
                <w:rFonts w:ascii="Traditional Arabic" w:hAnsi="Traditional Arabic" w:cs="Traditional Arabic"/>
                <w:sz w:val="24"/>
                <w:szCs w:val="24"/>
              </w:rPr>
              <w:t xml:space="preserve"> </w:t>
            </w:r>
            <w:r w:rsidRPr="00B9525A">
              <w:rPr>
                <w:rFonts w:ascii="Traditional Arabic" w:hAnsi="Traditional Arabic" w:cs="Traditional Arabic"/>
                <w:sz w:val="24"/>
                <w:szCs w:val="24"/>
                <w:rtl/>
              </w:rPr>
              <w:t>المتعلمين</w:t>
            </w:r>
            <w:r w:rsidRPr="00B9525A">
              <w:rPr>
                <w:rFonts w:ascii="Traditional Arabic" w:hAnsi="Traditional Arabic" w:cs="Traditional Arabic"/>
                <w:sz w:val="24"/>
                <w:szCs w:val="24"/>
              </w:rPr>
              <w:t xml:space="preserve"> </w:t>
            </w:r>
            <w:r w:rsidRPr="00B9525A">
              <w:rPr>
                <w:rFonts w:ascii="Traditional Arabic" w:hAnsi="Traditional Arabic" w:cs="Traditional Arabic"/>
                <w:sz w:val="24"/>
                <w:szCs w:val="24"/>
                <w:rtl/>
              </w:rPr>
              <w:t>الفردية</w:t>
            </w:r>
            <w:r w:rsidRPr="00B9525A">
              <w:rPr>
                <w:rFonts w:ascii="Traditional Arabic" w:hAnsi="Traditional Arabic" w:cs="Traditional Arabic"/>
                <w:sz w:val="24"/>
                <w:szCs w:val="24"/>
              </w:rPr>
              <w:t>.</w:t>
            </w:r>
          </w:p>
        </w:tc>
      </w:tr>
      <w:tr w:rsidR="000D64F7" w:rsidRPr="00B9525A" w14:paraId="5B05B83E" w14:textId="77777777" w:rsidTr="004F415F">
        <w:trPr>
          <w:jc w:val="center"/>
        </w:trPr>
        <w:tc>
          <w:tcPr>
            <w:tcW w:w="1870" w:type="dxa"/>
            <w:vAlign w:val="center"/>
          </w:tcPr>
          <w:p w14:paraId="74AD0D7E" w14:textId="77777777" w:rsidR="000D64F7" w:rsidRPr="00B9525A" w:rsidRDefault="000D64F7" w:rsidP="004F415F">
            <w:pPr>
              <w:jc w:val="center"/>
              <w:rPr>
                <w:rFonts w:ascii="Traditional Arabic" w:hAnsi="Traditional Arabic" w:cs="Traditional Arabic"/>
                <w:sz w:val="24"/>
                <w:szCs w:val="24"/>
              </w:rPr>
            </w:pPr>
            <w:r w:rsidRPr="00B9525A">
              <w:rPr>
                <w:rFonts w:ascii="Traditional Arabic" w:hAnsi="Traditional Arabic" w:cs="Traditional Arabic"/>
                <w:sz w:val="24"/>
                <w:szCs w:val="24"/>
              </w:rPr>
              <w:t>(Merino ,2025)</w:t>
            </w:r>
          </w:p>
        </w:tc>
        <w:tc>
          <w:tcPr>
            <w:tcW w:w="2287" w:type="dxa"/>
          </w:tcPr>
          <w:p w14:paraId="2DEB81CD" w14:textId="32359F88" w:rsidR="000D64F7" w:rsidRPr="00B9525A" w:rsidRDefault="000D64F7" w:rsidP="004F415F">
            <w:pPr>
              <w:bidi/>
              <w:jc w:val="center"/>
              <w:rPr>
                <w:rFonts w:ascii="Traditional Arabic" w:hAnsi="Traditional Arabic" w:cs="Traditional Arabic"/>
                <w:sz w:val="24"/>
                <w:szCs w:val="24"/>
              </w:rPr>
            </w:pPr>
            <w:r w:rsidRPr="00B9525A">
              <w:rPr>
                <w:rFonts w:ascii="Traditional Arabic" w:hAnsi="Traditional Arabic" w:cs="Traditional Arabic"/>
                <w:sz w:val="24"/>
                <w:szCs w:val="24"/>
                <w:rtl/>
              </w:rPr>
              <w:t>مراجعة</w:t>
            </w:r>
            <w:r w:rsidRPr="00B9525A">
              <w:rPr>
                <w:rFonts w:ascii="Traditional Arabic" w:hAnsi="Traditional Arabic" w:cs="Traditional Arabic"/>
                <w:sz w:val="24"/>
                <w:szCs w:val="24"/>
              </w:rPr>
              <w:t xml:space="preserve"> </w:t>
            </w:r>
            <w:r w:rsidR="001F5C32">
              <w:rPr>
                <w:rFonts w:ascii="Traditional Arabic" w:hAnsi="Traditional Arabic" w:cs="Traditional Arabic" w:hint="cs"/>
                <w:sz w:val="24"/>
                <w:szCs w:val="24"/>
                <w:rtl/>
              </w:rPr>
              <w:t>تأثير</w:t>
            </w:r>
            <w:r w:rsidRPr="00B9525A">
              <w:rPr>
                <w:rFonts w:ascii="Traditional Arabic" w:hAnsi="Traditional Arabic" w:cs="Traditional Arabic"/>
                <w:sz w:val="24"/>
                <w:szCs w:val="24"/>
              </w:rPr>
              <w:t xml:space="preserve"> </w:t>
            </w:r>
            <w:r w:rsidRPr="00B9525A">
              <w:rPr>
                <w:rFonts w:ascii="Traditional Arabic" w:hAnsi="Traditional Arabic" w:cs="Traditional Arabic"/>
                <w:sz w:val="24"/>
                <w:szCs w:val="24"/>
                <w:rtl/>
              </w:rPr>
              <w:t>الذكاء</w:t>
            </w:r>
            <w:r w:rsidRPr="00B9525A">
              <w:rPr>
                <w:rFonts w:ascii="Traditional Arabic" w:hAnsi="Traditional Arabic" w:cs="Traditional Arabic"/>
                <w:sz w:val="24"/>
                <w:szCs w:val="24"/>
              </w:rPr>
              <w:t xml:space="preserve"> </w:t>
            </w:r>
            <w:r w:rsidRPr="00B9525A">
              <w:rPr>
                <w:rFonts w:ascii="Traditional Arabic" w:hAnsi="Traditional Arabic" w:cs="Traditional Arabic"/>
                <w:sz w:val="24"/>
                <w:szCs w:val="24"/>
                <w:rtl/>
              </w:rPr>
              <w:t>الاصطناعي</w:t>
            </w:r>
            <w:r w:rsidRPr="00B9525A">
              <w:rPr>
                <w:rFonts w:ascii="Traditional Arabic" w:hAnsi="Traditional Arabic" w:cs="Traditional Arabic"/>
                <w:sz w:val="24"/>
                <w:szCs w:val="24"/>
              </w:rPr>
              <w:t xml:space="preserve"> </w:t>
            </w:r>
            <w:r w:rsidRPr="00B9525A">
              <w:rPr>
                <w:rFonts w:ascii="Traditional Arabic" w:hAnsi="Traditional Arabic" w:cs="Traditional Arabic"/>
                <w:sz w:val="24"/>
                <w:szCs w:val="24"/>
                <w:rtl/>
              </w:rPr>
              <w:t>على</w:t>
            </w:r>
            <w:r w:rsidRPr="00B9525A">
              <w:rPr>
                <w:rFonts w:ascii="Traditional Arabic" w:hAnsi="Traditional Arabic" w:cs="Traditional Arabic"/>
                <w:sz w:val="24"/>
                <w:szCs w:val="24"/>
              </w:rPr>
              <w:t xml:space="preserve"> </w:t>
            </w:r>
            <w:r w:rsidRPr="00B9525A">
              <w:rPr>
                <w:rFonts w:ascii="Traditional Arabic" w:hAnsi="Traditional Arabic" w:cs="Traditional Arabic"/>
                <w:sz w:val="24"/>
                <w:szCs w:val="24"/>
                <w:rtl/>
              </w:rPr>
              <w:t>التعلم</w:t>
            </w:r>
            <w:r w:rsidRPr="00B9525A">
              <w:rPr>
                <w:rFonts w:ascii="Traditional Arabic" w:hAnsi="Traditional Arabic" w:cs="Traditional Arabic"/>
                <w:sz w:val="24"/>
                <w:szCs w:val="24"/>
              </w:rPr>
              <w:t xml:space="preserve"> </w:t>
            </w:r>
            <w:r w:rsidRPr="00B9525A">
              <w:rPr>
                <w:rFonts w:ascii="Traditional Arabic" w:hAnsi="Traditional Arabic" w:cs="Traditional Arabic"/>
                <w:sz w:val="24"/>
                <w:szCs w:val="24"/>
                <w:rtl/>
              </w:rPr>
              <w:t>الشخصي</w:t>
            </w:r>
            <w:r w:rsidRPr="00B9525A">
              <w:rPr>
                <w:rFonts w:ascii="Traditional Arabic" w:hAnsi="Traditional Arabic" w:cs="Traditional Arabic"/>
                <w:sz w:val="24"/>
                <w:szCs w:val="24"/>
              </w:rPr>
              <w:t xml:space="preserve"> </w:t>
            </w:r>
            <w:r w:rsidRPr="00B9525A">
              <w:rPr>
                <w:rFonts w:ascii="Traditional Arabic" w:hAnsi="Traditional Arabic" w:cs="Traditional Arabic"/>
                <w:sz w:val="24"/>
                <w:szCs w:val="24"/>
                <w:rtl/>
              </w:rPr>
              <w:t>في</w:t>
            </w:r>
            <w:r w:rsidRPr="00B9525A">
              <w:rPr>
                <w:rFonts w:ascii="Traditional Arabic" w:hAnsi="Traditional Arabic" w:cs="Traditional Arabic"/>
                <w:sz w:val="24"/>
                <w:szCs w:val="24"/>
              </w:rPr>
              <w:t xml:space="preserve"> </w:t>
            </w:r>
            <w:r w:rsidRPr="00B9525A">
              <w:rPr>
                <w:rFonts w:ascii="Traditional Arabic" w:hAnsi="Traditional Arabic" w:cs="Traditional Arabic"/>
                <w:sz w:val="24"/>
                <w:szCs w:val="24"/>
                <w:rtl/>
              </w:rPr>
              <w:t>التعليم</w:t>
            </w:r>
            <w:r w:rsidRPr="00B9525A">
              <w:rPr>
                <w:rFonts w:ascii="Traditional Arabic" w:hAnsi="Traditional Arabic" w:cs="Traditional Arabic"/>
                <w:sz w:val="24"/>
                <w:szCs w:val="24"/>
              </w:rPr>
              <w:t xml:space="preserve"> </w:t>
            </w:r>
            <w:r w:rsidRPr="00B9525A">
              <w:rPr>
                <w:rFonts w:ascii="Traditional Arabic" w:hAnsi="Traditional Arabic" w:cs="Traditional Arabic"/>
                <w:sz w:val="24"/>
                <w:szCs w:val="24"/>
                <w:rtl/>
              </w:rPr>
              <w:t>العالي</w:t>
            </w:r>
            <w:r w:rsidRPr="00B9525A">
              <w:rPr>
                <w:rFonts w:ascii="Traditional Arabic" w:hAnsi="Traditional Arabic" w:cs="Traditional Arabic"/>
                <w:sz w:val="24"/>
                <w:szCs w:val="24"/>
              </w:rPr>
              <w:t>.</w:t>
            </w:r>
          </w:p>
        </w:tc>
        <w:tc>
          <w:tcPr>
            <w:tcW w:w="2073" w:type="dxa"/>
          </w:tcPr>
          <w:p w14:paraId="3EDF6605" w14:textId="77777777" w:rsidR="000D64F7" w:rsidRPr="00B9525A" w:rsidRDefault="000D64F7" w:rsidP="004F415F">
            <w:pPr>
              <w:bidi/>
              <w:jc w:val="center"/>
              <w:rPr>
                <w:rFonts w:ascii="Traditional Arabic" w:hAnsi="Traditional Arabic" w:cs="Traditional Arabic"/>
                <w:sz w:val="24"/>
                <w:szCs w:val="24"/>
              </w:rPr>
            </w:pPr>
            <w:r w:rsidRPr="00B9525A">
              <w:rPr>
                <w:rFonts w:ascii="Traditional Arabic" w:hAnsi="Traditional Arabic" w:cs="Traditional Arabic"/>
                <w:sz w:val="24"/>
                <w:szCs w:val="24"/>
                <w:rtl/>
              </w:rPr>
              <w:t>مراجعة</w:t>
            </w:r>
            <w:r w:rsidRPr="00B9525A">
              <w:rPr>
                <w:rFonts w:ascii="Traditional Arabic" w:hAnsi="Traditional Arabic" w:cs="Traditional Arabic"/>
                <w:sz w:val="24"/>
                <w:szCs w:val="24"/>
              </w:rPr>
              <w:t xml:space="preserve"> </w:t>
            </w:r>
            <w:r w:rsidRPr="00B9525A">
              <w:rPr>
                <w:rFonts w:ascii="Traditional Arabic" w:hAnsi="Traditional Arabic" w:cs="Traditional Arabic"/>
                <w:sz w:val="24"/>
                <w:szCs w:val="24"/>
                <w:rtl/>
              </w:rPr>
              <w:t>منهجية؛</w:t>
            </w:r>
            <w:r w:rsidRPr="00B9525A">
              <w:rPr>
                <w:rFonts w:ascii="Traditional Arabic" w:hAnsi="Traditional Arabic" w:cs="Traditional Arabic"/>
                <w:sz w:val="24"/>
                <w:szCs w:val="24"/>
              </w:rPr>
              <w:t xml:space="preserve"> </w:t>
            </w:r>
            <w:r w:rsidRPr="00B9525A">
              <w:rPr>
                <w:rFonts w:ascii="Traditional Arabic" w:hAnsi="Traditional Arabic" w:cs="Traditional Arabic"/>
                <w:sz w:val="24"/>
                <w:szCs w:val="24"/>
                <w:rtl/>
              </w:rPr>
              <w:t>التطبيق</w:t>
            </w:r>
            <w:r w:rsidRPr="00B9525A">
              <w:rPr>
                <w:rFonts w:ascii="Traditional Arabic" w:hAnsi="Traditional Arabic" w:cs="Traditional Arabic"/>
                <w:sz w:val="24"/>
                <w:szCs w:val="24"/>
              </w:rPr>
              <w:t xml:space="preserve"> </w:t>
            </w:r>
            <w:r w:rsidRPr="00B9525A">
              <w:rPr>
                <w:rFonts w:ascii="Traditional Arabic" w:hAnsi="Traditional Arabic" w:cs="Traditional Arabic"/>
                <w:sz w:val="24"/>
                <w:szCs w:val="24"/>
                <w:rtl/>
              </w:rPr>
              <w:t>في</w:t>
            </w:r>
            <w:r w:rsidRPr="00B9525A">
              <w:rPr>
                <w:rFonts w:ascii="Traditional Arabic" w:hAnsi="Traditional Arabic" w:cs="Traditional Arabic"/>
                <w:sz w:val="24"/>
                <w:szCs w:val="24"/>
              </w:rPr>
              <w:t xml:space="preserve"> </w:t>
            </w:r>
            <w:r w:rsidRPr="00B9525A">
              <w:rPr>
                <w:rFonts w:ascii="Traditional Arabic" w:hAnsi="Traditional Arabic" w:cs="Traditional Arabic"/>
                <w:sz w:val="24"/>
                <w:szCs w:val="24"/>
                <w:rtl/>
              </w:rPr>
              <w:t>التعليم</w:t>
            </w:r>
            <w:r w:rsidRPr="00B9525A">
              <w:rPr>
                <w:rFonts w:ascii="Traditional Arabic" w:hAnsi="Traditional Arabic" w:cs="Traditional Arabic"/>
                <w:sz w:val="24"/>
                <w:szCs w:val="24"/>
              </w:rPr>
              <w:t xml:space="preserve"> </w:t>
            </w:r>
            <w:r w:rsidRPr="00B9525A">
              <w:rPr>
                <w:rFonts w:ascii="Traditional Arabic" w:hAnsi="Traditional Arabic" w:cs="Traditional Arabic"/>
                <w:sz w:val="24"/>
                <w:szCs w:val="24"/>
                <w:rtl/>
              </w:rPr>
              <w:t>الجامعي</w:t>
            </w:r>
            <w:r w:rsidRPr="00B9525A">
              <w:rPr>
                <w:rFonts w:ascii="Traditional Arabic" w:hAnsi="Traditional Arabic" w:cs="Traditional Arabic"/>
                <w:sz w:val="24"/>
                <w:szCs w:val="24"/>
              </w:rPr>
              <w:t>.</w:t>
            </w:r>
          </w:p>
        </w:tc>
        <w:tc>
          <w:tcPr>
            <w:tcW w:w="2979" w:type="dxa"/>
          </w:tcPr>
          <w:p w14:paraId="1B59B1C6" w14:textId="77777777" w:rsidR="000D64F7" w:rsidRPr="00B9525A" w:rsidRDefault="000D64F7" w:rsidP="004F415F">
            <w:pPr>
              <w:bidi/>
              <w:jc w:val="center"/>
              <w:rPr>
                <w:rFonts w:ascii="Traditional Arabic" w:hAnsi="Traditional Arabic" w:cs="Traditional Arabic"/>
                <w:sz w:val="24"/>
                <w:szCs w:val="24"/>
              </w:rPr>
            </w:pPr>
            <w:r w:rsidRPr="00B9525A">
              <w:rPr>
                <w:rFonts w:ascii="Traditional Arabic" w:hAnsi="Traditional Arabic" w:cs="Traditional Arabic"/>
                <w:sz w:val="24"/>
                <w:szCs w:val="24"/>
                <w:rtl/>
              </w:rPr>
              <w:t>الذكاء</w:t>
            </w:r>
            <w:r w:rsidRPr="00B9525A">
              <w:rPr>
                <w:rFonts w:ascii="Traditional Arabic" w:hAnsi="Traditional Arabic" w:cs="Traditional Arabic"/>
                <w:sz w:val="24"/>
                <w:szCs w:val="24"/>
              </w:rPr>
              <w:t xml:space="preserve"> </w:t>
            </w:r>
            <w:r w:rsidRPr="00B9525A">
              <w:rPr>
                <w:rFonts w:ascii="Traditional Arabic" w:hAnsi="Traditional Arabic" w:cs="Traditional Arabic"/>
                <w:sz w:val="24"/>
                <w:szCs w:val="24"/>
                <w:rtl/>
              </w:rPr>
              <w:t>الاصطناعي</w:t>
            </w:r>
            <w:r w:rsidRPr="00B9525A">
              <w:rPr>
                <w:rFonts w:ascii="Traditional Arabic" w:hAnsi="Traditional Arabic" w:cs="Traditional Arabic"/>
                <w:sz w:val="24"/>
                <w:szCs w:val="24"/>
              </w:rPr>
              <w:t xml:space="preserve"> </w:t>
            </w:r>
            <w:r w:rsidRPr="00B9525A">
              <w:rPr>
                <w:rFonts w:ascii="Traditional Arabic" w:hAnsi="Traditional Arabic" w:cs="Traditional Arabic"/>
                <w:sz w:val="24"/>
                <w:szCs w:val="24"/>
                <w:rtl/>
              </w:rPr>
              <w:t>يعزز</w:t>
            </w:r>
            <w:r w:rsidRPr="00B9525A">
              <w:rPr>
                <w:rFonts w:ascii="Traditional Arabic" w:hAnsi="Traditional Arabic" w:cs="Traditional Arabic"/>
                <w:sz w:val="24"/>
                <w:szCs w:val="24"/>
              </w:rPr>
              <w:t xml:space="preserve"> </w:t>
            </w:r>
            <w:r w:rsidRPr="00B9525A">
              <w:rPr>
                <w:rFonts w:ascii="Traditional Arabic" w:hAnsi="Traditional Arabic" w:cs="Traditional Arabic"/>
                <w:sz w:val="24"/>
                <w:szCs w:val="24"/>
                <w:rtl/>
              </w:rPr>
              <w:t>تخصيص</w:t>
            </w:r>
            <w:r w:rsidRPr="00B9525A">
              <w:rPr>
                <w:rFonts w:ascii="Traditional Arabic" w:hAnsi="Traditional Arabic" w:cs="Traditional Arabic"/>
                <w:sz w:val="24"/>
                <w:szCs w:val="24"/>
              </w:rPr>
              <w:t xml:space="preserve"> </w:t>
            </w:r>
            <w:r w:rsidRPr="00B9525A">
              <w:rPr>
                <w:rFonts w:ascii="Traditional Arabic" w:hAnsi="Traditional Arabic" w:cs="Traditional Arabic"/>
                <w:sz w:val="24"/>
                <w:szCs w:val="24"/>
                <w:rtl/>
              </w:rPr>
              <w:t>التعلم؛</w:t>
            </w:r>
            <w:r w:rsidRPr="00B9525A">
              <w:rPr>
                <w:rFonts w:ascii="Traditional Arabic" w:hAnsi="Traditional Arabic" w:cs="Traditional Arabic"/>
                <w:sz w:val="24"/>
                <w:szCs w:val="24"/>
              </w:rPr>
              <w:t xml:space="preserve"> </w:t>
            </w:r>
            <w:r w:rsidRPr="00B9525A">
              <w:rPr>
                <w:rFonts w:ascii="Traditional Arabic" w:hAnsi="Traditional Arabic" w:cs="Traditional Arabic"/>
                <w:sz w:val="24"/>
                <w:szCs w:val="24"/>
                <w:rtl/>
              </w:rPr>
              <w:t>توصي</w:t>
            </w:r>
            <w:r w:rsidRPr="00B9525A">
              <w:rPr>
                <w:rFonts w:ascii="Traditional Arabic" w:hAnsi="Traditional Arabic" w:cs="Traditional Arabic"/>
                <w:sz w:val="24"/>
                <w:szCs w:val="24"/>
              </w:rPr>
              <w:t xml:space="preserve"> </w:t>
            </w:r>
            <w:r w:rsidRPr="00B9525A">
              <w:rPr>
                <w:rFonts w:ascii="Traditional Arabic" w:hAnsi="Traditional Arabic" w:cs="Traditional Arabic"/>
                <w:sz w:val="24"/>
                <w:szCs w:val="24"/>
                <w:rtl/>
              </w:rPr>
              <w:t>بإيجاد</w:t>
            </w:r>
            <w:r w:rsidRPr="00B9525A">
              <w:rPr>
                <w:rFonts w:ascii="Traditional Arabic" w:hAnsi="Traditional Arabic" w:cs="Traditional Arabic"/>
                <w:sz w:val="24"/>
                <w:szCs w:val="24"/>
              </w:rPr>
              <w:t xml:space="preserve"> </w:t>
            </w:r>
            <w:r w:rsidRPr="00B9525A">
              <w:rPr>
                <w:rFonts w:ascii="Traditional Arabic" w:hAnsi="Traditional Arabic" w:cs="Traditional Arabic"/>
                <w:sz w:val="24"/>
                <w:szCs w:val="24"/>
                <w:rtl/>
              </w:rPr>
              <w:t>توازن</w:t>
            </w:r>
            <w:r w:rsidRPr="00B9525A">
              <w:rPr>
                <w:rFonts w:ascii="Traditional Arabic" w:hAnsi="Traditional Arabic" w:cs="Traditional Arabic"/>
                <w:sz w:val="24"/>
                <w:szCs w:val="24"/>
              </w:rPr>
              <w:t xml:space="preserve"> </w:t>
            </w:r>
            <w:r w:rsidRPr="00B9525A">
              <w:rPr>
                <w:rFonts w:ascii="Traditional Arabic" w:hAnsi="Traditional Arabic" w:cs="Traditional Arabic"/>
                <w:sz w:val="24"/>
                <w:szCs w:val="24"/>
                <w:rtl/>
              </w:rPr>
              <w:t>بين</w:t>
            </w:r>
            <w:r w:rsidRPr="00B9525A">
              <w:rPr>
                <w:rFonts w:ascii="Traditional Arabic" w:hAnsi="Traditional Arabic" w:cs="Traditional Arabic"/>
                <w:sz w:val="24"/>
                <w:szCs w:val="24"/>
              </w:rPr>
              <w:t xml:space="preserve"> </w:t>
            </w:r>
            <w:r w:rsidRPr="00B9525A">
              <w:rPr>
                <w:rFonts w:ascii="Traditional Arabic" w:hAnsi="Traditional Arabic" w:cs="Traditional Arabic"/>
                <w:sz w:val="24"/>
                <w:szCs w:val="24"/>
                <w:rtl/>
              </w:rPr>
              <w:t>التفاعل</w:t>
            </w:r>
            <w:r w:rsidRPr="00B9525A">
              <w:rPr>
                <w:rFonts w:ascii="Traditional Arabic" w:hAnsi="Traditional Arabic" w:cs="Traditional Arabic"/>
                <w:sz w:val="24"/>
                <w:szCs w:val="24"/>
              </w:rPr>
              <w:t xml:space="preserve"> </w:t>
            </w:r>
            <w:r w:rsidRPr="00B9525A">
              <w:rPr>
                <w:rFonts w:ascii="Traditional Arabic" w:hAnsi="Traditional Arabic" w:cs="Traditional Arabic"/>
                <w:sz w:val="24"/>
                <w:szCs w:val="24"/>
                <w:rtl/>
              </w:rPr>
              <w:t>البشري</w:t>
            </w:r>
            <w:r w:rsidRPr="00B9525A">
              <w:rPr>
                <w:rFonts w:ascii="Traditional Arabic" w:hAnsi="Traditional Arabic" w:cs="Traditional Arabic"/>
                <w:sz w:val="24"/>
                <w:szCs w:val="24"/>
              </w:rPr>
              <w:t xml:space="preserve"> </w:t>
            </w:r>
            <w:r w:rsidRPr="00B9525A">
              <w:rPr>
                <w:rFonts w:ascii="Traditional Arabic" w:hAnsi="Traditional Arabic" w:cs="Traditional Arabic"/>
                <w:sz w:val="24"/>
                <w:szCs w:val="24"/>
                <w:rtl/>
              </w:rPr>
              <w:t>والتقني</w:t>
            </w:r>
            <w:r w:rsidRPr="00B9525A">
              <w:rPr>
                <w:rFonts w:ascii="Traditional Arabic" w:hAnsi="Traditional Arabic" w:cs="Traditional Arabic"/>
                <w:sz w:val="24"/>
                <w:szCs w:val="24"/>
              </w:rPr>
              <w:t>.</w:t>
            </w:r>
          </w:p>
        </w:tc>
      </w:tr>
      <w:tr w:rsidR="000D64F7" w:rsidRPr="00B9525A" w14:paraId="12063C82" w14:textId="77777777" w:rsidTr="004F415F">
        <w:trPr>
          <w:jc w:val="center"/>
        </w:trPr>
        <w:tc>
          <w:tcPr>
            <w:tcW w:w="1870" w:type="dxa"/>
            <w:vAlign w:val="center"/>
          </w:tcPr>
          <w:p w14:paraId="057A0F06" w14:textId="77777777" w:rsidR="000D64F7" w:rsidRPr="00B9525A" w:rsidRDefault="000D64F7" w:rsidP="004F415F">
            <w:pPr>
              <w:jc w:val="center"/>
              <w:rPr>
                <w:rFonts w:ascii="Traditional Arabic" w:hAnsi="Traditional Arabic" w:cs="Traditional Arabic"/>
                <w:sz w:val="24"/>
                <w:szCs w:val="24"/>
              </w:rPr>
            </w:pPr>
            <w:r w:rsidRPr="00B9525A">
              <w:rPr>
                <w:rFonts w:ascii="Traditional Arabic" w:hAnsi="Traditional Arabic" w:cs="Traditional Arabic"/>
                <w:sz w:val="24"/>
                <w:szCs w:val="24"/>
              </w:rPr>
              <w:t>(Saleem et al.,2025)</w:t>
            </w:r>
          </w:p>
        </w:tc>
        <w:tc>
          <w:tcPr>
            <w:tcW w:w="2287" w:type="dxa"/>
          </w:tcPr>
          <w:p w14:paraId="369F0D41" w14:textId="77777777" w:rsidR="000D64F7" w:rsidRPr="00B9525A" w:rsidRDefault="000D64F7" w:rsidP="004F415F">
            <w:pPr>
              <w:bidi/>
              <w:jc w:val="center"/>
              <w:rPr>
                <w:rFonts w:ascii="Traditional Arabic" w:hAnsi="Traditional Arabic" w:cs="Traditional Arabic"/>
                <w:sz w:val="24"/>
                <w:szCs w:val="24"/>
              </w:rPr>
            </w:pPr>
            <w:r w:rsidRPr="00B9525A">
              <w:rPr>
                <w:rFonts w:ascii="Traditional Arabic" w:hAnsi="Traditional Arabic" w:cs="Traditional Arabic"/>
                <w:sz w:val="24"/>
                <w:szCs w:val="24"/>
                <w:rtl/>
              </w:rPr>
              <w:t>تحليل</w:t>
            </w:r>
            <w:r w:rsidRPr="00B9525A">
              <w:rPr>
                <w:rFonts w:ascii="Traditional Arabic" w:hAnsi="Traditional Arabic" w:cs="Traditional Arabic"/>
                <w:sz w:val="24"/>
                <w:szCs w:val="24"/>
              </w:rPr>
              <w:t xml:space="preserve"> </w:t>
            </w:r>
            <w:r w:rsidRPr="00B9525A">
              <w:rPr>
                <w:rFonts w:ascii="Traditional Arabic" w:hAnsi="Traditional Arabic" w:cs="Traditional Arabic"/>
                <w:sz w:val="24"/>
                <w:szCs w:val="24"/>
                <w:rtl/>
              </w:rPr>
              <w:t>نظم</w:t>
            </w:r>
            <w:r w:rsidRPr="00B9525A">
              <w:rPr>
                <w:rFonts w:ascii="Traditional Arabic" w:hAnsi="Traditional Arabic" w:cs="Traditional Arabic"/>
                <w:sz w:val="24"/>
                <w:szCs w:val="24"/>
              </w:rPr>
              <w:t xml:space="preserve"> </w:t>
            </w:r>
            <w:r w:rsidRPr="00B9525A">
              <w:rPr>
                <w:rFonts w:ascii="Traditional Arabic" w:hAnsi="Traditional Arabic" w:cs="Traditional Arabic"/>
                <w:sz w:val="24"/>
                <w:szCs w:val="24"/>
                <w:rtl/>
              </w:rPr>
              <w:t>التعلم</w:t>
            </w:r>
            <w:r w:rsidRPr="00B9525A">
              <w:rPr>
                <w:rFonts w:ascii="Traditional Arabic" w:hAnsi="Traditional Arabic" w:cs="Traditional Arabic"/>
                <w:sz w:val="24"/>
                <w:szCs w:val="24"/>
              </w:rPr>
              <w:t xml:space="preserve"> </w:t>
            </w:r>
            <w:r w:rsidRPr="00B9525A">
              <w:rPr>
                <w:rFonts w:ascii="Traditional Arabic" w:hAnsi="Traditional Arabic" w:cs="Traditional Arabic"/>
                <w:sz w:val="24"/>
                <w:szCs w:val="24"/>
                <w:rtl/>
              </w:rPr>
              <w:t>الشخصي</w:t>
            </w:r>
            <w:r w:rsidRPr="00B9525A">
              <w:rPr>
                <w:rFonts w:ascii="Traditional Arabic" w:hAnsi="Traditional Arabic" w:cs="Traditional Arabic"/>
                <w:sz w:val="24"/>
                <w:szCs w:val="24"/>
              </w:rPr>
              <w:t xml:space="preserve"> </w:t>
            </w:r>
            <w:r w:rsidRPr="00B9525A">
              <w:rPr>
                <w:rFonts w:ascii="Traditional Arabic" w:hAnsi="Traditional Arabic" w:cs="Traditional Arabic"/>
                <w:sz w:val="24"/>
                <w:szCs w:val="24"/>
                <w:rtl/>
              </w:rPr>
              <w:t>القائمة</w:t>
            </w:r>
            <w:r w:rsidRPr="00B9525A">
              <w:rPr>
                <w:rFonts w:ascii="Traditional Arabic" w:hAnsi="Traditional Arabic" w:cs="Traditional Arabic"/>
                <w:sz w:val="24"/>
                <w:szCs w:val="24"/>
              </w:rPr>
              <w:t xml:space="preserve"> </w:t>
            </w:r>
            <w:r w:rsidRPr="00B9525A">
              <w:rPr>
                <w:rFonts w:ascii="Traditional Arabic" w:hAnsi="Traditional Arabic" w:cs="Traditional Arabic"/>
                <w:sz w:val="24"/>
                <w:szCs w:val="24"/>
                <w:rtl/>
              </w:rPr>
              <w:t>على</w:t>
            </w:r>
            <w:r w:rsidRPr="00B9525A">
              <w:rPr>
                <w:rFonts w:ascii="Traditional Arabic" w:hAnsi="Traditional Arabic" w:cs="Traditional Arabic"/>
                <w:sz w:val="24"/>
                <w:szCs w:val="24"/>
              </w:rPr>
              <w:t xml:space="preserve"> </w:t>
            </w:r>
            <w:r w:rsidRPr="00B9525A">
              <w:rPr>
                <w:rFonts w:ascii="Traditional Arabic" w:hAnsi="Traditional Arabic" w:cs="Traditional Arabic"/>
                <w:sz w:val="24"/>
                <w:szCs w:val="24"/>
                <w:rtl/>
              </w:rPr>
              <w:t>الذكاء</w:t>
            </w:r>
            <w:r w:rsidRPr="00B9525A">
              <w:rPr>
                <w:rFonts w:ascii="Traditional Arabic" w:hAnsi="Traditional Arabic" w:cs="Traditional Arabic"/>
                <w:sz w:val="24"/>
                <w:szCs w:val="24"/>
              </w:rPr>
              <w:t xml:space="preserve"> </w:t>
            </w:r>
            <w:r w:rsidRPr="00B9525A">
              <w:rPr>
                <w:rFonts w:ascii="Traditional Arabic" w:hAnsi="Traditional Arabic" w:cs="Traditional Arabic"/>
                <w:sz w:val="24"/>
                <w:szCs w:val="24"/>
                <w:rtl/>
              </w:rPr>
              <w:t>الاصطناعي</w:t>
            </w:r>
            <w:r w:rsidRPr="00B9525A">
              <w:rPr>
                <w:rFonts w:ascii="Traditional Arabic" w:hAnsi="Traditional Arabic" w:cs="Traditional Arabic"/>
                <w:sz w:val="24"/>
                <w:szCs w:val="24"/>
              </w:rPr>
              <w:t xml:space="preserve"> </w:t>
            </w:r>
            <w:r w:rsidRPr="00B9525A">
              <w:rPr>
                <w:rFonts w:ascii="Traditional Arabic" w:hAnsi="Traditional Arabic" w:cs="Traditional Arabic"/>
                <w:sz w:val="24"/>
                <w:szCs w:val="24"/>
                <w:rtl/>
              </w:rPr>
              <w:t>وتأثيرها</w:t>
            </w:r>
            <w:r w:rsidRPr="00B9525A">
              <w:rPr>
                <w:rFonts w:ascii="Traditional Arabic" w:hAnsi="Traditional Arabic" w:cs="Traditional Arabic"/>
                <w:sz w:val="24"/>
                <w:szCs w:val="24"/>
              </w:rPr>
              <w:t xml:space="preserve"> </w:t>
            </w:r>
            <w:r w:rsidRPr="00B9525A">
              <w:rPr>
                <w:rFonts w:ascii="Traditional Arabic" w:hAnsi="Traditional Arabic" w:cs="Traditional Arabic"/>
                <w:sz w:val="24"/>
                <w:szCs w:val="24"/>
                <w:rtl/>
              </w:rPr>
              <w:t>على</w:t>
            </w:r>
            <w:r w:rsidRPr="00B9525A">
              <w:rPr>
                <w:rFonts w:ascii="Traditional Arabic" w:hAnsi="Traditional Arabic" w:cs="Traditional Arabic"/>
                <w:sz w:val="24"/>
                <w:szCs w:val="24"/>
              </w:rPr>
              <w:t xml:space="preserve"> </w:t>
            </w:r>
            <w:r w:rsidRPr="00B9525A">
              <w:rPr>
                <w:rFonts w:ascii="Traditional Arabic" w:hAnsi="Traditional Arabic" w:cs="Traditional Arabic"/>
                <w:sz w:val="24"/>
                <w:szCs w:val="24"/>
                <w:rtl/>
              </w:rPr>
              <w:t>أداء</w:t>
            </w:r>
            <w:r w:rsidRPr="00B9525A">
              <w:rPr>
                <w:rFonts w:ascii="Traditional Arabic" w:hAnsi="Traditional Arabic" w:cs="Traditional Arabic"/>
                <w:sz w:val="24"/>
                <w:szCs w:val="24"/>
              </w:rPr>
              <w:t xml:space="preserve"> </w:t>
            </w:r>
            <w:r w:rsidRPr="00B9525A">
              <w:rPr>
                <w:rFonts w:ascii="Traditional Arabic" w:hAnsi="Traditional Arabic" w:cs="Traditional Arabic"/>
                <w:sz w:val="24"/>
                <w:szCs w:val="24"/>
                <w:rtl/>
              </w:rPr>
              <w:t>وتفاعل</w:t>
            </w:r>
            <w:r w:rsidRPr="00B9525A">
              <w:rPr>
                <w:rFonts w:ascii="Traditional Arabic" w:hAnsi="Traditional Arabic" w:cs="Traditional Arabic"/>
                <w:sz w:val="24"/>
                <w:szCs w:val="24"/>
              </w:rPr>
              <w:t xml:space="preserve"> </w:t>
            </w:r>
            <w:r w:rsidRPr="00B9525A">
              <w:rPr>
                <w:rFonts w:ascii="Traditional Arabic" w:hAnsi="Traditional Arabic" w:cs="Traditional Arabic"/>
                <w:sz w:val="24"/>
                <w:szCs w:val="24"/>
                <w:rtl/>
              </w:rPr>
              <w:t>الطلاب</w:t>
            </w:r>
            <w:r w:rsidRPr="00B9525A">
              <w:rPr>
                <w:rFonts w:ascii="Traditional Arabic" w:hAnsi="Traditional Arabic" w:cs="Traditional Arabic"/>
                <w:sz w:val="24"/>
                <w:szCs w:val="24"/>
              </w:rPr>
              <w:t>.</w:t>
            </w:r>
          </w:p>
        </w:tc>
        <w:tc>
          <w:tcPr>
            <w:tcW w:w="2073" w:type="dxa"/>
          </w:tcPr>
          <w:p w14:paraId="0ECC59AC" w14:textId="77777777" w:rsidR="000D64F7" w:rsidRPr="00B9525A" w:rsidRDefault="000D64F7" w:rsidP="004F415F">
            <w:pPr>
              <w:bidi/>
              <w:jc w:val="center"/>
              <w:rPr>
                <w:rFonts w:ascii="Traditional Arabic" w:hAnsi="Traditional Arabic" w:cs="Traditional Arabic"/>
                <w:sz w:val="24"/>
                <w:szCs w:val="24"/>
              </w:rPr>
            </w:pPr>
            <w:r w:rsidRPr="00B9525A">
              <w:rPr>
                <w:rFonts w:ascii="Traditional Arabic" w:hAnsi="Traditional Arabic" w:cs="Traditional Arabic"/>
                <w:sz w:val="24"/>
                <w:szCs w:val="24"/>
                <w:rtl/>
              </w:rPr>
              <w:t>دراسة</w:t>
            </w:r>
            <w:r w:rsidRPr="00B9525A">
              <w:rPr>
                <w:rFonts w:ascii="Traditional Arabic" w:hAnsi="Traditional Arabic" w:cs="Traditional Arabic"/>
                <w:sz w:val="24"/>
                <w:szCs w:val="24"/>
              </w:rPr>
              <w:t xml:space="preserve"> </w:t>
            </w:r>
            <w:r w:rsidRPr="00B9525A">
              <w:rPr>
                <w:rFonts w:ascii="Traditional Arabic" w:hAnsi="Traditional Arabic" w:cs="Traditional Arabic"/>
                <w:sz w:val="24"/>
                <w:szCs w:val="24"/>
                <w:rtl/>
              </w:rPr>
              <w:t>كمية</w:t>
            </w:r>
            <w:r w:rsidRPr="00B9525A">
              <w:rPr>
                <w:rFonts w:ascii="Traditional Arabic" w:hAnsi="Traditional Arabic" w:cs="Traditional Arabic"/>
                <w:sz w:val="24"/>
                <w:szCs w:val="24"/>
              </w:rPr>
              <w:t xml:space="preserve"> </w:t>
            </w:r>
            <w:r w:rsidRPr="00B9525A">
              <w:rPr>
                <w:rFonts w:ascii="Traditional Arabic" w:hAnsi="Traditional Arabic" w:cs="Traditional Arabic"/>
                <w:sz w:val="24"/>
                <w:szCs w:val="24"/>
                <w:rtl/>
              </w:rPr>
              <w:t>باستخدام</w:t>
            </w:r>
            <w:r w:rsidRPr="00B9525A">
              <w:rPr>
                <w:rFonts w:ascii="Traditional Arabic" w:hAnsi="Traditional Arabic" w:cs="Traditional Arabic"/>
                <w:sz w:val="24"/>
                <w:szCs w:val="24"/>
              </w:rPr>
              <w:t xml:space="preserve"> </w:t>
            </w:r>
            <w:r w:rsidRPr="00B9525A">
              <w:rPr>
                <w:rFonts w:ascii="Traditional Arabic" w:hAnsi="Traditional Arabic" w:cs="Traditional Arabic"/>
                <w:sz w:val="24"/>
                <w:szCs w:val="24"/>
                <w:rtl/>
              </w:rPr>
              <w:t>أدوات</w:t>
            </w:r>
            <w:r w:rsidRPr="00B9525A">
              <w:rPr>
                <w:rFonts w:ascii="Traditional Arabic" w:hAnsi="Traditional Arabic" w:cs="Traditional Arabic"/>
                <w:sz w:val="24"/>
                <w:szCs w:val="24"/>
              </w:rPr>
              <w:t xml:space="preserve"> </w:t>
            </w:r>
            <w:r w:rsidRPr="00B9525A">
              <w:rPr>
                <w:rFonts w:ascii="Traditional Arabic" w:hAnsi="Traditional Arabic" w:cs="Traditional Arabic"/>
                <w:sz w:val="24"/>
                <w:szCs w:val="24"/>
                <w:rtl/>
              </w:rPr>
              <w:t>تقييم</w:t>
            </w:r>
            <w:r w:rsidRPr="00B9525A">
              <w:rPr>
                <w:rFonts w:ascii="Traditional Arabic" w:hAnsi="Traditional Arabic" w:cs="Traditional Arabic"/>
                <w:sz w:val="24"/>
                <w:szCs w:val="24"/>
              </w:rPr>
              <w:t xml:space="preserve"> </w:t>
            </w:r>
            <w:r w:rsidRPr="00B9525A">
              <w:rPr>
                <w:rFonts w:ascii="Traditional Arabic" w:hAnsi="Traditional Arabic" w:cs="Traditional Arabic"/>
                <w:sz w:val="24"/>
                <w:szCs w:val="24"/>
                <w:rtl/>
              </w:rPr>
              <w:t>متعددة؛</w:t>
            </w:r>
            <w:r w:rsidRPr="00B9525A">
              <w:rPr>
                <w:rFonts w:ascii="Traditional Arabic" w:hAnsi="Traditional Arabic" w:cs="Traditional Arabic"/>
                <w:sz w:val="24"/>
                <w:szCs w:val="24"/>
              </w:rPr>
              <w:t xml:space="preserve"> </w:t>
            </w:r>
            <w:r w:rsidRPr="00B9525A">
              <w:rPr>
                <w:rFonts w:ascii="Traditional Arabic" w:hAnsi="Traditional Arabic" w:cs="Traditional Arabic"/>
                <w:sz w:val="24"/>
                <w:szCs w:val="24"/>
                <w:rtl/>
              </w:rPr>
              <w:t>التطبيق</w:t>
            </w:r>
            <w:r w:rsidRPr="00B9525A">
              <w:rPr>
                <w:rFonts w:ascii="Traditional Arabic" w:hAnsi="Traditional Arabic" w:cs="Traditional Arabic"/>
                <w:sz w:val="24"/>
                <w:szCs w:val="24"/>
              </w:rPr>
              <w:t xml:space="preserve"> </w:t>
            </w:r>
            <w:r w:rsidRPr="00B9525A">
              <w:rPr>
                <w:rFonts w:ascii="Traditional Arabic" w:hAnsi="Traditional Arabic" w:cs="Traditional Arabic"/>
                <w:sz w:val="24"/>
                <w:szCs w:val="24"/>
                <w:rtl/>
              </w:rPr>
              <w:t>في</w:t>
            </w:r>
            <w:r w:rsidRPr="00B9525A">
              <w:rPr>
                <w:rFonts w:ascii="Traditional Arabic" w:hAnsi="Traditional Arabic" w:cs="Traditional Arabic"/>
                <w:sz w:val="24"/>
                <w:szCs w:val="24"/>
              </w:rPr>
              <w:t xml:space="preserve"> </w:t>
            </w:r>
            <w:r w:rsidRPr="00B9525A">
              <w:rPr>
                <w:rFonts w:ascii="Traditional Arabic" w:hAnsi="Traditional Arabic" w:cs="Traditional Arabic"/>
                <w:sz w:val="24"/>
                <w:szCs w:val="24"/>
                <w:rtl/>
              </w:rPr>
              <w:t>مؤسسات</w:t>
            </w:r>
            <w:r w:rsidRPr="00B9525A">
              <w:rPr>
                <w:rFonts w:ascii="Traditional Arabic" w:hAnsi="Traditional Arabic" w:cs="Traditional Arabic"/>
                <w:sz w:val="24"/>
                <w:szCs w:val="24"/>
              </w:rPr>
              <w:t xml:space="preserve"> </w:t>
            </w:r>
            <w:r w:rsidRPr="00B9525A">
              <w:rPr>
                <w:rFonts w:ascii="Traditional Arabic" w:hAnsi="Traditional Arabic" w:cs="Traditional Arabic"/>
                <w:sz w:val="24"/>
                <w:szCs w:val="24"/>
                <w:rtl/>
              </w:rPr>
              <w:t>تعليمية</w:t>
            </w:r>
            <w:r w:rsidRPr="00B9525A">
              <w:rPr>
                <w:rFonts w:ascii="Traditional Arabic" w:hAnsi="Traditional Arabic" w:cs="Traditional Arabic"/>
                <w:sz w:val="24"/>
                <w:szCs w:val="24"/>
              </w:rPr>
              <w:t>.</w:t>
            </w:r>
          </w:p>
        </w:tc>
        <w:tc>
          <w:tcPr>
            <w:tcW w:w="2979" w:type="dxa"/>
          </w:tcPr>
          <w:p w14:paraId="5098D3E8" w14:textId="77777777" w:rsidR="000D64F7" w:rsidRPr="00B9525A" w:rsidRDefault="000D64F7" w:rsidP="004F415F">
            <w:pPr>
              <w:bidi/>
              <w:jc w:val="center"/>
              <w:rPr>
                <w:rFonts w:ascii="Traditional Arabic" w:hAnsi="Traditional Arabic" w:cs="Traditional Arabic"/>
                <w:sz w:val="24"/>
                <w:szCs w:val="24"/>
              </w:rPr>
            </w:pPr>
            <w:r w:rsidRPr="00B9525A">
              <w:rPr>
                <w:rFonts w:ascii="Traditional Arabic" w:hAnsi="Traditional Arabic" w:cs="Traditional Arabic"/>
                <w:sz w:val="24"/>
                <w:szCs w:val="24"/>
                <w:rtl/>
              </w:rPr>
              <w:t>تحسن</w:t>
            </w:r>
            <w:r w:rsidRPr="00B9525A">
              <w:rPr>
                <w:rFonts w:ascii="Traditional Arabic" w:hAnsi="Traditional Arabic" w:cs="Traditional Arabic"/>
                <w:sz w:val="24"/>
                <w:szCs w:val="24"/>
              </w:rPr>
              <w:t xml:space="preserve"> </w:t>
            </w:r>
            <w:r w:rsidRPr="00B9525A">
              <w:rPr>
                <w:rFonts w:ascii="Traditional Arabic" w:hAnsi="Traditional Arabic" w:cs="Traditional Arabic"/>
                <w:sz w:val="24"/>
                <w:szCs w:val="24"/>
                <w:rtl/>
              </w:rPr>
              <w:t>كبير</w:t>
            </w:r>
            <w:r w:rsidRPr="00B9525A">
              <w:rPr>
                <w:rFonts w:ascii="Traditional Arabic" w:hAnsi="Traditional Arabic" w:cs="Traditional Arabic"/>
                <w:sz w:val="24"/>
                <w:szCs w:val="24"/>
              </w:rPr>
              <w:t xml:space="preserve"> </w:t>
            </w:r>
            <w:r w:rsidRPr="00B9525A">
              <w:rPr>
                <w:rFonts w:ascii="Traditional Arabic" w:hAnsi="Traditional Arabic" w:cs="Traditional Arabic"/>
                <w:sz w:val="24"/>
                <w:szCs w:val="24"/>
                <w:rtl/>
              </w:rPr>
              <w:t>في</w:t>
            </w:r>
            <w:r w:rsidRPr="00B9525A">
              <w:rPr>
                <w:rFonts w:ascii="Traditional Arabic" w:hAnsi="Traditional Arabic" w:cs="Traditional Arabic"/>
                <w:sz w:val="24"/>
                <w:szCs w:val="24"/>
              </w:rPr>
              <w:t xml:space="preserve"> </w:t>
            </w:r>
            <w:r w:rsidRPr="00B9525A">
              <w:rPr>
                <w:rFonts w:ascii="Traditional Arabic" w:hAnsi="Traditional Arabic" w:cs="Traditional Arabic"/>
                <w:sz w:val="24"/>
                <w:szCs w:val="24"/>
                <w:rtl/>
              </w:rPr>
              <w:t>الأداء؛</w:t>
            </w:r>
            <w:r w:rsidRPr="00B9525A">
              <w:rPr>
                <w:rFonts w:ascii="Traditional Arabic" w:hAnsi="Traditional Arabic" w:cs="Traditional Arabic"/>
                <w:sz w:val="24"/>
                <w:szCs w:val="24"/>
              </w:rPr>
              <w:t xml:space="preserve"> </w:t>
            </w:r>
            <w:r w:rsidRPr="00B9525A">
              <w:rPr>
                <w:rFonts w:ascii="Traditional Arabic" w:hAnsi="Traditional Arabic" w:cs="Traditional Arabic"/>
                <w:sz w:val="24"/>
                <w:szCs w:val="24"/>
                <w:rtl/>
              </w:rPr>
              <w:t>توصي</w:t>
            </w:r>
            <w:r w:rsidRPr="00B9525A">
              <w:rPr>
                <w:rFonts w:ascii="Traditional Arabic" w:hAnsi="Traditional Arabic" w:cs="Traditional Arabic"/>
                <w:sz w:val="24"/>
                <w:szCs w:val="24"/>
              </w:rPr>
              <w:t xml:space="preserve"> </w:t>
            </w:r>
            <w:r w:rsidRPr="00B9525A">
              <w:rPr>
                <w:rFonts w:ascii="Traditional Arabic" w:hAnsi="Traditional Arabic" w:cs="Traditional Arabic"/>
                <w:sz w:val="24"/>
                <w:szCs w:val="24"/>
                <w:rtl/>
              </w:rPr>
              <w:t>الدراسة</w:t>
            </w:r>
            <w:r w:rsidRPr="00B9525A">
              <w:rPr>
                <w:rFonts w:ascii="Traditional Arabic" w:hAnsi="Traditional Arabic" w:cs="Traditional Arabic"/>
                <w:sz w:val="24"/>
                <w:szCs w:val="24"/>
              </w:rPr>
              <w:t xml:space="preserve"> </w:t>
            </w:r>
            <w:r w:rsidRPr="00B9525A">
              <w:rPr>
                <w:rFonts w:ascii="Traditional Arabic" w:hAnsi="Traditional Arabic" w:cs="Traditional Arabic"/>
                <w:sz w:val="24"/>
                <w:szCs w:val="24"/>
                <w:rtl/>
              </w:rPr>
              <w:t>بتعزيز</w:t>
            </w:r>
            <w:r w:rsidRPr="00B9525A">
              <w:rPr>
                <w:rFonts w:ascii="Traditional Arabic" w:hAnsi="Traditional Arabic" w:cs="Traditional Arabic"/>
                <w:sz w:val="24"/>
                <w:szCs w:val="24"/>
              </w:rPr>
              <w:t xml:space="preserve"> </w:t>
            </w:r>
            <w:r w:rsidRPr="00B9525A">
              <w:rPr>
                <w:rFonts w:ascii="Traditional Arabic" w:hAnsi="Traditional Arabic" w:cs="Traditional Arabic"/>
                <w:sz w:val="24"/>
                <w:szCs w:val="24"/>
                <w:rtl/>
              </w:rPr>
              <w:t>مشاركة</w:t>
            </w:r>
            <w:r w:rsidRPr="00B9525A">
              <w:rPr>
                <w:rFonts w:ascii="Traditional Arabic" w:hAnsi="Traditional Arabic" w:cs="Traditional Arabic"/>
                <w:sz w:val="24"/>
                <w:szCs w:val="24"/>
              </w:rPr>
              <w:t xml:space="preserve"> </w:t>
            </w:r>
            <w:r w:rsidRPr="00B9525A">
              <w:rPr>
                <w:rFonts w:ascii="Traditional Arabic" w:hAnsi="Traditional Arabic" w:cs="Traditional Arabic"/>
                <w:sz w:val="24"/>
                <w:szCs w:val="24"/>
                <w:rtl/>
              </w:rPr>
              <w:t>المعلمين</w:t>
            </w:r>
            <w:r w:rsidRPr="00B9525A">
              <w:rPr>
                <w:rFonts w:ascii="Traditional Arabic" w:hAnsi="Traditional Arabic" w:cs="Traditional Arabic"/>
                <w:sz w:val="24"/>
                <w:szCs w:val="24"/>
              </w:rPr>
              <w:t xml:space="preserve"> </w:t>
            </w:r>
            <w:r w:rsidRPr="00B9525A">
              <w:rPr>
                <w:rFonts w:ascii="Traditional Arabic" w:hAnsi="Traditional Arabic" w:cs="Traditional Arabic"/>
                <w:sz w:val="24"/>
                <w:szCs w:val="24"/>
                <w:rtl/>
              </w:rPr>
              <w:t>في</w:t>
            </w:r>
            <w:r w:rsidRPr="00B9525A">
              <w:rPr>
                <w:rFonts w:ascii="Traditional Arabic" w:hAnsi="Traditional Arabic" w:cs="Traditional Arabic"/>
                <w:sz w:val="24"/>
                <w:szCs w:val="24"/>
              </w:rPr>
              <w:t xml:space="preserve"> </w:t>
            </w:r>
            <w:r w:rsidRPr="00B9525A">
              <w:rPr>
                <w:rFonts w:ascii="Traditional Arabic" w:hAnsi="Traditional Arabic" w:cs="Traditional Arabic"/>
                <w:sz w:val="24"/>
                <w:szCs w:val="24"/>
                <w:rtl/>
              </w:rPr>
              <w:t>تصميم</w:t>
            </w:r>
            <w:r w:rsidRPr="00B9525A">
              <w:rPr>
                <w:rFonts w:ascii="Traditional Arabic" w:hAnsi="Traditional Arabic" w:cs="Traditional Arabic"/>
                <w:sz w:val="24"/>
                <w:szCs w:val="24"/>
              </w:rPr>
              <w:t xml:space="preserve"> </w:t>
            </w:r>
            <w:r w:rsidRPr="00B9525A">
              <w:rPr>
                <w:rFonts w:ascii="Traditional Arabic" w:hAnsi="Traditional Arabic" w:cs="Traditional Arabic"/>
                <w:sz w:val="24"/>
                <w:szCs w:val="24"/>
                <w:rtl/>
              </w:rPr>
              <w:t>المحتوى</w:t>
            </w:r>
            <w:r w:rsidRPr="00B9525A">
              <w:rPr>
                <w:rFonts w:ascii="Traditional Arabic" w:hAnsi="Traditional Arabic" w:cs="Traditional Arabic"/>
                <w:sz w:val="24"/>
                <w:szCs w:val="24"/>
              </w:rPr>
              <w:t xml:space="preserve"> </w:t>
            </w:r>
            <w:r w:rsidRPr="00B9525A">
              <w:rPr>
                <w:rFonts w:ascii="Traditional Arabic" w:hAnsi="Traditional Arabic" w:cs="Traditional Arabic"/>
                <w:sz w:val="24"/>
                <w:szCs w:val="24"/>
                <w:rtl/>
              </w:rPr>
              <w:t>الشخصي</w:t>
            </w:r>
            <w:r w:rsidRPr="00B9525A">
              <w:rPr>
                <w:rFonts w:ascii="Traditional Arabic" w:hAnsi="Traditional Arabic" w:cs="Traditional Arabic"/>
                <w:sz w:val="24"/>
                <w:szCs w:val="24"/>
              </w:rPr>
              <w:t>.</w:t>
            </w:r>
          </w:p>
        </w:tc>
      </w:tr>
      <w:tr w:rsidR="000D64F7" w:rsidRPr="00B9525A" w14:paraId="7C0EA876" w14:textId="77777777" w:rsidTr="004F415F">
        <w:trPr>
          <w:jc w:val="center"/>
        </w:trPr>
        <w:tc>
          <w:tcPr>
            <w:tcW w:w="1870" w:type="dxa"/>
            <w:vAlign w:val="center"/>
          </w:tcPr>
          <w:p w14:paraId="144BF6CF" w14:textId="77777777" w:rsidR="000D64F7" w:rsidRPr="00B9525A" w:rsidRDefault="000D64F7" w:rsidP="004F415F">
            <w:pPr>
              <w:jc w:val="center"/>
              <w:rPr>
                <w:rFonts w:ascii="Traditional Arabic" w:hAnsi="Traditional Arabic" w:cs="Traditional Arabic"/>
                <w:sz w:val="24"/>
                <w:szCs w:val="24"/>
              </w:rPr>
            </w:pPr>
            <w:r w:rsidRPr="00B9525A">
              <w:rPr>
                <w:rFonts w:ascii="Traditional Arabic" w:hAnsi="Traditional Arabic" w:cs="Traditional Arabic"/>
                <w:sz w:val="24"/>
                <w:szCs w:val="24"/>
              </w:rPr>
              <w:t>(Iqbal et al.,2025)</w:t>
            </w:r>
          </w:p>
        </w:tc>
        <w:tc>
          <w:tcPr>
            <w:tcW w:w="2287" w:type="dxa"/>
          </w:tcPr>
          <w:p w14:paraId="414823CA" w14:textId="77777777" w:rsidR="000D64F7" w:rsidRPr="00B9525A" w:rsidRDefault="000D64F7" w:rsidP="004F415F">
            <w:pPr>
              <w:bidi/>
              <w:jc w:val="center"/>
              <w:rPr>
                <w:rFonts w:ascii="Traditional Arabic" w:hAnsi="Traditional Arabic" w:cs="Traditional Arabic"/>
                <w:sz w:val="24"/>
                <w:szCs w:val="24"/>
              </w:rPr>
            </w:pPr>
            <w:r w:rsidRPr="00B9525A">
              <w:rPr>
                <w:rFonts w:ascii="Traditional Arabic" w:hAnsi="Traditional Arabic" w:cs="Traditional Arabic"/>
                <w:sz w:val="24"/>
                <w:szCs w:val="24"/>
                <w:rtl/>
              </w:rPr>
              <w:t>دراسة</w:t>
            </w:r>
            <w:r w:rsidRPr="00B9525A">
              <w:rPr>
                <w:rFonts w:ascii="Traditional Arabic" w:hAnsi="Traditional Arabic" w:cs="Traditional Arabic"/>
                <w:sz w:val="24"/>
                <w:szCs w:val="24"/>
              </w:rPr>
              <w:t xml:space="preserve"> </w:t>
            </w:r>
            <w:r w:rsidRPr="00B9525A">
              <w:rPr>
                <w:rFonts w:ascii="Traditional Arabic" w:hAnsi="Traditional Arabic" w:cs="Traditional Arabic"/>
                <w:sz w:val="24"/>
                <w:szCs w:val="24"/>
                <w:rtl/>
              </w:rPr>
              <w:t>تطبيق</w:t>
            </w:r>
            <w:r w:rsidRPr="00B9525A">
              <w:rPr>
                <w:rFonts w:ascii="Traditional Arabic" w:hAnsi="Traditional Arabic" w:cs="Traditional Arabic"/>
                <w:sz w:val="24"/>
                <w:szCs w:val="24"/>
              </w:rPr>
              <w:t xml:space="preserve"> </w:t>
            </w:r>
            <w:r w:rsidRPr="00B9525A">
              <w:rPr>
                <w:rFonts w:ascii="Traditional Arabic" w:hAnsi="Traditional Arabic" w:cs="Traditional Arabic"/>
                <w:sz w:val="24"/>
                <w:szCs w:val="24"/>
                <w:rtl/>
              </w:rPr>
              <w:t>الذكاء</w:t>
            </w:r>
            <w:r w:rsidRPr="00B9525A">
              <w:rPr>
                <w:rFonts w:ascii="Traditional Arabic" w:hAnsi="Traditional Arabic" w:cs="Traditional Arabic"/>
                <w:sz w:val="24"/>
                <w:szCs w:val="24"/>
              </w:rPr>
              <w:t xml:space="preserve"> </w:t>
            </w:r>
            <w:r w:rsidRPr="00B9525A">
              <w:rPr>
                <w:rFonts w:ascii="Traditional Arabic" w:hAnsi="Traditional Arabic" w:cs="Traditional Arabic"/>
                <w:sz w:val="24"/>
                <w:szCs w:val="24"/>
                <w:rtl/>
              </w:rPr>
              <w:t>الاصطناعي</w:t>
            </w:r>
            <w:r w:rsidRPr="00B9525A">
              <w:rPr>
                <w:rFonts w:ascii="Traditional Arabic" w:hAnsi="Traditional Arabic" w:cs="Traditional Arabic"/>
                <w:sz w:val="24"/>
                <w:szCs w:val="24"/>
              </w:rPr>
              <w:t xml:space="preserve"> </w:t>
            </w:r>
            <w:r w:rsidRPr="00B9525A">
              <w:rPr>
                <w:rFonts w:ascii="Traditional Arabic" w:hAnsi="Traditional Arabic" w:cs="Traditional Arabic"/>
                <w:sz w:val="24"/>
                <w:szCs w:val="24"/>
                <w:rtl/>
              </w:rPr>
              <w:t>في</w:t>
            </w:r>
            <w:r w:rsidRPr="00B9525A">
              <w:rPr>
                <w:rFonts w:ascii="Traditional Arabic" w:hAnsi="Traditional Arabic" w:cs="Traditional Arabic"/>
                <w:sz w:val="24"/>
                <w:szCs w:val="24"/>
              </w:rPr>
              <w:t xml:space="preserve"> </w:t>
            </w:r>
            <w:r w:rsidRPr="00B9525A">
              <w:rPr>
                <w:rFonts w:ascii="Traditional Arabic" w:hAnsi="Traditional Arabic" w:cs="Traditional Arabic"/>
                <w:sz w:val="24"/>
                <w:szCs w:val="24"/>
                <w:rtl/>
              </w:rPr>
              <w:t>التعلم</w:t>
            </w:r>
            <w:r w:rsidRPr="00B9525A">
              <w:rPr>
                <w:rFonts w:ascii="Traditional Arabic" w:hAnsi="Traditional Arabic" w:cs="Traditional Arabic"/>
                <w:sz w:val="24"/>
                <w:szCs w:val="24"/>
              </w:rPr>
              <w:t xml:space="preserve"> </w:t>
            </w:r>
            <w:r w:rsidRPr="00B9525A">
              <w:rPr>
                <w:rFonts w:ascii="Traditional Arabic" w:hAnsi="Traditional Arabic" w:cs="Traditional Arabic"/>
                <w:sz w:val="24"/>
                <w:szCs w:val="24"/>
                <w:rtl/>
              </w:rPr>
              <w:t>الشخصي</w:t>
            </w:r>
            <w:r w:rsidRPr="00B9525A">
              <w:rPr>
                <w:rFonts w:ascii="Traditional Arabic" w:hAnsi="Traditional Arabic" w:cs="Traditional Arabic"/>
                <w:sz w:val="24"/>
                <w:szCs w:val="24"/>
              </w:rPr>
              <w:t xml:space="preserve"> </w:t>
            </w:r>
            <w:r w:rsidRPr="00B9525A">
              <w:rPr>
                <w:rFonts w:ascii="Traditional Arabic" w:hAnsi="Traditional Arabic" w:cs="Traditional Arabic"/>
                <w:sz w:val="24"/>
                <w:szCs w:val="24"/>
                <w:rtl/>
              </w:rPr>
              <w:t>والتقييم</w:t>
            </w:r>
            <w:r w:rsidRPr="00B9525A">
              <w:rPr>
                <w:rFonts w:ascii="Traditional Arabic" w:hAnsi="Traditional Arabic" w:cs="Traditional Arabic"/>
                <w:sz w:val="24"/>
                <w:szCs w:val="24"/>
              </w:rPr>
              <w:t xml:space="preserve"> </w:t>
            </w:r>
            <w:r w:rsidRPr="00B9525A">
              <w:rPr>
                <w:rFonts w:ascii="Traditional Arabic" w:hAnsi="Traditional Arabic" w:cs="Traditional Arabic"/>
                <w:sz w:val="24"/>
                <w:szCs w:val="24"/>
                <w:rtl/>
              </w:rPr>
              <w:t>التربوي</w:t>
            </w:r>
            <w:r w:rsidRPr="00B9525A">
              <w:rPr>
                <w:rFonts w:ascii="Traditional Arabic" w:hAnsi="Traditional Arabic" w:cs="Traditional Arabic"/>
                <w:sz w:val="24"/>
                <w:szCs w:val="24"/>
              </w:rPr>
              <w:t>.</w:t>
            </w:r>
          </w:p>
        </w:tc>
        <w:tc>
          <w:tcPr>
            <w:tcW w:w="2073" w:type="dxa"/>
          </w:tcPr>
          <w:p w14:paraId="0791C5E4" w14:textId="77777777" w:rsidR="000D64F7" w:rsidRPr="00B9525A" w:rsidRDefault="000D64F7" w:rsidP="004F415F">
            <w:pPr>
              <w:bidi/>
              <w:jc w:val="center"/>
              <w:rPr>
                <w:rFonts w:ascii="Traditional Arabic" w:hAnsi="Traditional Arabic" w:cs="Traditional Arabic"/>
                <w:sz w:val="24"/>
                <w:szCs w:val="24"/>
              </w:rPr>
            </w:pPr>
            <w:r w:rsidRPr="00B9525A">
              <w:rPr>
                <w:rFonts w:ascii="Traditional Arabic" w:hAnsi="Traditional Arabic" w:cs="Traditional Arabic"/>
                <w:sz w:val="24"/>
                <w:szCs w:val="24"/>
                <w:rtl/>
              </w:rPr>
              <w:t>دراسة</w:t>
            </w:r>
            <w:r w:rsidRPr="00B9525A">
              <w:rPr>
                <w:rFonts w:ascii="Traditional Arabic" w:hAnsi="Traditional Arabic" w:cs="Traditional Arabic"/>
                <w:sz w:val="24"/>
                <w:szCs w:val="24"/>
              </w:rPr>
              <w:t xml:space="preserve"> </w:t>
            </w:r>
            <w:r w:rsidRPr="00B9525A">
              <w:rPr>
                <w:rFonts w:ascii="Traditional Arabic" w:hAnsi="Traditional Arabic" w:cs="Traditional Arabic"/>
                <w:sz w:val="24"/>
                <w:szCs w:val="24"/>
                <w:rtl/>
              </w:rPr>
              <w:t>تحليلية؛</w:t>
            </w:r>
            <w:r w:rsidRPr="00B9525A">
              <w:rPr>
                <w:rFonts w:ascii="Traditional Arabic" w:hAnsi="Traditional Arabic" w:cs="Traditional Arabic"/>
                <w:sz w:val="24"/>
                <w:szCs w:val="24"/>
              </w:rPr>
              <w:t xml:space="preserve"> </w:t>
            </w:r>
            <w:r w:rsidRPr="00B9525A">
              <w:rPr>
                <w:rFonts w:ascii="Traditional Arabic" w:hAnsi="Traditional Arabic" w:cs="Traditional Arabic"/>
                <w:sz w:val="24"/>
                <w:szCs w:val="24"/>
                <w:rtl/>
              </w:rPr>
              <w:t>التطبيق</w:t>
            </w:r>
            <w:r w:rsidRPr="00B9525A">
              <w:rPr>
                <w:rFonts w:ascii="Traditional Arabic" w:hAnsi="Traditional Arabic" w:cs="Traditional Arabic"/>
                <w:sz w:val="24"/>
                <w:szCs w:val="24"/>
              </w:rPr>
              <w:t xml:space="preserve"> </w:t>
            </w:r>
            <w:r w:rsidRPr="00B9525A">
              <w:rPr>
                <w:rFonts w:ascii="Traditional Arabic" w:hAnsi="Traditional Arabic" w:cs="Traditional Arabic"/>
                <w:sz w:val="24"/>
                <w:szCs w:val="24"/>
                <w:rtl/>
              </w:rPr>
              <w:t>في</w:t>
            </w:r>
            <w:r w:rsidRPr="00B9525A">
              <w:rPr>
                <w:rFonts w:ascii="Traditional Arabic" w:hAnsi="Traditional Arabic" w:cs="Traditional Arabic"/>
                <w:sz w:val="24"/>
                <w:szCs w:val="24"/>
              </w:rPr>
              <w:t xml:space="preserve"> </w:t>
            </w:r>
            <w:r w:rsidRPr="00B9525A">
              <w:rPr>
                <w:rFonts w:ascii="Traditional Arabic" w:hAnsi="Traditional Arabic" w:cs="Traditional Arabic"/>
                <w:sz w:val="24"/>
                <w:szCs w:val="24"/>
                <w:rtl/>
              </w:rPr>
              <w:t>نظم</w:t>
            </w:r>
            <w:r w:rsidRPr="00B9525A">
              <w:rPr>
                <w:rFonts w:ascii="Traditional Arabic" w:hAnsi="Traditional Arabic" w:cs="Traditional Arabic"/>
                <w:sz w:val="24"/>
                <w:szCs w:val="24"/>
              </w:rPr>
              <w:t xml:space="preserve"> </w:t>
            </w:r>
            <w:r w:rsidRPr="00B9525A">
              <w:rPr>
                <w:rFonts w:ascii="Traditional Arabic" w:hAnsi="Traditional Arabic" w:cs="Traditional Arabic"/>
                <w:sz w:val="24"/>
                <w:szCs w:val="24"/>
                <w:rtl/>
              </w:rPr>
              <w:t>التعليم</w:t>
            </w:r>
            <w:r w:rsidRPr="00B9525A">
              <w:rPr>
                <w:rFonts w:ascii="Traditional Arabic" w:hAnsi="Traditional Arabic" w:cs="Traditional Arabic"/>
                <w:sz w:val="24"/>
                <w:szCs w:val="24"/>
              </w:rPr>
              <w:t xml:space="preserve"> </w:t>
            </w:r>
            <w:r w:rsidRPr="00B9525A">
              <w:rPr>
                <w:rFonts w:ascii="Traditional Arabic" w:hAnsi="Traditional Arabic" w:cs="Traditional Arabic"/>
                <w:sz w:val="24"/>
                <w:szCs w:val="24"/>
                <w:rtl/>
              </w:rPr>
              <w:t>الإلكتروني</w:t>
            </w:r>
            <w:r w:rsidRPr="00B9525A">
              <w:rPr>
                <w:rFonts w:ascii="Traditional Arabic" w:hAnsi="Traditional Arabic" w:cs="Traditional Arabic"/>
                <w:sz w:val="24"/>
                <w:szCs w:val="24"/>
              </w:rPr>
              <w:t>.</w:t>
            </w:r>
          </w:p>
        </w:tc>
        <w:tc>
          <w:tcPr>
            <w:tcW w:w="2979" w:type="dxa"/>
          </w:tcPr>
          <w:p w14:paraId="7E617692" w14:textId="77777777" w:rsidR="000D64F7" w:rsidRPr="00B9525A" w:rsidRDefault="000D64F7" w:rsidP="004F415F">
            <w:pPr>
              <w:bidi/>
              <w:jc w:val="center"/>
              <w:rPr>
                <w:rFonts w:ascii="Traditional Arabic" w:hAnsi="Traditional Arabic" w:cs="Traditional Arabic"/>
                <w:sz w:val="24"/>
                <w:szCs w:val="24"/>
              </w:rPr>
            </w:pPr>
            <w:r w:rsidRPr="00B9525A">
              <w:rPr>
                <w:rFonts w:ascii="Traditional Arabic" w:hAnsi="Traditional Arabic" w:cs="Traditional Arabic"/>
                <w:sz w:val="24"/>
                <w:szCs w:val="24"/>
                <w:rtl/>
              </w:rPr>
              <w:t>يوفر</w:t>
            </w:r>
            <w:r w:rsidRPr="00B9525A">
              <w:rPr>
                <w:rFonts w:ascii="Traditional Arabic" w:hAnsi="Traditional Arabic" w:cs="Traditional Arabic"/>
                <w:sz w:val="24"/>
                <w:szCs w:val="24"/>
              </w:rPr>
              <w:t xml:space="preserve"> </w:t>
            </w:r>
            <w:r w:rsidRPr="00B9525A">
              <w:rPr>
                <w:rFonts w:ascii="Traditional Arabic" w:hAnsi="Traditional Arabic" w:cs="Traditional Arabic"/>
                <w:sz w:val="24"/>
                <w:szCs w:val="24"/>
                <w:rtl/>
              </w:rPr>
              <w:t>الذكاء</w:t>
            </w:r>
            <w:r w:rsidRPr="00B9525A">
              <w:rPr>
                <w:rFonts w:ascii="Traditional Arabic" w:hAnsi="Traditional Arabic" w:cs="Traditional Arabic"/>
                <w:sz w:val="24"/>
                <w:szCs w:val="24"/>
              </w:rPr>
              <w:t xml:space="preserve"> </w:t>
            </w:r>
            <w:r w:rsidRPr="00B9525A">
              <w:rPr>
                <w:rFonts w:ascii="Traditional Arabic" w:hAnsi="Traditional Arabic" w:cs="Traditional Arabic"/>
                <w:sz w:val="24"/>
                <w:szCs w:val="24"/>
                <w:rtl/>
              </w:rPr>
              <w:t>الاصطناعي</w:t>
            </w:r>
            <w:r w:rsidRPr="00B9525A">
              <w:rPr>
                <w:rFonts w:ascii="Traditional Arabic" w:hAnsi="Traditional Arabic" w:cs="Traditional Arabic"/>
                <w:sz w:val="24"/>
                <w:szCs w:val="24"/>
              </w:rPr>
              <w:t xml:space="preserve"> </w:t>
            </w:r>
            <w:r w:rsidRPr="00B9525A">
              <w:rPr>
                <w:rFonts w:ascii="Traditional Arabic" w:hAnsi="Traditional Arabic" w:cs="Traditional Arabic"/>
                <w:sz w:val="24"/>
                <w:szCs w:val="24"/>
                <w:rtl/>
              </w:rPr>
              <w:t>تقييمًا</w:t>
            </w:r>
            <w:r w:rsidRPr="00B9525A">
              <w:rPr>
                <w:rFonts w:ascii="Traditional Arabic" w:hAnsi="Traditional Arabic" w:cs="Traditional Arabic"/>
                <w:sz w:val="24"/>
                <w:szCs w:val="24"/>
              </w:rPr>
              <w:t xml:space="preserve"> </w:t>
            </w:r>
            <w:r w:rsidRPr="00B9525A">
              <w:rPr>
                <w:rFonts w:ascii="Traditional Arabic" w:hAnsi="Traditional Arabic" w:cs="Traditional Arabic"/>
                <w:sz w:val="24"/>
                <w:szCs w:val="24"/>
                <w:rtl/>
              </w:rPr>
              <w:t>دقيقًا</w:t>
            </w:r>
            <w:r w:rsidRPr="00B9525A">
              <w:rPr>
                <w:rFonts w:ascii="Traditional Arabic" w:hAnsi="Traditional Arabic" w:cs="Traditional Arabic"/>
                <w:sz w:val="24"/>
                <w:szCs w:val="24"/>
              </w:rPr>
              <w:t xml:space="preserve"> </w:t>
            </w:r>
            <w:r w:rsidRPr="00B9525A">
              <w:rPr>
                <w:rFonts w:ascii="Traditional Arabic" w:hAnsi="Traditional Arabic" w:cs="Traditional Arabic"/>
                <w:sz w:val="24"/>
                <w:szCs w:val="24"/>
                <w:rtl/>
              </w:rPr>
              <w:t>وفوريًا؛</w:t>
            </w:r>
            <w:r w:rsidRPr="00B9525A">
              <w:rPr>
                <w:rFonts w:ascii="Traditional Arabic" w:hAnsi="Traditional Arabic" w:cs="Traditional Arabic"/>
                <w:sz w:val="24"/>
                <w:szCs w:val="24"/>
              </w:rPr>
              <w:t xml:space="preserve"> </w:t>
            </w:r>
            <w:r w:rsidRPr="00B9525A">
              <w:rPr>
                <w:rFonts w:ascii="Traditional Arabic" w:hAnsi="Traditional Arabic" w:cs="Traditional Arabic"/>
                <w:sz w:val="24"/>
                <w:szCs w:val="24"/>
                <w:rtl/>
              </w:rPr>
              <w:t>توصي</w:t>
            </w:r>
            <w:r w:rsidRPr="00B9525A">
              <w:rPr>
                <w:rFonts w:ascii="Traditional Arabic" w:hAnsi="Traditional Arabic" w:cs="Traditional Arabic"/>
                <w:sz w:val="24"/>
                <w:szCs w:val="24"/>
              </w:rPr>
              <w:t xml:space="preserve"> </w:t>
            </w:r>
            <w:r w:rsidRPr="00B9525A">
              <w:rPr>
                <w:rFonts w:ascii="Traditional Arabic" w:hAnsi="Traditional Arabic" w:cs="Traditional Arabic"/>
                <w:sz w:val="24"/>
                <w:szCs w:val="24"/>
                <w:rtl/>
              </w:rPr>
              <w:t>الدراسة</w:t>
            </w:r>
            <w:r w:rsidRPr="00B9525A">
              <w:rPr>
                <w:rFonts w:ascii="Traditional Arabic" w:hAnsi="Traditional Arabic" w:cs="Traditional Arabic"/>
                <w:sz w:val="24"/>
                <w:szCs w:val="24"/>
              </w:rPr>
              <w:t xml:space="preserve"> </w:t>
            </w:r>
            <w:r w:rsidRPr="00B9525A">
              <w:rPr>
                <w:rFonts w:ascii="Traditional Arabic" w:hAnsi="Traditional Arabic" w:cs="Traditional Arabic"/>
                <w:sz w:val="24"/>
                <w:szCs w:val="24"/>
                <w:rtl/>
              </w:rPr>
              <w:t>بتكامل</w:t>
            </w:r>
            <w:r w:rsidRPr="00B9525A">
              <w:rPr>
                <w:rFonts w:ascii="Traditional Arabic" w:hAnsi="Traditional Arabic" w:cs="Traditional Arabic"/>
                <w:sz w:val="24"/>
                <w:szCs w:val="24"/>
              </w:rPr>
              <w:t xml:space="preserve"> </w:t>
            </w:r>
            <w:r w:rsidRPr="00B9525A">
              <w:rPr>
                <w:rFonts w:ascii="Traditional Arabic" w:hAnsi="Traditional Arabic" w:cs="Traditional Arabic"/>
                <w:sz w:val="24"/>
                <w:szCs w:val="24"/>
                <w:rtl/>
              </w:rPr>
              <w:t>الأنظمة</w:t>
            </w:r>
            <w:r w:rsidRPr="00B9525A">
              <w:rPr>
                <w:rFonts w:ascii="Traditional Arabic" w:hAnsi="Traditional Arabic" w:cs="Traditional Arabic"/>
                <w:sz w:val="24"/>
                <w:szCs w:val="24"/>
              </w:rPr>
              <w:t xml:space="preserve"> </w:t>
            </w:r>
            <w:r w:rsidRPr="00B9525A">
              <w:rPr>
                <w:rFonts w:ascii="Traditional Arabic" w:hAnsi="Traditional Arabic" w:cs="Traditional Arabic"/>
                <w:sz w:val="24"/>
                <w:szCs w:val="24"/>
                <w:rtl/>
              </w:rPr>
              <w:t>التقييمية</w:t>
            </w:r>
            <w:r w:rsidRPr="00B9525A">
              <w:rPr>
                <w:rFonts w:ascii="Traditional Arabic" w:hAnsi="Traditional Arabic" w:cs="Traditional Arabic"/>
                <w:sz w:val="24"/>
                <w:szCs w:val="24"/>
              </w:rPr>
              <w:t xml:space="preserve"> </w:t>
            </w:r>
            <w:r w:rsidRPr="00B9525A">
              <w:rPr>
                <w:rFonts w:ascii="Traditional Arabic" w:hAnsi="Traditional Arabic" w:cs="Traditional Arabic"/>
                <w:sz w:val="24"/>
                <w:szCs w:val="24"/>
                <w:rtl/>
              </w:rPr>
              <w:t>الذكية</w:t>
            </w:r>
            <w:r w:rsidRPr="00B9525A">
              <w:rPr>
                <w:rFonts w:ascii="Traditional Arabic" w:hAnsi="Traditional Arabic" w:cs="Traditional Arabic"/>
                <w:sz w:val="24"/>
                <w:szCs w:val="24"/>
              </w:rPr>
              <w:t xml:space="preserve"> </w:t>
            </w:r>
            <w:r w:rsidRPr="00B9525A">
              <w:rPr>
                <w:rFonts w:ascii="Traditional Arabic" w:hAnsi="Traditional Arabic" w:cs="Traditional Arabic"/>
                <w:sz w:val="24"/>
                <w:szCs w:val="24"/>
                <w:rtl/>
              </w:rPr>
              <w:t>مع</w:t>
            </w:r>
            <w:r w:rsidRPr="00B9525A">
              <w:rPr>
                <w:rFonts w:ascii="Traditional Arabic" w:hAnsi="Traditional Arabic" w:cs="Traditional Arabic"/>
                <w:sz w:val="24"/>
                <w:szCs w:val="24"/>
              </w:rPr>
              <w:t xml:space="preserve"> </w:t>
            </w:r>
            <w:r w:rsidRPr="00B9525A">
              <w:rPr>
                <w:rFonts w:ascii="Traditional Arabic" w:hAnsi="Traditional Arabic" w:cs="Traditional Arabic"/>
                <w:sz w:val="24"/>
                <w:szCs w:val="24"/>
                <w:rtl/>
              </w:rPr>
              <w:t>المناهج</w:t>
            </w:r>
            <w:r w:rsidRPr="00B9525A">
              <w:rPr>
                <w:rFonts w:ascii="Traditional Arabic" w:hAnsi="Traditional Arabic" w:cs="Traditional Arabic"/>
                <w:sz w:val="24"/>
                <w:szCs w:val="24"/>
              </w:rPr>
              <w:t>.</w:t>
            </w:r>
          </w:p>
        </w:tc>
      </w:tr>
      <w:tr w:rsidR="000D64F7" w:rsidRPr="00B9525A" w14:paraId="56163D6A" w14:textId="77777777" w:rsidTr="004F415F">
        <w:trPr>
          <w:jc w:val="center"/>
        </w:trPr>
        <w:tc>
          <w:tcPr>
            <w:tcW w:w="1870" w:type="dxa"/>
            <w:vAlign w:val="center"/>
          </w:tcPr>
          <w:p w14:paraId="5961A696" w14:textId="77777777" w:rsidR="000D64F7" w:rsidRPr="00B9525A" w:rsidRDefault="000D64F7" w:rsidP="004F415F">
            <w:pPr>
              <w:jc w:val="center"/>
              <w:rPr>
                <w:rFonts w:ascii="Traditional Arabic" w:hAnsi="Traditional Arabic" w:cs="Traditional Arabic"/>
                <w:sz w:val="24"/>
                <w:szCs w:val="24"/>
                <w:rtl/>
              </w:rPr>
            </w:pPr>
            <w:r w:rsidRPr="00B9525A">
              <w:rPr>
                <w:rFonts w:ascii="Traditional Arabic" w:hAnsi="Traditional Arabic" w:cs="Traditional Arabic"/>
                <w:sz w:val="24"/>
                <w:szCs w:val="24"/>
                <w:rtl/>
              </w:rPr>
              <w:t>( العزب وأخرون، 2025)</w:t>
            </w:r>
          </w:p>
        </w:tc>
        <w:tc>
          <w:tcPr>
            <w:tcW w:w="2287" w:type="dxa"/>
          </w:tcPr>
          <w:p w14:paraId="12409BBE" w14:textId="77777777" w:rsidR="000D64F7" w:rsidRPr="00B9525A" w:rsidRDefault="000D64F7" w:rsidP="004F415F">
            <w:pPr>
              <w:bidi/>
              <w:jc w:val="center"/>
              <w:rPr>
                <w:rFonts w:ascii="Traditional Arabic" w:hAnsi="Traditional Arabic" w:cs="Traditional Arabic"/>
                <w:sz w:val="24"/>
                <w:szCs w:val="24"/>
              </w:rPr>
            </w:pPr>
            <w:r w:rsidRPr="00B9525A">
              <w:rPr>
                <w:rFonts w:ascii="Traditional Arabic" w:hAnsi="Traditional Arabic" w:cs="Traditional Arabic"/>
                <w:sz w:val="24"/>
                <w:szCs w:val="24"/>
                <w:rtl/>
              </w:rPr>
              <w:t>تحليل</w:t>
            </w:r>
            <w:r w:rsidRPr="00B9525A">
              <w:rPr>
                <w:rFonts w:ascii="Traditional Arabic" w:hAnsi="Traditional Arabic" w:cs="Traditional Arabic"/>
                <w:sz w:val="24"/>
                <w:szCs w:val="24"/>
              </w:rPr>
              <w:t xml:space="preserve"> </w:t>
            </w:r>
            <w:r w:rsidRPr="00B9525A">
              <w:rPr>
                <w:rFonts w:ascii="Traditional Arabic" w:hAnsi="Traditional Arabic" w:cs="Traditional Arabic"/>
                <w:sz w:val="24"/>
                <w:szCs w:val="24"/>
                <w:rtl/>
              </w:rPr>
              <w:t>دور</w:t>
            </w:r>
            <w:r w:rsidRPr="00B9525A">
              <w:rPr>
                <w:rFonts w:ascii="Traditional Arabic" w:hAnsi="Traditional Arabic" w:cs="Traditional Arabic"/>
                <w:sz w:val="24"/>
                <w:szCs w:val="24"/>
              </w:rPr>
              <w:t xml:space="preserve"> </w:t>
            </w:r>
            <w:r w:rsidRPr="00B9525A">
              <w:rPr>
                <w:rFonts w:ascii="Traditional Arabic" w:hAnsi="Traditional Arabic" w:cs="Traditional Arabic"/>
                <w:sz w:val="24"/>
                <w:szCs w:val="24"/>
                <w:rtl/>
              </w:rPr>
              <w:t>الذكاء</w:t>
            </w:r>
            <w:r w:rsidRPr="00B9525A">
              <w:rPr>
                <w:rFonts w:ascii="Traditional Arabic" w:hAnsi="Traditional Arabic" w:cs="Traditional Arabic"/>
                <w:sz w:val="24"/>
                <w:szCs w:val="24"/>
              </w:rPr>
              <w:t xml:space="preserve"> </w:t>
            </w:r>
            <w:r w:rsidRPr="00B9525A">
              <w:rPr>
                <w:rFonts w:ascii="Traditional Arabic" w:hAnsi="Traditional Arabic" w:cs="Traditional Arabic"/>
                <w:sz w:val="24"/>
                <w:szCs w:val="24"/>
                <w:rtl/>
              </w:rPr>
              <w:t>الاصطناعي</w:t>
            </w:r>
            <w:r w:rsidRPr="00B9525A">
              <w:rPr>
                <w:rFonts w:ascii="Traditional Arabic" w:hAnsi="Traditional Arabic" w:cs="Traditional Arabic"/>
                <w:sz w:val="24"/>
                <w:szCs w:val="24"/>
              </w:rPr>
              <w:t xml:space="preserve"> </w:t>
            </w:r>
            <w:r w:rsidRPr="00B9525A">
              <w:rPr>
                <w:rFonts w:ascii="Traditional Arabic" w:hAnsi="Traditional Arabic" w:cs="Traditional Arabic"/>
                <w:sz w:val="24"/>
                <w:szCs w:val="24"/>
                <w:rtl/>
              </w:rPr>
              <w:t>في</w:t>
            </w:r>
            <w:r w:rsidRPr="00B9525A">
              <w:rPr>
                <w:rFonts w:ascii="Traditional Arabic" w:hAnsi="Traditional Arabic" w:cs="Traditional Arabic"/>
                <w:sz w:val="24"/>
                <w:szCs w:val="24"/>
              </w:rPr>
              <w:t xml:space="preserve"> </w:t>
            </w:r>
            <w:r w:rsidRPr="00B9525A">
              <w:rPr>
                <w:rFonts w:ascii="Traditional Arabic" w:hAnsi="Traditional Arabic" w:cs="Traditional Arabic"/>
                <w:sz w:val="24"/>
                <w:szCs w:val="24"/>
                <w:rtl/>
              </w:rPr>
              <w:t>دعم</w:t>
            </w:r>
            <w:r w:rsidRPr="00B9525A">
              <w:rPr>
                <w:rFonts w:ascii="Traditional Arabic" w:hAnsi="Traditional Arabic" w:cs="Traditional Arabic"/>
                <w:sz w:val="24"/>
                <w:szCs w:val="24"/>
              </w:rPr>
              <w:t xml:space="preserve"> </w:t>
            </w:r>
            <w:r w:rsidRPr="00B9525A">
              <w:rPr>
                <w:rFonts w:ascii="Traditional Arabic" w:hAnsi="Traditional Arabic" w:cs="Traditional Arabic"/>
                <w:sz w:val="24"/>
                <w:szCs w:val="24"/>
                <w:rtl/>
              </w:rPr>
              <w:t>التعلم</w:t>
            </w:r>
            <w:r w:rsidRPr="00B9525A">
              <w:rPr>
                <w:rFonts w:ascii="Traditional Arabic" w:hAnsi="Traditional Arabic" w:cs="Traditional Arabic"/>
                <w:sz w:val="24"/>
                <w:szCs w:val="24"/>
              </w:rPr>
              <w:t xml:space="preserve"> </w:t>
            </w:r>
            <w:r w:rsidRPr="00B9525A">
              <w:rPr>
                <w:rFonts w:ascii="Traditional Arabic" w:hAnsi="Traditional Arabic" w:cs="Traditional Arabic"/>
                <w:sz w:val="24"/>
                <w:szCs w:val="24"/>
                <w:rtl/>
              </w:rPr>
              <w:t>الشخصي</w:t>
            </w:r>
            <w:r w:rsidRPr="00B9525A">
              <w:rPr>
                <w:rFonts w:ascii="Traditional Arabic" w:hAnsi="Traditional Arabic" w:cs="Traditional Arabic"/>
                <w:sz w:val="24"/>
                <w:szCs w:val="24"/>
              </w:rPr>
              <w:t>.</w:t>
            </w:r>
          </w:p>
        </w:tc>
        <w:tc>
          <w:tcPr>
            <w:tcW w:w="2073" w:type="dxa"/>
          </w:tcPr>
          <w:p w14:paraId="53A373EE" w14:textId="77777777" w:rsidR="000D64F7" w:rsidRPr="00B9525A" w:rsidRDefault="000D64F7" w:rsidP="004F415F">
            <w:pPr>
              <w:bidi/>
              <w:jc w:val="center"/>
              <w:rPr>
                <w:rFonts w:ascii="Traditional Arabic" w:hAnsi="Traditional Arabic" w:cs="Traditional Arabic"/>
                <w:sz w:val="24"/>
                <w:szCs w:val="24"/>
              </w:rPr>
            </w:pPr>
            <w:r w:rsidRPr="00B9525A">
              <w:rPr>
                <w:rFonts w:ascii="Traditional Arabic" w:hAnsi="Traditional Arabic" w:cs="Traditional Arabic"/>
                <w:sz w:val="24"/>
                <w:szCs w:val="24"/>
                <w:rtl/>
              </w:rPr>
              <w:t>منهج</w:t>
            </w:r>
            <w:r w:rsidRPr="00B9525A">
              <w:rPr>
                <w:rFonts w:ascii="Traditional Arabic" w:hAnsi="Traditional Arabic" w:cs="Traditional Arabic"/>
                <w:sz w:val="24"/>
                <w:szCs w:val="24"/>
              </w:rPr>
              <w:t xml:space="preserve"> </w:t>
            </w:r>
            <w:r w:rsidRPr="00B9525A">
              <w:rPr>
                <w:rFonts w:ascii="Traditional Arabic" w:hAnsi="Traditional Arabic" w:cs="Traditional Arabic"/>
                <w:sz w:val="24"/>
                <w:szCs w:val="24"/>
                <w:rtl/>
              </w:rPr>
              <w:t>وصفي</w:t>
            </w:r>
            <w:r w:rsidRPr="00B9525A">
              <w:rPr>
                <w:rFonts w:ascii="Traditional Arabic" w:hAnsi="Traditional Arabic" w:cs="Traditional Arabic"/>
                <w:sz w:val="24"/>
                <w:szCs w:val="24"/>
              </w:rPr>
              <w:t xml:space="preserve"> </w:t>
            </w:r>
            <w:r w:rsidRPr="00B9525A">
              <w:rPr>
                <w:rFonts w:ascii="Traditional Arabic" w:hAnsi="Traditional Arabic" w:cs="Traditional Arabic"/>
                <w:sz w:val="24"/>
                <w:szCs w:val="24"/>
                <w:rtl/>
              </w:rPr>
              <w:t>تحليلي؛</w:t>
            </w:r>
            <w:r w:rsidRPr="00B9525A">
              <w:rPr>
                <w:rFonts w:ascii="Traditional Arabic" w:hAnsi="Traditional Arabic" w:cs="Traditional Arabic"/>
                <w:sz w:val="24"/>
                <w:szCs w:val="24"/>
              </w:rPr>
              <w:t xml:space="preserve"> </w:t>
            </w:r>
            <w:r w:rsidRPr="00B9525A">
              <w:rPr>
                <w:rFonts w:ascii="Traditional Arabic" w:hAnsi="Traditional Arabic" w:cs="Traditional Arabic"/>
                <w:sz w:val="24"/>
                <w:szCs w:val="24"/>
                <w:rtl/>
              </w:rPr>
              <w:t>التطبيق</w:t>
            </w:r>
            <w:r w:rsidRPr="00B9525A">
              <w:rPr>
                <w:rFonts w:ascii="Traditional Arabic" w:hAnsi="Traditional Arabic" w:cs="Traditional Arabic"/>
                <w:sz w:val="24"/>
                <w:szCs w:val="24"/>
              </w:rPr>
              <w:t xml:space="preserve"> </w:t>
            </w:r>
            <w:r w:rsidRPr="00B9525A">
              <w:rPr>
                <w:rFonts w:ascii="Traditional Arabic" w:hAnsi="Traditional Arabic" w:cs="Traditional Arabic"/>
                <w:sz w:val="24"/>
                <w:szCs w:val="24"/>
                <w:rtl/>
              </w:rPr>
              <w:t>على</w:t>
            </w:r>
            <w:r w:rsidRPr="00B9525A">
              <w:rPr>
                <w:rFonts w:ascii="Traditional Arabic" w:hAnsi="Traditional Arabic" w:cs="Traditional Arabic"/>
                <w:sz w:val="24"/>
                <w:szCs w:val="24"/>
              </w:rPr>
              <w:t xml:space="preserve"> </w:t>
            </w:r>
            <w:r w:rsidRPr="00B9525A">
              <w:rPr>
                <w:rFonts w:ascii="Traditional Arabic" w:hAnsi="Traditional Arabic" w:cs="Traditional Arabic"/>
                <w:sz w:val="24"/>
                <w:szCs w:val="24"/>
                <w:rtl/>
              </w:rPr>
              <w:t>برامج</w:t>
            </w:r>
            <w:r w:rsidRPr="00B9525A">
              <w:rPr>
                <w:rFonts w:ascii="Traditional Arabic" w:hAnsi="Traditional Arabic" w:cs="Traditional Arabic"/>
                <w:sz w:val="24"/>
                <w:szCs w:val="24"/>
              </w:rPr>
              <w:t xml:space="preserve"> </w:t>
            </w:r>
            <w:r w:rsidRPr="00B9525A">
              <w:rPr>
                <w:rFonts w:ascii="Traditional Arabic" w:hAnsi="Traditional Arabic" w:cs="Traditional Arabic"/>
                <w:sz w:val="24"/>
                <w:szCs w:val="24"/>
                <w:rtl/>
              </w:rPr>
              <w:t>التعليم</w:t>
            </w:r>
            <w:r w:rsidRPr="00B9525A">
              <w:rPr>
                <w:rFonts w:ascii="Traditional Arabic" w:hAnsi="Traditional Arabic" w:cs="Traditional Arabic"/>
                <w:sz w:val="24"/>
                <w:szCs w:val="24"/>
              </w:rPr>
              <w:t xml:space="preserve"> </w:t>
            </w:r>
            <w:r w:rsidRPr="00B9525A">
              <w:rPr>
                <w:rFonts w:ascii="Traditional Arabic" w:hAnsi="Traditional Arabic" w:cs="Traditional Arabic"/>
                <w:sz w:val="24"/>
                <w:szCs w:val="24"/>
                <w:rtl/>
              </w:rPr>
              <w:t>الإلكتروني</w:t>
            </w:r>
            <w:r w:rsidRPr="00B9525A">
              <w:rPr>
                <w:rFonts w:ascii="Traditional Arabic" w:hAnsi="Traditional Arabic" w:cs="Traditional Arabic"/>
                <w:sz w:val="24"/>
                <w:szCs w:val="24"/>
              </w:rPr>
              <w:t>.</w:t>
            </w:r>
          </w:p>
        </w:tc>
        <w:tc>
          <w:tcPr>
            <w:tcW w:w="2979" w:type="dxa"/>
          </w:tcPr>
          <w:p w14:paraId="40A35C3C" w14:textId="77777777" w:rsidR="000D64F7" w:rsidRPr="00B9525A" w:rsidRDefault="000D64F7" w:rsidP="004F415F">
            <w:pPr>
              <w:bidi/>
              <w:jc w:val="center"/>
              <w:rPr>
                <w:rFonts w:ascii="Traditional Arabic" w:hAnsi="Traditional Arabic" w:cs="Traditional Arabic"/>
                <w:sz w:val="24"/>
                <w:szCs w:val="24"/>
              </w:rPr>
            </w:pPr>
            <w:r w:rsidRPr="00B9525A">
              <w:rPr>
                <w:rFonts w:ascii="Traditional Arabic" w:hAnsi="Traditional Arabic" w:cs="Traditional Arabic"/>
                <w:sz w:val="24"/>
                <w:szCs w:val="24"/>
                <w:rtl/>
              </w:rPr>
              <w:t>أكدت</w:t>
            </w:r>
            <w:r w:rsidRPr="00B9525A">
              <w:rPr>
                <w:rFonts w:ascii="Traditional Arabic" w:hAnsi="Traditional Arabic" w:cs="Traditional Arabic"/>
                <w:sz w:val="24"/>
                <w:szCs w:val="24"/>
              </w:rPr>
              <w:t xml:space="preserve"> </w:t>
            </w:r>
            <w:r w:rsidRPr="00B9525A">
              <w:rPr>
                <w:rFonts w:ascii="Traditional Arabic" w:hAnsi="Traditional Arabic" w:cs="Traditional Arabic"/>
                <w:sz w:val="24"/>
                <w:szCs w:val="24"/>
                <w:rtl/>
              </w:rPr>
              <w:t>الدراسة</w:t>
            </w:r>
            <w:r w:rsidRPr="00B9525A">
              <w:rPr>
                <w:rFonts w:ascii="Traditional Arabic" w:hAnsi="Traditional Arabic" w:cs="Traditional Arabic"/>
                <w:sz w:val="24"/>
                <w:szCs w:val="24"/>
              </w:rPr>
              <w:t xml:space="preserve"> </w:t>
            </w:r>
            <w:r w:rsidRPr="00B9525A">
              <w:rPr>
                <w:rFonts w:ascii="Traditional Arabic" w:hAnsi="Traditional Arabic" w:cs="Traditional Arabic"/>
                <w:sz w:val="24"/>
                <w:szCs w:val="24"/>
                <w:rtl/>
              </w:rPr>
              <w:t>فعالية</w:t>
            </w:r>
            <w:r w:rsidRPr="00B9525A">
              <w:rPr>
                <w:rFonts w:ascii="Traditional Arabic" w:hAnsi="Traditional Arabic" w:cs="Traditional Arabic"/>
                <w:sz w:val="24"/>
                <w:szCs w:val="24"/>
              </w:rPr>
              <w:t xml:space="preserve"> </w:t>
            </w:r>
            <w:r w:rsidRPr="00B9525A">
              <w:rPr>
                <w:rFonts w:ascii="Traditional Arabic" w:hAnsi="Traditional Arabic" w:cs="Traditional Arabic"/>
                <w:sz w:val="24"/>
                <w:szCs w:val="24"/>
                <w:rtl/>
              </w:rPr>
              <w:t>الذكاء</w:t>
            </w:r>
            <w:r w:rsidRPr="00B9525A">
              <w:rPr>
                <w:rFonts w:ascii="Traditional Arabic" w:hAnsi="Traditional Arabic" w:cs="Traditional Arabic"/>
                <w:sz w:val="24"/>
                <w:szCs w:val="24"/>
              </w:rPr>
              <w:t xml:space="preserve"> </w:t>
            </w:r>
            <w:r w:rsidRPr="00B9525A">
              <w:rPr>
                <w:rFonts w:ascii="Traditional Arabic" w:hAnsi="Traditional Arabic" w:cs="Traditional Arabic"/>
                <w:sz w:val="24"/>
                <w:szCs w:val="24"/>
                <w:rtl/>
              </w:rPr>
              <w:t>الاصطناعي</w:t>
            </w:r>
            <w:r w:rsidRPr="00B9525A">
              <w:rPr>
                <w:rFonts w:ascii="Traditional Arabic" w:hAnsi="Traditional Arabic" w:cs="Traditional Arabic"/>
                <w:sz w:val="24"/>
                <w:szCs w:val="24"/>
              </w:rPr>
              <w:t xml:space="preserve"> </w:t>
            </w:r>
            <w:r w:rsidRPr="00B9525A">
              <w:rPr>
                <w:rFonts w:ascii="Traditional Arabic" w:hAnsi="Traditional Arabic" w:cs="Traditional Arabic"/>
                <w:sz w:val="24"/>
                <w:szCs w:val="24"/>
                <w:rtl/>
              </w:rPr>
              <w:t>في</w:t>
            </w:r>
            <w:r w:rsidRPr="00B9525A">
              <w:rPr>
                <w:rFonts w:ascii="Traditional Arabic" w:hAnsi="Traditional Arabic" w:cs="Traditional Arabic"/>
                <w:sz w:val="24"/>
                <w:szCs w:val="24"/>
              </w:rPr>
              <w:t xml:space="preserve"> </w:t>
            </w:r>
            <w:r w:rsidRPr="00B9525A">
              <w:rPr>
                <w:rFonts w:ascii="Traditional Arabic" w:hAnsi="Traditional Arabic" w:cs="Traditional Arabic"/>
                <w:sz w:val="24"/>
                <w:szCs w:val="24"/>
                <w:rtl/>
              </w:rPr>
              <w:t>تخصيص</w:t>
            </w:r>
            <w:r w:rsidRPr="00B9525A">
              <w:rPr>
                <w:rFonts w:ascii="Traditional Arabic" w:hAnsi="Traditional Arabic" w:cs="Traditional Arabic"/>
                <w:sz w:val="24"/>
                <w:szCs w:val="24"/>
              </w:rPr>
              <w:t xml:space="preserve"> </w:t>
            </w:r>
            <w:r w:rsidRPr="00B9525A">
              <w:rPr>
                <w:rFonts w:ascii="Traditional Arabic" w:hAnsi="Traditional Arabic" w:cs="Traditional Arabic"/>
                <w:sz w:val="24"/>
                <w:szCs w:val="24"/>
                <w:rtl/>
              </w:rPr>
              <w:t>التعليم؛</w:t>
            </w:r>
            <w:r w:rsidRPr="00B9525A">
              <w:rPr>
                <w:rFonts w:ascii="Traditional Arabic" w:hAnsi="Traditional Arabic" w:cs="Traditional Arabic"/>
                <w:sz w:val="24"/>
                <w:szCs w:val="24"/>
              </w:rPr>
              <w:t xml:space="preserve"> </w:t>
            </w:r>
            <w:r w:rsidRPr="00B9525A">
              <w:rPr>
                <w:rFonts w:ascii="Traditional Arabic" w:hAnsi="Traditional Arabic" w:cs="Traditional Arabic"/>
                <w:sz w:val="24"/>
                <w:szCs w:val="24"/>
                <w:rtl/>
              </w:rPr>
              <w:t>أوصت</w:t>
            </w:r>
            <w:r w:rsidRPr="00B9525A">
              <w:rPr>
                <w:rFonts w:ascii="Traditional Arabic" w:hAnsi="Traditional Arabic" w:cs="Traditional Arabic"/>
                <w:sz w:val="24"/>
                <w:szCs w:val="24"/>
              </w:rPr>
              <w:t xml:space="preserve"> </w:t>
            </w:r>
            <w:r w:rsidRPr="00B9525A">
              <w:rPr>
                <w:rFonts w:ascii="Traditional Arabic" w:hAnsi="Traditional Arabic" w:cs="Traditional Arabic"/>
                <w:sz w:val="24"/>
                <w:szCs w:val="24"/>
                <w:rtl/>
              </w:rPr>
              <w:t>بتهيئة</w:t>
            </w:r>
            <w:r w:rsidRPr="00B9525A">
              <w:rPr>
                <w:rFonts w:ascii="Traditional Arabic" w:hAnsi="Traditional Arabic" w:cs="Traditional Arabic"/>
                <w:sz w:val="24"/>
                <w:szCs w:val="24"/>
              </w:rPr>
              <w:t xml:space="preserve"> </w:t>
            </w:r>
            <w:r w:rsidRPr="00B9525A">
              <w:rPr>
                <w:rFonts w:ascii="Traditional Arabic" w:hAnsi="Traditional Arabic" w:cs="Traditional Arabic"/>
                <w:sz w:val="24"/>
                <w:szCs w:val="24"/>
                <w:rtl/>
              </w:rPr>
              <w:t>بيئات</w:t>
            </w:r>
            <w:r w:rsidRPr="00B9525A">
              <w:rPr>
                <w:rFonts w:ascii="Traditional Arabic" w:hAnsi="Traditional Arabic" w:cs="Traditional Arabic"/>
                <w:sz w:val="24"/>
                <w:szCs w:val="24"/>
              </w:rPr>
              <w:t xml:space="preserve"> </w:t>
            </w:r>
            <w:r w:rsidRPr="00B9525A">
              <w:rPr>
                <w:rFonts w:ascii="Traditional Arabic" w:hAnsi="Traditional Arabic" w:cs="Traditional Arabic"/>
                <w:sz w:val="24"/>
                <w:szCs w:val="24"/>
                <w:rtl/>
              </w:rPr>
              <w:t>تعليمية</w:t>
            </w:r>
            <w:r w:rsidRPr="00B9525A">
              <w:rPr>
                <w:rFonts w:ascii="Traditional Arabic" w:hAnsi="Traditional Arabic" w:cs="Traditional Arabic"/>
                <w:sz w:val="24"/>
                <w:szCs w:val="24"/>
              </w:rPr>
              <w:t xml:space="preserve"> </w:t>
            </w:r>
            <w:r w:rsidRPr="00B9525A">
              <w:rPr>
                <w:rFonts w:ascii="Traditional Arabic" w:hAnsi="Traditional Arabic" w:cs="Traditional Arabic"/>
                <w:sz w:val="24"/>
                <w:szCs w:val="24"/>
                <w:rtl/>
              </w:rPr>
              <w:t>داعمة</w:t>
            </w:r>
            <w:r w:rsidRPr="00B9525A">
              <w:rPr>
                <w:rFonts w:ascii="Traditional Arabic" w:hAnsi="Traditional Arabic" w:cs="Traditional Arabic"/>
                <w:sz w:val="24"/>
                <w:szCs w:val="24"/>
              </w:rPr>
              <w:t>.</w:t>
            </w:r>
          </w:p>
        </w:tc>
      </w:tr>
      <w:tr w:rsidR="000D64F7" w:rsidRPr="00B9525A" w14:paraId="4C4695AC" w14:textId="77777777" w:rsidTr="004F415F">
        <w:trPr>
          <w:jc w:val="center"/>
        </w:trPr>
        <w:tc>
          <w:tcPr>
            <w:tcW w:w="1870" w:type="dxa"/>
            <w:vAlign w:val="center"/>
          </w:tcPr>
          <w:p w14:paraId="2E3F009F" w14:textId="77777777" w:rsidR="000D64F7" w:rsidRPr="00B9525A" w:rsidRDefault="000D64F7" w:rsidP="004F415F">
            <w:pPr>
              <w:jc w:val="center"/>
              <w:rPr>
                <w:rFonts w:ascii="Traditional Arabic" w:hAnsi="Traditional Arabic" w:cs="Traditional Arabic"/>
                <w:sz w:val="24"/>
                <w:szCs w:val="24"/>
              </w:rPr>
            </w:pPr>
            <w:r w:rsidRPr="00B9525A">
              <w:rPr>
                <w:rFonts w:ascii="Traditional Arabic" w:hAnsi="Traditional Arabic" w:cs="Traditional Arabic"/>
                <w:sz w:val="24"/>
                <w:szCs w:val="24"/>
                <w:rtl/>
              </w:rPr>
              <w:t>(مدكور وخطاب، 2025)</w:t>
            </w:r>
          </w:p>
        </w:tc>
        <w:tc>
          <w:tcPr>
            <w:tcW w:w="2287" w:type="dxa"/>
          </w:tcPr>
          <w:p w14:paraId="4207A9EE" w14:textId="6E16ABD1" w:rsidR="000D64F7" w:rsidRPr="00B9525A" w:rsidRDefault="000D64F7" w:rsidP="004F415F">
            <w:pPr>
              <w:bidi/>
              <w:jc w:val="center"/>
              <w:rPr>
                <w:rFonts w:ascii="Traditional Arabic" w:hAnsi="Traditional Arabic" w:cs="Traditional Arabic"/>
                <w:sz w:val="24"/>
                <w:szCs w:val="24"/>
              </w:rPr>
            </w:pPr>
            <w:r w:rsidRPr="00B9525A">
              <w:rPr>
                <w:rFonts w:ascii="Traditional Arabic" w:hAnsi="Traditional Arabic" w:cs="Traditional Arabic"/>
                <w:sz w:val="24"/>
                <w:szCs w:val="24"/>
                <w:rtl/>
              </w:rPr>
              <w:t>تحليل</w:t>
            </w:r>
            <w:r w:rsidRPr="00B9525A">
              <w:rPr>
                <w:rFonts w:ascii="Traditional Arabic" w:hAnsi="Traditional Arabic" w:cs="Traditional Arabic"/>
                <w:sz w:val="24"/>
                <w:szCs w:val="24"/>
              </w:rPr>
              <w:t xml:space="preserve"> </w:t>
            </w:r>
            <w:r w:rsidR="001F5C32">
              <w:rPr>
                <w:rFonts w:ascii="Traditional Arabic" w:hAnsi="Traditional Arabic" w:cs="Traditional Arabic" w:hint="cs"/>
                <w:sz w:val="24"/>
                <w:szCs w:val="24"/>
                <w:rtl/>
              </w:rPr>
              <w:t>تأثير</w:t>
            </w:r>
            <w:r w:rsidRPr="00B9525A">
              <w:rPr>
                <w:rFonts w:ascii="Traditional Arabic" w:hAnsi="Traditional Arabic" w:cs="Traditional Arabic"/>
                <w:sz w:val="24"/>
                <w:szCs w:val="24"/>
              </w:rPr>
              <w:t xml:space="preserve"> </w:t>
            </w:r>
            <w:r w:rsidRPr="00B9525A">
              <w:rPr>
                <w:rFonts w:ascii="Traditional Arabic" w:hAnsi="Traditional Arabic" w:cs="Traditional Arabic"/>
                <w:sz w:val="24"/>
                <w:szCs w:val="24"/>
                <w:rtl/>
              </w:rPr>
              <w:t>تصميم</w:t>
            </w:r>
            <w:r w:rsidRPr="00B9525A">
              <w:rPr>
                <w:rFonts w:ascii="Traditional Arabic" w:hAnsi="Traditional Arabic" w:cs="Traditional Arabic"/>
                <w:sz w:val="24"/>
                <w:szCs w:val="24"/>
              </w:rPr>
              <w:t xml:space="preserve"> </w:t>
            </w:r>
            <w:r w:rsidRPr="00B9525A">
              <w:rPr>
                <w:rFonts w:ascii="Traditional Arabic" w:hAnsi="Traditional Arabic" w:cs="Traditional Arabic"/>
                <w:sz w:val="24"/>
                <w:szCs w:val="24"/>
                <w:rtl/>
              </w:rPr>
              <w:t>بيئة</w:t>
            </w:r>
            <w:r w:rsidRPr="00B9525A">
              <w:rPr>
                <w:rFonts w:ascii="Traditional Arabic" w:hAnsi="Traditional Arabic" w:cs="Traditional Arabic"/>
                <w:sz w:val="24"/>
                <w:szCs w:val="24"/>
              </w:rPr>
              <w:t xml:space="preserve"> </w:t>
            </w:r>
            <w:r w:rsidRPr="00B9525A">
              <w:rPr>
                <w:rFonts w:ascii="Traditional Arabic" w:hAnsi="Traditional Arabic" w:cs="Traditional Arabic"/>
                <w:sz w:val="24"/>
                <w:szCs w:val="24"/>
                <w:rtl/>
              </w:rPr>
              <w:t>تعلم</w:t>
            </w:r>
            <w:r w:rsidRPr="00B9525A">
              <w:rPr>
                <w:rFonts w:ascii="Traditional Arabic" w:hAnsi="Traditional Arabic" w:cs="Traditional Arabic"/>
                <w:sz w:val="24"/>
                <w:szCs w:val="24"/>
              </w:rPr>
              <w:t xml:space="preserve"> </w:t>
            </w:r>
            <w:r w:rsidRPr="00B9525A">
              <w:rPr>
                <w:rFonts w:ascii="Traditional Arabic" w:hAnsi="Traditional Arabic" w:cs="Traditional Arabic"/>
                <w:sz w:val="24"/>
                <w:szCs w:val="24"/>
                <w:rtl/>
              </w:rPr>
              <w:t>شخصية</w:t>
            </w:r>
            <w:r w:rsidRPr="00B9525A">
              <w:rPr>
                <w:rFonts w:ascii="Traditional Arabic" w:hAnsi="Traditional Arabic" w:cs="Traditional Arabic"/>
                <w:sz w:val="24"/>
                <w:szCs w:val="24"/>
              </w:rPr>
              <w:t xml:space="preserve"> </w:t>
            </w:r>
            <w:r w:rsidRPr="00B9525A">
              <w:rPr>
                <w:rFonts w:ascii="Traditional Arabic" w:hAnsi="Traditional Arabic" w:cs="Traditional Arabic"/>
                <w:sz w:val="24"/>
                <w:szCs w:val="24"/>
                <w:rtl/>
              </w:rPr>
              <w:t>تفاعلية</w:t>
            </w:r>
            <w:r w:rsidRPr="00B9525A">
              <w:rPr>
                <w:rFonts w:ascii="Traditional Arabic" w:hAnsi="Traditional Arabic" w:cs="Traditional Arabic"/>
                <w:sz w:val="24"/>
                <w:szCs w:val="24"/>
              </w:rPr>
              <w:t xml:space="preserve"> </w:t>
            </w:r>
            <w:r w:rsidRPr="00B9525A">
              <w:rPr>
                <w:rFonts w:ascii="Traditional Arabic" w:hAnsi="Traditional Arabic" w:cs="Traditional Arabic"/>
                <w:sz w:val="24"/>
                <w:szCs w:val="24"/>
                <w:rtl/>
              </w:rPr>
              <w:t>وفقًا</w:t>
            </w:r>
            <w:r w:rsidRPr="00B9525A">
              <w:rPr>
                <w:rFonts w:ascii="Traditional Arabic" w:hAnsi="Traditional Arabic" w:cs="Traditional Arabic"/>
                <w:sz w:val="24"/>
                <w:szCs w:val="24"/>
              </w:rPr>
              <w:t xml:space="preserve"> </w:t>
            </w:r>
            <w:r w:rsidRPr="00B9525A">
              <w:rPr>
                <w:rFonts w:ascii="Traditional Arabic" w:hAnsi="Traditional Arabic" w:cs="Traditional Arabic"/>
                <w:sz w:val="24"/>
                <w:szCs w:val="24"/>
                <w:rtl/>
              </w:rPr>
              <w:t>لنمطي</w:t>
            </w:r>
            <w:r w:rsidRPr="00B9525A">
              <w:rPr>
                <w:rFonts w:ascii="Traditional Arabic" w:hAnsi="Traditional Arabic" w:cs="Traditional Arabic"/>
                <w:sz w:val="24"/>
                <w:szCs w:val="24"/>
              </w:rPr>
              <w:t xml:space="preserve"> </w:t>
            </w:r>
            <w:r w:rsidRPr="00B9525A">
              <w:rPr>
                <w:rFonts w:ascii="Traditional Arabic" w:hAnsi="Traditional Arabic" w:cs="Traditional Arabic"/>
                <w:sz w:val="24"/>
                <w:szCs w:val="24"/>
                <w:rtl/>
              </w:rPr>
              <w:lastRenderedPageBreak/>
              <w:t>التلميحات</w:t>
            </w:r>
            <w:r w:rsidRPr="00B9525A">
              <w:rPr>
                <w:rFonts w:ascii="Traditional Arabic" w:hAnsi="Traditional Arabic" w:cs="Traditional Arabic"/>
                <w:sz w:val="24"/>
                <w:szCs w:val="24"/>
              </w:rPr>
              <w:t xml:space="preserve"> </w:t>
            </w:r>
            <w:r w:rsidRPr="00B9525A">
              <w:rPr>
                <w:rFonts w:ascii="Traditional Arabic" w:hAnsi="Traditional Arabic" w:cs="Traditional Arabic"/>
                <w:sz w:val="24"/>
                <w:szCs w:val="24"/>
                <w:rtl/>
              </w:rPr>
              <w:t>على</w:t>
            </w:r>
            <w:r w:rsidRPr="00B9525A">
              <w:rPr>
                <w:rFonts w:ascii="Traditional Arabic" w:hAnsi="Traditional Arabic" w:cs="Traditional Arabic"/>
                <w:sz w:val="24"/>
                <w:szCs w:val="24"/>
              </w:rPr>
              <w:t xml:space="preserve"> </w:t>
            </w:r>
            <w:r w:rsidRPr="00B9525A">
              <w:rPr>
                <w:rFonts w:ascii="Traditional Arabic" w:hAnsi="Traditional Arabic" w:cs="Traditional Arabic"/>
                <w:sz w:val="24"/>
                <w:szCs w:val="24"/>
                <w:rtl/>
              </w:rPr>
              <w:t>تنمية</w:t>
            </w:r>
            <w:r w:rsidRPr="00B9525A">
              <w:rPr>
                <w:rFonts w:ascii="Traditional Arabic" w:hAnsi="Traditional Arabic" w:cs="Traditional Arabic"/>
                <w:sz w:val="24"/>
                <w:szCs w:val="24"/>
              </w:rPr>
              <w:t xml:space="preserve"> </w:t>
            </w:r>
            <w:r w:rsidRPr="00B9525A">
              <w:rPr>
                <w:rFonts w:ascii="Traditional Arabic" w:hAnsi="Traditional Arabic" w:cs="Traditional Arabic"/>
                <w:sz w:val="24"/>
                <w:szCs w:val="24"/>
                <w:rtl/>
              </w:rPr>
              <w:t>المهارات</w:t>
            </w:r>
            <w:r w:rsidRPr="00B9525A">
              <w:rPr>
                <w:rFonts w:ascii="Traditional Arabic" w:hAnsi="Traditional Arabic" w:cs="Traditional Arabic"/>
                <w:sz w:val="24"/>
                <w:szCs w:val="24"/>
              </w:rPr>
              <w:t xml:space="preserve"> </w:t>
            </w:r>
            <w:r w:rsidRPr="00B9525A">
              <w:rPr>
                <w:rFonts w:ascii="Traditional Arabic" w:hAnsi="Traditional Arabic" w:cs="Traditional Arabic"/>
                <w:sz w:val="24"/>
                <w:szCs w:val="24"/>
                <w:rtl/>
              </w:rPr>
              <w:t>التقنية</w:t>
            </w:r>
            <w:r w:rsidRPr="00B9525A">
              <w:rPr>
                <w:rFonts w:ascii="Traditional Arabic" w:hAnsi="Traditional Arabic" w:cs="Traditional Arabic"/>
                <w:sz w:val="24"/>
                <w:szCs w:val="24"/>
              </w:rPr>
              <w:t>.</w:t>
            </w:r>
          </w:p>
        </w:tc>
        <w:tc>
          <w:tcPr>
            <w:tcW w:w="2073" w:type="dxa"/>
          </w:tcPr>
          <w:p w14:paraId="3B0EE4F4" w14:textId="77777777" w:rsidR="000D64F7" w:rsidRPr="00B9525A" w:rsidRDefault="000D64F7" w:rsidP="004F415F">
            <w:pPr>
              <w:bidi/>
              <w:jc w:val="center"/>
              <w:rPr>
                <w:rFonts w:ascii="Traditional Arabic" w:hAnsi="Traditional Arabic" w:cs="Traditional Arabic"/>
                <w:sz w:val="24"/>
                <w:szCs w:val="24"/>
              </w:rPr>
            </w:pPr>
            <w:r w:rsidRPr="00B9525A">
              <w:rPr>
                <w:rFonts w:ascii="Traditional Arabic" w:hAnsi="Traditional Arabic" w:cs="Traditional Arabic"/>
                <w:sz w:val="24"/>
                <w:szCs w:val="24"/>
                <w:rtl/>
              </w:rPr>
              <w:lastRenderedPageBreak/>
              <w:t>تجريبية؛</w:t>
            </w:r>
            <w:r w:rsidRPr="00B9525A">
              <w:rPr>
                <w:rFonts w:ascii="Traditional Arabic" w:hAnsi="Traditional Arabic" w:cs="Traditional Arabic"/>
                <w:sz w:val="24"/>
                <w:szCs w:val="24"/>
              </w:rPr>
              <w:t xml:space="preserve"> </w:t>
            </w:r>
            <w:r w:rsidRPr="00B9525A">
              <w:rPr>
                <w:rFonts w:ascii="Traditional Arabic" w:hAnsi="Traditional Arabic" w:cs="Traditional Arabic"/>
                <w:sz w:val="24"/>
                <w:szCs w:val="24"/>
                <w:rtl/>
              </w:rPr>
              <w:t>التطبيق</w:t>
            </w:r>
            <w:r w:rsidRPr="00B9525A">
              <w:rPr>
                <w:rFonts w:ascii="Traditional Arabic" w:hAnsi="Traditional Arabic" w:cs="Traditional Arabic"/>
                <w:sz w:val="24"/>
                <w:szCs w:val="24"/>
              </w:rPr>
              <w:t xml:space="preserve"> </w:t>
            </w:r>
            <w:r w:rsidRPr="00B9525A">
              <w:rPr>
                <w:rFonts w:ascii="Traditional Arabic" w:hAnsi="Traditional Arabic" w:cs="Traditional Arabic"/>
                <w:sz w:val="24"/>
                <w:szCs w:val="24"/>
                <w:rtl/>
              </w:rPr>
              <w:t>على</w:t>
            </w:r>
            <w:r w:rsidRPr="00B9525A">
              <w:rPr>
                <w:rFonts w:ascii="Traditional Arabic" w:hAnsi="Traditional Arabic" w:cs="Traditional Arabic"/>
                <w:sz w:val="24"/>
                <w:szCs w:val="24"/>
              </w:rPr>
              <w:t xml:space="preserve"> </w:t>
            </w:r>
            <w:r w:rsidRPr="00B9525A">
              <w:rPr>
                <w:rFonts w:ascii="Traditional Arabic" w:hAnsi="Traditional Arabic" w:cs="Traditional Arabic"/>
                <w:sz w:val="24"/>
                <w:szCs w:val="24"/>
                <w:rtl/>
              </w:rPr>
              <w:t>طلبة</w:t>
            </w:r>
            <w:r w:rsidRPr="00B9525A">
              <w:rPr>
                <w:rFonts w:ascii="Traditional Arabic" w:hAnsi="Traditional Arabic" w:cs="Traditional Arabic"/>
                <w:sz w:val="24"/>
                <w:szCs w:val="24"/>
              </w:rPr>
              <w:t xml:space="preserve"> </w:t>
            </w:r>
            <w:r w:rsidRPr="00B9525A">
              <w:rPr>
                <w:rFonts w:ascii="Traditional Arabic" w:hAnsi="Traditional Arabic" w:cs="Traditional Arabic"/>
                <w:sz w:val="24"/>
                <w:szCs w:val="24"/>
                <w:rtl/>
              </w:rPr>
              <w:t>تكنولوجيا</w:t>
            </w:r>
            <w:r w:rsidRPr="00B9525A">
              <w:rPr>
                <w:rFonts w:ascii="Traditional Arabic" w:hAnsi="Traditional Arabic" w:cs="Traditional Arabic"/>
                <w:sz w:val="24"/>
                <w:szCs w:val="24"/>
              </w:rPr>
              <w:t xml:space="preserve"> </w:t>
            </w:r>
            <w:r w:rsidRPr="00B9525A">
              <w:rPr>
                <w:rFonts w:ascii="Traditional Arabic" w:hAnsi="Traditional Arabic" w:cs="Traditional Arabic"/>
                <w:sz w:val="24"/>
                <w:szCs w:val="24"/>
                <w:rtl/>
              </w:rPr>
              <w:t>التعليم</w:t>
            </w:r>
            <w:r w:rsidRPr="00B9525A">
              <w:rPr>
                <w:rFonts w:ascii="Traditional Arabic" w:hAnsi="Traditional Arabic" w:cs="Traditional Arabic"/>
                <w:sz w:val="24"/>
                <w:szCs w:val="24"/>
              </w:rPr>
              <w:t>.</w:t>
            </w:r>
          </w:p>
        </w:tc>
        <w:tc>
          <w:tcPr>
            <w:tcW w:w="2979" w:type="dxa"/>
          </w:tcPr>
          <w:p w14:paraId="45724825" w14:textId="77777777" w:rsidR="000D64F7" w:rsidRPr="00B9525A" w:rsidRDefault="000D64F7" w:rsidP="004F415F">
            <w:pPr>
              <w:bidi/>
              <w:jc w:val="center"/>
              <w:rPr>
                <w:rFonts w:ascii="Traditional Arabic" w:hAnsi="Traditional Arabic" w:cs="Traditional Arabic"/>
                <w:sz w:val="24"/>
                <w:szCs w:val="24"/>
              </w:rPr>
            </w:pPr>
            <w:r w:rsidRPr="00B9525A">
              <w:rPr>
                <w:rFonts w:ascii="Traditional Arabic" w:hAnsi="Traditional Arabic" w:cs="Traditional Arabic"/>
                <w:sz w:val="24"/>
                <w:szCs w:val="24"/>
                <w:rtl/>
              </w:rPr>
              <w:t>تحسن</w:t>
            </w:r>
            <w:r w:rsidRPr="00B9525A">
              <w:rPr>
                <w:rFonts w:ascii="Traditional Arabic" w:hAnsi="Traditional Arabic" w:cs="Traditional Arabic"/>
                <w:sz w:val="24"/>
                <w:szCs w:val="24"/>
              </w:rPr>
              <w:t xml:space="preserve"> </w:t>
            </w:r>
            <w:r w:rsidRPr="00B9525A">
              <w:rPr>
                <w:rFonts w:ascii="Traditional Arabic" w:hAnsi="Traditional Arabic" w:cs="Traditional Arabic"/>
                <w:sz w:val="24"/>
                <w:szCs w:val="24"/>
                <w:rtl/>
              </w:rPr>
              <w:t>ملحوظ</w:t>
            </w:r>
            <w:r w:rsidRPr="00B9525A">
              <w:rPr>
                <w:rFonts w:ascii="Traditional Arabic" w:hAnsi="Traditional Arabic" w:cs="Traditional Arabic"/>
                <w:sz w:val="24"/>
                <w:szCs w:val="24"/>
              </w:rPr>
              <w:t xml:space="preserve"> </w:t>
            </w:r>
            <w:r w:rsidRPr="00B9525A">
              <w:rPr>
                <w:rFonts w:ascii="Traditional Arabic" w:hAnsi="Traditional Arabic" w:cs="Traditional Arabic"/>
                <w:sz w:val="24"/>
                <w:szCs w:val="24"/>
                <w:rtl/>
              </w:rPr>
              <w:t>في</w:t>
            </w:r>
            <w:r w:rsidRPr="00B9525A">
              <w:rPr>
                <w:rFonts w:ascii="Traditional Arabic" w:hAnsi="Traditional Arabic" w:cs="Traditional Arabic"/>
                <w:sz w:val="24"/>
                <w:szCs w:val="24"/>
              </w:rPr>
              <w:t xml:space="preserve"> </w:t>
            </w:r>
            <w:r w:rsidRPr="00B9525A">
              <w:rPr>
                <w:rFonts w:ascii="Traditional Arabic" w:hAnsi="Traditional Arabic" w:cs="Traditional Arabic"/>
                <w:sz w:val="24"/>
                <w:szCs w:val="24"/>
                <w:rtl/>
              </w:rPr>
              <w:t>المهارات؛</w:t>
            </w:r>
            <w:r w:rsidRPr="00B9525A">
              <w:rPr>
                <w:rFonts w:ascii="Traditional Arabic" w:hAnsi="Traditional Arabic" w:cs="Traditional Arabic"/>
                <w:sz w:val="24"/>
                <w:szCs w:val="24"/>
              </w:rPr>
              <w:t xml:space="preserve"> </w:t>
            </w:r>
            <w:r w:rsidRPr="00B9525A">
              <w:rPr>
                <w:rFonts w:ascii="Traditional Arabic" w:hAnsi="Traditional Arabic" w:cs="Traditional Arabic"/>
                <w:sz w:val="24"/>
                <w:szCs w:val="24"/>
                <w:rtl/>
              </w:rPr>
              <w:t>توصي</w:t>
            </w:r>
            <w:r w:rsidRPr="00B9525A">
              <w:rPr>
                <w:rFonts w:ascii="Traditional Arabic" w:hAnsi="Traditional Arabic" w:cs="Traditional Arabic"/>
                <w:sz w:val="24"/>
                <w:szCs w:val="24"/>
              </w:rPr>
              <w:t xml:space="preserve"> </w:t>
            </w:r>
            <w:r w:rsidRPr="00B9525A">
              <w:rPr>
                <w:rFonts w:ascii="Traditional Arabic" w:hAnsi="Traditional Arabic" w:cs="Traditional Arabic"/>
                <w:sz w:val="24"/>
                <w:szCs w:val="24"/>
                <w:rtl/>
              </w:rPr>
              <w:t>الدراسة</w:t>
            </w:r>
            <w:r w:rsidRPr="00B9525A">
              <w:rPr>
                <w:rFonts w:ascii="Traditional Arabic" w:hAnsi="Traditional Arabic" w:cs="Traditional Arabic"/>
                <w:sz w:val="24"/>
                <w:szCs w:val="24"/>
              </w:rPr>
              <w:t xml:space="preserve"> </w:t>
            </w:r>
            <w:r w:rsidRPr="00B9525A">
              <w:rPr>
                <w:rFonts w:ascii="Traditional Arabic" w:hAnsi="Traditional Arabic" w:cs="Traditional Arabic"/>
                <w:sz w:val="24"/>
                <w:szCs w:val="24"/>
                <w:rtl/>
              </w:rPr>
              <w:t>بتبني</w:t>
            </w:r>
            <w:r w:rsidRPr="00B9525A">
              <w:rPr>
                <w:rFonts w:ascii="Traditional Arabic" w:hAnsi="Traditional Arabic" w:cs="Traditional Arabic"/>
                <w:sz w:val="24"/>
                <w:szCs w:val="24"/>
              </w:rPr>
              <w:t xml:space="preserve"> </w:t>
            </w:r>
            <w:r w:rsidRPr="00B9525A">
              <w:rPr>
                <w:rFonts w:ascii="Traditional Arabic" w:hAnsi="Traditional Arabic" w:cs="Traditional Arabic"/>
                <w:sz w:val="24"/>
                <w:szCs w:val="24"/>
                <w:rtl/>
              </w:rPr>
              <w:t>تصميمات</w:t>
            </w:r>
            <w:r w:rsidRPr="00B9525A">
              <w:rPr>
                <w:rFonts w:ascii="Traditional Arabic" w:hAnsi="Traditional Arabic" w:cs="Traditional Arabic"/>
                <w:sz w:val="24"/>
                <w:szCs w:val="24"/>
              </w:rPr>
              <w:t xml:space="preserve"> </w:t>
            </w:r>
            <w:r w:rsidRPr="00B9525A">
              <w:rPr>
                <w:rFonts w:ascii="Traditional Arabic" w:hAnsi="Traditional Arabic" w:cs="Traditional Arabic"/>
                <w:sz w:val="24"/>
                <w:szCs w:val="24"/>
                <w:rtl/>
              </w:rPr>
              <w:t>تفاعلية</w:t>
            </w:r>
            <w:r w:rsidRPr="00B9525A">
              <w:rPr>
                <w:rFonts w:ascii="Traditional Arabic" w:hAnsi="Traditional Arabic" w:cs="Traditional Arabic"/>
                <w:sz w:val="24"/>
                <w:szCs w:val="24"/>
              </w:rPr>
              <w:t xml:space="preserve"> </w:t>
            </w:r>
            <w:r w:rsidRPr="00B9525A">
              <w:rPr>
                <w:rFonts w:ascii="Traditional Arabic" w:hAnsi="Traditional Arabic" w:cs="Traditional Arabic"/>
                <w:sz w:val="24"/>
                <w:szCs w:val="24"/>
                <w:rtl/>
              </w:rPr>
              <w:t>مخصصة</w:t>
            </w:r>
            <w:r w:rsidRPr="00B9525A">
              <w:rPr>
                <w:rFonts w:ascii="Traditional Arabic" w:hAnsi="Traditional Arabic" w:cs="Traditional Arabic"/>
                <w:sz w:val="24"/>
                <w:szCs w:val="24"/>
              </w:rPr>
              <w:t xml:space="preserve"> </w:t>
            </w:r>
            <w:r w:rsidRPr="00B9525A">
              <w:rPr>
                <w:rFonts w:ascii="Traditional Arabic" w:hAnsi="Traditional Arabic" w:cs="Traditional Arabic"/>
                <w:sz w:val="24"/>
                <w:szCs w:val="24"/>
                <w:rtl/>
              </w:rPr>
              <w:t>للمتعلمين</w:t>
            </w:r>
            <w:r w:rsidRPr="00B9525A">
              <w:rPr>
                <w:rFonts w:ascii="Traditional Arabic" w:hAnsi="Traditional Arabic" w:cs="Traditional Arabic"/>
                <w:sz w:val="24"/>
                <w:szCs w:val="24"/>
              </w:rPr>
              <w:t>.</w:t>
            </w:r>
          </w:p>
        </w:tc>
      </w:tr>
      <w:tr w:rsidR="000D64F7" w:rsidRPr="00B9525A" w14:paraId="461AE62F" w14:textId="77777777" w:rsidTr="004F415F">
        <w:trPr>
          <w:jc w:val="center"/>
        </w:trPr>
        <w:tc>
          <w:tcPr>
            <w:tcW w:w="1870" w:type="dxa"/>
            <w:vAlign w:val="center"/>
          </w:tcPr>
          <w:p w14:paraId="4AE8C658" w14:textId="77777777" w:rsidR="000D64F7" w:rsidRPr="00B9525A" w:rsidRDefault="000D64F7" w:rsidP="004F415F">
            <w:pPr>
              <w:jc w:val="center"/>
              <w:rPr>
                <w:rFonts w:ascii="Traditional Arabic" w:hAnsi="Traditional Arabic" w:cs="Traditional Arabic"/>
                <w:sz w:val="24"/>
                <w:szCs w:val="24"/>
              </w:rPr>
            </w:pPr>
            <w:r w:rsidRPr="00B9525A">
              <w:rPr>
                <w:rFonts w:ascii="Traditional Arabic" w:hAnsi="Traditional Arabic" w:cs="Traditional Arabic"/>
                <w:sz w:val="24"/>
                <w:szCs w:val="24"/>
                <w:rtl/>
              </w:rPr>
              <w:t>(</w:t>
            </w:r>
            <w:proofErr w:type="spellStart"/>
            <w:r w:rsidRPr="00B9525A">
              <w:rPr>
                <w:rFonts w:ascii="Traditional Arabic" w:hAnsi="Traditional Arabic" w:cs="Traditional Arabic"/>
                <w:sz w:val="24"/>
                <w:szCs w:val="24"/>
                <w:rtl/>
              </w:rPr>
              <w:t>زروط</w:t>
            </w:r>
            <w:proofErr w:type="spellEnd"/>
            <w:r w:rsidRPr="00B9525A">
              <w:rPr>
                <w:rFonts w:ascii="Traditional Arabic" w:hAnsi="Traditional Arabic" w:cs="Traditional Arabic"/>
                <w:sz w:val="24"/>
                <w:szCs w:val="24"/>
                <w:rtl/>
              </w:rPr>
              <w:t xml:space="preserve"> وعلي، 2025)</w:t>
            </w:r>
          </w:p>
        </w:tc>
        <w:tc>
          <w:tcPr>
            <w:tcW w:w="2287" w:type="dxa"/>
          </w:tcPr>
          <w:p w14:paraId="5F0DF628" w14:textId="77777777" w:rsidR="000D64F7" w:rsidRPr="00B9525A" w:rsidRDefault="000D64F7" w:rsidP="004F415F">
            <w:pPr>
              <w:bidi/>
              <w:jc w:val="center"/>
              <w:rPr>
                <w:rFonts w:ascii="Traditional Arabic" w:hAnsi="Traditional Arabic" w:cs="Traditional Arabic"/>
                <w:sz w:val="24"/>
                <w:szCs w:val="24"/>
              </w:rPr>
            </w:pPr>
            <w:r w:rsidRPr="00B9525A">
              <w:rPr>
                <w:rFonts w:ascii="Traditional Arabic" w:hAnsi="Traditional Arabic" w:cs="Traditional Arabic"/>
                <w:sz w:val="24"/>
                <w:szCs w:val="24"/>
                <w:rtl/>
              </w:rPr>
              <w:t>دراسة</w:t>
            </w:r>
            <w:r w:rsidRPr="00B9525A">
              <w:rPr>
                <w:rFonts w:ascii="Traditional Arabic" w:hAnsi="Traditional Arabic" w:cs="Traditional Arabic"/>
                <w:sz w:val="24"/>
                <w:szCs w:val="24"/>
              </w:rPr>
              <w:t xml:space="preserve"> </w:t>
            </w:r>
            <w:r w:rsidRPr="00B9525A">
              <w:rPr>
                <w:rFonts w:ascii="Traditional Arabic" w:hAnsi="Traditional Arabic" w:cs="Traditional Arabic"/>
                <w:sz w:val="24"/>
                <w:szCs w:val="24"/>
                <w:rtl/>
              </w:rPr>
              <w:t>دور</w:t>
            </w:r>
            <w:r w:rsidRPr="00B9525A">
              <w:rPr>
                <w:rFonts w:ascii="Traditional Arabic" w:hAnsi="Traditional Arabic" w:cs="Traditional Arabic"/>
                <w:sz w:val="24"/>
                <w:szCs w:val="24"/>
              </w:rPr>
              <w:t xml:space="preserve"> </w:t>
            </w:r>
            <w:r w:rsidRPr="00B9525A">
              <w:rPr>
                <w:rFonts w:ascii="Traditional Arabic" w:hAnsi="Traditional Arabic" w:cs="Traditional Arabic"/>
                <w:sz w:val="24"/>
                <w:szCs w:val="24"/>
                <w:rtl/>
              </w:rPr>
              <w:t>التكنولوجيا</w:t>
            </w:r>
            <w:r w:rsidRPr="00B9525A">
              <w:rPr>
                <w:rFonts w:ascii="Traditional Arabic" w:hAnsi="Traditional Arabic" w:cs="Traditional Arabic"/>
                <w:sz w:val="24"/>
                <w:szCs w:val="24"/>
              </w:rPr>
              <w:t xml:space="preserve"> </w:t>
            </w:r>
            <w:r w:rsidRPr="00B9525A">
              <w:rPr>
                <w:rFonts w:ascii="Traditional Arabic" w:hAnsi="Traditional Arabic" w:cs="Traditional Arabic"/>
                <w:sz w:val="24"/>
                <w:szCs w:val="24"/>
                <w:rtl/>
              </w:rPr>
              <w:t>في</w:t>
            </w:r>
            <w:r w:rsidRPr="00B9525A">
              <w:rPr>
                <w:rFonts w:ascii="Traditional Arabic" w:hAnsi="Traditional Arabic" w:cs="Traditional Arabic"/>
                <w:sz w:val="24"/>
                <w:szCs w:val="24"/>
              </w:rPr>
              <w:t xml:space="preserve"> </w:t>
            </w:r>
            <w:r w:rsidRPr="00B9525A">
              <w:rPr>
                <w:rFonts w:ascii="Traditional Arabic" w:hAnsi="Traditional Arabic" w:cs="Traditional Arabic"/>
                <w:sz w:val="24"/>
                <w:szCs w:val="24"/>
                <w:rtl/>
              </w:rPr>
              <w:t>تسهيل</w:t>
            </w:r>
            <w:r w:rsidRPr="00B9525A">
              <w:rPr>
                <w:rFonts w:ascii="Traditional Arabic" w:hAnsi="Traditional Arabic" w:cs="Traditional Arabic"/>
                <w:sz w:val="24"/>
                <w:szCs w:val="24"/>
              </w:rPr>
              <w:t xml:space="preserve"> </w:t>
            </w:r>
            <w:r w:rsidRPr="00B9525A">
              <w:rPr>
                <w:rFonts w:ascii="Traditional Arabic" w:hAnsi="Traditional Arabic" w:cs="Traditional Arabic"/>
                <w:sz w:val="24"/>
                <w:szCs w:val="24"/>
                <w:rtl/>
              </w:rPr>
              <w:t>التعلم</w:t>
            </w:r>
            <w:r w:rsidRPr="00B9525A">
              <w:rPr>
                <w:rFonts w:ascii="Traditional Arabic" w:hAnsi="Traditional Arabic" w:cs="Traditional Arabic"/>
                <w:sz w:val="24"/>
                <w:szCs w:val="24"/>
              </w:rPr>
              <w:t xml:space="preserve"> </w:t>
            </w:r>
            <w:r w:rsidRPr="00B9525A">
              <w:rPr>
                <w:rFonts w:ascii="Traditional Arabic" w:hAnsi="Traditional Arabic" w:cs="Traditional Arabic"/>
                <w:sz w:val="24"/>
                <w:szCs w:val="24"/>
                <w:rtl/>
              </w:rPr>
              <w:t>المدمج</w:t>
            </w:r>
            <w:r w:rsidRPr="00B9525A">
              <w:rPr>
                <w:rFonts w:ascii="Traditional Arabic" w:hAnsi="Traditional Arabic" w:cs="Traditional Arabic"/>
                <w:sz w:val="24"/>
                <w:szCs w:val="24"/>
              </w:rPr>
              <w:t xml:space="preserve"> </w:t>
            </w:r>
            <w:r w:rsidRPr="00B9525A">
              <w:rPr>
                <w:rFonts w:ascii="Traditional Arabic" w:hAnsi="Traditional Arabic" w:cs="Traditional Arabic"/>
                <w:sz w:val="24"/>
                <w:szCs w:val="24"/>
                <w:rtl/>
              </w:rPr>
              <w:t>والتعلم</w:t>
            </w:r>
            <w:r w:rsidRPr="00B9525A">
              <w:rPr>
                <w:rFonts w:ascii="Traditional Arabic" w:hAnsi="Traditional Arabic" w:cs="Traditional Arabic"/>
                <w:sz w:val="24"/>
                <w:szCs w:val="24"/>
              </w:rPr>
              <w:t xml:space="preserve"> </w:t>
            </w:r>
            <w:r w:rsidRPr="00B9525A">
              <w:rPr>
                <w:rFonts w:ascii="Traditional Arabic" w:hAnsi="Traditional Arabic" w:cs="Traditional Arabic"/>
                <w:sz w:val="24"/>
                <w:szCs w:val="24"/>
                <w:rtl/>
              </w:rPr>
              <w:t>الشخصي</w:t>
            </w:r>
            <w:r w:rsidRPr="00B9525A">
              <w:rPr>
                <w:rFonts w:ascii="Traditional Arabic" w:hAnsi="Traditional Arabic" w:cs="Traditional Arabic"/>
                <w:sz w:val="24"/>
                <w:szCs w:val="24"/>
              </w:rPr>
              <w:t xml:space="preserve"> </w:t>
            </w:r>
            <w:r w:rsidRPr="00B9525A">
              <w:rPr>
                <w:rFonts w:ascii="Traditional Arabic" w:hAnsi="Traditional Arabic" w:cs="Traditional Arabic"/>
                <w:sz w:val="24"/>
                <w:szCs w:val="24"/>
                <w:rtl/>
              </w:rPr>
              <w:t>عبر</w:t>
            </w:r>
            <w:r w:rsidRPr="00B9525A">
              <w:rPr>
                <w:rFonts w:ascii="Traditional Arabic" w:hAnsi="Traditional Arabic" w:cs="Traditional Arabic"/>
                <w:sz w:val="24"/>
                <w:szCs w:val="24"/>
              </w:rPr>
              <w:t xml:space="preserve"> </w:t>
            </w:r>
            <w:r w:rsidRPr="00B9525A">
              <w:rPr>
                <w:rFonts w:ascii="Traditional Arabic" w:hAnsi="Traditional Arabic" w:cs="Traditional Arabic"/>
                <w:sz w:val="24"/>
                <w:szCs w:val="24"/>
                <w:rtl/>
              </w:rPr>
              <w:t>الإنترنت</w:t>
            </w:r>
            <w:r w:rsidRPr="00B9525A">
              <w:rPr>
                <w:rFonts w:ascii="Traditional Arabic" w:hAnsi="Traditional Arabic" w:cs="Traditional Arabic"/>
                <w:sz w:val="24"/>
                <w:szCs w:val="24"/>
              </w:rPr>
              <w:t>.</w:t>
            </w:r>
          </w:p>
        </w:tc>
        <w:tc>
          <w:tcPr>
            <w:tcW w:w="2073" w:type="dxa"/>
          </w:tcPr>
          <w:p w14:paraId="35A954B8" w14:textId="77777777" w:rsidR="000D64F7" w:rsidRPr="00B9525A" w:rsidRDefault="000D64F7" w:rsidP="004F415F">
            <w:pPr>
              <w:bidi/>
              <w:jc w:val="center"/>
              <w:rPr>
                <w:rFonts w:ascii="Traditional Arabic" w:hAnsi="Traditional Arabic" w:cs="Traditional Arabic"/>
                <w:sz w:val="24"/>
                <w:szCs w:val="24"/>
              </w:rPr>
            </w:pPr>
            <w:r w:rsidRPr="00B9525A">
              <w:rPr>
                <w:rFonts w:ascii="Traditional Arabic" w:hAnsi="Traditional Arabic" w:cs="Traditional Arabic"/>
                <w:sz w:val="24"/>
                <w:szCs w:val="24"/>
                <w:rtl/>
              </w:rPr>
              <w:t>تحليل</w:t>
            </w:r>
            <w:r w:rsidRPr="00B9525A">
              <w:rPr>
                <w:rFonts w:ascii="Traditional Arabic" w:hAnsi="Traditional Arabic" w:cs="Traditional Arabic"/>
                <w:sz w:val="24"/>
                <w:szCs w:val="24"/>
              </w:rPr>
              <w:t xml:space="preserve"> </w:t>
            </w:r>
            <w:r w:rsidRPr="00B9525A">
              <w:rPr>
                <w:rFonts w:ascii="Traditional Arabic" w:hAnsi="Traditional Arabic" w:cs="Traditional Arabic"/>
                <w:sz w:val="24"/>
                <w:szCs w:val="24"/>
                <w:rtl/>
              </w:rPr>
              <w:t>وصفي؛</w:t>
            </w:r>
            <w:r w:rsidRPr="00B9525A">
              <w:rPr>
                <w:rFonts w:ascii="Traditional Arabic" w:hAnsi="Traditional Arabic" w:cs="Traditional Arabic"/>
                <w:sz w:val="24"/>
                <w:szCs w:val="24"/>
              </w:rPr>
              <w:t xml:space="preserve"> </w:t>
            </w:r>
            <w:r w:rsidRPr="00B9525A">
              <w:rPr>
                <w:rFonts w:ascii="Traditional Arabic" w:hAnsi="Traditional Arabic" w:cs="Traditional Arabic"/>
                <w:sz w:val="24"/>
                <w:szCs w:val="24"/>
                <w:rtl/>
              </w:rPr>
              <w:t>التطبيق</w:t>
            </w:r>
            <w:r w:rsidRPr="00B9525A">
              <w:rPr>
                <w:rFonts w:ascii="Traditional Arabic" w:hAnsi="Traditional Arabic" w:cs="Traditional Arabic"/>
                <w:sz w:val="24"/>
                <w:szCs w:val="24"/>
              </w:rPr>
              <w:t xml:space="preserve"> </w:t>
            </w:r>
            <w:r w:rsidRPr="00B9525A">
              <w:rPr>
                <w:rFonts w:ascii="Traditional Arabic" w:hAnsi="Traditional Arabic" w:cs="Traditional Arabic"/>
                <w:sz w:val="24"/>
                <w:szCs w:val="24"/>
                <w:rtl/>
              </w:rPr>
              <w:t>على</w:t>
            </w:r>
            <w:r w:rsidRPr="00B9525A">
              <w:rPr>
                <w:rFonts w:ascii="Traditional Arabic" w:hAnsi="Traditional Arabic" w:cs="Traditional Arabic"/>
                <w:sz w:val="24"/>
                <w:szCs w:val="24"/>
              </w:rPr>
              <w:t xml:space="preserve"> </w:t>
            </w:r>
            <w:r w:rsidRPr="00B9525A">
              <w:rPr>
                <w:rFonts w:ascii="Traditional Arabic" w:hAnsi="Traditional Arabic" w:cs="Traditional Arabic"/>
                <w:sz w:val="24"/>
                <w:szCs w:val="24"/>
                <w:rtl/>
              </w:rPr>
              <w:t>البيئات</w:t>
            </w:r>
            <w:r w:rsidRPr="00B9525A">
              <w:rPr>
                <w:rFonts w:ascii="Traditional Arabic" w:hAnsi="Traditional Arabic" w:cs="Traditional Arabic"/>
                <w:sz w:val="24"/>
                <w:szCs w:val="24"/>
              </w:rPr>
              <w:t xml:space="preserve"> </w:t>
            </w:r>
            <w:r w:rsidRPr="00B9525A">
              <w:rPr>
                <w:rFonts w:ascii="Traditional Arabic" w:hAnsi="Traditional Arabic" w:cs="Traditional Arabic"/>
                <w:sz w:val="24"/>
                <w:szCs w:val="24"/>
                <w:rtl/>
              </w:rPr>
              <w:t>التعليمية</w:t>
            </w:r>
            <w:r w:rsidRPr="00B9525A">
              <w:rPr>
                <w:rFonts w:ascii="Traditional Arabic" w:hAnsi="Traditional Arabic" w:cs="Traditional Arabic"/>
                <w:sz w:val="24"/>
                <w:szCs w:val="24"/>
              </w:rPr>
              <w:t xml:space="preserve"> </w:t>
            </w:r>
            <w:r w:rsidRPr="00B9525A">
              <w:rPr>
                <w:rFonts w:ascii="Traditional Arabic" w:hAnsi="Traditional Arabic" w:cs="Traditional Arabic"/>
                <w:sz w:val="24"/>
                <w:szCs w:val="24"/>
                <w:rtl/>
              </w:rPr>
              <w:t>الرقمية</w:t>
            </w:r>
            <w:r w:rsidRPr="00B9525A">
              <w:rPr>
                <w:rFonts w:ascii="Traditional Arabic" w:hAnsi="Traditional Arabic" w:cs="Traditional Arabic"/>
                <w:sz w:val="24"/>
                <w:szCs w:val="24"/>
              </w:rPr>
              <w:t>.</w:t>
            </w:r>
          </w:p>
        </w:tc>
        <w:tc>
          <w:tcPr>
            <w:tcW w:w="2979" w:type="dxa"/>
          </w:tcPr>
          <w:p w14:paraId="3C23D7CF" w14:textId="77777777" w:rsidR="000D64F7" w:rsidRPr="00B9525A" w:rsidRDefault="000D64F7" w:rsidP="004F415F">
            <w:pPr>
              <w:bidi/>
              <w:jc w:val="center"/>
              <w:rPr>
                <w:rFonts w:ascii="Traditional Arabic" w:hAnsi="Traditional Arabic" w:cs="Traditional Arabic"/>
                <w:sz w:val="24"/>
                <w:szCs w:val="24"/>
              </w:rPr>
            </w:pPr>
            <w:r w:rsidRPr="00B9525A">
              <w:rPr>
                <w:rFonts w:ascii="Traditional Arabic" w:hAnsi="Traditional Arabic" w:cs="Traditional Arabic"/>
                <w:sz w:val="24"/>
                <w:szCs w:val="24"/>
                <w:rtl/>
              </w:rPr>
              <w:t>أوصت</w:t>
            </w:r>
            <w:r w:rsidRPr="00B9525A">
              <w:rPr>
                <w:rFonts w:ascii="Traditional Arabic" w:hAnsi="Traditional Arabic" w:cs="Traditional Arabic"/>
                <w:sz w:val="24"/>
                <w:szCs w:val="24"/>
              </w:rPr>
              <w:t xml:space="preserve"> </w:t>
            </w:r>
            <w:r w:rsidRPr="00B9525A">
              <w:rPr>
                <w:rFonts w:ascii="Traditional Arabic" w:hAnsi="Traditional Arabic" w:cs="Traditional Arabic"/>
                <w:sz w:val="24"/>
                <w:szCs w:val="24"/>
                <w:rtl/>
              </w:rPr>
              <w:t>الدراسة</w:t>
            </w:r>
            <w:r w:rsidRPr="00B9525A">
              <w:rPr>
                <w:rFonts w:ascii="Traditional Arabic" w:hAnsi="Traditional Arabic" w:cs="Traditional Arabic"/>
                <w:sz w:val="24"/>
                <w:szCs w:val="24"/>
              </w:rPr>
              <w:t xml:space="preserve"> </w:t>
            </w:r>
            <w:r w:rsidRPr="00B9525A">
              <w:rPr>
                <w:rFonts w:ascii="Traditional Arabic" w:hAnsi="Traditional Arabic" w:cs="Traditional Arabic"/>
                <w:sz w:val="24"/>
                <w:szCs w:val="24"/>
                <w:rtl/>
              </w:rPr>
              <w:t>بدمج</w:t>
            </w:r>
            <w:r w:rsidRPr="00B9525A">
              <w:rPr>
                <w:rFonts w:ascii="Traditional Arabic" w:hAnsi="Traditional Arabic" w:cs="Traditional Arabic"/>
                <w:sz w:val="24"/>
                <w:szCs w:val="24"/>
              </w:rPr>
              <w:t xml:space="preserve"> </w:t>
            </w:r>
            <w:r w:rsidRPr="00B9525A">
              <w:rPr>
                <w:rFonts w:ascii="Traditional Arabic" w:hAnsi="Traditional Arabic" w:cs="Traditional Arabic"/>
                <w:sz w:val="24"/>
                <w:szCs w:val="24"/>
                <w:rtl/>
              </w:rPr>
              <w:t>أدوات</w:t>
            </w:r>
            <w:r w:rsidRPr="00B9525A">
              <w:rPr>
                <w:rFonts w:ascii="Traditional Arabic" w:hAnsi="Traditional Arabic" w:cs="Traditional Arabic"/>
                <w:sz w:val="24"/>
                <w:szCs w:val="24"/>
              </w:rPr>
              <w:t xml:space="preserve"> </w:t>
            </w:r>
            <w:r w:rsidRPr="00B9525A">
              <w:rPr>
                <w:rFonts w:ascii="Traditional Arabic" w:hAnsi="Traditional Arabic" w:cs="Traditional Arabic"/>
                <w:sz w:val="24"/>
                <w:szCs w:val="24"/>
                <w:rtl/>
              </w:rPr>
              <w:t>الذكاء</w:t>
            </w:r>
            <w:r w:rsidRPr="00B9525A">
              <w:rPr>
                <w:rFonts w:ascii="Traditional Arabic" w:hAnsi="Traditional Arabic" w:cs="Traditional Arabic"/>
                <w:sz w:val="24"/>
                <w:szCs w:val="24"/>
              </w:rPr>
              <w:t xml:space="preserve"> </w:t>
            </w:r>
            <w:r w:rsidRPr="00B9525A">
              <w:rPr>
                <w:rFonts w:ascii="Traditional Arabic" w:hAnsi="Traditional Arabic" w:cs="Traditional Arabic"/>
                <w:sz w:val="24"/>
                <w:szCs w:val="24"/>
                <w:rtl/>
              </w:rPr>
              <w:t>الاصطناعي</w:t>
            </w:r>
            <w:r w:rsidRPr="00B9525A">
              <w:rPr>
                <w:rFonts w:ascii="Traditional Arabic" w:hAnsi="Traditional Arabic" w:cs="Traditional Arabic"/>
                <w:sz w:val="24"/>
                <w:szCs w:val="24"/>
              </w:rPr>
              <w:t xml:space="preserve"> </w:t>
            </w:r>
            <w:r w:rsidRPr="00B9525A">
              <w:rPr>
                <w:rFonts w:ascii="Traditional Arabic" w:hAnsi="Traditional Arabic" w:cs="Traditional Arabic"/>
                <w:sz w:val="24"/>
                <w:szCs w:val="24"/>
                <w:rtl/>
              </w:rPr>
              <w:t>لتحسين</w:t>
            </w:r>
            <w:r w:rsidRPr="00B9525A">
              <w:rPr>
                <w:rFonts w:ascii="Traditional Arabic" w:hAnsi="Traditional Arabic" w:cs="Traditional Arabic"/>
                <w:sz w:val="24"/>
                <w:szCs w:val="24"/>
              </w:rPr>
              <w:t xml:space="preserve"> </w:t>
            </w:r>
            <w:r w:rsidRPr="00B9525A">
              <w:rPr>
                <w:rFonts w:ascii="Traditional Arabic" w:hAnsi="Traditional Arabic" w:cs="Traditional Arabic"/>
                <w:sz w:val="24"/>
                <w:szCs w:val="24"/>
                <w:rtl/>
              </w:rPr>
              <w:t>فعالية</w:t>
            </w:r>
            <w:r w:rsidRPr="00B9525A">
              <w:rPr>
                <w:rFonts w:ascii="Traditional Arabic" w:hAnsi="Traditional Arabic" w:cs="Traditional Arabic"/>
                <w:sz w:val="24"/>
                <w:szCs w:val="24"/>
              </w:rPr>
              <w:t xml:space="preserve"> </w:t>
            </w:r>
            <w:r w:rsidRPr="00B9525A">
              <w:rPr>
                <w:rFonts w:ascii="Traditional Arabic" w:hAnsi="Traditional Arabic" w:cs="Traditional Arabic"/>
                <w:sz w:val="24"/>
                <w:szCs w:val="24"/>
                <w:rtl/>
              </w:rPr>
              <w:t>التعلم</w:t>
            </w:r>
            <w:r w:rsidRPr="00B9525A">
              <w:rPr>
                <w:rFonts w:ascii="Traditional Arabic" w:hAnsi="Traditional Arabic" w:cs="Traditional Arabic"/>
                <w:sz w:val="24"/>
                <w:szCs w:val="24"/>
              </w:rPr>
              <w:t xml:space="preserve"> </w:t>
            </w:r>
            <w:r w:rsidRPr="00B9525A">
              <w:rPr>
                <w:rFonts w:ascii="Traditional Arabic" w:hAnsi="Traditional Arabic" w:cs="Traditional Arabic"/>
                <w:sz w:val="24"/>
                <w:szCs w:val="24"/>
                <w:rtl/>
              </w:rPr>
              <w:t>الشخصي</w:t>
            </w:r>
            <w:r w:rsidRPr="00B9525A">
              <w:rPr>
                <w:rFonts w:ascii="Traditional Arabic" w:hAnsi="Traditional Arabic" w:cs="Traditional Arabic"/>
                <w:sz w:val="24"/>
                <w:szCs w:val="24"/>
              </w:rPr>
              <w:t>.</w:t>
            </w:r>
          </w:p>
        </w:tc>
      </w:tr>
      <w:tr w:rsidR="000D64F7" w:rsidRPr="00B9525A" w14:paraId="1EE58635" w14:textId="77777777" w:rsidTr="004F415F">
        <w:trPr>
          <w:jc w:val="center"/>
        </w:trPr>
        <w:tc>
          <w:tcPr>
            <w:tcW w:w="1870" w:type="dxa"/>
            <w:vAlign w:val="center"/>
          </w:tcPr>
          <w:p w14:paraId="10FD6594" w14:textId="77777777" w:rsidR="000D64F7" w:rsidRPr="00B9525A" w:rsidRDefault="000D64F7" w:rsidP="004F415F">
            <w:pPr>
              <w:jc w:val="center"/>
              <w:rPr>
                <w:rFonts w:ascii="Traditional Arabic" w:hAnsi="Traditional Arabic" w:cs="Traditional Arabic"/>
                <w:sz w:val="24"/>
                <w:szCs w:val="24"/>
              </w:rPr>
            </w:pPr>
            <w:r w:rsidRPr="00B9525A">
              <w:rPr>
                <w:rFonts w:ascii="Traditional Arabic" w:hAnsi="Traditional Arabic" w:cs="Traditional Arabic"/>
                <w:sz w:val="24"/>
                <w:szCs w:val="24"/>
                <w:rtl/>
              </w:rPr>
              <w:t>(أركان، 2025)</w:t>
            </w:r>
          </w:p>
        </w:tc>
        <w:tc>
          <w:tcPr>
            <w:tcW w:w="2287" w:type="dxa"/>
          </w:tcPr>
          <w:p w14:paraId="642EA3B3" w14:textId="77777777" w:rsidR="000D64F7" w:rsidRPr="00B9525A" w:rsidRDefault="000D64F7" w:rsidP="004F415F">
            <w:pPr>
              <w:bidi/>
              <w:jc w:val="center"/>
              <w:rPr>
                <w:rFonts w:ascii="Traditional Arabic" w:hAnsi="Traditional Arabic" w:cs="Traditional Arabic"/>
                <w:sz w:val="24"/>
                <w:szCs w:val="24"/>
              </w:rPr>
            </w:pPr>
            <w:r w:rsidRPr="00B9525A">
              <w:rPr>
                <w:rFonts w:ascii="Traditional Arabic" w:hAnsi="Traditional Arabic" w:cs="Traditional Arabic"/>
                <w:sz w:val="24"/>
                <w:szCs w:val="24"/>
                <w:rtl/>
              </w:rPr>
              <w:t>تحليل</w:t>
            </w:r>
            <w:r w:rsidRPr="00B9525A">
              <w:rPr>
                <w:rFonts w:ascii="Traditional Arabic" w:hAnsi="Traditional Arabic" w:cs="Traditional Arabic"/>
                <w:sz w:val="24"/>
                <w:szCs w:val="24"/>
              </w:rPr>
              <w:t xml:space="preserve"> </w:t>
            </w:r>
            <w:r w:rsidRPr="00B9525A">
              <w:rPr>
                <w:rFonts w:ascii="Traditional Arabic" w:hAnsi="Traditional Arabic" w:cs="Traditional Arabic"/>
                <w:sz w:val="24"/>
                <w:szCs w:val="24"/>
                <w:rtl/>
              </w:rPr>
              <w:t>دور</w:t>
            </w:r>
            <w:r w:rsidRPr="00B9525A">
              <w:rPr>
                <w:rFonts w:ascii="Traditional Arabic" w:hAnsi="Traditional Arabic" w:cs="Traditional Arabic"/>
                <w:sz w:val="24"/>
                <w:szCs w:val="24"/>
              </w:rPr>
              <w:t xml:space="preserve"> </w:t>
            </w:r>
            <w:r w:rsidRPr="00B9525A">
              <w:rPr>
                <w:rFonts w:ascii="Traditional Arabic" w:hAnsi="Traditional Arabic" w:cs="Traditional Arabic"/>
                <w:sz w:val="24"/>
                <w:szCs w:val="24"/>
                <w:rtl/>
              </w:rPr>
              <w:t>الذكاء</w:t>
            </w:r>
            <w:r w:rsidRPr="00B9525A">
              <w:rPr>
                <w:rFonts w:ascii="Traditional Arabic" w:hAnsi="Traditional Arabic" w:cs="Traditional Arabic"/>
                <w:sz w:val="24"/>
                <w:szCs w:val="24"/>
              </w:rPr>
              <w:t xml:space="preserve"> </w:t>
            </w:r>
            <w:r w:rsidRPr="00B9525A">
              <w:rPr>
                <w:rFonts w:ascii="Traditional Arabic" w:hAnsi="Traditional Arabic" w:cs="Traditional Arabic"/>
                <w:sz w:val="24"/>
                <w:szCs w:val="24"/>
                <w:rtl/>
              </w:rPr>
              <w:t>الاصطناعي</w:t>
            </w:r>
            <w:r w:rsidRPr="00B9525A">
              <w:rPr>
                <w:rFonts w:ascii="Traditional Arabic" w:hAnsi="Traditional Arabic" w:cs="Traditional Arabic"/>
                <w:sz w:val="24"/>
                <w:szCs w:val="24"/>
              </w:rPr>
              <w:t xml:space="preserve"> </w:t>
            </w:r>
            <w:r w:rsidRPr="00B9525A">
              <w:rPr>
                <w:rFonts w:ascii="Traditional Arabic" w:hAnsi="Traditional Arabic" w:cs="Traditional Arabic"/>
                <w:sz w:val="24"/>
                <w:szCs w:val="24"/>
                <w:rtl/>
              </w:rPr>
              <w:t>في</w:t>
            </w:r>
            <w:r w:rsidRPr="00B9525A">
              <w:rPr>
                <w:rFonts w:ascii="Traditional Arabic" w:hAnsi="Traditional Arabic" w:cs="Traditional Arabic"/>
                <w:sz w:val="24"/>
                <w:szCs w:val="24"/>
              </w:rPr>
              <w:t xml:space="preserve"> </w:t>
            </w:r>
            <w:r w:rsidRPr="00B9525A">
              <w:rPr>
                <w:rFonts w:ascii="Traditional Arabic" w:hAnsi="Traditional Arabic" w:cs="Traditional Arabic"/>
                <w:sz w:val="24"/>
                <w:szCs w:val="24"/>
                <w:rtl/>
              </w:rPr>
              <w:t>دعم</w:t>
            </w:r>
            <w:r w:rsidRPr="00B9525A">
              <w:rPr>
                <w:rFonts w:ascii="Traditional Arabic" w:hAnsi="Traditional Arabic" w:cs="Traditional Arabic"/>
                <w:sz w:val="24"/>
                <w:szCs w:val="24"/>
              </w:rPr>
              <w:t xml:space="preserve"> </w:t>
            </w:r>
            <w:r w:rsidRPr="00B9525A">
              <w:rPr>
                <w:rFonts w:ascii="Traditional Arabic" w:hAnsi="Traditional Arabic" w:cs="Traditional Arabic"/>
                <w:sz w:val="24"/>
                <w:szCs w:val="24"/>
                <w:rtl/>
              </w:rPr>
              <w:t>المعلمين</w:t>
            </w:r>
            <w:r w:rsidRPr="00B9525A">
              <w:rPr>
                <w:rFonts w:ascii="Traditional Arabic" w:hAnsi="Traditional Arabic" w:cs="Traditional Arabic"/>
                <w:sz w:val="24"/>
                <w:szCs w:val="24"/>
              </w:rPr>
              <w:t xml:space="preserve"> </w:t>
            </w:r>
            <w:r w:rsidRPr="00B9525A">
              <w:rPr>
                <w:rFonts w:ascii="Traditional Arabic" w:hAnsi="Traditional Arabic" w:cs="Traditional Arabic"/>
                <w:sz w:val="24"/>
                <w:szCs w:val="24"/>
                <w:rtl/>
              </w:rPr>
              <w:t>أو</w:t>
            </w:r>
            <w:r w:rsidRPr="00B9525A">
              <w:rPr>
                <w:rFonts w:ascii="Traditional Arabic" w:hAnsi="Traditional Arabic" w:cs="Traditional Arabic"/>
                <w:sz w:val="24"/>
                <w:szCs w:val="24"/>
              </w:rPr>
              <w:t xml:space="preserve"> </w:t>
            </w:r>
            <w:r w:rsidRPr="00B9525A">
              <w:rPr>
                <w:rFonts w:ascii="Traditional Arabic" w:hAnsi="Traditional Arabic" w:cs="Traditional Arabic"/>
                <w:sz w:val="24"/>
                <w:szCs w:val="24"/>
                <w:rtl/>
              </w:rPr>
              <w:t>استبدالهم</w:t>
            </w:r>
            <w:r w:rsidRPr="00B9525A">
              <w:rPr>
                <w:rFonts w:ascii="Traditional Arabic" w:hAnsi="Traditional Arabic" w:cs="Traditional Arabic"/>
                <w:sz w:val="24"/>
                <w:szCs w:val="24"/>
              </w:rPr>
              <w:t xml:space="preserve"> </w:t>
            </w:r>
            <w:r w:rsidRPr="00B9525A">
              <w:rPr>
                <w:rFonts w:ascii="Traditional Arabic" w:hAnsi="Traditional Arabic" w:cs="Traditional Arabic"/>
                <w:sz w:val="24"/>
                <w:szCs w:val="24"/>
                <w:rtl/>
              </w:rPr>
              <w:t>داخل</w:t>
            </w:r>
            <w:r w:rsidRPr="00B9525A">
              <w:rPr>
                <w:rFonts w:ascii="Traditional Arabic" w:hAnsi="Traditional Arabic" w:cs="Traditional Arabic"/>
                <w:sz w:val="24"/>
                <w:szCs w:val="24"/>
              </w:rPr>
              <w:t xml:space="preserve"> </w:t>
            </w:r>
            <w:r w:rsidRPr="00B9525A">
              <w:rPr>
                <w:rFonts w:ascii="Traditional Arabic" w:hAnsi="Traditional Arabic" w:cs="Traditional Arabic"/>
                <w:sz w:val="24"/>
                <w:szCs w:val="24"/>
                <w:rtl/>
              </w:rPr>
              <w:t>الفصول</w:t>
            </w:r>
            <w:r w:rsidRPr="00B9525A">
              <w:rPr>
                <w:rFonts w:ascii="Traditional Arabic" w:hAnsi="Traditional Arabic" w:cs="Traditional Arabic"/>
                <w:sz w:val="24"/>
                <w:szCs w:val="24"/>
              </w:rPr>
              <w:t xml:space="preserve"> </w:t>
            </w:r>
            <w:r w:rsidRPr="00B9525A">
              <w:rPr>
                <w:rFonts w:ascii="Traditional Arabic" w:hAnsi="Traditional Arabic" w:cs="Traditional Arabic"/>
                <w:sz w:val="24"/>
                <w:szCs w:val="24"/>
                <w:rtl/>
              </w:rPr>
              <w:t>الدراسية</w:t>
            </w:r>
            <w:r w:rsidRPr="00B9525A">
              <w:rPr>
                <w:rFonts w:ascii="Traditional Arabic" w:hAnsi="Traditional Arabic" w:cs="Traditional Arabic"/>
                <w:sz w:val="24"/>
                <w:szCs w:val="24"/>
              </w:rPr>
              <w:t>.</w:t>
            </w:r>
          </w:p>
        </w:tc>
        <w:tc>
          <w:tcPr>
            <w:tcW w:w="2073" w:type="dxa"/>
          </w:tcPr>
          <w:p w14:paraId="6C4AE80F" w14:textId="77777777" w:rsidR="000D64F7" w:rsidRPr="00B9525A" w:rsidRDefault="000D64F7" w:rsidP="004F415F">
            <w:pPr>
              <w:bidi/>
              <w:jc w:val="center"/>
              <w:rPr>
                <w:rFonts w:ascii="Traditional Arabic" w:hAnsi="Traditional Arabic" w:cs="Traditional Arabic"/>
                <w:sz w:val="24"/>
                <w:szCs w:val="24"/>
              </w:rPr>
            </w:pPr>
            <w:r w:rsidRPr="00B9525A">
              <w:rPr>
                <w:rFonts w:ascii="Traditional Arabic" w:hAnsi="Traditional Arabic" w:cs="Traditional Arabic"/>
                <w:sz w:val="24"/>
                <w:szCs w:val="24"/>
                <w:rtl/>
              </w:rPr>
              <w:t>تحليل</w:t>
            </w:r>
            <w:r w:rsidRPr="00B9525A">
              <w:rPr>
                <w:rFonts w:ascii="Traditional Arabic" w:hAnsi="Traditional Arabic" w:cs="Traditional Arabic"/>
                <w:sz w:val="24"/>
                <w:szCs w:val="24"/>
              </w:rPr>
              <w:t xml:space="preserve"> </w:t>
            </w:r>
            <w:r w:rsidRPr="00B9525A">
              <w:rPr>
                <w:rFonts w:ascii="Traditional Arabic" w:hAnsi="Traditional Arabic" w:cs="Traditional Arabic"/>
                <w:sz w:val="24"/>
                <w:szCs w:val="24"/>
                <w:rtl/>
              </w:rPr>
              <w:t>نقدي؛</w:t>
            </w:r>
            <w:r w:rsidRPr="00B9525A">
              <w:rPr>
                <w:rFonts w:ascii="Traditional Arabic" w:hAnsi="Traditional Arabic" w:cs="Traditional Arabic"/>
                <w:sz w:val="24"/>
                <w:szCs w:val="24"/>
              </w:rPr>
              <w:t xml:space="preserve"> </w:t>
            </w:r>
            <w:r w:rsidRPr="00B9525A">
              <w:rPr>
                <w:rFonts w:ascii="Traditional Arabic" w:hAnsi="Traditional Arabic" w:cs="Traditional Arabic"/>
                <w:sz w:val="24"/>
                <w:szCs w:val="24"/>
                <w:rtl/>
              </w:rPr>
              <w:t>التطبيق</w:t>
            </w:r>
            <w:r w:rsidRPr="00B9525A">
              <w:rPr>
                <w:rFonts w:ascii="Traditional Arabic" w:hAnsi="Traditional Arabic" w:cs="Traditional Arabic"/>
                <w:sz w:val="24"/>
                <w:szCs w:val="24"/>
              </w:rPr>
              <w:t xml:space="preserve"> </w:t>
            </w:r>
            <w:r w:rsidRPr="00B9525A">
              <w:rPr>
                <w:rFonts w:ascii="Traditional Arabic" w:hAnsi="Traditional Arabic" w:cs="Traditional Arabic"/>
                <w:sz w:val="24"/>
                <w:szCs w:val="24"/>
                <w:rtl/>
              </w:rPr>
              <w:t>في</w:t>
            </w:r>
            <w:r w:rsidRPr="00B9525A">
              <w:rPr>
                <w:rFonts w:ascii="Traditional Arabic" w:hAnsi="Traditional Arabic" w:cs="Traditional Arabic"/>
                <w:sz w:val="24"/>
                <w:szCs w:val="24"/>
              </w:rPr>
              <w:t xml:space="preserve"> </w:t>
            </w:r>
            <w:r w:rsidRPr="00B9525A">
              <w:rPr>
                <w:rFonts w:ascii="Traditional Arabic" w:hAnsi="Traditional Arabic" w:cs="Traditional Arabic"/>
                <w:sz w:val="24"/>
                <w:szCs w:val="24"/>
                <w:rtl/>
              </w:rPr>
              <w:t>بيئات</w:t>
            </w:r>
            <w:r w:rsidRPr="00B9525A">
              <w:rPr>
                <w:rFonts w:ascii="Traditional Arabic" w:hAnsi="Traditional Arabic" w:cs="Traditional Arabic"/>
                <w:sz w:val="24"/>
                <w:szCs w:val="24"/>
              </w:rPr>
              <w:t xml:space="preserve"> </w:t>
            </w:r>
            <w:r w:rsidRPr="00B9525A">
              <w:rPr>
                <w:rFonts w:ascii="Traditional Arabic" w:hAnsi="Traditional Arabic" w:cs="Traditional Arabic"/>
                <w:sz w:val="24"/>
                <w:szCs w:val="24"/>
                <w:rtl/>
              </w:rPr>
              <w:t>تعليمية</w:t>
            </w:r>
            <w:r w:rsidRPr="00B9525A">
              <w:rPr>
                <w:rFonts w:ascii="Traditional Arabic" w:hAnsi="Traditional Arabic" w:cs="Traditional Arabic"/>
                <w:sz w:val="24"/>
                <w:szCs w:val="24"/>
              </w:rPr>
              <w:t xml:space="preserve"> </w:t>
            </w:r>
            <w:r w:rsidRPr="00B9525A">
              <w:rPr>
                <w:rFonts w:ascii="Traditional Arabic" w:hAnsi="Traditional Arabic" w:cs="Traditional Arabic"/>
                <w:sz w:val="24"/>
                <w:szCs w:val="24"/>
                <w:rtl/>
              </w:rPr>
              <w:t>متعددة</w:t>
            </w:r>
            <w:r w:rsidRPr="00B9525A">
              <w:rPr>
                <w:rFonts w:ascii="Traditional Arabic" w:hAnsi="Traditional Arabic" w:cs="Traditional Arabic"/>
                <w:sz w:val="24"/>
                <w:szCs w:val="24"/>
              </w:rPr>
              <w:t>.</w:t>
            </w:r>
          </w:p>
        </w:tc>
        <w:tc>
          <w:tcPr>
            <w:tcW w:w="2979" w:type="dxa"/>
          </w:tcPr>
          <w:p w14:paraId="10B58615" w14:textId="77777777" w:rsidR="000D64F7" w:rsidRPr="00B9525A" w:rsidRDefault="000D64F7" w:rsidP="004F415F">
            <w:pPr>
              <w:bidi/>
              <w:jc w:val="center"/>
              <w:rPr>
                <w:rFonts w:ascii="Traditional Arabic" w:hAnsi="Traditional Arabic" w:cs="Traditional Arabic"/>
                <w:sz w:val="24"/>
                <w:szCs w:val="24"/>
              </w:rPr>
            </w:pPr>
            <w:r w:rsidRPr="00B9525A">
              <w:rPr>
                <w:rFonts w:ascii="Traditional Arabic" w:hAnsi="Traditional Arabic" w:cs="Traditional Arabic"/>
                <w:sz w:val="24"/>
                <w:szCs w:val="24"/>
                <w:rtl/>
              </w:rPr>
              <w:t>أكدت</w:t>
            </w:r>
            <w:r w:rsidRPr="00B9525A">
              <w:rPr>
                <w:rFonts w:ascii="Traditional Arabic" w:hAnsi="Traditional Arabic" w:cs="Traditional Arabic"/>
                <w:sz w:val="24"/>
                <w:szCs w:val="24"/>
              </w:rPr>
              <w:t xml:space="preserve"> </w:t>
            </w:r>
            <w:r w:rsidRPr="00B9525A">
              <w:rPr>
                <w:rFonts w:ascii="Traditional Arabic" w:hAnsi="Traditional Arabic" w:cs="Traditional Arabic"/>
                <w:sz w:val="24"/>
                <w:szCs w:val="24"/>
                <w:rtl/>
              </w:rPr>
              <w:t>الدراسة</w:t>
            </w:r>
            <w:r w:rsidRPr="00B9525A">
              <w:rPr>
                <w:rFonts w:ascii="Traditional Arabic" w:hAnsi="Traditional Arabic" w:cs="Traditional Arabic"/>
                <w:sz w:val="24"/>
                <w:szCs w:val="24"/>
              </w:rPr>
              <w:t xml:space="preserve"> </w:t>
            </w:r>
            <w:r w:rsidRPr="00B9525A">
              <w:rPr>
                <w:rFonts w:ascii="Traditional Arabic" w:hAnsi="Traditional Arabic" w:cs="Traditional Arabic"/>
                <w:sz w:val="24"/>
                <w:szCs w:val="24"/>
                <w:rtl/>
              </w:rPr>
              <w:t>أهمية</w:t>
            </w:r>
            <w:r w:rsidRPr="00B9525A">
              <w:rPr>
                <w:rFonts w:ascii="Traditional Arabic" w:hAnsi="Traditional Arabic" w:cs="Traditional Arabic"/>
                <w:sz w:val="24"/>
                <w:szCs w:val="24"/>
              </w:rPr>
              <w:t xml:space="preserve"> </w:t>
            </w:r>
            <w:r w:rsidRPr="00B9525A">
              <w:rPr>
                <w:rFonts w:ascii="Traditional Arabic" w:hAnsi="Traditional Arabic" w:cs="Traditional Arabic"/>
                <w:sz w:val="24"/>
                <w:szCs w:val="24"/>
                <w:rtl/>
              </w:rPr>
              <w:t>التكامل</w:t>
            </w:r>
            <w:r w:rsidRPr="00B9525A">
              <w:rPr>
                <w:rFonts w:ascii="Traditional Arabic" w:hAnsi="Traditional Arabic" w:cs="Traditional Arabic"/>
                <w:sz w:val="24"/>
                <w:szCs w:val="24"/>
              </w:rPr>
              <w:t xml:space="preserve"> </w:t>
            </w:r>
            <w:r w:rsidRPr="00B9525A">
              <w:rPr>
                <w:rFonts w:ascii="Traditional Arabic" w:hAnsi="Traditional Arabic" w:cs="Traditional Arabic"/>
                <w:sz w:val="24"/>
                <w:szCs w:val="24"/>
                <w:rtl/>
              </w:rPr>
              <w:t>بين</w:t>
            </w:r>
            <w:r w:rsidRPr="00B9525A">
              <w:rPr>
                <w:rFonts w:ascii="Traditional Arabic" w:hAnsi="Traditional Arabic" w:cs="Traditional Arabic"/>
                <w:sz w:val="24"/>
                <w:szCs w:val="24"/>
              </w:rPr>
              <w:t xml:space="preserve"> </w:t>
            </w:r>
            <w:r w:rsidRPr="00B9525A">
              <w:rPr>
                <w:rFonts w:ascii="Traditional Arabic" w:hAnsi="Traditional Arabic" w:cs="Traditional Arabic"/>
                <w:sz w:val="24"/>
                <w:szCs w:val="24"/>
                <w:rtl/>
              </w:rPr>
              <w:t>الذكاء</w:t>
            </w:r>
            <w:r w:rsidRPr="00B9525A">
              <w:rPr>
                <w:rFonts w:ascii="Traditional Arabic" w:hAnsi="Traditional Arabic" w:cs="Traditional Arabic"/>
                <w:sz w:val="24"/>
                <w:szCs w:val="24"/>
              </w:rPr>
              <w:t xml:space="preserve"> </w:t>
            </w:r>
            <w:r w:rsidRPr="00B9525A">
              <w:rPr>
                <w:rFonts w:ascii="Traditional Arabic" w:hAnsi="Traditional Arabic" w:cs="Traditional Arabic"/>
                <w:sz w:val="24"/>
                <w:szCs w:val="24"/>
                <w:rtl/>
              </w:rPr>
              <w:t>الاصطناعي</w:t>
            </w:r>
            <w:r w:rsidRPr="00B9525A">
              <w:rPr>
                <w:rFonts w:ascii="Traditional Arabic" w:hAnsi="Traditional Arabic" w:cs="Traditional Arabic"/>
                <w:sz w:val="24"/>
                <w:szCs w:val="24"/>
              </w:rPr>
              <w:t xml:space="preserve"> </w:t>
            </w:r>
            <w:r w:rsidRPr="00B9525A">
              <w:rPr>
                <w:rFonts w:ascii="Traditional Arabic" w:hAnsi="Traditional Arabic" w:cs="Traditional Arabic"/>
                <w:sz w:val="24"/>
                <w:szCs w:val="24"/>
                <w:rtl/>
              </w:rPr>
              <w:t>ودور</w:t>
            </w:r>
            <w:r w:rsidRPr="00B9525A">
              <w:rPr>
                <w:rFonts w:ascii="Traditional Arabic" w:hAnsi="Traditional Arabic" w:cs="Traditional Arabic"/>
                <w:sz w:val="24"/>
                <w:szCs w:val="24"/>
              </w:rPr>
              <w:t xml:space="preserve"> </w:t>
            </w:r>
            <w:r w:rsidRPr="00B9525A">
              <w:rPr>
                <w:rFonts w:ascii="Traditional Arabic" w:hAnsi="Traditional Arabic" w:cs="Traditional Arabic"/>
                <w:sz w:val="24"/>
                <w:szCs w:val="24"/>
                <w:rtl/>
              </w:rPr>
              <w:t>المعلم،</w:t>
            </w:r>
            <w:r w:rsidRPr="00B9525A">
              <w:rPr>
                <w:rFonts w:ascii="Traditional Arabic" w:hAnsi="Traditional Arabic" w:cs="Traditional Arabic"/>
                <w:sz w:val="24"/>
                <w:szCs w:val="24"/>
              </w:rPr>
              <w:t xml:space="preserve"> </w:t>
            </w:r>
            <w:r w:rsidRPr="00B9525A">
              <w:rPr>
                <w:rFonts w:ascii="Traditional Arabic" w:hAnsi="Traditional Arabic" w:cs="Traditional Arabic"/>
                <w:sz w:val="24"/>
                <w:szCs w:val="24"/>
                <w:rtl/>
              </w:rPr>
              <w:t>لا</w:t>
            </w:r>
            <w:r w:rsidRPr="00B9525A">
              <w:rPr>
                <w:rFonts w:ascii="Traditional Arabic" w:hAnsi="Traditional Arabic" w:cs="Traditional Arabic"/>
                <w:sz w:val="24"/>
                <w:szCs w:val="24"/>
              </w:rPr>
              <w:t xml:space="preserve"> </w:t>
            </w:r>
            <w:r w:rsidRPr="00B9525A">
              <w:rPr>
                <w:rFonts w:ascii="Traditional Arabic" w:hAnsi="Traditional Arabic" w:cs="Traditional Arabic"/>
                <w:sz w:val="24"/>
                <w:szCs w:val="24"/>
                <w:rtl/>
              </w:rPr>
              <w:t>الاستبدال</w:t>
            </w:r>
            <w:r w:rsidRPr="00B9525A">
              <w:rPr>
                <w:rFonts w:ascii="Traditional Arabic" w:hAnsi="Traditional Arabic" w:cs="Traditional Arabic"/>
                <w:sz w:val="24"/>
                <w:szCs w:val="24"/>
              </w:rPr>
              <w:t>.</w:t>
            </w:r>
          </w:p>
        </w:tc>
      </w:tr>
      <w:tr w:rsidR="000D64F7" w:rsidRPr="00B9525A" w14:paraId="51A0BA1F" w14:textId="77777777" w:rsidTr="004F415F">
        <w:trPr>
          <w:jc w:val="center"/>
        </w:trPr>
        <w:tc>
          <w:tcPr>
            <w:tcW w:w="1870" w:type="dxa"/>
            <w:vAlign w:val="center"/>
          </w:tcPr>
          <w:p w14:paraId="665A6A08" w14:textId="77777777" w:rsidR="000D64F7" w:rsidRPr="00B9525A" w:rsidRDefault="000D64F7" w:rsidP="004F415F">
            <w:pPr>
              <w:jc w:val="center"/>
              <w:rPr>
                <w:rFonts w:ascii="Traditional Arabic" w:hAnsi="Traditional Arabic" w:cs="Traditional Arabic"/>
                <w:sz w:val="24"/>
                <w:szCs w:val="24"/>
              </w:rPr>
            </w:pPr>
            <w:r w:rsidRPr="00B9525A">
              <w:rPr>
                <w:rFonts w:ascii="Traditional Arabic" w:hAnsi="Traditional Arabic" w:cs="Traditional Arabic"/>
                <w:sz w:val="24"/>
                <w:szCs w:val="24"/>
                <w:rtl/>
              </w:rPr>
              <w:t>( العنزي وأخرون، 2025)</w:t>
            </w:r>
          </w:p>
        </w:tc>
        <w:tc>
          <w:tcPr>
            <w:tcW w:w="2287" w:type="dxa"/>
          </w:tcPr>
          <w:p w14:paraId="35A29963" w14:textId="77777777" w:rsidR="000D64F7" w:rsidRPr="00B9525A" w:rsidRDefault="000D64F7" w:rsidP="004F415F">
            <w:pPr>
              <w:bidi/>
              <w:jc w:val="center"/>
              <w:rPr>
                <w:rFonts w:ascii="Traditional Arabic" w:hAnsi="Traditional Arabic" w:cs="Traditional Arabic"/>
                <w:sz w:val="24"/>
                <w:szCs w:val="24"/>
              </w:rPr>
            </w:pPr>
            <w:r w:rsidRPr="00B9525A">
              <w:rPr>
                <w:rFonts w:ascii="Traditional Arabic" w:hAnsi="Traditional Arabic" w:cs="Traditional Arabic"/>
                <w:sz w:val="24"/>
                <w:szCs w:val="24"/>
                <w:rtl/>
              </w:rPr>
              <w:t>تقديم</w:t>
            </w:r>
            <w:r w:rsidRPr="00B9525A">
              <w:rPr>
                <w:rFonts w:ascii="Traditional Arabic" w:hAnsi="Traditional Arabic" w:cs="Traditional Arabic"/>
                <w:sz w:val="24"/>
                <w:szCs w:val="24"/>
              </w:rPr>
              <w:t xml:space="preserve"> </w:t>
            </w:r>
            <w:r w:rsidRPr="00B9525A">
              <w:rPr>
                <w:rFonts w:ascii="Traditional Arabic" w:hAnsi="Traditional Arabic" w:cs="Traditional Arabic"/>
                <w:sz w:val="24"/>
                <w:szCs w:val="24"/>
                <w:rtl/>
              </w:rPr>
              <w:t>إجراءات</w:t>
            </w:r>
            <w:r w:rsidRPr="00B9525A">
              <w:rPr>
                <w:rFonts w:ascii="Traditional Arabic" w:hAnsi="Traditional Arabic" w:cs="Traditional Arabic"/>
                <w:sz w:val="24"/>
                <w:szCs w:val="24"/>
              </w:rPr>
              <w:t xml:space="preserve"> </w:t>
            </w:r>
            <w:r w:rsidRPr="00B9525A">
              <w:rPr>
                <w:rFonts w:ascii="Traditional Arabic" w:hAnsi="Traditional Arabic" w:cs="Traditional Arabic"/>
                <w:sz w:val="24"/>
                <w:szCs w:val="24"/>
                <w:rtl/>
              </w:rPr>
              <w:t>مقترحة</w:t>
            </w:r>
            <w:r w:rsidRPr="00B9525A">
              <w:rPr>
                <w:rFonts w:ascii="Traditional Arabic" w:hAnsi="Traditional Arabic" w:cs="Traditional Arabic"/>
                <w:sz w:val="24"/>
                <w:szCs w:val="24"/>
              </w:rPr>
              <w:t xml:space="preserve"> </w:t>
            </w:r>
            <w:r w:rsidRPr="00B9525A">
              <w:rPr>
                <w:rFonts w:ascii="Traditional Arabic" w:hAnsi="Traditional Arabic" w:cs="Traditional Arabic"/>
                <w:sz w:val="24"/>
                <w:szCs w:val="24"/>
                <w:rtl/>
              </w:rPr>
              <w:t>لتطوير</w:t>
            </w:r>
            <w:r w:rsidRPr="00B9525A">
              <w:rPr>
                <w:rFonts w:ascii="Traditional Arabic" w:hAnsi="Traditional Arabic" w:cs="Traditional Arabic"/>
                <w:sz w:val="24"/>
                <w:szCs w:val="24"/>
              </w:rPr>
              <w:t xml:space="preserve"> </w:t>
            </w:r>
            <w:r w:rsidRPr="00B9525A">
              <w:rPr>
                <w:rFonts w:ascii="Traditional Arabic" w:hAnsi="Traditional Arabic" w:cs="Traditional Arabic"/>
                <w:sz w:val="24"/>
                <w:szCs w:val="24"/>
                <w:rtl/>
              </w:rPr>
              <w:t>أداء</w:t>
            </w:r>
            <w:r w:rsidRPr="00B9525A">
              <w:rPr>
                <w:rFonts w:ascii="Traditional Arabic" w:hAnsi="Traditional Arabic" w:cs="Traditional Arabic"/>
                <w:sz w:val="24"/>
                <w:szCs w:val="24"/>
              </w:rPr>
              <w:t xml:space="preserve"> </w:t>
            </w:r>
            <w:r w:rsidRPr="00B9525A">
              <w:rPr>
                <w:rFonts w:ascii="Traditional Arabic" w:hAnsi="Traditional Arabic" w:cs="Traditional Arabic"/>
                <w:sz w:val="24"/>
                <w:szCs w:val="24"/>
                <w:rtl/>
              </w:rPr>
              <w:t>العاملين</w:t>
            </w:r>
            <w:r w:rsidRPr="00B9525A">
              <w:rPr>
                <w:rFonts w:ascii="Traditional Arabic" w:hAnsi="Traditional Arabic" w:cs="Traditional Arabic"/>
                <w:sz w:val="24"/>
                <w:szCs w:val="24"/>
              </w:rPr>
              <w:t xml:space="preserve"> </w:t>
            </w:r>
            <w:r w:rsidRPr="00B9525A">
              <w:rPr>
                <w:rFonts w:ascii="Traditional Arabic" w:hAnsi="Traditional Arabic" w:cs="Traditional Arabic"/>
                <w:sz w:val="24"/>
                <w:szCs w:val="24"/>
                <w:rtl/>
              </w:rPr>
              <w:t>في</w:t>
            </w:r>
            <w:r w:rsidRPr="00B9525A">
              <w:rPr>
                <w:rFonts w:ascii="Traditional Arabic" w:hAnsi="Traditional Arabic" w:cs="Traditional Arabic"/>
                <w:sz w:val="24"/>
                <w:szCs w:val="24"/>
              </w:rPr>
              <w:t xml:space="preserve"> </w:t>
            </w:r>
            <w:r w:rsidRPr="00B9525A">
              <w:rPr>
                <w:rFonts w:ascii="Traditional Arabic" w:hAnsi="Traditional Arabic" w:cs="Traditional Arabic"/>
                <w:sz w:val="24"/>
                <w:szCs w:val="24"/>
                <w:rtl/>
              </w:rPr>
              <w:t>التعليم</w:t>
            </w:r>
            <w:r w:rsidRPr="00B9525A">
              <w:rPr>
                <w:rFonts w:ascii="Traditional Arabic" w:hAnsi="Traditional Arabic" w:cs="Traditional Arabic"/>
                <w:sz w:val="24"/>
                <w:szCs w:val="24"/>
              </w:rPr>
              <w:t xml:space="preserve"> </w:t>
            </w:r>
            <w:r w:rsidRPr="00B9525A">
              <w:rPr>
                <w:rFonts w:ascii="Traditional Arabic" w:hAnsi="Traditional Arabic" w:cs="Traditional Arabic"/>
                <w:sz w:val="24"/>
                <w:szCs w:val="24"/>
                <w:rtl/>
              </w:rPr>
              <w:t>الثانوي</w:t>
            </w:r>
            <w:r w:rsidRPr="00B9525A">
              <w:rPr>
                <w:rFonts w:ascii="Traditional Arabic" w:hAnsi="Traditional Arabic" w:cs="Traditional Arabic"/>
                <w:sz w:val="24"/>
                <w:szCs w:val="24"/>
              </w:rPr>
              <w:t xml:space="preserve"> </w:t>
            </w:r>
            <w:r w:rsidRPr="00B9525A">
              <w:rPr>
                <w:rFonts w:ascii="Traditional Arabic" w:hAnsi="Traditional Arabic" w:cs="Traditional Arabic"/>
                <w:sz w:val="24"/>
                <w:szCs w:val="24"/>
                <w:rtl/>
              </w:rPr>
              <w:t>في</w:t>
            </w:r>
            <w:r w:rsidRPr="00B9525A">
              <w:rPr>
                <w:rFonts w:ascii="Traditional Arabic" w:hAnsi="Traditional Arabic" w:cs="Traditional Arabic"/>
                <w:sz w:val="24"/>
                <w:szCs w:val="24"/>
              </w:rPr>
              <w:t xml:space="preserve"> </w:t>
            </w:r>
            <w:r w:rsidRPr="00B9525A">
              <w:rPr>
                <w:rFonts w:ascii="Traditional Arabic" w:hAnsi="Traditional Arabic" w:cs="Traditional Arabic"/>
                <w:sz w:val="24"/>
                <w:szCs w:val="24"/>
                <w:rtl/>
              </w:rPr>
              <w:t>ضوء</w:t>
            </w:r>
            <w:r w:rsidRPr="00B9525A">
              <w:rPr>
                <w:rFonts w:ascii="Traditional Arabic" w:hAnsi="Traditional Arabic" w:cs="Traditional Arabic"/>
                <w:sz w:val="24"/>
                <w:szCs w:val="24"/>
              </w:rPr>
              <w:t xml:space="preserve"> </w:t>
            </w:r>
            <w:r w:rsidRPr="00B9525A">
              <w:rPr>
                <w:rFonts w:ascii="Traditional Arabic" w:hAnsi="Traditional Arabic" w:cs="Traditional Arabic"/>
                <w:sz w:val="24"/>
                <w:szCs w:val="24"/>
                <w:rtl/>
              </w:rPr>
              <w:t>مفهوم</w:t>
            </w:r>
            <w:r w:rsidRPr="00B9525A">
              <w:rPr>
                <w:rFonts w:ascii="Traditional Arabic" w:hAnsi="Traditional Arabic" w:cs="Traditional Arabic"/>
                <w:sz w:val="24"/>
                <w:szCs w:val="24"/>
              </w:rPr>
              <w:t xml:space="preserve"> </w:t>
            </w:r>
            <w:r w:rsidRPr="00B9525A">
              <w:rPr>
                <w:rFonts w:ascii="Traditional Arabic" w:hAnsi="Traditional Arabic" w:cs="Traditional Arabic"/>
                <w:sz w:val="24"/>
                <w:szCs w:val="24"/>
                <w:rtl/>
              </w:rPr>
              <w:t>المنظمة</w:t>
            </w:r>
            <w:r w:rsidRPr="00B9525A">
              <w:rPr>
                <w:rFonts w:ascii="Traditional Arabic" w:hAnsi="Traditional Arabic" w:cs="Traditional Arabic"/>
                <w:sz w:val="24"/>
                <w:szCs w:val="24"/>
              </w:rPr>
              <w:t xml:space="preserve"> </w:t>
            </w:r>
            <w:r w:rsidRPr="00B9525A">
              <w:rPr>
                <w:rFonts w:ascii="Traditional Arabic" w:hAnsi="Traditional Arabic" w:cs="Traditional Arabic"/>
                <w:sz w:val="24"/>
                <w:szCs w:val="24"/>
                <w:rtl/>
              </w:rPr>
              <w:t>المتعلمة</w:t>
            </w:r>
            <w:r w:rsidRPr="00B9525A">
              <w:rPr>
                <w:rFonts w:ascii="Traditional Arabic" w:hAnsi="Traditional Arabic" w:cs="Traditional Arabic"/>
                <w:sz w:val="24"/>
                <w:szCs w:val="24"/>
              </w:rPr>
              <w:t>.</w:t>
            </w:r>
          </w:p>
        </w:tc>
        <w:tc>
          <w:tcPr>
            <w:tcW w:w="2073" w:type="dxa"/>
          </w:tcPr>
          <w:p w14:paraId="39E334B2" w14:textId="77777777" w:rsidR="000D64F7" w:rsidRPr="00B9525A" w:rsidRDefault="000D64F7" w:rsidP="004F415F">
            <w:pPr>
              <w:bidi/>
              <w:jc w:val="center"/>
              <w:rPr>
                <w:rFonts w:ascii="Traditional Arabic" w:hAnsi="Traditional Arabic" w:cs="Traditional Arabic"/>
                <w:sz w:val="24"/>
                <w:szCs w:val="24"/>
              </w:rPr>
            </w:pPr>
            <w:r w:rsidRPr="00B9525A">
              <w:rPr>
                <w:rFonts w:ascii="Traditional Arabic" w:hAnsi="Traditional Arabic" w:cs="Traditional Arabic"/>
                <w:sz w:val="24"/>
                <w:szCs w:val="24"/>
                <w:rtl/>
              </w:rPr>
              <w:t>وصفية</w:t>
            </w:r>
            <w:r w:rsidRPr="00B9525A">
              <w:rPr>
                <w:rFonts w:ascii="Traditional Arabic" w:hAnsi="Traditional Arabic" w:cs="Traditional Arabic"/>
                <w:sz w:val="24"/>
                <w:szCs w:val="24"/>
              </w:rPr>
              <w:t xml:space="preserve"> </w:t>
            </w:r>
            <w:r w:rsidRPr="00B9525A">
              <w:rPr>
                <w:rFonts w:ascii="Traditional Arabic" w:hAnsi="Traditional Arabic" w:cs="Traditional Arabic"/>
                <w:sz w:val="24"/>
                <w:szCs w:val="24"/>
                <w:rtl/>
              </w:rPr>
              <w:t>تحليلية؛</w:t>
            </w:r>
            <w:r w:rsidRPr="00B9525A">
              <w:rPr>
                <w:rFonts w:ascii="Traditional Arabic" w:hAnsi="Traditional Arabic" w:cs="Traditional Arabic"/>
                <w:sz w:val="24"/>
                <w:szCs w:val="24"/>
              </w:rPr>
              <w:t xml:space="preserve"> </w:t>
            </w:r>
            <w:r w:rsidRPr="00B9525A">
              <w:rPr>
                <w:rFonts w:ascii="Traditional Arabic" w:hAnsi="Traditional Arabic" w:cs="Traditional Arabic"/>
                <w:sz w:val="24"/>
                <w:szCs w:val="24"/>
                <w:rtl/>
              </w:rPr>
              <w:t>التطبيق</w:t>
            </w:r>
            <w:r w:rsidRPr="00B9525A">
              <w:rPr>
                <w:rFonts w:ascii="Traditional Arabic" w:hAnsi="Traditional Arabic" w:cs="Traditional Arabic"/>
                <w:sz w:val="24"/>
                <w:szCs w:val="24"/>
              </w:rPr>
              <w:t xml:space="preserve"> </w:t>
            </w:r>
            <w:r w:rsidRPr="00B9525A">
              <w:rPr>
                <w:rFonts w:ascii="Traditional Arabic" w:hAnsi="Traditional Arabic" w:cs="Traditional Arabic"/>
                <w:sz w:val="24"/>
                <w:szCs w:val="24"/>
                <w:rtl/>
              </w:rPr>
              <w:t>في</w:t>
            </w:r>
            <w:r w:rsidRPr="00B9525A">
              <w:rPr>
                <w:rFonts w:ascii="Traditional Arabic" w:hAnsi="Traditional Arabic" w:cs="Traditional Arabic"/>
                <w:sz w:val="24"/>
                <w:szCs w:val="24"/>
              </w:rPr>
              <w:t xml:space="preserve"> </w:t>
            </w:r>
            <w:r w:rsidRPr="00B9525A">
              <w:rPr>
                <w:rFonts w:ascii="Traditional Arabic" w:hAnsi="Traditional Arabic" w:cs="Traditional Arabic"/>
                <w:sz w:val="24"/>
                <w:szCs w:val="24"/>
                <w:rtl/>
              </w:rPr>
              <w:t>مدارس</w:t>
            </w:r>
            <w:r w:rsidRPr="00B9525A">
              <w:rPr>
                <w:rFonts w:ascii="Traditional Arabic" w:hAnsi="Traditional Arabic" w:cs="Traditional Arabic"/>
                <w:sz w:val="24"/>
                <w:szCs w:val="24"/>
              </w:rPr>
              <w:t xml:space="preserve"> </w:t>
            </w:r>
            <w:r w:rsidRPr="00B9525A">
              <w:rPr>
                <w:rFonts w:ascii="Traditional Arabic" w:hAnsi="Traditional Arabic" w:cs="Traditional Arabic"/>
                <w:sz w:val="24"/>
                <w:szCs w:val="24"/>
                <w:rtl/>
              </w:rPr>
              <w:t>الكويت</w:t>
            </w:r>
            <w:r w:rsidRPr="00B9525A">
              <w:rPr>
                <w:rFonts w:ascii="Traditional Arabic" w:hAnsi="Traditional Arabic" w:cs="Traditional Arabic"/>
                <w:sz w:val="24"/>
                <w:szCs w:val="24"/>
              </w:rPr>
              <w:t>.</w:t>
            </w:r>
          </w:p>
        </w:tc>
        <w:tc>
          <w:tcPr>
            <w:tcW w:w="2979" w:type="dxa"/>
          </w:tcPr>
          <w:p w14:paraId="5C696050" w14:textId="77777777" w:rsidR="000D64F7" w:rsidRPr="00B9525A" w:rsidRDefault="000D64F7" w:rsidP="004F415F">
            <w:pPr>
              <w:bidi/>
              <w:jc w:val="center"/>
              <w:rPr>
                <w:rFonts w:ascii="Traditional Arabic" w:hAnsi="Traditional Arabic" w:cs="Traditional Arabic"/>
                <w:sz w:val="24"/>
                <w:szCs w:val="24"/>
              </w:rPr>
            </w:pPr>
            <w:r w:rsidRPr="00B9525A">
              <w:rPr>
                <w:rFonts w:ascii="Traditional Arabic" w:hAnsi="Traditional Arabic" w:cs="Traditional Arabic"/>
                <w:sz w:val="24"/>
                <w:szCs w:val="24"/>
                <w:rtl/>
              </w:rPr>
              <w:t>قدمت</w:t>
            </w:r>
            <w:r w:rsidRPr="00B9525A">
              <w:rPr>
                <w:rFonts w:ascii="Traditional Arabic" w:hAnsi="Traditional Arabic" w:cs="Traditional Arabic"/>
                <w:sz w:val="24"/>
                <w:szCs w:val="24"/>
              </w:rPr>
              <w:t xml:space="preserve"> </w:t>
            </w:r>
            <w:r w:rsidRPr="00B9525A">
              <w:rPr>
                <w:rFonts w:ascii="Traditional Arabic" w:hAnsi="Traditional Arabic" w:cs="Traditional Arabic"/>
                <w:sz w:val="24"/>
                <w:szCs w:val="24"/>
                <w:rtl/>
              </w:rPr>
              <w:t>الدراسة</w:t>
            </w:r>
            <w:r w:rsidRPr="00B9525A">
              <w:rPr>
                <w:rFonts w:ascii="Traditional Arabic" w:hAnsi="Traditional Arabic" w:cs="Traditional Arabic"/>
                <w:sz w:val="24"/>
                <w:szCs w:val="24"/>
              </w:rPr>
              <w:t xml:space="preserve"> </w:t>
            </w:r>
            <w:r w:rsidRPr="00B9525A">
              <w:rPr>
                <w:rFonts w:ascii="Traditional Arabic" w:hAnsi="Traditional Arabic" w:cs="Traditional Arabic"/>
                <w:sz w:val="24"/>
                <w:szCs w:val="24"/>
                <w:rtl/>
              </w:rPr>
              <w:t>خطة</w:t>
            </w:r>
            <w:r w:rsidRPr="00B9525A">
              <w:rPr>
                <w:rFonts w:ascii="Traditional Arabic" w:hAnsi="Traditional Arabic" w:cs="Traditional Arabic"/>
                <w:sz w:val="24"/>
                <w:szCs w:val="24"/>
              </w:rPr>
              <w:t xml:space="preserve"> </w:t>
            </w:r>
            <w:r w:rsidRPr="00B9525A">
              <w:rPr>
                <w:rFonts w:ascii="Traditional Arabic" w:hAnsi="Traditional Arabic" w:cs="Traditional Arabic"/>
                <w:sz w:val="24"/>
                <w:szCs w:val="24"/>
                <w:rtl/>
              </w:rPr>
              <w:t>تطوير</w:t>
            </w:r>
            <w:r w:rsidRPr="00B9525A">
              <w:rPr>
                <w:rFonts w:ascii="Traditional Arabic" w:hAnsi="Traditional Arabic" w:cs="Traditional Arabic"/>
                <w:sz w:val="24"/>
                <w:szCs w:val="24"/>
              </w:rPr>
              <w:t xml:space="preserve"> </w:t>
            </w:r>
            <w:r w:rsidRPr="00B9525A">
              <w:rPr>
                <w:rFonts w:ascii="Traditional Arabic" w:hAnsi="Traditional Arabic" w:cs="Traditional Arabic"/>
                <w:sz w:val="24"/>
                <w:szCs w:val="24"/>
                <w:rtl/>
              </w:rPr>
              <w:t>وظيفي؛</w:t>
            </w:r>
            <w:r w:rsidRPr="00B9525A">
              <w:rPr>
                <w:rFonts w:ascii="Traditional Arabic" w:hAnsi="Traditional Arabic" w:cs="Traditional Arabic"/>
                <w:sz w:val="24"/>
                <w:szCs w:val="24"/>
              </w:rPr>
              <w:t xml:space="preserve"> </w:t>
            </w:r>
            <w:r w:rsidRPr="00B9525A">
              <w:rPr>
                <w:rFonts w:ascii="Traditional Arabic" w:hAnsi="Traditional Arabic" w:cs="Traditional Arabic"/>
                <w:sz w:val="24"/>
                <w:szCs w:val="24"/>
                <w:rtl/>
              </w:rPr>
              <w:t>أوصت</w:t>
            </w:r>
            <w:r w:rsidRPr="00B9525A">
              <w:rPr>
                <w:rFonts w:ascii="Traditional Arabic" w:hAnsi="Traditional Arabic" w:cs="Traditional Arabic"/>
                <w:sz w:val="24"/>
                <w:szCs w:val="24"/>
              </w:rPr>
              <w:t xml:space="preserve"> </w:t>
            </w:r>
            <w:r w:rsidRPr="00B9525A">
              <w:rPr>
                <w:rFonts w:ascii="Traditional Arabic" w:hAnsi="Traditional Arabic" w:cs="Traditional Arabic"/>
                <w:sz w:val="24"/>
                <w:szCs w:val="24"/>
                <w:rtl/>
              </w:rPr>
              <w:t>بتطبيق</w:t>
            </w:r>
            <w:r w:rsidRPr="00B9525A">
              <w:rPr>
                <w:rFonts w:ascii="Traditional Arabic" w:hAnsi="Traditional Arabic" w:cs="Traditional Arabic"/>
                <w:sz w:val="24"/>
                <w:szCs w:val="24"/>
              </w:rPr>
              <w:t xml:space="preserve"> </w:t>
            </w:r>
            <w:r w:rsidRPr="00B9525A">
              <w:rPr>
                <w:rFonts w:ascii="Traditional Arabic" w:hAnsi="Traditional Arabic" w:cs="Traditional Arabic"/>
                <w:sz w:val="24"/>
                <w:szCs w:val="24"/>
                <w:rtl/>
              </w:rPr>
              <w:t>مبدأ</w:t>
            </w:r>
            <w:r w:rsidRPr="00B9525A">
              <w:rPr>
                <w:rFonts w:ascii="Traditional Arabic" w:hAnsi="Traditional Arabic" w:cs="Traditional Arabic"/>
                <w:sz w:val="24"/>
                <w:szCs w:val="24"/>
              </w:rPr>
              <w:t xml:space="preserve"> </w:t>
            </w:r>
            <w:r w:rsidRPr="00B9525A">
              <w:rPr>
                <w:rFonts w:ascii="Traditional Arabic" w:hAnsi="Traditional Arabic" w:cs="Traditional Arabic"/>
                <w:sz w:val="24"/>
                <w:szCs w:val="24"/>
                <w:rtl/>
              </w:rPr>
              <w:t>التعلم</w:t>
            </w:r>
            <w:r w:rsidRPr="00B9525A">
              <w:rPr>
                <w:rFonts w:ascii="Traditional Arabic" w:hAnsi="Traditional Arabic" w:cs="Traditional Arabic"/>
                <w:sz w:val="24"/>
                <w:szCs w:val="24"/>
              </w:rPr>
              <w:t xml:space="preserve"> </w:t>
            </w:r>
            <w:r w:rsidRPr="00B9525A">
              <w:rPr>
                <w:rFonts w:ascii="Traditional Arabic" w:hAnsi="Traditional Arabic" w:cs="Traditional Arabic"/>
                <w:sz w:val="24"/>
                <w:szCs w:val="24"/>
                <w:rtl/>
              </w:rPr>
              <w:t>المؤسسي</w:t>
            </w:r>
            <w:r w:rsidRPr="00B9525A">
              <w:rPr>
                <w:rFonts w:ascii="Traditional Arabic" w:hAnsi="Traditional Arabic" w:cs="Traditional Arabic"/>
                <w:sz w:val="24"/>
                <w:szCs w:val="24"/>
              </w:rPr>
              <w:t>.</w:t>
            </w:r>
          </w:p>
        </w:tc>
      </w:tr>
      <w:tr w:rsidR="000D64F7" w:rsidRPr="00B9525A" w14:paraId="16A629D7" w14:textId="77777777" w:rsidTr="004F415F">
        <w:trPr>
          <w:jc w:val="center"/>
        </w:trPr>
        <w:tc>
          <w:tcPr>
            <w:tcW w:w="1870" w:type="dxa"/>
            <w:vAlign w:val="center"/>
          </w:tcPr>
          <w:p w14:paraId="1E112808" w14:textId="77777777" w:rsidR="000D64F7" w:rsidRPr="00B9525A" w:rsidRDefault="000D64F7" w:rsidP="004F415F">
            <w:pPr>
              <w:jc w:val="center"/>
              <w:rPr>
                <w:rFonts w:ascii="Traditional Arabic" w:hAnsi="Traditional Arabic" w:cs="Traditional Arabic"/>
                <w:sz w:val="24"/>
                <w:szCs w:val="24"/>
              </w:rPr>
            </w:pPr>
            <w:r w:rsidRPr="00B9525A">
              <w:rPr>
                <w:rFonts w:ascii="Traditional Arabic" w:hAnsi="Traditional Arabic" w:cs="Traditional Arabic"/>
                <w:sz w:val="24"/>
                <w:szCs w:val="24"/>
                <w:rtl/>
              </w:rPr>
              <w:t>( دوام وأخرون، 2025)</w:t>
            </w:r>
          </w:p>
        </w:tc>
        <w:tc>
          <w:tcPr>
            <w:tcW w:w="2287" w:type="dxa"/>
          </w:tcPr>
          <w:p w14:paraId="13397C8C" w14:textId="77777777" w:rsidR="000D64F7" w:rsidRPr="00B9525A" w:rsidRDefault="000D64F7" w:rsidP="004F415F">
            <w:pPr>
              <w:bidi/>
              <w:jc w:val="center"/>
              <w:rPr>
                <w:rFonts w:ascii="Traditional Arabic" w:hAnsi="Traditional Arabic" w:cs="Traditional Arabic"/>
                <w:sz w:val="24"/>
                <w:szCs w:val="24"/>
              </w:rPr>
            </w:pPr>
            <w:r w:rsidRPr="00B9525A">
              <w:rPr>
                <w:rFonts w:ascii="Traditional Arabic" w:hAnsi="Traditional Arabic" w:cs="Traditional Arabic"/>
                <w:sz w:val="24"/>
                <w:szCs w:val="24"/>
                <w:rtl/>
              </w:rPr>
              <w:t>تصميم</w:t>
            </w:r>
            <w:r w:rsidRPr="00B9525A">
              <w:rPr>
                <w:rFonts w:ascii="Traditional Arabic" w:hAnsi="Traditional Arabic" w:cs="Traditional Arabic"/>
                <w:sz w:val="24"/>
                <w:szCs w:val="24"/>
              </w:rPr>
              <w:t xml:space="preserve"> </w:t>
            </w:r>
            <w:r w:rsidRPr="00B9525A">
              <w:rPr>
                <w:rFonts w:ascii="Traditional Arabic" w:hAnsi="Traditional Arabic" w:cs="Traditional Arabic"/>
                <w:sz w:val="24"/>
                <w:szCs w:val="24"/>
                <w:rtl/>
              </w:rPr>
              <w:t>بيئة</w:t>
            </w:r>
            <w:r w:rsidRPr="00B9525A">
              <w:rPr>
                <w:rFonts w:ascii="Traditional Arabic" w:hAnsi="Traditional Arabic" w:cs="Traditional Arabic"/>
                <w:sz w:val="24"/>
                <w:szCs w:val="24"/>
              </w:rPr>
              <w:t xml:space="preserve"> </w:t>
            </w:r>
            <w:r w:rsidRPr="00B9525A">
              <w:rPr>
                <w:rFonts w:ascii="Traditional Arabic" w:hAnsi="Traditional Arabic" w:cs="Traditional Arabic"/>
                <w:sz w:val="24"/>
                <w:szCs w:val="24"/>
                <w:rtl/>
              </w:rPr>
              <w:t>تعلم</w:t>
            </w:r>
            <w:r w:rsidRPr="00B9525A">
              <w:rPr>
                <w:rFonts w:ascii="Traditional Arabic" w:hAnsi="Traditional Arabic" w:cs="Traditional Arabic"/>
                <w:sz w:val="24"/>
                <w:szCs w:val="24"/>
              </w:rPr>
              <w:t xml:space="preserve"> </w:t>
            </w:r>
            <w:r w:rsidRPr="00B9525A">
              <w:rPr>
                <w:rFonts w:ascii="Traditional Arabic" w:hAnsi="Traditional Arabic" w:cs="Traditional Arabic"/>
                <w:sz w:val="24"/>
                <w:szCs w:val="24"/>
                <w:rtl/>
              </w:rPr>
              <w:t>إلكترونية</w:t>
            </w:r>
            <w:r w:rsidRPr="00B9525A">
              <w:rPr>
                <w:rFonts w:ascii="Traditional Arabic" w:hAnsi="Traditional Arabic" w:cs="Traditional Arabic"/>
                <w:sz w:val="24"/>
                <w:szCs w:val="24"/>
              </w:rPr>
              <w:t xml:space="preserve"> </w:t>
            </w:r>
            <w:r w:rsidRPr="00B9525A">
              <w:rPr>
                <w:rFonts w:ascii="Traditional Arabic" w:hAnsi="Traditional Arabic" w:cs="Traditional Arabic"/>
                <w:sz w:val="24"/>
                <w:szCs w:val="24"/>
                <w:rtl/>
              </w:rPr>
              <w:t>شخصية</w:t>
            </w:r>
            <w:r w:rsidRPr="00B9525A">
              <w:rPr>
                <w:rFonts w:ascii="Traditional Arabic" w:hAnsi="Traditional Arabic" w:cs="Traditional Arabic"/>
                <w:sz w:val="24"/>
                <w:szCs w:val="24"/>
              </w:rPr>
              <w:t xml:space="preserve"> </w:t>
            </w:r>
            <w:r w:rsidRPr="00B9525A">
              <w:rPr>
                <w:rFonts w:ascii="Traditional Arabic" w:hAnsi="Traditional Arabic" w:cs="Traditional Arabic"/>
                <w:sz w:val="24"/>
                <w:szCs w:val="24"/>
                <w:rtl/>
              </w:rPr>
              <w:t>لتنمية</w:t>
            </w:r>
            <w:r w:rsidRPr="00B9525A">
              <w:rPr>
                <w:rFonts w:ascii="Traditional Arabic" w:hAnsi="Traditional Arabic" w:cs="Traditional Arabic"/>
                <w:sz w:val="24"/>
                <w:szCs w:val="24"/>
              </w:rPr>
              <w:t xml:space="preserve"> </w:t>
            </w:r>
            <w:r w:rsidRPr="00B9525A">
              <w:rPr>
                <w:rFonts w:ascii="Traditional Arabic" w:hAnsi="Traditional Arabic" w:cs="Traditional Arabic"/>
                <w:sz w:val="24"/>
                <w:szCs w:val="24"/>
                <w:rtl/>
              </w:rPr>
              <w:t>مهارات</w:t>
            </w:r>
            <w:r w:rsidRPr="00B9525A">
              <w:rPr>
                <w:rFonts w:ascii="Traditional Arabic" w:hAnsi="Traditional Arabic" w:cs="Traditional Arabic"/>
                <w:sz w:val="24"/>
                <w:szCs w:val="24"/>
              </w:rPr>
              <w:t xml:space="preserve"> </w:t>
            </w:r>
            <w:r w:rsidRPr="00B9525A">
              <w:rPr>
                <w:rFonts w:ascii="Traditional Arabic" w:hAnsi="Traditional Arabic" w:cs="Traditional Arabic"/>
                <w:sz w:val="24"/>
                <w:szCs w:val="24"/>
                <w:rtl/>
              </w:rPr>
              <w:t>الرسوم</w:t>
            </w:r>
            <w:r w:rsidRPr="00B9525A">
              <w:rPr>
                <w:rFonts w:ascii="Traditional Arabic" w:hAnsi="Traditional Arabic" w:cs="Traditional Arabic"/>
                <w:sz w:val="24"/>
                <w:szCs w:val="24"/>
              </w:rPr>
              <w:t xml:space="preserve"> </w:t>
            </w:r>
            <w:r w:rsidRPr="00B9525A">
              <w:rPr>
                <w:rFonts w:ascii="Traditional Arabic" w:hAnsi="Traditional Arabic" w:cs="Traditional Arabic"/>
                <w:sz w:val="24"/>
                <w:szCs w:val="24"/>
                <w:rtl/>
              </w:rPr>
              <w:t>المتحركة</w:t>
            </w:r>
            <w:r w:rsidRPr="00B9525A">
              <w:rPr>
                <w:rFonts w:ascii="Traditional Arabic" w:hAnsi="Traditional Arabic" w:cs="Traditional Arabic"/>
                <w:sz w:val="24"/>
                <w:szCs w:val="24"/>
              </w:rPr>
              <w:t xml:space="preserve"> </w:t>
            </w:r>
            <w:r w:rsidRPr="00B9525A">
              <w:rPr>
                <w:rFonts w:ascii="Traditional Arabic" w:hAnsi="Traditional Arabic" w:cs="Traditional Arabic"/>
                <w:sz w:val="24"/>
                <w:szCs w:val="24"/>
                <w:rtl/>
              </w:rPr>
              <w:t>ثلاثية</w:t>
            </w:r>
            <w:r w:rsidRPr="00B9525A">
              <w:rPr>
                <w:rFonts w:ascii="Traditional Arabic" w:hAnsi="Traditional Arabic" w:cs="Traditional Arabic"/>
                <w:sz w:val="24"/>
                <w:szCs w:val="24"/>
              </w:rPr>
              <w:t xml:space="preserve"> </w:t>
            </w:r>
            <w:r w:rsidRPr="00B9525A">
              <w:rPr>
                <w:rFonts w:ascii="Traditional Arabic" w:hAnsi="Traditional Arabic" w:cs="Traditional Arabic"/>
                <w:sz w:val="24"/>
                <w:szCs w:val="24"/>
                <w:rtl/>
              </w:rPr>
              <w:t>الأبعاد</w:t>
            </w:r>
            <w:r w:rsidRPr="00B9525A">
              <w:rPr>
                <w:rFonts w:ascii="Traditional Arabic" w:hAnsi="Traditional Arabic" w:cs="Traditional Arabic"/>
                <w:sz w:val="24"/>
                <w:szCs w:val="24"/>
              </w:rPr>
              <w:t xml:space="preserve"> </w:t>
            </w:r>
            <w:r w:rsidRPr="00B9525A">
              <w:rPr>
                <w:rFonts w:ascii="Traditional Arabic" w:hAnsi="Traditional Arabic" w:cs="Traditional Arabic"/>
                <w:sz w:val="24"/>
                <w:szCs w:val="24"/>
                <w:rtl/>
              </w:rPr>
              <w:t>والتفكير</w:t>
            </w:r>
            <w:r w:rsidRPr="00B9525A">
              <w:rPr>
                <w:rFonts w:ascii="Traditional Arabic" w:hAnsi="Traditional Arabic" w:cs="Traditional Arabic"/>
                <w:sz w:val="24"/>
                <w:szCs w:val="24"/>
              </w:rPr>
              <w:t xml:space="preserve"> </w:t>
            </w:r>
            <w:r w:rsidRPr="00B9525A">
              <w:rPr>
                <w:rFonts w:ascii="Traditional Arabic" w:hAnsi="Traditional Arabic" w:cs="Traditional Arabic"/>
                <w:sz w:val="24"/>
                <w:szCs w:val="24"/>
                <w:rtl/>
              </w:rPr>
              <w:t>التنبؤي</w:t>
            </w:r>
            <w:r w:rsidRPr="00B9525A">
              <w:rPr>
                <w:rFonts w:ascii="Traditional Arabic" w:hAnsi="Traditional Arabic" w:cs="Traditional Arabic"/>
                <w:sz w:val="24"/>
                <w:szCs w:val="24"/>
              </w:rPr>
              <w:t>.</w:t>
            </w:r>
          </w:p>
        </w:tc>
        <w:tc>
          <w:tcPr>
            <w:tcW w:w="2073" w:type="dxa"/>
          </w:tcPr>
          <w:p w14:paraId="1F6BBED5" w14:textId="77777777" w:rsidR="000D64F7" w:rsidRPr="00B9525A" w:rsidRDefault="000D64F7" w:rsidP="004F415F">
            <w:pPr>
              <w:bidi/>
              <w:jc w:val="center"/>
              <w:rPr>
                <w:rFonts w:ascii="Traditional Arabic" w:hAnsi="Traditional Arabic" w:cs="Traditional Arabic"/>
                <w:sz w:val="24"/>
                <w:szCs w:val="24"/>
              </w:rPr>
            </w:pPr>
            <w:r w:rsidRPr="00B9525A">
              <w:rPr>
                <w:rFonts w:ascii="Traditional Arabic" w:hAnsi="Traditional Arabic" w:cs="Traditional Arabic"/>
                <w:sz w:val="24"/>
                <w:szCs w:val="24"/>
                <w:rtl/>
              </w:rPr>
              <w:t>شبه</w:t>
            </w:r>
            <w:r w:rsidRPr="00B9525A">
              <w:rPr>
                <w:rFonts w:ascii="Traditional Arabic" w:hAnsi="Traditional Arabic" w:cs="Traditional Arabic"/>
                <w:sz w:val="24"/>
                <w:szCs w:val="24"/>
              </w:rPr>
              <w:t xml:space="preserve"> </w:t>
            </w:r>
            <w:r w:rsidRPr="00B9525A">
              <w:rPr>
                <w:rFonts w:ascii="Traditional Arabic" w:hAnsi="Traditional Arabic" w:cs="Traditional Arabic"/>
                <w:sz w:val="24"/>
                <w:szCs w:val="24"/>
                <w:rtl/>
              </w:rPr>
              <w:t>تجريبية؛</w:t>
            </w:r>
            <w:r w:rsidRPr="00B9525A">
              <w:rPr>
                <w:rFonts w:ascii="Traditional Arabic" w:hAnsi="Traditional Arabic" w:cs="Traditional Arabic"/>
                <w:sz w:val="24"/>
                <w:szCs w:val="24"/>
              </w:rPr>
              <w:t xml:space="preserve"> </w:t>
            </w:r>
            <w:r w:rsidRPr="00B9525A">
              <w:rPr>
                <w:rFonts w:ascii="Traditional Arabic" w:hAnsi="Traditional Arabic" w:cs="Traditional Arabic"/>
                <w:sz w:val="24"/>
                <w:szCs w:val="24"/>
                <w:rtl/>
              </w:rPr>
              <w:t>التطبيق</w:t>
            </w:r>
            <w:r w:rsidRPr="00B9525A">
              <w:rPr>
                <w:rFonts w:ascii="Traditional Arabic" w:hAnsi="Traditional Arabic" w:cs="Traditional Arabic"/>
                <w:sz w:val="24"/>
                <w:szCs w:val="24"/>
              </w:rPr>
              <w:t xml:space="preserve"> </w:t>
            </w:r>
            <w:r w:rsidRPr="00B9525A">
              <w:rPr>
                <w:rFonts w:ascii="Traditional Arabic" w:hAnsi="Traditional Arabic" w:cs="Traditional Arabic"/>
                <w:sz w:val="24"/>
                <w:szCs w:val="24"/>
                <w:rtl/>
              </w:rPr>
              <w:t>على</w:t>
            </w:r>
            <w:r w:rsidRPr="00B9525A">
              <w:rPr>
                <w:rFonts w:ascii="Traditional Arabic" w:hAnsi="Traditional Arabic" w:cs="Traditional Arabic"/>
                <w:sz w:val="24"/>
                <w:szCs w:val="24"/>
              </w:rPr>
              <w:t xml:space="preserve"> </w:t>
            </w:r>
            <w:r w:rsidRPr="00B9525A">
              <w:rPr>
                <w:rFonts w:ascii="Traditional Arabic" w:hAnsi="Traditional Arabic" w:cs="Traditional Arabic"/>
                <w:sz w:val="24"/>
                <w:szCs w:val="24"/>
                <w:rtl/>
              </w:rPr>
              <w:t>طلاب</w:t>
            </w:r>
            <w:r w:rsidRPr="00B9525A">
              <w:rPr>
                <w:rFonts w:ascii="Traditional Arabic" w:hAnsi="Traditional Arabic" w:cs="Traditional Arabic"/>
                <w:sz w:val="24"/>
                <w:szCs w:val="24"/>
              </w:rPr>
              <w:t xml:space="preserve"> </w:t>
            </w:r>
            <w:r w:rsidRPr="00B9525A">
              <w:rPr>
                <w:rFonts w:ascii="Traditional Arabic" w:hAnsi="Traditional Arabic" w:cs="Traditional Arabic"/>
                <w:sz w:val="24"/>
                <w:szCs w:val="24"/>
                <w:rtl/>
              </w:rPr>
              <w:t>تكنولوجيا</w:t>
            </w:r>
            <w:r w:rsidRPr="00B9525A">
              <w:rPr>
                <w:rFonts w:ascii="Traditional Arabic" w:hAnsi="Traditional Arabic" w:cs="Traditional Arabic"/>
                <w:sz w:val="24"/>
                <w:szCs w:val="24"/>
              </w:rPr>
              <w:t xml:space="preserve"> </w:t>
            </w:r>
            <w:r w:rsidRPr="00B9525A">
              <w:rPr>
                <w:rFonts w:ascii="Traditional Arabic" w:hAnsi="Traditional Arabic" w:cs="Traditional Arabic"/>
                <w:sz w:val="24"/>
                <w:szCs w:val="24"/>
                <w:rtl/>
              </w:rPr>
              <w:t>التعليم</w:t>
            </w:r>
            <w:r w:rsidRPr="00B9525A">
              <w:rPr>
                <w:rFonts w:ascii="Traditional Arabic" w:hAnsi="Traditional Arabic" w:cs="Traditional Arabic"/>
                <w:sz w:val="24"/>
                <w:szCs w:val="24"/>
              </w:rPr>
              <w:t>.</w:t>
            </w:r>
          </w:p>
        </w:tc>
        <w:tc>
          <w:tcPr>
            <w:tcW w:w="2979" w:type="dxa"/>
          </w:tcPr>
          <w:p w14:paraId="0384BF29" w14:textId="77777777" w:rsidR="000D64F7" w:rsidRPr="00B9525A" w:rsidRDefault="000D64F7" w:rsidP="004F415F">
            <w:pPr>
              <w:bidi/>
              <w:jc w:val="center"/>
              <w:rPr>
                <w:rFonts w:ascii="Traditional Arabic" w:hAnsi="Traditional Arabic" w:cs="Traditional Arabic"/>
                <w:sz w:val="24"/>
                <w:szCs w:val="24"/>
              </w:rPr>
            </w:pPr>
            <w:r w:rsidRPr="00B9525A">
              <w:rPr>
                <w:rFonts w:ascii="Traditional Arabic" w:hAnsi="Traditional Arabic" w:cs="Traditional Arabic"/>
                <w:sz w:val="24"/>
                <w:szCs w:val="24"/>
                <w:rtl/>
              </w:rPr>
              <w:t>تحسنت</w:t>
            </w:r>
            <w:r w:rsidRPr="00B9525A">
              <w:rPr>
                <w:rFonts w:ascii="Traditional Arabic" w:hAnsi="Traditional Arabic" w:cs="Traditional Arabic"/>
                <w:sz w:val="24"/>
                <w:szCs w:val="24"/>
              </w:rPr>
              <w:t xml:space="preserve"> </w:t>
            </w:r>
            <w:r w:rsidRPr="00B9525A">
              <w:rPr>
                <w:rFonts w:ascii="Traditional Arabic" w:hAnsi="Traditional Arabic" w:cs="Traditional Arabic"/>
                <w:sz w:val="24"/>
                <w:szCs w:val="24"/>
                <w:rtl/>
              </w:rPr>
              <w:t>مهارات</w:t>
            </w:r>
            <w:r w:rsidRPr="00B9525A">
              <w:rPr>
                <w:rFonts w:ascii="Traditional Arabic" w:hAnsi="Traditional Arabic" w:cs="Traditional Arabic"/>
                <w:sz w:val="24"/>
                <w:szCs w:val="24"/>
              </w:rPr>
              <w:t xml:space="preserve"> </w:t>
            </w:r>
            <w:r w:rsidRPr="00B9525A">
              <w:rPr>
                <w:rFonts w:ascii="Traditional Arabic" w:hAnsi="Traditional Arabic" w:cs="Traditional Arabic"/>
                <w:sz w:val="24"/>
                <w:szCs w:val="24"/>
                <w:rtl/>
              </w:rPr>
              <w:t>التصميم</w:t>
            </w:r>
            <w:r w:rsidRPr="00B9525A">
              <w:rPr>
                <w:rFonts w:ascii="Traditional Arabic" w:hAnsi="Traditional Arabic" w:cs="Traditional Arabic"/>
                <w:sz w:val="24"/>
                <w:szCs w:val="24"/>
              </w:rPr>
              <w:t xml:space="preserve"> </w:t>
            </w:r>
            <w:r w:rsidRPr="00B9525A">
              <w:rPr>
                <w:rFonts w:ascii="Traditional Arabic" w:hAnsi="Traditional Arabic" w:cs="Traditional Arabic"/>
                <w:sz w:val="24"/>
                <w:szCs w:val="24"/>
                <w:rtl/>
              </w:rPr>
              <w:t>والوعي</w:t>
            </w:r>
            <w:r w:rsidRPr="00B9525A">
              <w:rPr>
                <w:rFonts w:ascii="Traditional Arabic" w:hAnsi="Traditional Arabic" w:cs="Traditional Arabic"/>
                <w:sz w:val="24"/>
                <w:szCs w:val="24"/>
              </w:rPr>
              <w:t xml:space="preserve"> </w:t>
            </w:r>
            <w:r w:rsidRPr="00B9525A">
              <w:rPr>
                <w:rFonts w:ascii="Traditional Arabic" w:hAnsi="Traditional Arabic" w:cs="Traditional Arabic"/>
                <w:sz w:val="24"/>
                <w:szCs w:val="24"/>
                <w:rtl/>
              </w:rPr>
              <w:t>البيئي؛</w:t>
            </w:r>
            <w:r w:rsidRPr="00B9525A">
              <w:rPr>
                <w:rFonts w:ascii="Traditional Arabic" w:hAnsi="Traditional Arabic" w:cs="Traditional Arabic"/>
                <w:sz w:val="24"/>
                <w:szCs w:val="24"/>
              </w:rPr>
              <w:t xml:space="preserve"> </w:t>
            </w:r>
            <w:r w:rsidRPr="00B9525A">
              <w:rPr>
                <w:rFonts w:ascii="Traditional Arabic" w:hAnsi="Traditional Arabic" w:cs="Traditional Arabic"/>
                <w:sz w:val="24"/>
                <w:szCs w:val="24"/>
                <w:rtl/>
              </w:rPr>
              <w:t>أوصت</w:t>
            </w:r>
            <w:r w:rsidRPr="00B9525A">
              <w:rPr>
                <w:rFonts w:ascii="Traditional Arabic" w:hAnsi="Traditional Arabic" w:cs="Traditional Arabic"/>
                <w:sz w:val="24"/>
                <w:szCs w:val="24"/>
              </w:rPr>
              <w:t xml:space="preserve"> </w:t>
            </w:r>
            <w:r w:rsidRPr="00B9525A">
              <w:rPr>
                <w:rFonts w:ascii="Traditional Arabic" w:hAnsi="Traditional Arabic" w:cs="Traditional Arabic"/>
                <w:sz w:val="24"/>
                <w:szCs w:val="24"/>
                <w:rtl/>
              </w:rPr>
              <w:t>بتبني</w:t>
            </w:r>
            <w:r w:rsidRPr="00B9525A">
              <w:rPr>
                <w:rFonts w:ascii="Traditional Arabic" w:hAnsi="Traditional Arabic" w:cs="Traditional Arabic"/>
                <w:sz w:val="24"/>
                <w:szCs w:val="24"/>
              </w:rPr>
              <w:t xml:space="preserve"> </w:t>
            </w:r>
            <w:r w:rsidRPr="00B9525A">
              <w:rPr>
                <w:rFonts w:ascii="Traditional Arabic" w:hAnsi="Traditional Arabic" w:cs="Traditional Arabic"/>
                <w:sz w:val="24"/>
                <w:szCs w:val="24"/>
                <w:rtl/>
              </w:rPr>
              <w:t>التعليم</w:t>
            </w:r>
            <w:r w:rsidRPr="00B9525A">
              <w:rPr>
                <w:rFonts w:ascii="Traditional Arabic" w:hAnsi="Traditional Arabic" w:cs="Traditional Arabic"/>
                <w:sz w:val="24"/>
                <w:szCs w:val="24"/>
              </w:rPr>
              <w:t xml:space="preserve"> </w:t>
            </w:r>
            <w:r w:rsidRPr="00B9525A">
              <w:rPr>
                <w:rFonts w:ascii="Traditional Arabic" w:hAnsi="Traditional Arabic" w:cs="Traditional Arabic"/>
                <w:sz w:val="24"/>
                <w:szCs w:val="24"/>
                <w:rtl/>
              </w:rPr>
              <w:t>الأخضر</w:t>
            </w:r>
            <w:r w:rsidRPr="00B9525A">
              <w:rPr>
                <w:rFonts w:ascii="Traditional Arabic" w:hAnsi="Traditional Arabic" w:cs="Traditional Arabic"/>
                <w:sz w:val="24"/>
                <w:szCs w:val="24"/>
              </w:rPr>
              <w:t xml:space="preserve"> </w:t>
            </w:r>
            <w:r w:rsidRPr="00B9525A">
              <w:rPr>
                <w:rFonts w:ascii="Traditional Arabic" w:hAnsi="Traditional Arabic" w:cs="Traditional Arabic"/>
                <w:sz w:val="24"/>
                <w:szCs w:val="24"/>
                <w:rtl/>
              </w:rPr>
              <w:t>الرقمي</w:t>
            </w:r>
            <w:r w:rsidRPr="00B9525A">
              <w:rPr>
                <w:rFonts w:ascii="Traditional Arabic" w:hAnsi="Traditional Arabic" w:cs="Traditional Arabic"/>
                <w:sz w:val="24"/>
                <w:szCs w:val="24"/>
              </w:rPr>
              <w:t>.</w:t>
            </w:r>
          </w:p>
        </w:tc>
      </w:tr>
      <w:tr w:rsidR="000D64F7" w:rsidRPr="00B9525A" w14:paraId="2339F1BD" w14:textId="77777777" w:rsidTr="004F415F">
        <w:trPr>
          <w:jc w:val="center"/>
        </w:trPr>
        <w:tc>
          <w:tcPr>
            <w:tcW w:w="1870" w:type="dxa"/>
            <w:vAlign w:val="center"/>
          </w:tcPr>
          <w:p w14:paraId="7F9FDB71" w14:textId="77777777" w:rsidR="000D64F7" w:rsidRPr="00B9525A" w:rsidRDefault="000D64F7" w:rsidP="004F415F">
            <w:pPr>
              <w:jc w:val="center"/>
              <w:rPr>
                <w:rFonts w:ascii="Traditional Arabic" w:hAnsi="Traditional Arabic" w:cs="Traditional Arabic"/>
                <w:sz w:val="24"/>
                <w:szCs w:val="24"/>
              </w:rPr>
            </w:pPr>
            <w:r w:rsidRPr="00B9525A">
              <w:rPr>
                <w:rFonts w:ascii="Traditional Arabic" w:hAnsi="Traditional Arabic" w:cs="Traditional Arabic"/>
                <w:sz w:val="24"/>
                <w:szCs w:val="24"/>
              </w:rPr>
              <w:t>(Tamam et al.,2025)</w:t>
            </w:r>
          </w:p>
        </w:tc>
        <w:tc>
          <w:tcPr>
            <w:tcW w:w="2287" w:type="dxa"/>
          </w:tcPr>
          <w:p w14:paraId="32B2830D" w14:textId="77777777" w:rsidR="000D64F7" w:rsidRPr="00B9525A" w:rsidRDefault="000D64F7" w:rsidP="004F415F">
            <w:pPr>
              <w:bidi/>
              <w:jc w:val="center"/>
              <w:rPr>
                <w:rFonts w:ascii="Traditional Arabic" w:hAnsi="Traditional Arabic" w:cs="Traditional Arabic"/>
                <w:sz w:val="24"/>
                <w:szCs w:val="24"/>
              </w:rPr>
            </w:pPr>
            <w:r w:rsidRPr="00B9525A">
              <w:rPr>
                <w:rFonts w:ascii="Traditional Arabic" w:hAnsi="Traditional Arabic" w:cs="Traditional Arabic"/>
                <w:sz w:val="24"/>
                <w:szCs w:val="24"/>
                <w:rtl/>
              </w:rPr>
              <w:t>استكشاف</w:t>
            </w:r>
            <w:r w:rsidRPr="00B9525A">
              <w:rPr>
                <w:rFonts w:ascii="Traditional Arabic" w:hAnsi="Traditional Arabic" w:cs="Traditional Arabic"/>
                <w:sz w:val="24"/>
                <w:szCs w:val="24"/>
              </w:rPr>
              <w:t xml:space="preserve"> </w:t>
            </w:r>
            <w:r w:rsidRPr="00B9525A">
              <w:rPr>
                <w:rFonts w:ascii="Traditional Arabic" w:hAnsi="Traditional Arabic" w:cs="Traditional Arabic"/>
                <w:sz w:val="24"/>
                <w:szCs w:val="24"/>
                <w:rtl/>
              </w:rPr>
              <w:t>الإبداع</w:t>
            </w:r>
            <w:r w:rsidRPr="00B9525A">
              <w:rPr>
                <w:rFonts w:ascii="Traditional Arabic" w:hAnsi="Traditional Arabic" w:cs="Traditional Arabic"/>
                <w:sz w:val="24"/>
                <w:szCs w:val="24"/>
              </w:rPr>
              <w:t xml:space="preserve"> </w:t>
            </w:r>
            <w:r w:rsidRPr="00B9525A">
              <w:rPr>
                <w:rFonts w:ascii="Traditional Arabic" w:hAnsi="Traditional Arabic" w:cs="Traditional Arabic"/>
                <w:sz w:val="24"/>
                <w:szCs w:val="24"/>
                <w:rtl/>
              </w:rPr>
              <w:t>والتحديات</w:t>
            </w:r>
            <w:r w:rsidRPr="00B9525A">
              <w:rPr>
                <w:rFonts w:ascii="Traditional Arabic" w:hAnsi="Traditional Arabic" w:cs="Traditional Arabic"/>
                <w:sz w:val="24"/>
                <w:szCs w:val="24"/>
              </w:rPr>
              <w:t xml:space="preserve"> </w:t>
            </w:r>
            <w:r w:rsidRPr="00B9525A">
              <w:rPr>
                <w:rFonts w:ascii="Traditional Arabic" w:hAnsi="Traditional Arabic" w:cs="Traditional Arabic"/>
                <w:sz w:val="24"/>
                <w:szCs w:val="24"/>
                <w:rtl/>
              </w:rPr>
              <w:t>في</w:t>
            </w:r>
            <w:r w:rsidRPr="00B9525A">
              <w:rPr>
                <w:rFonts w:ascii="Traditional Arabic" w:hAnsi="Traditional Arabic" w:cs="Traditional Arabic"/>
                <w:sz w:val="24"/>
                <w:szCs w:val="24"/>
              </w:rPr>
              <w:t xml:space="preserve"> </w:t>
            </w:r>
            <w:r w:rsidRPr="00B9525A">
              <w:rPr>
                <w:rFonts w:ascii="Traditional Arabic" w:hAnsi="Traditional Arabic" w:cs="Traditional Arabic"/>
                <w:sz w:val="24"/>
                <w:szCs w:val="24"/>
                <w:rtl/>
              </w:rPr>
              <w:t>تعلم</w:t>
            </w:r>
            <w:r w:rsidRPr="00B9525A">
              <w:rPr>
                <w:rFonts w:ascii="Traditional Arabic" w:hAnsi="Traditional Arabic" w:cs="Traditional Arabic"/>
                <w:sz w:val="24"/>
                <w:szCs w:val="24"/>
              </w:rPr>
              <w:t xml:space="preserve"> </w:t>
            </w:r>
            <w:r w:rsidRPr="00B9525A">
              <w:rPr>
                <w:rFonts w:ascii="Traditional Arabic" w:hAnsi="Traditional Arabic" w:cs="Traditional Arabic"/>
                <w:sz w:val="24"/>
                <w:szCs w:val="24"/>
                <w:rtl/>
              </w:rPr>
              <w:t>اللغة</w:t>
            </w:r>
            <w:r w:rsidRPr="00B9525A">
              <w:rPr>
                <w:rFonts w:ascii="Traditional Arabic" w:hAnsi="Traditional Arabic" w:cs="Traditional Arabic"/>
                <w:sz w:val="24"/>
                <w:szCs w:val="24"/>
              </w:rPr>
              <w:t xml:space="preserve"> </w:t>
            </w:r>
            <w:r w:rsidRPr="00B9525A">
              <w:rPr>
                <w:rFonts w:ascii="Traditional Arabic" w:hAnsi="Traditional Arabic" w:cs="Traditional Arabic"/>
                <w:sz w:val="24"/>
                <w:szCs w:val="24"/>
                <w:rtl/>
              </w:rPr>
              <w:t>العربية</w:t>
            </w:r>
            <w:r w:rsidRPr="00B9525A">
              <w:rPr>
                <w:rFonts w:ascii="Traditional Arabic" w:hAnsi="Traditional Arabic" w:cs="Traditional Arabic"/>
                <w:sz w:val="24"/>
                <w:szCs w:val="24"/>
              </w:rPr>
              <w:t xml:space="preserve"> </w:t>
            </w:r>
            <w:r w:rsidRPr="00B9525A">
              <w:rPr>
                <w:rFonts w:ascii="Traditional Arabic" w:hAnsi="Traditional Arabic" w:cs="Traditional Arabic"/>
                <w:sz w:val="24"/>
                <w:szCs w:val="24"/>
                <w:rtl/>
              </w:rPr>
              <w:t>باستخدام</w:t>
            </w:r>
            <w:r w:rsidRPr="00B9525A">
              <w:rPr>
                <w:rFonts w:ascii="Traditional Arabic" w:hAnsi="Traditional Arabic" w:cs="Traditional Arabic"/>
                <w:sz w:val="24"/>
                <w:szCs w:val="24"/>
              </w:rPr>
              <w:t xml:space="preserve"> </w:t>
            </w:r>
            <w:r w:rsidRPr="00B9525A">
              <w:rPr>
                <w:rFonts w:ascii="Traditional Arabic" w:hAnsi="Traditional Arabic" w:cs="Traditional Arabic"/>
                <w:sz w:val="24"/>
                <w:szCs w:val="24"/>
                <w:rtl/>
              </w:rPr>
              <w:t>الذكاء</w:t>
            </w:r>
            <w:r w:rsidRPr="00B9525A">
              <w:rPr>
                <w:rFonts w:ascii="Traditional Arabic" w:hAnsi="Traditional Arabic" w:cs="Traditional Arabic"/>
                <w:sz w:val="24"/>
                <w:szCs w:val="24"/>
              </w:rPr>
              <w:t xml:space="preserve"> </w:t>
            </w:r>
            <w:r w:rsidRPr="00B9525A">
              <w:rPr>
                <w:rFonts w:ascii="Traditional Arabic" w:hAnsi="Traditional Arabic" w:cs="Traditional Arabic"/>
                <w:sz w:val="24"/>
                <w:szCs w:val="24"/>
                <w:rtl/>
              </w:rPr>
              <w:t>الاصطناعي</w:t>
            </w:r>
            <w:r w:rsidRPr="00B9525A">
              <w:rPr>
                <w:rFonts w:ascii="Traditional Arabic" w:hAnsi="Traditional Arabic" w:cs="Traditional Arabic"/>
                <w:sz w:val="24"/>
                <w:szCs w:val="24"/>
              </w:rPr>
              <w:t>.</w:t>
            </w:r>
          </w:p>
        </w:tc>
        <w:tc>
          <w:tcPr>
            <w:tcW w:w="2073" w:type="dxa"/>
          </w:tcPr>
          <w:p w14:paraId="055A4D16" w14:textId="77777777" w:rsidR="000D64F7" w:rsidRPr="00B9525A" w:rsidRDefault="000D64F7" w:rsidP="004F415F">
            <w:pPr>
              <w:bidi/>
              <w:jc w:val="center"/>
              <w:rPr>
                <w:rFonts w:ascii="Traditional Arabic" w:hAnsi="Traditional Arabic" w:cs="Traditional Arabic"/>
                <w:sz w:val="24"/>
                <w:szCs w:val="24"/>
              </w:rPr>
            </w:pPr>
            <w:r w:rsidRPr="00B9525A">
              <w:rPr>
                <w:rFonts w:ascii="Traditional Arabic" w:hAnsi="Traditional Arabic" w:cs="Traditional Arabic"/>
                <w:sz w:val="24"/>
                <w:szCs w:val="24"/>
                <w:rtl/>
              </w:rPr>
              <w:t>تحليل</w:t>
            </w:r>
            <w:r w:rsidRPr="00B9525A">
              <w:rPr>
                <w:rFonts w:ascii="Traditional Arabic" w:hAnsi="Traditional Arabic" w:cs="Traditional Arabic"/>
                <w:sz w:val="24"/>
                <w:szCs w:val="24"/>
              </w:rPr>
              <w:t xml:space="preserve"> </w:t>
            </w:r>
            <w:r w:rsidRPr="00B9525A">
              <w:rPr>
                <w:rFonts w:ascii="Traditional Arabic" w:hAnsi="Traditional Arabic" w:cs="Traditional Arabic"/>
                <w:sz w:val="24"/>
                <w:szCs w:val="24"/>
                <w:rtl/>
              </w:rPr>
              <w:t>وصفي؛</w:t>
            </w:r>
            <w:r w:rsidRPr="00B9525A">
              <w:rPr>
                <w:rFonts w:ascii="Traditional Arabic" w:hAnsi="Traditional Arabic" w:cs="Traditional Arabic"/>
                <w:sz w:val="24"/>
                <w:szCs w:val="24"/>
              </w:rPr>
              <w:t xml:space="preserve"> </w:t>
            </w:r>
            <w:r w:rsidRPr="00B9525A">
              <w:rPr>
                <w:rFonts w:ascii="Traditional Arabic" w:hAnsi="Traditional Arabic" w:cs="Traditional Arabic"/>
                <w:sz w:val="24"/>
                <w:szCs w:val="24"/>
                <w:rtl/>
              </w:rPr>
              <w:t>التطبيق</w:t>
            </w:r>
            <w:r w:rsidRPr="00B9525A">
              <w:rPr>
                <w:rFonts w:ascii="Traditional Arabic" w:hAnsi="Traditional Arabic" w:cs="Traditional Arabic"/>
                <w:sz w:val="24"/>
                <w:szCs w:val="24"/>
              </w:rPr>
              <w:t xml:space="preserve"> </w:t>
            </w:r>
            <w:r w:rsidRPr="00B9525A">
              <w:rPr>
                <w:rFonts w:ascii="Traditional Arabic" w:hAnsi="Traditional Arabic" w:cs="Traditional Arabic"/>
                <w:sz w:val="24"/>
                <w:szCs w:val="24"/>
                <w:rtl/>
              </w:rPr>
              <w:t>في</w:t>
            </w:r>
            <w:r w:rsidRPr="00B9525A">
              <w:rPr>
                <w:rFonts w:ascii="Traditional Arabic" w:hAnsi="Traditional Arabic" w:cs="Traditional Arabic"/>
                <w:sz w:val="24"/>
                <w:szCs w:val="24"/>
              </w:rPr>
              <w:t xml:space="preserve"> </w:t>
            </w:r>
            <w:r w:rsidRPr="00B9525A">
              <w:rPr>
                <w:rFonts w:ascii="Traditional Arabic" w:hAnsi="Traditional Arabic" w:cs="Traditional Arabic"/>
                <w:sz w:val="24"/>
                <w:szCs w:val="24"/>
                <w:rtl/>
              </w:rPr>
              <w:t>بيئات</w:t>
            </w:r>
            <w:r w:rsidRPr="00B9525A">
              <w:rPr>
                <w:rFonts w:ascii="Traditional Arabic" w:hAnsi="Traditional Arabic" w:cs="Traditional Arabic"/>
                <w:sz w:val="24"/>
                <w:szCs w:val="24"/>
              </w:rPr>
              <w:t xml:space="preserve"> </w:t>
            </w:r>
            <w:r w:rsidRPr="00B9525A">
              <w:rPr>
                <w:rFonts w:ascii="Traditional Arabic" w:hAnsi="Traditional Arabic" w:cs="Traditional Arabic"/>
                <w:sz w:val="24"/>
                <w:szCs w:val="24"/>
                <w:rtl/>
              </w:rPr>
              <w:t>تعليم</w:t>
            </w:r>
            <w:r w:rsidRPr="00B9525A">
              <w:rPr>
                <w:rFonts w:ascii="Traditional Arabic" w:hAnsi="Traditional Arabic" w:cs="Traditional Arabic"/>
                <w:sz w:val="24"/>
                <w:szCs w:val="24"/>
              </w:rPr>
              <w:t xml:space="preserve"> </w:t>
            </w:r>
            <w:r w:rsidRPr="00B9525A">
              <w:rPr>
                <w:rFonts w:ascii="Traditional Arabic" w:hAnsi="Traditional Arabic" w:cs="Traditional Arabic"/>
                <w:sz w:val="24"/>
                <w:szCs w:val="24"/>
                <w:rtl/>
              </w:rPr>
              <w:t>اللغة</w:t>
            </w:r>
            <w:r w:rsidRPr="00B9525A">
              <w:rPr>
                <w:rFonts w:ascii="Traditional Arabic" w:hAnsi="Traditional Arabic" w:cs="Traditional Arabic"/>
                <w:sz w:val="24"/>
                <w:szCs w:val="24"/>
              </w:rPr>
              <w:t xml:space="preserve"> </w:t>
            </w:r>
            <w:r w:rsidRPr="00B9525A">
              <w:rPr>
                <w:rFonts w:ascii="Traditional Arabic" w:hAnsi="Traditional Arabic" w:cs="Traditional Arabic"/>
                <w:sz w:val="24"/>
                <w:szCs w:val="24"/>
                <w:rtl/>
              </w:rPr>
              <w:t>العربية</w:t>
            </w:r>
            <w:r w:rsidRPr="00B9525A">
              <w:rPr>
                <w:rFonts w:ascii="Traditional Arabic" w:hAnsi="Traditional Arabic" w:cs="Traditional Arabic"/>
                <w:sz w:val="24"/>
                <w:szCs w:val="24"/>
              </w:rPr>
              <w:t>.</w:t>
            </w:r>
          </w:p>
        </w:tc>
        <w:tc>
          <w:tcPr>
            <w:tcW w:w="2979" w:type="dxa"/>
          </w:tcPr>
          <w:p w14:paraId="744C03C7" w14:textId="77777777" w:rsidR="000D64F7" w:rsidRPr="00B9525A" w:rsidRDefault="000D64F7" w:rsidP="004F415F">
            <w:pPr>
              <w:bidi/>
              <w:jc w:val="center"/>
              <w:rPr>
                <w:rFonts w:ascii="Traditional Arabic" w:hAnsi="Traditional Arabic" w:cs="Traditional Arabic"/>
                <w:sz w:val="24"/>
                <w:szCs w:val="24"/>
              </w:rPr>
            </w:pPr>
            <w:r w:rsidRPr="00B9525A">
              <w:rPr>
                <w:rFonts w:ascii="Traditional Arabic" w:hAnsi="Traditional Arabic" w:cs="Traditional Arabic"/>
                <w:sz w:val="24"/>
                <w:szCs w:val="24"/>
                <w:rtl/>
              </w:rPr>
              <w:t>أوصت</w:t>
            </w:r>
            <w:r w:rsidRPr="00B9525A">
              <w:rPr>
                <w:rFonts w:ascii="Traditional Arabic" w:hAnsi="Traditional Arabic" w:cs="Traditional Arabic"/>
                <w:sz w:val="24"/>
                <w:szCs w:val="24"/>
              </w:rPr>
              <w:t xml:space="preserve"> </w:t>
            </w:r>
            <w:r w:rsidRPr="00B9525A">
              <w:rPr>
                <w:rFonts w:ascii="Traditional Arabic" w:hAnsi="Traditional Arabic" w:cs="Traditional Arabic"/>
                <w:sz w:val="24"/>
                <w:szCs w:val="24"/>
                <w:rtl/>
              </w:rPr>
              <w:t>الدراسة</w:t>
            </w:r>
            <w:r w:rsidRPr="00B9525A">
              <w:rPr>
                <w:rFonts w:ascii="Traditional Arabic" w:hAnsi="Traditional Arabic" w:cs="Traditional Arabic"/>
                <w:sz w:val="24"/>
                <w:szCs w:val="24"/>
              </w:rPr>
              <w:t xml:space="preserve"> </w:t>
            </w:r>
            <w:r w:rsidRPr="00B9525A">
              <w:rPr>
                <w:rFonts w:ascii="Traditional Arabic" w:hAnsi="Traditional Arabic" w:cs="Traditional Arabic"/>
                <w:sz w:val="24"/>
                <w:szCs w:val="24"/>
                <w:rtl/>
              </w:rPr>
              <w:t>بتدريب</w:t>
            </w:r>
            <w:r w:rsidRPr="00B9525A">
              <w:rPr>
                <w:rFonts w:ascii="Traditional Arabic" w:hAnsi="Traditional Arabic" w:cs="Traditional Arabic"/>
                <w:sz w:val="24"/>
                <w:szCs w:val="24"/>
              </w:rPr>
              <w:t xml:space="preserve"> </w:t>
            </w:r>
            <w:r w:rsidRPr="00B9525A">
              <w:rPr>
                <w:rFonts w:ascii="Traditional Arabic" w:hAnsi="Traditional Arabic" w:cs="Traditional Arabic"/>
                <w:sz w:val="24"/>
                <w:szCs w:val="24"/>
                <w:rtl/>
              </w:rPr>
              <w:t>المعلمين</w:t>
            </w:r>
            <w:r w:rsidRPr="00B9525A">
              <w:rPr>
                <w:rFonts w:ascii="Traditional Arabic" w:hAnsi="Traditional Arabic" w:cs="Traditional Arabic"/>
                <w:sz w:val="24"/>
                <w:szCs w:val="24"/>
              </w:rPr>
              <w:t xml:space="preserve"> </w:t>
            </w:r>
            <w:r w:rsidRPr="00B9525A">
              <w:rPr>
                <w:rFonts w:ascii="Traditional Arabic" w:hAnsi="Traditional Arabic" w:cs="Traditional Arabic"/>
                <w:sz w:val="24"/>
                <w:szCs w:val="24"/>
                <w:rtl/>
              </w:rPr>
              <w:t>على</w:t>
            </w:r>
            <w:r w:rsidRPr="00B9525A">
              <w:rPr>
                <w:rFonts w:ascii="Traditional Arabic" w:hAnsi="Traditional Arabic" w:cs="Traditional Arabic"/>
                <w:sz w:val="24"/>
                <w:szCs w:val="24"/>
              </w:rPr>
              <w:t xml:space="preserve"> </w:t>
            </w:r>
            <w:r w:rsidRPr="00B9525A">
              <w:rPr>
                <w:rFonts w:ascii="Traditional Arabic" w:hAnsi="Traditional Arabic" w:cs="Traditional Arabic"/>
                <w:sz w:val="24"/>
                <w:szCs w:val="24"/>
                <w:rtl/>
              </w:rPr>
              <w:t>توظيف</w:t>
            </w:r>
            <w:r w:rsidRPr="00B9525A">
              <w:rPr>
                <w:rFonts w:ascii="Traditional Arabic" w:hAnsi="Traditional Arabic" w:cs="Traditional Arabic"/>
                <w:sz w:val="24"/>
                <w:szCs w:val="24"/>
              </w:rPr>
              <w:t xml:space="preserve"> </w:t>
            </w:r>
            <w:r w:rsidRPr="00B9525A">
              <w:rPr>
                <w:rFonts w:ascii="Traditional Arabic" w:hAnsi="Traditional Arabic" w:cs="Traditional Arabic"/>
                <w:sz w:val="24"/>
                <w:szCs w:val="24"/>
                <w:rtl/>
              </w:rPr>
              <w:t>الذكاء</w:t>
            </w:r>
            <w:r w:rsidRPr="00B9525A">
              <w:rPr>
                <w:rFonts w:ascii="Traditional Arabic" w:hAnsi="Traditional Arabic" w:cs="Traditional Arabic"/>
                <w:sz w:val="24"/>
                <w:szCs w:val="24"/>
              </w:rPr>
              <w:t xml:space="preserve"> </w:t>
            </w:r>
            <w:r w:rsidRPr="00B9525A">
              <w:rPr>
                <w:rFonts w:ascii="Traditional Arabic" w:hAnsi="Traditional Arabic" w:cs="Traditional Arabic"/>
                <w:sz w:val="24"/>
                <w:szCs w:val="24"/>
                <w:rtl/>
              </w:rPr>
              <w:t>الاصطناعي</w:t>
            </w:r>
            <w:r w:rsidRPr="00B9525A">
              <w:rPr>
                <w:rFonts w:ascii="Traditional Arabic" w:hAnsi="Traditional Arabic" w:cs="Traditional Arabic"/>
                <w:sz w:val="24"/>
                <w:szCs w:val="24"/>
              </w:rPr>
              <w:t xml:space="preserve"> </w:t>
            </w:r>
            <w:r w:rsidRPr="00B9525A">
              <w:rPr>
                <w:rFonts w:ascii="Traditional Arabic" w:hAnsi="Traditional Arabic" w:cs="Traditional Arabic"/>
                <w:sz w:val="24"/>
                <w:szCs w:val="24"/>
                <w:rtl/>
              </w:rPr>
              <w:t>لتعزيز</w:t>
            </w:r>
            <w:r w:rsidRPr="00B9525A">
              <w:rPr>
                <w:rFonts w:ascii="Traditional Arabic" w:hAnsi="Traditional Arabic" w:cs="Traditional Arabic"/>
                <w:sz w:val="24"/>
                <w:szCs w:val="24"/>
              </w:rPr>
              <w:t xml:space="preserve"> </w:t>
            </w:r>
            <w:r w:rsidRPr="00B9525A">
              <w:rPr>
                <w:rFonts w:ascii="Traditional Arabic" w:hAnsi="Traditional Arabic" w:cs="Traditional Arabic"/>
                <w:sz w:val="24"/>
                <w:szCs w:val="24"/>
                <w:rtl/>
              </w:rPr>
              <w:t>الإبداع</w:t>
            </w:r>
            <w:r w:rsidRPr="00B9525A">
              <w:rPr>
                <w:rFonts w:ascii="Traditional Arabic" w:hAnsi="Traditional Arabic" w:cs="Traditional Arabic"/>
                <w:sz w:val="24"/>
                <w:szCs w:val="24"/>
              </w:rPr>
              <w:t>.</w:t>
            </w:r>
          </w:p>
        </w:tc>
      </w:tr>
      <w:tr w:rsidR="000D64F7" w:rsidRPr="00B9525A" w14:paraId="190DC6DF" w14:textId="77777777" w:rsidTr="004F415F">
        <w:trPr>
          <w:jc w:val="center"/>
        </w:trPr>
        <w:tc>
          <w:tcPr>
            <w:tcW w:w="1870" w:type="dxa"/>
            <w:vAlign w:val="center"/>
          </w:tcPr>
          <w:p w14:paraId="00FBB0A9" w14:textId="77777777" w:rsidR="000D64F7" w:rsidRPr="00B9525A" w:rsidRDefault="000D64F7" w:rsidP="004F415F">
            <w:pPr>
              <w:jc w:val="center"/>
              <w:rPr>
                <w:rFonts w:ascii="Traditional Arabic" w:hAnsi="Traditional Arabic" w:cs="Traditional Arabic"/>
                <w:sz w:val="24"/>
                <w:szCs w:val="24"/>
              </w:rPr>
            </w:pPr>
            <w:r w:rsidRPr="00B9525A">
              <w:rPr>
                <w:rFonts w:ascii="Traditional Arabic" w:hAnsi="Traditional Arabic" w:cs="Traditional Arabic"/>
                <w:sz w:val="24"/>
                <w:szCs w:val="24"/>
                <w:rtl/>
              </w:rPr>
              <w:t>( عبدالنبي و حسام الدين، 2025)</w:t>
            </w:r>
          </w:p>
        </w:tc>
        <w:tc>
          <w:tcPr>
            <w:tcW w:w="2287" w:type="dxa"/>
          </w:tcPr>
          <w:p w14:paraId="52B5046E" w14:textId="77777777" w:rsidR="000D64F7" w:rsidRPr="00B9525A" w:rsidRDefault="000D64F7" w:rsidP="004F415F">
            <w:pPr>
              <w:bidi/>
              <w:jc w:val="center"/>
              <w:rPr>
                <w:rFonts w:ascii="Traditional Arabic" w:hAnsi="Traditional Arabic" w:cs="Traditional Arabic"/>
                <w:sz w:val="24"/>
                <w:szCs w:val="24"/>
              </w:rPr>
            </w:pPr>
            <w:r w:rsidRPr="00B9525A">
              <w:rPr>
                <w:rFonts w:ascii="Traditional Arabic" w:hAnsi="Traditional Arabic" w:cs="Traditional Arabic"/>
                <w:sz w:val="24"/>
                <w:szCs w:val="24"/>
                <w:rtl/>
              </w:rPr>
              <w:t>تحليل</w:t>
            </w:r>
            <w:r w:rsidRPr="00B9525A">
              <w:rPr>
                <w:rFonts w:ascii="Traditional Arabic" w:hAnsi="Traditional Arabic" w:cs="Traditional Arabic"/>
                <w:sz w:val="24"/>
                <w:szCs w:val="24"/>
              </w:rPr>
              <w:t xml:space="preserve"> </w:t>
            </w:r>
            <w:r w:rsidRPr="00B9525A">
              <w:rPr>
                <w:rFonts w:ascii="Traditional Arabic" w:hAnsi="Traditional Arabic" w:cs="Traditional Arabic"/>
                <w:sz w:val="24"/>
                <w:szCs w:val="24"/>
                <w:rtl/>
              </w:rPr>
              <w:t>دور</w:t>
            </w:r>
            <w:r w:rsidRPr="00B9525A">
              <w:rPr>
                <w:rFonts w:ascii="Traditional Arabic" w:hAnsi="Traditional Arabic" w:cs="Traditional Arabic"/>
                <w:sz w:val="24"/>
                <w:szCs w:val="24"/>
              </w:rPr>
              <w:t xml:space="preserve"> </w:t>
            </w:r>
            <w:r w:rsidRPr="00B9525A">
              <w:rPr>
                <w:rFonts w:ascii="Traditional Arabic" w:hAnsi="Traditional Arabic" w:cs="Traditional Arabic"/>
                <w:sz w:val="24"/>
                <w:szCs w:val="24"/>
                <w:rtl/>
              </w:rPr>
              <w:t>الذكاء</w:t>
            </w:r>
            <w:r w:rsidRPr="00B9525A">
              <w:rPr>
                <w:rFonts w:ascii="Traditional Arabic" w:hAnsi="Traditional Arabic" w:cs="Traditional Arabic"/>
                <w:sz w:val="24"/>
                <w:szCs w:val="24"/>
              </w:rPr>
              <w:t xml:space="preserve"> </w:t>
            </w:r>
            <w:r w:rsidRPr="00B9525A">
              <w:rPr>
                <w:rFonts w:ascii="Traditional Arabic" w:hAnsi="Traditional Arabic" w:cs="Traditional Arabic"/>
                <w:sz w:val="24"/>
                <w:szCs w:val="24"/>
                <w:rtl/>
              </w:rPr>
              <w:t>الاصطناعي</w:t>
            </w:r>
            <w:r w:rsidRPr="00B9525A">
              <w:rPr>
                <w:rFonts w:ascii="Traditional Arabic" w:hAnsi="Traditional Arabic" w:cs="Traditional Arabic"/>
                <w:sz w:val="24"/>
                <w:szCs w:val="24"/>
              </w:rPr>
              <w:t xml:space="preserve"> </w:t>
            </w:r>
            <w:r w:rsidRPr="00B9525A">
              <w:rPr>
                <w:rFonts w:ascii="Traditional Arabic" w:hAnsi="Traditional Arabic" w:cs="Traditional Arabic"/>
                <w:sz w:val="24"/>
                <w:szCs w:val="24"/>
                <w:rtl/>
              </w:rPr>
              <w:t>في</w:t>
            </w:r>
            <w:r w:rsidRPr="00B9525A">
              <w:rPr>
                <w:rFonts w:ascii="Traditional Arabic" w:hAnsi="Traditional Arabic" w:cs="Traditional Arabic"/>
                <w:sz w:val="24"/>
                <w:szCs w:val="24"/>
              </w:rPr>
              <w:t xml:space="preserve"> </w:t>
            </w:r>
            <w:r w:rsidRPr="00B9525A">
              <w:rPr>
                <w:rFonts w:ascii="Traditional Arabic" w:hAnsi="Traditional Arabic" w:cs="Traditional Arabic"/>
                <w:sz w:val="24"/>
                <w:szCs w:val="24"/>
                <w:rtl/>
              </w:rPr>
              <w:t>تطوير</w:t>
            </w:r>
            <w:r w:rsidRPr="00B9525A">
              <w:rPr>
                <w:rFonts w:ascii="Traditional Arabic" w:hAnsi="Traditional Arabic" w:cs="Traditional Arabic"/>
                <w:sz w:val="24"/>
                <w:szCs w:val="24"/>
              </w:rPr>
              <w:t xml:space="preserve"> </w:t>
            </w:r>
            <w:r w:rsidRPr="00B9525A">
              <w:rPr>
                <w:rFonts w:ascii="Traditional Arabic" w:hAnsi="Traditional Arabic" w:cs="Traditional Arabic"/>
                <w:sz w:val="24"/>
                <w:szCs w:val="24"/>
                <w:rtl/>
              </w:rPr>
              <w:t>التصميم</w:t>
            </w:r>
            <w:r w:rsidRPr="00B9525A">
              <w:rPr>
                <w:rFonts w:ascii="Traditional Arabic" w:hAnsi="Traditional Arabic" w:cs="Traditional Arabic"/>
                <w:sz w:val="24"/>
                <w:szCs w:val="24"/>
              </w:rPr>
              <w:t xml:space="preserve"> </w:t>
            </w:r>
            <w:r w:rsidRPr="00B9525A">
              <w:rPr>
                <w:rFonts w:ascii="Traditional Arabic" w:hAnsi="Traditional Arabic" w:cs="Traditional Arabic"/>
                <w:sz w:val="24"/>
                <w:szCs w:val="24"/>
                <w:rtl/>
              </w:rPr>
              <w:t>الداخلي</w:t>
            </w:r>
            <w:r w:rsidRPr="00B9525A">
              <w:rPr>
                <w:rFonts w:ascii="Traditional Arabic" w:hAnsi="Traditional Arabic" w:cs="Traditional Arabic"/>
                <w:sz w:val="24"/>
                <w:szCs w:val="24"/>
              </w:rPr>
              <w:t>.</w:t>
            </w:r>
          </w:p>
        </w:tc>
        <w:tc>
          <w:tcPr>
            <w:tcW w:w="2073" w:type="dxa"/>
          </w:tcPr>
          <w:p w14:paraId="0577E348" w14:textId="77777777" w:rsidR="000D64F7" w:rsidRPr="00B9525A" w:rsidRDefault="000D64F7" w:rsidP="004F415F">
            <w:pPr>
              <w:bidi/>
              <w:jc w:val="center"/>
              <w:rPr>
                <w:rFonts w:ascii="Traditional Arabic" w:hAnsi="Traditional Arabic" w:cs="Traditional Arabic"/>
                <w:sz w:val="24"/>
                <w:szCs w:val="24"/>
              </w:rPr>
            </w:pPr>
            <w:r w:rsidRPr="00B9525A">
              <w:rPr>
                <w:rFonts w:ascii="Traditional Arabic" w:hAnsi="Traditional Arabic" w:cs="Traditional Arabic"/>
                <w:sz w:val="24"/>
                <w:szCs w:val="24"/>
                <w:rtl/>
              </w:rPr>
              <w:t>تحليل</w:t>
            </w:r>
            <w:r w:rsidRPr="00B9525A">
              <w:rPr>
                <w:rFonts w:ascii="Traditional Arabic" w:hAnsi="Traditional Arabic" w:cs="Traditional Arabic"/>
                <w:sz w:val="24"/>
                <w:szCs w:val="24"/>
              </w:rPr>
              <w:t xml:space="preserve"> </w:t>
            </w:r>
            <w:r w:rsidRPr="00B9525A">
              <w:rPr>
                <w:rFonts w:ascii="Traditional Arabic" w:hAnsi="Traditional Arabic" w:cs="Traditional Arabic"/>
                <w:sz w:val="24"/>
                <w:szCs w:val="24"/>
                <w:rtl/>
              </w:rPr>
              <w:t>تطبيقي؛</w:t>
            </w:r>
            <w:r w:rsidRPr="00B9525A">
              <w:rPr>
                <w:rFonts w:ascii="Traditional Arabic" w:hAnsi="Traditional Arabic" w:cs="Traditional Arabic"/>
                <w:sz w:val="24"/>
                <w:szCs w:val="24"/>
              </w:rPr>
              <w:t xml:space="preserve"> </w:t>
            </w:r>
            <w:r w:rsidRPr="00B9525A">
              <w:rPr>
                <w:rFonts w:ascii="Traditional Arabic" w:hAnsi="Traditional Arabic" w:cs="Traditional Arabic"/>
                <w:sz w:val="24"/>
                <w:szCs w:val="24"/>
                <w:rtl/>
              </w:rPr>
              <w:t>التطبيق</w:t>
            </w:r>
            <w:r w:rsidRPr="00B9525A">
              <w:rPr>
                <w:rFonts w:ascii="Traditional Arabic" w:hAnsi="Traditional Arabic" w:cs="Traditional Arabic"/>
                <w:sz w:val="24"/>
                <w:szCs w:val="24"/>
              </w:rPr>
              <w:t xml:space="preserve"> </w:t>
            </w:r>
            <w:r w:rsidRPr="00B9525A">
              <w:rPr>
                <w:rFonts w:ascii="Traditional Arabic" w:hAnsi="Traditional Arabic" w:cs="Traditional Arabic"/>
                <w:sz w:val="24"/>
                <w:szCs w:val="24"/>
                <w:rtl/>
              </w:rPr>
              <w:t>في</w:t>
            </w:r>
            <w:r w:rsidRPr="00B9525A">
              <w:rPr>
                <w:rFonts w:ascii="Traditional Arabic" w:hAnsi="Traditional Arabic" w:cs="Traditional Arabic"/>
                <w:sz w:val="24"/>
                <w:szCs w:val="24"/>
              </w:rPr>
              <w:t xml:space="preserve"> </w:t>
            </w:r>
            <w:r w:rsidRPr="00B9525A">
              <w:rPr>
                <w:rFonts w:ascii="Traditional Arabic" w:hAnsi="Traditional Arabic" w:cs="Traditional Arabic"/>
                <w:sz w:val="24"/>
                <w:szCs w:val="24"/>
                <w:rtl/>
              </w:rPr>
              <w:t>مجالات</w:t>
            </w:r>
            <w:r w:rsidRPr="00B9525A">
              <w:rPr>
                <w:rFonts w:ascii="Traditional Arabic" w:hAnsi="Traditional Arabic" w:cs="Traditional Arabic"/>
                <w:sz w:val="24"/>
                <w:szCs w:val="24"/>
              </w:rPr>
              <w:t xml:space="preserve"> </w:t>
            </w:r>
            <w:r w:rsidRPr="00B9525A">
              <w:rPr>
                <w:rFonts w:ascii="Traditional Arabic" w:hAnsi="Traditional Arabic" w:cs="Traditional Arabic"/>
                <w:sz w:val="24"/>
                <w:szCs w:val="24"/>
                <w:rtl/>
              </w:rPr>
              <w:t>التصميم</w:t>
            </w:r>
            <w:r w:rsidRPr="00B9525A">
              <w:rPr>
                <w:rFonts w:ascii="Traditional Arabic" w:hAnsi="Traditional Arabic" w:cs="Traditional Arabic"/>
                <w:sz w:val="24"/>
                <w:szCs w:val="24"/>
              </w:rPr>
              <w:t xml:space="preserve"> </w:t>
            </w:r>
            <w:r w:rsidRPr="00B9525A">
              <w:rPr>
                <w:rFonts w:ascii="Traditional Arabic" w:hAnsi="Traditional Arabic" w:cs="Traditional Arabic"/>
                <w:sz w:val="24"/>
                <w:szCs w:val="24"/>
                <w:rtl/>
              </w:rPr>
              <w:t>والفنون</w:t>
            </w:r>
            <w:r w:rsidRPr="00B9525A">
              <w:rPr>
                <w:rFonts w:ascii="Traditional Arabic" w:hAnsi="Traditional Arabic" w:cs="Traditional Arabic"/>
                <w:sz w:val="24"/>
                <w:szCs w:val="24"/>
              </w:rPr>
              <w:t>.</w:t>
            </w:r>
          </w:p>
        </w:tc>
        <w:tc>
          <w:tcPr>
            <w:tcW w:w="2979" w:type="dxa"/>
          </w:tcPr>
          <w:p w14:paraId="6356EEA3" w14:textId="77777777" w:rsidR="000D64F7" w:rsidRPr="00B9525A" w:rsidRDefault="000D64F7" w:rsidP="004F415F">
            <w:pPr>
              <w:bidi/>
              <w:jc w:val="center"/>
              <w:rPr>
                <w:rFonts w:ascii="Traditional Arabic" w:hAnsi="Traditional Arabic" w:cs="Traditional Arabic"/>
                <w:sz w:val="24"/>
                <w:szCs w:val="24"/>
              </w:rPr>
            </w:pPr>
            <w:r w:rsidRPr="00B9525A">
              <w:rPr>
                <w:rFonts w:ascii="Traditional Arabic" w:hAnsi="Traditional Arabic" w:cs="Traditional Arabic"/>
                <w:sz w:val="24"/>
                <w:szCs w:val="24"/>
                <w:rtl/>
              </w:rPr>
              <w:t>أكدت</w:t>
            </w:r>
            <w:r w:rsidRPr="00B9525A">
              <w:rPr>
                <w:rFonts w:ascii="Traditional Arabic" w:hAnsi="Traditional Arabic" w:cs="Traditional Arabic"/>
                <w:sz w:val="24"/>
                <w:szCs w:val="24"/>
              </w:rPr>
              <w:t xml:space="preserve"> </w:t>
            </w:r>
            <w:r w:rsidRPr="00B9525A">
              <w:rPr>
                <w:rFonts w:ascii="Traditional Arabic" w:hAnsi="Traditional Arabic" w:cs="Traditional Arabic"/>
                <w:sz w:val="24"/>
                <w:szCs w:val="24"/>
                <w:rtl/>
              </w:rPr>
              <w:t>الدراسة</w:t>
            </w:r>
            <w:r w:rsidRPr="00B9525A">
              <w:rPr>
                <w:rFonts w:ascii="Traditional Arabic" w:hAnsi="Traditional Arabic" w:cs="Traditional Arabic"/>
                <w:sz w:val="24"/>
                <w:szCs w:val="24"/>
              </w:rPr>
              <w:t xml:space="preserve"> </w:t>
            </w:r>
            <w:r w:rsidRPr="00B9525A">
              <w:rPr>
                <w:rFonts w:ascii="Traditional Arabic" w:hAnsi="Traditional Arabic" w:cs="Traditional Arabic"/>
                <w:sz w:val="24"/>
                <w:szCs w:val="24"/>
                <w:rtl/>
              </w:rPr>
              <w:t>تعزيز</w:t>
            </w:r>
            <w:r w:rsidRPr="00B9525A">
              <w:rPr>
                <w:rFonts w:ascii="Traditional Arabic" w:hAnsi="Traditional Arabic" w:cs="Traditional Arabic"/>
                <w:sz w:val="24"/>
                <w:szCs w:val="24"/>
              </w:rPr>
              <w:t xml:space="preserve"> </w:t>
            </w:r>
            <w:r w:rsidRPr="00B9525A">
              <w:rPr>
                <w:rFonts w:ascii="Traditional Arabic" w:hAnsi="Traditional Arabic" w:cs="Traditional Arabic"/>
                <w:sz w:val="24"/>
                <w:szCs w:val="24"/>
                <w:rtl/>
              </w:rPr>
              <w:t>الذكاء</w:t>
            </w:r>
            <w:r w:rsidRPr="00B9525A">
              <w:rPr>
                <w:rFonts w:ascii="Traditional Arabic" w:hAnsi="Traditional Arabic" w:cs="Traditional Arabic"/>
                <w:sz w:val="24"/>
                <w:szCs w:val="24"/>
              </w:rPr>
              <w:t xml:space="preserve"> </w:t>
            </w:r>
            <w:r w:rsidRPr="00B9525A">
              <w:rPr>
                <w:rFonts w:ascii="Traditional Arabic" w:hAnsi="Traditional Arabic" w:cs="Traditional Arabic"/>
                <w:sz w:val="24"/>
                <w:szCs w:val="24"/>
                <w:rtl/>
              </w:rPr>
              <w:t>الاصطناعي</w:t>
            </w:r>
            <w:r w:rsidRPr="00B9525A">
              <w:rPr>
                <w:rFonts w:ascii="Traditional Arabic" w:hAnsi="Traditional Arabic" w:cs="Traditional Arabic"/>
                <w:sz w:val="24"/>
                <w:szCs w:val="24"/>
              </w:rPr>
              <w:t xml:space="preserve"> </w:t>
            </w:r>
            <w:r w:rsidRPr="00B9525A">
              <w:rPr>
                <w:rFonts w:ascii="Traditional Arabic" w:hAnsi="Traditional Arabic" w:cs="Traditional Arabic"/>
                <w:sz w:val="24"/>
                <w:szCs w:val="24"/>
                <w:rtl/>
              </w:rPr>
              <w:t>للإبداع</w:t>
            </w:r>
            <w:r w:rsidRPr="00B9525A">
              <w:rPr>
                <w:rFonts w:ascii="Traditional Arabic" w:hAnsi="Traditional Arabic" w:cs="Traditional Arabic"/>
                <w:sz w:val="24"/>
                <w:szCs w:val="24"/>
              </w:rPr>
              <w:t xml:space="preserve"> </w:t>
            </w:r>
            <w:r w:rsidRPr="00B9525A">
              <w:rPr>
                <w:rFonts w:ascii="Traditional Arabic" w:hAnsi="Traditional Arabic" w:cs="Traditional Arabic"/>
                <w:sz w:val="24"/>
                <w:szCs w:val="24"/>
                <w:rtl/>
              </w:rPr>
              <w:t>التصميمي؛</w:t>
            </w:r>
            <w:r w:rsidRPr="00B9525A">
              <w:rPr>
                <w:rFonts w:ascii="Traditional Arabic" w:hAnsi="Traditional Arabic" w:cs="Traditional Arabic"/>
                <w:sz w:val="24"/>
                <w:szCs w:val="24"/>
              </w:rPr>
              <w:t xml:space="preserve"> </w:t>
            </w:r>
            <w:r w:rsidRPr="00B9525A">
              <w:rPr>
                <w:rFonts w:ascii="Traditional Arabic" w:hAnsi="Traditional Arabic" w:cs="Traditional Arabic"/>
                <w:sz w:val="24"/>
                <w:szCs w:val="24"/>
                <w:rtl/>
              </w:rPr>
              <w:t>توصي</w:t>
            </w:r>
            <w:r w:rsidRPr="00B9525A">
              <w:rPr>
                <w:rFonts w:ascii="Traditional Arabic" w:hAnsi="Traditional Arabic" w:cs="Traditional Arabic"/>
                <w:sz w:val="24"/>
                <w:szCs w:val="24"/>
              </w:rPr>
              <w:t xml:space="preserve"> </w:t>
            </w:r>
            <w:r w:rsidRPr="00B9525A">
              <w:rPr>
                <w:rFonts w:ascii="Traditional Arabic" w:hAnsi="Traditional Arabic" w:cs="Traditional Arabic"/>
                <w:sz w:val="24"/>
                <w:szCs w:val="24"/>
                <w:rtl/>
              </w:rPr>
              <w:t>بتوسيع</w:t>
            </w:r>
            <w:r w:rsidRPr="00B9525A">
              <w:rPr>
                <w:rFonts w:ascii="Traditional Arabic" w:hAnsi="Traditional Arabic" w:cs="Traditional Arabic"/>
                <w:sz w:val="24"/>
                <w:szCs w:val="24"/>
              </w:rPr>
              <w:t xml:space="preserve"> </w:t>
            </w:r>
            <w:r w:rsidRPr="00B9525A">
              <w:rPr>
                <w:rFonts w:ascii="Traditional Arabic" w:hAnsi="Traditional Arabic" w:cs="Traditional Arabic"/>
                <w:sz w:val="24"/>
                <w:szCs w:val="24"/>
                <w:rtl/>
              </w:rPr>
              <w:t>استخدامه</w:t>
            </w:r>
            <w:r w:rsidRPr="00B9525A">
              <w:rPr>
                <w:rFonts w:ascii="Traditional Arabic" w:hAnsi="Traditional Arabic" w:cs="Traditional Arabic"/>
                <w:sz w:val="24"/>
                <w:szCs w:val="24"/>
              </w:rPr>
              <w:t xml:space="preserve"> </w:t>
            </w:r>
            <w:r w:rsidRPr="00B9525A">
              <w:rPr>
                <w:rFonts w:ascii="Traditional Arabic" w:hAnsi="Traditional Arabic" w:cs="Traditional Arabic"/>
                <w:sz w:val="24"/>
                <w:szCs w:val="24"/>
                <w:rtl/>
              </w:rPr>
              <w:t>في</w:t>
            </w:r>
            <w:r w:rsidRPr="00B9525A">
              <w:rPr>
                <w:rFonts w:ascii="Traditional Arabic" w:hAnsi="Traditional Arabic" w:cs="Traditional Arabic"/>
                <w:sz w:val="24"/>
                <w:szCs w:val="24"/>
              </w:rPr>
              <w:t xml:space="preserve"> </w:t>
            </w:r>
            <w:r w:rsidRPr="00B9525A">
              <w:rPr>
                <w:rFonts w:ascii="Traditional Arabic" w:hAnsi="Traditional Arabic" w:cs="Traditional Arabic"/>
                <w:sz w:val="24"/>
                <w:szCs w:val="24"/>
                <w:rtl/>
              </w:rPr>
              <w:t>التعليم</w:t>
            </w:r>
            <w:r w:rsidRPr="00B9525A">
              <w:rPr>
                <w:rFonts w:ascii="Traditional Arabic" w:hAnsi="Traditional Arabic" w:cs="Traditional Arabic"/>
                <w:sz w:val="24"/>
                <w:szCs w:val="24"/>
              </w:rPr>
              <w:t xml:space="preserve"> </w:t>
            </w:r>
            <w:r w:rsidRPr="00B9525A">
              <w:rPr>
                <w:rFonts w:ascii="Traditional Arabic" w:hAnsi="Traditional Arabic" w:cs="Traditional Arabic"/>
                <w:sz w:val="24"/>
                <w:szCs w:val="24"/>
                <w:rtl/>
              </w:rPr>
              <w:t>الفني</w:t>
            </w:r>
            <w:r w:rsidRPr="00B9525A">
              <w:rPr>
                <w:rFonts w:ascii="Traditional Arabic" w:hAnsi="Traditional Arabic" w:cs="Traditional Arabic"/>
                <w:sz w:val="24"/>
                <w:szCs w:val="24"/>
              </w:rPr>
              <w:t>.</w:t>
            </w:r>
          </w:p>
        </w:tc>
      </w:tr>
      <w:tr w:rsidR="000D64F7" w:rsidRPr="00B9525A" w14:paraId="3FC27FB6" w14:textId="77777777" w:rsidTr="004F415F">
        <w:trPr>
          <w:jc w:val="center"/>
        </w:trPr>
        <w:tc>
          <w:tcPr>
            <w:tcW w:w="1870" w:type="dxa"/>
            <w:vAlign w:val="center"/>
          </w:tcPr>
          <w:p w14:paraId="409322D1" w14:textId="77777777" w:rsidR="000D64F7" w:rsidRPr="00B9525A" w:rsidRDefault="000D64F7" w:rsidP="004F415F">
            <w:pPr>
              <w:jc w:val="center"/>
              <w:rPr>
                <w:rFonts w:ascii="Traditional Arabic" w:hAnsi="Traditional Arabic" w:cs="Traditional Arabic"/>
                <w:sz w:val="24"/>
                <w:szCs w:val="24"/>
              </w:rPr>
            </w:pPr>
            <w:r w:rsidRPr="00B9525A">
              <w:rPr>
                <w:rFonts w:ascii="Traditional Arabic" w:hAnsi="Traditional Arabic" w:cs="Traditional Arabic"/>
                <w:sz w:val="24"/>
                <w:szCs w:val="24"/>
                <w:rtl/>
              </w:rPr>
              <w:t>(منى، 2025)</w:t>
            </w:r>
          </w:p>
        </w:tc>
        <w:tc>
          <w:tcPr>
            <w:tcW w:w="2287" w:type="dxa"/>
          </w:tcPr>
          <w:p w14:paraId="67AB828A" w14:textId="77777777" w:rsidR="000D64F7" w:rsidRPr="00B9525A" w:rsidRDefault="000D64F7" w:rsidP="004F415F">
            <w:pPr>
              <w:bidi/>
              <w:jc w:val="center"/>
              <w:rPr>
                <w:rFonts w:ascii="Traditional Arabic" w:hAnsi="Traditional Arabic" w:cs="Traditional Arabic"/>
                <w:sz w:val="24"/>
                <w:szCs w:val="24"/>
              </w:rPr>
            </w:pPr>
            <w:r w:rsidRPr="00B9525A">
              <w:rPr>
                <w:rFonts w:ascii="Traditional Arabic" w:hAnsi="Traditional Arabic" w:cs="Traditional Arabic"/>
                <w:sz w:val="24"/>
                <w:szCs w:val="24"/>
                <w:rtl/>
              </w:rPr>
              <w:t>استكشاف</w:t>
            </w:r>
            <w:r w:rsidRPr="00B9525A">
              <w:rPr>
                <w:rFonts w:ascii="Traditional Arabic" w:hAnsi="Traditional Arabic" w:cs="Traditional Arabic"/>
                <w:sz w:val="24"/>
                <w:szCs w:val="24"/>
              </w:rPr>
              <w:t xml:space="preserve"> </w:t>
            </w:r>
            <w:r w:rsidRPr="00B9525A">
              <w:rPr>
                <w:rFonts w:ascii="Traditional Arabic" w:hAnsi="Traditional Arabic" w:cs="Traditional Arabic"/>
                <w:sz w:val="24"/>
                <w:szCs w:val="24"/>
                <w:rtl/>
              </w:rPr>
              <w:t>أثر</w:t>
            </w:r>
            <w:r w:rsidRPr="00B9525A">
              <w:rPr>
                <w:rFonts w:ascii="Traditional Arabic" w:hAnsi="Traditional Arabic" w:cs="Traditional Arabic"/>
                <w:sz w:val="24"/>
                <w:szCs w:val="24"/>
              </w:rPr>
              <w:t xml:space="preserve"> </w:t>
            </w:r>
            <w:r w:rsidRPr="00B9525A">
              <w:rPr>
                <w:rFonts w:ascii="Traditional Arabic" w:hAnsi="Traditional Arabic" w:cs="Traditional Arabic"/>
                <w:sz w:val="24"/>
                <w:szCs w:val="24"/>
                <w:rtl/>
              </w:rPr>
              <w:t>الذكاء</w:t>
            </w:r>
            <w:r w:rsidRPr="00B9525A">
              <w:rPr>
                <w:rFonts w:ascii="Traditional Arabic" w:hAnsi="Traditional Arabic" w:cs="Traditional Arabic"/>
                <w:sz w:val="24"/>
                <w:szCs w:val="24"/>
              </w:rPr>
              <w:t xml:space="preserve"> </w:t>
            </w:r>
            <w:r w:rsidRPr="00B9525A">
              <w:rPr>
                <w:rFonts w:ascii="Traditional Arabic" w:hAnsi="Traditional Arabic" w:cs="Traditional Arabic"/>
                <w:sz w:val="24"/>
                <w:szCs w:val="24"/>
                <w:rtl/>
              </w:rPr>
              <w:t>الاصطناعي</w:t>
            </w:r>
            <w:r w:rsidRPr="00B9525A">
              <w:rPr>
                <w:rFonts w:ascii="Traditional Arabic" w:hAnsi="Traditional Arabic" w:cs="Traditional Arabic"/>
                <w:sz w:val="24"/>
                <w:szCs w:val="24"/>
              </w:rPr>
              <w:t xml:space="preserve"> </w:t>
            </w:r>
            <w:r w:rsidRPr="00B9525A">
              <w:rPr>
                <w:rFonts w:ascii="Traditional Arabic" w:hAnsi="Traditional Arabic" w:cs="Traditional Arabic"/>
                <w:sz w:val="24"/>
                <w:szCs w:val="24"/>
                <w:rtl/>
              </w:rPr>
              <w:t>في</w:t>
            </w:r>
            <w:r w:rsidRPr="00B9525A">
              <w:rPr>
                <w:rFonts w:ascii="Traditional Arabic" w:hAnsi="Traditional Arabic" w:cs="Traditional Arabic"/>
                <w:sz w:val="24"/>
                <w:szCs w:val="24"/>
              </w:rPr>
              <w:t xml:space="preserve"> </w:t>
            </w:r>
            <w:r w:rsidRPr="00B9525A">
              <w:rPr>
                <w:rFonts w:ascii="Traditional Arabic" w:hAnsi="Traditional Arabic" w:cs="Traditional Arabic"/>
                <w:sz w:val="24"/>
                <w:szCs w:val="24"/>
                <w:rtl/>
              </w:rPr>
              <w:t>إعادة</w:t>
            </w:r>
            <w:r w:rsidRPr="00B9525A">
              <w:rPr>
                <w:rFonts w:ascii="Traditional Arabic" w:hAnsi="Traditional Arabic" w:cs="Traditional Arabic"/>
                <w:sz w:val="24"/>
                <w:szCs w:val="24"/>
              </w:rPr>
              <w:t xml:space="preserve"> </w:t>
            </w:r>
            <w:r w:rsidRPr="00B9525A">
              <w:rPr>
                <w:rFonts w:ascii="Traditional Arabic" w:hAnsi="Traditional Arabic" w:cs="Traditional Arabic"/>
                <w:sz w:val="24"/>
                <w:szCs w:val="24"/>
                <w:rtl/>
              </w:rPr>
              <w:t>تشكيل</w:t>
            </w:r>
            <w:r w:rsidRPr="00B9525A">
              <w:rPr>
                <w:rFonts w:ascii="Traditional Arabic" w:hAnsi="Traditional Arabic" w:cs="Traditional Arabic"/>
                <w:sz w:val="24"/>
                <w:szCs w:val="24"/>
              </w:rPr>
              <w:t xml:space="preserve"> </w:t>
            </w:r>
            <w:r w:rsidRPr="00B9525A">
              <w:rPr>
                <w:rFonts w:ascii="Traditional Arabic" w:hAnsi="Traditional Arabic" w:cs="Traditional Arabic"/>
                <w:sz w:val="24"/>
                <w:szCs w:val="24"/>
                <w:rtl/>
              </w:rPr>
              <w:t>العملية</w:t>
            </w:r>
            <w:r w:rsidRPr="00B9525A">
              <w:rPr>
                <w:rFonts w:ascii="Traditional Arabic" w:hAnsi="Traditional Arabic" w:cs="Traditional Arabic"/>
                <w:sz w:val="24"/>
                <w:szCs w:val="24"/>
              </w:rPr>
              <w:t xml:space="preserve"> </w:t>
            </w:r>
            <w:r w:rsidRPr="00B9525A">
              <w:rPr>
                <w:rFonts w:ascii="Traditional Arabic" w:hAnsi="Traditional Arabic" w:cs="Traditional Arabic"/>
                <w:sz w:val="24"/>
                <w:szCs w:val="24"/>
                <w:rtl/>
              </w:rPr>
              <w:t>الإبداعية</w:t>
            </w:r>
            <w:r w:rsidRPr="00B9525A">
              <w:rPr>
                <w:rFonts w:ascii="Traditional Arabic" w:hAnsi="Traditional Arabic" w:cs="Traditional Arabic"/>
                <w:sz w:val="24"/>
                <w:szCs w:val="24"/>
              </w:rPr>
              <w:t>.</w:t>
            </w:r>
          </w:p>
        </w:tc>
        <w:tc>
          <w:tcPr>
            <w:tcW w:w="2073" w:type="dxa"/>
          </w:tcPr>
          <w:p w14:paraId="39BBE770" w14:textId="77777777" w:rsidR="000D64F7" w:rsidRPr="00B9525A" w:rsidRDefault="000D64F7" w:rsidP="004F415F">
            <w:pPr>
              <w:bidi/>
              <w:jc w:val="center"/>
              <w:rPr>
                <w:rFonts w:ascii="Traditional Arabic" w:hAnsi="Traditional Arabic" w:cs="Traditional Arabic"/>
                <w:sz w:val="24"/>
                <w:szCs w:val="24"/>
              </w:rPr>
            </w:pPr>
            <w:r w:rsidRPr="00B9525A">
              <w:rPr>
                <w:rFonts w:ascii="Traditional Arabic" w:hAnsi="Traditional Arabic" w:cs="Traditional Arabic"/>
                <w:sz w:val="24"/>
                <w:szCs w:val="24"/>
                <w:rtl/>
              </w:rPr>
              <w:t>تحليل</w:t>
            </w:r>
            <w:r w:rsidRPr="00B9525A">
              <w:rPr>
                <w:rFonts w:ascii="Traditional Arabic" w:hAnsi="Traditional Arabic" w:cs="Traditional Arabic"/>
                <w:sz w:val="24"/>
                <w:szCs w:val="24"/>
              </w:rPr>
              <w:t xml:space="preserve"> </w:t>
            </w:r>
            <w:r w:rsidRPr="00B9525A">
              <w:rPr>
                <w:rFonts w:ascii="Traditional Arabic" w:hAnsi="Traditional Arabic" w:cs="Traditional Arabic"/>
                <w:sz w:val="24"/>
                <w:szCs w:val="24"/>
                <w:rtl/>
              </w:rPr>
              <w:t>نظري</w:t>
            </w:r>
            <w:r w:rsidRPr="00B9525A">
              <w:rPr>
                <w:rFonts w:ascii="Traditional Arabic" w:hAnsi="Traditional Arabic" w:cs="Traditional Arabic"/>
                <w:sz w:val="24"/>
                <w:szCs w:val="24"/>
              </w:rPr>
              <w:t xml:space="preserve"> </w:t>
            </w:r>
            <w:r w:rsidRPr="00B9525A">
              <w:rPr>
                <w:rFonts w:ascii="Traditional Arabic" w:hAnsi="Traditional Arabic" w:cs="Traditional Arabic"/>
                <w:sz w:val="24"/>
                <w:szCs w:val="24"/>
                <w:rtl/>
              </w:rPr>
              <w:t>نقدي؛</w:t>
            </w:r>
            <w:r w:rsidRPr="00B9525A">
              <w:rPr>
                <w:rFonts w:ascii="Traditional Arabic" w:hAnsi="Traditional Arabic" w:cs="Traditional Arabic"/>
                <w:sz w:val="24"/>
                <w:szCs w:val="24"/>
              </w:rPr>
              <w:t xml:space="preserve"> </w:t>
            </w:r>
            <w:r w:rsidRPr="00B9525A">
              <w:rPr>
                <w:rFonts w:ascii="Traditional Arabic" w:hAnsi="Traditional Arabic" w:cs="Traditional Arabic"/>
                <w:sz w:val="24"/>
                <w:szCs w:val="24"/>
                <w:rtl/>
              </w:rPr>
              <w:t>في</w:t>
            </w:r>
            <w:r w:rsidRPr="00B9525A">
              <w:rPr>
                <w:rFonts w:ascii="Traditional Arabic" w:hAnsi="Traditional Arabic" w:cs="Traditional Arabic"/>
                <w:sz w:val="24"/>
                <w:szCs w:val="24"/>
              </w:rPr>
              <w:t xml:space="preserve"> </w:t>
            </w:r>
            <w:r w:rsidRPr="00B9525A">
              <w:rPr>
                <w:rFonts w:ascii="Traditional Arabic" w:hAnsi="Traditional Arabic" w:cs="Traditional Arabic"/>
                <w:sz w:val="24"/>
                <w:szCs w:val="24"/>
                <w:rtl/>
              </w:rPr>
              <w:t>المجال</w:t>
            </w:r>
            <w:r w:rsidRPr="00B9525A">
              <w:rPr>
                <w:rFonts w:ascii="Traditional Arabic" w:hAnsi="Traditional Arabic" w:cs="Traditional Arabic"/>
                <w:sz w:val="24"/>
                <w:szCs w:val="24"/>
              </w:rPr>
              <w:t xml:space="preserve"> </w:t>
            </w:r>
            <w:r w:rsidRPr="00B9525A">
              <w:rPr>
                <w:rFonts w:ascii="Traditional Arabic" w:hAnsi="Traditional Arabic" w:cs="Traditional Arabic"/>
                <w:sz w:val="24"/>
                <w:szCs w:val="24"/>
                <w:rtl/>
              </w:rPr>
              <w:t>الفني</w:t>
            </w:r>
            <w:r w:rsidRPr="00B9525A">
              <w:rPr>
                <w:rFonts w:ascii="Traditional Arabic" w:hAnsi="Traditional Arabic" w:cs="Traditional Arabic"/>
                <w:sz w:val="24"/>
                <w:szCs w:val="24"/>
              </w:rPr>
              <w:t xml:space="preserve"> </w:t>
            </w:r>
            <w:r w:rsidRPr="00B9525A">
              <w:rPr>
                <w:rFonts w:ascii="Traditional Arabic" w:hAnsi="Traditional Arabic" w:cs="Traditional Arabic"/>
                <w:sz w:val="24"/>
                <w:szCs w:val="24"/>
                <w:rtl/>
              </w:rPr>
              <w:t>الإبداعي</w:t>
            </w:r>
            <w:r w:rsidRPr="00B9525A">
              <w:rPr>
                <w:rFonts w:ascii="Traditional Arabic" w:hAnsi="Traditional Arabic" w:cs="Traditional Arabic"/>
                <w:sz w:val="24"/>
                <w:szCs w:val="24"/>
              </w:rPr>
              <w:t>.</w:t>
            </w:r>
          </w:p>
        </w:tc>
        <w:tc>
          <w:tcPr>
            <w:tcW w:w="2979" w:type="dxa"/>
          </w:tcPr>
          <w:p w14:paraId="78AA7E76" w14:textId="77777777" w:rsidR="000D64F7" w:rsidRPr="00B9525A" w:rsidRDefault="000D64F7" w:rsidP="004F415F">
            <w:pPr>
              <w:bidi/>
              <w:jc w:val="center"/>
              <w:rPr>
                <w:rFonts w:ascii="Traditional Arabic" w:hAnsi="Traditional Arabic" w:cs="Traditional Arabic"/>
                <w:sz w:val="24"/>
                <w:szCs w:val="24"/>
              </w:rPr>
            </w:pPr>
            <w:r w:rsidRPr="00B9525A">
              <w:rPr>
                <w:rFonts w:ascii="Traditional Arabic" w:hAnsi="Traditional Arabic" w:cs="Traditional Arabic"/>
                <w:sz w:val="24"/>
                <w:szCs w:val="24"/>
                <w:rtl/>
              </w:rPr>
              <w:t>أوصت</w:t>
            </w:r>
            <w:r w:rsidRPr="00B9525A">
              <w:rPr>
                <w:rFonts w:ascii="Traditional Arabic" w:hAnsi="Traditional Arabic" w:cs="Traditional Arabic"/>
                <w:sz w:val="24"/>
                <w:szCs w:val="24"/>
              </w:rPr>
              <w:t xml:space="preserve"> </w:t>
            </w:r>
            <w:r w:rsidRPr="00B9525A">
              <w:rPr>
                <w:rFonts w:ascii="Traditional Arabic" w:hAnsi="Traditional Arabic" w:cs="Traditional Arabic"/>
                <w:sz w:val="24"/>
                <w:szCs w:val="24"/>
                <w:rtl/>
              </w:rPr>
              <w:t>الدراسة</w:t>
            </w:r>
            <w:r w:rsidRPr="00B9525A">
              <w:rPr>
                <w:rFonts w:ascii="Traditional Arabic" w:hAnsi="Traditional Arabic" w:cs="Traditional Arabic"/>
                <w:sz w:val="24"/>
                <w:szCs w:val="24"/>
              </w:rPr>
              <w:t xml:space="preserve"> </w:t>
            </w:r>
            <w:r w:rsidRPr="00B9525A">
              <w:rPr>
                <w:rFonts w:ascii="Traditional Arabic" w:hAnsi="Traditional Arabic" w:cs="Traditional Arabic"/>
                <w:sz w:val="24"/>
                <w:szCs w:val="24"/>
                <w:rtl/>
              </w:rPr>
              <w:t>بضرورة</w:t>
            </w:r>
            <w:r w:rsidRPr="00B9525A">
              <w:rPr>
                <w:rFonts w:ascii="Traditional Arabic" w:hAnsi="Traditional Arabic" w:cs="Traditional Arabic"/>
                <w:sz w:val="24"/>
                <w:szCs w:val="24"/>
              </w:rPr>
              <w:t xml:space="preserve"> </w:t>
            </w:r>
            <w:r w:rsidRPr="00B9525A">
              <w:rPr>
                <w:rFonts w:ascii="Traditional Arabic" w:hAnsi="Traditional Arabic" w:cs="Traditional Arabic"/>
                <w:sz w:val="24"/>
                <w:szCs w:val="24"/>
                <w:rtl/>
              </w:rPr>
              <w:t>تدريب</w:t>
            </w:r>
            <w:r w:rsidRPr="00B9525A">
              <w:rPr>
                <w:rFonts w:ascii="Traditional Arabic" w:hAnsi="Traditional Arabic" w:cs="Traditional Arabic"/>
                <w:sz w:val="24"/>
                <w:szCs w:val="24"/>
              </w:rPr>
              <w:t xml:space="preserve"> </w:t>
            </w:r>
            <w:r w:rsidRPr="00B9525A">
              <w:rPr>
                <w:rFonts w:ascii="Traditional Arabic" w:hAnsi="Traditional Arabic" w:cs="Traditional Arabic"/>
                <w:sz w:val="24"/>
                <w:szCs w:val="24"/>
                <w:rtl/>
              </w:rPr>
              <w:t>المصممين</w:t>
            </w:r>
            <w:r w:rsidRPr="00B9525A">
              <w:rPr>
                <w:rFonts w:ascii="Traditional Arabic" w:hAnsi="Traditional Arabic" w:cs="Traditional Arabic"/>
                <w:sz w:val="24"/>
                <w:szCs w:val="24"/>
              </w:rPr>
              <w:t xml:space="preserve"> </w:t>
            </w:r>
            <w:r w:rsidRPr="00B9525A">
              <w:rPr>
                <w:rFonts w:ascii="Traditional Arabic" w:hAnsi="Traditional Arabic" w:cs="Traditional Arabic"/>
                <w:sz w:val="24"/>
                <w:szCs w:val="24"/>
                <w:rtl/>
              </w:rPr>
              <w:t>على</w:t>
            </w:r>
            <w:r w:rsidRPr="00B9525A">
              <w:rPr>
                <w:rFonts w:ascii="Traditional Arabic" w:hAnsi="Traditional Arabic" w:cs="Traditional Arabic"/>
                <w:sz w:val="24"/>
                <w:szCs w:val="24"/>
              </w:rPr>
              <w:t xml:space="preserve"> </w:t>
            </w:r>
            <w:r w:rsidRPr="00B9525A">
              <w:rPr>
                <w:rFonts w:ascii="Traditional Arabic" w:hAnsi="Traditional Arabic" w:cs="Traditional Arabic"/>
                <w:sz w:val="24"/>
                <w:szCs w:val="24"/>
                <w:rtl/>
              </w:rPr>
              <w:t>الشراكة</w:t>
            </w:r>
            <w:r w:rsidRPr="00B9525A">
              <w:rPr>
                <w:rFonts w:ascii="Traditional Arabic" w:hAnsi="Traditional Arabic" w:cs="Traditional Arabic"/>
                <w:sz w:val="24"/>
                <w:szCs w:val="24"/>
              </w:rPr>
              <w:t xml:space="preserve"> </w:t>
            </w:r>
            <w:r w:rsidRPr="00B9525A">
              <w:rPr>
                <w:rFonts w:ascii="Traditional Arabic" w:hAnsi="Traditional Arabic" w:cs="Traditional Arabic"/>
                <w:sz w:val="24"/>
                <w:szCs w:val="24"/>
                <w:rtl/>
              </w:rPr>
              <w:t>مع</w:t>
            </w:r>
            <w:r w:rsidRPr="00B9525A">
              <w:rPr>
                <w:rFonts w:ascii="Traditional Arabic" w:hAnsi="Traditional Arabic" w:cs="Traditional Arabic"/>
                <w:sz w:val="24"/>
                <w:szCs w:val="24"/>
              </w:rPr>
              <w:t xml:space="preserve"> </w:t>
            </w:r>
            <w:r w:rsidRPr="00B9525A">
              <w:rPr>
                <w:rFonts w:ascii="Traditional Arabic" w:hAnsi="Traditional Arabic" w:cs="Traditional Arabic"/>
                <w:sz w:val="24"/>
                <w:szCs w:val="24"/>
                <w:rtl/>
              </w:rPr>
              <w:t>أدوات</w:t>
            </w:r>
            <w:r w:rsidRPr="00B9525A">
              <w:rPr>
                <w:rFonts w:ascii="Traditional Arabic" w:hAnsi="Traditional Arabic" w:cs="Traditional Arabic"/>
                <w:sz w:val="24"/>
                <w:szCs w:val="24"/>
              </w:rPr>
              <w:t xml:space="preserve"> </w:t>
            </w:r>
            <w:r w:rsidRPr="00B9525A">
              <w:rPr>
                <w:rFonts w:ascii="Traditional Arabic" w:hAnsi="Traditional Arabic" w:cs="Traditional Arabic"/>
                <w:sz w:val="24"/>
                <w:szCs w:val="24"/>
                <w:rtl/>
              </w:rPr>
              <w:t>الذكاء</w:t>
            </w:r>
            <w:r w:rsidRPr="00B9525A">
              <w:rPr>
                <w:rFonts w:ascii="Traditional Arabic" w:hAnsi="Traditional Arabic" w:cs="Traditional Arabic"/>
                <w:sz w:val="24"/>
                <w:szCs w:val="24"/>
              </w:rPr>
              <w:t xml:space="preserve"> </w:t>
            </w:r>
            <w:r w:rsidRPr="00B9525A">
              <w:rPr>
                <w:rFonts w:ascii="Traditional Arabic" w:hAnsi="Traditional Arabic" w:cs="Traditional Arabic"/>
                <w:sz w:val="24"/>
                <w:szCs w:val="24"/>
                <w:rtl/>
              </w:rPr>
              <w:t>الاصطناعي</w:t>
            </w:r>
            <w:r w:rsidRPr="00B9525A">
              <w:rPr>
                <w:rFonts w:ascii="Traditional Arabic" w:hAnsi="Traditional Arabic" w:cs="Traditional Arabic"/>
                <w:sz w:val="24"/>
                <w:szCs w:val="24"/>
              </w:rPr>
              <w:t xml:space="preserve"> </w:t>
            </w:r>
            <w:r w:rsidRPr="00B9525A">
              <w:rPr>
                <w:rFonts w:ascii="Traditional Arabic" w:hAnsi="Traditional Arabic" w:cs="Traditional Arabic"/>
                <w:sz w:val="24"/>
                <w:szCs w:val="24"/>
                <w:rtl/>
              </w:rPr>
              <w:t>بدلاً</w:t>
            </w:r>
            <w:r w:rsidRPr="00B9525A">
              <w:rPr>
                <w:rFonts w:ascii="Traditional Arabic" w:hAnsi="Traditional Arabic" w:cs="Traditional Arabic"/>
                <w:sz w:val="24"/>
                <w:szCs w:val="24"/>
              </w:rPr>
              <w:t xml:space="preserve"> </w:t>
            </w:r>
            <w:r w:rsidRPr="00B9525A">
              <w:rPr>
                <w:rFonts w:ascii="Traditional Arabic" w:hAnsi="Traditional Arabic" w:cs="Traditional Arabic"/>
                <w:sz w:val="24"/>
                <w:szCs w:val="24"/>
                <w:rtl/>
              </w:rPr>
              <w:t>من</w:t>
            </w:r>
            <w:r w:rsidRPr="00B9525A">
              <w:rPr>
                <w:rFonts w:ascii="Traditional Arabic" w:hAnsi="Traditional Arabic" w:cs="Traditional Arabic"/>
                <w:sz w:val="24"/>
                <w:szCs w:val="24"/>
              </w:rPr>
              <w:t xml:space="preserve"> </w:t>
            </w:r>
            <w:r w:rsidRPr="00B9525A">
              <w:rPr>
                <w:rFonts w:ascii="Traditional Arabic" w:hAnsi="Traditional Arabic" w:cs="Traditional Arabic"/>
                <w:sz w:val="24"/>
                <w:szCs w:val="24"/>
                <w:rtl/>
              </w:rPr>
              <w:t>الاعتماد</w:t>
            </w:r>
            <w:r w:rsidRPr="00B9525A">
              <w:rPr>
                <w:rFonts w:ascii="Traditional Arabic" w:hAnsi="Traditional Arabic" w:cs="Traditional Arabic"/>
                <w:sz w:val="24"/>
                <w:szCs w:val="24"/>
              </w:rPr>
              <w:t xml:space="preserve"> </w:t>
            </w:r>
            <w:r w:rsidRPr="00B9525A">
              <w:rPr>
                <w:rFonts w:ascii="Traditional Arabic" w:hAnsi="Traditional Arabic" w:cs="Traditional Arabic"/>
                <w:sz w:val="24"/>
                <w:szCs w:val="24"/>
                <w:rtl/>
              </w:rPr>
              <w:t>الكلي</w:t>
            </w:r>
            <w:r w:rsidRPr="00B9525A">
              <w:rPr>
                <w:rFonts w:ascii="Traditional Arabic" w:hAnsi="Traditional Arabic" w:cs="Traditional Arabic"/>
                <w:sz w:val="24"/>
                <w:szCs w:val="24"/>
              </w:rPr>
              <w:t>.</w:t>
            </w:r>
          </w:p>
        </w:tc>
      </w:tr>
      <w:tr w:rsidR="000D64F7" w:rsidRPr="00B9525A" w14:paraId="05F182C2" w14:textId="77777777" w:rsidTr="004F415F">
        <w:trPr>
          <w:jc w:val="center"/>
        </w:trPr>
        <w:tc>
          <w:tcPr>
            <w:tcW w:w="1870" w:type="dxa"/>
            <w:vAlign w:val="center"/>
          </w:tcPr>
          <w:p w14:paraId="23AA32EC" w14:textId="77777777" w:rsidR="000D64F7" w:rsidRPr="00B9525A" w:rsidRDefault="000D64F7" w:rsidP="004F415F">
            <w:pPr>
              <w:jc w:val="center"/>
              <w:rPr>
                <w:rFonts w:ascii="Traditional Arabic" w:hAnsi="Traditional Arabic" w:cs="Traditional Arabic"/>
                <w:sz w:val="24"/>
                <w:szCs w:val="24"/>
              </w:rPr>
            </w:pPr>
            <w:r w:rsidRPr="00B9525A">
              <w:rPr>
                <w:rFonts w:ascii="Traditional Arabic" w:hAnsi="Traditional Arabic" w:cs="Traditional Arabic"/>
                <w:sz w:val="24"/>
                <w:szCs w:val="24"/>
                <w:rtl/>
              </w:rPr>
              <w:t>( داغر ونبراس، 2025)</w:t>
            </w:r>
          </w:p>
        </w:tc>
        <w:tc>
          <w:tcPr>
            <w:tcW w:w="2287" w:type="dxa"/>
          </w:tcPr>
          <w:p w14:paraId="53705E5A" w14:textId="77777777" w:rsidR="000D64F7" w:rsidRPr="00B9525A" w:rsidRDefault="000D64F7" w:rsidP="004F415F">
            <w:pPr>
              <w:bidi/>
              <w:jc w:val="center"/>
              <w:rPr>
                <w:rFonts w:ascii="Traditional Arabic" w:hAnsi="Traditional Arabic" w:cs="Traditional Arabic"/>
                <w:sz w:val="24"/>
                <w:szCs w:val="24"/>
              </w:rPr>
            </w:pPr>
            <w:r w:rsidRPr="00B9525A">
              <w:rPr>
                <w:rFonts w:ascii="Traditional Arabic" w:hAnsi="Traditional Arabic" w:cs="Traditional Arabic"/>
                <w:sz w:val="24"/>
                <w:szCs w:val="24"/>
                <w:rtl/>
              </w:rPr>
              <w:t>استكشاف</w:t>
            </w:r>
            <w:r w:rsidRPr="00B9525A">
              <w:rPr>
                <w:rFonts w:ascii="Traditional Arabic" w:hAnsi="Traditional Arabic" w:cs="Traditional Arabic"/>
                <w:sz w:val="24"/>
                <w:szCs w:val="24"/>
              </w:rPr>
              <w:t xml:space="preserve"> </w:t>
            </w:r>
            <w:r w:rsidRPr="00B9525A">
              <w:rPr>
                <w:rFonts w:ascii="Traditional Arabic" w:hAnsi="Traditional Arabic" w:cs="Traditional Arabic"/>
                <w:sz w:val="24"/>
                <w:szCs w:val="24"/>
                <w:rtl/>
              </w:rPr>
              <w:t>العلاقة</w:t>
            </w:r>
            <w:r w:rsidRPr="00B9525A">
              <w:rPr>
                <w:rFonts w:ascii="Traditional Arabic" w:hAnsi="Traditional Arabic" w:cs="Traditional Arabic"/>
                <w:sz w:val="24"/>
                <w:szCs w:val="24"/>
              </w:rPr>
              <w:t xml:space="preserve"> </w:t>
            </w:r>
            <w:r w:rsidRPr="00B9525A">
              <w:rPr>
                <w:rFonts w:ascii="Traditional Arabic" w:hAnsi="Traditional Arabic" w:cs="Traditional Arabic"/>
                <w:sz w:val="24"/>
                <w:szCs w:val="24"/>
                <w:rtl/>
              </w:rPr>
              <w:t>بين</w:t>
            </w:r>
            <w:r w:rsidRPr="00B9525A">
              <w:rPr>
                <w:rFonts w:ascii="Traditional Arabic" w:hAnsi="Traditional Arabic" w:cs="Traditional Arabic"/>
                <w:sz w:val="24"/>
                <w:szCs w:val="24"/>
              </w:rPr>
              <w:t xml:space="preserve"> </w:t>
            </w:r>
            <w:r w:rsidRPr="00B9525A">
              <w:rPr>
                <w:rFonts w:ascii="Traditional Arabic" w:hAnsi="Traditional Arabic" w:cs="Traditional Arabic"/>
                <w:sz w:val="24"/>
                <w:szCs w:val="24"/>
                <w:rtl/>
              </w:rPr>
              <w:t>الطاقة</w:t>
            </w:r>
            <w:r w:rsidRPr="00B9525A">
              <w:rPr>
                <w:rFonts w:ascii="Traditional Arabic" w:hAnsi="Traditional Arabic" w:cs="Traditional Arabic"/>
                <w:sz w:val="24"/>
                <w:szCs w:val="24"/>
              </w:rPr>
              <w:t xml:space="preserve"> </w:t>
            </w:r>
            <w:r w:rsidRPr="00B9525A">
              <w:rPr>
                <w:rFonts w:ascii="Traditional Arabic" w:hAnsi="Traditional Arabic" w:cs="Traditional Arabic"/>
                <w:sz w:val="24"/>
                <w:szCs w:val="24"/>
                <w:rtl/>
              </w:rPr>
              <w:t>البديلة</w:t>
            </w:r>
            <w:r w:rsidRPr="00B9525A">
              <w:rPr>
                <w:rFonts w:ascii="Traditional Arabic" w:hAnsi="Traditional Arabic" w:cs="Traditional Arabic"/>
                <w:sz w:val="24"/>
                <w:szCs w:val="24"/>
              </w:rPr>
              <w:t xml:space="preserve"> </w:t>
            </w:r>
            <w:r w:rsidRPr="00B9525A">
              <w:rPr>
                <w:rFonts w:ascii="Traditional Arabic" w:hAnsi="Traditional Arabic" w:cs="Traditional Arabic"/>
                <w:sz w:val="24"/>
                <w:szCs w:val="24"/>
                <w:rtl/>
              </w:rPr>
              <w:t>والذكاء</w:t>
            </w:r>
            <w:r w:rsidRPr="00B9525A">
              <w:rPr>
                <w:rFonts w:ascii="Traditional Arabic" w:hAnsi="Traditional Arabic" w:cs="Traditional Arabic"/>
                <w:sz w:val="24"/>
                <w:szCs w:val="24"/>
              </w:rPr>
              <w:t xml:space="preserve"> </w:t>
            </w:r>
            <w:r w:rsidRPr="00B9525A">
              <w:rPr>
                <w:rFonts w:ascii="Traditional Arabic" w:hAnsi="Traditional Arabic" w:cs="Traditional Arabic"/>
                <w:sz w:val="24"/>
                <w:szCs w:val="24"/>
                <w:rtl/>
              </w:rPr>
              <w:t>الاصطناعي</w:t>
            </w:r>
            <w:r w:rsidRPr="00B9525A">
              <w:rPr>
                <w:rFonts w:ascii="Traditional Arabic" w:hAnsi="Traditional Arabic" w:cs="Traditional Arabic"/>
                <w:sz w:val="24"/>
                <w:szCs w:val="24"/>
              </w:rPr>
              <w:t>.</w:t>
            </w:r>
          </w:p>
        </w:tc>
        <w:tc>
          <w:tcPr>
            <w:tcW w:w="2073" w:type="dxa"/>
          </w:tcPr>
          <w:p w14:paraId="18E07BA3" w14:textId="77777777" w:rsidR="000D64F7" w:rsidRPr="00B9525A" w:rsidRDefault="000D64F7" w:rsidP="004F415F">
            <w:pPr>
              <w:bidi/>
              <w:jc w:val="center"/>
              <w:rPr>
                <w:rFonts w:ascii="Traditional Arabic" w:hAnsi="Traditional Arabic" w:cs="Traditional Arabic"/>
                <w:sz w:val="24"/>
                <w:szCs w:val="24"/>
              </w:rPr>
            </w:pPr>
            <w:r w:rsidRPr="00B9525A">
              <w:rPr>
                <w:rFonts w:ascii="Traditional Arabic" w:hAnsi="Traditional Arabic" w:cs="Traditional Arabic"/>
                <w:sz w:val="24"/>
                <w:szCs w:val="24"/>
                <w:rtl/>
              </w:rPr>
              <w:t>تحليل</w:t>
            </w:r>
            <w:r w:rsidRPr="00B9525A">
              <w:rPr>
                <w:rFonts w:ascii="Traditional Arabic" w:hAnsi="Traditional Arabic" w:cs="Traditional Arabic"/>
                <w:sz w:val="24"/>
                <w:szCs w:val="24"/>
              </w:rPr>
              <w:t xml:space="preserve"> </w:t>
            </w:r>
            <w:r w:rsidRPr="00B9525A">
              <w:rPr>
                <w:rFonts w:ascii="Traditional Arabic" w:hAnsi="Traditional Arabic" w:cs="Traditional Arabic"/>
                <w:sz w:val="24"/>
                <w:szCs w:val="24"/>
                <w:rtl/>
              </w:rPr>
              <w:t>تجميعي؛</w:t>
            </w:r>
            <w:r w:rsidRPr="00B9525A">
              <w:rPr>
                <w:rFonts w:ascii="Traditional Arabic" w:hAnsi="Traditional Arabic" w:cs="Traditional Arabic"/>
                <w:sz w:val="24"/>
                <w:szCs w:val="24"/>
              </w:rPr>
              <w:t xml:space="preserve"> </w:t>
            </w:r>
            <w:r w:rsidRPr="00B9525A">
              <w:rPr>
                <w:rFonts w:ascii="Traditional Arabic" w:hAnsi="Traditional Arabic" w:cs="Traditional Arabic"/>
                <w:sz w:val="24"/>
                <w:szCs w:val="24"/>
                <w:rtl/>
              </w:rPr>
              <w:t>في</w:t>
            </w:r>
            <w:r w:rsidRPr="00B9525A">
              <w:rPr>
                <w:rFonts w:ascii="Traditional Arabic" w:hAnsi="Traditional Arabic" w:cs="Traditional Arabic"/>
                <w:sz w:val="24"/>
                <w:szCs w:val="24"/>
              </w:rPr>
              <w:t xml:space="preserve"> </w:t>
            </w:r>
            <w:r w:rsidRPr="00B9525A">
              <w:rPr>
                <w:rFonts w:ascii="Traditional Arabic" w:hAnsi="Traditional Arabic" w:cs="Traditional Arabic"/>
                <w:sz w:val="24"/>
                <w:szCs w:val="24"/>
                <w:rtl/>
              </w:rPr>
              <w:t>السياق</w:t>
            </w:r>
            <w:r w:rsidRPr="00B9525A">
              <w:rPr>
                <w:rFonts w:ascii="Traditional Arabic" w:hAnsi="Traditional Arabic" w:cs="Traditional Arabic"/>
                <w:sz w:val="24"/>
                <w:szCs w:val="24"/>
              </w:rPr>
              <w:t xml:space="preserve"> </w:t>
            </w:r>
            <w:r w:rsidRPr="00B9525A">
              <w:rPr>
                <w:rFonts w:ascii="Traditional Arabic" w:hAnsi="Traditional Arabic" w:cs="Traditional Arabic"/>
                <w:sz w:val="24"/>
                <w:szCs w:val="24"/>
                <w:rtl/>
              </w:rPr>
              <w:t>البيئي</w:t>
            </w:r>
            <w:r w:rsidRPr="00B9525A">
              <w:rPr>
                <w:rFonts w:ascii="Traditional Arabic" w:hAnsi="Traditional Arabic" w:cs="Traditional Arabic"/>
                <w:sz w:val="24"/>
                <w:szCs w:val="24"/>
              </w:rPr>
              <w:t xml:space="preserve"> </w:t>
            </w:r>
            <w:r w:rsidRPr="00B9525A">
              <w:rPr>
                <w:rFonts w:ascii="Traditional Arabic" w:hAnsi="Traditional Arabic" w:cs="Traditional Arabic"/>
                <w:sz w:val="24"/>
                <w:szCs w:val="24"/>
                <w:rtl/>
              </w:rPr>
              <w:t>والتقني</w:t>
            </w:r>
            <w:r w:rsidRPr="00B9525A">
              <w:rPr>
                <w:rFonts w:ascii="Traditional Arabic" w:hAnsi="Traditional Arabic" w:cs="Traditional Arabic"/>
                <w:sz w:val="24"/>
                <w:szCs w:val="24"/>
              </w:rPr>
              <w:t>.</w:t>
            </w:r>
          </w:p>
        </w:tc>
        <w:tc>
          <w:tcPr>
            <w:tcW w:w="2979" w:type="dxa"/>
          </w:tcPr>
          <w:p w14:paraId="76F3E6FE" w14:textId="77777777" w:rsidR="000D64F7" w:rsidRPr="00B9525A" w:rsidRDefault="000D64F7" w:rsidP="004F415F">
            <w:pPr>
              <w:bidi/>
              <w:jc w:val="center"/>
              <w:rPr>
                <w:rFonts w:ascii="Traditional Arabic" w:hAnsi="Traditional Arabic" w:cs="Traditional Arabic"/>
                <w:sz w:val="24"/>
                <w:szCs w:val="24"/>
              </w:rPr>
            </w:pPr>
            <w:r w:rsidRPr="00B9525A">
              <w:rPr>
                <w:rFonts w:ascii="Traditional Arabic" w:hAnsi="Traditional Arabic" w:cs="Traditional Arabic"/>
                <w:sz w:val="24"/>
                <w:szCs w:val="24"/>
                <w:rtl/>
              </w:rPr>
              <w:t>الذكاء</w:t>
            </w:r>
            <w:r w:rsidRPr="00B9525A">
              <w:rPr>
                <w:rFonts w:ascii="Traditional Arabic" w:hAnsi="Traditional Arabic" w:cs="Traditional Arabic"/>
                <w:sz w:val="24"/>
                <w:szCs w:val="24"/>
              </w:rPr>
              <w:t xml:space="preserve"> </w:t>
            </w:r>
            <w:r w:rsidRPr="00B9525A">
              <w:rPr>
                <w:rFonts w:ascii="Traditional Arabic" w:hAnsi="Traditional Arabic" w:cs="Traditional Arabic"/>
                <w:sz w:val="24"/>
                <w:szCs w:val="24"/>
                <w:rtl/>
              </w:rPr>
              <w:t>الاصطناعي</w:t>
            </w:r>
            <w:r w:rsidRPr="00B9525A">
              <w:rPr>
                <w:rFonts w:ascii="Traditional Arabic" w:hAnsi="Traditional Arabic" w:cs="Traditional Arabic"/>
                <w:sz w:val="24"/>
                <w:szCs w:val="24"/>
              </w:rPr>
              <w:t xml:space="preserve"> </w:t>
            </w:r>
            <w:r w:rsidRPr="00B9525A">
              <w:rPr>
                <w:rFonts w:ascii="Traditional Arabic" w:hAnsi="Traditional Arabic" w:cs="Traditional Arabic"/>
                <w:sz w:val="24"/>
                <w:szCs w:val="24"/>
                <w:rtl/>
              </w:rPr>
              <w:t>يسهم</w:t>
            </w:r>
            <w:r w:rsidRPr="00B9525A">
              <w:rPr>
                <w:rFonts w:ascii="Traditional Arabic" w:hAnsi="Traditional Arabic" w:cs="Traditional Arabic"/>
                <w:sz w:val="24"/>
                <w:szCs w:val="24"/>
              </w:rPr>
              <w:t xml:space="preserve"> </w:t>
            </w:r>
            <w:r w:rsidRPr="00B9525A">
              <w:rPr>
                <w:rFonts w:ascii="Traditional Arabic" w:hAnsi="Traditional Arabic" w:cs="Traditional Arabic"/>
                <w:sz w:val="24"/>
                <w:szCs w:val="24"/>
                <w:rtl/>
              </w:rPr>
              <w:t>في</w:t>
            </w:r>
            <w:r w:rsidRPr="00B9525A">
              <w:rPr>
                <w:rFonts w:ascii="Traditional Arabic" w:hAnsi="Traditional Arabic" w:cs="Traditional Arabic"/>
                <w:sz w:val="24"/>
                <w:szCs w:val="24"/>
              </w:rPr>
              <w:t xml:space="preserve"> </w:t>
            </w:r>
            <w:r w:rsidRPr="00B9525A">
              <w:rPr>
                <w:rFonts w:ascii="Traditional Arabic" w:hAnsi="Traditional Arabic" w:cs="Traditional Arabic"/>
                <w:sz w:val="24"/>
                <w:szCs w:val="24"/>
                <w:rtl/>
              </w:rPr>
              <w:t>تحسين</w:t>
            </w:r>
            <w:r w:rsidRPr="00B9525A">
              <w:rPr>
                <w:rFonts w:ascii="Traditional Arabic" w:hAnsi="Traditional Arabic" w:cs="Traditional Arabic"/>
                <w:sz w:val="24"/>
                <w:szCs w:val="24"/>
              </w:rPr>
              <w:t xml:space="preserve"> </w:t>
            </w:r>
            <w:r w:rsidRPr="00B9525A">
              <w:rPr>
                <w:rFonts w:ascii="Traditional Arabic" w:hAnsi="Traditional Arabic" w:cs="Traditional Arabic"/>
                <w:sz w:val="24"/>
                <w:szCs w:val="24"/>
                <w:rtl/>
              </w:rPr>
              <w:t>كفاءة</w:t>
            </w:r>
            <w:r w:rsidRPr="00B9525A">
              <w:rPr>
                <w:rFonts w:ascii="Traditional Arabic" w:hAnsi="Traditional Arabic" w:cs="Traditional Arabic"/>
                <w:sz w:val="24"/>
                <w:szCs w:val="24"/>
              </w:rPr>
              <w:t xml:space="preserve"> </w:t>
            </w:r>
            <w:r w:rsidRPr="00B9525A">
              <w:rPr>
                <w:rFonts w:ascii="Traditional Arabic" w:hAnsi="Traditional Arabic" w:cs="Traditional Arabic"/>
                <w:sz w:val="24"/>
                <w:szCs w:val="24"/>
                <w:rtl/>
              </w:rPr>
              <w:t>الطاقة؛</w:t>
            </w:r>
            <w:r w:rsidRPr="00B9525A">
              <w:rPr>
                <w:rFonts w:ascii="Traditional Arabic" w:hAnsi="Traditional Arabic" w:cs="Traditional Arabic"/>
                <w:sz w:val="24"/>
                <w:szCs w:val="24"/>
              </w:rPr>
              <w:t xml:space="preserve"> </w:t>
            </w:r>
            <w:r w:rsidRPr="00B9525A">
              <w:rPr>
                <w:rFonts w:ascii="Traditional Arabic" w:hAnsi="Traditional Arabic" w:cs="Traditional Arabic"/>
                <w:sz w:val="24"/>
                <w:szCs w:val="24"/>
                <w:rtl/>
              </w:rPr>
              <w:t>توصي</w:t>
            </w:r>
            <w:r w:rsidRPr="00B9525A">
              <w:rPr>
                <w:rFonts w:ascii="Traditional Arabic" w:hAnsi="Traditional Arabic" w:cs="Traditional Arabic"/>
                <w:sz w:val="24"/>
                <w:szCs w:val="24"/>
              </w:rPr>
              <w:t xml:space="preserve"> </w:t>
            </w:r>
            <w:r w:rsidRPr="00B9525A">
              <w:rPr>
                <w:rFonts w:ascii="Traditional Arabic" w:hAnsi="Traditional Arabic" w:cs="Traditional Arabic"/>
                <w:sz w:val="24"/>
                <w:szCs w:val="24"/>
                <w:rtl/>
              </w:rPr>
              <w:t>بتوظيفه</w:t>
            </w:r>
            <w:r w:rsidRPr="00B9525A">
              <w:rPr>
                <w:rFonts w:ascii="Traditional Arabic" w:hAnsi="Traditional Arabic" w:cs="Traditional Arabic"/>
                <w:sz w:val="24"/>
                <w:szCs w:val="24"/>
              </w:rPr>
              <w:t xml:space="preserve"> </w:t>
            </w:r>
            <w:r w:rsidRPr="00B9525A">
              <w:rPr>
                <w:rFonts w:ascii="Traditional Arabic" w:hAnsi="Traditional Arabic" w:cs="Traditional Arabic"/>
                <w:sz w:val="24"/>
                <w:szCs w:val="24"/>
                <w:rtl/>
              </w:rPr>
              <w:t>في</w:t>
            </w:r>
            <w:r w:rsidRPr="00B9525A">
              <w:rPr>
                <w:rFonts w:ascii="Traditional Arabic" w:hAnsi="Traditional Arabic" w:cs="Traditional Arabic"/>
                <w:sz w:val="24"/>
                <w:szCs w:val="24"/>
              </w:rPr>
              <w:t xml:space="preserve"> </w:t>
            </w:r>
            <w:r w:rsidRPr="00B9525A">
              <w:rPr>
                <w:rFonts w:ascii="Traditional Arabic" w:hAnsi="Traditional Arabic" w:cs="Traditional Arabic"/>
                <w:sz w:val="24"/>
                <w:szCs w:val="24"/>
                <w:rtl/>
              </w:rPr>
              <w:t>الاستدامة</w:t>
            </w:r>
            <w:r w:rsidRPr="00B9525A">
              <w:rPr>
                <w:rFonts w:ascii="Traditional Arabic" w:hAnsi="Traditional Arabic" w:cs="Traditional Arabic"/>
                <w:sz w:val="24"/>
                <w:szCs w:val="24"/>
              </w:rPr>
              <w:t>.</w:t>
            </w:r>
          </w:p>
        </w:tc>
      </w:tr>
      <w:tr w:rsidR="000D64F7" w:rsidRPr="00B9525A" w14:paraId="622D67EF" w14:textId="77777777" w:rsidTr="004F415F">
        <w:trPr>
          <w:jc w:val="center"/>
        </w:trPr>
        <w:tc>
          <w:tcPr>
            <w:tcW w:w="1870" w:type="dxa"/>
            <w:vAlign w:val="center"/>
          </w:tcPr>
          <w:p w14:paraId="1D31EFEC" w14:textId="77777777" w:rsidR="000D64F7" w:rsidRPr="00B9525A" w:rsidRDefault="000D64F7" w:rsidP="004F415F">
            <w:pPr>
              <w:jc w:val="center"/>
              <w:rPr>
                <w:rFonts w:ascii="Traditional Arabic" w:hAnsi="Traditional Arabic" w:cs="Traditional Arabic"/>
                <w:sz w:val="24"/>
                <w:szCs w:val="24"/>
              </w:rPr>
            </w:pPr>
            <w:r w:rsidRPr="00B9525A">
              <w:rPr>
                <w:rFonts w:ascii="Traditional Arabic" w:hAnsi="Traditional Arabic" w:cs="Traditional Arabic"/>
                <w:sz w:val="24"/>
                <w:szCs w:val="24"/>
                <w:rtl/>
              </w:rPr>
              <w:t>(أسماء،2025)</w:t>
            </w:r>
          </w:p>
        </w:tc>
        <w:tc>
          <w:tcPr>
            <w:tcW w:w="2287" w:type="dxa"/>
          </w:tcPr>
          <w:p w14:paraId="1FCDE0FE" w14:textId="77777777" w:rsidR="000D64F7" w:rsidRPr="00B9525A" w:rsidRDefault="000D64F7" w:rsidP="004F415F">
            <w:pPr>
              <w:bidi/>
              <w:jc w:val="center"/>
              <w:rPr>
                <w:rFonts w:ascii="Traditional Arabic" w:hAnsi="Traditional Arabic" w:cs="Traditional Arabic"/>
                <w:sz w:val="24"/>
                <w:szCs w:val="24"/>
              </w:rPr>
            </w:pPr>
            <w:r w:rsidRPr="00B9525A">
              <w:rPr>
                <w:rFonts w:ascii="Traditional Arabic" w:hAnsi="Traditional Arabic" w:cs="Traditional Arabic"/>
                <w:sz w:val="24"/>
                <w:szCs w:val="24"/>
                <w:rtl/>
              </w:rPr>
              <w:t>تحليل</w:t>
            </w:r>
            <w:r w:rsidRPr="00B9525A">
              <w:rPr>
                <w:rFonts w:ascii="Traditional Arabic" w:hAnsi="Traditional Arabic" w:cs="Traditional Arabic"/>
                <w:sz w:val="24"/>
                <w:szCs w:val="24"/>
              </w:rPr>
              <w:t xml:space="preserve"> </w:t>
            </w:r>
            <w:r w:rsidRPr="00B9525A">
              <w:rPr>
                <w:rFonts w:ascii="Traditional Arabic" w:hAnsi="Traditional Arabic" w:cs="Traditional Arabic"/>
                <w:sz w:val="24"/>
                <w:szCs w:val="24"/>
                <w:rtl/>
              </w:rPr>
              <w:t>التحول</w:t>
            </w:r>
            <w:r w:rsidRPr="00B9525A">
              <w:rPr>
                <w:rFonts w:ascii="Traditional Arabic" w:hAnsi="Traditional Arabic" w:cs="Traditional Arabic"/>
                <w:sz w:val="24"/>
                <w:szCs w:val="24"/>
              </w:rPr>
              <w:t xml:space="preserve"> </w:t>
            </w:r>
            <w:r w:rsidRPr="00B9525A">
              <w:rPr>
                <w:rFonts w:ascii="Traditional Arabic" w:hAnsi="Traditional Arabic" w:cs="Traditional Arabic"/>
                <w:sz w:val="24"/>
                <w:szCs w:val="24"/>
                <w:rtl/>
              </w:rPr>
              <w:t>الرقمي</w:t>
            </w:r>
            <w:r w:rsidRPr="00B9525A">
              <w:rPr>
                <w:rFonts w:ascii="Traditional Arabic" w:hAnsi="Traditional Arabic" w:cs="Traditional Arabic"/>
                <w:sz w:val="24"/>
                <w:szCs w:val="24"/>
              </w:rPr>
              <w:t xml:space="preserve"> </w:t>
            </w:r>
            <w:r w:rsidRPr="00B9525A">
              <w:rPr>
                <w:rFonts w:ascii="Traditional Arabic" w:hAnsi="Traditional Arabic" w:cs="Traditional Arabic"/>
                <w:sz w:val="24"/>
                <w:szCs w:val="24"/>
                <w:rtl/>
              </w:rPr>
              <w:t>في</w:t>
            </w:r>
            <w:r w:rsidRPr="00B9525A">
              <w:rPr>
                <w:rFonts w:ascii="Traditional Arabic" w:hAnsi="Traditional Arabic" w:cs="Traditional Arabic"/>
                <w:sz w:val="24"/>
                <w:szCs w:val="24"/>
              </w:rPr>
              <w:t xml:space="preserve"> </w:t>
            </w:r>
            <w:r w:rsidRPr="00B9525A">
              <w:rPr>
                <w:rFonts w:ascii="Traditional Arabic" w:hAnsi="Traditional Arabic" w:cs="Traditional Arabic"/>
                <w:sz w:val="24"/>
                <w:szCs w:val="24"/>
                <w:rtl/>
              </w:rPr>
              <w:t>التعليم</w:t>
            </w:r>
            <w:r w:rsidRPr="00B9525A">
              <w:rPr>
                <w:rFonts w:ascii="Traditional Arabic" w:hAnsi="Traditional Arabic" w:cs="Traditional Arabic"/>
                <w:sz w:val="24"/>
                <w:szCs w:val="24"/>
              </w:rPr>
              <w:t xml:space="preserve"> </w:t>
            </w:r>
            <w:r w:rsidRPr="00B9525A">
              <w:rPr>
                <w:rFonts w:ascii="Traditional Arabic" w:hAnsi="Traditional Arabic" w:cs="Traditional Arabic"/>
                <w:sz w:val="24"/>
                <w:szCs w:val="24"/>
                <w:rtl/>
              </w:rPr>
              <w:t>قبل</w:t>
            </w:r>
            <w:r w:rsidRPr="00B9525A">
              <w:rPr>
                <w:rFonts w:ascii="Traditional Arabic" w:hAnsi="Traditional Arabic" w:cs="Traditional Arabic"/>
                <w:sz w:val="24"/>
                <w:szCs w:val="24"/>
              </w:rPr>
              <w:t xml:space="preserve"> </w:t>
            </w:r>
            <w:r w:rsidRPr="00B9525A">
              <w:rPr>
                <w:rFonts w:ascii="Traditional Arabic" w:hAnsi="Traditional Arabic" w:cs="Traditional Arabic"/>
                <w:sz w:val="24"/>
                <w:szCs w:val="24"/>
                <w:rtl/>
              </w:rPr>
              <w:t>الجامعي</w:t>
            </w:r>
            <w:r w:rsidRPr="00B9525A">
              <w:rPr>
                <w:rFonts w:ascii="Traditional Arabic" w:hAnsi="Traditional Arabic" w:cs="Traditional Arabic"/>
                <w:sz w:val="24"/>
                <w:szCs w:val="24"/>
              </w:rPr>
              <w:t xml:space="preserve"> </w:t>
            </w:r>
            <w:r w:rsidRPr="00B9525A">
              <w:rPr>
                <w:rFonts w:ascii="Traditional Arabic" w:hAnsi="Traditional Arabic" w:cs="Traditional Arabic"/>
                <w:sz w:val="24"/>
                <w:szCs w:val="24"/>
                <w:rtl/>
              </w:rPr>
              <w:t>في</w:t>
            </w:r>
            <w:r w:rsidRPr="00B9525A">
              <w:rPr>
                <w:rFonts w:ascii="Traditional Arabic" w:hAnsi="Traditional Arabic" w:cs="Traditional Arabic"/>
                <w:sz w:val="24"/>
                <w:szCs w:val="24"/>
              </w:rPr>
              <w:t xml:space="preserve"> </w:t>
            </w:r>
            <w:r w:rsidRPr="00B9525A">
              <w:rPr>
                <w:rFonts w:ascii="Traditional Arabic" w:hAnsi="Traditional Arabic" w:cs="Traditional Arabic"/>
                <w:sz w:val="24"/>
                <w:szCs w:val="24"/>
                <w:rtl/>
              </w:rPr>
              <w:t>ظل</w:t>
            </w:r>
            <w:r w:rsidRPr="00B9525A">
              <w:rPr>
                <w:rFonts w:ascii="Traditional Arabic" w:hAnsi="Traditional Arabic" w:cs="Traditional Arabic"/>
                <w:sz w:val="24"/>
                <w:szCs w:val="24"/>
              </w:rPr>
              <w:t xml:space="preserve"> </w:t>
            </w:r>
            <w:r w:rsidRPr="00B9525A">
              <w:rPr>
                <w:rFonts w:ascii="Traditional Arabic" w:hAnsi="Traditional Arabic" w:cs="Traditional Arabic"/>
                <w:sz w:val="24"/>
                <w:szCs w:val="24"/>
                <w:rtl/>
              </w:rPr>
              <w:t>مفهوم</w:t>
            </w:r>
            <w:r w:rsidRPr="00B9525A">
              <w:rPr>
                <w:rFonts w:ascii="Traditional Arabic" w:hAnsi="Traditional Arabic" w:cs="Traditional Arabic"/>
                <w:sz w:val="24"/>
                <w:szCs w:val="24"/>
              </w:rPr>
              <w:t xml:space="preserve"> </w:t>
            </w:r>
            <w:r w:rsidRPr="00B9525A">
              <w:rPr>
                <w:rFonts w:ascii="Traditional Arabic" w:hAnsi="Traditional Arabic" w:cs="Traditional Arabic"/>
                <w:sz w:val="24"/>
                <w:szCs w:val="24"/>
                <w:rtl/>
              </w:rPr>
              <w:t>الجمهورية</w:t>
            </w:r>
            <w:r w:rsidRPr="00B9525A">
              <w:rPr>
                <w:rFonts w:ascii="Traditional Arabic" w:hAnsi="Traditional Arabic" w:cs="Traditional Arabic"/>
                <w:sz w:val="24"/>
                <w:szCs w:val="24"/>
              </w:rPr>
              <w:t xml:space="preserve"> </w:t>
            </w:r>
            <w:r w:rsidRPr="00B9525A">
              <w:rPr>
                <w:rFonts w:ascii="Traditional Arabic" w:hAnsi="Traditional Arabic" w:cs="Traditional Arabic"/>
                <w:sz w:val="24"/>
                <w:szCs w:val="24"/>
                <w:rtl/>
              </w:rPr>
              <w:t>الجديدة</w:t>
            </w:r>
            <w:r w:rsidRPr="00B9525A">
              <w:rPr>
                <w:rFonts w:ascii="Traditional Arabic" w:hAnsi="Traditional Arabic" w:cs="Traditional Arabic"/>
                <w:sz w:val="24"/>
                <w:szCs w:val="24"/>
              </w:rPr>
              <w:t>.</w:t>
            </w:r>
          </w:p>
        </w:tc>
        <w:tc>
          <w:tcPr>
            <w:tcW w:w="2073" w:type="dxa"/>
          </w:tcPr>
          <w:p w14:paraId="383D22DA" w14:textId="77777777" w:rsidR="000D64F7" w:rsidRPr="00B9525A" w:rsidRDefault="000D64F7" w:rsidP="004F415F">
            <w:pPr>
              <w:bidi/>
              <w:jc w:val="center"/>
              <w:rPr>
                <w:rFonts w:ascii="Traditional Arabic" w:hAnsi="Traditional Arabic" w:cs="Traditional Arabic"/>
                <w:sz w:val="24"/>
                <w:szCs w:val="24"/>
              </w:rPr>
            </w:pPr>
            <w:r w:rsidRPr="00B9525A">
              <w:rPr>
                <w:rFonts w:ascii="Traditional Arabic" w:hAnsi="Traditional Arabic" w:cs="Traditional Arabic"/>
                <w:sz w:val="24"/>
                <w:szCs w:val="24"/>
                <w:rtl/>
              </w:rPr>
              <w:t>دراسة</w:t>
            </w:r>
            <w:r w:rsidRPr="00B9525A">
              <w:rPr>
                <w:rFonts w:ascii="Traditional Arabic" w:hAnsi="Traditional Arabic" w:cs="Traditional Arabic"/>
                <w:sz w:val="24"/>
                <w:szCs w:val="24"/>
              </w:rPr>
              <w:t xml:space="preserve"> </w:t>
            </w:r>
            <w:r w:rsidRPr="00B9525A">
              <w:rPr>
                <w:rFonts w:ascii="Traditional Arabic" w:hAnsi="Traditional Arabic" w:cs="Traditional Arabic"/>
                <w:sz w:val="24"/>
                <w:szCs w:val="24"/>
                <w:rtl/>
              </w:rPr>
              <w:t>تحليلية</w:t>
            </w:r>
            <w:r w:rsidRPr="00B9525A">
              <w:rPr>
                <w:rFonts w:ascii="Traditional Arabic" w:hAnsi="Traditional Arabic" w:cs="Traditional Arabic"/>
                <w:sz w:val="24"/>
                <w:szCs w:val="24"/>
              </w:rPr>
              <w:t xml:space="preserve"> </w:t>
            </w:r>
            <w:r w:rsidRPr="00B9525A">
              <w:rPr>
                <w:rFonts w:ascii="Traditional Arabic" w:hAnsi="Traditional Arabic" w:cs="Traditional Arabic"/>
                <w:sz w:val="24"/>
                <w:szCs w:val="24"/>
                <w:rtl/>
              </w:rPr>
              <w:t>نقدية؛</w:t>
            </w:r>
            <w:r w:rsidRPr="00B9525A">
              <w:rPr>
                <w:rFonts w:ascii="Traditional Arabic" w:hAnsi="Traditional Arabic" w:cs="Traditional Arabic"/>
                <w:sz w:val="24"/>
                <w:szCs w:val="24"/>
              </w:rPr>
              <w:t xml:space="preserve"> </w:t>
            </w:r>
            <w:r w:rsidRPr="00B9525A">
              <w:rPr>
                <w:rFonts w:ascii="Traditional Arabic" w:hAnsi="Traditional Arabic" w:cs="Traditional Arabic"/>
                <w:sz w:val="24"/>
                <w:szCs w:val="24"/>
                <w:rtl/>
              </w:rPr>
              <w:t>التطبيق</w:t>
            </w:r>
            <w:r w:rsidRPr="00B9525A">
              <w:rPr>
                <w:rFonts w:ascii="Traditional Arabic" w:hAnsi="Traditional Arabic" w:cs="Traditional Arabic"/>
                <w:sz w:val="24"/>
                <w:szCs w:val="24"/>
              </w:rPr>
              <w:t xml:space="preserve"> </w:t>
            </w:r>
            <w:r w:rsidRPr="00B9525A">
              <w:rPr>
                <w:rFonts w:ascii="Traditional Arabic" w:hAnsi="Traditional Arabic" w:cs="Traditional Arabic"/>
                <w:sz w:val="24"/>
                <w:szCs w:val="24"/>
                <w:rtl/>
              </w:rPr>
              <w:t>في</w:t>
            </w:r>
            <w:r w:rsidRPr="00B9525A">
              <w:rPr>
                <w:rFonts w:ascii="Traditional Arabic" w:hAnsi="Traditional Arabic" w:cs="Traditional Arabic"/>
                <w:sz w:val="24"/>
                <w:szCs w:val="24"/>
              </w:rPr>
              <w:t xml:space="preserve"> </w:t>
            </w:r>
            <w:r w:rsidRPr="00B9525A">
              <w:rPr>
                <w:rFonts w:ascii="Traditional Arabic" w:hAnsi="Traditional Arabic" w:cs="Traditional Arabic"/>
                <w:sz w:val="24"/>
                <w:szCs w:val="24"/>
                <w:rtl/>
              </w:rPr>
              <w:t>التعليم</w:t>
            </w:r>
            <w:r w:rsidRPr="00B9525A">
              <w:rPr>
                <w:rFonts w:ascii="Traditional Arabic" w:hAnsi="Traditional Arabic" w:cs="Traditional Arabic"/>
                <w:sz w:val="24"/>
                <w:szCs w:val="24"/>
              </w:rPr>
              <w:t xml:space="preserve"> </w:t>
            </w:r>
            <w:r w:rsidRPr="00B9525A">
              <w:rPr>
                <w:rFonts w:ascii="Traditional Arabic" w:hAnsi="Traditional Arabic" w:cs="Traditional Arabic"/>
                <w:sz w:val="24"/>
                <w:szCs w:val="24"/>
                <w:rtl/>
              </w:rPr>
              <w:t>العام</w:t>
            </w:r>
            <w:r w:rsidRPr="00B9525A">
              <w:rPr>
                <w:rFonts w:ascii="Traditional Arabic" w:hAnsi="Traditional Arabic" w:cs="Traditional Arabic"/>
                <w:sz w:val="24"/>
                <w:szCs w:val="24"/>
              </w:rPr>
              <w:t>.</w:t>
            </w:r>
          </w:p>
        </w:tc>
        <w:tc>
          <w:tcPr>
            <w:tcW w:w="2979" w:type="dxa"/>
          </w:tcPr>
          <w:p w14:paraId="1C6ECFFA" w14:textId="77777777" w:rsidR="000D64F7" w:rsidRPr="00B9525A" w:rsidRDefault="000D64F7" w:rsidP="004F415F">
            <w:pPr>
              <w:bidi/>
              <w:jc w:val="center"/>
              <w:rPr>
                <w:rFonts w:ascii="Traditional Arabic" w:hAnsi="Traditional Arabic" w:cs="Traditional Arabic"/>
                <w:sz w:val="24"/>
                <w:szCs w:val="24"/>
              </w:rPr>
            </w:pPr>
            <w:r w:rsidRPr="00B9525A">
              <w:rPr>
                <w:rFonts w:ascii="Traditional Arabic" w:hAnsi="Traditional Arabic" w:cs="Traditional Arabic"/>
                <w:sz w:val="24"/>
                <w:szCs w:val="24"/>
                <w:rtl/>
              </w:rPr>
              <w:t>شددت</w:t>
            </w:r>
            <w:r w:rsidRPr="00B9525A">
              <w:rPr>
                <w:rFonts w:ascii="Traditional Arabic" w:hAnsi="Traditional Arabic" w:cs="Traditional Arabic"/>
                <w:sz w:val="24"/>
                <w:szCs w:val="24"/>
              </w:rPr>
              <w:t xml:space="preserve"> </w:t>
            </w:r>
            <w:r w:rsidRPr="00B9525A">
              <w:rPr>
                <w:rFonts w:ascii="Traditional Arabic" w:hAnsi="Traditional Arabic" w:cs="Traditional Arabic"/>
                <w:sz w:val="24"/>
                <w:szCs w:val="24"/>
                <w:rtl/>
              </w:rPr>
              <w:t>الدراسة</w:t>
            </w:r>
            <w:r w:rsidRPr="00B9525A">
              <w:rPr>
                <w:rFonts w:ascii="Traditional Arabic" w:hAnsi="Traditional Arabic" w:cs="Traditional Arabic"/>
                <w:sz w:val="24"/>
                <w:szCs w:val="24"/>
              </w:rPr>
              <w:t xml:space="preserve"> </w:t>
            </w:r>
            <w:r w:rsidRPr="00B9525A">
              <w:rPr>
                <w:rFonts w:ascii="Traditional Arabic" w:hAnsi="Traditional Arabic" w:cs="Traditional Arabic"/>
                <w:sz w:val="24"/>
                <w:szCs w:val="24"/>
                <w:rtl/>
              </w:rPr>
              <w:t>على</w:t>
            </w:r>
            <w:r w:rsidRPr="00B9525A">
              <w:rPr>
                <w:rFonts w:ascii="Traditional Arabic" w:hAnsi="Traditional Arabic" w:cs="Traditional Arabic"/>
                <w:sz w:val="24"/>
                <w:szCs w:val="24"/>
              </w:rPr>
              <w:t xml:space="preserve"> </w:t>
            </w:r>
            <w:r w:rsidRPr="00B9525A">
              <w:rPr>
                <w:rFonts w:ascii="Traditional Arabic" w:hAnsi="Traditional Arabic" w:cs="Traditional Arabic"/>
                <w:sz w:val="24"/>
                <w:szCs w:val="24"/>
                <w:rtl/>
              </w:rPr>
              <w:t>أهمية</w:t>
            </w:r>
            <w:r w:rsidRPr="00B9525A">
              <w:rPr>
                <w:rFonts w:ascii="Traditional Arabic" w:hAnsi="Traditional Arabic" w:cs="Traditional Arabic"/>
                <w:sz w:val="24"/>
                <w:szCs w:val="24"/>
              </w:rPr>
              <w:t xml:space="preserve"> </w:t>
            </w:r>
            <w:r w:rsidRPr="00B9525A">
              <w:rPr>
                <w:rFonts w:ascii="Traditional Arabic" w:hAnsi="Traditional Arabic" w:cs="Traditional Arabic"/>
                <w:sz w:val="24"/>
                <w:szCs w:val="24"/>
                <w:rtl/>
              </w:rPr>
              <w:t>تطوير</w:t>
            </w:r>
            <w:r w:rsidRPr="00B9525A">
              <w:rPr>
                <w:rFonts w:ascii="Traditional Arabic" w:hAnsi="Traditional Arabic" w:cs="Traditional Arabic"/>
                <w:sz w:val="24"/>
                <w:szCs w:val="24"/>
              </w:rPr>
              <w:t xml:space="preserve"> </w:t>
            </w:r>
            <w:r w:rsidRPr="00B9525A">
              <w:rPr>
                <w:rFonts w:ascii="Traditional Arabic" w:hAnsi="Traditional Arabic" w:cs="Traditional Arabic"/>
                <w:sz w:val="24"/>
                <w:szCs w:val="24"/>
                <w:rtl/>
              </w:rPr>
              <w:t>البنية</w:t>
            </w:r>
            <w:r w:rsidRPr="00B9525A">
              <w:rPr>
                <w:rFonts w:ascii="Traditional Arabic" w:hAnsi="Traditional Arabic" w:cs="Traditional Arabic"/>
                <w:sz w:val="24"/>
                <w:szCs w:val="24"/>
              </w:rPr>
              <w:t xml:space="preserve"> </w:t>
            </w:r>
            <w:r w:rsidRPr="00B9525A">
              <w:rPr>
                <w:rFonts w:ascii="Traditional Arabic" w:hAnsi="Traditional Arabic" w:cs="Traditional Arabic"/>
                <w:sz w:val="24"/>
                <w:szCs w:val="24"/>
                <w:rtl/>
              </w:rPr>
              <w:t>التحتية</w:t>
            </w:r>
            <w:r w:rsidRPr="00B9525A">
              <w:rPr>
                <w:rFonts w:ascii="Traditional Arabic" w:hAnsi="Traditional Arabic" w:cs="Traditional Arabic"/>
                <w:sz w:val="24"/>
                <w:szCs w:val="24"/>
              </w:rPr>
              <w:t xml:space="preserve"> </w:t>
            </w:r>
            <w:r w:rsidRPr="00B9525A">
              <w:rPr>
                <w:rFonts w:ascii="Traditional Arabic" w:hAnsi="Traditional Arabic" w:cs="Traditional Arabic"/>
                <w:sz w:val="24"/>
                <w:szCs w:val="24"/>
                <w:rtl/>
              </w:rPr>
              <w:t>الرقمية؛</w:t>
            </w:r>
            <w:r w:rsidRPr="00B9525A">
              <w:rPr>
                <w:rFonts w:ascii="Traditional Arabic" w:hAnsi="Traditional Arabic" w:cs="Traditional Arabic"/>
                <w:sz w:val="24"/>
                <w:szCs w:val="24"/>
              </w:rPr>
              <w:t xml:space="preserve"> </w:t>
            </w:r>
            <w:r w:rsidRPr="00B9525A">
              <w:rPr>
                <w:rFonts w:ascii="Traditional Arabic" w:hAnsi="Traditional Arabic" w:cs="Traditional Arabic"/>
                <w:sz w:val="24"/>
                <w:szCs w:val="24"/>
                <w:rtl/>
              </w:rPr>
              <w:t>وأوصت</w:t>
            </w:r>
            <w:r w:rsidRPr="00B9525A">
              <w:rPr>
                <w:rFonts w:ascii="Traditional Arabic" w:hAnsi="Traditional Arabic" w:cs="Traditional Arabic"/>
                <w:sz w:val="24"/>
                <w:szCs w:val="24"/>
              </w:rPr>
              <w:t xml:space="preserve"> </w:t>
            </w:r>
            <w:r w:rsidRPr="00B9525A">
              <w:rPr>
                <w:rFonts w:ascii="Traditional Arabic" w:hAnsi="Traditional Arabic" w:cs="Traditional Arabic"/>
                <w:sz w:val="24"/>
                <w:szCs w:val="24"/>
                <w:rtl/>
              </w:rPr>
              <w:t>بتدريب</w:t>
            </w:r>
            <w:r w:rsidRPr="00B9525A">
              <w:rPr>
                <w:rFonts w:ascii="Traditional Arabic" w:hAnsi="Traditional Arabic" w:cs="Traditional Arabic"/>
                <w:sz w:val="24"/>
                <w:szCs w:val="24"/>
              </w:rPr>
              <w:t xml:space="preserve"> </w:t>
            </w:r>
            <w:r w:rsidRPr="00B9525A">
              <w:rPr>
                <w:rFonts w:ascii="Traditional Arabic" w:hAnsi="Traditional Arabic" w:cs="Traditional Arabic"/>
                <w:sz w:val="24"/>
                <w:szCs w:val="24"/>
                <w:rtl/>
              </w:rPr>
              <w:t>الكوادر</w:t>
            </w:r>
            <w:r w:rsidRPr="00B9525A">
              <w:rPr>
                <w:rFonts w:ascii="Traditional Arabic" w:hAnsi="Traditional Arabic" w:cs="Traditional Arabic"/>
                <w:sz w:val="24"/>
                <w:szCs w:val="24"/>
              </w:rPr>
              <w:t xml:space="preserve"> </w:t>
            </w:r>
            <w:r w:rsidRPr="00B9525A">
              <w:rPr>
                <w:rFonts w:ascii="Traditional Arabic" w:hAnsi="Traditional Arabic" w:cs="Traditional Arabic"/>
                <w:sz w:val="24"/>
                <w:szCs w:val="24"/>
                <w:rtl/>
              </w:rPr>
              <w:t>البشرية</w:t>
            </w:r>
            <w:r w:rsidRPr="00B9525A">
              <w:rPr>
                <w:rFonts w:ascii="Traditional Arabic" w:hAnsi="Traditional Arabic" w:cs="Traditional Arabic"/>
                <w:sz w:val="24"/>
                <w:szCs w:val="24"/>
              </w:rPr>
              <w:t>.</w:t>
            </w:r>
          </w:p>
        </w:tc>
      </w:tr>
      <w:tr w:rsidR="000D64F7" w:rsidRPr="00B9525A" w14:paraId="73B2B95F" w14:textId="77777777" w:rsidTr="004F415F">
        <w:trPr>
          <w:jc w:val="center"/>
        </w:trPr>
        <w:tc>
          <w:tcPr>
            <w:tcW w:w="1870" w:type="dxa"/>
            <w:vAlign w:val="center"/>
          </w:tcPr>
          <w:p w14:paraId="02F92BEC" w14:textId="77777777" w:rsidR="000D64F7" w:rsidRPr="00B9525A" w:rsidRDefault="000D64F7" w:rsidP="004F415F">
            <w:pPr>
              <w:jc w:val="center"/>
              <w:rPr>
                <w:rFonts w:ascii="Traditional Arabic" w:hAnsi="Traditional Arabic" w:cs="Traditional Arabic"/>
                <w:sz w:val="24"/>
                <w:szCs w:val="24"/>
              </w:rPr>
            </w:pPr>
            <w:r w:rsidRPr="00B9525A">
              <w:rPr>
                <w:rFonts w:ascii="Traditional Arabic" w:hAnsi="Traditional Arabic" w:cs="Traditional Arabic"/>
                <w:sz w:val="24"/>
                <w:szCs w:val="24"/>
              </w:rPr>
              <w:t>(</w:t>
            </w:r>
            <w:proofErr w:type="spellStart"/>
            <w:r w:rsidRPr="00B9525A">
              <w:rPr>
                <w:rFonts w:ascii="Traditional Arabic" w:hAnsi="Traditional Arabic" w:cs="Traditional Arabic"/>
                <w:sz w:val="24"/>
                <w:szCs w:val="24"/>
              </w:rPr>
              <w:t>Ruzieva</w:t>
            </w:r>
            <w:proofErr w:type="spellEnd"/>
            <w:r w:rsidRPr="00B9525A">
              <w:rPr>
                <w:rFonts w:ascii="Traditional Arabic" w:hAnsi="Traditional Arabic" w:cs="Traditional Arabic"/>
                <w:sz w:val="24"/>
                <w:szCs w:val="24"/>
              </w:rPr>
              <w:t xml:space="preserve"> ,2025)</w:t>
            </w:r>
          </w:p>
        </w:tc>
        <w:tc>
          <w:tcPr>
            <w:tcW w:w="2287" w:type="dxa"/>
          </w:tcPr>
          <w:p w14:paraId="2C16A605" w14:textId="77777777" w:rsidR="000D64F7" w:rsidRPr="00B9525A" w:rsidRDefault="000D64F7" w:rsidP="004F415F">
            <w:pPr>
              <w:bidi/>
              <w:jc w:val="center"/>
              <w:rPr>
                <w:rFonts w:ascii="Traditional Arabic" w:hAnsi="Traditional Arabic" w:cs="Traditional Arabic"/>
                <w:sz w:val="24"/>
                <w:szCs w:val="24"/>
              </w:rPr>
            </w:pPr>
            <w:r w:rsidRPr="00B9525A">
              <w:rPr>
                <w:rFonts w:ascii="Traditional Arabic" w:hAnsi="Traditional Arabic" w:cs="Traditional Arabic"/>
                <w:sz w:val="24"/>
                <w:szCs w:val="24"/>
                <w:rtl/>
              </w:rPr>
              <w:t>تحليل</w:t>
            </w:r>
            <w:r w:rsidRPr="00B9525A">
              <w:rPr>
                <w:rFonts w:ascii="Traditional Arabic" w:hAnsi="Traditional Arabic" w:cs="Traditional Arabic"/>
                <w:sz w:val="24"/>
                <w:szCs w:val="24"/>
              </w:rPr>
              <w:t xml:space="preserve"> </w:t>
            </w:r>
            <w:r w:rsidRPr="00B9525A">
              <w:rPr>
                <w:rFonts w:ascii="Traditional Arabic" w:hAnsi="Traditional Arabic" w:cs="Traditional Arabic"/>
                <w:sz w:val="24"/>
                <w:szCs w:val="24"/>
                <w:rtl/>
              </w:rPr>
              <w:t>كيف</w:t>
            </w:r>
            <w:r w:rsidRPr="00B9525A">
              <w:rPr>
                <w:rFonts w:ascii="Traditional Arabic" w:hAnsi="Traditional Arabic" w:cs="Traditional Arabic"/>
                <w:sz w:val="24"/>
                <w:szCs w:val="24"/>
              </w:rPr>
              <w:t xml:space="preserve"> </w:t>
            </w:r>
            <w:r w:rsidRPr="00B9525A">
              <w:rPr>
                <w:rFonts w:ascii="Traditional Arabic" w:hAnsi="Traditional Arabic" w:cs="Traditional Arabic"/>
                <w:sz w:val="24"/>
                <w:szCs w:val="24"/>
                <w:rtl/>
              </w:rPr>
              <w:t>يعزز</w:t>
            </w:r>
            <w:r w:rsidRPr="00B9525A">
              <w:rPr>
                <w:rFonts w:ascii="Traditional Arabic" w:hAnsi="Traditional Arabic" w:cs="Traditional Arabic"/>
                <w:sz w:val="24"/>
                <w:szCs w:val="24"/>
              </w:rPr>
              <w:t xml:space="preserve"> </w:t>
            </w:r>
            <w:r w:rsidRPr="00B9525A">
              <w:rPr>
                <w:rFonts w:ascii="Traditional Arabic" w:hAnsi="Traditional Arabic" w:cs="Traditional Arabic"/>
                <w:sz w:val="24"/>
                <w:szCs w:val="24"/>
                <w:rtl/>
              </w:rPr>
              <w:t>الذكاء</w:t>
            </w:r>
            <w:r w:rsidRPr="00B9525A">
              <w:rPr>
                <w:rFonts w:ascii="Traditional Arabic" w:hAnsi="Traditional Arabic" w:cs="Traditional Arabic"/>
                <w:sz w:val="24"/>
                <w:szCs w:val="24"/>
              </w:rPr>
              <w:t xml:space="preserve"> </w:t>
            </w:r>
            <w:r w:rsidRPr="00B9525A">
              <w:rPr>
                <w:rFonts w:ascii="Traditional Arabic" w:hAnsi="Traditional Arabic" w:cs="Traditional Arabic"/>
                <w:sz w:val="24"/>
                <w:szCs w:val="24"/>
                <w:rtl/>
              </w:rPr>
              <w:t>الاصطناعي</w:t>
            </w:r>
            <w:r w:rsidRPr="00B9525A">
              <w:rPr>
                <w:rFonts w:ascii="Traditional Arabic" w:hAnsi="Traditional Arabic" w:cs="Traditional Arabic"/>
                <w:sz w:val="24"/>
                <w:szCs w:val="24"/>
              </w:rPr>
              <w:t xml:space="preserve"> </w:t>
            </w:r>
            <w:r w:rsidRPr="00B9525A">
              <w:rPr>
                <w:rFonts w:ascii="Traditional Arabic" w:hAnsi="Traditional Arabic" w:cs="Traditional Arabic"/>
                <w:sz w:val="24"/>
                <w:szCs w:val="24"/>
                <w:rtl/>
              </w:rPr>
              <w:t>الإبداع</w:t>
            </w:r>
            <w:r w:rsidRPr="00B9525A">
              <w:rPr>
                <w:rFonts w:ascii="Traditional Arabic" w:hAnsi="Traditional Arabic" w:cs="Traditional Arabic"/>
                <w:sz w:val="24"/>
                <w:szCs w:val="24"/>
              </w:rPr>
              <w:t xml:space="preserve"> </w:t>
            </w:r>
            <w:r w:rsidRPr="00B9525A">
              <w:rPr>
                <w:rFonts w:ascii="Traditional Arabic" w:hAnsi="Traditional Arabic" w:cs="Traditional Arabic"/>
                <w:sz w:val="24"/>
                <w:szCs w:val="24"/>
                <w:rtl/>
              </w:rPr>
              <w:t>في</w:t>
            </w:r>
            <w:r w:rsidRPr="00B9525A">
              <w:rPr>
                <w:rFonts w:ascii="Traditional Arabic" w:hAnsi="Traditional Arabic" w:cs="Traditional Arabic"/>
                <w:sz w:val="24"/>
                <w:szCs w:val="24"/>
              </w:rPr>
              <w:t xml:space="preserve"> </w:t>
            </w:r>
            <w:r w:rsidRPr="00B9525A">
              <w:rPr>
                <w:rFonts w:ascii="Traditional Arabic" w:hAnsi="Traditional Arabic" w:cs="Traditional Arabic"/>
                <w:sz w:val="24"/>
                <w:szCs w:val="24"/>
                <w:rtl/>
              </w:rPr>
              <w:t>بيئات</w:t>
            </w:r>
            <w:r w:rsidRPr="00B9525A">
              <w:rPr>
                <w:rFonts w:ascii="Traditional Arabic" w:hAnsi="Traditional Arabic" w:cs="Traditional Arabic"/>
                <w:sz w:val="24"/>
                <w:szCs w:val="24"/>
              </w:rPr>
              <w:t xml:space="preserve"> </w:t>
            </w:r>
            <w:r w:rsidRPr="00B9525A">
              <w:rPr>
                <w:rFonts w:ascii="Traditional Arabic" w:hAnsi="Traditional Arabic" w:cs="Traditional Arabic"/>
                <w:sz w:val="24"/>
                <w:szCs w:val="24"/>
                <w:rtl/>
              </w:rPr>
              <w:t>التعلم</w:t>
            </w:r>
            <w:r w:rsidRPr="00B9525A">
              <w:rPr>
                <w:rFonts w:ascii="Traditional Arabic" w:hAnsi="Traditional Arabic" w:cs="Traditional Arabic"/>
                <w:sz w:val="24"/>
                <w:szCs w:val="24"/>
              </w:rPr>
              <w:t xml:space="preserve"> </w:t>
            </w:r>
            <w:r w:rsidRPr="00B9525A">
              <w:rPr>
                <w:rFonts w:ascii="Traditional Arabic" w:hAnsi="Traditional Arabic" w:cs="Traditional Arabic"/>
                <w:sz w:val="24"/>
                <w:szCs w:val="24"/>
                <w:rtl/>
              </w:rPr>
              <w:t>الابتكارية</w:t>
            </w:r>
            <w:r w:rsidRPr="00B9525A">
              <w:rPr>
                <w:rFonts w:ascii="Traditional Arabic" w:hAnsi="Traditional Arabic" w:cs="Traditional Arabic"/>
                <w:sz w:val="24"/>
                <w:szCs w:val="24"/>
              </w:rPr>
              <w:t>.</w:t>
            </w:r>
          </w:p>
        </w:tc>
        <w:tc>
          <w:tcPr>
            <w:tcW w:w="2073" w:type="dxa"/>
          </w:tcPr>
          <w:p w14:paraId="7BEBEAE0" w14:textId="77777777" w:rsidR="000D64F7" w:rsidRPr="00B9525A" w:rsidRDefault="000D64F7" w:rsidP="004F415F">
            <w:pPr>
              <w:bidi/>
              <w:jc w:val="center"/>
              <w:rPr>
                <w:rFonts w:ascii="Traditional Arabic" w:hAnsi="Traditional Arabic" w:cs="Traditional Arabic"/>
                <w:sz w:val="24"/>
                <w:szCs w:val="24"/>
              </w:rPr>
            </w:pPr>
            <w:r w:rsidRPr="00B9525A">
              <w:rPr>
                <w:rFonts w:ascii="Traditional Arabic" w:hAnsi="Traditional Arabic" w:cs="Traditional Arabic"/>
                <w:sz w:val="24"/>
                <w:szCs w:val="24"/>
                <w:rtl/>
              </w:rPr>
              <w:t>تحليل</w:t>
            </w:r>
            <w:r w:rsidRPr="00B9525A">
              <w:rPr>
                <w:rFonts w:ascii="Traditional Arabic" w:hAnsi="Traditional Arabic" w:cs="Traditional Arabic"/>
                <w:sz w:val="24"/>
                <w:szCs w:val="24"/>
              </w:rPr>
              <w:t xml:space="preserve"> </w:t>
            </w:r>
            <w:r w:rsidRPr="00B9525A">
              <w:rPr>
                <w:rFonts w:ascii="Traditional Arabic" w:hAnsi="Traditional Arabic" w:cs="Traditional Arabic"/>
                <w:sz w:val="24"/>
                <w:szCs w:val="24"/>
                <w:rtl/>
              </w:rPr>
              <w:t>وصفي؛</w:t>
            </w:r>
            <w:r w:rsidRPr="00B9525A">
              <w:rPr>
                <w:rFonts w:ascii="Traditional Arabic" w:hAnsi="Traditional Arabic" w:cs="Traditional Arabic"/>
                <w:sz w:val="24"/>
                <w:szCs w:val="24"/>
              </w:rPr>
              <w:t xml:space="preserve"> </w:t>
            </w:r>
            <w:r w:rsidRPr="00B9525A">
              <w:rPr>
                <w:rFonts w:ascii="Traditional Arabic" w:hAnsi="Traditional Arabic" w:cs="Traditional Arabic"/>
                <w:sz w:val="24"/>
                <w:szCs w:val="24"/>
                <w:rtl/>
              </w:rPr>
              <w:t>التطبيق</w:t>
            </w:r>
            <w:r w:rsidRPr="00B9525A">
              <w:rPr>
                <w:rFonts w:ascii="Traditional Arabic" w:hAnsi="Traditional Arabic" w:cs="Traditional Arabic"/>
                <w:sz w:val="24"/>
                <w:szCs w:val="24"/>
              </w:rPr>
              <w:t xml:space="preserve"> </w:t>
            </w:r>
            <w:r w:rsidRPr="00B9525A">
              <w:rPr>
                <w:rFonts w:ascii="Traditional Arabic" w:hAnsi="Traditional Arabic" w:cs="Traditional Arabic"/>
                <w:sz w:val="24"/>
                <w:szCs w:val="24"/>
                <w:rtl/>
              </w:rPr>
              <w:t>في</w:t>
            </w:r>
            <w:r w:rsidRPr="00B9525A">
              <w:rPr>
                <w:rFonts w:ascii="Traditional Arabic" w:hAnsi="Traditional Arabic" w:cs="Traditional Arabic"/>
                <w:sz w:val="24"/>
                <w:szCs w:val="24"/>
              </w:rPr>
              <w:t xml:space="preserve"> </w:t>
            </w:r>
            <w:r w:rsidRPr="00B9525A">
              <w:rPr>
                <w:rFonts w:ascii="Traditional Arabic" w:hAnsi="Traditional Arabic" w:cs="Traditional Arabic"/>
                <w:sz w:val="24"/>
                <w:szCs w:val="24"/>
                <w:rtl/>
              </w:rPr>
              <w:t>الفصول</w:t>
            </w:r>
            <w:r w:rsidRPr="00B9525A">
              <w:rPr>
                <w:rFonts w:ascii="Traditional Arabic" w:hAnsi="Traditional Arabic" w:cs="Traditional Arabic"/>
                <w:sz w:val="24"/>
                <w:szCs w:val="24"/>
              </w:rPr>
              <w:t xml:space="preserve"> </w:t>
            </w:r>
            <w:r w:rsidRPr="00B9525A">
              <w:rPr>
                <w:rFonts w:ascii="Traditional Arabic" w:hAnsi="Traditional Arabic" w:cs="Traditional Arabic"/>
                <w:sz w:val="24"/>
                <w:szCs w:val="24"/>
                <w:rtl/>
              </w:rPr>
              <w:t>الدراسية</w:t>
            </w:r>
            <w:r w:rsidRPr="00B9525A">
              <w:rPr>
                <w:rFonts w:ascii="Traditional Arabic" w:hAnsi="Traditional Arabic" w:cs="Traditional Arabic"/>
                <w:sz w:val="24"/>
                <w:szCs w:val="24"/>
              </w:rPr>
              <w:t>.</w:t>
            </w:r>
          </w:p>
        </w:tc>
        <w:tc>
          <w:tcPr>
            <w:tcW w:w="2979" w:type="dxa"/>
          </w:tcPr>
          <w:p w14:paraId="249E9B26" w14:textId="77777777" w:rsidR="000D64F7" w:rsidRPr="00B9525A" w:rsidRDefault="000D64F7" w:rsidP="004F415F">
            <w:pPr>
              <w:bidi/>
              <w:jc w:val="center"/>
              <w:rPr>
                <w:rFonts w:ascii="Traditional Arabic" w:hAnsi="Traditional Arabic" w:cs="Traditional Arabic"/>
                <w:sz w:val="24"/>
                <w:szCs w:val="24"/>
              </w:rPr>
            </w:pPr>
            <w:r w:rsidRPr="00B9525A">
              <w:rPr>
                <w:rFonts w:ascii="Traditional Arabic" w:hAnsi="Traditional Arabic" w:cs="Traditional Arabic"/>
                <w:sz w:val="24"/>
                <w:szCs w:val="24"/>
                <w:rtl/>
              </w:rPr>
              <w:t>أوصت</w:t>
            </w:r>
            <w:r w:rsidRPr="00B9525A">
              <w:rPr>
                <w:rFonts w:ascii="Traditional Arabic" w:hAnsi="Traditional Arabic" w:cs="Traditional Arabic"/>
                <w:sz w:val="24"/>
                <w:szCs w:val="24"/>
              </w:rPr>
              <w:t xml:space="preserve"> </w:t>
            </w:r>
            <w:r w:rsidRPr="00B9525A">
              <w:rPr>
                <w:rFonts w:ascii="Traditional Arabic" w:hAnsi="Traditional Arabic" w:cs="Traditional Arabic"/>
                <w:sz w:val="24"/>
                <w:szCs w:val="24"/>
                <w:rtl/>
              </w:rPr>
              <w:t>الدراسة</w:t>
            </w:r>
            <w:r w:rsidRPr="00B9525A">
              <w:rPr>
                <w:rFonts w:ascii="Traditional Arabic" w:hAnsi="Traditional Arabic" w:cs="Traditional Arabic"/>
                <w:sz w:val="24"/>
                <w:szCs w:val="24"/>
              </w:rPr>
              <w:t xml:space="preserve"> </w:t>
            </w:r>
            <w:r w:rsidRPr="00B9525A">
              <w:rPr>
                <w:rFonts w:ascii="Traditional Arabic" w:hAnsi="Traditional Arabic" w:cs="Traditional Arabic"/>
                <w:sz w:val="24"/>
                <w:szCs w:val="24"/>
                <w:rtl/>
              </w:rPr>
              <w:t>بدمج</w:t>
            </w:r>
            <w:r w:rsidRPr="00B9525A">
              <w:rPr>
                <w:rFonts w:ascii="Traditional Arabic" w:hAnsi="Traditional Arabic" w:cs="Traditional Arabic"/>
                <w:sz w:val="24"/>
                <w:szCs w:val="24"/>
              </w:rPr>
              <w:t xml:space="preserve"> </w:t>
            </w:r>
            <w:r w:rsidRPr="00B9525A">
              <w:rPr>
                <w:rFonts w:ascii="Traditional Arabic" w:hAnsi="Traditional Arabic" w:cs="Traditional Arabic"/>
                <w:sz w:val="24"/>
                <w:szCs w:val="24"/>
                <w:rtl/>
              </w:rPr>
              <w:t>أدوات</w:t>
            </w:r>
            <w:r w:rsidRPr="00B9525A">
              <w:rPr>
                <w:rFonts w:ascii="Traditional Arabic" w:hAnsi="Traditional Arabic" w:cs="Traditional Arabic"/>
                <w:sz w:val="24"/>
                <w:szCs w:val="24"/>
              </w:rPr>
              <w:t xml:space="preserve"> </w:t>
            </w:r>
            <w:r w:rsidRPr="00B9525A">
              <w:rPr>
                <w:rFonts w:ascii="Traditional Arabic" w:hAnsi="Traditional Arabic" w:cs="Traditional Arabic"/>
                <w:sz w:val="24"/>
                <w:szCs w:val="24"/>
                <w:rtl/>
              </w:rPr>
              <w:t>الذكاء</w:t>
            </w:r>
            <w:r w:rsidRPr="00B9525A">
              <w:rPr>
                <w:rFonts w:ascii="Traditional Arabic" w:hAnsi="Traditional Arabic" w:cs="Traditional Arabic"/>
                <w:sz w:val="24"/>
                <w:szCs w:val="24"/>
              </w:rPr>
              <w:t xml:space="preserve"> </w:t>
            </w:r>
            <w:r w:rsidRPr="00B9525A">
              <w:rPr>
                <w:rFonts w:ascii="Traditional Arabic" w:hAnsi="Traditional Arabic" w:cs="Traditional Arabic"/>
                <w:sz w:val="24"/>
                <w:szCs w:val="24"/>
                <w:rtl/>
              </w:rPr>
              <w:t>الاصطناعي</w:t>
            </w:r>
            <w:r w:rsidRPr="00B9525A">
              <w:rPr>
                <w:rFonts w:ascii="Traditional Arabic" w:hAnsi="Traditional Arabic" w:cs="Traditional Arabic"/>
                <w:sz w:val="24"/>
                <w:szCs w:val="24"/>
              </w:rPr>
              <w:t xml:space="preserve"> </w:t>
            </w:r>
            <w:r w:rsidRPr="00B9525A">
              <w:rPr>
                <w:rFonts w:ascii="Traditional Arabic" w:hAnsi="Traditional Arabic" w:cs="Traditional Arabic"/>
                <w:sz w:val="24"/>
                <w:szCs w:val="24"/>
                <w:rtl/>
              </w:rPr>
              <w:t>لتنمية</w:t>
            </w:r>
            <w:r w:rsidRPr="00B9525A">
              <w:rPr>
                <w:rFonts w:ascii="Traditional Arabic" w:hAnsi="Traditional Arabic" w:cs="Traditional Arabic"/>
                <w:sz w:val="24"/>
                <w:szCs w:val="24"/>
              </w:rPr>
              <w:t xml:space="preserve"> </w:t>
            </w:r>
            <w:r w:rsidRPr="00B9525A">
              <w:rPr>
                <w:rFonts w:ascii="Traditional Arabic" w:hAnsi="Traditional Arabic" w:cs="Traditional Arabic"/>
                <w:sz w:val="24"/>
                <w:szCs w:val="24"/>
                <w:rtl/>
              </w:rPr>
              <w:t>مهارات</w:t>
            </w:r>
            <w:r w:rsidRPr="00B9525A">
              <w:rPr>
                <w:rFonts w:ascii="Traditional Arabic" w:hAnsi="Traditional Arabic" w:cs="Traditional Arabic"/>
                <w:sz w:val="24"/>
                <w:szCs w:val="24"/>
              </w:rPr>
              <w:t xml:space="preserve"> </w:t>
            </w:r>
            <w:r w:rsidRPr="00B9525A">
              <w:rPr>
                <w:rFonts w:ascii="Traditional Arabic" w:hAnsi="Traditional Arabic" w:cs="Traditional Arabic"/>
                <w:sz w:val="24"/>
                <w:szCs w:val="24"/>
                <w:rtl/>
              </w:rPr>
              <w:t>التفكير</w:t>
            </w:r>
            <w:r w:rsidRPr="00B9525A">
              <w:rPr>
                <w:rFonts w:ascii="Traditional Arabic" w:hAnsi="Traditional Arabic" w:cs="Traditional Arabic"/>
                <w:sz w:val="24"/>
                <w:szCs w:val="24"/>
              </w:rPr>
              <w:t xml:space="preserve"> </w:t>
            </w:r>
            <w:r w:rsidRPr="00B9525A">
              <w:rPr>
                <w:rFonts w:ascii="Traditional Arabic" w:hAnsi="Traditional Arabic" w:cs="Traditional Arabic"/>
                <w:sz w:val="24"/>
                <w:szCs w:val="24"/>
                <w:rtl/>
              </w:rPr>
              <w:t>الإبداعي</w:t>
            </w:r>
            <w:r w:rsidRPr="00B9525A">
              <w:rPr>
                <w:rFonts w:ascii="Traditional Arabic" w:hAnsi="Traditional Arabic" w:cs="Traditional Arabic"/>
                <w:sz w:val="24"/>
                <w:szCs w:val="24"/>
              </w:rPr>
              <w:t>.</w:t>
            </w:r>
          </w:p>
        </w:tc>
      </w:tr>
      <w:tr w:rsidR="000D64F7" w:rsidRPr="00B9525A" w14:paraId="48E421B4" w14:textId="77777777" w:rsidTr="004F415F">
        <w:trPr>
          <w:jc w:val="center"/>
        </w:trPr>
        <w:tc>
          <w:tcPr>
            <w:tcW w:w="1870" w:type="dxa"/>
            <w:vAlign w:val="center"/>
          </w:tcPr>
          <w:p w14:paraId="2A7E7709" w14:textId="77777777" w:rsidR="000D64F7" w:rsidRPr="00B9525A" w:rsidRDefault="000D64F7" w:rsidP="004F415F">
            <w:pPr>
              <w:jc w:val="center"/>
              <w:rPr>
                <w:rFonts w:ascii="Traditional Arabic" w:hAnsi="Traditional Arabic" w:cs="Traditional Arabic"/>
                <w:sz w:val="24"/>
                <w:szCs w:val="24"/>
              </w:rPr>
            </w:pPr>
            <w:r w:rsidRPr="00B9525A">
              <w:rPr>
                <w:rFonts w:ascii="Traditional Arabic" w:hAnsi="Traditional Arabic" w:cs="Traditional Arabic"/>
                <w:sz w:val="24"/>
                <w:szCs w:val="24"/>
              </w:rPr>
              <w:lastRenderedPageBreak/>
              <w:t>(</w:t>
            </w:r>
            <w:proofErr w:type="spellStart"/>
            <w:r w:rsidRPr="00B9525A">
              <w:rPr>
                <w:rFonts w:ascii="Traditional Arabic" w:hAnsi="Traditional Arabic" w:cs="Traditional Arabic"/>
                <w:sz w:val="24"/>
                <w:szCs w:val="24"/>
              </w:rPr>
              <w:t>Albakry</w:t>
            </w:r>
            <w:proofErr w:type="spellEnd"/>
            <w:r w:rsidRPr="00B9525A">
              <w:rPr>
                <w:rFonts w:ascii="Traditional Arabic" w:hAnsi="Traditional Arabic" w:cs="Traditional Arabic"/>
                <w:sz w:val="24"/>
                <w:szCs w:val="24"/>
              </w:rPr>
              <w:t xml:space="preserve"> et al.,2025)</w:t>
            </w:r>
          </w:p>
        </w:tc>
        <w:tc>
          <w:tcPr>
            <w:tcW w:w="2287" w:type="dxa"/>
          </w:tcPr>
          <w:p w14:paraId="50A9621F" w14:textId="77777777" w:rsidR="000D64F7" w:rsidRPr="00B9525A" w:rsidRDefault="000D64F7" w:rsidP="004F415F">
            <w:pPr>
              <w:bidi/>
              <w:jc w:val="center"/>
              <w:rPr>
                <w:rFonts w:ascii="Traditional Arabic" w:hAnsi="Traditional Arabic" w:cs="Traditional Arabic"/>
                <w:sz w:val="24"/>
                <w:szCs w:val="24"/>
              </w:rPr>
            </w:pPr>
            <w:r w:rsidRPr="00B9525A">
              <w:rPr>
                <w:rFonts w:ascii="Traditional Arabic" w:hAnsi="Traditional Arabic" w:cs="Traditional Arabic"/>
                <w:sz w:val="24"/>
                <w:szCs w:val="24"/>
                <w:rtl/>
              </w:rPr>
              <w:t>دراسة</w:t>
            </w:r>
            <w:r w:rsidRPr="00B9525A">
              <w:rPr>
                <w:rFonts w:ascii="Traditional Arabic" w:hAnsi="Traditional Arabic" w:cs="Traditional Arabic"/>
                <w:sz w:val="24"/>
                <w:szCs w:val="24"/>
              </w:rPr>
              <w:t xml:space="preserve"> </w:t>
            </w:r>
            <w:r w:rsidRPr="00B9525A">
              <w:rPr>
                <w:rFonts w:ascii="Traditional Arabic" w:hAnsi="Traditional Arabic" w:cs="Traditional Arabic"/>
                <w:sz w:val="24"/>
                <w:szCs w:val="24"/>
                <w:rtl/>
              </w:rPr>
              <w:t>دمج</w:t>
            </w:r>
            <w:r w:rsidRPr="00B9525A">
              <w:rPr>
                <w:rFonts w:ascii="Traditional Arabic" w:hAnsi="Traditional Arabic" w:cs="Traditional Arabic"/>
                <w:sz w:val="24"/>
                <w:szCs w:val="24"/>
              </w:rPr>
              <w:t xml:space="preserve"> </w:t>
            </w:r>
            <w:r w:rsidRPr="00B9525A">
              <w:rPr>
                <w:rFonts w:ascii="Traditional Arabic" w:hAnsi="Traditional Arabic" w:cs="Traditional Arabic"/>
                <w:sz w:val="24"/>
                <w:szCs w:val="24"/>
                <w:rtl/>
              </w:rPr>
              <w:t>الذكاء</w:t>
            </w:r>
            <w:r w:rsidRPr="00B9525A">
              <w:rPr>
                <w:rFonts w:ascii="Traditional Arabic" w:hAnsi="Traditional Arabic" w:cs="Traditional Arabic"/>
                <w:sz w:val="24"/>
                <w:szCs w:val="24"/>
              </w:rPr>
              <w:t xml:space="preserve"> </w:t>
            </w:r>
            <w:r w:rsidRPr="00B9525A">
              <w:rPr>
                <w:rFonts w:ascii="Traditional Arabic" w:hAnsi="Traditional Arabic" w:cs="Traditional Arabic"/>
                <w:sz w:val="24"/>
                <w:szCs w:val="24"/>
                <w:rtl/>
              </w:rPr>
              <w:t>الاصطناعي</w:t>
            </w:r>
            <w:r w:rsidRPr="00B9525A">
              <w:rPr>
                <w:rFonts w:ascii="Traditional Arabic" w:hAnsi="Traditional Arabic" w:cs="Traditional Arabic"/>
                <w:sz w:val="24"/>
                <w:szCs w:val="24"/>
              </w:rPr>
              <w:t xml:space="preserve"> </w:t>
            </w:r>
            <w:r w:rsidRPr="00B9525A">
              <w:rPr>
                <w:rFonts w:ascii="Traditional Arabic" w:hAnsi="Traditional Arabic" w:cs="Traditional Arabic"/>
                <w:sz w:val="24"/>
                <w:szCs w:val="24"/>
                <w:rtl/>
              </w:rPr>
              <w:t>في</w:t>
            </w:r>
            <w:r w:rsidRPr="00B9525A">
              <w:rPr>
                <w:rFonts w:ascii="Traditional Arabic" w:hAnsi="Traditional Arabic" w:cs="Traditional Arabic"/>
                <w:sz w:val="24"/>
                <w:szCs w:val="24"/>
              </w:rPr>
              <w:t xml:space="preserve"> </w:t>
            </w:r>
            <w:r w:rsidRPr="00B9525A">
              <w:rPr>
                <w:rFonts w:ascii="Traditional Arabic" w:hAnsi="Traditional Arabic" w:cs="Traditional Arabic"/>
                <w:sz w:val="24"/>
                <w:szCs w:val="24"/>
                <w:rtl/>
              </w:rPr>
              <w:t>تفكير</w:t>
            </w:r>
            <w:r w:rsidRPr="00B9525A">
              <w:rPr>
                <w:rFonts w:ascii="Traditional Arabic" w:hAnsi="Traditional Arabic" w:cs="Traditional Arabic"/>
                <w:sz w:val="24"/>
                <w:szCs w:val="24"/>
              </w:rPr>
              <w:t xml:space="preserve"> </w:t>
            </w:r>
            <w:r w:rsidRPr="00B9525A">
              <w:rPr>
                <w:rFonts w:ascii="Traditional Arabic" w:hAnsi="Traditional Arabic" w:cs="Traditional Arabic"/>
                <w:sz w:val="24"/>
                <w:szCs w:val="24"/>
                <w:rtl/>
              </w:rPr>
              <w:t>التصميم</w:t>
            </w:r>
            <w:r w:rsidRPr="00B9525A">
              <w:rPr>
                <w:rFonts w:ascii="Traditional Arabic" w:hAnsi="Traditional Arabic" w:cs="Traditional Arabic"/>
                <w:sz w:val="24"/>
                <w:szCs w:val="24"/>
              </w:rPr>
              <w:t xml:space="preserve"> </w:t>
            </w:r>
            <w:r w:rsidRPr="00B9525A">
              <w:rPr>
                <w:rFonts w:ascii="Traditional Arabic" w:hAnsi="Traditional Arabic" w:cs="Traditional Arabic"/>
                <w:sz w:val="24"/>
                <w:szCs w:val="24"/>
                <w:rtl/>
              </w:rPr>
              <w:t>لتعزيز</w:t>
            </w:r>
            <w:r w:rsidRPr="00B9525A">
              <w:rPr>
                <w:rFonts w:ascii="Traditional Arabic" w:hAnsi="Traditional Arabic" w:cs="Traditional Arabic"/>
                <w:sz w:val="24"/>
                <w:szCs w:val="24"/>
              </w:rPr>
              <w:t xml:space="preserve"> </w:t>
            </w:r>
            <w:r w:rsidRPr="00B9525A">
              <w:rPr>
                <w:rFonts w:ascii="Traditional Arabic" w:hAnsi="Traditional Arabic" w:cs="Traditional Arabic"/>
                <w:sz w:val="24"/>
                <w:szCs w:val="24"/>
                <w:rtl/>
              </w:rPr>
              <w:t>الإبداع</w:t>
            </w:r>
            <w:r w:rsidRPr="00B9525A">
              <w:rPr>
                <w:rFonts w:ascii="Traditional Arabic" w:hAnsi="Traditional Arabic" w:cs="Traditional Arabic"/>
                <w:sz w:val="24"/>
                <w:szCs w:val="24"/>
              </w:rPr>
              <w:t xml:space="preserve"> </w:t>
            </w:r>
            <w:r w:rsidRPr="00B9525A">
              <w:rPr>
                <w:rFonts w:ascii="Traditional Arabic" w:hAnsi="Traditional Arabic" w:cs="Traditional Arabic"/>
                <w:sz w:val="24"/>
                <w:szCs w:val="24"/>
                <w:rtl/>
              </w:rPr>
              <w:t>والتفكير</w:t>
            </w:r>
            <w:r w:rsidRPr="00B9525A">
              <w:rPr>
                <w:rFonts w:ascii="Traditional Arabic" w:hAnsi="Traditional Arabic" w:cs="Traditional Arabic"/>
                <w:sz w:val="24"/>
                <w:szCs w:val="24"/>
              </w:rPr>
              <w:t xml:space="preserve"> </w:t>
            </w:r>
            <w:r w:rsidRPr="00B9525A">
              <w:rPr>
                <w:rFonts w:ascii="Traditional Arabic" w:hAnsi="Traditional Arabic" w:cs="Traditional Arabic"/>
                <w:sz w:val="24"/>
                <w:szCs w:val="24"/>
                <w:rtl/>
              </w:rPr>
              <w:t>النقدي</w:t>
            </w:r>
            <w:r w:rsidRPr="00B9525A">
              <w:rPr>
                <w:rFonts w:ascii="Traditional Arabic" w:hAnsi="Traditional Arabic" w:cs="Traditional Arabic"/>
                <w:sz w:val="24"/>
                <w:szCs w:val="24"/>
              </w:rPr>
              <w:t>.</w:t>
            </w:r>
          </w:p>
        </w:tc>
        <w:tc>
          <w:tcPr>
            <w:tcW w:w="2073" w:type="dxa"/>
          </w:tcPr>
          <w:p w14:paraId="0D260E8A" w14:textId="77777777" w:rsidR="000D64F7" w:rsidRPr="00B9525A" w:rsidRDefault="000D64F7" w:rsidP="004F415F">
            <w:pPr>
              <w:bidi/>
              <w:jc w:val="center"/>
              <w:rPr>
                <w:rFonts w:ascii="Traditional Arabic" w:hAnsi="Traditional Arabic" w:cs="Traditional Arabic"/>
                <w:sz w:val="24"/>
                <w:szCs w:val="24"/>
              </w:rPr>
            </w:pPr>
            <w:r w:rsidRPr="00B9525A">
              <w:rPr>
                <w:rFonts w:ascii="Traditional Arabic" w:hAnsi="Traditional Arabic" w:cs="Traditional Arabic"/>
                <w:sz w:val="24"/>
                <w:szCs w:val="24"/>
                <w:rtl/>
              </w:rPr>
              <w:t>دراسة</w:t>
            </w:r>
            <w:r w:rsidRPr="00B9525A">
              <w:rPr>
                <w:rFonts w:ascii="Traditional Arabic" w:hAnsi="Traditional Arabic" w:cs="Traditional Arabic"/>
                <w:sz w:val="24"/>
                <w:szCs w:val="24"/>
              </w:rPr>
              <w:t xml:space="preserve"> </w:t>
            </w:r>
            <w:r w:rsidRPr="00B9525A">
              <w:rPr>
                <w:rFonts w:ascii="Traditional Arabic" w:hAnsi="Traditional Arabic" w:cs="Traditional Arabic"/>
                <w:sz w:val="24"/>
                <w:szCs w:val="24"/>
                <w:rtl/>
              </w:rPr>
              <w:t>تطبيقية؛</w:t>
            </w:r>
            <w:r w:rsidRPr="00B9525A">
              <w:rPr>
                <w:rFonts w:ascii="Traditional Arabic" w:hAnsi="Traditional Arabic" w:cs="Traditional Arabic"/>
                <w:sz w:val="24"/>
                <w:szCs w:val="24"/>
              </w:rPr>
              <w:t xml:space="preserve"> </w:t>
            </w:r>
            <w:r w:rsidRPr="00B9525A">
              <w:rPr>
                <w:rFonts w:ascii="Traditional Arabic" w:hAnsi="Traditional Arabic" w:cs="Traditional Arabic"/>
                <w:sz w:val="24"/>
                <w:szCs w:val="24"/>
                <w:rtl/>
              </w:rPr>
              <w:t>في</w:t>
            </w:r>
            <w:r w:rsidRPr="00B9525A">
              <w:rPr>
                <w:rFonts w:ascii="Traditional Arabic" w:hAnsi="Traditional Arabic" w:cs="Traditional Arabic"/>
                <w:sz w:val="24"/>
                <w:szCs w:val="24"/>
              </w:rPr>
              <w:t xml:space="preserve"> </w:t>
            </w:r>
            <w:r w:rsidRPr="00B9525A">
              <w:rPr>
                <w:rFonts w:ascii="Traditional Arabic" w:hAnsi="Traditional Arabic" w:cs="Traditional Arabic"/>
                <w:sz w:val="24"/>
                <w:szCs w:val="24"/>
                <w:rtl/>
              </w:rPr>
              <w:t>تعليم</w:t>
            </w:r>
            <w:r w:rsidRPr="00B9525A">
              <w:rPr>
                <w:rFonts w:ascii="Traditional Arabic" w:hAnsi="Traditional Arabic" w:cs="Traditional Arabic"/>
                <w:sz w:val="24"/>
                <w:szCs w:val="24"/>
              </w:rPr>
              <w:t xml:space="preserve"> </w:t>
            </w:r>
            <w:r w:rsidRPr="00B9525A">
              <w:rPr>
                <w:rFonts w:ascii="Traditional Arabic" w:hAnsi="Traditional Arabic" w:cs="Traditional Arabic"/>
                <w:sz w:val="24"/>
                <w:szCs w:val="24"/>
                <w:rtl/>
              </w:rPr>
              <w:t>الإعلام</w:t>
            </w:r>
            <w:r w:rsidRPr="00B9525A">
              <w:rPr>
                <w:rFonts w:ascii="Traditional Arabic" w:hAnsi="Traditional Arabic" w:cs="Traditional Arabic"/>
                <w:sz w:val="24"/>
                <w:szCs w:val="24"/>
              </w:rPr>
              <w:t xml:space="preserve"> </w:t>
            </w:r>
            <w:r w:rsidRPr="00B9525A">
              <w:rPr>
                <w:rFonts w:ascii="Traditional Arabic" w:hAnsi="Traditional Arabic" w:cs="Traditional Arabic"/>
                <w:sz w:val="24"/>
                <w:szCs w:val="24"/>
                <w:rtl/>
              </w:rPr>
              <w:t>الرقمي</w:t>
            </w:r>
            <w:r w:rsidRPr="00B9525A">
              <w:rPr>
                <w:rFonts w:ascii="Traditional Arabic" w:hAnsi="Traditional Arabic" w:cs="Traditional Arabic"/>
                <w:sz w:val="24"/>
                <w:szCs w:val="24"/>
              </w:rPr>
              <w:t>.</w:t>
            </w:r>
          </w:p>
        </w:tc>
        <w:tc>
          <w:tcPr>
            <w:tcW w:w="2979" w:type="dxa"/>
          </w:tcPr>
          <w:p w14:paraId="08087E5B" w14:textId="77777777" w:rsidR="000D64F7" w:rsidRPr="00B9525A" w:rsidRDefault="000D64F7" w:rsidP="004F415F">
            <w:pPr>
              <w:bidi/>
              <w:jc w:val="center"/>
              <w:rPr>
                <w:rFonts w:ascii="Traditional Arabic" w:hAnsi="Traditional Arabic" w:cs="Traditional Arabic"/>
                <w:sz w:val="24"/>
                <w:szCs w:val="24"/>
              </w:rPr>
            </w:pPr>
            <w:r w:rsidRPr="00B9525A">
              <w:rPr>
                <w:rFonts w:ascii="Traditional Arabic" w:hAnsi="Traditional Arabic" w:cs="Traditional Arabic"/>
                <w:sz w:val="24"/>
                <w:szCs w:val="24"/>
                <w:rtl/>
              </w:rPr>
              <w:t>تحسن</w:t>
            </w:r>
            <w:r w:rsidRPr="00B9525A">
              <w:rPr>
                <w:rFonts w:ascii="Traditional Arabic" w:hAnsi="Traditional Arabic" w:cs="Traditional Arabic"/>
                <w:sz w:val="24"/>
                <w:szCs w:val="24"/>
              </w:rPr>
              <w:t xml:space="preserve"> </w:t>
            </w:r>
            <w:r w:rsidRPr="00B9525A">
              <w:rPr>
                <w:rFonts w:ascii="Traditional Arabic" w:hAnsi="Traditional Arabic" w:cs="Traditional Arabic"/>
                <w:sz w:val="24"/>
                <w:szCs w:val="24"/>
                <w:rtl/>
              </w:rPr>
              <w:t>مستوى</w:t>
            </w:r>
            <w:r w:rsidRPr="00B9525A">
              <w:rPr>
                <w:rFonts w:ascii="Traditional Arabic" w:hAnsi="Traditional Arabic" w:cs="Traditional Arabic"/>
                <w:sz w:val="24"/>
                <w:szCs w:val="24"/>
              </w:rPr>
              <w:t xml:space="preserve"> </w:t>
            </w:r>
            <w:r w:rsidRPr="00B9525A">
              <w:rPr>
                <w:rFonts w:ascii="Traditional Arabic" w:hAnsi="Traditional Arabic" w:cs="Traditional Arabic"/>
                <w:sz w:val="24"/>
                <w:szCs w:val="24"/>
                <w:rtl/>
              </w:rPr>
              <w:t>التفكير</w:t>
            </w:r>
            <w:r w:rsidRPr="00B9525A">
              <w:rPr>
                <w:rFonts w:ascii="Traditional Arabic" w:hAnsi="Traditional Arabic" w:cs="Traditional Arabic"/>
                <w:sz w:val="24"/>
                <w:szCs w:val="24"/>
              </w:rPr>
              <w:t xml:space="preserve"> </w:t>
            </w:r>
            <w:r w:rsidRPr="00B9525A">
              <w:rPr>
                <w:rFonts w:ascii="Traditional Arabic" w:hAnsi="Traditional Arabic" w:cs="Traditional Arabic"/>
                <w:sz w:val="24"/>
                <w:szCs w:val="24"/>
                <w:rtl/>
              </w:rPr>
              <w:t>النقدي</w:t>
            </w:r>
            <w:r w:rsidRPr="00B9525A">
              <w:rPr>
                <w:rFonts w:ascii="Traditional Arabic" w:hAnsi="Traditional Arabic" w:cs="Traditional Arabic"/>
                <w:sz w:val="24"/>
                <w:szCs w:val="24"/>
              </w:rPr>
              <w:t xml:space="preserve"> </w:t>
            </w:r>
            <w:r w:rsidRPr="00B9525A">
              <w:rPr>
                <w:rFonts w:ascii="Traditional Arabic" w:hAnsi="Traditional Arabic" w:cs="Traditional Arabic"/>
                <w:sz w:val="24"/>
                <w:szCs w:val="24"/>
                <w:rtl/>
              </w:rPr>
              <w:t>لدى</w:t>
            </w:r>
            <w:r w:rsidRPr="00B9525A">
              <w:rPr>
                <w:rFonts w:ascii="Traditional Arabic" w:hAnsi="Traditional Arabic" w:cs="Traditional Arabic"/>
                <w:sz w:val="24"/>
                <w:szCs w:val="24"/>
              </w:rPr>
              <w:t xml:space="preserve"> </w:t>
            </w:r>
            <w:r w:rsidRPr="00B9525A">
              <w:rPr>
                <w:rFonts w:ascii="Traditional Arabic" w:hAnsi="Traditional Arabic" w:cs="Traditional Arabic"/>
                <w:sz w:val="24"/>
                <w:szCs w:val="24"/>
                <w:rtl/>
              </w:rPr>
              <w:t>الطلاب؛</w:t>
            </w:r>
            <w:r w:rsidRPr="00B9525A">
              <w:rPr>
                <w:rFonts w:ascii="Traditional Arabic" w:hAnsi="Traditional Arabic" w:cs="Traditional Arabic"/>
                <w:sz w:val="24"/>
                <w:szCs w:val="24"/>
              </w:rPr>
              <w:t xml:space="preserve"> </w:t>
            </w:r>
            <w:r w:rsidRPr="00B9525A">
              <w:rPr>
                <w:rFonts w:ascii="Traditional Arabic" w:hAnsi="Traditional Arabic" w:cs="Traditional Arabic"/>
                <w:sz w:val="24"/>
                <w:szCs w:val="24"/>
                <w:rtl/>
              </w:rPr>
              <w:t>توصي</w:t>
            </w:r>
            <w:r w:rsidRPr="00B9525A">
              <w:rPr>
                <w:rFonts w:ascii="Traditional Arabic" w:hAnsi="Traditional Arabic" w:cs="Traditional Arabic"/>
                <w:sz w:val="24"/>
                <w:szCs w:val="24"/>
              </w:rPr>
              <w:t xml:space="preserve"> </w:t>
            </w:r>
            <w:r w:rsidRPr="00B9525A">
              <w:rPr>
                <w:rFonts w:ascii="Traditional Arabic" w:hAnsi="Traditional Arabic" w:cs="Traditional Arabic"/>
                <w:sz w:val="24"/>
                <w:szCs w:val="24"/>
                <w:rtl/>
              </w:rPr>
              <w:t>بدمج</w:t>
            </w:r>
            <w:r w:rsidRPr="00B9525A">
              <w:rPr>
                <w:rFonts w:ascii="Traditional Arabic" w:hAnsi="Traditional Arabic" w:cs="Traditional Arabic"/>
                <w:sz w:val="24"/>
                <w:szCs w:val="24"/>
              </w:rPr>
              <w:t xml:space="preserve"> </w:t>
            </w:r>
            <w:r w:rsidRPr="00B9525A">
              <w:rPr>
                <w:rFonts w:ascii="Traditional Arabic" w:hAnsi="Traditional Arabic" w:cs="Traditional Arabic"/>
                <w:sz w:val="24"/>
                <w:szCs w:val="24"/>
                <w:rtl/>
              </w:rPr>
              <w:t>التفكير</w:t>
            </w:r>
            <w:r w:rsidRPr="00B9525A">
              <w:rPr>
                <w:rFonts w:ascii="Traditional Arabic" w:hAnsi="Traditional Arabic" w:cs="Traditional Arabic"/>
                <w:sz w:val="24"/>
                <w:szCs w:val="24"/>
              </w:rPr>
              <w:t xml:space="preserve"> </w:t>
            </w:r>
            <w:r w:rsidRPr="00B9525A">
              <w:rPr>
                <w:rFonts w:ascii="Traditional Arabic" w:hAnsi="Traditional Arabic" w:cs="Traditional Arabic"/>
                <w:sz w:val="24"/>
                <w:szCs w:val="24"/>
                <w:rtl/>
              </w:rPr>
              <w:t>التصميمي</w:t>
            </w:r>
            <w:r w:rsidRPr="00B9525A">
              <w:rPr>
                <w:rFonts w:ascii="Traditional Arabic" w:hAnsi="Traditional Arabic" w:cs="Traditional Arabic"/>
                <w:sz w:val="24"/>
                <w:szCs w:val="24"/>
              </w:rPr>
              <w:t xml:space="preserve"> </w:t>
            </w:r>
            <w:r w:rsidRPr="00B9525A">
              <w:rPr>
                <w:rFonts w:ascii="Traditional Arabic" w:hAnsi="Traditional Arabic" w:cs="Traditional Arabic"/>
                <w:sz w:val="24"/>
                <w:szCs w:val="24"/>
                <w:rtl/>
              </w:rPr>
              <w:t>مع</w:t>
            </w:r>
            <w:r w:rsidRPr="00B9525A">
              <w:rPr>
                <w:rFonts w:ascii="Traditional Arabic" w:hAnsi="Traditional Arabic" w:cs="Traditional Arabic"/>
                <w:sz w:val="24"/>
                <w:szCs w:val="24"/>
              </w:rPr>
              <w:t xml:space="preserve"> </w:t>
            </w:r>
            <w:r w:rsidRPr="00B9525A">
              <w:rPr>
                <w:rFonts w:ascii="Traditional Arabic" w:hAnsi="Traditional Arabic" w:cs="Traditional Arabic"/>
                <w:sz w:val="24"/>
                <w:szCs w:val="24"/>
                <w:rtl/>
              </w:rPr>
              <w:t>الذكاء</w:t>
            </w:r>
            <w:r w:rsidRPr="00B9525A">
              <w:rPr>
                <w:rFonts w:ascii="Traditional Arabic" w:hAnsi="Traditional Arabic" w:cs="Traditional Arabic"/>
                <w:sz w:val="24"/>
                <w:szCs w:val="24"/>
              </w:rPr>
              <w:t xml:space="preserve"> </w:t>
            </w:r>
            <w:r w:rsidRPr="00B9525A">
              <w:rPr>
                <w:rFonts w:ascii="Traditional Arabic" w:hAnsi="Traditional Arabic" w:cs="Traditional Arabic"/>
                <w:sz w:val="24"/>
                <w:szCs w:val="24"/>
                <w:rtl/>
              </w:rPr>
              <w:t>الاصطناعي</w:t>
            </w:r>
            <w:r w:rsidRPr="00B9525A">
              <w:rPr>
                <w:rFonts w:ascii="Traditional Arabic" w:hAnsi="Traditional Arabic" w:cs="Traditional Arabic"/>
                <w:sz w:val="24"/>
                <w:szCs w:val="24"/>
              </w:rPr>
              <w:t>.</w:t>
            </w:r>
          </w:p>
        </w:tc>
      </w:tr>
      <w:tr w:rsidR="000D64F7" w:rsidRPr="00B9525A" w14:paraId="6BB9D829" w14:textId="77777777" w:rsidTr="004F415F">
        <w:trPr>
          <w:jc w:val="center"/>
        </w:trPr>
        <w:tc>
          <w:tcPr>
            <w:tcW w:w="1870" w:type="dxa"/>
            <w:vAlign w:val="center"/>
          </w:tcPr>
          <w:p w14:paraId="72EDDC84" w14:textId="77777777" w:rsidR="000D64F7" w:rsidRPr="00B9525A" w:rsidRDefault="000D64F7" w:rsidP="004F415F">
            <w:pPr>
              <w:jc w:val="center"/>
              <w:rPr>
                <w:rFonts w:ascii="Traditional Arabic" w:hAnsi="Traditional Arabic" w:cs="Traditional Arabic"/>
                <w:sz w:val="24"/>
                <w:szCs w:val="24"/>
              </w:rPr>
            </w:pPr>
            <w:r w:rsidRPr="00B9525A">
              <w:rPr>
                <w:rFonts w:ascii="Traditional Arabic" w:hAnsi="Traditional Arabic" w:cs="Traditional Arabic"/>
                <w:sz w:val="24"/>
                <w:szCs w:val="24"/>
              </w:rPr>
              <w:t>(Li ,2025)</w:t>
            </w:r>
          </w:p>
        </w:tc>
        <w:tc>
          <w:tcPr>
            <w:tcW w:w="2287" w:type="dxa"/>
          </w:tcPr>
          <w:p w14:paraId="2A31A3E6" w14:textId="77777777" w:rsidR="000D64F7" w:rsidRPr="00B9525A" w:rsidRDefault="000D64F7" w:rsidP="004F415F">
            <w:pPr>
              <w:bidi/>
              <w:jc w:val="center"/>
              <w:rPr>
                <w:rFonts w:ascii="Traditional Arabic" w:hAnsi="Traditional Arabic" w:cs="Traditional Arabic"/>
                <w:sz w:val="24"/>
                <w:szCs w:val="24"/>
              </w:rPr>
            </w:pPr>
            <w:r w:rsidRPr="00B9525A">
              <w:rPr>
                <w:rFonts w:ascii="Traditional Arabic" w:hAnsi="Traditional Arabic" w:cs="Traditional Arabic"/>
                <w:sz w:val="24"/>
                <w:szCs w:val="24"/>
                <w:rtl/>
              </w:rPr>
              <w:t>تحليل</w:t>
            </w:r>
            <w:r w:rsidRPr="00B9525A">
              <w:rPr>
                <w:rFonts w:ascii="Traditional Arabic" w:hAnsi="Traditional Arabic" w:cs="Traditional Arabic"/>
                <w:sz w:val="24"/>
                <w:szCs w:val="24"/>
              </w:rPr>
              <w:t xml:space="preserve"> </w:t>
            </w:r>
            <w:r w:rsidRPr="00B9525A">
              <w:rPr>
                <w:rFonts w:ascii="Traditional Arabic" w:hAnsi="Traditional Arabic" w:cs="Traditional Arabic"/>
                <w:sz w:val="24"/>
                <w:szCs w:val="24"/>
                <w:rtl/>
              </w:rPr>
              <w:t>استخدام</w:t>
            </w:r>
            <w:r w:rsidRPr="00B9525A">
              <w:rPr>
                <w:rFonts w:ascii="Traditional Arabic" w:hAnsi="Traditional Arabic" w:cs="Traditional Arabic"/>
                <w:sz w:val="24"/>
                <w:szCs w:val="24"/>
              </w:rPr>
              <w:t xml:space="preserve"> </w:t>
            </w:r>
            <w:r w:rsidRPr="00B9525A">
              <w:rPr>
                <w:rFonts w:ascii="Traditional Arabic" w:hAnsi="Traditional Arabic" w:cs="Traditional Arabic"/>
                <w:sz w:val="24"/>
                <w:szCs w:val="24"/>
                <w:rtl/>
              </w:rPr>
              <w:t>الذكاء</w:t>
            </w:r>
            <w:r w:rsidRPr="00B9525A">
              <w:rPr>
                <w:rFonts w:ascii="Traditional Arabic" w:hAnsi="Traditional Arabic" w:cs="Traditional Arabic"/>
                <w:sz w:val="24"/>
                <w:szCs w:val="24"/>
              </w:rPr>
              <w:t xml:space="preserve"> </w:t>
            </w:r>
            <w:r w:rsidRPr="00B9525A">
              <w:rPr>
                <w:rFonts w:ascii="Traditional Arabic" w:hAnsi="Traditional Arabic" w:cs="Traditional Arabic"/>
                <w:sz w:val="24"/>
                <w:szCs w:val="24"/>
                <w:rtl/>
              </w:rPr>
              <w:t>الاصطناعي</w:t>
            </w:r>
            <w:r w:rsidRPr="00B9525A">
              <w:rPr>
                <w:rFonts w:ascii="Traditional Arabic" w:hAnsi="Traditional Arabic" w:cs="Traditional Arabic"/>
                <w:sz w:val="24"/>
                <w:szCs w:val="24"/>
              </w:rPr>
              <w:t xml:space="preserve"> </w:t>
            </w:r>
            <w:r w:rsidRPr="00B9525A">
              <w:rPr>
                <w:rFonts w:ascii="Traditional Arabic" w:hAnsi="Traditional Arabic" w:cs="Traditional Arabic"/>
                <w:sz w:val="24"/>
                <w:szCs w:val="24"/>
                <w:rtl/>
              </w:rPr>
              <w:t>في</w:t>
            </w:r>
            <w:r w:rsidRPr="00B9525A">
              <w:rPr>
                <w:rFonts w:ascii="Traditional Arabic" w:hAnsi="Traditional Arabic" w:cs="Traditional Arabic"/>
                <w:sz w:val="24"/>
                <w:szCs w:val="24"/>
              </w:rPr>
              <w:t xml:space="preserve"> </w:t>
            </w:r>
            <w:r w:rsidRPr="00B9525A">
              <w:rPr>
                <w:rFonts w:ascii="Traditional Arabic" w:hAnsi="Traditional Arabic" w:cs="Traditional Arabic"/>
                <w:sz w:val="24"/>
                <w:szCs w:val="24"/>
                <w:rtl/>
              </w:rPr>
              <w:t>تدريب</w:t>
            </w:r>
            <w:r w:rsidRPr="00B9525A">
              <w:rPr>
                <w:rFonts w:ascii="Traditional Arabic" w:hAnsi="Traditional Arabic" w:cs="Traditional Arabic"/>
                <w:sz w:val="24"/>
                <w:szCs w:val="24"/>
              </w:rPr>
              <w:t xml:space="preserve"> </w:t>
            </w:r>
            <w:r w:rsidRPr="00B9525A">
              <w:rPr>
                <w:rFonts w:ascii="Traditional Arabic" w:hAnsi="Traditional Arabic" w:cs="Traditional Arabic"/>
                <w:sz w:val="24"/>
                <w:szCs w:val="24"/>
                <w:rtl/>
              </w:rPr>
              <w:t>المعلمين</w:t>
            </w:r>
            <w:r w:rsidRPr="00B9525A">
              <w:rPr>
                <w:rFonts w:ascii="Traditional Arabic" w:hAnsi="Traditional Arabic" w:cs="Traditional Arabic"/>
                <w:sz w:val="24"/>
                <w:szCs w:val="24"/>
              </w:rPr>
              <w:t xml:space="preserve"> </w:t>
            </w:r>
            <w:r w:rsidRPr="00B9525A">
              <w:rPr>
                <w:rFonts w:ascii="Traditional Arabic" w:hAnsi="Traditional Arabic" w:cs="Traditional Arabic"/>
                <w:sz w:val="24"/>
                <w:szCs w:val="24"/>
                <w:rtl/>
              </w:rPr>
              <w:t>وتنمية</w:t>
            </w:r>
            <w:r w:rsidRPr="00B9525A">
              <w:rPr>
                <w:rFonts w:ascii="Traditional Arabic" w:hAnsi="Traditional Arabic" w:cs="Traditional Arabic"/>
                <w:sz w:val="24"/>
                <w:szCs w:val="24"/>
              </w:rPr>
              <w:t xml:space="preserve"> </w:t>
            </w:r>
            <w:r w:rsidRPr="00B9525A">
              <w:rPr>
                <w:rFonts w:ascii="Traditional Arabic" w:hAnsi="Traditional Arabic" w:cs="Traditional Arabic"/>
                <w:sz w:val="24"/>
                <w:szCs w:val="24"/>
                <w:rtl/>
              </w:rPr>
              <w:t>التفكير</w:t>
            </w:r>
            <w:r w:rsidRPr="00B9525A">
              <w:rPr>
                <w:rFonts w:ascii="Traditional Arabic" w:hAnsi="Traditional Arabic" w:cs="Traditional Arabic"/>
                <w:sz w:val="24"/>
                <w:szCs w:val="24"/>
              </w:rPr>
              <w:t xml:space="preserve"> </w:t>
            </w:r>
            <w:r w:rsidRPr="00B9525A">
              <w:rPr>
                <w:rFonts w:ascii="Traditional Arabic" w:hAnsi="Traditional Arabic" w:cs="Traditional Arabic"/>
                <w:sz w:val="24"/>
                <w:szCs w:val="24"/>
                <w:rtl/>
              </w:rPr>
              <w:t>النقدي</w:t>
            </w:r>
            <w:r w:rsidRPr="00B9525A">
              <w:rPr>
                <w:rFonts w:ascii="Traditional Arabic" w:hAnsi="Traditional Arabic" w:cs="Traditional Arabic"/>
                <w:sz w:val="24"/>
                <w:szCs w:val="24"/>
              </w:rPr>
              <w:t xml:space="preserve"> </w:t>
            </w:r>
            <w:r w:rsidRPr="00B9525A">
              <w:rPr>
                <w:rFonts w:ascii="Traditional Arabic" w:hAnsi="Traditional Arabic" w:cs="Traditional Arabic"/>
                <w:sz w:val="24"/>
                <w:szCs w:val="24"/>
                <w:rtl/>
              </w:rPr>
              <w:t>والإبداع</w:t>
            </w:r>
            <w:r w:rsidRPr="00B9525A">
              <w:rPr>
                <w:rFonts w:ascii="Traditional Arabic" w:hAnsi="Traditional Arabic" w:cs="Traditional Arabic"/>
                <w:sz w:val="24"/>
                <w:szCs w:val="24"/>
              </w:rPr>
              <w:t>.</w:t>
            </w:r>
          </w:p>
        </w:tc>
        <w:tc>
          <w:tcPr>
            <w:tcW w:w="2073" w:type="dxa"/>
          </w:tcPr>
          <w:p w14:paraId="4D69706B" w14:textId="77777777" w:rsidR="000D64F7" w:rsidRPr="00B9525A" w:rsidRDefault="000D64F7" w:rsidP="004F415F">
            <w:pPr>
              <w:bidi/>
              <w:jc w:val="center"/>
              <w:rPr>
                <w:rFonts w:ascii="Traditional Arabic" w:hAnsi="Traditional Arabic" w:cs="Traditional Arabic"/>
                <w:sz w:val="24"/>
                <w:szCs w:val="24"/>
              </w:rPr>
            </w:pPr>
            <w:r w:rsidRPr="00B9525A">
              <w:rPr>
                <w:rFonts w:ascii="Traditional Arabic" w:hAnsi="Traditional Arabic" w:cs="Traditional Arabic"/>
                <w:sz w:val="24"/>
                <w:szCs w:val="24"/>
                <w:rtl/>
              </w:rPr>
              <w:t>تحليل</w:t>
            </w:r>
            <w:r w:rsidRPr="00B9525A">
              <w:rPr>
                <w:rFonts w:ascii="Traditional Arabic" w:hAnsi="Traditional Arabic" w:cs="Traditional Arabic"/>
                <w:sz w:val="24"/>
                <w:szCs w:val="24"/>
              </w:rPr>
              <w:t xml:space="preserve"> </w:t>
            </w:r>
            <w:r w:rsidRPr="00B9525A">
              <w:rPr>
                <w:rFonts w:ascii="Traditional Arabic" w:hAnsi="Traditional Arabic" w:cs="Traditional Arabic"/>
                <w:sz w:val="24"/>
                <w:szCs w:val="24"/>
                <w:rtl/>
              </w:rPr>
              <w:t>عرضي</w:t>
            </w:r>
            <w:r w:rsidRPr="00B9525A">
              <w:rPr>
                <w:rFonts w:ascii="Traditional Arabic" w:hAnsi="Traditional Arabic" w:cs="Traditional Arabic"/>
                <w:sz w:val="24"/>
                <w:szCs w:val="24"/>
              </w:rPr>
              <w:t xml:space="preserve"> </w:t>
            </w:r>
            <w:r w:rsidRPr="00B9525A">
              <w:rPr>
                <w:rFonts w:ascii="Traditional Arabic" w:hAnsi="Traditional Arabic" w:cs="Traditional Arabic"/>
                <w:sz w:val="24"/>
                <w:szCs w:val="24"/>
                <w:rtl/>
              </w:rPr>
              <w:t>في</w:t>
            </w:r>
            <w:r w:rsidRPr="00B9525A">
              <w:rPr>
                <w:rFonts w:ascii="Traditional Arabic" w:hAnsi="Traditional Arabic" w:cs="Traditional Arabic"/>
                <w:sz w:val="24"/>
                <w:szCs w:val="24"/>
              </w:rPr>
              <w:t xml:space="preserve"> </w:t>
            </w:r>
            <w:r w:rsidRPr="00B9525A">
              <w:rPr>
                <w:rFonts w:ascii="Traditional Arabic" w:hAnsi="Traditional Arabic" w:cs="Traditional Arabic"/>
                <w:sz w:val="24"/>
                <w:szCs w:val="24"/>
                <w:rtl/>
              </w:rPr>
              <w:t>بيئة</w:t>
            </w:r>
            <w:r w:rsidRPr="00B9525A">
              <w:rPr>
                <w:rFonts w:ascii="Traditional Arabic" w:hAnsi="Traditional Arabic" w:cs="Traditional Arabic"/>
                <w:sz w:val="24"/>
                <w:szCs w:val="24"/>
              </w:rPr>
              <w:t xml:space="preserve"> </w:t>
            </w:r>
            <w:r w:rsidRPr="00B9525A">
              <w:rPr>
                <w:rFonts w:ascii="Traditional Arabic" w:hAnsi="Traditional Arabic" w:cs="Traditional Arabic"/>
                <w:sz w:val="24"/>
                <w:szCs w:val="24"/>
                <w:rtl/>
              </w:rPr>
              <w:t>تدريب</w:t>
            </w:r>
            <w:r w:rsidRPr="00B9525A">
              <w:rPr>
                <w:rFonts w:ascii="Traditional Arabic" w:hAnsi="Traditional Arabic" w:cs="Traditional Arabic"/>
                <w:sz w:val="24"/>
                <w:szCs w:val="24"/>
              </w:rPr>
              <w:t xml:space="preserve"> </w:t>
            </w:r>
            <w:r w:rsidRPr="00B9525A">
              <w:rPr>
                <w:rFonts w:ascii="Traditional Arabic" w:hAnsi="Traditional Arabic" w:cs="Traditional Arabic"/>
                <w:sz w:val="24"/>
                <w:szCs w:val="24"/>
                <w:rtl/>
              </w:rPr>
              <w:t>المعلمين</w:t>
            </w:r>
            <w:r w:rsidRPr="00B9525A">
              <w:rPr>
                <w:rFonts w:ascii="Traditional Arabic" w:hAnsi="Traditional Arabic" w:cs="Traditional Arabic"/>
                <w:sz w:val="24"/>
                <w:szCs w:val="24"/>
              </w:rPr>
              <w:t>.</w:t>
            </w:r>
          </w:p>
        </w:tc>
        <w:tc>
          <w:tcPr>
            <w:tcW w:w="2979" w:type="dxa"/>
          </w:tcPr>
          <w:p w14:paraId="610A85BF" w14:textId="77777777" w:rsidR="000D64F7" w:rsidRPr="00B9525A" w:rsidRDefault="000D64F7" w:rsidP="004F415F">
            <w:pPr>
              <w:bidi/>
              <w:jc w:val="center"/>
              <w:rPr>
                <w:rFonts w:ascii="Traditional Arabic" w:hAnsi="Traditional Arabic" w:cs="Traditional Arabic"/>
                <w:sz w:val="24"/>
                <w:szCs w:val="24"/>
              </w:rPr>
            </w:pPr>
            <w:r w:rsidRPr="00B9525A">
              <w:rPr>
                <w:rFonts w:ascii="Traditional Arabic" w:hAnsi="Traditional Arabic" w:cs="Traditional Arabic"/>
                <w:sz w:val="24"/>
                <w:szCs w:val="24"/>
                <w:rtl/>
              </w:rPr>
              <w:t>الذكاء</w:t>
            </w:r>
            <w:r w:rsidRPr="00B9525A">
              <w:rPr>
                <w:rFonts w:ascii="Traditional Arabic" w:hAnsi="Traditional Arabic" w:cs="Traditional Arabic"/>
                <w:sz w:val="24"/>
                <w:szCs w:val="24"/>
              </w:rPr>
              <w:t xml:space="preserve"> </w:t>
            </w:r>
            <w:r w:rsidRPr="00B9525A">
              <w:rPr>
                <w:rFonts w:ascii="Traditional Arabic" w:hAnsi="Traditional Arabic" w:cs="Traditional Arabic"/>
                <w:sz w:val="24"/>
                <w:szCs w:val="24"/>
                <w:rtl/>
              </w:rPr>
              <w:t>الاصطناعي</w:t>
            </w:r>
            <w:r w:rsidRPr="00B9525A">
              <w:rPr>
                <w:rFonts w:ascii="Traditional Arabic" w:hAnsi="Traditional Arabic" w:cs="Traditional Arabic"/>
                <w:sz w:val="24"/>
                <w:szCs w:val="24"/>
              </w:rPr>
              <w:t xml:space="preserve"> </w:t>
            </w:r>
            <w:r w:rsidRPr="00B9525A">
              <w:rPr>
                <w:rFonts w:ascii="Traditional Arabic" w:hAnsi="Traditional Arabic" w:cs="Traditional Arabic"/>
                <w:sz w:val="24"/>
                <w:szCs w:val="24"/>
                <w:rtl/>
              </w:rPr>
              <w:t>أداة</w:t>
            </w:r>
            <w:r w:rsidRPr="00B9525A">
              <w:rPr>
                <w:rFonts w:ascii="Traditional Arabic" w:hAnsi="Traditional Arabic" w:cs="Traditional Arabic"/>
                <w:sz w:val="24"/>
                <w:szCs w:val="24"/>
              </w:rPr>
              <w:t xml:space="preserve"> </w:t>
            </w:r>
            <w:r w:rsidRPr="00B9525A">
              <w:rPr>
                <w:rFonts w:ascii="Traditional Arabic" w:hAnsi="Traditional Arabic" w:cs="Traditional Arabic"/>
                <w:sz w:val="24"/>
                <w:szCs w:val="24"/>
                <w:rtl/>
              </w:rPr>
              <w:t>فعالة</w:t>
            </w:r>
            <w:r w:rsidRPr="00B9525A">
              <w:rPr>
                <w:rFonts w:ascii="Traditional Arabic" w:hAnsi="Traditional Arabic" w:cs="Traditional Arabic"/>
                <w:sz w:val="24"/>
                <w:szCs w:val="24"/>
              </w:rPr>
              <w:t xml:space="preserve"> </w:t>
            </w:r>
            <w:r w:rsidRPr="00B9525A">
              <w:rPr>
                <w:rFonts w:ascii="Traditional Arabic" w:hAnsi="Traditional Arabic" w:cs="Traditional Arabic"/>
                <w:sz w:val="24"/>
                <w:szCs w:val="24"/>
                <w:rtl/>
              </w:rPr>
              <w:t>لتطوير</w:t>
            </w:r>
            <w:r w:rsidRPr="00B9525A">
              <w:rPr>
                <w:rFonts w:ascii="Traditional Arabic" w:hAnsi="Traditional Arabic" w:cs="Traditional Arabic"/>
                <w:sz w:val="24"/>
                <w:szCs w:val="24"/>
              </w:rPr>
              <w:t xml:space="preserve"> </w:t>
            </w:r>
            <w:r w:rsidRPr="00B9525A">
              <w:rPr>
                <w:rFonts w:ascii="Traditional Arabic" w:hAnsi="Traditional Arabic" w:cs="Traditional Arabic"/>
                <w:sz w:val="24"/>
                <w:szCs w:val="24"/>
                <w:rtl/>
              </w:rPr>
              <w:t>المهارات</w:t>
            </w:r>
            <w:r w:rsidRPr="00B9525A">
              <w:rPr>
                <w:rFonts w:ascii="Traditional Arabic" w:hAnsi="Traditional Arabic" w:cs="Traditional Arabic"/>
                <w:sz w:val="24"/>
                <w:szCs w:val="24"/>
              </w:rPr>
              <w:t xml:space="preserve"> </w:t>
            </w:r>
            <w:r w:rsidRPr="00B9525A">
              <w:rPr>
                <w:rFonts w:ascii="Traditional Arabic" w:hAnsi="Traditional Arabic" w:cs="Traditional Arabic"/>
                <w:sz w:val="24"/>
                <w:szCs w:val="24"/>
                <w:rtl/>
              </w:rPr>
              <w:t>العليا؛</w:t>
            </w:r>
            <w:r w:rsidRPr="00B9525A">
              <w:rPr>
                <w:rFonts w:ascii="Traditional Arabic" w:hAnsi="Traditional Arabic" w:cs="Traditional Arabic"/>
                <w:sz w:val="24"/>
                <w:szCs w:val="24"/>
              </w:rPr>
              <w:t xml:space="preserve"> </w:t>
            </w:r>
            <w:r w:rsidRPr="00B9525A">
              <w:rPr>
                <w:rFonts w:ascii="Traditional Arabic" w:hAnsi="Traditional Arabic" w:cs="Traditional Arabic"/>
                <w:sz w:val="24"/>
                <w:szCs w:val="24"/>
                <w:rtl/>
              </w:rPr>
              <w:t>توصي</w:t>
            </w:r>
            <w:r w:rsidRPr="00B9525A">
              <w:rPr>
                <w:rFonts w:ascii="Traditional Arabic" w:hAnsi="Traditional Arabic" w:cs="Traditional Arabic"/>
                <w:sz w:val="24"/>
                <w:szCs w:val="24"/>
              </w:rPr>
              <w:t xml:space="preserve"> </w:t>
            </w:r>
            <w:r w:rsidRPr="00B9525A">
              <w:rPr>
                <w:rFonts w:ascii="Traditional Arabic" w:hAnsi="Traditional Arabic" w:cs="Traditional Arabic"/>
                <w:sz w:val="24"/>
                <w:szCs w:val="24"/>
                <w:rtl/>
              </w:rPr>
              <w:t>بإدراجه</w:t>
            </w:r>
            <w:r w:rsidRPr="00B9525A">
              <w:rPr>
                <w:rFonts w:ascii="Traditional Arabic" w:hAnsi="Traditional Arabic" w:cs="Traditional Arabic"/>
                <w:sz w:val="24"/>
                <w:szCs w:val="24"/>
              </w:rPr>
              <w:t xml:space="preserve"> </w:t>
            </w:r>
            <w:r w:rsidRPr="00B9525A">
              <w:rPr>
                <w:rFonts w:ascii="Traditional Arabic" w:hAnsi="Traditional Arabic" w:cs="Traditional Arabic"/>
                <w:sz w:val="24"/>
                <w:szCs w:val="24"/>
                <w:rtl/>
              </w:rPr>
              <w:t>في</w:t>
            </w:r>
            <w:r w:rsidRPr="00B9525A">
              <w:rPr>
                <w:rFonts w:ascii="Traditional Arabic" w:hAnsi="Traditional Arabic" w:cs="Traditional Arabic"/>
                <w:sz w:val="24"/>
                <w:szCs w:val="24"/>
              </w:rPr>
              <w:t xml:space="preserve"> </w:t>
            </w:r>
            <w:r w:rsidRPr="00B9525A">
              <w:rPr>
                <w:rFonts w:ascii="Traditional Arabic" w:hAnsi="Traditional Arabic" w:cs="Traditional Arabic"/>
                <w:sz w:val="24"/>
                <w:szCs w:val="24"/>
                <w:rtl/>
              </w:rPr>
              <w:t>برامج</w:t>
            </w:r>
            <w:r w:rsidRPr="00B9525A">
              <w:rPr>
                <w:rFonts w:ascii="Traditional Arabic" w:hAnsi="Traditional Arabic" w:cs="Traditional Arabic"/>
                <w:sz w:val="24"/>
                <w:szCs w:val="24"/>
              </w:rPr>
              <w:t xml:space="preserve"> </w:t>
            </w:r>
            <w:r w:rsidRPr="00B9525A">
              <w:rPr>
                <w:rFonts w:ascii="Traditional Arabic" w:hAnsi="Traditional Arabic" w:cs="Traditional Arabic"/>
                <w:sz w:val="24"/>
                <w:szCs w:val="24"/>
                <w:rtl/>
              </w:rPr>
              <w:t>إعداد</w:t>
            </w:r>
            <w:r w:rsidRPr="00B9525A">
              <w:rPr>
                <w:rFonts w:ascii="Traditional Arabic" w:hAnsi="Traditional Arabic" w:cs="Traditional Arabic"/>
                <w:sz w:val="24"/>
                <w:szCs w:val="24"/>
              </w:rPr>
              <w:t xml:space="preserve"> </w:t>
            </w:r>
            <w:r w:rsidRPr="00B9525A">
              <w:rPr>
                <w:rFonts w:ascii="Traditional Arabic" w:hAnsi="Traditional Arabic" w:cs="Traditional Arabic"/>
                <w:sz w:val="24"/>
                <w:szCs w:val="24"/>
                <w:rtl/>
              </w:rPr>
              <w:t>المعلمين</w:t>
            </w:r>
            <w:r w:rsidRPr="00B9525A">
              <w:rPr>
                <w:rFonts w:ascii="Traditional Arabic" w:hAnsi="Traditional Arabic" w:cs="Traditional Arabic"/>
                <w:sz w:val="24"/>
                <w:szCs w:val="24"/>
              </w:rPr>
              <w:t>.</w:t>
            </w:r>
          </w:p>
        </w:tc>
      </w:tr>
      <w:tr w:rsidR="000D64F7" w:rsidRPr="00B9525A" w14:paraId="5097614C" w14:textId="77777777" w:rsidTr="004F415F">
        <w:trPr>
          <w:jc w:val="center"/>
        </w:trPr>
        <w:tc>
          <w:tcPr>
            <w:tcW w:w="1870" w:type="dxa"/>
            <w:vAlign w:val="center"/>
          </w:tcPr>
          <w:p w14:paraId="53A68CB0" w14:textId="77777777" w:rsidR="000D64F7" w:rsidRPr="00B9525A" w:rsidRDefault="000D64F7" w:rsidP="004F415F">
            <w:pPr>
              <w:jc w:val="center"/>
              <w:rPr>
                <w:rFonts w:ascii="Traditional Arabic" w:hAnsi="Traditional Arabic" w:cs="Traditional Arabic"/>
                <w:sz w:val="24"/>
                <w:szCs w:val="24"/>
              </w:rPr>
            </w:pPr>
            <w:r w:rsidRPr="00B9525A">
              <w:rPr>
                <w:rFonts w:ascii="Traditional Arabic" w:hAnsi="Traditional Arabic" w:cs="Traditional Arabic"/>
                <w:sz w:val="24"/>
                <w:szCs w:val="24"/>
              </w:rPr>
              <w:t>(Rafiq &amp; Ahmad ,2025)</w:t>
            </w:r>
          </w:p>
        </w:tc>
        <w:tc>
          <w:tcPr>
            <w:tcW w:w="2287" w:type="dxa"/>
          </w:tcPr>
          <w:p w14:paraId="37701614" w14:textId="6173154B" w:rsidR="000D64F7" w:rsidRPr="00B9525A" w:rsidRDefault="000D64F7" w:rsidP="004F415F">
            <w:pPr>
              <w:bidi/>
              <w:jc w:val="center"/>
              <w:rPr>
                <w:rFonts w:ascii="Traditional Arabic" w:hAnsi="Traditional Arabic" w:cs="Traditional Arabic"/>
                <w:sz w:val="24"/>
                <w:szCs w:val="24"/>
              </w:rPr>
            </w:pPr>
            <w:r w:rsidRPr="00B9525A">
              <w:rPr>
                <w:rFonts w:ascii="Traditional Arabic" w:hAnsi="Traditional Arabic" w:cs="Traditional Arabic"/>
                <w:sz w:val="24"/>
                <w:szCs w:val="24"/>
                <w:rtl/>
              </w:rPr>
              <w:t>قياس</w:t>
            </w:r>
            <w:r w:rsidRPr="00B9525A">
              <w:rPr>
                <w:rFonts w:ascii="Traditional Arabic" w:hAnsi="Traditional Arabic" w:cs="Traditional Arabic"/>
                <w:sz w:val="24"/>
                <w:szCs w:val="24"/>
              </w:rPr>
              <w:t xml:space="preserve"> </w:t>
            </w:r>
            <w:r w:rsidR="001F5C32">
              <w:rPr>
                <w:rFonts w:ascii="Traditional Arabic" w:hAnsi="Traditional Arabic" w:cs="Traditional Arabic" w:hint="cs"/>
                <w:sz w:val="24"/>
                <w:szCs w:val="24"/>
                <w:rtl/>
              </w:rPr>
              <w:t>تأثير</w:t>
            </w:r>
            <w:r w:rsidRPr="00B9525A">
              <w:rPr>
                <w:rFonts w:ascii="Traditional Arabic" w:hAnsi="Traditional Arabic" w:cs="Traditional Arabic"/>
                <w:sz w:val="24"/>
                <w:szCs w:val="24"/>
              </w:rPr>
              <w:t xml:space="preserve"> </w:t>
            </w:r>
            <w:r w:rsidRPr="00B9525A">
              <w:rPr>
                <w:rFonts w:ascii="Traditional Arabic" w:hAnsi="Traditional Arabic" w:cs="Traditional Arabic"/>
                <w:sz w:val="24"/>
                <w:szCs w:val="24"/>
                <w:rtl/>
              </w:rPr>
              <w:t>الذكاء</w:t>
            </w:r>
            <w:r w:rsidRPr="00B9525A">
              <w:rPr>
                <w:rFonts w:ascii="Traditional Arabic" w:hAnsi="Traditional Arabic" w:cs="Traditional Arabic"/>
                <w:sz w:val="24"/>
                <w:szCs w:val="24"/>
              </w:rPr>
              <w:t xml:space="preserve"> </w:t>
            </w:r>
            <w:r w:rsidRPr="00B9525A">
              <w:rPr>
                <w:rFonts w:ascii="Traditional Arabic" w:hAnsi="Traditional Arabic" w:cs="Traditional Arabic"/>
                <w:sz w:val="24"/>
                <w:szCs w:val="24"/>
                <w:rtl/>
              </w:rPr>
              <w:t>الاصطناعي</w:t>
            </w:r>
            <w:r w:rsidRPr="00B9525A">
              <w:rPr>
                <w:rFonts w:ascii="Traditional Arabic" w:hAnsi="Traditional Arabic" w:cs="Traditional Arabic"/>
                <w:sz w:val="24"/>
                <w:szCs w:val="24"/>
              </w:rPr>
              <w:t xml:space="preserve"> </w:t>
            </w:r>
            <w:r w:rsidRPr="00B9525A">
              <w:rPr>
                <w:rFonts w:ascii="Traditional Arabic" w:hAnsi="Traditional Arabic" w:cs="Traditional Arabic"/>
                <w:sz w:val="24"/>
                <w:szCs w:val="24"/>
                <w:rtl/>
              </w:rPr>
              <w:t>على</w:t>
            </w:r>
            <w:r w:rsidRPr="00B9525A">
              <w:rPr>
                <w:rFonts w:ascii="Traditional Arabic" w:hAnsi="Traditional Arabic" w:cs="Traditional Arabic"/>
                <w:sz w:val="24"/>
                <w:szCs w:val="24"/>
              </w:rPr>
              <w:t xml:space="preserve"> </w:t>
            </w:r>
            <w:r w:rsidRPr="00B9525A">
              <w:rPr>
                <w:rFonts w:ascii="Traditional Arabic" w:hAnsi="Traditional Arabic" w:cs="Traditional Arabic"/>
                <w:sz w:val="24"/>
                <w:szCs w:val="24"/>
                <w:rtl/>
              </w:rPr>
              <w:t>إبداع</w:t>
            </w:r>
            <w:r w:rsidRPr="00B9525A">
              <w:rPr>
                <w:rFonts w:ascii="Traditional Arabic" w:hAnsi="Traditional Arabic" w:cs="Traditional Arabic"/>
                <w:sz w:val="24"/>
                <w:szCs w:val="24"/>
              </w:rPr>
              <w:t xml:space="preserve"> </w:t>
            </w:r>
            <w:r w:rsidRPr="00B9525A">
              <w:rPr>
                <w:rFonts w:ascii="Traditional Arabic" w:hAnsi="Traditional Arabic" w:cs="Traditional Arabic"/>
                <w:sz w:val="24"/>
                <w:szCs w:val="24"/>
                <w:rtl/>
              </w:rPr>
              <w:t>الطلاب</w:t>
            </w:r>
            <w:r w:rsidRPr="00B9525A">
              <w:rPr>
                <w:rFonts w:ascii="Traditional Arabic" w:hAnsi="Traditional Arabic" w:cs="Traditional Arabic"/>
                <w:sz w:val="24"/>
                <w:szCs w:val="24"/>
              </w:rPr>
              <w:t xml:space="preserve"> </w:t>
            </w:r>
            <w:r w:rsidRPr="00B9525A">
              <w:rPr>
                <w:rFonts w:ascii="Traditional Arabic" w:hAnsi="Traditional Arabic" w:cs="Traditional Arabic"/>
                <w:sz w:val="24"/>
                <w:szCs w:val="24"/>
                <w:rtl/>
              </w:rPr>
              <w:t>في</w:t>
            </w:r>
            <w:r w:rsidRPr="00B9525A">
              <w:rPr>
                <w:rFonts w:ascii="Traditional Arabic" w:hAnsi="Traditional Arabic" w:cs="Traditional Arabic"/>
                <w:sz w:val="24"/>
                <w:szCs w:val="24"/>
              </w:rPr>
              <w:t xml:space="preserve"> </w:t>
            </w:r>
            <w:r w:rsidRPr="00B9525A">
              <w:rPr>
                <w:rFonts w:ascii="Traditional Arabic" w:hAnsi="Traditional Arabic" w:cs="Traditional Arabic"/>
                <w:sz w:val="24"/>
                <w:szCs w:val="24"/>
                <w:rtl/>
              </w:rPr>
              <w:t>التعليم</w:t>
            </w:r>
            <w:r w:rsidRPr="00B9525A">
              <w:rPr>
                <w:rFonts w:ascii="Traditional Arabic" w:hAnsi="Traditional Arabic" w:cs="Traditional Arabic"/>
                <w:sz w:val="24"/>
                <w:szCs w:val="24"/>
              </w:rPr>
              <w:t xml:space="preserve"> </w:t>
            </w:r>
            <w:r w:rsidRPr="00B9525A">
              <w:rPr>
                <w:rFonts w:ascii="Traditional Arabic" w:hAnsi="Traditional Arabic" w:cs="Traditional Arabic"/>
                <w:sz w:val="24"/>
                <w:szCs w:val="24"/>
                <w:rtl/>
              </w:rPr>
              <w:t>المفتوح،</w:t>
            </w:r>
            <w:r w:rsidRPr="00B9525A">
              <w:rPr>
                <w:rFonts w:ascii="Traditional Arabic" w:hAnsi="Traditional Arabic" w:cs="Traditional Arabic"/>
                <w:sz w:val="24"/>
                <w:szCs w:val="24"/>
              </w:rPr>
              <w:t xml:space="preserve"> </w:t>
            </w:r>
            <w:r w:rsidRPr="00B9525A">
              <w:rPr>
                <w:rFonts w:ascii="Traditional Arabic" w:hAnsi="Traditional Arabic" w:cs="Traditional Arabic"/>
                <w:sz w:val="24"/>
                <w:szCs w:val="24"/>
                <w:rtl/>
              </w:rPr>
              <w:t>ودور</w:t>
            </w:r>
            <w:r w:rsidRPr="00B9525A">
              <w:rPr>
                <w:rFonts w:ascii="Traditional Arabic" w:hAnsi="Traditional Arabic" w:cs="Traditional Arabic"/>
                <w:sz w:val="24"/>
                <w:szCs w:val="24"/>
              </w:rPr>
              <w:t xml:space="preserve"> </w:t>
            </w:r>
            <w:r w:rsidRPr="00B9525A">
              <w:rPr>
                <w:rFonts w:ascii="Traditional Arabic" w:hAnsi="Traditional Arabic" w:cs="Traditional Arabic"/>
                <w:sz w:val="24"/>
                <w:szCs w:val="24"/>
                <w:rtl/>
              </w:rPr>
              <w:t>السعادة</w:t>
            </w:r>
            <w:r w:rsidRPr="00B9525A">
              <w:rPr>
                <w:rFonts w:ascii="Traditional Arabic" w:hAnsi="Traditional Arabic" w:cs="Traditional Arabic"/>
                <w:sz w:val="24"/>
                <w:szCs w:val="24"/>
              </w:rPr>
              <w:t xml:space="preserve"> </w:t>
            </w:r>
            <w:r w:rsidRPr="00B9525A">
              <w:rPr>
                <w:rFonts w:ascii="Traditional Arabic" w:hAnsi="Traditional Arabic" w:cs="Traditional Arabic"/>
                <w:sz w:val="24"/>
                <w:szCs w:val="24"/>
                <w:rtl/>
              </w:rPr>
              <w:t>كوسيط</w:t>
            </w:r>
            <w:r w:rsidRPr="00B9525A">
              <w:rPr>
                <w:rFonts w:ascii="Traditional Arabic" w:hAnsi="Traditional Arabic" w:cs="Traditional Arabic"/>
                <w:sz w:val="24"/>
                <w:szCs w:val="24"/>
              </w:rPr>
              <w:t>.</w:t>
            </w:r>
          </w:p>
        </w:tc>
        <w:tc>
          <w:tcPr>
            <w:tcW w:w="2073" w:type="dxa"/>
          </w:tcPr>
          <w:p w14:paraId="620BC472" w14:textId="77777777" w:rsidR="000D64F7" w:rsidRPr="00B9525A" w:rsidRDefault="000D64F7" w:rsidP="004F415F">
            <w:pPr>
              <w:bidi/>
              <w:jc w:val="center"/>
              <w:rPr>
                <w:rFonts w:ascii="Traditional Arabic" w:hAnsi="Traditional Arabic" w:cs="Traditional Arabic"/>
                <w:sz w:val="24"/>
                <w:szCs w:val="24"/>
              </w:rPr>
            </w:pPr>
            <w:r w:rsidRPr="00B9525A">
              <w:rPr>
                <w:rFonts w:ascii="Traditional Arabic" w:hAnsi="Traditional Arabic" w:cs="Traditional Arabic"/>
                <w:sz w:val="24"/>
                <w:szCs w:val="24"/>
                <w:rtl/>
              </w:rPr>
              <w:t>تحليل</w:t>
            </w:r>
            <w:r w:rsidRPr="00B9525A">
              <w:rPr>
                <w:rFonts w:ascii="Traditional Arabic" w:hAnsi="Traditional Arabic" w:cs="Traditional Arabic"/>
                <w:sz w:val="24"/>
                <w:szCs w:val="24"/>
              </w:rPr>
              <w:t xml:space="preserve"> </w:t>
            </w:r>
            <w:r w:rsidRPr="00B9525A">
              <w:rPr>
                <w:rFonts w:ascii="Traditional Arabic" w:hAnsi="Traditional Arabic" w:cs="Traditional Arabic"/>
                <w:sz w:val="24"/>
                <w:szCs w:val="24"/>
                <w:rtl/>
              </w:rPr>
              <w:t>إحصائي</w:t>
            </w:r>
            <w:r w:rsidRPr="00B9525A">
              <w:rPr>
                <w:rFonts w:ascii="Traditional Arabic" w:hAnsi="Traditional Arabic" w:cs="Traditional Arabic"/>
                <w:sz w:val="24"/>
                <w:szCs w:val="24"/>
              </w:rPr>
              <w:t xml:space="preserve"> </w:t>
            </w:r>
            <w:r w:rsidRPr="00B9525A">
              <w:rPr>
                <w:rFonts w:ascii="Traditional Arabic" w:hAnsi="Traditional Arabic" w:cs="Traditional Arabic"/>
                <w:sz w:val="24"/>
                <w:szCs w:val="24"/>
                <w:rtl/>
              </w:rPr>
              <w:t>في</w:t>
            </w:r>
            <w:r w:rsidRPr="00B9525A">
              <w:rPr>
                <w:rFonts w:ascii="Traditional Arabic" w:hAnsi="Traditional Arabic" w:cs="Traditional Arabic"/>
                <w:sz w:val="24"/>
                <w:szCs w:val="24"/>
              </w:rPr>
              <w:t xml:space="preserve"> </w:t>
            </w:r>
            <w:r w:rsidRPr="00B9525A">
              <w:rPr>
                <w:rFonts w:ascii="Traditional Arabic" w:hAnsi="Traditional Arabic" w:cs="Traditional Arabic"/>
                <w:sz w:val="24"/>
                <w:szCs w:val="24"/>
                <w:rtl/>
              </w:rPr>
              <w:t>بيئات</w:t>
            </w:r>
            <w:r w:rsidRPr="00B9525A">
              <w:rPr>
                <w:rFonts w:ascii="Traditional Arabic" w:hAnsi="Traditional Arabic" w:cs="Traditional Arabic"/>
                <w:sz w:val="24"/>
                <w:szCs w:val="24"/>
              </w:rPr>
              <w:t xml:space="preserve"> </w:t>
            </w:r>
            <w:r w:rsidRPr="00B9525A">
              <w:rPr>
                <w:rFonts w:ascii="Traditional Arabic" w:hAnsi="Traditional Arabic" w:cs="Traditional Arabic"/>
                <w:sz w:val="24"/>
                <w:szCs w:val="24"/>
                <w:rtl/>
              </w:rPr>
              <w:t>التعلم</w:t>
            </w:r>
            <w:r w:rsidRPr="00B9525A">
              <w:rPr>
                <w:rFonts w:ascii="Traditional Arabic" w:hAnsi="Traditional Arabic" w:cs="Traditional Arabic"/>
                <w:sz w:val="24"/>
                <w:szCs w:val="24"/>
              </w:rPr>
              <w:t xml:space="preserve"> </w:t>
            </w:r>
            <w:r w:rsidRPr="00B9525A">
              <w:rPr>
                <w:rFonts w:ascii="Traditional Arabic" w:hAnsi="Traditional Arabic" w:cs="Traditional Arabic"/>
                <w:sz w:val="24"/>
                <w:szCs w:val="24"/>
                <w:rtl/>
              </w:rPr>
              <w:t>المفتوح</w:t>
            </w:r>
            <w:r w:rsidRPr="00B9525A">
              <w:rPr>
                <w:rFonts w:ascii="Traditional Arabic" w:hAnsi="Traditional Arabic" w:cs="Traditional Arabic"/>
                <w:sz w:val="24"/>
                <w:szCs w:val="24"/>
              </w:rPr>
              <w:t>.</w:t>
            </w:r>
          </w:p>
        </w:tc>
        <w:tc>
          <w:tcPr>
            <w:tcW w:w="2979" w:type="dxa"/>
          </w:tcPr>
          <w:p w14:paraId="787C38AE" w14:textId="77777777" w:rsidR="000D64F7" w:rsidRPr="00B9525A" w:rsidRDefault="000D64F7" w:rsidP="004F415F">
            <w:pPr>
              <w:bidi/>
              <w:jc w:val="center"/>
              <w:rPr>
                <w:rFonts w:ascii="Traditional Arabic" w:hAnsi="Traditional Arabic" w:cs="Traditional Arabic"/>
                <w:sz w:val="24"/>
                <w:szCs w:val="24"/>
              </w:rPr>
            </w:pPr>
            <w:r w:rsidRPr="00B9525A">
              <w:rPr>
                <w:rFonts w:ascii="Traditional Arabic" w:hAnsi="Traditional Arabic" w:cs="Traditional Arabic"/>
                <w:sz w:val="24"/>
                <w:szCs w:val="24"/>
                <w:rtl/>
              </w:rPr>
              <w:t>السعادة</w:t>
            </w:r>
            <w:r w:rsidRPr="00B9525A">
              <w:rPr>
                <w:rFonts w:ascii="Traditional Arabic" w:hAnsi="Traditional Arabic" w:cs="Traditional Arabic"/>
                <w:sz w:val="24"/>
                <w:szCs w:val="24"/>
              </w:rPr>
              <w:t xml:space="preserve"> </w:t>
            </w:r>
            <w:r w:rsidRPr="00B9525A">
              <w:rPr>
                <w:rFonts w:ascii="Traditional Arabic" w:hAnsi="Traditional Arabic" w:cs="Traditional Arabic"/>
                <w:sz w:val="24"/>
                <w:szCs w:val="24"/>
                <w:rtl/>
              </w:rPr>
              <w:t>تعزز</w:t>
            </w:r>
            <w:r w:rsidRPr="00B9525A">
              <w:rPr>
                <w:rFonts w:ascii="Traditional Arabic" w:hAnsi="Traditional Arabic" w:cs="Traditional Arabic"/>
                <w:sz w:val="24"/>
                <w:szCs w:val="24"/>
              </w:rPr>
              <w:t xml:space="preserve"> </w:t>
            </w:r>
            <w:r w:rsidRPr="00B9525A">
              <w:rPr>
                <w:rFonts w:ascii="Traditional Arabic" w:hAnsi="Traditional Arabic" w:cs="Traditional Arabic"/>
                <w:sz w:val="24"/>
                <w:szCs w:val="24"/>
                <w:rtl/>
              </w:rPr>
              <w:t>العلاقة</w:t>
            </w:r>
            <w:r w:rsidRPr="00B9525A">
              <w:rPr>
                <w:rFonts w:ascii="Traditional Arabic" w:hAnsi="Traditional Arabic" w:cs="Traditional Arabic"/>
                <w:sz w:val="24"/>
                <w:szCs w:val="24"/>
              </w:rPr>
              <w:t xml:space="preserve"> </w:t>
            </w:r>
            <w:r w:rsidRPr="00B9525A">
              <w:rPr>
                <w:rFonts w:ascii="Traditional Arabic" w:hAnsi="Traditional Arabic" w:cs="Traditional Arabic"/>
                <w:sz w:val="24"/>
                <w:szCs w:val="24"/>
                <w:rtl/>
              </w:rPr>
              <w:t>بين</w:t>
            </w:r>
            <w:r w:rsidRPr="00B9525A">
              <w:rPr>
                <w:rFonts w:ascii="Traditional Arabic" w:hAnsi="Traditional Arabic" w:cs="Traditional Arabic"/>
                <w:sz w:val="24"/>
                <w:szCs w:val="24"/>
              </w:rPr>
              <w:t xml:space="preserve"> </w:t>
            </w:r>
            <w:r w:rsidRPr="00B9525A">
              <w:rPr>
                <w:rFonts w:ascii="Traditional Arabic" w:hAnsi="Traditional Arabic" w:cs="Traditional Arabic"/>
                <w:sz w:val="24"/>
                <w:szCs w:val="24"/>
                <w:rtl/>
              </w:rPr>
              <w:t>الذكاء</w:t>
            </w:r>
            <w:r w:rsidRPr="00B9525A">
              <w:rPr>
                <w:rFonts w:ascii="Traditional Arabic" w:hAnsi="Traditional Arabic" w:cs="Traditional Arabic"/>
                <w:sz w:val="24"/>
                <w:szCs w:val="24"/>
              </w:rPr>
              <w:t xml:space="preserve"> </w:t>
            </w:r>
            <w:r w:rsidRPr="00B9525A">
              <w:rPr>
                <w:rFonts w:ascii="Traditional Arabic" w:hAnsi="Traditional Arabic" w:cs="Traditional Arabic"/>
                <w:sz w:val="24"/>
                <w:szCs w:val="24"/>
                <w:rtl/>
              </w:rPr>
              <w:t>الاصطناعي</w:t>
            </w:r>
            <w:r w:rsidRPr="00B9525A">
              <w:rPr>
                <w:rFonts w:ascii="Traditional Arabic" w:hAnsi="Traditional Arabic" w:cs="Traditional Arabic"/>
                <w:sz w:val="24"/>
                <w:szCs w:val="24"/>
              </w:rPr>
              <w:t xml:space="preserve"> </w:t>
            </w:r>
            <w:r w:rsidRPr="00B9525A">
              <w:rPr>
                <w:rFonts w:ascii="Traditional Arabic" w:hAnsi="Traditional Arabic" w:cs="Traditional Arabic"/>
                <w:sz w:val="24"/>
                <w:szCs w:val="24"/>
                <w:rtl/>
              </w:rPr>
              <w:t>والإبداع؛</w:t>
            </w:r>
            <w:r w:rsidRPr="00B9525A">
              <w:rPr>
                <w:rFonts w:ascii="Traditional Arabic" w:hAnsi="Traditional Arabic" w:cs="Traditional Arabic"/>
                <w:sz w:val="24"/>
                <w:szCs w:val="24"/>
              </w:rPr>
              <w:t xml:space="preserve"> </w:t>
            </w:r>
            <w:r w:rsidRPr="00B9525A">
              <w:rPr>
                <w:rFonts w:ascii="Traditional Arabic" w:hAnsi="Traditional Arabic" w:cs="Traditional Arabic"/>
                <w:sz w:val="24"/>
                <w:szCs w:val="24"/>
                <w:rtl/>
              </w:rPr>
              <w:t>توصي</w:t>
            </w:r>
            <w:r w:rsidRPr="00B9525A">
              <w:rPr>
                <w:rFonts w:ascii="Traditional Arabic" w:hAnsi="Traditional Arabic" w:cs="Traditional Arabic"/>
                <w:sz w:val="24"/>
                <w:szCs w:val="24"/>
              </w:rPr>
              <w:t xml:space="preserve"> </w:t>
            </w:r>
            <w:r w:rsidRPr="00B9525A">
              <w:rPr>
                <w:rFonts w:ascii="Traditional Arabic" w:hAnsi="Traditional Arabic" w:cs="Traditional Arabic"/>
                <w:sz w:val="24"/>
                <w:szCs w:val="24"/>
                <w:rtl/>
              </w:rPr>
              <w:t>بتهيئة</w:t>
            </w:r>
            <w:r w:rsidRPr="00B9525A">
              <w:rPr>
                <w:rFonts w:ascii="Traditional Arabic" w:hAnsi="Traditional Arabic" w:cs="Traditional Arabic"/>
                <w:sz w:val="24"/>
                <w:szCs w:val="24"/>
              </w:rPr>
              <w:t xml:space="preserve"> </w:t>
            </w:r>
            <w:r w:rsidRPr="00B9525A">
              <w:rPr>
                <w:rFonts w:ascii="Traditional Arabic" w:hAnsi="Traditional Arabic" w:cs="Traditional Arabic"/>
                <w:sz w:val="24"/>
                <w:szCs w:val="24"/>
                <w:rtl/>
              </w:rPr>
              <w:t>بيئة</w:t>
            </w:r>
            <w:r w:rsidRPr="00B9525A">
              <w:rPr>
                <w:rFonts w:ascii="Traditional Arabic" w:hAnsi="Traditional Arabic" w:cs="Traditional Arabic"/>
                <w:sz w:val="24"/>
                <w:szCs w:val="24"/>
              </w:rPr>
              <w:t xml:space="preserve"> </w:t>
            </w:r>
            <w:r w:rsidRPr="00B9525A">
              <w:rPr>
                <w:rFonts w:ascii="Traditional Arabic" w:hAnsi="Traditional Arabic" w:cs="Traditional Arabic"/>
                <w:sz w:val="24"/>
                <w:szCs w:val="24"/>
                <w:rtl/>
              </w:rPr>
              <w:t>إيجابية</w:t>
            </w:r>
            <w:r w:rsidRPr="00B9525A">
              <w:rPr>
                <w:rFonts w:ascii="Traditional Arabic" w:hAnsi="Traditional Arabic" w:cs="Traditional Arabic"/>
                <w:sz w:val="24"/>
                <w:szCs w:val="24"/>
              </w:rPr>
              <w:t xml:space="preserve"> </w:t>
            </w:r>
            <w:r w:rsidRPr="00B9525A">
              <w:rPr>
                <w:rFonts w:ascii="Traditional Arabic" w:hAnsi="Traditional Arabic" w:cs="Traditional Arabic"/>
                <w:sz w:val="24"/>
                <w:szCs w:val="24"/>
                <w:rtl/>
              </w:rPr>
              <w:t>داعمة</w:t>
            </w:r>
            <w:r w:rsidRPr="00B9525A">
              <w:rPr>
                <w:rFonts w:ascii="Traditional Arabic" w:hAnsi="Traditional Arabic" w:cs="Traditional Arabic"/>
                <w:sz w:val="24"/>
                <w:szCs w:val="24"/>
              </w:rPr>
              <w:t>.</w:t>
            </w:r>
          </w:p>
        </w:tc>
      </w:tr>
      <w:tr w:rsidR="000D64F7" w:rsidRPr="00B9525A" w14:paraId="6A8DD5B6" w14:textId="77777777" w:rsidTr="004F415F">
        <w:trPr>
          <w:jc w:val="center"/>
        </w:trPr>
        <w:tc>
          <w:tcPr>
            <w:tcW w:w="1870" w:type="dxa"/>
            <w:vAlign w:val="center"/>
          </w:tcPr>
          <w:p w14:paraId="5A7C84A3" w14:textId="77777777" w:rsidR="000D64F7" w:rsidRPr="00B9525A" w:rsidRDefault="000D64F7" w:rsidP="004F415F">
            <w:pPr>
              <w:jc w:val="center"/>
              <w:rPr>
                <w:rFonts w:ascii="Traditional Arabic" w:hAnsi="Traditional Arabic" w:cs="Traditional Arabic"/>
                <w:sz w:val="24"/>
                <w:szCs w:val="24"/>
              </w:rPr>
            </w:pPr>
            <w:r w:rsidRPr="00B9525A">
              <w:rPr>
                <w:rFonts w:ascii="Traditional Arabic" w:hAnsi="Traditional Arabic" w:cs="Traditional Arabic"/>
                <w:sz w:val="24"/>
                <w:szCs w:val="24"/>
              </w:rPr>
              <w:t>(Amini,2025)</w:t>
            </w:r>
          </w:p>
        </w:tc>
        <w:tc>
          <w:tcPr>
            <w:tcW w:w="2287" w:type="dxa"/>
          </w:tcPr>
          <w:p w14:paraId="75F94DDC" w14:textId="77777777" w:rsidR="000D64F7" w:rsidRPr="00B9525A" w:rsidRDefault="000D64F7" w:rsidP="004F415F">
            <w:pPr>
              <w:bidi/>
              <w:jc w:val="center"/>
              <w:rPr>
                <w:rFonts w:ascii="Traditional Arabic" w:hAnsi="Traditional Arabic" w:cs="Traditional Arabic"/>
                <w:sz w:val="24"/>
                <w:szCs w:val="24"/>
              </w:rPr>
            </w:pPr>
            <w:r w:rsidRPr="00B9525A">
              <w:rPr>
                <w:rFonts w:ascii="Traditional Arabic" w:hAnsi="Traditional Arabic" w:cs="Traditional Arabic"/>
                <w:sz w:val="24"/>
                <w:szCs w:val="24"/>
                <w:rtl/>
              </w:rPr>
              <w:t>تحليل</w:t>
            </w:r>
            <w:r w:rsidRPr="00B9525A">
              <w:rPr>
                <w:rFonts w:ascii="Traditional Arabic" w:hAnsi="Traditional Arabic" w:cs="Traditional Arabic"/>
                <w:sz w:val="24"/>
                <w:szCs w:val="24"/>
              </w:rPr>
              <w:t xml:space="preserve"> </w:t>
            </w:r>
            <w:r w:rsidRPr="00B9525A">
              <w:rPr>
                <w:rFonts w:ascii="Traditional Arabic" w:hAnsi="Traditional Arabic" w:cs="Traditional Arabic"/>
                <w:sz w:val="24"/>
                <w:szCs w:val="24"/>
                <w:rtl/>
              </w:rPr>
              <w:t>الابتكار</w:t>
            </w:r>
            <w:r w:rsidRPr="00B9525A">
              <w:rPr>
                <w:rFonts w:ascii="Traditional Arabic" w:hAnsi="Traditional Arabic" w:cs="Traditional Arabic"/>
                <w:sz w:val="24"/>
                <w:szCs w:val="24"/>
              </w:rPr>
              <w:t xml:space="preserve"> </w:t>
            </w:r>
            <w:r w:rsidRPr="00B9525A">
              <w:rPr>
                <w:rFonts w:ascii="Traditional Arabic" w:hAnsi="Traditional Arabic" w:cs="Traditional Arabic"/>
                <w:sz w:val="24"/>
                <w:szCs w:val="24"/>
                <w:rtl/>
              </w:rPr>
              <w:t>والأخلاقيات</w:t>
            </w:r>
            <w:r w:rsidRPr="00B9525A">
              <w:rPr>
                <w:rFonts w:ascii="Traditional Arabic" w:hAnsi="Traditional Arabic" w:cs="Traditional Arabic"/>
                <w:sz w:val="24"/>
                <w:szCs w:val="24"/>
              </w:rPr>
              <w:t xml:space="preserve"> </w:t>
            </w:r>
            <w:r w:rsidRPr="00B9525A">
              <w:rPr>
                <w:rFonts w:ascii="Traditional Arabic" w:hAnsi="Traditional Arabic" w:cs="Traditional Arabic"/>
                <w:sz w:val="24"/>
                <w:szCs w:val="24"/>
                <w:rtl/>
              </w:rPr>
              <w:t>في</w:t>
            </w:r>
            <w:r w:rsidRPr="00B9525A">
              <w:rPr>
                <w:rFonts w:ascii="Traditional Arabic" w:hAnsi="Traditional Arabic" w:cs="Traditional Arabic"/>
                <w:sz w:val="24"/>
                <w:szCs w:val="24"/>
              </w:rPr>
              <w:t xml:space="preserve"> </w:t>
            </w:r>
            <w:r w:rsidRPr="00B9525A">
              <w:rPr>
                <w:rFonts w:ascii="Traditional Arabic" w:hAnsi="Traditional Arabic" w:cs="Traditional Arabic"/>
                <w:sz w:val="24"/>
                <w:szCs w:val="24"/>
                <w:rtl/>
              </w:rPr>
              <w:t>تعليم</w:t>
            </w:r>
            <w:r w:rsidRPr="00B9525A">
              <w:rPr>
                <w:rFonts w:ascii="Traditional Arabic" w:hAnsi="Traditional Arabic" w:cs="Traditional Arabic"/>
                <w:sz w:val="24"/>
                <w:szCs w:val="24"/>
              </w:rPr>
              <w:t xml:space="preserve"> </w:t>
            </w:r>
            <w:r w:rsidRPr="00B9525A">
              <w:rPr>
                <w:rFonts w:ascii="Traditional Arabic" w:hAnsi="Traditional Arabic" w:cs="Traditional Arabic"/>
                <w:sz w:val="24"/>
                <w:szCs w:val="24"/>
                <w:rtl/>
              </w:rPr>
              <w:t>الفنون</w:t>
            </w:r>
            <w:r w:rsidRPr="00B9525A">
              <w:rPr>
                <w:rFonts w:ascii="Traditional Arabic" w:hAnsi="Traditional Arabic" w:cs="Traditional Arabic"/>
                <w:sz w:val="24"/>
                <w:szCs w:val="24"/>
              </w:rPr>
              <w:t xml:space="preserve"> </w:t>
            </w:r>
            <w:r w:rsidRPr="00B9525A">
              <w:rPr>
                <w:rFonts w:ascii="Traditional Arabic" w:hAnsi="Traditional Arabic" w:cs="Traditional Arabic"/>
                <w:sz w:val="24"/>
                <w:szCs w:val="24"/>
                <w:rtl/>
              </w:rPr>
              <w:t>باستخدام</w:t>
            </w:r>
            <w:r w:rsidRPr="00B9525A">
              <w:rPr>
                <w:rFonts w:ascii="Traditional Arabic" w:hAnsi="Traditional Arabic" w:cs="Traditional Arabic"/>
                <w:sz w:val="24"/>
                <w:szCs w:val="24"/>
              </w:rPr>
              <w:t xml:space="preserve"> </w:t>
            </w:r>
            <w:r w:rsidRPr="00B9525A">
              <w:rPr>
                <w:rFonts w:ascii="Traditional Arabic" w:hAnsi="Traditional Arabic" w:cs="Traditional Arabic"/>
                <w:sz w:val="24"/>
                <w:szCs w:val="24"/>
                <w:rtl/>
              </w:rPr>
              <w:t>الذكاء</w:t>
            </w:r>
            <w:r w:rsidRPr="00B9525A">
              <w:rPr>
                <w:rFonts w:ascii="Traditional Arabic" w:hAnsi="Traditional Arabic" w:cs="Traditional Arabic"/>
                <w:sz w:val="24"/>
                <w:szCs w:val="24"/>
              </w:rPr>
              <w:t xml:space="preserve"> </w:t>
            </w:r>
            <w:r w:rsidRPr="00B9525A">
              <w:rPr>
                <w:rFonts w:ascii="Traditional Arabic" w:hAnsi="Traditional Arabic" w:cs="Traditional Arabic"/>
                <w:sz w:val="24"/>
                <w:szCs w:val="24"/>
                <w:rtl/>
              </w:rPr>
              <w:t>الاصطناعي</w:t>
            </w:r>
            <w:r w:rsidRPr="00B9525A">
              <w:rPr>
                <w:rFonts w:ascii="Traditional Arabic" w:hAnsi="Traditional Arabic" w:cs="Traditional Arabic"/>
                <w:sz w:val="24"/>
                <w:szCs w:val="24"/>
              </w:rPr>
              <w:t>.</w:t>
            </w:r>
          </w:p>
        </w:tc>
        <w:tc>
          <w:tcPr>
            <w:tcW w:w="2073" w:type="dxa"/>
          </w:tcPr>
          <w:p w14:paraId="782CD94B" w14:textId="77777777" w:rsidR="000D64F7" w:rsidRPr="00B9525A" w:rsidRDefault="000D64F7" w:rsidP="004F415F">
            <w:pPr>
              <w:bidi/>
              <w:jc w:val="center"/>
              <w:rPr>
                <w:rFonts w:ascii="Traditional Arabic" w:hAnsi="Traditional Arabic" w:cs="Traditional Arabic"/>
                <w:sz w:val="24"/>
                <w:szCs w:val="24"/>
              </w:rPr>
            </w:pPr>
            <w:r w:rsidRPr="00B9525A">
              <w:rPr>
                <w:rFonts w:ascii="Traditional Arabic" w:hAnsi="Traditional Arabic" w:cs="Traditional Arabic"/>
                <w:sz w:val="24"/>
                <w:szCs w:val="24"/>
                <w:rtl/>
              </w:rPr>
              <w:t>مقال</w:t>
            </w:r>
            <w:r w:rsidRPr="00B9525A">
              <w:rPr>
                <w:rFonts w:ascii="Traditional Arabic" w:hAnsi="Traditional Arabic" w:cs="Traditional Arabic"/>
                <w:sz w:val="24"/>
                <w:szCs w:val="24"/>
              </w:rPr>
              <w:t xml:space="preserve"> </w:t>
            </w:r>
            <w:r w:rsidRPr="00B9525A">
              <w:rPr>
                <w:rFonts w:ascii="Traditional Arabic" w:hAnsi="Traditional Arabic" w:cs="Traditional Arabic"/>
                <w:sz w:val="24"/>
                <w:szCs w:val="24"/>
                <w:rtl/>
              </w:rPr>
              <w:t>تحليلي</w:t>
            </w:r>
            <w:r w:rsidRPr="00B9525A">
              <w:rPr>
                <w:rFonts w:ascii="Traditional Arabic" w:hAnsi="Traditional Arabic" w:cs="Traditional Arabic"/>
                <w:sz w:val="24"/>
                <w:szCs w:val="24"/>
              </w:rPr>
              <w:t xml:space="preserve"> </w:t>
            </w:r>
            <w:r w:rsidRPr="00B9525A">
              <w:rPr>
                <w:rFonts w:ascii="Traditional Arabic" w:hAnsi="Traditional Arabic" w:cs="Traditional Arabic"/>
                <w:sz w:val="24"/>
                <w:szCs w:val="24"/>
                <w:rtl/>
              </w:rPr>
              <w:t>نظري؛</w:t>
            </w:r>
            <w:r w:rsidRPr="00B9525A">
              <w:rPr>
                <w:rFonts w:ascii="Traditional Arabic" w:hAnsi="Traditional Arabic" w:cs="Traditional Arabic"/>
                <w:sz w:val="24"/>
                <w:szCs w:val="24"/>
              </w:rPr>
              <w:t xml:space="preserve"> </w:t>
            </w:r>
            <w:r w:rsidRPr="00B9525A">
              <w:rPr>
                <w:rFonts w:ascii="Traditional Arabic" w:hAnsi="Traditional Arabic" w:cs="Traditional Arabic"/>
                <w:sz w:val="24"/>
                <w:szCs w:val="24"/>
                <w:rtl/>
              </w:rPr>
              <w:t>في</w:t>
            </w:r>
            <w:r w:rsidRPr="00B9525A">
              <w:rPr>
                <w:rFonts w:ascii="Traditional Arabic" w:hAnsi="Traditional Arabic" w:cs="Traditional Arabic"/>
                <w:sz w:val="24"/>
                <w:szCs w:val="24"/>
              </w:rPr>
              <w:t xml:space="preserve"> </w:t>
            </w:r>
            <w:r w:rsidRPr="00B9525A">
              <w:rPr>
                <w:rFonts w:ascii="Traditional Arabic" w:hAnsi="Traditional Arabic" w:cs="Traditional Arabic"/>
                <w:sz w:val="24"/>
                <w:szCs w:val="24"/>
                <w:rtl/>
              </w:rPr>
              <w:t>تعليم</w:t>
            </w:r>
            <w:r w:rsidRPr="00B9525A">
              <w:rPr>
                <w:rFonts w:ascii="Traditional Arabic" w:hAnsi="Traditional Arabic" w:cs="Traditional Arabic"/>
                <w:sz w:val="24"/>
                <w:szCs w:val="24"/>
              </w:rPr>
              <w:t xml:space="preserve"> </w:t>
            </w:r>
            <w:r w:rsidRPr="00B9525A">
              <w:rPr>
                <w:rFonts w:ascii="Traditional Arabic" w:hAnsi="Traditional Arabic" w:cs="Traditional Arabic"/>
                <w:sz w:val="24"/>
                <w:szCs w:val="24"/>
                <w:rtl/>
              </w:rPr>
              <w:t>الفنون</w:t>
            </w:r>
            <w:r w:rsidRPr="00B9525A">
              <w:rPr>
                <w:rFonts w:ascii="Traditional Arabic" w:hAnsi="Traditional Arabic" w:cs="Traditional Arabic"/>
                <w:sz w:val="24"/>
                <w:szCs w:val="24"/>
              </w:rPr>
              <w:t>.</w:t>
            </w:r>
          </w:p>
        </w:tc>
        <w:tc>
          <w:tcPr>
            <w:tcW w:w="2979" w:type="dxa"/>
          </w:tcPr>
          <w:p w14:paraId="6B99137F" w14:textId="77777777" w:rsidR="000D64F7" w:rsidRPr="00B9525A" w:rsidRDefault="000D64F7" w:rsidP="004F415F">
            <w:pPr>
              <w:bidi/>
              <w:jc w:val="center"/>
              <w:rPr>
                <w:rFonts w:ascii="Traditional Arabic" w:hAnsi="Traditional Arabic" w:cs="Traditional Arabic"/>
                <w:sz w:val="24"/>
                <w:szCs w:val="24"/>
              </w:rPr>
            </w:pPr>
            <w:r w:rsidRPr="00B9525A">
              <w:rPr>
                <w:rFonts w:ascii="Traditional Arabic" w:hAnsi="Traditional Arabic" w:cs="Traditional Arabic"/>
                <w:sz w:val="24"/>
                <w:szCs w:val="24"/>
                <w:rtl/>
              </w:rPr>
              <w:t>أوصت</w:t>
            </w:r>
            <w:r w:rsidRPr="00B9525A">
              <w:rPr>
                <w:rFonts w:ascii="Traditional Arabic" w:hAnsi="Traditional Arabic" w:cs="Traditional Arabic"/>
                <w:sz w:val="24"/>
                <w:szCs w:val="24"/>
              </w:rPr>
              <w:t xml:space="preserve"> </w:t>
            </w:r>
            <w:r w:rsidRPr="00B9525A">
              <w:rPr>
                <w:rFonts w:ascii="Traditional Arabic" w:hAnsi="Traditional Arabic" w:cs="Traditional Arabic"/>
                <w:sz w:val="24"/>
                <w:szCs w:val="24"/>
                <w:rtl/>
              </w:rPr>
              <w:t>الدراسة</w:t>
            </w:r>
            <w:r w:rsidRPr="00B9525A">
              <w:rPr>
                <w:rFonts w:ascii="Traditional Arabic" w:hAnsi="Traditional Arabic" w:cs="Traditional Arabic"/>
                <w:sz w:val="24"/>
                <w:szCs w:val="24"/>
              </w:rPr>
              <w:t xml:space="preserve"> </w:t>
            </w:r>
            <w:r w:rsidRPr="00B9525A">
              <w:rPr>
                <w:rFonts w:ascii="Traditional Arabic" w:hAnsi="Traditional Arabic" w:cs="Traditional Arabic"/>
                <w:sz w:val="24"/>
                <w:szCs w:val="24"/>
                <w:rtl/>
              </w:rPr>
              <w:t>بموازنة</w:t>
            </w:r>
            <w:r w:rsidRPr="00B9525A">
              <w:rPr>
                <w:rFonts w:ascii="Traditional Arabic" w:hAnsi="Traditional Arabic" w:cs="Traditional Arabic"/>
                <w:sz w:val="24"/>
                <w:szCs w:val="24"/>
              </w:rPr>
              <w:t xml:space="preserve"> </w:t>
            </w:r>
            <w:r w:rsidRPr="00B9525A">
              <w:rPr>
                <w:rFonts w:ascii="Traditional Arabic" w:hAnsi="Traditional Arabic" w:cs="Traditional Arabic"/>
                <w:sz w:val="24"/>
                <w:szCs w:val="24"/>
                <w:rtl/>
              </w:rPr>
              <w:t>الإبداع</w:t>
            </w:r>
            <w:r w:rsidRPr="00B9525A">
              <w:rPr>
                <w:rFonts w:ascii="Traditional Arabic" w:hAnsi="Traditional Arabic" w:cs="Traditional Arabic"/>
                <w:sz w:val="24"/>
                <w:szCs w:val="24"/>
              </w:rPr>
              <w:t xml:space="preserve"> </w:t>
            </w:r>
            <w:r w:rsidRPr="00B9525A">
              <w:rPr>
                <w:rFonts w:ascii="Traditional Arabic" w:hAnsi="Traditional Arabic" w:cs="Traditional Arabic"/>
                <w:sz w:val="24"/>
                <w:szCs w:val="24"/>
                <w:rtl/>
              </w:rPr>
              <w:t>البشري</w:t>
            </w:r>
            <w:r w:rsidRPr="00B9525A">
              <w:rPr>
                <w:rFonts w:ascii="Traditional Arabic" w:hAnsi="Traditional Arabic" w:cs="Traditional Arabic"/>
                <w:sz w:val="24"/>
                <w:szCs w:val="24"/>
              </w:rPr>
              <w:t xml:space="preserve"> </w:t>
            </w:r>
            <w:r w:rsidRPr="00B9525A">
              <w:rPr>
                <w:rFonts w:ascii="Traditional Arabic" w:hAnsi="Traditional Arabic" w:cs="Traditional Arabic"/>
                <w:sz w:val="24"/>
                <w:szCs w:val="24"/>
                <w:rtl/>
              </w:rPr>
              <w:t>والتقني</w:t>
            </w:r>
            <w:r w:rsidRPr="00B9525A">
              <w:rPr>
                <w:rFonts w:ascii="Traditional Arabic" w:hAnsi="Traditional Arabic" w:cs="Traditional Arabic"/>
                <w:sz w:val="24"/>
                <w:szCs w:val="24"/>
              </w:rPr>
              <w:t xml:space="preserve"> </w:t>
            </w:r>
            <w:r w:rsidRPr="00B9525A">
              <w:rPr>
                <w:rFonts w:ascii="Traditional Arabic" w:hAnsi="Traditional Arabic" w:cs="Traditional Arabic"/>
                <w:sz w:val="24"/>
                <w:szCs w:val="24"/>
                <w:rtl/>
              </w:rPr>
              <w:t>مع</w:t>
            </w:r>
            <w:r w:rsidRPr="00B9525A">
              <w:rPr>
                <w:rFonts w:ascii="Traditional Arabic" w:hAnsi="Traditional Arabic" w:cs="Traditional Arabic"/>
                <w:sz w:val="24"/>
                <w:szCs w:val="24"/>
              </w:rPr>
              <w:t xml:space="preserve"> </w:t>
            </w:r>
            <w:r w:rsidRPr="00B9525A">
              <w:rPr>
                <w:rFonts w:ascii="Traditional Arabic" w:hAnsi="Traditional Arabic" w:cs="Traditional Arabic"/>
                <w:sz w:val="24"/>
                <w:szCs w:val="24"/>
                <w:rtl/>
              </w:rPr>
              <w:t>وعي</w:t>
            </w:r>
            <w:r w:rsidRPr="00B9525A">
              <w:rPr>
                <w:rFonts w:ascii="Traditional Arabic" w:hAnsi="Traditional Arabic" w:cs="Traditional Arabic"/>
                <w:sz w:val="24"/>
                <w:szCs w:val="24"/>
              </w:rPr>
              <w:t xml:space="preserve"> </w:t>
            </w:r>
            <w:r w:rsidRPr="00B9525A">
              <w:rPr>
                <w:rFonts w:ascii="Traditional Arabic" w:hAnsi="Traditional Arabic" w:cs="Traditional Arabic"/>
                <w:sz w:val="24"/>
                <w:szCs w:val="24"/>
                <w:rtl/>
              </w:rPr>
              <w:t>أخلاقي</w:t>
            </w:r>
            <w:r w:rsidRPr="00B9525A">
              <w:rPr>
                <w:rFonts w:ascii="Traditional Arabic" w:hAnsi="Traditional Arabic" w:cs="Traditional Arabic"/>
                <w:sz w:val="24"/>
                <w:szCs w:val="24"/>
              </w:rPr>
              <w:t>.</w:t>
            </w:r>
          </w:p>
        </w:tc>
      </w:tr>
      <w:tr w:rsidR="000D64F7" w:rsidRPr="00B9525A" w14:paraId="50ABE1EA" w14:textId="77777777" w:rsidTr="004F415F">
        <w:trPr>
          <w:jc w:val="center"/>
        </w:trPr>
        <w:tc>
          <w:tcPr>
            <w:tcW w:w="1870" w:type="dxa"/>
            <w:vAlign w:val="center"/>
          </w:tcPr>
          <w:p w14:paraId="5E4C9A95" w14:textId="77777777" w:rsidR="000D64F7" w:rsidRPr="00B9525A" w:rsidRDefault="000D64F7" w:rsidP="004F415F">
            <w:pPr>
              <w:jc w:val="center"/>
              <w:rPr>
                <w:rFonts w:ascii="Traditional Arabic" w:hAnsi="Traditional Arabic" w:cs="Traditional Arabic"/>
                <w:sz w:val="24"/>
                <w:szCs w:val="24"/>
              </w:rPr>
            </w:pPr>
            <w:r w:rsidRPr="00B9525A">
              <w:rPr>
                <w:rFonts w:ascii="Traditional Arabic" w:hAnsi="Traditional Arabic" w:cs="Traditional Arabic"/>
                <w:sz w:val="24"/>
                <w:szCs w:val="24"/>
              </w:rPr>
              <w:t>(Creely et al.,2025)</w:t>
            </w:r>
          </w:p>
        </w:tc>
        <w:tc>
          <w:tcPr>
            <w:tcW w:w="2287" w:type="dxa"/>
          </w:tcPr>
          <w:p w14:paraId="3BD31C72" w14:textId="77777777" w:rsidR="000D64F7" w:rsidRPr="00B9525A" w:rsidRDefault="000D64F7" w:rsidP="004F415F">
            <w:pPr>
              <w:bidi/>
              <w:jc w:val="center"/>
              <w:rPr>
                <w:rFonts w:ascii="Traditional Arabic" w:hAnsi="Traditional Arabic" w:cs="Traditional Arabic"/>
                <w:sz w:val="24"/>
                <w:szCs w:val="24"/>
              </w:rPr>
            </w:pPr>
            <w:r w:rsidRPr="00B9525A">
              <w:rPr>
                <w:rFonts w:ascii="Traditional Arabic" w:hAnsi="Traditional Arabic" w:cs="Traditional Arabic"/>
                <w:sz w:val="24"/>
                <w:szCs w:val="24"/>
                <w:rtl/>
              </w:rPr>
              <w:t>إعادة</w:t>
            </w:r>
            <w:r w:rsidRPr="00B9525A">
              <w:rPr>
                <w:rFonts w:ascii="Traditional Arabic" w:hAnsi="Traditional Arabic" w:cs="Traditional Arabic"/>
                <w:sz w:val="24"/>
                <w:szCs w:val="24"/>
              </w:rPr>
              <w:t xml:space="preserve"> </w:t>
            </w:r>
            <w:r w:rsidRPr="00B9525A">
              <w:rPr>
                <w:rFonts w:ascii="Traditional Arabic" w:hAnsi="Traditional Arabic" w:cs="Traditional Arabic"/>
                <w:sz w:val="24"/>
                <w:szCs w:val="24"/>
                <w:rtl/>
              </w:rPr>
              <w:t>تصور</w:t>
            </w:r>
            <w:r w:rsidRPr="00B9525A">
              <w:rPr>
                <w:rFonts w:ascii="Traditional Arabic" w:hAnsi="Traditional Arabic" w:cs="Traditional Arabic"/>
                <w:sz w:val="24"/>
                <w:szCs w:val="24"/>
              </w:rPr>
              <w:t xml:space="preserve"> </w:t>
            </w:r>
            <w:r w:rsidRPr="00B9525A">
              <w:rPr>
                <w:rFonts w:ascii="Traditional Arabic" w:hAnsi="Traditional Arabic" w:cs="Traditional Arabic"/>
                <w:sz w:val="24"/>
                <w:szCs w:val="24"/>
                <w:rtl/>
              </w:rPr>
              <w:t>الشراكة</w:t>
            </w:r>
            <w:r w:rsidRPr="00B9525A">
              <w:rPr>
                <w:rFonts w:ascii="Traditional Arabic" w:hAnsi="Traditional Arabic" w:cs="Traditional Arabic"/>
                <w:sz w:val="24"/>
                <w:szCs w:val="24"/>
              </w:rPr>
              <w:t xml:space="preserve"> </w:t>
            </w:r>
            <w:r w:rsidRPr="00B9525A">
              <w:rPr>
                <w:rFonts w:ascii="Traditional Arabic" w:hAnsi="Traditional Arabic" w:cs="Traditional Arabic"/>
                <w:sz w:val="24"/>
                <w:szCs w:val="24"/>
                <w:rtl/>
              </w:rPr>
              <w:t>بين</w:t>
            </w:r>
            <w:r w:rsidRPr="00B9525A">
              <w:rPr>
                <w:rFonts w:ascii="Traditional Arabic" w:hAnsi="Traditional Arabic" w:cs="Traditional Arabic"/>
                <w:sz w:val="24"/>
                <w:szCs w:val="24"/>
              </w:rPr>
              <w:t xml:space="preserve"> </w:t>
            </w:r>
            <w:r w:rsidRPr="00B9525A">
              <w:rPr>
                <w:rFonts w:ascii="Traditional Arabic" w:hAnsi="Traditional Arabic" w:cs="Traditional Arabic"/>
                <w:sz w:val="24"/>
                <w:szCs w:val="24"/>
                <w:rtl/>
              </w:rPr>
              <w:t>الإنسان</w:t>
            </w:r>
            <w:r w:rsidRPr="00B9525A">
              <w:rPr>
                <w:rFonts w:ascii="Traditional Arabic" w:hAnsi="Traditional Arabic" w:cs="Traditional Arabic"/>
                <w:sz w:val="24"/>
                <w:szCs w:val="24"/>
              </w:rPr>
              <w:t xml:space="preserve"> </w:t>
            </w:r>
            <w:r w:rsidRPr="00B9525A">
              <w:rPr>
                <w:rFonts w:ascii="Traditional Arabic" w:hAnsi="Traditional Arabic" w:cs="Traditional Arabic"/>
                <w:sz w:val="24"/>
                <w:szCs w:val="24"/>
                <w:rtl/>
              </w:rPr>
              <w:t>والآلة</w:t>
            </w:r>
            <w:r w:rsidRPr="00B9525A">
              <w:rPr>
                <w:rFonts w:ascii="Traditional Arabic" w:hAnsi="Traditional Arabic" w:cs="Traditional Arabic"/>
                <w:sz w:val="24"/>
                <w:szCs w:val="24"/>
              </w:rPr>
              <w:t xml:space="preserve"> </w:t>
            </w:r>
            <w:r w:rsidRPr="00B9525A">
              <w:rPr>
                <w:rFonts w:ascii="Traditional Arabic" w:hAnsi="Traditional Arabic" w:cs="Traditional Arabic"/>
                <w:sz w:val="24"/>
                <w:szCs w:val="24"/>
                <w:rtl/>
              </w:rPr>
              <w:t>في</w:t>
            </w:r>
            <w:r w:rsidRPr="00B9525A">
              <w:rPr>
                <w:rFonts w:ascii="Traditional Arabic" w:hAnsi="Traditional Arabic" w:cs="Traditional Arabic"/>
                <w:sz w:val="24"/>
                <w:szCs w:val="24"/>
              </w:rPr>
              <w:t xml:space="preserve"> </w:t>
            </w:r>
            <w:r w:rsidRPr="00B9525A">
              <w:rPr>
                <w:rFonts w:ascii="Traditional Arabic" w:hAnsi="Traditional Arabic" w:cs="Traditional Arabic"/>
                <w:sz w:val="24"/>
                <w:szCs w:val="24"/>
                <w:rtl/>
              </w:rPr>
              <w:t>الإبداع</w:t>
            </w:r>
            <w:r w:rsidRPr="00B9525A">
              <w:rPr>
                <w:rFonts w:ascii="Traditional Arabic" w:hAnsi="Traditional Arabic" w:cs="Traditional Arabic"/>
                <w:sz w:val="24"/>
                <w:szCs w:val="24"/>
              </w:rPr>
              <w:t xml:space="preserve"> </w:t>
            </w:r>
            <w:r w:rsidRPr="00B9525A">
              <w:rPr>
                <w:rFonts w:ascii="Traditional Arabic" w:hAnsi="Traditional Arabic" w:cs="Traditional Arabic"/>
                <w:sz w:val="24"/>
                <w:szCs w:val="24"/>
                <w:rtl/>
              </w:rPr>
              <w:t>التعليمي</w:t>
            </w:r>
            <w:r w:rsidRPr="00B9525A">
              <w:rPr>
                <w:rFonts w:ascii="Traditional Arabic" w:hAnsi="Traditional Arabic" w:cs="Traditional Arabic"/>
                <w:sz w:val="24"/>
                <w:szCs w:val="24"/>
              </w:rPr>
              <w:t>.</w:t>
            </w:r>
          </w:p>
        </w:tc>
        <w:tc>
          <w:tcPr>
            <w:tcW w:w="2073" w:type="dxa"/>
          </w:tcPr>
          <w:p w14:paraId="2CF724D8" w14:textId="77777777" w:rsidR="000D64F7" w:rsidRPr="00B9525A" w:rsidRDefault="000D64F7" w:rsidP="004F415F">
            <w:pPr>
              <w:bidi/>
              <w:jc w:val="center"/>
              <w:rPr>
                <w:rFonts w:ascii="Traditional Arabic" w:hAnsi="Traditional Arabic" w:cs="Traditional Arabic"/>
                <w:sz w:val="24"/>
                <w:szCs w:val="24"/>
              </w:rPr>
            </w:pPr>
            <w:r w:rsidRPr="00B9525A">
              <w:rPr>
                <w:rFonts w:ascii="Traditional Arabic" w:hAnsi="Traditional Arabic" w:cs="Traditional Arabic"/>
                <w:sz w:val="24"/>
                <w:szCs w:val="24"/>
                <w:rtl/>
              </w:rPr>
              <w:t>تحليل</w:t>
            </w:r>
            <w:r w:rsidRPr="00B9525A">
              <w:rPr>
                <w:rFonts w:ascii="Traditional Arabic" w:hAnsi="Traditional Arabic" w:cs="Traditional Arabic"/>
                <w:sz w:val="24"/>
                <w:szCs w:val="24"/>
              </w:rPr>
              <w:t xml:space="preserve"> </w:t>
            </w:r>
            <w:r w:rsidRPr="00B9525A">
              <w:rPr>
                <w:rFonts w:ascii="Traditional Arabic" w:hAnsi="Traditional Arabic" w:cs="Traditional Arabic"/>
                <w:sz w:val="24"/>
                <w:szCs w:val="24"/>
                <w:rtl/>
              </w:rPr>
              <w:t>تربوي</w:t>
            </w:r>
            <w:r w:rsidRPr="00B9525A">
              <w:rPr>
                <w:rFonts w:ascii="Traditional Arabic" w:hAnsi="Traditional Arabic" w:cs="Traditional Arabic"/>
                <w:sz w:val="24"/>
                <w:szCs w:val="24"/>
              </w:rPr>
              <w:t xml:space="preserve"> </w:t>
            </w:r>
            <w:r w:rsidRPr="00B9525A">
              <w:rPr>
                <w:rFonts w:ascii="Traditional Arabic" w:hAnsi="Traditional Arabic" w:cs="Traditional Arabic"/>
                <w:sz w:val="24"/>
                <w:szCs w:val="24"/>
                <w:rtl/>
              </w:rPr>
              <w:t>نظري؛</w:t>
            </w:r>
            <w:r w:rsidRPr="00B9525A">
              <w:rPr>
                <w:rFonts w:ascii="Traditional Arabic" w:hAnsi="Traditional Arabic" w:cs="Traditional Arabic"/>
                <w:sz w:val="24"/>
                <w:szCs w:val="24"/>
              </w:rPr>
              <w:t xml:space="preserve"> </w:t>
            </w:r>
            <w:r w:rsidRPr="00B9525A">
              <w:rPr>
                <w:rFonts w:ascii="Traditional Arabic" w:hAnsi="Traditional Arabic" w:cs="Traditional Arabic"/>
                <w:sz w:val="24"/>
                <w:szCs w:val="24"/>
                <w:rtl/>
              </w:rPr>
              <w:t>في</w:t>
            </w:r>
            <w:r w:rsidRPr="00B9525A">
              <w:rPr>
                <w:rFonts w:ascii="Traditional Arabic" w:hAnsi="Traditional Arabic" w:cs="Traditional Arabic"/>
                <w:sz w:val="24"/>
                <w:szCs w:val="24"/>
              </w:rPr>
              <w:t xml:space="preserve"> </w:t>
            </w:r>
            <w:r w:rsidRPr="00B9525A">
              <w:rPr>
                <w:rFonts w:ascii="Traditional Arabic" w:hAnsi="Traditional Arabic" w:cs="Traditional Arabic"/>
                <w:sz w:val="24"/>
                <w:szCs w:val="24"/>
                <w:rtl/>
              </w:rPr>
              <w:t>سياق</w:t>
            </w:r>
            <w:r w:rsidRPr="00B9525A">
              <w:rPr>
                <w:rFonts w:ascii="Traditional Arabic" w:hAnsi="Traditional Arabic" w:cs="Traditional Arabic"/>
                <w:sz w:val="24"/>
                <w:szCs w:val="24"/>
              </w:rPr>
              <w:t xml:space="preserve"> </w:t>
            </w:r>
            <w:r w:rsidRPr="00B9525A">
              <w:rPr>
                <w:rFonts w:ascii="Traditional Arabic" w:hAnsi="Traditional Arabic" w:cs="Traditional Arabic"/>
                <w:sz w:val="24"/>
                <w:szCs w:val="24"/>
                <w:rtl/>
              </w:rPr>
              <w:t>إعداد</w:t>
            </w:r>
            <w:r w:rsidRPr="00B9525A">
              <w:rPr>
                <w:rFonts w:ascii="Traditional Arabic" w:hAnsi="Traditional Arabic" w:cs="Traditional Arabic"/>
                <w:sz w:val="24"/>
                <w:szCs w:val="24"/>
              </w:rPr>
              <w:t xml:space="preserve"> </w:t>
            </w:r>
            <w:r w:rsidRPr="00B9525A">
              <w:rPr>
                <w:rFonts w:ascii="Traditional Arabic" w:hAnsi="Traditional Arabic" w:cs="Traditional Arabic"/>
                <w:sz w:val="24"/>
                <w:szCs w:val="24"/>
                <w:rtl/>
              </w:rPr>
              <w:t>المعلمين</w:t>
            </w:r>
            <w:r w:rsidRPr="00B9525A">
              <w:rPr>
                <w:rFonts w:ascii="Traditional Arabic" w:hAnsi="Traditional Arabic" w:cs="Traditional Arabic"/>
                <w:sz w:val="24"/>
                <w:szCs w:val="24"/>
              </w:rPr>
              <w:t>.</w:t>
            </w:r>
          </w:p>
        </w:tc>
        <w:tc>
          <w:tcPr>
            <w:tcW w:w="2979" w:type="dxa"/>
          </w:tcPr>
          <w:p w14:paraId="204D4DBC" w14:textId="77777777" w:rsidR="000D64F7" w:rsidRPr="00B9525A" w:rsidRDefault="000D64F7" w:rsidP="004F415F">
            <w:pPr>
              <w:bidi/>
              <w:jc w:val="center"/>
              <w:rPr>
                <w:rFonts w:ascii="Traditional Arabic" w:hAnsi="Traditional Arabic" w:cs="Traditional Arabic"/>
                <w:sz w:val="24"/>
                <w:szCs w:val="24"/>
              </w:rPr>
            </w:pPr>
            <w:r w:rsidRPr="00B9525A">
              <w:rPr>
                <w:rFonts w:ascii="Traditional Arabic" w:hAnsi="Traditional Arabic" w:cs="Traditional Arabic"/>
                <w:sz w:val="24"/>
                <w:szCs w:val="24"/>
                <w:rtl/>
              </w:rPr>
              <w:t>شراكة</w:t>
            </w:r>
            <w:r w:rsidRPr="00B9525A">
              <w:rPr>
                <w:rFonts w:ascii="Traditional Arabic" w:hAnsi="Traditional Arabic" w:cs="Traditional Arabic"/>
                <w:sz w:val="24"/>
                <w:szCs w:val="24"/>
              </w:rPr>
              <w:t xml:space="preserve"> </w:t>
            </w:r>
            <w:r w:rsidRPr="00B9525A">
              <w:rPr>
                <w:rFonts w:ascii="Traditional Arabic" w:hAnsi="Traditional Arabic" w:cs="Traditional Arabic"/>
                <w:sz w:val="24"/>
                <w:szCs w:val="24"/>
                <w:rtl/>
              </w:rPr>
              <w:t>الإنسان</w:t>
            </w:r>
            <w:r w:rsidRPr="00B9525A">
              <w:rPr>
                <w:rFonts w:ascii="Traditional Arabic" w:hAnsi="Traditional Arabic" w:cs="Traditional Arabic"/>
                <w:sz w:val="24"/>
                <w:szCs w:val="24"/>
              </w:rPr>
              <w:t xml:space="preserve"> </w:t>
            </w:r>
            <w:r w:rsidRPr="00B9525A">
              <w:rPr>
                <w:rFonts w:ascii="Traditional Arabic" w:hAnsi="Traditional Arabic" w:cs="Traditional Arabic"/>
                <w:sz w:val="24"/>
                <w:szCs w:val="24"/>
                <w:rtl/>
              </w:rPr>
              <w:t>والذكاء</w:t>
            </w:r>
            <w:r w:rsidRPr="00B9525A">
              <w:rPr>
                <w:rFonts w:ascii="Traditional Arabic" w:hAnsi="Traditional Arabic" w:cs="Traditional Arabic"/>
                <w:sz w:val="24"/>
                <w:szCs w:val="24"/>
              </w:rPr>
              <w:t xml:space="preserve"> </w:t>
            </w:r>
            <w:r w:rsidRPr="00B9525A">
              <w:rPr>
                <w:rFonts w:ascii="Traditional Arabic" w:hAnsi="Traditional Arabic" w:cs="Traditional Arabic"/>
                <w:sz w:val="24"/>
                <w:szCs w:val="24"/>
                <w:rtl/>
              </w:rPr>
              <w:t>الاصطناعي</w:t>
            </w:r>
            <w:r w:rsidRPr="00B9525A">
              <w:rPr>
                <w:rFonts w:ascii="Traditional Arabic" w:hAnsi="Traditional Arabic" w:cs="Traditional Arabic"/>
                <w:sz w:val="24"/>
                <w:szCs w:val="24"/>
              </w:rPr>
              <w:t xml:space="preserve"> </w:t>
            </w:r>
            <w:r w:rsidRPr="00B9525A">
              <w:rPr>
                <w:rFonts w:ascii="Traditional Arabic" w:hAnsi="Traditional Arabic" w:cs="Traditional Arabic"/>
                <w:sz w:val="24"/>
                <w:szCs w:val="24"/>
                <w:rtl/>
              </w:rPr>
              <w:t>تعزز</w:t>
            </w:r>
            <w:r w:rsidRPr="00B9525A">
              <w:rPr>
                <w:rFonts w:ascii="Traditional Arabic" w:hAnsi="Traditional Arabic" w:cs="Traditional Arabic"/>
                <w:sz w:val="24"/>
                <w:szCs w:val="24"/>
              </w:rPr>
              <w:t xml:space="preserve"> </w:t>
            </w:r>
            <w:r w:rsidRPr="00B9525A">
              <w:rPr>
                <w:rFonts w:ascii="Traditional Arabic" w:hAnsi="Traditional Arabic" w:cs="Traditional Arabic"/>
                <w:sz w:val="24"/>
                <w:szCs w:val="24"/>
                <w:rtl/>
              </w:rPr>
              <w:t>الإبداع؛</w:t>
            </w:r>
            <w:r w:rsidRPr="00B9525A">
              <w:rPr>
                <w:rFonts w:ascii="Traditional Arabic" w:hAnsi="Traditional Arabic" w:cs="Traditional Arabic"/>
                <w:sz w:val="24"/>
                <w:szCs w:val="24"/>
              </w:rPr>
              <w:t xml:space="preserve"> </w:t>
            </w:r>
            <w:r w:rsidRPr="00B9525A">
              <w:rPr>
                <w:rFonts w:ascii="Traditional Arabic" w:hAnsi="Traditional Arabic" w:cs="Traditional Arabic"/>
                <w:sz w:val="24"/>
                <w:szCs w:val="24"/>
                <w:rtl/>
              </w:rPr>
              <w:t>توصي</w:t>
            </w:r>
            <w:r w:rsidRPr="00B9525A">
              <w:rPr>
                <w:rFonts w:ascii="Traditional Arabic" w:hAnsi="Traditional Arabic" w:cs="Traditional Arabic"/>
                <w:sz w:val="24"/>
                <w:szCs w:val="24"/>
              </w:rPr>
              <w:t xml:space="preserve"> </w:t>
            </w:r>
            <w:r w:rsidRPr="00B9525A">
              <w:rPr>
                <w:rFonts w:ascii="Traditional Arabic" w:hAnsi="Traditional Arabic" w:cs="Traditional Arabic"/>
                <w:sz w:val="24"/>
                <w:szCs w:val="24"/>
                <w:rtl/>
              </w:rPr>
              <w:t>بتمكين</w:t>
            </w:r>
            <w:r w:rsidRPr="00B9525A">
              <w:rPr>
                <w:rFonts w:ascii="Traditional Arabic" w:hAnsi="Traditional Arabic" w:cs="Traditional Arabic"/>
                <w:sz w:val="24"/>
                <w:szCs w:val="24"/>
              </w:rPr>
              <w:t xml:space="preserve"> </w:t>
            </w:r>
            <w:r w:rsidRPr="00B9525A">
              <w:rPr>
                <w:rFonts w:ascii="Traditional Arabic" w:hAnsi="Traditional Arabic" w:cs="Traditional Arabic"/>
                <w:sz w:val="24"/>
                <w:szCs w:val="24"/>
                <w:rtl/>
              </w:rPr>
              <w:t>المعلمين</w:t>
            </w:r>
            <w:r w:rsidRPr="00B9525A">
              <w:rPr>
                <w:rFonts w:ascii="Traditional Arabic" w:hAnsi="Traditional Arabic" w:cs="Traditional Arabic"/>
                <w:sz w:val="24"/>
                <w:szCs w:val="24"/>
              </w:rPr>
              <w:t xml:space="preserve"> </w:t>
            </w:r>
            <w:r w:rsidRPr="00B9525A">
              <w:rPr>
                <w:rFonts w:ascii="Traditional Arabic" w:hAnsi="Traditional Arabic" w:cs="Traditional Arabic"/>
                <w:sz w:val="24"/>
                <w:szCs w:val="24"/>
                <w:rtl/>
              </w:rPr>
              <w:t>من</w:t>
            </w:r>
            <w:r w:rsidRPr="00B9525A">
              <w:rPr>
                <w:rFonts w:ascii="Traditional Arabic" w:hAnsi="Traditional Arabic" w:cs="Traditional Arabic"/>
                <w:sz w:val="24"/>
                <w:szCs w:val="24"/>
              </w:rPr>
              <w:t xml:space="preserve"> </w:t>
            </w:r>
            <w:r w:rsidRPr="00B9525A">
              <w:rPr>
                <w:rFonts w:ascii="Traditional Arabic" w:hAnsi="Traditional Arabic" w:cs="Traditional Arabic"/>
                <w:sz w:val="24"/>
                <w:szCs w:val="24"/>
                <w:rtl/>
              </w:rPr>
              <w:t>التعامل</w:t>
            </w:r>
            <w:r w:rsidRPr="00B9525A">
              <w:rPr>
                <w:rFonts w:ascii="Traditional Arabic" w:hAnsi="Traditional Arabic" w:cs="Traditional Arabic"/>
                <w:sz w:val="24"/>
                <w:szCs w:val="24"/>
              </w:rPr>
              <w:t xml:space="preserve"> </w:t>
            </w:r>
            <w:r w:rsidRPr="00B9525A">
              <w:rPr>
                <w:rFonts w:ascii="Traditional Arabic" w:hAnsi="Traditional Arabic" w:cs="Traditional Arabic"/>
                <w:sz w:val="24"/>
                <w:szCs w:val="24"/>
                <w:rtl/>
              </w:rPr>
              <w:t>مع</w:t>
            </w:r>
            <w:r w:rsidRPr="00B9525A">
              <w:rPr>
                <w:rFonts w:ascii="Traditional Arabic" w:hAnsi="Traditional Arabic" w:cs="Traditional Arabic"/>
                <w:sz w:val="24"/>
                <w:szCs w:val="24"/>
              </w:rPr>
              <w:t xml:space="preserve"> </w:t>
            </w:r>
            <w:r w:rsidRPr="00B9525A">
              <w:rPr>
                <w:rFonts w:ascii="Traditional Arabic" w:hAnsi="Traditional Arabic" w:cs="Traditional Arabic"/>
                <w:sz w:val="24"/>
                <w:szCs w:val="24"/>
                <w:rtl/>
              </w:rPr>
              <w:t>أدوات</w:t>
            </w:r>
            <w:r w:rsidRPr="00B9525A">
              <w:rPr>
                <w:rFonts w:ascii="Traditional Arabic" w:hAnsi="Traditional Arabic" w:cs="Traditional Arabic"/>
                <w:sz w:val="24"/>
                <w:szCs w:val="24"/>
              </w:rPr>
              <w:t xml:space="preserve"> </w:t>
            </w:r>
            <w:r w:rsidRPr="00B9525A">
              <w:rPr>
                <w:rFonts w:ascii="Traditional Arabic" w:hAnsi="Traditional Arabic" w:cs="Traditional Arabic"/>
                <w:sz w:val="24"/>
                <w:szCs w:val="24"/>
                <w:rtl/>
              </w:rPr>
              <w:t>الذكاء</w:t>
            </w:r>
            <w:r w:rsidRPr="00B9525A">
              <w:rPr>
                <w:rFonts w:ascii="Traditional Arabic" w:hAnsi="Traditional Arabic" w:cs="Traditional Arabic"/>
                <w:sz w:val="24"/>
                <w:szCs w:val="24"/>
              </w:rPr>
              <w:t>.</w:t>
            </w:r>
          </w:p>
        </w:tc>
      </w:tr>
      <w:tr w:rsidR="000D64F7" w:rsidRPr="00B9525A" w14:paraId="4B3B58C9" w14:textId="77777777" w:rsidTr="004F415F">
        <w:trPr>
          <w:jc w:val="center"/>
        </w:trPr>
        <w:tc>
          <w:tcPr>
            <w:tcW w:w="1870" w:type="dxa"/>
            <w:vAlign w:val="center"/>
          </w:tcPr>
          <w:p w14:paraId="6D06A5D2" w14:textId="77777777" w:rsidR="000D64F7" w:rsidRPr="00B9525A" w:rsidRDefault="000D64F7" w:rsidP="004F415F">
            <w:pPr>
              <w:jc w:val="center"/>
              <w:rPr>
                <w:rFonts w:ascii="Traditional Arabic" w:hAnsi="Traditional Arabic" w:cs="Traditional Arabic"/>
                <w:sz w:val="24"/>
                <w:szCs w:val="24"/>
              </w:rPr>
            </w:pPr>
            <w:r w:rsidRPr="00B9525A">
              <w:rPr>
                <w:rFonts w:ascii="Traditional Arabic" w:hAnsi="Traditional Arabic" w:cs="Traditional Arabic"/>
                <w:sz w:val="24"/>
                <w:szCs w:val="24"/>
              </w:rPr>
              <w:t>(</w:t>
            </w:r>
            <w:proofErr w:type="spellStart"/>
            <w:r w:rsidRPr="00B9525A">
              <w:rPr>
                <w:rFonts w:ascii="Traditional Arabic" w:hAnsi="Traditional Arabic" w:cs="Traditional Arabic"/>
                <w:sz w:val="24"/>
                <w:szCs w:val="24"/>
              </w:rPr>
              <w:t>Moustaghfir</w:t>
            </w:r>
            <w:proofErr w:type="spellEnd"/>
            <w:r w:rsidRPr="00B9525A">
              <w:rPr>
                <w:rFonts w:ascii="Traditional Arabic" w:hAnsi="Traditional Arabic" w:cs="Traditional Arabic"/>
                <w:sz w:val="24"/>
                <w:szCs w:val="24"/>
              </w:rPr>
              <w:t xml:space="preserve"> and </w:t>
            </w:r>
            <w:proofErr w:type="spellStart"/>
            <w:r w:rsidRPr="00B9525A">
              <w:rPr>
                <w:rFonts w:ascii="Traditional Arabic" w:hAnsi="Traditional Arabic" w:cs="Traditional Arabic"/>
                <w:sz w:val="24"/>
                <w:szCs w:val="24"/>
              </w:rPr>
              <w:t>Chankob</w:t>
            </w:r>
            <w:proofErr w:type="spellEnd"/>
            <w:r w:rsidRPr="00B9525A">
              <w:rPr>
                <w:rFonts w:ascii="Traditional Arabic" w:hAnsi="Traditional Arabic" w:cs="Traditional Arabic"/>
                <w:sz w:val="24"/>
                <w:szCs w:val="24"/>
              </w:rPr>
              <w:t xml:space="preserve"> ,2025)</w:t>
            </w:r>
          </w:p>
        </w:tc>
        <w:tc>
          <w:tcPr>
            <w:tcW w:w="2287" w:type="dxa"/>
          </w:tcPr>
          <w:p w14:paraId="331464FF" w14:textId="77777777" w:rsidR="000D64F7" w:rsidRPr="00B9525A" w:rsidRDefault="000D64F7" w:rsidP="004F415F">
            <w:pPr>
              <w:bidi/>
              <w:jc w:val="center"/>
              <w:rPr>
                <w:rFonts w:ascii="Traditional Arabic" w:hAnsi="Traditional Arabic" w:cs="Traditional Arabic"/>
                <w:sz w:val="24"/>
                <w:szCs w:val="24"/>
              </w:rPr>
            </w:pPr>
            <w:r w:rsidRPr="00B9525A">
              <w:rPr>
                <w:rFonts w:ascii="Traditional Arabic" w:hAnsi="Traditional Arabic" w:cs="Traditional Arabic"/>
                <w:sz w:val="24"/>
                <w:szCs w:val="24"/>
                <w:rtl/>
              </w:rPr>
              <w:t>تحليل</w:t>
            </w:r>
            <w:r w:rsidRPr="00B9525A">
              <w:rPr>
                <w:rFonts w:ascii="Traditional Arabic" w:hAnsi="Traditional Arabic" w:cs="Traditional Arabic"/>
                <w:sz w:val="24"/>
                <w:szCs w:val="24"/>
              </w:rPr>
              <w:t xml:space="preserve"> </w:t>
            </w:r>
            <w:r w:rsidRPr="00B9525A">
              <w:rPr>
                <w:rFonts w:ascii="Traditional Arabic" w:hAnsi="Traditional Arabic" w:cs="Traditional Arabic"/>
                <w:sz w:val="24"/>
                <w:szCs w:val="24"/>
                <w:rtl/>
              </w:rPr>
              <w:t>مخاوف</w:t>
            </w:r>
            <w:r w:rsidRPr="00B9525A">
              <w:rPr>
                <w:rFonts w:ascii="Traditional Arabic" w:hAnsi="Traditional Arabic" w:cs="Traditional Arabic"/>
                <w:sz w:val="24"/>
                <w:szCs w:val="24"/>
              </w:rPr>
              <w:t xml:space="preserve"> </w:t>
            </w:r>
            <w:r w:rsidRPr="00B9525A">
              <w:rPr>
                <w:rFonts w:ascii="Traditional Arabic" w:hAnsi="Traditional Arabic" w:cs="Traditional Arabic"/>
                <w:sz w:val="24"/>
                <w:szCs w:val="24"/>
                <w:rtl/>
              </w:rPr>
              <w:t>البشر</w:t>
            </w:r>
            <w:r w:rsidRPr="00B9525A">
              <w:rPr>
                <w:rFonts w:ascii="Traditional Arabic" w:hAnsi="Traditional Arabic" w:cs="Traditional Arabic"/>
                <w:sz w:val="24"/>
                <w:szCs w:val="24"/>
              </w:rPr>
              <w:t xml:space="preserve"> </w:t>
            </w:r>
            <w:r w:rsidRPr="00B9525A">
              <w:rPr>
                <w:rFonts w:ascii="Traditional Arabic" w:hAnsi="Traditional Arabic" w:cs="Traditional Arabic"/>
                <w:sz w:val="24"/>
                <w:szCs w:val="24"/>
                <w:rtl/>
              </w:rPr>
              <w:t>من</w:t>
            </w:r>
            <w:r w:rsidRPr="00B9525A">
              <w:rPr>
                <w:rFonts w:ascii="Traditional Arabic" w:hAnsi="Traditional Arabic" w:cs="Traditional Arabic"/>
                <w:sz w:val="24"/>
                <w:szCs w:val="24"/>
              </w:rPr>
              <w:t xml:space="preserve"> </w:t>
            </w:r>
            <w:r w:rsidRPr="00B9525A">
              <w:rPr>
                <w:rFonts w:ascii="Traditional Arabic" w:hAnsi="Traditional Arabic" w:cs="Traditional Arabic"/>
                <w:sz w:val="24"/>
                <w:szCs w:val="24"/>
                <w:rtl/>
              </w:rPr>
              <w:t>الإبداع</w:t>
            </w:r>
            <w:r w:rsidRPr="00B9525A">
              <w:rPr>
                <w:rFonts w:ascii="Traditional Arabic" w:hAnsi="Traditional Arabic" w:cs="Traditional Arabic"/>
                <w:sz w:val="24"/>
                <w:szCs w:val="24"/>
              </w:rPr>
              <w:t xml:space="preserve"> </w:t>
            </w:r>
            <w:r w:rsidRPr="00B9525A">
              <w:rPr>
                <w:rFonts w:ascii="Traditional Arabic" w:hAnsi="Traditional Arabic" w:cs="Traditional Arabic"/>
                <w:sz w:val="24"/>
                <w:szCs w:val="24"/>
                <w:rtl/>
              </w:rPr>
              <w:t>المدفوع</w:t>
            </w:r>
            <w:r w:rsidRPr="00B9525A">
              <w:rPr>
                <w:rFonts w:ascii="Traditional Arabic" w:hAnsi="Traditional Arabic" w:cs="Traditional Arabic"/>
                <w:sz w:val="24"/>
                <w:szCs w:val="24"/>
              </w:rPr>
              <w:t xml:space="preserve"> </w:t>
            </w:r>
            <w:r w:rsidRPr="00B9525A">
              <w:rPr>
                <w:rFonts w:ascii="Traditional Arabic" w:hAnsi="Traditional Arabic" w:cs="Traditional Arabic"/>
                <w:sz w:val="24"/>
                <w:szCs w:val="24"/>
                <w:rtl/>
              </w:rPr>
              <w:t>بالذكاء</w:t>
            </w:r>
            <w:r w:rsidRPr="00B9525A">
              <w:rPr>
                <w:rFonts w:ascii="Traditional Arabic" w:hAnsi="Traditional Arabic" w:cs="Traditional Arabic"/>
                <w:sz w:val="24"/>
                <w:szCs w:val="24"/>
              </w:rPr>
              <w:t xml:space="preserve"> </w:t>
            </w:r>
            <w:r w:rsidRPr="00B9525A">
              <w:rPr>
                <w:rFonts w:ascii="Traditional Arabic" w:hAnsi="Traditional Arabic" w:cs="Traditional Arabic"/>
                <w:sz w:val="24"/>
                <w:szCs w:val="24"/>
                <w:rtl/>
              </w:rPr>
              <w:t>الاصطناعي</w:t>
            </w:r>
            <w:r w:rsidRPr="00B9525A">
              <w:rPr>
                <w:rFonts w:ascii="Traditional Arabic" w:hAnsi="Traditional Arabic" w:cs="Traditional Arabic"/>
                <w:sz w:val="24"/>
                <w:szCs w:val="24"/>
              </w:rPr>
              <w:t>.</w:t>
            </w:r>
          </w:p>
        </w:tc>
        <w:tc>
          <w:tcPr>
            <w:tcW w:w="2073" w:type="dxa"/>
          </w:tcPr>
          <w:p w14:paraId="30736048" w14:textId="77777777" w:rsidR="000D64F7" w:rsidRPr="00B9525A" w:rsidRDefault="000D64F7" w:rsidP="004F415F">
            <w:pPr>
              <w:bidi/>
              <w:jc w:val="center"/>
              <w:rPr>
                <w:rFonts w:ascii="Traditional Arabic" w:hAnsi="Traditional Arabic" w:cs="Traditional Arabic"/>
                <w:sz w:val="24"/>
                <w:szCs w:val="24"/>
              </w:rPr>
            </w:pPr>
            <w:r w:rsidRPr="00B9525A">
              <w:rPr>
                <w:rFonts w:ascii="Traditional Arabic" w:hAnsi="Traditional Arabic" w:cs="Traditional Arabic"/>
                <w:sz w:val="24"/>
                <w:szCs w:val="24"/>
                <w:rtl/>
              </w:rPr>
              <w:t>مقال</w:t>
            </w:r>
            <w:r w:rsidRPr="00B9525A">
              <w:rPr>
                <w:rFonts w:ascii="Traditional Arabic" w:hAnsi="Traditional Arabic" w:cs="Traditional Arabic"/>
                <w:sz w:val="24"/>
                <w:szCs w:val="24"/>
              </w:rPr>
              <w:t xml:space="preserve"> </w:t>
            </w:r>
            <w:r w:rsidRPr="00B9525A">
              <w:rPr>
                <w:rFonts w:ascii="Traditional Arabic" w:hAnsi="Traditional Arabic" w:cs="Traditional Arabic"/>
                <w:sz w:val="24"/>
                <w:szCs w:val="24"/>
                <w:rtl/>
              </w:rPr>
              <w:t>نقدي؛</w:t>
            </w:r>
            <w:r w:rsidRPr="00B9525A">
              <w:rPr>
                <w:rFonts w:ascii="Traditional Arabic" w:hAnsi="Traditional Arabic" w:cs="Traditional Arabic"/>
                <w:sz w:val="24"/>
                <w:szCs w:val="24"/>
              </w:rPr>
              <w:t xml:space="preserve"> </w:t>
            </w:r>
            <w:r w:rsidRPr="00B9525A">
              <w:rPr>
                <w:rFonts w:ascii="Traditional Arabic" w:hAnsi="Traditional Arabic" w:cs="Traditional Arabic"/>
                <w:sz w:val="24"/>
                <w:szCs w:val="24"/>
                <w:rtl/>
              </w:rPr>
              <w:t>في</w:t>
            </w:r>
            <w:r w:rsidRPr="00B9525A">
              <w:rPr>
                <w:rFonts w:ascii="Traditional Arabic" w:hAnsi="Traditional Arabic" w:cs="Traditional Arabic"/>
                <w:sz w:val="24"/>
                <w:szCs w:val="24"/>
              </w:rPr>
              <w:t xml:space="preserve"> </w:t>
            </w:r>
            <w:r w:rsidRPr="00B9525A">
              <w:rPr>
                <w:rFonts w:ascii="Traditional Arabic" w:hAnsi="Traditional Arabic" w:cs="Traditional Arabic"/>
                <w:sz w:val="24"/>
                <w:szCs w:val="24"/>
                <w:rtl/>
              </w:rPr>
              <w:t>سياق</w:t>
            </w:r>
            <w:r w:rsidRPr="00B9525A">
              <w:rPr>
                <w:rFonts w:ascii="Traditional Arabic" w:hAnsi="Traditional Arabic" w:cs="Traditional Arabic"/>
                <w:sz w:val="24"/>
                <w:szCs w:val="24"/>
              </w:rPr>
              <w:t xml:space="preserve"> </w:t>
            </w:r>
            <w:r w:rsidRPr="00B9525A">
              <w:rPr>
                <w:rFonts w:ascii="Traditional Arabic" w:hAnsi="Traditional Arabic" w:cs="Traditional Arabic"/>
                <w:sz w:val="24"/>
                <w:szCs w:val="24"/>
                <w:rtl/>
              </w:rPr>
              <w:t>التعليم</w:t>
            </w:r>
            <w:r w:rsidRPr="00B9525A">
              <w:rPr>
                <w:rFonts w:ascii="Traditional Arabic" w:hAnsi="Traditional Arabic" w:cs="Traditional Arabic"/>
                <w:sz w:val="24"/>
                <w:szCs w:val="24"/>
              </w:rPr>
              <w:t xml:space="preserve"> </w:t>
            </w:r>
            <w:r w:rsidRPr="00B9525A">
              <w:rPr>
                <w:rFonts w:ascii="Traditional Arabic" w:hAnsi="Traditional Arabic" w:cs="Traditional Arabic"/>
                <w:sz w:val="24"/>
                <w:szCs w:val="24"/>
                <w:rtl/>
              </w:rPr>
              <w:t>والتقنية</w:t>
            </w:r>
            <w:r w:rsidRPr="00B9525A">
              <w:rPr>
                <w:rFonts w:ascii="Traditional Arabic" w:hAnsi="Traditional Arabic" w:cs="Traditional Arabic"/>
                <w:sz w:val="24"/>
                <w:szCs w:val="24"/>
              </w:rPr>
              <w:t>.</w:t>
            </w:r>
          </w:p>
        </w:tc>
        <w:tc>
          <w:tcPr>
            <w:tcW w:w="2979" w:type="dxa"/>
          </w:tcPr>
          <w:p w14:paraId="5541753C" w14:textId="77777777" w:rsidR="000D64F7" w:rsidRPr="00B9525A" w:rsidRDefault="000D64F7" w:rsidP="004F415F">
            <w:pPr>
              <w:bidi/>
              <w:jc w:val="center"/>
              <w:rPr>
                <w:rFonts w:ascii="Traditional Arabic" w:hAnsi="Traditional Arabic" w:cs="Traditional Arabic"/>
                <w:sz w:val="24"/>
                <w:szCs w:val="24"/>
              </w:rPr>
            </w:pPr>
            <w:r w:rsidRPr="00B9525A">
              <w:rPr>
                <w:rFonts w:ascii="Traditional Arabic" w:hAnsi="Traditional Arabic" w:cs="Traditional Arabic"/>
                <w:sz w:val="24"/>
                <w:szCs w:val="24"/>
                <w:rtl/>
              </w:rPr>
              <w:t>توصي</w:t>
            </w:r>
            <w:r w:rsidRPr="00B9525A">
              <w:rPr>
                <w:rFonts w:ascii="Traditional Arabic" w:hAnsi="Traditional Arabic" w:cs="Traditional Arabic"/>
                <w:sz w:val="24"/>
                <w:szCs w:val="24"/>
              </w:rPr>
              <w:t xml:space="preserve"> </w:t>
            </w:r>
            <w:r w:rsidRPr="00B9525A">
              <w:rPr>
                <w:rFonts w:ascii="Traditional Arabic" w:hAnsi="Traditional Arabic" w:cs="Traditional Arabic"/>
                <w:sz w:val="24"/>
                <w:szCs w:val="24"/>
                <w:rtl/>
              </w:rPr>
              <w:t>الدراسة</w:t>
            </w:r>
            <w:r w:rsidRPr="00B9525A">
              <w:rPr>
                <w:rFonts w:ascii="Traditional Arabic" w:hAnsi="Traditional Arabic" w:cs="Traditional Arabic"/>
                <w:sz w:val="24"/>
                <w:szCs w:val="24"/>
              </w:rPr>
              <w:t xml:space="preserve"> </w:t>
            </w:r>
            <w:r w:rsidRPr="00B9525A">
              <w:rPr>
                <w:rFonts w:ascii="Traditional Arabic" w:hAnsi="Traditional Arabic" w:cs="Traditional Arabic"/>
                <w:sz w:val="24"/>
                <w:szCs w:val="24"/>
                <w:rtl/>
              </w:rPr>
              <w:t>بفهم</w:t>
            </w:r>
            <w:r w:rsidRPr="00B9525A">
              <w:rPr>
                <w:rFonts w:ascii="Traditional Arabic" w:hAnsi="Traditional Arabic" w:cs="Traditional Arabic"/>
                <w:sz w:val="24"/>
                <w:szCs w:val="24"/>
              </w:rPr>
              <w:t xml:space="preserve"> </w:t>
            </w:r>
            <w:r w:rsidRPr="00B9525A">
              <w:rPr>
                <w:rFonts w:ascii="Traditional Arabic" w:hAnsi="Traditional Arabic" w:cs="Traditional Arabic"/>
                <w:sz w:val="24"/>
                <w:szCs w:val="24"/>
                <w:rtl/>
              </w:rPr>
              <w:t>المخاوف</w:t>
            </w:r>
            <w:r w:rsidRPr="00B9525A">
              <w:rPr>
                <w:rFonts w:ascii="Traditional Arabic" w:hAnsi="Traditional Arabic" w:cs="Traditional Arabic"/>
                <w:sz w:val="24"/>
                <w:szCs w:val="24"/>
              </w:rPr>
              <w:t xml:space="preserve"> </w:t>
            </w:r>
            <w:r w:rsidRPr="00B9525A">
              <w:rPr>
                <w:rFonts w:ascii="Traditional Arabic" w:hAnsi="Traditional Arabic" w:cs="Traditional Arabic"/>
                <w:sz w:val="24"/>
                <w:szCs w:val="24"/>
                <w:rtl/>
              </w:rPr>
              <w:t>والتحديات</w:t>
            </w:r>
            <w:r w:rsidRPr="00B9525A">
              <w:rPr>
                <w:rFonts w:ascii="Traditional Arabic" w:hAnsi="Traditional Arabic" w:cs="Traditional Arabic"/>
                <w:sz w:val="24"/>
                <w:szCs w:val="24"/>
              </w:rPr>
              <w:t xml:space="preserve"> </w:t>
            </w:r>
            <w:r w:rsidRPr="00B9525A">
              <w:rPr>
                <w:rFonts w:ascii="Traditional Arabic" w:hAnsi="Traditional Arabic" w:cs="Traditional Arabic"/>
                <w:sz w:val="24"/>
                <w:szCs w:val="24"/>
                <w:rtl/>
              </w:rPr>
              <w:t>النفسية</w:t>
            </w:r>
            <w:r w:rsidRPr="00B9525A">
              <w:rPr>
                <w:rFonts w:ascii="Traditional Arabic" w:hAnsi="Traditional Arabic" w:cs="Traditional Arabic"/>
                <w:sz w:val="24"/>
                <w:szCs w:val="24"/>
              </w:rPr>
              <w:t xml:space="preserve"> </w:t>
            </w:r>
            <w:r w:rsidRPr="00B9525A">
              <w:rPr>
                <w:rFonts w:ascii="Traditional Arabic" w:hAnsi="Traditional Arabic" w:cs="Traditional Arabic"/>
                <w:sz w:val="24"/>
                <w:szCs w:val="24"/>
                <w:rtl/>
              </w:rPr>
              <w:t>التي</w:t>
            </w:r>
            <w:r w:rsidRPr="00B9525A">
              <w:rPr>
                <w:rFonts w:ascii="Traditional Arabic" w:hAnsi="Traditional Arabic" w:cs="Traditional Arabic"/>
                <w:sz w:val="24"/>
                <w:szCs w:val="24"/>
              </w:rPr>
              <w:t xml:space="preserve"> </w:t>
            </w:r>
            <w:r w:rsidRPr="00B9525A">
              <w:rPr>
                <w:rFonts w:ascii="Traditional Arabic" w:hAnsi="Traditional Arabic" w:cs="Traditional Arabic"/>
                <w:sz w:val="24"/>
                <w:szCs w:val="24"/>
                <w:rtl/>
              </w:rPr>
              <w:t>تواجه</w:t>
            </w:r>
            <w:r w:rsidRPr="00B9525A">
              <w:rPr>
                <w:rFonts w:ascii="Traditional Arabic" w:hAnsi="Traditional Arabic" w:cs="Traditional Arabic"/>
                <w:sz w:val="24"/>
                <w:szCs w:val="24"/>
              </w:rPr>
              <w:t xml:space="preserve"> </w:t>
            </w:r>
            <w:r w:rsidRPr="00B9525A">
              <w:rPr>
                <w:rFonts w:ascii="Traditional Arabic" w:hAnsi="Traditional Arabic" w:cs="Traditional Arabic"/>
                <w:sz w:val="24"/>
                <w:szCs w:val="24"/>
                <w:rtl/>
              </w:rPr>
              <w:t>الإبداع</w:t>
            </w:r>
            <w:r w:rsidRPr="00B9525A">
              <w:rPr>
                <w:rFonts w:ascii="Traditional Arabic" w:hAnsi="Traditional Arabic" w:cs="Traditional Arabic"/>
                <w:sz w:val="24"/>
                <w:szCs w:val="24"/>
              </w:rPr>
              <w:t xml:space="preserve"> </w:t>
            </w:r>
            <w:r w:rsidRPr="00B9525A">
              <w:rPr>
                <w:rFonts w:ascii="Traditional Arabic" w:hAnsi="Traditional Arabic" w:cs="Traditional Arabic"/>
                <w:sz w:val="24"/>
                <w:szCs w:val="24"/>
                <w:rtl/>
              </w:rPr>
              <w:t>مع</w:t>
            </w:r>
            <w:r w:rsidRPr="00B9525A">
              <w:rPr>
                <w:rFonts w:ascii="Traditional Arabic" w:hAnsi="Traditional Arabic" w:cs="Traditional Arabic"/>
                <w:sz w:val="24"/>
                <w:szCs w:val="24"/>
              </w:rPr>
              <w:t xml:space="preserve"> </w:t>
            </w:r>
            <w:r w:rsidRPr="00B9525A">
              <w:rPr>
                <w:rFonts w:ascii="Traditional Arabic" w:hAnsi="Traditional Arabic" w:cs="Traditional Arabic"/>
                <w:sz w:val="24"/>
                <w:szCs w:val="24"/>
                <w:rtl/>
              </w:rPr>
              <w:t>وجود</w:t>
            </w:r>
            <w:r w:rsidRPr="00B9525A">
              <w:rPr>
                <w:rFonts w:ascii="Traditional Arabic" w:hAnsi="Traditional Arabic" w:cs="Traditional Arabic"/>
                <w:sz w:val="24"/>
                <w:szCs w:val="24"/>
              </w:rPr>
              <w:t xml:space="preserve"> AI.</w:t>
            </w:r>
          </w:p>
        </w:tc>
      </w:tr>
      <w:tr w:rsidR="000D64F7" w:rsidRPr="00B9525A" w14:paraId="4AFB3DB8" w14:textId="77777777" w:rsidTr="004F415F">
        <w:trPr>
          <w:jc w:val="center"/>
        </w:trPr>
        <w:tc>
          <w:tcPr>
            <w:tcW w:w="1870" w:type="dxa"/>
            <w:vAlign w:val="center"/>
          </w:tcPr>
          <w:p w14:paraId="3EC9F6A1" w14:textId="77777777" w:rsidR="000D64F7" w:rsidRPr="00B9525A" w:rsidRDefault="000D64F7" w:rsidP="004F415F">
            <w:pPr>
              <w:jc w:val="center"/>
              <w:rPr>
                <w:rFonts w:ascii="Traditional Arabic" w:hAnsi="Traditional Arabic" w:cs="Traditional Arabic"/>
                <w:sz w:val="24"/>
                <w:szCs w:val="24"/>
              </w:rPr>
            </w:pPr>
            <w:r w:rsidRPr="00B9525A">
              <w:rPr>
                <w:rFonts w:ascii="Traditional Arabic" w:hAnsi="Traditional Arabic" w:cs="Traditional Arabic"/>
                <w:sz w:val="24"/>
                <w:szCs w:val="24"/>
              </w:rPr>
              <w:t>(</w:t>
            </w:r>
            <w:proofErr w:type="spellStart"/>
            <w:r w:rsidRPr="00B9525A">
              <w:rPr>
                <w:rFonts w:ascii="Traditional Arabic" w:hAnsi="Traditional Arabic" w:cs="Traditional Arabic"/>
                <w:sz w:val="24"/>
                <w:szCs w:val="24"/>
              </w:rPr>
              <w:t>Chandrasekera</w:t>
            </w:r>
            <w:proofErr w:type="spellEnd"/>
            <w:r w:rsidRPr="00B9525A">
              <w:rPr>
                <w:rFonts w:ascii="Traditional Arabic" w:hAnsi="Traditional Arabic" w:cs="Traditional Arabic"/>
                <w:sz w:val="24"/>
                <w:szCs w:val="24"/>
              </w:rPr>
              <w:t xml:space="preserve"> et al.,2025)</w:t>
            </w:r>
          </w:p>
        </w:tc>
        <w:tc>
          <w:tcPr>
            <w:tcW w:w="2287" w:type="dxa"/>
          </w:tcPr>
          <w:p w14:paraId="65074FA2" w14:textId="77777777" w:rsidR="000D64F7" w:rsidRPr="00B9525A" w:rsidRDefault="000D64F7" w:rsidP="004F415F">
            <w:pPr>
              <w:bidi/>
              <w:jc w:val="center"/>
              <w:rPr>
                <w:rFonts w:ascii="Traditional Arabic" w:hAnsi="Traditional Arabic" w:cs="Traditional Arabic"/>
                <w:sz w:val="24"/>
                <w:szCs w:val="24"/>
              </w:rPr>
            </w:pPr>
            <w:r w:rsidRPr="00B9525A">
              <w:rPr>
                <w:rFonts w:ascii="Traditional Arabic" w:hAnsi="Traditional Arabic" w:cs="Traditional Arabic"/>
                <w:sz w:val="24"/>
                <w:szCs w:val="24"/>
                <w:rtl/>
              </w:rPr>
              <w:t>دراسة</w:t>
            </w:r>
            <w:r w:rsidRPr="00B9525A">
              <w:rPr>
                <w:rFonts w:ascii="Traditional Arabic" w:hAnsi="Traditional Arabic" w:cs="Traditional Arabic"/>
                <w:sz w:val="24"/>
                <w:szCs w:val="24"/>
              </w:rPr>
              <w:t xml:space="preserve"> </w:t>
            </w:r>
            <w:r w:rsidRPr="00B9525A">
              <w:rPr>
                <w:rFonts w:ascii="Traditional Arabic" w:hAnsi="Traditional Arabic" w:cs="Traditional Arabic"/>
                <w:sz w:val="24"/>
                <w:szCs w:val="24"/>
                <w:rtl/>
              </w:rPr>
              <w:t>دعم</w:t>
            </w:r>
            <w:r w:rsidRPr="00B9525A">
              <w:rPr>
                <w:rFonts w:ascii="Traditional Arabic" w:hAnsi="Traditional Arabic" w:cs="Traditional Arabic"/>
                <w:sz w:val="24"/>
                <w:szCs w:val="24"/>
              </w:rPr>
              <w:t xml:space="preserve"> </w:t>
            </w:r>
            <w:r w:rsidRPr="00B9525A">
              <w:rPr>
                <w:rFonts w:ascii="Traditional Arabic" w:hAnsi="Traditional Arabic" w:cs="Traditional Arabic"/>
                <w:sz w:val="24"/>
                <w:szCs w:val="24"/>
                <w:rtl/>
              </w:rPr>
              <w:t>الذكاء</w:t>
            </w:r>
            <w:r w:rsidRPr="00B9525A">
              <w:rPr>
                <w:rFonts w:ascii="Traditional Arabic" w:hAnsi="Traditional Arabic" w:cs="Traditional Arabic"/>
                <w:sz w:val="24"/>
                <w:szCs w:val="24"/>
              </w:rPr>
              <w:t xml:space="preserve"> </w:t>
            </w:r>
            <w:r w:rsidRPr="00B9525A">
              <w:rPr>
                <w:rFonts w:ascii="Traditional Arabic" w:hAnsi="Traditional Arabic" w:cs="Traditional Arabic"/>
                <w:sz w:val="24"/>
                <w:szCs w:val="24"/>
                <w:rtl/>
              </w:rPr>
              <w:t>الاصطناعي</w:t>
            </w:r>
            <w:r w:rsidRPr="00B9525A">
              <w:rPr>
                <w:rFonts w:ascii="Traditional Arabic" w:hAnsi="Traditional Arabic" w:cs="Traditional Arabic"/>
                <w:sz w:val="24"/>
                <w:szCs w:val="24"/>
              </w:rPr>
              <w:t xml:space="preserve"> </w:t>
            </w:r>
            <w:r w:rsidRPr="00B9525A">
              <w:rPr>
                <w:rFonts w:ascii="Traditional Arabic" w:hAnsi="Traditional Arabic" w:cs="Traditional Arabic"/>
                <w:sz w:val="24"/>
                <w:szCs w:val="24"/>
                <w:rtl/>
              </w:rPr>
              <w:t>للإبداع</w:t>
            </w:r>
            <w:r w:rsidRPr="00B9525A">
              <w:rPr>
                <w:rFonts w:ascii="Traditional Arabic" w:hAnsi="Traditional Arabic" w:cs="Traditional Arabic"/>
                <w:sz w:val="24"/>
                <w:szCs w:val="24"/>
              </w:rPr>
              <w:t xml:space="preserve"> </w:t>
            </w:r>
            <w:r w:rsidRPr="00B9525A">
              <w:rPr>
                <w:rFonts w:ascii="Traditional Arabic" w:hAnsi="Traditional Arabic" w:cs="Traditional Arabic"/>
                <w:sz w:val="24"/>
                <w:szCs w:val="24"/>
                <w:rtl/>
              </w:rPr>
              <w:t>في</w:t>
            </w:r>
            <w:r w:rsidRPr="00B9525A">
              <w:rPr>
                <w:rFonts w:ascii="Traditional Arabic" w:hAnsi="Traditional Arabic" w:cs="Traditional Arabic"/>
                <w:sz w:val="24"/>
                <w:szCs w:val="24"/>
              </w:rPr>
              <w:t xml:space="preserve"> </w:t>
            </w:r>
            <w:r w:rsidRPr="00B9525A">
              <w:rPr>
                <w:rFonts w:ascii="Traditional Arabic" w:hAnsi="Traditional Arabic" w:cs="Traditional Arabic"/>
                <w:sz w:val="24"/>
                <w:szCs w:val="24"/>
                <w:rtl/>
              </w:rPr>
              <w:t>مراحل</w:t>
            </w:r>
            <w:r w:rsidRPr="00B9525A">
              <w:rPr>
                <w:rFonts w:ascii="Traditional Arabic" w:hAnsi="Traditional Arabic" w:cs="Traditional Arabic"/>
                <w:sz w:val="24"/>
                <w:szCs w:val="24"/>
              </w:rPr>
              <w:t xml:space="preserve"> </w:t>
            </w:r>
            <w:r w:rsidRPr="00B9525A">
              <w:rPr>
                <w:rFonts w:ascii="Traditional Arabic" w:hAnsi="Traditional Arabic" w:cs="Traditional Arabic"/>
                <w:sz w:val="24"/>
                <w:szCs w:val="24"/>
                <w:rtl/>
              </w:rPr>
              <w:t>التصميم</w:t>
            </w:r>
            <w:r w:rsidRPr="00B9525A">
              <w:rPr>
                <w:rFonts w:ascii="Traditional Arabic" w:hAnsi="Traditional Arabic" w:cs="Traditional Arabic"/>
                <w:sz w:val="24"/>
                <w:szCs w:val="24"/>
              </w:rPr>
              <w:t xml:space="preserve"> </w:t>
            </w:r>
            <w:r w:rsidRPr="00B9525A">
              <w:rPr>
                <w:rFonts w:ascii="Traditional Arabic" w:hAnsi="Traditional Arabic" w:cs="Traditional Arabic"/>
                <w:sz w:val="24"/>
                <w:szCs w:val="24"/>
                <w:rtl/>
              </w:rPr>
              <w:t>الأولية</w:t>
            </w:r>
            <w:r w:rsidRPr="00B9525A">
              <w:rPr>
                <w:rFonts w:ascii="Traditional Arabic" w:hAnsi="Traditional Arabic" w:cs="Traditional Arabic"/>
                <w:sz w:val="24"/>
                <w:szCs w:val="24"/>
              </w:rPr>
              <w:t>.</w:t>
            </w:r>
          </w:p>
        </w:tc>
        <w:tc>
          <w:tcPr>
            <w:tcW w:w="2073" w:type="dxa"/>
          </w:tcPr>
          <w:p w14:paraId="6486EF30" w14:textId="77777777" w:rsidR="000D64F7" w:rsidRPr="00B9525A" w:rsidRDefault="000D64F7" w:rsidP="004F415F">
            <w:pPr>
              <w:bidi/>
              <w:jc w:val="center"/>
              <w:rPr>
                <w:rFonts w:ascii="Traditional Arabic" w:hAnsi="Traditional Arabic" w:cs="Traditional Arabic"/>
                <w:sz w:val="24"/>
                <w:szCs w:val="24"/>
              </w:rPr>
            </w:pPr>
            <w:r w:rsidRPr="00B9525A">
              <w:rPr>
                <w:rFonts w:ascii="Traditional Arabic" w:hAnsi="Traditional Arabic" w:cs="Traditional Arabic"/>
                <w:sz w:val="24"/>
                <w:szCs w:val="24"/>
                <w:rtl/>
              </w:rPr>
              <w:t>دراسة</w:t>
            </w:r>
            <w:r w:rsidRPr="00B9525A">
              <w:rPr>
                <w:rFonts w:ascii="Traditional Arabic" w:hAnsi="Traditional Arabic" w:cs="Traditional Arabic"/>
                <w:sz w:val="24"/>
                <w:szCs w:val="24"/>
              </w:rPr>
              <w:t xml:space="preserve"> </w:t>
            </w:r>
            <w:r w:rsidRPr="00B9525A">
              <w:rPr>
                <w:rFonts w:ascii="Traditional Arabic" w:hAnsi="Traditional Arabic" w:cs="Traditional Arabic"/>
                <w:sz w:val="24"/>
                <w:szCs w:val="24"/>
                <w:rtl/>
              </w:rPr>
              <w:t>تطبيقية؛</w:t>
            </w:r>
            <w:r w:rsidRPr="00B9525A">
              <w:rPr>
                <w:rFonts w:ascii="Traditional Arabic" w:hAnsi="Traditional Arabic" w:cs="Traditional Arabic"/>
                <w:sz w:val="24"/>
                <w:szCs w:val="24"/>
              </w:rPr>
              <w:t xml:space="preserve"> </w:t>
            </w:r>
            <w:r w:rsidRPr="00B9525A">
              <w:rPr>
                <w:rFonts w:ascii="Traditional Arabic" w:hAnsi="Traditional Arabic" w:cs="Traditional Arabic"/>
                <w:sz w:val="24"/>
                <w:szCs w:val="24"/>
                <w:rtl/>
              </w:rPr>
              <w:t>في</w:t>
            </w:r>
            <w:r w:rsidRPr="00B9525A">
              <w:rPr>
                <w:rFonts w:ascii="Traditional Arabic" w:hAnsi="Traditional Arabic" w:cs="Traditional Arabic"/>
                <w:sz w:val="24"/>
                <w:szCs w:val="24"/>
              </w:rPr>
              <w:t xml:space="preserve"> </w:t>
            </w:r>
            <w:r w:rsidRPr="00B9525A">
              <w:rPr>
                <w:rFonts w:ascii="Traditional Arabic" w:hAnsi="Traditional Arabic" w:cs="Traditional Arabic"/>
                <w:sz w:val="24"/>
                <w:szCs w:val="24"/>
                <w:rtl/>
              </w:rPr>
              <w:t>التعليم</w:t>
            </w:r>
            <w:r w:rsidRPr="00B9525A">
              <w:rPr>
                <w:rFonts w:ascii="Traditional Arabic" w:hAnsi="Traditional Arabic" w:cs="Traditional Arabic"/>
                <w:sz w:val="24"/>
                <w:szCs w:val="24"/>
              </w:rPr>
              <w:t xml:space="preserve"> </w:t>
            </w:r>
            <w:r w:rsidRPr="00B9525A">
              <w:rPr>
                <w:rFonts w:ascii="Traditional Arabic" w:hAnsi="Traditional Arabic" w:cs="Traditional Arabic"/>
                <w:sz w:val="24"/>
                <w:szCs w:val="24"/>
                <w:rtl/>
              </w:rPr>
              <w:t>المعماري</w:t>
            </w:r>
            <w:r w:rsidRPr="00B9525A">
              <w:rPr>
                <w:rFonts w:ascii="Traditional Arabic" w:hAnsi="Traditional Arabic" w:cs="Traditional Arabic"/>
                <w:sz w:val="24"/>
                <w:szCs w:val="24"/>
              </w:rPr>
              <w:t>.</w:t>
            </w:r>
          </w:p>
        </w:tc>
        <w:tc>
          <w:tcPr>
            <w:tcW w:w="2979" w:type="dxa"/>
          </w:tcPr>
          <w:p w14:paraId="2792EF83" w14:textId="77777777" w:rsidR="000D64F7" w:rsidRPr="00B9525A" w:rsidRDefault="000D64F7" w:rsidP="004F415F">
            <w:pPr>
              <w:bidi/>
              <w:jc w:val="center"/>
              <w:rPr>
                <w:rFonts w:ascii="Traditional Arabic" w:hAnsi="Traditional Arabic" w:cs="Traditional Arabic"/>
                <w:sz w:val="24"/>
                <w:szCs w:val="24"/>
              </w:rPr>
            </w:pPr>
            <w:r w:rsidRPr="00B9525A">
              <w:rPr>
                <w:rFonts w:ascii="Traditional Arabic" w:hAnsi="Traditional Arabic" w:cs="Traditional Arabic"/>
                <w:sz w:val="24"/>
                <w:szCs w:val="24"/>
                <w:rtl/>
              </w:rPr>
              <w:t>يساعد</w:t>
            </w:r>
            <w:r w:rsidRPr="00B9525A">
              <w:rPr>
                <w:rFonts w:ascii="Traditional Arabic" w:hAnsi="Traditional Arabic" w:cs="Traditional Arabic"/>
                <w:sz w:val="24"/>
                <w:szCs w:val="24"/>
              </w:rPr>
              <w:t xml:space="preserve"> </w:t>
            </w:r>
            <w:r w:rsidRPr="00B9525A">
              <w:rPr>
                <w:rFonts w:ascii="Traditional Arabic" w:hAnsi="Traditional Arabic" w:cs="Traditional Arabic"/>
                <w:sz w:val="24"/>
                <w:szCs w:val="24"/>
                <w:rtl/>
              </w:rPr>
              <w:t>الذكاء</w:t>
            </w:r>
            <w:r w:rsidRPr="00B9525A">
              <w:rPr>
                <w:rFonts w:ascii="Traditional Arabic" w:hAnsi="Traditional Arabic" w:cs="Traditional Arabic"/>
                <w:sz w:val="24"/>
                <w:szCs w:val="24"/>
              </w:rPr>
              <w:t xml:space="preserve"> </w:t>
            </w:r>
            <w:r w:rsidRPr="00B9525A">
              <w:rPr>
                <w:rFonts w:ascii="Traditional Arabic" w:hAnsi="Traditional Arabic" w:cs="Traditional Arabic"/>
                <w:sz w:val="24"/>
                <w:szCs w:val="24"/>
                <w:rtl/>
              </w:rPr>
              <w:t>الاصطناعي</w:t>
            </w:r>
            <w:r w:rsidRPr="00B9525A">
              <w:rPr>
                <w:rFonts w:ascii="Traditional Arabic" w:hAnsi="Traditional Arabic" w:cs="Traditional Arabic"/>
                <w:sz w:val="24"/>
                <w:szCs w:val="24"/>
              </w:rPr>
              <w:t xml:space="preserve"> </w:t>
            </w:r>
            <w:r w:rsidRPr="00B9525A">
              <w:rPr>
                <w:rFonts w:ascii="Traditional Arabic" w:hAnsi="Traditional Arabic" w:cs="Traditional Arabic"/>
                <w:sz w:val="24"/>
                <w:szCs w:val="24"/>
                <w:rtl/>
              </w:rPr>
              <w:t>في</w:t>
            </w:r>
            <w:r w:rsidRPr="00B9525A">
              <w:rPr>
                <w:rFonts w:ascii="Traditional Arabic" w:hAnsi="Traditional Arabic" w:cs="Traditional Arabic"/>
                <w:sz w:val="24"/>
                <w:szCs w:val="24"/>
              </w:rPr>
              <w:t xml:space="preserve"> </w:t>
            </w:r>
            <w:r w:rsidRPr="00B9525A">
              <w:rPr>
                <w:rFonts w:ascii="Traditional Arabic" w:hAnsi="Traditional Arabic" w:cs="Traditional Arabic"/>
                <w:sz w:val="24"/>
                <w:szCs w:val="24"/>
                <w:rtl/>
              </w:rPr>
              <w:t>تسريع</w:t>
            </w:r>
            <w:r w:rsidRPr="00B9525A">
              <w:rPr>
                <w:rFonts w:ascii="Traditional Arabic" w:hAnsi="Traditional Arabic" w:cs="Traditional Arabic"/>
                <w:sz w:val="24"/>
                <w:szCs w:val="24"/>
              </w:rPr>
              <w:t xml:space="preserve"> </w:t>
            </w:r>
            <w:r w:rsidRPr="00B9525A">
              <w:rPr>
                <w:rFonts w:ascii="Traditional Arabic" w:hAnsi="Traditional Arabic" w:cs="Traditional Arabic"/>
                <w:sz w:val="24"/>
                <w:szCs w:val="24"/>
                <w:rtl/>
              </w:rPr>
              <w:t>مرحلة</w:t>
            </w:r>
            <w:r w:rsidRPr="00B9525A">
              <w:rPr>
                <w:rFonts w:ascii="Traditional Arabic" w:hAnsi="Traditional Arabic" w:cs="Traditional Arabic"/>
                <w:sz w:val="24"/>
                <w:szCs w:val="24"/>
              </w:rPr>
              <w:t xml:space="preserve"> </w:t>
            </w:r>
            <w:r w:rsidRPr="00B9525A">
              <w:rPr>
                <w:rFonts w:ascii="Traditional Arabic" w:hAnsi="Traditional Arabic" w:cs="Traditional Arabic"/>
                <w:sz w:val="24"/>
                <w:szCs w:val="24"/>
                <w:rtl/>
              </w:rPr>
              <w:t>العصف</w:t>
            </w:r>
            <w:r w:rsidRPr="00B9525A">
              <w:rPr>
                <w:rFonts w:ascii="Traditional Arabic" w:hAnsi="Traditional Arabic" w:cs="Traditional Arabic"/>
                <w:sz w:val="24"/>
                <w:szCs w:val="24"/>
              </w:rPr>
              <w:t xml:space="preserve"> </w:t>
            </w:r>
            <w:r w:rsidRPr="00B9525A">
              <w:rPr>
                <w:rFonts w:ascii="Traditional Arabic" w:hAnsi="Traditional Arabic" w:cs="Traditional Arabic"/>
                <w:sz w:val="24"/>
                <w:szCs w:val="24"/>
                <w:rtl/>
              </w:rPr>
              <w:t>الذهني؛</w:t>
            </w:r>
            <w:r w:rsidRPr="00B9525A">
              <w:rPr>
                <w:rFonts w:ascii="Traditional Arabic" w:hAnsi="Traditional Arabic" w:cs="Traditional Arabic"/>
                <w:sz w:val="24"/>
                <w:szCs w:val="24"/>
              </w:rPr>
              <w:t xml:space="preserve"> </w:t>
            </w:r>
            <w:r w:rsidRPr="00B9525A">
              <w:rPr>
                <w:rFonts w:ascii="Traditional Arabic" w:hAnsi="Traditional Arabic" w:cs="Traditional Arabic"/>
                <w:sz w:val="24"/>
                <w:szCs w:val="24"/>
                <w:rtl/>
              </w:rPr>
              <w:t>توصي</w:t>
            </w:r>
            <w:r w:rsidRPr="00B9525A">
              <w:rPr>
                <w:rFonts w:ascii="Traditional Arabic" w:hAnsi="Traditional Arabic" w:cs="Traditional Arabic"/>
                <w:sz w:val="24"/>
                <w:szCs w:val="24"/>
              </w:rPr>
              <w:t xml:space="preserve"> </w:t>
            </w:r>
            <w:r w:rsidRPr="00B9525A">
              <w:rPr>
                <w:rFonts w:ascii="Traditional Arabic" w:hAnsi="Traditional Arabic" w:cs="Traditional Arabic"/>
                <w:sz w:val="24"/>
                <w:szCs w:val="24"/>
                <w:rtl/>
              </w:rPr>
              <w:t>باستخدامه</w:t>
            </w:r>
            <w:r w:rsidRPr="00B9525A">
              <w:rPr>
                <w:rFonts w:ascii="Traditional Arabic" w:hAnsi="Traditional Arabic" w:cs="Traditional Arabic"/>
                <w:sz w:val="24"/>
                <w:szCs w:val="24"/>
              </w:rPr>
              <w:t xml:space="preserve"> </w:t>
            </w:r>
            <w:r w:rsidRPr="00B9525A">
              <w:rPr>
                <w:rFonts w:ascii="Traditional Arabic" w:hAnsi="Traditional Arabic" w:cs="Traditional Arabic"/>
                <w:sz w:val="24"/>
                <w:szCs w:val="24"/>
                <w:rtl/>
              </w:rPr>
              <w:t>كأداة</w:t>
            </w:r>
            <w:r w:rsidRPr="00B9525A">
              <w:rPr>
                <w:rFonts w:ascii="Traditional Arabic" w:hAnsi="Traditional Arabic" w:cs="Traditional Arabic"/>
                <w:sz w:val="24"/>
                <w:szCs w:val="24"/>
              </w:rPr>
              <w:t xml:space="preserve"> </w:t>
            </w:r>
            <w:r w:rsidRPr="00B9525A">
              <w:rPr>
                <w:rFonts w:ascii="Traditional Arabic" w:hAnsi="Traditional Arabic" w:cs="Traditional Arabic"/>
                <w:sz w:val="24"/>
                <w:szCs w:val="24"/>
                <w:rtl/>
              </w:rPr>
              <w:t>دعم</w:t>
            </w:r>
            <w:r w:rsidRPr="00B9525A">
              <w:rPr>
                <w:rFonts w:ascii="Traditional Arabic" w:hAnsi="Traditional Arabic" w:cs="Traditional Arabic"/>
                <w:sz w:val="24"/>
                <w:szCs w:val="24"/>
              </w:rPr>
              <w:t xml:space="preserve"> </w:t>
            </w:r>
            <w:r w:rsidRPr="00B9525A">
              <w:rPr>
                <w:rFonts w:ascii="Traditional Arabic" w:hAnsi="Traditional Arabic" w:cs="Traditional Arabic"/>
                <w:sz w:val="24"/>
                <w:szCs w:val="24"/>
                <w:rtl/>
              </w:rPr>
              <w:t>وليس</w:t>
            </w:r>
            <w:r w:rsidRPr="00B9525A">
              <w:rPr>
                <w:rFonts w:ascii="Traditional Arabic" w:hAnsi="Traditional Arabic" w:cs="Traditional Arabic"/>
                <w:sz w:val="24"/>
                <w:szCs w:val="24"/>
              </w:rPr>
              <w:t xml:space="preserve"> </w:t>
            </w:r>
            <w:r w:rsidRPr="00B9525A">
              <w:rPr>
                <w:rFonts w:ascii="Traditional Arabic" w:hAnsi="Traditional Arabic" w:cs="Traditional Arabic"/>
                <w:sz w:val="24"/>
                <w:szCs w:val="24"/>
                <w:rtl/>
              </w:rPr>
              <w:t>بديل</w:t>
            </w:r>
            <w:r w:rsidRPr="00B9525A">
              <w:rPr>
                <w:rFonts w:ascii="Traditional Arabic" w:hAnsi="Traditional Arabic" w:cs="Traditional Arabic"/>
                <w:sz w:val="24"/>
                <w:szCs w:val="24"/>
              </w:rPr>
              <w:t>.</w:t>
            </w:r>
          </w:p>
        </w:tc>
      </w:tr>
      <w:tr w:rsidR="000D64F7" w:rsidRPr="00B9525A" w14:paraId="014C10B5" w14:textId="77777777" w:rsidTr="004F415F">
        <w:trPr>
          <w:jc w:val="center"/>
        </w:trPr>
        <w:tc>
          <w:tcPr>
            <w:tcW w:w="1870" w:type="dxa"/>
            <w:vAlign w:val="center"/>
          </w:tcPr>
          <w:p w14:paraId="237BA079" w14:textId="77777777" w:rsidR="000D64F7" w:rsidRPr="00B9525A" w:rsidRDefault="000D64F7" w:rsidP="004F415F">
            <w:pPr>
              <w:jc w:val="center"/>
              <w:rPr>
                <w:rFonts w:ascii="Traditional Arabic" w:hAnsi="Traditional Arabic" w:cs="Traditional Arabic"/>
                <w:sz w:val="24"/>
                <w:szCs w:val="24"/>
              </w:rPr>
            </w:pPr>
            <w:r w:rsidRPr="00B9525A">
              <w:rPr>
                <w:rFonts w:ascii="Traditional Arabic" w:hAnsi="Traditional Arabic" w:cs="Traditional Arabic"/>
                <w:sz w:val="24"/>
                <w:szCs w:val="24"/>
                <w:rtl/>
              </w:rPr>
              <w:t>( شروق ومعاجيني، 2025)</w:t>
            </w:r>
          </w:p>
        </w:tc>
        <w:tc>
          <w:tcPr>
            <w:tcW w:w="2287" w:type="dxa"/>
          </w:tcPr>
          <w:p w14:paraId="58C8199F" w14:textId="77777777" w:rsidR="000D64F7" w:rsidRPr="00B9525A" w:rsidRDefault="000D64F7" w:rsidP="004F415F">
            <w:pPr>
              <w:bidi/>
              <w:jc w:val="center"/>
              <w:rPr>
                <w:rFonts w:ascii="Traditional Arabic" w:hAnsi="Traditional Arabic" w:cs="Traditional Arabic"/>
                <w:sz w:val="24"/>
                <w:szCs w:val="24"/>
              </w:rPr>
            </w:pPr>
            <w:r w:rsidRPr="00B9525A">
              <w:rPr>
                <w:rFonts w:ascii="Traditional Arabic" w:hAnsi="Traditional Arabic" w:cs="Traditional Arabic"/>
                <w:sz w:val="24"/>
                <w:szCs w:val="24"/>
                <w:rtl/>
              </w:rPr>
              <w:t>قياس</w:t>
            </w:r>
            <w:r w:rsidRPr="00B9525A">
              <w:rPr>
                <w:rFonts w:ascii="Traditional Arabic" w:hAnsi="Traditional Arabic" w:cs="Traditional Arabic"/>
                <w:sz w:val="24"/>
                <w:szCs w:val="24"/>
              </w:rPr>
              <w:t xml:space="preserve"> </w:t>
            </w:r>
            <w:r w:rsidRPr="00B9525A">
              <w:rPr>
                <w:rFonts w:ascii="Traditional Arabic" w:hAnsi="Traditional Arabic" w:cs="Traditional Arabic"/>
                <w:sz w:val="24"/>
                <w:szCs w:val="24"/>
                <w:rtl/>
              </w:rPr>
              <w:t>فاعلية</w:t>
            </w:r>
            <w:r w:rsidRPr="00B9525A">
              <w:rPr>
                <w:rFonts w:ascii="Traditional Arabic" w:hAnsi="Traditional Arabic" w:cs="Traditional Arabic"/>
                <w:sz w:val="24"/>
                <w:szCs w:val="24"/>
              </w:rPr>
              <w:t xml:space="preserve"> </w:t>
            </w:r>
            <w:r w:rsidRPr="00B9525A">
              <w:rPr>
                <w:rFonts w:ascii="Traditional Arabic" w:hAnsi="Traditional Arabic" w:cs="Traditional Arabic"/>
                <w:sz w:val="24"/>
                <w:szCs w:val="24"/>
                <w:rtl/>
              </w:rPr>
              <w:t>برنامج</w:t>
            </w:r>
            <w:r w:rsidRPr="00B9525A">
              <w:rPr>
                <w:rFonts w:ascii="Traditional Arabic" w:hAnsi="Traditional Arabic" w:cs="Traditional Arabic"/>
                <w:sz w:val="24"/>
                <w:szCs w:val="24"/>
              </w:rPr>
              <w:t xml:space="preserve"> </w:t>
            </w:r>
            <w:r w:rsidRPr="00B9525A">
              <w:rPr>
                <w:rFonts w:ascii="Traditional Arabic" w:hAnsi="Traditional Arabic" w:cs="Traditional Arabic"/>
                <w:sz w:val="24"/>
                <w:szCs w:val="24"/>
                <w:rtl/>
              </w:rPr>
              <w:t>تدريبي</w:t>
            </w:r>
            <w:r w:rsidRPr="00B9525A">
              <w:rPr>
                <w:rFonts w:ascii="Traditional Arabic" w:hAnsi="Traditional Arabic" w:cs="Traditional Arabic"/>
                <w:sz w:val="24"/>
                <w:szCs w:val="24"/>
              </w:rPr>
              <w:t xml:space="preserve"> </w:t>
            </w:r>
            <w:r w:rsidRPr="00B9525A">
              <w:rPr>
                <w:rFonts w:ascii="Traditional Arabic" w:hAnsi="Traditional Arabic" w:cs="Traditional Arabic"/>
                <w:sz w:val="24"/>
                <w:szCs w:val="24"/>
                <w:rtl/>
              </w:rPr>
              <w:t>قائم</w:t>
            </w:r>
            <w:r w:rsidRPr="00B9525A">
              <w:rPr>
                <w:rFonts w:ascii="Traditional Arabic" w:hAnsi="Traditional Arabic" w:cs="Traditional Arabic"/>
                <w:sz w:val="24"/>
                <w:szCs w:val="24"/>
              </w:rPr>
              <w:t xml:space="preserve"> </w:t>
            </w:r>
            <w:r w:rsidRPr="00B9525A">
              <w:rPr>
                <w:rFonts w:ascii="Traditional Arabic" w:hAnsi="Traditional Arabic" w:cs="Traditional Arabic"/>
                <w:sz w:val="24"/>
                <w:szCs w:val="24"/>
                <w:rtl/>
              </w:rPr>
              <w:t>على</w:t>
            </w:r>
            <w:r w:rsidRPr="00B9525A">
              <w:rPr>
                <w:rFonts w:ascii="Traditional Arabic" w:hAnsi="Traditional Arabic" w:cs="Traditional Arabic"/>
                <w:sz w:val="24"/>
                <w:szCs w:val="24"/>
              </w:rPr>
              <w:t xml:space="preserve"> </w:t>
            </w:r>
            <w:r w:rsidRPr="00B9525A">
              <w:rPr>
                <w:rFonts w:ascii="Traditional Arabic" w:hAnsi="Traditional Arabic" w:cs="Traditional Arabic"/>
                <w:sz w:val="24"/>
                <w:szCs w:val="24"/>
                <w:rtl/>
              </w:rPr>
              <w:t>الدروس</w:t>
            </w:r>
            <w:r w:rsidRPr="00B9525A">
              <w:rPr>
                <w:rFonts w:ascii="Traditional Arabic" w:hAnsi="Traditional Arabic" w:cs="Traditional Arabic"/>
                <w:sz w:val="24"/>
                <w:szCs w:val="24"/>
              </w:rPr>
              <w:t xml:space="preserve"> </w:t>
            </w:r>
            <w:r w:rsidRPr="00B9525A">
              <w:rPr>
                <w:rFonts w:ascii="Traditional Arabic" w:hAnsi="Traditional Arabic" w:cs="Traditional Arabic"/>
                <w:sz w:val="24"/>
                <w:szCs w:val="24"/>
                <w:rtl/>
              </w:rPr>
              <w:t>التفاعلية</w:t>
            </w:r>
            <w:r w:rsidRPr="00B9525A">
              <w:rPr>
                <w:rFonts w:ascii="Traditional Arabic" w:hAnsi="Traditional Arabic" w:cs="Traditional Arabic"/>
                <w:sz w:val="24"/>
                <w:szCs w:val="24"/>
              </w:rPr>
              <w:t xml:space="preserve"> </w:t>
            </w:r>
            <w:r w:rsidRPr="00B9525A">
              <w:rPr>
                <w:rFonts w:ascii="Traditional Arabic" w:hAnsi="Traditional Arabic" w:cs="Traditional Arabic"/>
                <w:sz w:val="24"/>
                <w:szCs w:val="24"/>
                <w:rtl/>
              </w:rPr>
              <w:t>متعددة</w:t>
            </w:r>
            <w:r w:rsidRPr="00B9525A">
              <w:rPr>
                <w:rFonts w:ascii="Traditional Arabic" w:hAnsi="Traditional Arabic" w:cs="Traditional Arabic"/>
                <w:sz w:val="24"/>
                <w:szCs w:val="24"/>
              </w:rPr>
              <w:t xml:space="preserve"> </w:t>
            </w:r>
            <w:r w:rsidRPr="00B9525A">
              <w:rPr>
                <w:rFonts w:ascii="Traditional Arabic" w:hAnsi="Traditional Arabic" w:cs="Traditional Arabic"/>
                <w:sz w:val="24"/>
                <w:szCs w:val="24"/>
                <w:rtl/>
              </w:rPr>
              <w:t>الوسائط</w:t>
            </w:r>
            <w:r w:rsidRPr="00B9525A">
              <w:rPr>
                <w:rFonts w:ascii="Traditional Arabic" w:hAnsi="Traditional Arabic" w:cs="Traditional Arabic"/>
                <w:sz w:val="24"/>
                <w:szCs w:val="24"/>
              </w:rPr>
              <w:t xml:space="preserve"> </w:t>
            </w:r>
            <w:r w:rsidRPr="00B9525A">
              <w:rPr>
                <w:rFonts w:ascii="Traditional Arabic" w:hAnsi="Traditional Arabic" w:cs="Traditional Arabic"/>
                <w:sz w:val="24"/>
                <w:szCs w:val="24"/>
                <w:rtl/>
              </w:rPr>
              <w:t>لطلاب</w:t>
            </w:r>
            <w:r w:rsidRPr="00B9525A">
              <w:rPr>
                <w:rFonts w:ascii="Traditional Arabic" w:hAnsi="Traditional Arabic" w:cs="Traditional Arabic"/>
                <w:sz w:val="24"/>
                <w:szCs w:val="24"/>
              </w:rPr>
              <w:t xml:space="preserve"> </w:t>
            </w:r>
            <w:r w:rsidRPr="00B9525A">
              <w:rPr>
                <w:rFonts w:ascii="Traditional Arabic" w:hAnsi="Traditional Arabic" w:cs="Traditional Arabic"/>
                <w:sz w:val="24"/>
                <w:szCs w:val="24"/>
                <w:rtl/>
              </w:rPr>
              <w:t>اضطراب</w:t>
            </w:r>
            <w:r w:rsidRPr="00B9525A">
              <w:rPr>
                <w:rFonts w:ascii="Traditional Arabic" w:hAnsi="Traditional Arabic" w:cs="Traditional Arabic"/>
                <w:sz w:val="24"/>
                <w:szCs w:val="24"/>
              </w:rPr>
              <w:t xml:space="preserve"> </w:t>
            </w:r>
            <w:r w:rsidRPr="00B9525A">
              <w:rPr>
                <w:rFonts w:ascii="Traditional Arabic" w:hAnsi="Traditional Arabic" w:cs="Traditional Arabic"/>
                <w:sz w:val="24"/>
                <w:szCs w:val="24"/>
                <w:rtl/>
              </w:rPr>
              <w:t>التوحد</w:t>
            </w:r>
            <w:r w:rsidRPr="00B9525A">
              <w:rPr>
                <w:rFonts w:ascii="Traditional Arabic" w:hAnsi="Traditional Arabic" w:cs="Traditional Arabic"/>
                <w:sz w:val="24"/>
                <w:szCs w:val="24"/>
              </w:rPr>
              <w:t>.</w:t>
            </w:r>
          </w:p>
        </w:tc>
        <w:tc>
          <w:tcPr>
            <w:tcW w:w="2073" w:type="dxa"/>
          </w:tcPr>
          <w:p w14:paraId="0F8BD689" w14:textId="77777777" w:rsidR="000D64F7" w:rsidRPr="00B9525A" w:rsidRDefault="000D64F7" w:rsidP="004F415F">
            <w:pPr>
              <w:bidi/>
              <w:jc w:val="center"/>
              <w:rPr>
                <w:rFonts w:ascii="Traditional Arabic" w:hAnsi="Traditional Arabic" w:cs="Traditional Arabic"/>
                <w:sz w:val="24"/>
                <w:szCs w:val="24"/>
              </w:rPr>
            </w:pPr>
            <w:r w:rsidRPr="00B9525A">
              <w:rPr>
                <w:rFonts w:ascii="Traditional Arabic" w:hAnsi="Traditional Arabic" w:cs="Traditional Arabic"/>
                <w:sz w:val="24"/>
                <w:szCs w:val="24"/>
                <w:rtl/>
              </w:rPr>
              <w:t>دراسة</w:t>
            </w:r>
            <w:r w:rsidRPr="00B9525A">
              <w:rPr>
                <w:rFonts w:ascii="Traditional Arabic" w:hAnsi="Traditional Arabic" w:cs="Traditional Arabic"/>
                <w:sz w:val="24"/>
                <w:szCs w:val="24"/>
              </w:rPr>
              <w:t xml:space="preserve"> </w:t>
            </w:r>
            <w:r w:rsidRPr="00B9525A">
              <w:rPr>
                <w:rFonts w:ascii="Traditional Arabic" w:hAnsi="Traditional Arabic" w:cs="Traditional Arabic"/>
                <w:sz w:val="24"/>
                <w:szCs w:val="24"/>
                <w:rtl/>
              </w:rPr>
              <w:t>شبه</w:t>
            </w:r>
            <w:r w:rsidRPr="00B9525A">
              <w:rPr>
                <w:rFonts w:ascii="Traditional Arabic" w:hAnsi="Traditional Arabic" w:cs="Traditional Arabic"/>
                <w:sz w:val="24"/>
                <w:szCs w:val="24"/>
              </w:rPr>
              <w:t xml:space="preserve"> </w:t>
            </w:r>
            <w:r w:rsidRPr="00B9525A">
              <w:rPr>
                <w:rFonts w:ascii="Traditional Arabic" w:hAnsi="Traditional Arabic" w:cs="Traditional Arabic"/>
                <w:sz w:val="24"/>
                <w:szCs w:val="24"/>
                <w:rtl/>
              </w:rPr>
              <w:t>تجريبية؛</w:t>
            </w:r>
            <w:r w:rsidRPr="00B9525A">
              <w:rPr>
                <w:rFonts w:ascii="Traditional Arabic" w:hAnsi="Traditional Arabic" w:cs="Traditional Arabic"/>
                <w:sz w:val="24"/>
                <w:szCs w:val="24"/>
              </w:rPr>
              <w:t xml:space="preserve"> </w:t>
            </w:r>
            <w:r w:rsidRPr="00B9525A">
              <w:rPr>
                <w:rFonts w:ascii="Traditional Arabic" w:hAnsi="Traditional Arabic" w:cs="Traditional Arabic"/>
                <w:sz w:val="24"/>
                <w:szCs w:val="24"/>
                <w:rtl/>
              </w:rPr>
              <w:t>التطبيق</w:t>
            </w:r>
            <w:r w:rsidRPr="00B9525A">
              <w:rPr>
                <w:rFonts w:ascii="Traditional Arabic" w:hAnsi="Traditional Arabic" w:cs="Traditional Arabic"/>
                <w:sz w:val="24"/>
                <w:szCs w:val="24"/>
              </w:rPr>
              <w:t xml:space="preserve"> </w:t>
            </w:r>
            <w:r w:rsidRPr="00B9525A">
              <w:rPr>
                <w:rFonts w:ascii="Traditional Arabic" w:hAnsi="Traditional Arabic" w:cs="Traditional Arabic"/>
                <w:sz w:val="24"/>
                <w:szCs w:val="24"/>
                <w:rtl/>
              </w:rPr>
              <w:t>على</w:t>
            </w:r>
            <w:r w:rsidRPr="00B9525A">
              <w:rPr>
                <w:rFonts w:ascii="Traditional Arabic" w:hAnsi="Traditional Arabic" w:cs="Traditional Arabic"/>
                <w:sz w:val="24"/>
                <w:szCs w:val="24"/>
              </w:rPr>
              <w:t xml:space="preserve"> </w:t>
            </w:r>
            <w:r w:rsidRPr="00B9525A">
              <w:rPr>
                <w:rFonts w:ascii="Traditional Arabic" w:hAnsi="Traditional Arabic" w:cs="Traditional Arabic"/>
                <w:sz w:val="24"/>
                <w:szCs w:val="24"/>
                <w:rtl/>
              </w:rPr>
              <w:t>طلاب</w:t>
            </w:r>
            <w:r w:rsidRPr="00B9525A">
              <w:rPr>
                <w:rFonts w:ascii="Traditional Arabic" w:hAnsi="Traditional Arabic" w:cs="Traditional Arabic"/>
                <w:sz w:val="24"/>
                <w:szCs w:val="24"/>
              </w:rPr>
              <w:t xml:space="preserve"> </w:t>
            </w:r>
            <w:r w:rsidRPr="00B9525A">
              <w:rPr>
                <w:rFonts w:ascii="Traditional Arabic" w:hAnsi="Traditional Arabic" w:cs="Traditional Arabic"/>
                <w:sz w:val="24"/>
                <w:szCs w:val="24"/>
                <w:rtl/>
              </w:rPr>
              <w:t>ذوي</w:t>
            </w:r>
            <w:r w:rsidRPr="00B9525A">
              <w:rPr>
                <w:rFonts w:ascii="Traditional Arabic" w:hAnsi="Traditional Arabic" w:cs="Traditional Arabic"/>
                <w:sz w:val="24"/>
                <w:szCs w:val="24"/>
              </w:rPr>
              <w:t xml:space="preserve"> </w:t>
            </w:r>
            <w:r w:rsidRPr="00B9525A">
              <w:rPr>
                <w:rFonts w:ascii="Traditional Arabic" w:hAnsi="Traditional Arabic" w:cs="Traditional Arabic"/>
                <w:sz w:val="24"/>
                <w:szCs w:val="24"/>
                <w:rtl/>
              </w:rPr>
              <w:t>اضطراب</w:t>
            </w:r>
            <w:r w:rsidRPr="00B9525A">
              <w:rPr>
                <w:rFonts w:ascii="Traditional Arabic" w:hAnsi="Traditional Arabic" w:cs="Traditional Arabic"/>
                <w:sz w:val="24"/>
                <w:szCs w:val="24"/>
              </w:rPr>
              <w:t xml:space="preserve"> </w:t>
            </w:r>
            <w:r w:rsidRPr="00B9525A">
              <w:rPr>
                <w:rFonts w:ascii="Traditional Arabic" w:hAnsi="Traditional Arabic" w:cs="Traditional Arabic"/>
                <w:sz w:val="24"/>
                <w:szCs w:val="24"/>
                <w:rtl/>
              </w:rPr>
              <w:t>طيف</w:t>
            </w:r>
            <w:r w:rsidRPr="00B9525A">
              <w:rPr>
                <w:rFonts w:ascii="Traditional Arabic" w:hAnsi="Traditional Arabic" w:cs="Traditional Arabic"/>
                <w:sz w:val="24"/>
                <w:szCs w:val="24"/>
              </w:rPr>
              <w:t xml:space="preserve"> </w:t>
            </w:r>
            <w:r w:rsidRPr="00B9525A">
              <w:rPr>
                <w:rFonts w:ascii="Traditional Arabic" w:hAnsi="Traditional Arabic" w:cs="Traditional Arabic"/>
                <w:sz w:val="24"/>
                <w:szCs w:val="24"/>
                <w:rtl/>
              </w:rPr>
              <w:t>التوحد</w:t>
            </w:r>
            <w:r w:rsidRPr="00B9525A">
              <w:rPr>
                <w:rFonts w:ascii="Traditional Arabic" w:hAnsi="Traditional Arabic" w:cs="Traditional Arabic"/>
                <w:sz w:val="24"/>
                <w:szCs w:val="24"/>
              </w:rPr>
              <w:t>.</w:t>
            </w:r>
          </w:p>
        </w:tc>
        <w:tc>
          <w:tcPr>
            <w:tcW w:w="2979" w:type="dxa"/>
          </w:tcPr>
          <w:p w14:paraId="02B1FD38" w14:textId="77777777" w:rsidR="000D64F7" w:rsidRPr="00B9525A" w:rsidRDefault="000D64F7" w:rsidP="004F415F">
            <w:pPr>
              <w:bidi/>
              <w:jc w:val="center"/>
              <w:rPr>
                <w:rFonts w:ascii="Traditional Arabic" w:hAnsi="Traditional Arabic" w:cs="Traditional Arabic"/>
                <w:sz w:val="24"/>
                <w:szCs w:val="24"/>
              </w:rPr>
            </w:pPr>
            <w:r w:rsidRPr="00B9525A">
              <w:rPr>
                <w:rFonts w:ascii="Traditional Arabic" w:hAnsi="Traditional Arabic" w:cs="Traditional Arabic"/>
                <w:sz w:val="24"/>
                <w:szCs w:val="24"/>
                <w:rtl/>
              </w:rPr>
              <w:t>تحسن</w:t>
            </w:r>
            <w:r w:rsidRPr="00B9525A">
              <w:rPr>
                <w:rFonts w:ascii="Traditional Arabic" w:hAnsi="Traditional Arabic" w:cs="Traditional Arabic"/>
                <w:sz w:val="24"/>
                <w:szCs w:val="24"/>
              </w:rPr>
              <w:t xml:space="preserve"> </w:t>
            </w:r>
            <w:r w:rsidRPr="00B9525A">
              <w:rPr>
                <w:rFonts w:ascii="Traditional Arabic" w:hAnsi="Traditional Arabic" w:cs="Traditional Arabic"/>
                <w:sz w:val="24"/>
                <w:szCs w:val="24"/>
                <w:rtl/>
              </w:rPr>
              <w:t>في</w:t>
            </w:r>
            <w:r w:rsidRPr="00B9525A">
              <w:rPr>
                <w:rFonts w:ascii="Traditional Arabic" w:hAnsi="Traditional Arabic" w:cs="Traditional Arabic"/>
                <w:sz w:val="24"/>
                <w:szCs w:val="24"/>
              </w:rPr>
              <w:t xml:space="preserve"> </w:t>
            </w:r>
            <w:r w:rsidRPr="00B9525A">
              <w:rPr>
                <w:rFonts w:ascii="Traditional Arabic" w:hAnsi="Traditional Arabic" w:cs="Traditional Arabic"/>
                <w:sz w:val="24"/>
                <w:szCs w:val="24"/>
                <w:rtl/>
              </w:rPr>
              <w:t>المهارات</w:t>
            </w:r>
            <w:r w:rsidRPr="00B9525A">
              <w:rPr>
                <w:rFonts w:ascii="Traditional Arabic" w:hAnsi="Traditional Arabic" w:cs="Traditional Arabic"/>
                <w:sz w:val="24"/>
                <w:szCs w:val="24"/>
              </w:rPr>
              <w:t xml:space="preserve"> </w:t>
            </w:r>
            <w:r w:rsidRPr="00B9525A">
              <w:rPr>
                <w:rFonts w:ascii="Traditional Arabic" w:hAnsi="Traditional Arabic" w:cs="Traditional Arabic"/>
                <w:sz w:val="24"/>
                <w:szCs w:val="24"/>
                <w:rtl/>
              </w:rPr>
              <w:t>الإدراكية؛</w:t>
            </w:r>
            <w:r w:rsidRPr="00B9525A">
              <w:rPr>
                <w:rFonts w:ascii="Traditional Arabic" w:hAnsi="Traditional Arabic" w:cs="Traditional Arabic"/>
                <w:sz w:val="24"/>
                <w:szCs w:val="24"/>
              </w:rPr>
              <w:t xml:space="preserve"> </w:t>
            </w:r>
            <w:r w:rsidRPr="00B9525A">
              <w:rPr>
                <w:rFonts w:ascii="Traditional Arabic" w:hAnsi="Traditional Arabic" w:cs="Traditional Arabic"/>
                <w:sz w:val="24"/>
                <w:szCs w:val="24"/>
                <w:rtl/>
              </w:rPr>
              <w:t>توصي</w:t>
            </w:r>
            <w:r w:rsidRPr="00B9525A">
              <w:rPr>
                <w:rFonts w:ascii="Traditional Arabic" w:hAnsi="Traditional Arabic" w:cs="Traditional Arabic"/>
                <w:sz w:val="24"/>
                <w:szCs w:val="24"/>
              </w:rPr>
              <w:t xml:space="preserve"> </w:t>
            </w:r>
            <w:r w:rsidRPr="00B9525A">
              <w:rPr>
                <w:rFonts w:ascii="Traditional Arabic" w:hAnsi="Traditional Arabic" w:cs="Traditional Arabic"/>
                <w:sz w:val="24"/>
                <w:szCs w:val="24"/>
                <w:rtl/>
              </w:rPr>
              <w:t>بتوسيع</w:t>
            </w:r>
            <w:r w:rsidRPr="00B9525A">
              <w:rPr>
                <w:rFonts w:ascii="Traditional Arabic" w:hAnsi="Traditional Arabic" w:cs="Traditional Arabic"/>
                <w:sz w:val="24"/>
                <w:szCs w:val="24"/>
              </w:rPr>
              <w:t xml:space="preserve"> </w:t>
            </w:r>
            <w:r w:rsidRPr="00B9525A">
              <w:rPr>
                <w:rFonts w:ascii="Traditional Arabic" w:hAnsi="Traditional Arabic" w:cs="Traditional Arabic"/>
                <w:sz w:val="24"/>
                <w:szCs w:val="24"/>
                <w:rtl/>
              </w:rPr>
              <w:t>استخدام</w:t>
            </w:r>
            <w:r w:rsidRPr="00B9525A">
              <w:rPr>
                <w:rFonts w:ascii="Traditional Arabic" w:hAnsi="Traditional Arabic" w:cs="Traditional Arabic"/>
                <w:sz w:val="24"/>
                <w:szCs w:val="24"/>
              </w:rPr>
              <w:t xml:space="preserve"> </w:t>
            </w:r>
            <w:r w:rsidRPr="00B9525A">
              <w:rPr>
                <w:rFonts w:ascii="Traditional Arabic" w:hAnsi="Traditional Arabic" w:cs="Traditional Arabic"/>
                <w:sz w:val="24"/>
                <w:szCs w:val="24"/>
                <w:rtl/>
              </w:rPr>
              <w:t>الدروس</w:t>
            </w:r>
            <w:r w:rsidRPr="00B9525A">
              <w:rPr>
                <w:rFonts w:ascii="Traditional Arabic" w:hAnsi="Traditional Arabic" w:cs="Traditional Arabic"/>
                <w:sz w:val="24"/>
                <w:szCs w:val="24"/>
              </w:rPr>
              <w:t xml:space="preserve"> </w:t>
            </w:r>
            <w:r w:rsidRPr="00B9525A">
              <w:rPr>
                <w:rFonts w:ascii="Traditional Arabic" w:hAnsi="Traditional Arabic" w:cs="Traditional Arabic"/>
                <w:sz w:val="24"/>
                <w:szCs w:val="24"/>
                <w:rtl/>
              </w:rPr>
              <w:t>التفاعلية</w:t>
            </w:r>
            <w:r w:rsidRPr="00B9525A">
              <w:rPr>
                <w:rFonts w:ascii="Traditional Arabic" w:hAnsi="Traditional Arabic" w:cs="Traditional Arabic"/>
                <w:sz w:val="24"/>
                <w:szCs w:val="24"/>
              </w:rPr>
              <w:t xml:space="preserve"> </w:t>
            </w:r>
            <w:r w:rsidRPr="00B9525A">
              <w:rPr>
                <w:rFonts w:ascii="Traditional Arabic" w:hAnsi="Traditional Arabic" w:cs="Traditional Arabic"/>
                <w:sz w:val="24"/>
                <w:szCs w:val="24"/>
                <w:rtl/>
              </w:rPr>
              <w:t>مع</w:t>
            </w:r>
            <w:r w:rsidRPr="00B9525A">
              <w:rPr>
                <w:rFonts w:ascii="Traditional Arabic" w:hAnsi="Traditional Arabic" w:cs="Traditional Arabic"/>
                <w:sz w:val="24"/>
                <w:szCs w:val="24"/>
              </w:rPr>
              <w:t xml:space="preserve"> </w:t>
            </w:r>
            <w:r w:rsidRPr="00B9525A">
              <w:rPr>
                <w:rFonts w:ascii="Traditional Arabic" w:hAnsi="Traditional Arabic" w:cs="Traditional Arabic"/>
                <w:sz w:val="24"/>
                <w:szCs w:val="24"/>
                <w:rtl/>
              </w:rPr>
              <w:t>هذه</w:t>
            </w:r>
            <w:r w:rsidRPr="00B9525A">
              <w:rPr>
                <w:rFonts w:ascii="Traditional Arabic" w:hAnsi="Traditional Arabic" w:cs="Traditional Arabic"/>
                <w:sz w:val="24"/>
                <w:szCs w:val="24"/>
              </w:rPr>
              <w:t xml:space="preserve"> </w:t>
            </w:r>
            <w:r w:rsidRPr="00B9525A">
              <w:rPr>
                <w:rFonts w:ascii="Traditional Arabic" w:hAnsi="Traditional Arabic" w:cs="Traditional Arabic"/>
                <w:sz w:val="24"/>
                <w:szCs w:val="24"/>
                <w:rtl/>
              </w:rPr>
              <w:t>الفئة</w:t>
            </w:r>
            <w:r w:rsidRPr="00B9525A">
              <w:rPr>
                <w:rFonts w:ascii="Traditional Arabic" w:hAnsi="Traditional Arabic" w:cs="Traditional Arabic"/>
                <w:sz w:val="24"/>
                <w:szCs w:val="24"/>
              </w:rPr>
              <w:t>.</w:t>
            </w:r>
          </w:p>
        </w:tc>
      </w:tr>
      <w:tr w:rsidR="000D64F7" w:rsidRPr="00B9525A" w14:paraId="464B5211" w14:textId="77777777" w:rsidTr="004F415F">
        <w:trPr>
          <w:jc w:val="center"/>
        </w:trPr>
        <w:tc>
          <w:tcPr>
            <w:tcW w:w="1870" w:type="dxa"/>
            <w:vAlign w:val="center"/>
          </w:tcPr>
          <w:p w14:paraId="5E29AE8B" w14:textId="77777777" w:rsidR="000D64F7" w:rsidRPr="00B9525A" w:rsidRDefault="000D64F7" w:rsidP="004F415F">
            <w:pPr>
              <w:jc w:val="center"/>
              <w:rPr>
                <w:rFonts w:ascii="Traditional Arabic" w:hAnsi="Traditional Arabic" w:cs="Traditional Arabic"/>
                <w:sz w:val="24"/>
                <w:szCs w:val="24"/>
              </w:rPr>
            </w:pPr>
            <w:r w:rsidRPr="00B9525A">
              <w:rPr>
                <w:rFonts w:ascii="Traditional Arabic" w:hAnsi="Traditional Arabic" w:cs="Traditional Arabic"/>
                <w:sz w:val="24"/>
                <w:szCs w:val="24"/>
                <w:rtl/>
              </w:rPr>
              <w:t xml:space="preserve">( </w:t>
            </w:r>
            <w:proofErr w:type="spellStart"/>
            <w:r w:rsidRPr="00B9525A">
              <w:rPr>
                <w:rFonts w:ascii="Traditional Arabic" w:hAnsi="Traditional Arabic" w:cs="Traditional Arabic"/>
                <w:sz w:val="24"/>
                <w:szCs w:val="24"/>
                <w:rtl/>
              </w:rPr>
              <w:t>العتواني</w:t>
            </w:r>
            <w:proofErr w:type="spellEnd"/>
            <w:r w:rsidRPr="00B9525A">
              <w:rPr>
                <w:rFonts w:ascii="Traditional Arabic" w:hAnsi="Traditional Arabic" w:cs="Traditional Arabic"/>
                <w:sz w:val="24"/>
                <w:szCs w:val="24"/>
                <w:rtl/>
              </w:rPr>
              <w:t xml:space="preserve"> وأخرون، 2025)</w:t>
            </w:r>
          </w:p>
        </w:tc>
        <w:tc>
          <w:tcPr>
            <w:tcW w:w="2287" w:type="dxa"/>
          </w:tcPr>
          <w:p w14:paraId="001A0394" w14:textId="77777777" w:rsidR="000D64F7" w:rsidRPr="00B9525A" w:rsidRDefault="000D64F7" w:rsidP="004F415F">
            <w:pPr>
              <w:bidi/>
              <w:jc w:val="center"/>
              <w:rPr>
                <w:rFonts w:ascii="Traditional Arabic" w:hAnsi="Traditional Arabic" w:cs="Traditional Arabic"/>
                <w:sz w:val="24"/>
                <w:szCs w:val="24"/>
              </w:rPr>
            </w:pPr>
            <w:r w:rsidRPr="00B9525A">
              <w:rPr>
                <w:rFonts w:ascii="Traditional Arabic" w:hAnsi="Traditional Arabic" w:cs="Traditional Arabic"/>
                <w:sz w:val="24"/>
                <w:szCs w:val="24"/>
                <w:rtl/>
              </w:rPr>
              <w:t>قياس</w:t>
            </w:r>
            <w:r w:rsidRPr="00B9525A">
              <w:rPr>
                <w:rFonts w:ascii="Traditional Arabic" w:hAnsi="Traditional Arabic" w:cs="Traditional Arabic"/>
                <w:sz w:val="24"/>
                <w:szCs w:val="24"/>
              </w:rPr>
              <w:t xml:space="preserve"> </w:t>
            </w:r>
            <w:r w:rsidRPr="00B9525A">
              <w:rPr>
                <w:rFonts w:ascii="Traditional Arabic" w:hAnsi="Traditional Arabic" w:cs="Traditional Arabic"/>
                <w:sz w:val="24"/>
                <w:szCs w:val="24"/>
                <w:rtl/>
              </w:rPr>
              <w:t>أثر</w:t>
            </w:r>
            <w:r w:rsidRPr="00B9525A">
              <w:rPr>
                <w:rFonts w:ascii="Traditional Arabic" w:hAnsi="Traditional Arabic" w:cs="Traditional Arabic"/>
                <w:sz w:val="24"/>
                <w:szCs w:val="24"/>
              </w:rPr>
              <w:t xml:space="preserve"> </w:t>
            </w:r>
            <w:r w:rsidRPr="00B9525A">
              <w:rPr>
                <w:rFonts w:ascii="Traditional Arabic" w:hAnsi="Traditional Arabic" w:cs="Traditional Arabic"/>
                <w:sz w:val="24"/>
                <w:szCs w:val="24"/>
                <w:rtl/>
              </w:rPr>
              <w:t>مستوى</w:t>
            </w:r>
            <w:r w:rsidRPr="00B9525A">
              <w:rPr>
                <w:rFonts w:ascii="Traditional Arabic" w:hAnsi="Traditional Arabic" w:cs="Traditional Arabic"/>
                <w:sz w:val="24"/>
                <w:szCs w:val="24"/>
              </w:rPr>
              <w:t xml:space="preserve"> </w:t>
            </w:r>
            <w:r w:rsidRPr="00B9525A">
              <w:rPr>
                <w:rFonts w:ascii="Traditional Arabic" w:hAnsi="Traditional Arabic" w:cs="Traditional Arabic"/>
                <w:sz w:val="24"/>
                <w:szCs w:val="24"/>
                <w:rtl/>
              </w:rPr>
              <w:t>الدعم</w:t>
            </w:r>
            <w:r w:rsidRPr="00B9525A">
              <w:rPr>
                <w:rFonts w:ascii="Traditional Arabic" w:hAnsi="Traditional Arabic" w:cs="Traditional Arabic"/>
                <w:sz w:val="24"/>
                <w:szCs w:val="24"/>
              </w:rPr>
              <w:t xml:space="preserve"> </w:t>
            </w:r>
            <w:r w:rsidRPr="00B9525A">
              <w:rPr>
                <w:rFonts w:ascii="Traditional Arabic" w:hAnsi="Traditional Arabic" w:cs="Traditional Arabic"/>
                <w:sz w:val="24"/>
                <w:szCs w:val="24"/>
                <w:rtl/>
              </w:rPr>
              <w:t>القائم</w:t>
            </w:r>
            <w:r w:rsidRPr="00B9525A">
              <w:rPr>
                <w:rFonts w:ascii="Traditional Arabic" w:hAnsi="Traditional Arabic" w:cs="Traditional Arabic"/>
                <w:sz w:val="24"/>
                <w:szCs w:val="24"/>
              </w:rPr>
              <w:t xml:space="preserve"> </w:t>
            </w:r>
            <w:r w:rsidRPr="00B9525A">
              <w:rPr>
                <w:rFonts w:ascii="Traditional Arabic" w:hAnsi="Traditional Arabic" w:cs="Traditional Arabic"/>
                <w:sz w:val="24"/>
                <w:szCs w:val="24"/>
                <w:rtl/>
              </w:rPr>
              <w:t>على</w:t>
            </w:r>
            <w:r w:rsidRPr="00B9525A">
              <w:rPr>
                <w:rFonts w:ascii="Traditional Arabic" w:hAnsi="Traditional Arabic" w:cs="Traditional Arabic"/>
                <w:sz w:val="24"/>
                <w:szCs w:val="24"/>
              </w:rPr>
              <w:t xml:space="preserve"> </w:t>
            </w:r>
            <w:r w:rsidRPr="00B9525A">
              <w:rPr>
                <w:rFonts w:ascii="Traditional Arabic" w:hAnsi="Traditional Arabic" w:cs="Traditional Arabic"/>
                <w:sz w:val="24"/>
                <w:szCs w:val="24"/>
                <w:rtl/>
              </w:rPr>
              <w:t>روبوتات</w:t>
            </w:r>
            <w:r w:rsidRPr="00B9525A">
              <w:rPr>
                <w:rFonts w:ascii="Traditional Arabic" w:hAnsi="Traditional Arabic" w:cs="Traditional Arabic"/>
                <w:sz w:val="24"/>
                <w:szCs w:val="24"/>
              </w:rPr>
              <w:t xml:space="preserve"> </w:t>
            </w:r>
            <w:r w:rsidRPr="00B9525A">
              <w:rPr>
                <w:rFonts w:ascii="Traditional Arabic" w:hAnsi="Traditional Arabic" w:cs="Traditional Arabic"/>
                <w:sz w:val="24"/>
                <w:szCs w:val="24"/>
                <w:rtl/>
              </w:rPr>
              <w:t>الدردشة</w:t>
            </w:r>
            <w:r w:rsidRPr="00B9525A">
              <w:rPr>
                <w:rFonts w:ascii="Traditional Arabic" w:hAnsi="Traditional Arabic" w:cs="Traditional Arabic"/>
                <w:sz w:val="24"/>
                <w:szCs w:val="24"/>
              </w:rPr>
              <w:t xml:space="preserve"> </w:t>
            </w:r>
            <w:r w:rsidRPr="00B9525A">
              <w:rPr>
                <w:rFonts w:ascii="Traditional Arabic" w:hAnsi="Traditional Arabic" w:cs="Traditional Arabic"/>
                <w:sz w:val="24"/>
                <w:szCs w:val="24"/>
                <w:rtl/>
              </w:rPr>
              <w:t>في</w:t>
            </w:r>
            <w:r w:rsidRPr="00B9525A">
              <w:rPr>
                <w:rFonts w:ascii="Traditional Arabic" w:hAnsi="Traditional Arabic" w:cs="Traditional Arabic"/>
                <w:sz w:val="24"/>
                <w:szCs w:val="24"/>
              </w:rPr>
              <w:t xml:space="preserve"> </w:t>
            </w:r>
            <w:r w:rsidRPr="00B9525A">
              <w:rPr>
                <w:rFonts w:ascii="Traditional Arabic" w:hAnsi="Traditional Arabic" w:cs="Traditional Arabic"/>
                <w:sz w:val="24"/>
                <w:szCs w:val="24"/>
                <w:rtl/>
              </w:rPr>
              <w:t>إنتاج</w:t>
            </w:r>
            <w:r w:rsidRPr="00B9525A">
              <w:rPr>
                <w:rFonts w:ascii="Traditional Arabic" w:hAnsi="Traditional Arabic" w:cs="Traditional Arabic"/>
                <w:sz w:val="24"/>
                <w:szCs w:val="24"/>
              </w:rPr>
              <w:t xml:space="preserve"> </w:t>
            </w:r>
            <w:r w:rsidRPr="00B9525A">
              <w:rPr>
                <w:rFonts w:ascii="Traditional Arabic" w:hAnsi="Traditional Arabic" w:cs="Traditional Arabic"/>
                <w:sz w:val="24"/>
                <w:szCs w:val="24"/>
                <w:rtl/>
              </w:rPr>
              <w:t>الدروس</w:t>
            </w:r>
            <w:r w:rsidRPr="00B9525A">
              <w:rPr>
                <w:rFonts w:ascii="Traditional Arabic" w:hAnsi="Traditional Arabic" w:cs="Traditional Arabic"/>
                <w:sz w:val="24"/>
                <w:szCs w:val="24"/>
              </w:rPr>
              <w:t xml:space="preserve"> </w:t>
            </w:r>
            <w:r w:rsidRPr="00B9525A">
              <w:rPr>
                <w:rFonts w:ascii="Traditional Arabic" w:hAnsi="Traditional Arabic" w:cs="Traditional Arabic"/>
                <w:sz w:val="24"/>
                <w:szCs w:val="24"/>
                <w:rtl/>
              </w:rPr>
              <w:t>التفاعلية</w:t>
            </w:r>
            <w:r w:rsidRPr="00B9525A">
              <w:rPr>
                <w:rFonts w:ascii="Traditional Arabic" w:hAnsi="Traditional Arabic" w:cs="Traditional Arabic"/>
                <w:sz w:val="24"/>
                <w:szCs w:val="24"/>
              </w:rPr>
              <w:t>.</w:t>
            </w:r>
          </w:p>
        </w:tc>
        <w:tc>
          <w:tcPr>
            <w:tcW w:w="2073" w:type="dxa"/>
          </w:tcPr>
          <w:p w14:paraId="0107F985" w14:textId="77777777" w:rsidR="000D64F7" w:rsidRPr="00B9525A" w:rsidRDefault="000D64F7" w:rsidP="004F415F">
            <w:pPr>
              <w:bidi/>
              <w:jc w:val="center"/>
              <w:rPr>
                <w:rFonts w:ascii="Traditional Arabic" w:hAnsi="Traditional Arabic" w:cs="Traditional Arabic"/>
                <w:sz w:val="24"/>
                <w:szCs w:val="24"/>
              </w:rPr>
            </w:pPr>
            <w:r w:rsidRPr="00B9525A">
              <w:rPr>
                <w:rFonts w:ascii="Traditional Arabic" w:hAnsi="Traditional Arabic" w:cs="Traditional Arabic"/>
                <w:sz w:val="24"/>
                <w:szCs w:val="24"/>
                <w:rtl/>
              </w:rPr>
              <w:t>تجريبية؛</w:t>
            </w:r>
            <w:r w:rsidRPr="00B9525A">
              <w:rPr>
                <w:rFonts w:ascii="Traditional Arabic" w:hAnsi="Traditional Arabic" w:cs="Traditional Arabic"/>
                <w:sz w:val="24"/>
                <w:szCs w:val="24"/>
              </w:rPr>
              <w:t xml:space="preserve"> </w:t>
            </w:r>
            <w:r w:rsidRPr="00B9525A">
              <w:rPr>
                <w:rFonts w:ascii="Traditional Arabic" w:hAnsi="Traditional Arabic" w:cs="Traditional Arabic"/>
                <w:sz w:val="24"/>
                <w:szCs w:val="24"/>
                <w:rtl/>
              </w:rPr>
              <w:t>التطبيق</w:t>
            </w:r>
            <w:r w:rsidRPr="00B9525A">
              <w:rPr>
                <w:rFonts w:ascii="Traditional Arabic" w:hAnsi="Traditional Arabic" w:cs="Traditional Arabic"/>
                <w:sz w:val="24"/>
                <w:szCs w:val="24"/>
              </w:rPr>
              <w:t xml:space="preserve"> </w:t>
            </w:r>
            <w:r w:rsidRPr="00B9525A">
              <w:rPr>
                <w:rFonts w:ascii="Traditional Arabic" w:hAnsi="Traditional Arabic" w:cs="Traditional Arabic"/>
                <w:sz w:val="24"/>
                <w:szCs w:val="24"/>
                <w:rtl/>
              </w:rPr>
              <w:t>على</w:t>
            </w:r>
            <w:r w:rsidRPr="00B9525A">
              <w:rPr>
                <w:rFonts w:ascii="Traditional Arabic" w:hAnsi="Traditional Arabic" w:cs="Traditional Arabic"/>
                <w:sz w:val="24"/>
                <w:szCs w:val="24"/>
              </w:rPr>
              <w:t xml:space="preserve"> </w:t>
            </w:r>
            <w:r w:rsidRPr="00B9525A">
              <w:rPr>
                <w:rFonts w:ascii="Traditional Arabic" w:hAnsi="Traditional Arabic" w:cs="Traditional Arabic"/>
                <w:sz w:val="24"/>
                <w:szCs w:val="24"/>
                <w:rtl/>
              </w:rPr>
              <w:t>معلمي</w:t>
            </w:r>
            <w:r w:rsidRPr="00B9525A">
              <w:rPr>
                <w:rFonts w:ascii="Traditional Arabic" w:hAnsi="Traditional Arabic" w:cs="Traditional Arabic"/>
                <w:sz w:val="24"/>
                <w:szCs w:val="24"/>
              </w:rPr>
              <w:t xml:space="preserve"> </w:t>
            </w:r>
            <w:r w:rsidRPr="00B9525A">
              <w:rPr>
                <w:rFonts w:ascii="Traditional Arabic" w:hAnsi="Traditional Arabic" w:cs="Traditional Arabic"/>
                <w:sz w:val="24"/>
                <w:szCs w:val="24"/>
                <w:rtl/>
              </w:rPr>
              <w:t>المدارس</w:t>
            </w:r>
            <w:r w:rsidRPr="00B9525A">
              <w:rPr>
                <w:rFonts w:ascii="Traditional Arabic" w:hAnsi="Traditional Arabic" w:cs="Traditional Arabic"/>
                <w:sz w:val="24"/>
                <w:szCs w:val="24"/>
              </w:rPr>
              <w:t xml:space="preserve"> </w:t>
            </w:r>
            <w:r w:rsidRPr="00B9525A">
              <w:rPr>
                <w:rFonts w:ascii="Traditional Arabic" w:hAnsi="Traditional Arabic" w:cs="Traditional Arabic"/>
                <w:sz w:val="24"/>
                <w:szCs w:val="24"/>
                <w:rtl/>
              </w:rPr>
              <w:t>اليمنية</w:t>
            </w:r>
            <w:r w:rsidRPr="00B9525A">
              <w:rPr>
                <w:rFonts w:ascii="Traditional Arabic" w:hAnsi="Traditional Arabic" w:cs="Traditional Arabic"/>
                <w:sz w:val="24"/>
                <w:szCs w:val="24"/>
              </w:rPr>
              <w:t xml:space="preserve"> </w:t>
            </w:r>
            <w:r w:rsidRPr="00B9525A">
              <w:rPr>
                <w:rFonts w:ascii="Traditional Arabic" w:hAnsi="Traditional Arabic" w:cs="Traditional Arabic"/>
                <w:sz w:val="24"/>
                <w:szCs w:val="24"/>
                <w:rtl/>
              </w:rPr>
              <w:t>في</w:t>
            </w:r>
            <w:r w:rsidRPr="00B9525A">
              <w:rPr>
                <w:rFonts w:ascii="Traditional Arabic" w:hAnsi="Traditional Arabic" w:cs="Traditional Arabic"/>
                <w:sz w:val="24"/>
                <w:szCs w:val="24"/>
              </w:rPr>
              <w:t xml:space="preserve"> </w:t>
            </w:r>
            <w:r w:rsidRPr="00B9525A">
              <w:rPr>
                <w:rFonts w:ascii="Traditional Arabic" w:hAnsi="Traditional Arabic" w:cs="Traditional Arabic"/>
                <w:sz w:val="24"/>
                <w:szCs w:val="24"/>
                <w:rtl/>
              </w:rPr>
              <w:t>مصر</w:t>
            </w:r>
            <w:r w:rsidRPr="00B9525A">
              <w:rPr>
                <w:rFonts w:ascii="Traditional Arabic" w:hAnsi="Traditional Arabic" w:cs="Traditional Arabic"/>
                <w:sz w:val="24"/>
                <w:szCs w:val="24"/>
              </w:rPr>
              <w:t>.</w:t>
            </w:r>
          </w:p>
        </w:tc>
        <w:tc>
          <w:tcPr>
            <w:tcW w:w="2979" w:type="dxa"/>
          </w:tcPr>
          <w:p w14:paraId="29FC1200" w14:textId="77777777" w:rsidR="000D64F7" w:rsidRPr="00B9525A" w:rsidRDefault="000D64F7" w:rsidP="004F415F">
            <w:pPr>
              <w:bidi/>
              <w:jc w:val="center"/>
              <w:rPr>
                <w:rFonts w:ascii="Traditional Arabic" w:hAnsi="Traditional Arabic" w:cs="Traditional Arabic"/>
                <w:sz w:val="24"/>
                <w:szCs w:val="24"/>
              </w:rPr>
            </w:pPr>
            <w:r w:rsidRPr="00B9525A">
              <w:rPr>
                <w:rFonts w:ascii="Traditional Arabic" w:hAnsi="Traditional Arabic" w:cs="Traditional Arabic"/>
                <w:sz w:val="24"/>
                <w:szCs w:val="24"/>
                <w:rtl/>
              </w:rPr>
              <w:t>الدعم</w:t>
            </w:r>
            <w:r w:rsidRPr="00B9525A">
              <w:rPr>
                <w:rFonts w:ascii="Traditional Arabic" w:hAnsi="Traditional Arabic" w:cs="Traditional Arabic"/>
                <w:sz w:val="24"/>
                <w:szCs w:val="24"/>
              </w:rPr>
              <w:t xml:space="preserve"> </w:t>
            </w:r>
            <w:r w:rsidRPr="00B9525A">
              <w:rPr>
                <w:rFonts w:ascii="Traditional Arabic" w:hAnsi="Traditional Arabic" w:cs="Traditional Arabic"/>
                <w:sz w:val="24"/>
                <w:szCs w:val="24"/>
                <w:rtl/>
              </w:rPr>
              <w:t>التفاعلي</w:t>
            </w:r>
            <w:r w:rsidRPr="00B9525A">
              <w:rPr>
                <w:rFonts w:ascii="Traditional Arabic" w:hAnsi="Traditional Arabic" w:cs="Traditional Arabic"/>
                <w:sz w:val="24"/>
                <w:szCs w:val="24"/>
              </w:rPr>
              <w:t xml:space="preserve"> </w:t>
            </w:r>
            <w:r w:rsidRPr="00B9525A">
              <w:rPr>
                <w:rFonts w:ascii="Traditional Arabic" w:hAnsi="Traditional Arabic" w:cs="Traditional Arabic"/>
                <w:sz w:val="24"/>
                <w:szCs w:val="24"/>
                <w:rtl/>
              </w:rPr>
              <w:t>زاد</w:t>
            </w:r>
            <w:r w:rsidRPr="00B9525A">
              <w:rPr>
                <w:rFonts w:ascii="Traditional Arabic" w:hAnsi="Traditional Arabic" w:cs="Traditional Arabic"/>
                <w:sz w:val="24"/>
                <w:szCs w:val="24"/>
              </w:rPr>
              <w:t xml:space="preserve"> </w:t>
            </w:r>
            <w:r w:rsidRPr="00B9525A">
              <w:rPr>
                <w:rFonts w:ascii="Traditional Arabic" w:hAnsi="Traditional Arabic" w:cs="Traditional Arabic"/>
                <w:sz w:val="24"/>
                <w:szCs w:val="24"/>
                <w:rtl/>
              </w:rPr>
              <w:t>من</w:t>
            </w:r>
            <w:r w:rsidRPr="00B9525A">
              <w:rPr>
                <w:rFonts w:ascii="Traditional Arabic" w:hAnsi="Traditional Arabic" w:cs="Traditional Arabic"/>
                <w:sz w:val="24"/>
                <w:szCs w:val="24"/>
              </w:rPr>
              <w:t xml:space="preserve"> </w:t>
            </w:r>
            <w:r w:rsidRPr="00B9525A">
              <w:rPr>
                <w:rFonts w:ascii="Traditional Arabic" w:hAnsi="Traditional Arabic" w:cs="Traditional Arabic"/>
                <w:sz w:val="24"/>
                <w:szCs w:val="24"/>
                <w:rtl/>
              </w:rPr>
              <w:t>جودة</w:t>
            </w:r>
            <w:r w:rsidRPr="00B9525A">
              <w:rPr>
                <w:rFonts w:ascii="Traditional Arabic" w:hAnsi="Traditional Arabic" w:cs="Traditional Arabic"/>
                <w:sz w:val="24"/>
                <w:szCs w:val="24"/>
              </w:rPr>
              <w:t xml:space="preserve"> </w:t>
            </w:r>
            <w:r w:rsidRPr="00B9525A">
              <w:rPr>
                <w:rFonts w:ascii="Traditional Arabic" w:hAnsi="Traditional Arabic" w:cs="Traditional Arabic"/>
                <w:sz w:val="24"/>
                <w:szCs w:val="24"/>
                <w:rtl/>
              </w:rPr>
              <w:t>الدروس؛</w:t>
            </w:r>
            <w:r w:rsidRPr="00B9525A">
              <w:rPr>
                <w:rFonts w:ascii="Traditional Arabic" w:hAnsi="Traditional Arabic" w:cs="Traditional Arabic"/>
                <w:sz w:val="24"/>
                <w:szCs w:val="24"/>
              </w:rPr>
              <w:t xml:space="preserve"> </w:t>
            </w:r>
            <w:r w:rsidRPr="00B9525A">
              <w:rPr>
                <w:rFonts w:ascii="Traditional Arabic" w:hAnsi="Traditional Arabic" w:cs="Traditional Arabic"/>
                <w:sz w:val="24"/>
                <w:szCs w:val="24"/>
                <w:rtl/>
              </w:rPr>
              <w:t>توصي</w:t>
            </w:r>
            <w:r w:rsidRPr="00B9525A">
              <w:rPr>
                <w:rFonts w:ascii="Traditional Arabic" w:hAnsi="Traditional Arabic" w:cs="Traditional Arabic"/>
                <w:sz w:val="24"/>
                <w:szCs w:val="24"/>
              </w:rPr>
              <w:t xml:space="preserve"> </w:t>
            </w:r>
            <w:r w:rsidRPr="00B9525A">
              <w:rPr>
                <w:rFonts w:ascii="Traditional Arabic" w:hAnsi="Traditional Arabic" w:cs="Traditional Arabic"/>
                <w:sz w:val="24"/>
                <w:szCs w:val="24"/>
                <w:rtl/>
              </w:rPr>
              <w:t>بتدريب</w:t>
            </w:r>
            <w:r w:rsidRPr="00B9525A">
              <w:rPr>
                <w:rFonts w:ascii="Traditional Arabic" w:hAnsi="Traditional Arabic" w:cs="Traditional Arabic"/>
                <w:sz w:val="24"/>
                <w:szCs w:val="24"/>
              </w:rPr>
              <w:t xml:space="preserve"> </w:t>
            </w:r>
            <w:r w:rsidRPr="00B9525A">
              <w:rPr>
                <w:rFonts w:ascii="Traditional Arabic" w:hAnsi="Traditional Arabic" w:cs="Traditional Arabic"/>
                <w:sz w:val="24"/>
                <w:szCs w:val="24"/>
                <w:rtl/>
              </w:rPr>
              <w:t>المعلمين</w:t>
            </w:r>
            <w:r w:rsidRPr="00B9525A">
              <w:rPr>
                <w:rFonts w:ascii="Traditional Arabic" w:hAnsi="Traditional Arabic" w:cs="Traditional Arabic"/>
                <w:sz w:val="24"/>
                <w:szCs w:val="24"/>
              </w:rPr>
              <w:t xml:space="preserve"> </w:t>
            </w:r>
            <w:r w:rsidRPr="00B9525A">
              <w:rPr>
                <w:rFonts w:ascii="Traditional Arabic" w:hAnsi="Traditional Arabic" w:cs="Traditional Arabic"/>
                <w:sz w:val="24"/>
                <w:szCs w:val="24"/>
                <w:rtl/>
              </w:rPr>
              <w:t>على</w:t>
            </w:r>
            <w:r w:rsidRPr="00B9525A">
              <w:rPr>
                <w:rFonts w:ascii="Traditional Arabic" w:hAnsi="Traditional Arabic" w:cs="Traditional Arabic"/>
                <w:sz w:val="24"/>
                <w:szCs w:val="24"/>
              </w:rPr>
              <w:t xml:space="preserve"> </w:t>
            </w:r>
            <w:r w:rsidRPr="00B9525A">
              <w:rPr>
                <w:rFonts w:ascii="Traditional Arabic" w:hAnsi="Traditional Arabic" w:cs="Traditional Arabic"/>
                <w:sz w:val="24"/>
                <w:szCs w:val="24"/>
                <w:rtl/>
              </w:rPr>
              <w:t>استخدام</w:t>
            </w:r>
            <w:r w:rsidRPr="00B9525A">
              <w:rPr>
                <w:rFonts w:ascii="Traditional Arabic" w:hAnsi="Traditional Arabic" w:cs="Traditional Arabic"/>
                <w:sz w:val="24"/>
                <w:szCs w:val="24"/>
              </w:rPr>
              <w:t xml:space="preserve"> </w:t>
            </w:r>
            <w:r w:rsidRPr="00B9525A">
              <w:rPr>
                <w:rFonts w:ascii="Traditional Arabic" w:hAnsi="Traditional Arabic" w:cs="Traditional Arabic"/>
                <w:sz w:val="24"/>
                <w:szCs w:val="24"/>
                <w:rtl/>
              </w:rPr>
              <w:t>الروبوتات</w:t>
            </w:r>
            <w:r w:rsidRPr="00B9525A">
              <w:rPr>
                <w:rFonts w:ascii="Traditional Arabic" w:hAnsi="Traditional Arabic" w:cs="Traditional Arabic"/>
                <w:sz w:val="24"/>
                <w:szCs w:val="24"/>
              </w:rPr>
              <w:t xml:space="preserve"> </w:t>
            </w:r>
            <w:r w:rsidRPr="00B9525A">
              <w:rPr>
                <w:rFonts w:ascii="Traditional Arabic" w:hAnsi="Traditional Arabic" w:cs="Traditional Arabic"/>
                <w:sz w:val="24"/>
                <w:szCs w:val="24"/>
                <w:rtl/>
              </w:rPr>
              <w:t>التعليمية</w:t>
            </w:r>
            <w:r w:rsidRPr="00B9525A">
              <w:rPr>
                <w:rFonts w:ascii="Traditional Arabic" w:hAnsi="Traditional Arabic" w:cs="Traditional Arabic"/>
                <w:sz w:val="24"/>
                <w:szCs w:val="24"/>
              </w:rPr>
              <w:t>.</w:t>
            </w:r>
          </w:p>
        </w:tc>
      </w:tr>
      <w:tr w:rsidR="000D64F7" w:rsidRPr="00B9525A" w14:paraId="06633F5C" w14:textId="77777777" w:rsidTr="004F415F">
        <w:trPr>
          <w:jc w:val="center"/>
        </w:trPr>
        <w:tc>
          <w:tcPr>
            <w:tcW w:w="1870" w:type="dxa"/>
            <w:vAlign w:val="center"/>
          </w:tcPr>
          <w:p w14:paraId="529840F3" w14:textId="77777777" w:rsidR="000D64F7" w:rsidRPr="00B9525A" w:rsidRDefault="000D64F7" w:rsidP="004F415F">
            <w:pPr>
              <w:jc w:val="center"/>
              <w:rPr>
                <w:rFonts w:ascii="Traditional Arabic" w:hAnsi="Traditional Arabic" w:cs="Traditional Arabic"/>
                <w:sz w:val="24"/>
                <w:szCs w:val="24"/>
              </w:rPr>
            </w:pPr>
            <w:r w:rsidRPr="00B9525A">
              <w:rPr>
                <w:rFonts w:ascii="Traditional Arabic" w:hAnsi="Traditional Arabic" w:cs="Traditional Arabic"/>
                <w:sz w:val="24"/>
                <w:szCs w:val="24"/>
                <w:rtl/>
              </w:rPr>
              <w:t>(صابر وأخرون،2025)</w:t>
            </w:r>
          </w:p>
        </w:tc>
        <w:tc>
          <w:tcPr>
            <w:tcW w:w="2287" w:type="dxa"/>
          </w:tcPr>
          <w:p w14:paraId="36007DE6" w14:textId="77777777" w:rsidR="000D64F7" w:rsidRPr="00B9525A" w:rsidRDefault="000D64F7" w:rsidP="004F415F">
            <w:pPr>
              <w:bidi/>
              <w:jc w:val="center"/>
              <w:rPr>
                <w:rFonts w:ascii="Traditional Arabic" w:hAnsi="Traditional Arabic" w:cs="Traditional Arabic"/>
                <w:sz w:val="24"/>
                <w:szCs w:val="24"/>
              </w:rPr>
            </w:pPr>
            <w:r w:rsidRPr="00B9525A">
              <w:rPr>
                <w:rFonts w:ascii="Traditional Arabic" w:hAnsi="Traditional Arabic" w:cs="Traditional Arabic"/>
                <w:sz w:val="24"/>
                <w:szCs w:val="24"/>
                <w:rtl/>
              </w:rPr>
              <w:t>تصميم</w:t>
            </w:r>
            <w:r w:rsidRPr="00B9525A">
              <w:rPr>
                <w:rFonts w:ascii="Traditional Arabic" w:hAnsi="Traditional Arabic" w:cs="Traditional Arabic"/>
                <w:sz w:val="24"/>
                <w:szCs w:val="24"/>
              </w:rPr>
              <w:t xml:space="preserve"> </w:t>
            </w:r>
            <w:r w:rsidRPr="00B9525A">
              <w:rPr>
                <w:rFonts w:ascii="Traditional Arabic" w:hAnsi="Traditional Arabic" w:cs="Traditional Arabic"/>
                <w:sz w:val="24"/>
                <w:szCs w:val="24"/>
                <w:rtl/>
              </w:rPr>
              <w:t>بيئة</w:t>
            </w:r>
            <w:r w:rsidRPr="00B9525A">
              <w:rPr>
                <w:rFonts w:ascii="Traditional Arabic" w:hAnsi="Traditional Arabic" w:cs="Traditional Arabic"/>
                <w:sz w:val="24"/>
                <w:szCs w:val="24"/>
              </w:rPr>
              <w:t xml:space="preserve"> </w:t>
            </w:r>
            <w:r w:rsidRPr="00B9525A">
              <w:rPr>
                <w:rFonts w:ascii="Traditional Arabic" w:hAnsi="Traditional Arabic" w:cs="Traditional Arabic"/>
                <w:sz w:val="24"/>
                <w:szCs w:val="24"/>
                <w:rtl/>
              </w:rPr>
              <w:t>إلكترونية</w:t>
            </w:r>
            <w:r w:rsidRPr="00B9525A">
              <w:rPr>
                <w:rFonts w:ascii="Traditional Arabic" w:hAnsi="Traditional Arabic" w:cs="Traditional Arabic"/>
                <w:sz w:val="24"/>
                <w:szCs w:val="24"/>
              </w:rPr>
              <w:t xml:space="preserve"> </w:t>
            </w:r>
            <w:r w:rsidRPr="00B9525A">
              <w:rPr>
                <w:rFonts w:ascii="Traditional Arabic" w:hAnsi="Traditional Arabic" w:cs="Traditional Arabic"/>
                <w:sz w:val="24"/>
                <w:szCs w:val="24"/>
                <w:rtl/>
              </w:rPr>
              <w:t>قائمة</w:t>
            </w:r>
            <w:r w:rsidRPr="00B9525A">
              <w:rPr>
                <w:rFonts w:ascii="Traditional Arabic" w:hAnsi="Traditional Arabic" w:cs="Traditional Arabic"/>
                <w:sz w:val="24"/>
                <w:szCs w:val="24"/>
              </w:rPr>
              <w:t xml:space="preserve"> </w:t>
            </w:r>
            <w:r w:rsidRPr="00B9525A">
              <w:rPr>
                <w:rFonts w:ascii="Traditional Arabic" w:hAnsi="Traditional Arabic" w:cs="Traditional Arabic"/>
                <w:sz w:val="24"/>
                <w:szCs w:val="24"/>
                <w:rtl/>
              </w:rPr>
              <w:t>على</w:t>
            </w:r>
            <w:r w:rsidRPr="00B9525A">
              <w:rPr>
                <w:rFonts w:ascii="Traditional Arabic" w:hAnsi="Traditional Arabic" w:cs="Traditional Arabic"/>
                <w:sz w:val="24"/>
                <w:szCs w:val="24"/>
              </w:rPr>
              <w:t xml:space="preserve"> </w:t>
            </w:r>
            <w:r w:rsidRPr="00B9525A">
              <w:rPr>
                <w:rFonts w:ascii="Traditional Arabic" w:hAnsi="Traditional Arabic" w:cs="Traditional Arabic"/>
                <w:sz w:val="24"/>
                <w:szCs w:val="24"/>
                <w:rtl/>
              </w:rPr>
              <w:t>التدريب</w:t>
            </w:r>
            <w:r w:rsidRPr="00B9525A">
              <w:rPr>
                <w:rFonts w:ascii="Traditional Arabic" w:hAnsi="Traditional Arabic" w:cs="Traditional Arabic"/>
                <w:sz w:val="24"/>
                <w:szCs w:val="24"/>
              </w:rPr>
              <w:t xml:space="preserve"> </w:t>
            </w:r>
            <w:r w:rsidRPr="00B9525A">
              <w:rPr>
                <w:rFonts w:ascii="Traditional Arabic" w:hAnsi="Traditional Arabic" w:cs="Traditional Arabic"/>
                <w:sz w:val="24"/>
                <w:szCs w:val="24"/>
                <w:rtl/>
              </w:rPr>
              <w:t>المصغر</w:t>
            </w:r>
            <w:r w:rsidRPr="00B9525A">
              <w:rPr>
                <w:rFonts w:ascii="Traditional Arabic" w:hAnsi="Traditional Arabic" w:cs="Traditional Arabic"/>
                <w:sz w:val="24"/>
                <w:szCs w:val="24"/>
              </w:rPr>
              <w:t xml:space="preserve"> </w:t>
            </w:r>
            <w:r w:rsidRPr="00B9525A">
              <w:rPr>
                <w:rFonts w:ascii="Traditional Arabic" w:hAnsi="Traditional Arabic" w:cs="Traditional Arabic"/>
                <w:sz w:val="24"/>
                <w:szCs w:val="24"/>
                <w:rtl/>
              </w:rPr>
              <w:t>لتنمية</w:t>
            </w:r>
            <w:r w:rsidRPr="00B9525A">
              <w:rPr>
                <w:rFonts w:ascii="Traditional Arabic" w:hAnsi="Traditional Arabic" w:cs="Traditional Arabic"/>
                <w:sz w:val="24"/>
                <w:szCs w:val="24"/>
              </w:rPr>
              <w:t xml:space="preserve"> </w:t>
            </w:r>
            <w:r w:rsidRPr="00B9525A">
              <w:rPr>
                <w:rFonts w:ascii="Traditional Arabic" w:hAnsi="Traditional Arabic" w:cs="Traditional Arabic"/>
                <w:sz w:val="24"/>
                <w:szCs w:val="24"/>
                <w:rtl/>
              </w:rPr>
              <w:t>مهارات</w:t>
            </w:r>
            <w:r w:rsidRPr="00B9525A">
              <w:rPr>
                <w:rFonts w:ascii="Traditional Arabic" w:hAnsi="Traditional Arabic" w:cs="Traditional Arabic"/>
                <w:sz w:val="24"/>
                <w:szCs w:val="24"/>
              </w:rPr>
              <w:t xml:space="preserve"> </w:t>
            </w:r>
            <w:r w:rsidRPr="00B9525A">
              <w:rPr>
                <w:rFonts w:ascii="Traditional Arabic" w:hAnsi="Traditional Arabic" w:cs="Traditional Arabic"/>
                <w:sz w:val="24"/>
                <w:szCs w:val="24"/>
                <w:rtl/>
              </w:rPr>
              <w:t>إنتاج</w:t>
            </w:r>
            <w:r w:rsidRPr="00B9525A">
              <w:rPr>
                <w:rFonts w:ascii="Traditional Arabic" w:hAnsi="Traditional Arabic" w:cs="Traditional Arabic"/>
                <w:sz w:val="24"/>
                <w:szCs w:val="24"/>
              </w:rPr>
              <w:t xml:space="preserve"> </w:t>
            </w:r>
            <w:r w:rsidRPr="00B9525A">
              <w:rPr>
                <w:rFonts w:ascii="Traditional Arabic" w:hAnsi="Traditional Arabic" w:cs="Traditional Arabic"/>
                <w:sz w:val="24"/>
                <w:szCs w:val="24"/>
                <w:rtl/>
              </w:rPr>
              <w:t>الكتب</w:t>
            </w:r>
            <w:r w:rsidRPr="00B9525A">
              <w:rPr>
                <w:rFonts w:ascii="Traditional Arabic" w:hAnsi="Traditional Arabic" w:cs="Traditional Arabic"/>
                <w:sz w:val="24"/>
                <w:szCs w:val="24"/>
              </w:rPr>
              <w:t xml:space="preserve"> </w:t>
            </w:r>
            <w:r w:rsidRPr="00B9525A">
              <w:rPr>
                <w:rFonts w:ascii="Traditional Arabic" w:hAnsi="Traditional Arabic" w:cs="Traditional Arabic"/>
                <w:sz w:val="24"/>
                <w:szCs w:val="24"/>
                <w:rtl/>
              </w:rPr>
              <w:t>التفاعلية</w:t>
            </w:r>
            <w:r w:rsidRPr="00B9525A">
              <w:rPr>
                <w:rFonts w:ascii="Traditional Arabic" w:hAnsi="Traditional Arabic" w:cs="Traditional Arabic"/>
                <w:sz w:val="24"/>
                <w:szCs w:val="24"/>
              </w:rPr>
              <w:t>.</w:t>
            </w:r>
          </w:p>
        </w:tc>
        <w:tc>
          <w:tcPr>
            <w:tcW w:w="2073" w:type="dxa"/>
          </w:tcPr>
          <w:p w14:paraId="4BEAAF4E" w14:textId="77777777" w:rsidR="000D64F7" w:rsidRPr="00B9525A" w:rsidRDefault="000D64F7" w:rsidP="004F415F">
            <w:pPr>
              <w:bidi/>
              <w:jc w:val="center"/>
              <w:rPr>
                <w:rFonts w:ascii="Traditional Arabic" w:hAnsi="Traditional Arabic" w:cs="Traditional Arabic"/>
                <w:sz w:val="24"/>
                <w:szCs w:val="24"/>
              </w:rPr>
            </w:pPr>
            <w:r w:rsidRPr="00B9525A">
              <w:rPr>
                <w:rFonts w:ascii="Traditional Arabic" w:hAnsi="Traditional Arabic" w:cs="Traditional Arabic"/>
                <w:sz w:val="24"/>
                <w:szCs w:val="24"/>
                <w:rtl/>
              </w:rPr>
              <w:t>تجريبية؛</w:t>
            </w:r>
            <w:r w:rsidRPr="00B9525A">
              <w:rPr>
                <w:rFonts w:ascii="Traditional Arabic" w:hAnsi="Traditional Arabic" w:cs="Traditional Arabic"/>
                <w:sz w:val="24"/>
                <w:szCs w:val="24"/>
              </w:rPr>
              <w:t xml:space="preserve"> </w:t>
            </w:r>
            <w:r w:rsidRPr="00B9525A">
              <w:rPr>
                <w:rFonts w:ascii="Traditional Arabic" w:hAnsi="Traditional Arabic" w:cs="Traditional Arabic"/>
                <w:sz w:val="24"/>
                <w:szCs w:val="24"/>
                <w:rtl/>
              </w:rPr>
              <w:t>التطبيق</w:t>
            </w:r>
            <w:r w:rsidRPr="00B9525A">
              <w:rPr>
                <w:rFonts w:ascii="Traditional Arabic" w:hAnsi="Traditional Arabic" w:cs="Traditional Arabic"/>
                <w:sz w:val="24"/>
                <w:szCs w:val="24"/>
              </w:rPr>
              <w:t xml:space="preserve"> </w:t>
            </w:r>
            <w:r w:rsidRPr="00B9525A">
              <w:rPr>
                <w:rFonts w:ascii="Traditional Arabic" w:hAnsi="Traditional Arabic" w:cs="Traditional Arabic"/>
                <w:sz w:val="24"/>
                <w:szCs w:val="24"/>
                <w:rtl/>
              </w:rPr>
              <w:t>على</w:t>
            </w:r>
            <w:r w:rsidRPr="00B9525A">
              <w:rPr>
                <w:rFonts w:ascii="Traditional Arabic" w:hAnsi="Traditional Arabic" w:cs="Traditional Arabic"/>
                <w:sz w:val="24"/>
                <w:szCs w:val="24"/>
              </w:rPr>
              <w:t xml:space="preserve"> </w:t>
            </w:r>
            <w:r w:rsidRPr="00B9525A">
              <w:rPr>
                <w:rFonts w:ascii="Traditional Arabic" w:hAnsi="Traditional Arabic" w:cs="Traditional Arabic"/>
                <w:sz w:val="24"/>
                <w:szCs w:val="24"/>
                <w:rtl/>
              </w:rPr>
              <w:t>معلمي</w:t>
            </w:r>
            <w:r w:rsidRPr="00B9525A">
              <w:rPr>
                <w:rFonts w:ascii="Traditional Arabic" w:hAnsi="Traditional Arabic" w:cs="Traditional Arabic"/>
                <w:sz w:val="24"/>
                <w:szCs w:val="24"/>
              </w:rPr>
              <w:t xml:space="preserve"> </w:t>
            </w:r>
            <w:r w:rsidRPr="00B9525A">
              <w:rPr>
                <w:rFonts w:ascii="Traditional Arabic" w:hAnsi="Traditional Arabic" w:cs="Traditional Arabic"/>
                <w:sz w:val="24"/>
                <w:szCs w:val="24"/>
                <w:rtl/>
              </w:rPr>
              <w:t>المرحلة</w:t>
            </w:r>
            <w:r w:rsidRPr="00B9525A">
              <w:rPr>
                <w:rFonts w:ascii="Traditional Arabic" w:hAnsi="Traditional Arabic" w:cs="Traditional Arabic"/>
                <w:sz w:val="24"/>
                <w:szCs w:val="24"/>
              </w:rPr>
              <w:t xml:space="preserve"> </w:t>
            </w:r>
            <w:r w:rsidRPr="00B9525A">
              <w:rPr>
                <w:rFonts w:ascii="Traditional Arabic" w:hAnsi="Traditional Arabic" w:cs="Traditional Arabic"/>
                <w:sz w:val="24"/>
                <w:szCs w:val="24"/>
                <w:rtl/>
              </w:rPr>
              <w:t>الإعدادية</w:t>
            </w:r>
            <w:r w:rsidRPr="00B9525A">
              <w:rPr>
                <w:rFonts w:ascii="Traditional Arabic" w:hAnsi="Traditional Arabic" w:cs="Traditional Arabic"/>
                <w:sz w:val="24"/>
                <w:szCs w:val="24"/>
              </w:rPr>
              <w:t xml:space="preserve"> </w:t>
            </w:r>
            <w:r w:rsidRPr="00B9525A">
              <w:rPr>
                <w:rFonts w:ascii="Traditional Arabic" w:hAnsi="Traditional Arabic" w:cs="Traditional Arabic"/>
                <w:sz w:val="24"/>
                <w:szCs w:val="24"/>
                <w:rtl/>
              </w:rPr>
              <w:t>الأزهرية</w:t>
            </w:r>
            <w:r w:rsidRPr="00B9525A">
              <w:rPr>
                <w:rFonts w:ascii="Traditional Arabic" w:hAnsi="Traditional Arabic" w:cs="Traditional Arabic"/>
                <w:sz w:val="24"/>
                <w:szCs w:val="24"/>
              </w:rPr>
              <w:t>.</w:t>
            </w:r>
          </w:p>
        </w:tc>
        <w:tc>
          <w:tcPr>
            <w:tcW w:w="2979" w:type="dxa"/>
          </w:tcPr>
          <w:p w14:paraId="05541982" w14:textId="77777777" w:rsidR="000D64F7" w:rsidRPr="00B9525A" w:rsidRDefault="000D64F7" w:rsidP="004F415F">
            <w:pPr>
              <w:bidi/>
              <w:jc w:val="center"/>
              <w:rPr>
                <w:rFonts w:ascii="Traditional Arabic" w:hAnsi="Traditional Arabic" w:cs="Traditional Arabic"/>
                <w:sz w:val="24"/>
                <w:szCs w:val="24"/>
              </w:rPr>
            </w:pPr>
            <w:r w:rsidRPr="00B9525A">
              <w:rPr>
                <w:rFonts w:ascii="Traditional Arabic" w:hAnsi="Traditional Arabic" w:cs="Traditional Arabic"/>
                <w:sz w:val="24"/>
                <w:szCs w:val="24"/>
                <w:rtl/>
              </w:rPr>
              <w:t>تحسنت</w:t>
            </w:r>
            <w:r w:rsidRPr="00B9525A">
              <w:rPr>
                <w:rFonts w:ascii="Traditional Arabic" w:hAnsi="Traditional Arabic" w:cs="Traditional Arabic"/>
                <w:sz w:val="24"/>
                <w:szCs w:val="24"/>
              </w:rPr>
              <w:t xml:space="preserve"> </w:t>
            </w:r>
            <w:r w:rsidRPr="00B9525A">
              <w:rPr>
                <w:rFonts w:ascii="Traditional Arabic" w:hAnsi="Traditional Arabic" w:cs="Traditional Arabic"/>
                <w:sz w:val="24"/>
                <w:szCs w:val="24"/>
                <w:rtl/>
              </w:rPr>
              <w:t>المهارات</w:t>
            </w:r>
            <w:r w:rsidRPr="00B9525A">
              <w:rPr>
                <w:rFonts w:ascii="Traditional Arabic" w:hAnsi="Traditional Arabic" w:cs="Traditional Arabic"/>
                <w:sz w:val="24"/>
                <w:szCs w:val="24"/>
              </w:rPr>
              <w:t xml:space="preserve"> </w:t>
            </w:r>
            <w:r w:rsidRPr="00B9525A">
              <w:rPr>
                <w:rFonts w:ascii="Traditional Arabic" w:hAnsi="Traditional Arabic" w:cs="Traditional Arabic"/>
                <w:sz w:val="24"/>
                <w:szCs w:val="24"/>
                <w:rtl/>
              </w:rPr>
              <w:t>التقنية</w:t>
            </w:r>
            <w:r w:rsidRPr="00B9525A">
              <w:rPr>
                <w:rFonts w:ascii="Traditional Arabic" w:hAnsi="Traditional Arabic" w:cs="Traditional Arabic"/>
                <w:sz w:val="24"/>
                <w:szCs w:val="24"/>
              </w:rPr>
              <w:t xml:space="preserve"> </w:t>
            </w:r>
            <w:r w:rsidRPr="00B9525A">
              <w:rPr>
                <w:rFonts w:ascii="Traditional Arabic" w:hAnsi="Traditional Arabic" w:cs="Traditional Arabic"/>
                <w:sz w:val="24"/>
                <w:szCs w:val="24"/>
                <w:rtl/>
              </w:rPr>
              <w:t>والتفاعلية؛</w:t>
            </w:r>
            <w:r w:rsidRPr="00B9525A">
              <w:rPr>
                <w:rFonts w:ascii="Traditional Arabic" w:hAnsi="Traditional Arabic" w:cs="Traditional Arabic"/>
                <w:sz w:val="24"/>
                <w:szCs w:val="24"/>
              </w:rPr>
              <w:t xml:space="preserve"> </w:t>
            </w:r>
            <w:r w:rsidRPr="00B9525A">
              <w:rPr>
                <w:rFonts w:ascii="Traditional Arabic" w:hAnsi="Traditional Arabic" w:cs="Traditional Arabic"/>
                <w:sz w:val="24"/>
                <w:szCs w:val="24"/>
                <w:rtl/>
              </w:rPr>
              <w:t>توصي</w:t>
            </w:r>
            <w:r w:rsidRPr="00B9525A">
              <w:rPr>
                <w:rFonts w:ascii="Traditional Arabic" w:hAnsi="Traditional Arabic" w:cs="Traditional Arabic"/>
                <w:sz w:val="24"/>
                <w:szCs w:val="24"/>
              </w:rPr>
              <w:t xml:space="preserve"> </w:t>
            </w:r>
            <w:r w:rsidRPr="00B9525A">
              <w:rPr>
                <w:rFonts w:ascii="Traditional Arabic" w:hAnsi="Traditional Arabic" w:cs="Traditional Arabic"/>
                <w:sz w:val="24"/>
                <w:szCs w:val="24"/>
                <w:rtl/>
              </w:rPr>
              <w:t>الدراسة</w:t>
            </w:r>
            <w:r w:rsidRPr="00B9525A">
              <w:rPr>
                <w:rFonts w:ascii="Traditional Arabic" w:hAnsi="Traditional Arabic" w:cs="Traditional Arabic"/>
                <w:sz w:val="24"/>
                <w:szCs w:val="24"/>
              </w:rPr>
              <w:t xml:space="preserve"> </w:t>
            </w:r>
            <w:r w:rsidRPr="00B9525A">
              <w:rPr>
                <w:rFonts w:ascii="Traditional Arabic" w:hAnsi="Traditional Arabic" w:cs="Traditional Arabic"/>
                <w:sz w:val="24"/>
                <w:szCs w:val="24"/>
                <w:rtl/>
              </w:rPr>
              <w:t>بتبني</w:t>
            </w:r>
            <w:r w:rsidRPr="00B9525A">
              <w:rPr>
                <w:rFonts w:ascii="Traditional Arabic" w:hAnsi="Traditional Arabic" w:cs="Traditional Arabic"/>
                <w:sz w:val="24"/>
                <w:szCs w:val="24"/>
              </w:rPr>
              <w:t xml:space="preserve"> </w:t>
            </w:r>
            <w:r w:rsidRPr="00B9525A">
              <w:rPr>
                <w:rFonts w:ascii="Traditional Arabic" w:hAnsi="Traditional Arabic" w:cs="Traditional Arabic"/>
                <w:sz w:val="24"/>
                <w:szCs w:val="24"/>
                <w:rtl/>
              </w:rPr>
              <w:t>التدريب</w:t>
            </w:r>
            <w:r w:rsidRPr="00B9525A">
              <w:rPr>
                <w:rFonts w:ascii="Traditional Arabic" w:hAnsi="Traditional Arabic" w:cs="Traditional Arabic"/>
                <w:sz w:val="24"/>
                <w:szCs w:val="24"/>
              </w:rPr>
              <w:t xml:space="preserve"> </w:t>
            </w:r>
            <w:r w:rsidRPr="00B9525A">
              <w:rPr>
                <w:rFonts w:ascii="Traditional Arabic" w:hAnsi="Traditional Arabic" w:cs="Traditional Arabic"/>
                <w:sz w:val="24"/>
                <w:szCs w:val="24"/>
                <w:rtl/>
              </w:rPr>
              <w:t>المصغر</w:t>
            </w:r>
            <w:r w:rsidRPr="00B9525A">
              <w:rPr>
                <w:rFonts w:ascii="Traditional Arabic" w:hAnsi="Traditional Arabic" w:cs="Traditional Arabic"/>
                <w:sz w:val="24"/>
                <w:szCs w:val="24"/>
              </w:rPr>
              <w:t xml:space="preserve"> </w:t>
            </w:r>
            <w:r w:rsidRPr="00B9525A">
              <w:rPr>
                <w:rFonts w:ascii="Traditional Arabic" w:hAnsi="Traditional Arabic" w:cs="Traditional Arabic"/>
                <w:sz w:val="24"/>
                <w:szCs w:val="24"/>
                <w:rtl/>
              </w:rPr>
              <w:t>في</w:t>
            </w:r>
            <w:r w:rsidRPr="00B9525A">
              <w:rPr>
                <w:rFonts w:ascii="Traditional Arabic" w:hAnsi="Traditional Arabic" w:cs="Traditional Arabic"/>
                <w:sz w:val="24"/>
                <w:szCs w:val="24"/>
              </w:rPr>
              <w:t xml:space="preserve"> </w:t>
            </w:r>
            <w:r w:rsidRPr="00B9525A">
              <w:rPr>
                <w:rFonts w:ascii="Traditional Arabic" w:hAnsi="Traditional Arabic" w:cs="Traditional Arabic"/>
                <w:sz w:val="24"/>
                <w:szCs w:val="24"/>
                <w:rtl/>
              </w:rPr>
              <w:t>التطوير</w:t>
            </w:r>
            <w:r w:rsidRPr="00B9525A">
              <w:rPr>
                <w:rFonts w:ascii="Traditional Arabic" w:hAnsi="Traditional Arabic" w:cs="Traditional Arabic"/>
                <w:sz w:val="24"/>
                <w:szCs w:val="24"/>
              </w:rPr>
              <w:t xml:space="preserve"> </w:t>
            </w:r>
            <w:r w:rsidRPr="00B9525A">
              <w:rPr>
                <w:rFonts w:ascii="Traditional Arabic" w:hAnsi="Traditional Arabic" w:cs="Traditional Arabic"/>
                <w:sz w:val="24"/>
                <w:szCs w:val="24"/>
                <w:rtl/>
              </w:rPr>
              <w:t>المهني</w:t>
            </w:r>
            <w:r w:rsidRPr="00B9525A">
              <w:rPr>
                <w:rFonts w:ascii="Traditional Arabic" w:hAnsi="Traditional Arabic" w:cs="Traditional Arabic"/>
                <w:sz w:val="24"/>
                <w:szCs w:val="24"/>
              </w:rPr>
              <w:t>.</w:t>
            </w:r>
          </w:p>
        </w:tc>
      </w:tr>
      <w:tr w:rsidR="000D64F7" w:rsidRPr="00B9525A" w14:paraId="7E26AA12" w14:textId="77777777" w:rsidTr="004F415F">
        <w:trPr>
          <w:jc w:val="center"/>
        </w:trPr>
        <w:tc>
          <w:tcPr>
            <w:tcW w:w="1870" w:type="dxa"/>
            <w:vAlign w:val="center"/>
          </w:tcPr>
          <w:p w14:paraId="28826991" w14:textId="77777777" w:rsidR="000D64F7" w:rsidRPr="00B9525A" w:rsidRDefault="000D64F7" w:rsidP="004F415F">
            <w:pPr>
              <w:jc w:val="center"/>
              <w:rPr>
                <w:rFonts w:ascii="Traditional Arabic" w:hAnsi="Traditional Arabic" w:cs="Traditional Arabic"/>
                <w:sz w:val="24"/>
                <w:szCs w:val="24"/>
              </w:rPr>
            </w:pPr>
            <w:r w:rsidRPr="00B9525A">
              <w:rPr>
                <w:rFonts w:ascii="Traditional Arabic" w:hAnsi="Traditional Arabic" w:cs="Traditional Arabic"/>
                <w:sz w:val="24"/>
                <w:szCs w:val="24"/>
                <w:rtl/>
              </w:rPr>
              <w:t>( عسيري والعجمي، 2025)</w:t>
            </w:r>
          </w:p>
        </w:tc>
        <w:tc>
          <w:tcPr>
            <w:tcW w:w="2287" w:type="dxa"/>
          </w:tcPr>
          <w:p w14:paraId="2E189B8B" w14:textId="77777777" w:rsidR="000D64F7" w:rsidRPr="00B9525A" w:rsidRDefault="000D64F7" w:rsidP="004F415F">
            <w:pPr>
              <w:bidi/>
              <w:jc w:val="center"/>
              <w:rPr>
                <w:rFonts w:ascii="Traditional Arabic" w:hAnsi="Traditional Arabic" w:cs="Traditional Arabic"/>
                <w:sz w:val="24"/>
                <w:szCs w:val="24"/>
              </w:rPr>
            </w:pPr>
            <w:r w:rsidRPr="00B9525A">
              <w:rPr>
                <w:rFonts w:ascii="Traditional Arabic" w:hAnsi="Traditional Arabic" w:cs="Traditional Arabic"/>
                <w:sz w:val="24"/>
                <w:szCs w:val="24"/>
                <w:rtl/>
              </w:rPr>
              <w:t>قياس</w:t>
            </w:r>
            <w:r w:rsidRPr="00B9525A">
              <w:rPr>
                <w:rFonts w:ascii="Traditional Arabic" w:hAnsi="Traditional Arabic" w:cs="Traditional Arabic"/>
                <w:sz w:val="24"/>
                <w:szCs w:val="24"/>
              </w:rPr>
              <w:t xml:space="preserve"> </w:t>
            </w:r>
            <w:r w:rsidRPr="00B9525A">
              <w:rPr>
                <w:rFonts w:ascii="Traditional Arabic" w:hAnsi="Traditional Arabic" w:cs="Traditional Arabic"/>
                <w:sz w:val="24"/>
                <w:szCs w:val="24"/>
                <w:rtl/>
              </w:rPr>
              <w:t>دور</w:t>
            </w:r>
            <w:r w:rsidRPr="00B9525A">
              <w:rPr>
                <w:rFonts w:ascii="Traditional Arabic" w:hAnsi="Traditional Arabic" w:cs="Traditional Arabic"/>
                <w:sz w:val="24"/>
                <w:szCs w:val="24"/>
              </w:rPr>
              <w:t xml:space="preserve"> </w:t>
            </w:r>
            <w:r w:rsidRPr="00B9525A">
              <w:rPr>
                <w:rFonts w:ascii="Traditional Arabic" w:hAnsi="Traditional Arabic" w:cs="Traditional Arabic"/>
                <w:sz w:val="24"/>
                <w:szCs w:val="24"/>
                <w:rtl/>
              </w:rPr>
              <w:t>الممارسات</w:t>
            </w:r>
            <w:r w:rsidRPr="00B9525A">
              <w:rPr>
                <w:rFonts w:ascii="Traditional Arabic" w:hAnsi="Traditional Arabic" w:cs="Traditional Arabic"/>
                <w:sz w:val="24"/>
                <w:szCs w:val="24"/>
              </w:rPr>
              <w:t xml:space="preserve"> </w:t>
            </w:r>
            <w:r w:rsidRPr="00B9525A">
              <w:rPr>
                <w:rFonts w:ascii="Traditional Arabic" w:hAnsi="Traditional Arabic" w:cs="Traditional Arabic"/>
                <w:sz w:val="24"/>
                <w:szCs w:val="24"/>
                <w:rtl/>
              </w:rPr>
              <w:t>التدريسية</w:t>
            </w:r>
            <w:r w:rsidRPr="00B9525A">
              <w:rPr>
                <w:rFonts w:ascii="Traditional Arabic" w:hAnsi="Traditional Arabic" w:cs="Traditional Arabic"/>
                <w:sz w:val="24"/>
                <w:szCs w:val="24"/>
              </w:rPr>
              <w:t xml:space="preserve"> </w:t>
            </w:r>
            <w:r w:rsidRPr="00B9525A">
              <w:rPr>
                <w:rFonts w:ascii="Traditional Arabic" w:hAnsi="Traditional Arabic" w:cs="Traditional Arabic"/>
                <w:sz w:val="24"/>
                <w:szCs w:val="24"/>
                <w:rtl/>
              </w:rPr>
              <w:t>القائمة</w:t>
            </w:r>
            <w:r w:rsidRPr="00B9525A">
              <w:rPr>
                <w:rFonts w:ascii="Traditional Arabic" w:hAnsi="Traditional Arabic" w:cs="Traditional Arabic"/>
                <w:sz w:val="24"/>
                <w:szCs w:val="24"/>
              </w:rPr>
              <w:t xml:space="preserve"> </w:t>
            </w:r>
            <w:r w:rsidRPr="00B9525A">
              <w:rPr>
                <w:rFonts w:ascii="Traditional Arabic" w:hAnsi="Traditional Arabic" w:cs="Traditional Arabic"/>
                <w:sz w:val="24"/>
                <w:szCs w:val="24"/>
                <w:rtl/>
              </w:rPr>
              <w:t>على</w:t>
            </w:r>
            <w:r w:rsidRPr="00B9525A">
              <w:rPr>
                <w:rFonts w:ascii="Traditional Arabic" w:hAnsi="Traditional Arabic" w:cs="Traditional Arabic"/>
                <w:sz w:val="24"/>
                <w:szCs w:val="24"/>
              </w:rPr>
              <w:t xml:space="preserve"> </w:t>
            </w:r>
            <w:r w:rsidRPr="00B9525A">
              <w:rPr>
                <w:rFonts w:ascii="Traditional Arabic" w:hAnsi="Traditional Arabic" w:cs="Traditional Arabic"/>
                <w:sz w:val="24"/>
                <w:szCs w:val="24"/>
                <w:rtl/>
              </w:rPr>
              <w:t>النظرية</w:t>
            </w:r>
            <w:r w:rsidRPr="00B9525A">
              <w:rPr>
                <w:rFonts w:ascii="Traditional Arabic" w:hAnsi="Traditional Arabic" w:cs="Traditional Arabic"/>
                <w:sz w:val="24"/>
                <w:szCs w:val="24"/>
              </w:rPr>
              <w:t xml:space="preserve"> </w:t>
            </w:r>
            <w:r w:rsidRPr="00B9525A">
              <w:rPr>
                <w:rFonts w:ascii="Traditional Arabic" w:hAnsi="Traditional Arabic" w:cs="Traditional Arabic"/>
                <w:sz w:val="24"/>
                <w:szCs w:val="24"/>
                <w:rtl/>
              </w:rPr>
              <w:t>الترابطية</w:t>
            </w:r>
            <w:r w:rsidRPr="00B9525A">
              <w:rPr>
                <w:rFonts w:ascii="Traditional Arabic" w:hAnsi="Traditional Arabic" w:cs="Traditional Arabic"/>
                <w:sz w:val="24"/>
                <w:szCs w:val="24"/>
              </w:rPr>
              <w:t xml:space="preserve"> </w:t>
            </w:r>
            <w:r w:rsidRPr="00B9525A">
              <w:rPr>
                <w:rFonts w:ascii="Traditional Arabic" w:hAnsi="Traditional Arabic" w:cs="Traditional Arabic"/>
                <w:sz w:val="24"/>
                <w:szCs w:val="24"/>
                <w:rtl/>
              </w:rPr>
              <w:t>في</w:t>
            </w:r>
            <w:r w:rsidRPr="00B9525A">
              <w:rPr>
                <w:rFonts w:ascii="Traditional Arabic" w:hAnsi="Traditional Arabic" w:cs="Traditional Arabic"/>
                <w:sz w:val="24"/>
                <w:szCs w:val="24"/>
              </w:rPr>
              <w:t xml:space="preserve"> </w:t>
            </w:r>
            <w:r w:rsidRPr="00B9525A">
              <w:rPr>
                <w:rFonts w:ascii="Traditional Arabic" w:hAnsi="Traditional Arabic" w:cs="Traditional Arabic"/>
                <w:sz w:val="24"/>
                <w:szCs w:val="24"/>
                <w:rtl/>
              </w:rPr>
              <w:t>تنمية</w:t>
            </w:r>
            <w:r w:rsidRPr="00B9525A">
              <w:rPr>
                <w:rFonts w:ascii="Traditional Arabic" w:hAnsi="Traditional Arabic" w:cs="Traditional Arabic"/>
                <w:sz w:val="24"/>
                <w:szCs w:val="24"/>
              </w:rPr>
              <w:t xml:space="preserve"> </w:t>
            </w:r>
            <w:r w:rsidRPr="00B9525A">
              <w:rPr>
                <w:rFonts w:ascii="Traditional Arabic" w:hAnsi="Traditional Arabic" w:cs="Traditional Arabic"/>
                <w:sz w:val="24"/>
                <w:szCs w:val="24"/>
                <w:rtl/>
              </w:rPr>
              <w:t>الفهم</w:t>
            </w:r>
            <w:r w:rsidRPr="00B9525A">
              <w:rPr>
                <w:rFonts w:ascii="Traditional Arabic" w:hAnsi="Traditional Arabic" w:cs="Traditional Arabic"/>
                <w:sz w:val="24"/>
                <w:szCs w:val="24"/>
              </w:rPr>
              <w:t xml:space="preserve"> </w:t>
            </w:r>
            <w:r w:rsidRPr="00B9525A">
              <w:rPr>
                <w:rFonts w:ascii="Traditional Arabic" w:hAnsi="Traditional Arabic" w:cs="Traditional Arabic"/>
                <w:sz w:val="24"/>
                <w:szCs w:val="24"/>
                <w:rtl/>
              </w:rPr>
              <w:t>العميق</w:t>
            </w:r>
            <w:r w:rsidRPr="00B9525A">
              <w:rPr>
                <w:rFonts w:ascii="Traditional Arabic" w:hAnsi="Traditional Arabic" w:cs="Traditional Arabic"/>
                <w:sz w:val="24"/>
                <w:szCs w:val="24"/>
              </w:rPr>
              <w:t xml:space="preserve"> </w:t>
            </w:r>
            <w:r w:rsidRPr="00B9525A">
              <w:rPr>
                <w:rFonts w:ascii="Traditional Arabic" w:hAnsi="Traditional Arabic" w:cs="Traditional Arabic"/>
                <w:sz w:val="24"/>
                <w:szCs w:val="24"/>
                <w:rtl/>
              </w:rPr>
              <w:t>والتصميم</w:t>
            </w:r>
            <w:r w:rsidRPr="00B9525A">
              <w:rPr>
                <w:rFonts w:ascii="Traditional Arabic" w:hAnsi="Traditional Arabic" w:cs="Traditional Arabic"/>
                <w:sz w:val="24"/>
                <w:szCs w:val="24"/>
              </w:rPr>
              <w:t xml:space="preserve"> </w:t>
            </w:r>
            <w:r w:rsidRPr="00B9525A">
              <w:rPr>
                <w:rFonts w:ascii="Traditional Arabic" w:hAnsi="Traditional Arabic" w:cs="Traditional Arabic"/>
                <w:sz w:val="24"/>
                <w:szCs w:val="24"/>
                <w:rtl/>
              </w:rPr>
              <w:t>الهندسي</w:t>
            </w:r>
            <w:r w:rsidRPr="00B9525A">
              <w:rPr>
                <w:rFonts w:ascii="Traditional Arabic" w:hAnsi="Traditional Arabic" w:cs="Traditional Arabic"/>
                <w:sz w:val="24"/>
                <w:szCs w:val="24"/>
              </w:rPr>
              <w:t>.</w:t>
            </w:r>
          </w:p>
        </w:tc>
        <w:tc>
          <w:tcPr>
            <w:tcW w:w="2073" w:type="dxa"/>
          </w:tcPr>
          <w:p w14:paraId="0114025C" w14:textId="77777777" w:rsidR="000D64F7" w:rsidRPr="00B9525A" w:rsidRDefault="000D64F7" w:rsidP="004F415F">
            <w:pPr>
              <w:bidi/>
              <w:jc w:val="center"/>
              <w:rPr>
                <w:rFonts w:ascii="Traditional Arabic" w:hAnsi="Traditional Arabic" w:cs="Traditional Arabic"/>
                <w:sz w:val="24"/>
                <w:szCs w:val="24"/>
              </w:rPr>
            </w:pPr>
            <w:r w:rsidRPr="00B9525A">
              <w:rPr>
                <w:rFonts w:ascii="Traditional Arabic" w:hAnsi="Traditional Arabic" w:cs="Traditional Arabic"/>
                <w:sz w:val="24"/>
                <w:szCs w:val="24"/>
                <w:rtl/>
              </w:rPr>
              <w:t>دراسة</w:t>
            </w:r>
            <w:r w:rsidRPr="00B9525A">
              <w:rPr>
                <w:rFonts w:ascii="Traditional Arabic" w:hAnsi="Traditional Arabic" w:cs="Traditional Arabic"/>
                <w:sz w:val="24"/>
                <w:szCs w:val="24"/>
              </w:rPr>
              <w:t xml:space="preserve"> </w:t>
            </w:r>
            <w:r w:rsidRPr="00B9525A">
              <w:rPr>
                <w:rFonts w:ascii="Traditional Arabic" w:hAnsi="Traditional Arabic" w:cs="Traditional Arabic"/>
                <w:sz w:val="24"/>
                <w:szCs w:val="24"/>
                <w:rtl/>
              </w:rPr>
              <w:t>تطبيقية؛</w:t>
            </w:r>
            <w:r w:rsidRPr="00B9525A">
              <w:rPr>
                <w:rFonts w:ascii="Traditional Arabic" w:hAnsi="Traditional Arabic" w:cs="Traditional Arabic"/>
                <w:sz w:val="24"/>
                <w:szCs w:val="24"/>
              </w:rPr>
              <w:t xml:space="preserve"> </w:t>
            </w:r>
            <w:r w:rsidRPr="00B9525A">
              <w:rPr>
                <w:rFonts w:ascii="Traditional Arabic" w:hAnsi="Traditional Arabic" w:cs="Traditional Arabic"/>
                <w:sz w:val="24"/>
                <w:szCs w:val="24"/>
                <w:rtl/>
              </w:rPr>
              <w:t>في</w:t>
            </w:r>
            <w:r w:rsidRPr="00B9525A">
              <w:rPr>
                <w:rFonts w:ascii="Traditional Arabic" w:hAnsi="Traditional Arabic" w:cs="Traditional Arabic"/>
                <w:sz w:val="24"/>
                <w:szCs w:val="24"/>
              </w:rPr>
              <w:t xml:space="preserve"> </w:t>
            </w:r>
            <w:r w:rsidRPr="00B9525A">
              <w:rPr>
                <w:rFonts w:ascii="Traditional Arabic" w:hAnsi="Traditional Arabic" w:cs="Traditional Arabic"/>
                <w:sz w:val="24"/>
                <w:szCs w:val="24"/>
                <w:rtl/>
              </w:rPr>
              <w:t>المرحلة</w:t>
            </w:r>
            <w:r w:rsidRPr="00B9525A">
              <w:rPr>
                <w:rFonts w:ascii="Traditional Arabic" w:hAnsi="Traditional Arabic" w:cs="Traditional Arabic"/>
                <w:sz w:val="24"/>
                <w:szCs w:val="24"/>
              </w:rPr>
              <w:t xml:space="preserve"> </w:t>
            </w:r>
            <w:r w:rsidRPr="00B9525A">
              <w:rPr>
                <w:rFonts w:ascii="Traditional Arabic" w:hAnsi="Traditional Arabic" w:cs="Traditional Arabic"/>
                <w:sz w:val="24"/>
                <w:szCs w:val="24"/>
                <w:rtl/>
              </w:rPr>
              <w:t>المتوسطة</w:t>
            </w:r>
            <w:r w:rsidRPr="00B9525A">
              <w:rPr>
                <w:rFonts w:ascii="Traditional Arabic" w:hAnsi="Traditional Arabic" w:cs="Traditional Arabic"/>
                <w:sz w:val="24"/>
                <w:szCs w:val="24"/>
              </w:rPr>
              <w:t xml:space="preserve"> </w:t>
            </w:r>
            <w:r w:rsidRPr="00B9525A">
              <w:rPr>
                <w:rFonts w:ascii="Traditional Arabic" w:hAnsi="Traditional Arabic" w:cs="Traditional Arabic"/>
                <w:sz w:val="24"/>
                <w:szCs w:val="24"/>
                <w:rtl/>
              </w:rPr>
              <w:t>باستخدام</w:t>
            </w:r>
            <w:r w:rsidRPr="00B9525A">
              <w:rPr>
                <w:rFonts w:ascii="Traditional Arabic" w:hAnsi="Traditional Arabic" w:cs="Traditional Arabic"/>
                <w:sz w:val="24"/>
                <w:szCs w:val="24"/>
              </w:rPr>
              <w:t xml:space="preserve"> </w:t>
            </w:r>
            <w:r w:rsidRPr="00B9525A">
              <w:rPr>
                <w:rFonts w:ascii="Traditional Arabic" w:hAnsi="Traditional Arabic" w:cs="Traditional Arabic"/>
                <w:sz w:val="24"/>
                <w:szCs w:val="24"/>
                <w:rtl/>
              </w:rPr>
              <w:t>منصة</w:t>
            </w:r>
            <w:r w:rsidRPr="00B9525A">
              <w:rPr>
                <w:rFonts w:ascii="Traditional Arabic" w:hAnsi="Traditional Arabic" w:cs="Traditional Arabic"/>
                <w:sz w:val="24"/>
                <w:szCs w:val="24"/>
              </w:rPr>
              <w:t xml:space="preserve"> CO Spaces Edu.</w:t>
            </w:r>
          </w:p>
        </w:tc>
        <w:tc>
          <w:tcPr>
            <w:tcW w:w="2979" w:type="dxa"/>
          </w:tcPr>
          <w:p w14:paraId="77AB353F" w14:textId="77777777" w:rsidR="000D64F7" w:rsidRPr="00B9525A" w:rsidRDefault="000D64F7" w:rsidP="004F415F">
            <w:pPr>
              <w:bidi/>
              <w:jc w:val="center"/>
              <w:rPr>
                <w:rFonts w:ascii="Traditional Arabic" w:hAnsi="Traditional Arabic" w:cs="Traditional Arabic"/>
                <w:sz w:val="24"/>
                <w:szCs w:val="24"/>
              </w:rPr>
            </w:pPr>
            <w:r w:rsidRPr="00B9525A">
              <w:rPr>
                <w:rFonts w:ascii="Traditional Arabic" w:hAnsi="Traditional Arabic" w:cs="Traditional Arabic"/>
                <w:sz w:val="24"/>
                <w:szCs w:val="24"/>
                <w:rtl/>
              </w:rPr>
              <w:t>أثبتت</w:t>
            </w:r>
            <w:r w:rsidRPr="00B9525A">
              <w:rPr>
                <w:rFonts w:ascii="Traditional Arabic" w:hAnsi="Traditional Arabic" w:cs="Traditional Arabic"/>
                <w:sz w:val="24"/>
                <w:szCs w:val="24"/>
              </w:rPr>
              <w:t xml:space="preserve"> </w:t>
            </w:r>
            <w:r w:rsidRPr="00B9525A">
              <w:rPr>
                <w:rFonts w:ascii="Traditional Arabic" w:hAnsi="Traditional Arabic" w:cs="Traditional Arabic"/>
                <w:sz w:val="24"/>
                <w:szCs w:val="24"/>
                <w:rtl/>
              </w:rPr>
              <w:t>الدراسة</w:t>
            </w:r>
            <w:r w:rsidRPr="00B9525A">
              <w:rPr>
                <w:rFonts w:ascii="Traditional Arabic" w:hAnsi="Traditional Arabic" w:cs="Traditional Arabic"/>
                <w:sz w:val="24"/>
                <w:szCs w:val="24"/>
              </w:rPr>
              <w:t xml:space="preserve"> </w:t>
            </w:r>
            <w:r w:rsidRPr="00B9525A">
              <w:rPr>
                <w:rFonts w:ascii="Traditional Arabic" w:hAnsi="Traditional Arabic" w:cs="Traditional Arabic"/>
                <w:sz w:val="24"/>
                <w:szCs w:val="24"/>
                <w:rtl/>
              </w:rPr>
              <w:t>فاعلية</w:t>
            </w:r>
            <w:r w:rsidRPr="00B9525A">
              <w:rPr>
                <w:rFonts w:ascii="Traditional Arabic" w:hAnsi="Traditional Arabic" w:cs="Traditional Arabic"/>
                <w:sz w:val="24"/>
                <w:szCs w:val="24"/>
              </w:rPr>
              <w:t xml:space="preserve"> </w:t>
            </w:r>
            <w:r w:rsidRPr="00B9525A">
              <w:rPr>
                <w:rFonts w:ascii="Traditional Arabic" w:hAnsi="Traditional Arabic" w:cs="Traditional Arabic"/>
                <w:sz w:val="24"/>
                <w:szCs w:val="24"/>
                <w:rtl/>
              </w:rPr>
              <w:t>الاستراتيجية</w:t>
            </w:r>
            <w:r w:rsidRPr="00B9525A">
              <w:rPr>
                <w:rFonts w:ascii="Traditional Arabic" w:hAnsi="Traditional Arabic" w:cs="Traditional Arabic"/>
                <w:sz w:val="24"/>
                <w:szCs w:val="24"/>
              </w:rPr>
              <w:t xml:space="preserve"> </w:t>
            </w:r>
            <w:r w:rsidRPr="00B9525A">
              <w:rPr>
                <w:rFonts w:ascii="Traditional Arabic" w:hAnsi="Traditional Arabic" w:cs="Traditional Arabic"/>
                <w:sz w:val="24"/>
                <w:szCs w:val="24"/>
                <w:rtl/>
              </w:rPr>
              <w:t>المقترحة؛</w:t>
            </w:r>
            <w:r w:rsidRPr="00B9525A">
              <w:rPr>
                <w:rFonts w:ascii="Traditional Arabic" w:hAnsi="Traditional Arabic" w:cs="Traditional Arabic"/>
                <w:sz w:val="24"/>
                <w:szCs w:val="24"/>
              </w:rPr>
              <w:t xml:space="preserve"> </w:t>
            </w:r>
            <w:r w:rsidRPr="00B9525A">
              <w:rPr>
                <w:rFonts w:ascii="Traditional Arabic" w:hAnsi="Traditional Arabic" w:cs="Traditional Arabic"/>
                <w:sz w:val="24"/>
                <w:szCs w:val="24"/>
                <w:rtl/>
              </w:rPr>
              <w:t>توصي</w:t>
            </w:r>
            <w:r w:rsidRPr="00B9525A">
              <w:rPr>
                <w:rFonts w:ascii="Traditional Arabic" w:hAnsi="Traditional Arabic" w:cs="Traditional Arabic"/>
                <w:sz w:val="24"/>
                <w:szCs w:val="24"/>
              </w:rPr>
              <w:t xml:space="preserve"> </w:t>
            </w:r>
            <w:r w:rsidRPr="00B9525A">
              <w:rPr>
                <w:rFonts w:ascii="Traditional Arabic" w:hAnsi="Traditional Arabic" w:cs="Traditional Arabic"/>
                <w:sz w:val="24"/>
                <w:szCs w:val="24"/>
                <w:rtl/>
              </w:rPr>
              <w:t>باستخدام</w:t>
            </w:r>
            <w:r w:rsidRPr="00B9525A">
              <w:rPr>
                <w:rFonts w:ascii="Traditional Arabic" w:hAnsi="Traditional Arabic" w:cs="Traditional Arabic"/>
                <w:sz w:val="24"/>
                <w:szCs w:val="24"/>
              </w:rPr>
              <w:t xml:space="preserve"> </w:t>
            </w:r>
            <w:r w:rsidRPr="00B9525A">
              <w:rPr>
                <w:rFonts w:ascii="Traditional Arabic" w:hAnsi="Traditional Arabic" w:cs="Traditional Arabic"/>
                <w:sz w:val="24"/>
                <w:szCs w:val="24"/>
                <w:rtl/>
              </w:rPr>
              <w:t>التقنية</w:t>
            </w:r>
            <w:r w:rsidRPr="00B9525A">
              <w:rPr>
                <w:rFonts w:ascii="Traditional Arabic" w:hAnsi="Traditional Arabic" w:cs="Traditional Arabic"/>
                <w:sz w:val="24"/>
                <w:szCs w:val="24"/>
              </w:rPr>
              <w:t xml:space="preserve"> </w:t>
            </w:r>
            <w:r w:rsidRPr="00B9525A">
              <w:rPr>
                <w:rFonts w:ascii="Traditional Arabic" w:hAnsi="Traditional Arabic" w:cs="Traditional Arabic"/>
                <w:sz w:val="24"/>
                <w:szCs w:val="24"/>
                <w:rtl/>
              </w:rPr>
              <w:t>لدعم</w:t>
            </w:r>
            <w:r w:rsidRPr="00B9525A">
              <w:rPr>
                <w:rFonts w:ascii="Traditional Arabic" w:hAnsi="Traditional Arabic" w:cs="Traditional Arabic"/>
                <w:sz w:val="24"/>
                <w:szCs w:val="24"/>
              </w:rPr>
              <w:t xml:space="preserve"> </w:t>
            </w:r>
            <w:r w:rsidRPr="00B9525A">
              <w:rPr>
                <w:rFonts w:ascii="Traditional Arabic" w:hAnsi="Traditional Arabic" w:cs="Traditional Arabic"/>
                <w:sz w:val="24"/>
                <w:szCs w:val="24"/>
                <w:rtl/>
              </w:rPr>
              <w:t>التعليم</w:t>
            </w:r>
            <w:r w:rsidRPr="00B9525A">
              <w:rPr>
                <w:rFonts w:ascii="Traditional Arabic" w:hAnsi="Traditional Arabic" w:cs="Traditional Arabic"/>
                <w:sz w:val="24"/>
                <w:szCs w:val="24"/>
              </w:rPr>
              <w:t xml:space="preserve"> </w:t>
            </w:r>
            <w:r w:rsidRPr="00B9525A">
              <w:rPr>
                <w:rFonts w:ascii="Traditional Arabic" w:hAnsi="Traditional Arabic" w:cs="Traditional Arabic"/>
                <w:sz w:val="24"/>
                <w:szCs w:val="24"/>
                <w:rtl/>
              </w:rPr>
              <w:t>التفاعلي</w:t>
            </w:r>
            <w:r w:rsidRPr="00B9525A">
              <w:rPr>
                <w:rFonts w:ascii="Traditional Arabic" w:hAnsi="Traditional Arabic" w:cs="Traditional Arabic"/>
                <w:sz w:val="24"/>
                <w:szCs w:val="24"/>
              </w:rPr>
              <w:t>.</w:t>
            </w:r>
          </w:p>
        </w:tc>
      </w:tr>
      <w:tr w:rsidR="000D64F7" w:rsidRPr="00B9525A" w14:paraId="31E9A056" w14:textId="77777777" w:rsidTr="004F415F">
        <w:trPr>
          <w:jc w:val="center"/>
        </w:trPr>
        <w:tc>
          <w:tcPr>
            <w:tcW w:w="1870" w:type="dxa"/>
            <w:vAlign w:val="center"/>
          </w:tcPr>
          <w:p w14:paraId="2C576768" w14:textId="77777777" w:rsidR="000D64F7" w:rsidRPr="00B9525A" w:rsidRDefault="000D64F7" w:rsidP="004F415F">
            <w:pPr>
              <w:jc w:val="center"/>
              <w:rPr>
                <w:rFonts w:ascii="Traditional Arabic" w:hAnsi="Traditional Arabic" w:cs="Traditional Arabic"/>
                <w:sz w:val="24"/>
                <w:szCs w:val="24"/>
              </w:rPr>
            </w:pPr>
            <w:r w:rsidRPr="00B9525A">
              <w:rPr>
                <w:rFonts w:ascii="Traditional Arabic" w:hAnsi="Traditional Arabic" w:cs="Traditional Arabic"/>
                <w:sz w:val="24"/>
                <w:szCs w:val="24"/>
              </w:rPr>
              <w:lastRenderedPageBreak/>
              <w:t>(Wahman et al.,2025)</w:t>
            </w:r>
          </w:p>
        </w:tc>
        <w:tc>
          <w:tcPr>
            <w:tcW w:w="2287" w:type="dxa"/>
          </w:tcPr>
          <w:p w14:paraId="3026C5CB" w14:textId="77777777" w:rsidR="000D64F7" w:rsidRPr="00B9525A" w:rsidRDefault="000D64F7" w:rsidP="004F415F">
            <w:pPr>
              <w:bidi/>
              <w:jc w:val="center"/>
              <w:rPr>
                <w:rFonts w:ascii="Traditional Arabic" w:hAnsi="Traditional Arabic" w:cs="Traditional Arabic"/>
                <w:sz w:val="24"/>
                <w:szCs w:val="24"/>
              </w:rPr>
            </w:pPr>
            <w:r w:rsidRPr="00B9525A">
              <w:rPr>
                <w:rFonts w:ascii="Traditional Arabic" w:hAnsi="Traditional Arabic" w:cs="Traditional Arabic"/>
                <w:sz w:val="24"/>
                <w:szCs w:val="24"/>
                <w:rtl/>
              </w:rPr>
              <w:t>تصميم</w:t>
            </w:r>
            <w:r w:rsidRPr="00B9525A">
              <w:rPr>
                <w:rFonts w:ascii="Traditional Arabic" w:hAnsi="Traditional Arabic" w:cs="Traditional Arabic"/>
                <w:sz w:val="24"/>
                <w:szCs w:val="24"/>
              </w:rPr>
              <w:t xml:space="preserve"> </w:t>
            </w:r>
            <w:r w:rsidRPr="00B9525A">
              <w:rPr>
                <w:rFonts w:ascii="Traditional Arabic" w:hAnsi="Traditional Arabic" w:cs="Traditional Arabic"/>
                <w:sz w:val="24"/>
                <w:szCs w:val="24"/>
                <w:rtl/>
              </w:rPr>
              <w:t>بيئة</w:t>
            </w:r>
            <w:r w:rsidRPr="00B9525A">
              <w:rPr>
                <w:rFonts w:ascii="Traditional Arabic" w:hAnsi="Traditional Arabic" w:cs="Traditional Arabic"/>
                <w:sz w:val="24"/>
                <w:szCs w:val="24"/>
              </w:rPr>
              <w:t xml:space="preserve"> </w:t>
            </w:r>
            <w:r w:rsidRPr="00B9525A">
              <w:rPr>
                <w:rFonts w:ascii="Traditional Arabic" w:hAnsi="Traditional Arabic" w:cs="Traditional Arabic"/>
                <w:sz w:val="24"/>
                <w:szCs w:val="24"/>
                <w:rtl/>
              </w:rPr>
              <w:t>تعليم</w:t>
            </w:r>
            <w:r w:rsidRPr="00B9525A">
              <w:rPr>
                <w:rFonts w:ascii="Traditional Arabic" w:hAnsi="Traditional Arabic" w:cs="Traditional Arabic"/>
                <w:sz w:val="24"/>
                <w:szCs w:val="24"/>
              </w:rPr>
              <w:t xml:space="preserve"> </w:t>
            </w:r>
            <w:r w:rsidRPr="00B9525A">
              <w:rPr>
                <w:rFonts w:ascii="Traditional Arabic" w:hAnsi="Traditional Arabic" w:cs="Traditional Arabic"/>
                <w:sz w:val="24"/>
                <w:szCs w:val="24"/>
                <w:rtl/>
              </w:rPr>
              <w:t>متنقلة</w:t>
            </w:r>
            <w:r w:rsidRPr="00B9525A">
              <w:rPr>
                <w:rFonts w:ascii="Traditional Arabic" w:hAnsi="Traditional Arabic" w:cs="Traditional Arabic"/>
                <w:sz w:val="24"/>
                <w:szCs w:val="24"/>
              </w:rPr>
              <w:t xml:space="preserve"> </w:t>
            </w:r>
            <w:r w:rsidRPr="00B9525A">
              <w:rPr>
                <w:rFonts w:ascii="Traditional Arabic" w:hAnsi="Traditional Arabic" w:cs="Traditional Arabic"/>
                <w:sz w:val="24"/>
                <w:szCs w:val="24"/>
                <w:rtl/>
              </w:rPr>
              <w:t>لتطوير</w:t>
            </w:r>
            <w:r w:rsidRPr="00B9525A">
              <w:rPr>
                <w:rFonts w:ascii="Traditional Arabic" w:hAnsi="Traditional Arabic" w:cs="Traditional Arabic"/>
                <w:sz w:val="24"/>
                <w:szCs w:val="24"/>
              </w:rPr>
              <w:t xml:space="preserve"> </w:t>
            </w:r>
            <w:r w:rsidRPr="00B9525A">
              <w:rPr>
                <w:rFonts w:ascii="Traditional Arabic" w:hAnsi="Traditional Arabic" w:cs="Traditional Arabic"/>
                <w:sz w:val="24"/>
                <w:szCs w:val="24"/>
                <w:rtl/>
              </w:rPr>
              <w:t>مهارات</w:t>
            </w:r>
            <w:r w:rsidRPr="00B9525A">
              <w:rPr>
                <w:rFonts w:ascii="Traditional Arabic" w:hAnsi="Traditional Arabic" w:cs="Traditional Arabic"/>
                <w:sz w:val="24"/>
                <w:szCs w:val="24"/>
              </w:rPr>
              <w:t xml:space="preserve"> </w:t>
            </w:r>
            <w:r w:rsidRPr="00B9525A">
              <w:rPr>
                <w:rFonts w:ascii="Traditional Arabic" w:hAnsi="Traditional Arabic" w:cs="Traditional Arabic"/>
                <w:sz w:val="24"/>
                <w:szCs w:val="24"/>
                <w:rtl/>
              </w:rPr>
              <w:t>إنتاج</w:t>
            </w:r>
            <w:r w:rsidRPr="00B9525A">
              <w:rPr>
                <w:rFonts w:ascii="Traditional Arabic" w:hAnsi="Traditional Arabic" w:cs="Traditional Arabic"/>
                <w:sz w:val="24"/>
                <w:szCs w:val="24"/>
              </w:rPr>
              <w:t xml:space="preserve"> </w:t>
            </w:r>
            <w:r w:rsidRPr="00B9525A">
              <w:rPr>
                <w:rFonts w:ascii="Traditional Arabic" w:hAnsi="Traditional Arabic" w:cs="Traditional Arabic"/>
                <w:sz w:val="24"/>
                <w:szCs w:val="24"/>
                <w:rtl/>
              </w:rPr>
              <w:t>الفيديو</w:t>
            </w:r>
            <w:r w:rsidRPr="00B9525A">
              <w:rPr>
                <w:rFonts w:ascii="Traditional Arabic" w:hAnsi="Traditional Arabic" w:cs="Traditional Arabic"/>
                <w:sz w:val="24"/>
                <w:szCs w:val="24"/>
              </w:rPr>
              <w:t xml:space="preserve"> </w:t>
            </w:r>
            <w:r w:rsidRPr="00B9525A">
              <w:rPr>
                <w:rFonts w:ascii="Traditional Arabic" w:hAnsi="Traditional Arabic" w:cs="Traditional Arabic"/>
                <w:sz w:val="24"/>
                <w:szCs w:val="24"/>
                <w:rtl/>
              </w:rPr>
              <w:t>التفاعلي</w:t>
            </w:r>
            <w:r w:rsidRPr="00B9525A">
              <w:rPr>
                <w:rFonts w:ascii="Traditional Arabic" w:hAnsi="Traditional Arabic" w:cs="Traditional Arabic"/>
                <w:sz w:val="24"/>
                <w:szCs w:val="24"/>
              </w:rPr>
              <w:t xml:space="preserve"> </w:t>
            </w:r>
            <w:r w:rsidRPr="00B9525A">
              <w:rPr>
                <w:rFonts w:ascii="Traditional Arabic" w:hAnsi="Traditional Arabic" w:cs="Traditional Arabic"/>
                <w:sz w:val="24"/>
                <w:szCs w:val="24"/>
                <w:rtl/>
              </w:rPr>
              <w:t>لدى</w:t>
            </w:r>
            <w:r w:rsidRPr="00B9525A">
              <w:rPr>
                <w:rFonts w:ascii="Traditional Arabic" w:hAnsi="Traditional Arabic" w:cs="Traditional Arabic"/>
                <w:sz w:val="24"/>
                <w:szCs w:val="24"/>
              </w:rPr>
              <w:t xml:space="preserve"> </w:t>
            </w:r>
            <w:r w:rsidRPr="00B9525A">
              <w:rPr>
                <w:rFonts w:ascii="Traditional Arabic" w:hAnsi="Traditional Arabic" w:cs="Traditional Arabic"/>
                <w:sz w:val="24"/>
                <w:szCs w:val="24"/>
                <w:rtl/>
              </w:rPr>
              <w:t>معلمي</w:t>
            </w:r>
            <w:r w:rsidRPr="00B9525A">
              <w:rPr>
                <w:rFonts w:ascii="Traditional Arabic" w:hAnsi="Traditional Arabic" w:cs="Traditional Arabic"/>
                <w:sz w:val="24"/>
                <w:szCs w:val="24"/>
              </w:rPr>
              <w:t xml:space="preserve"> </w:t>
            </w:r>
            <w:r w:rsidRPr="00B9525A">
              <w:rPr>
                <w:rFonts w:ascii="Traditional Arabic" w:hAnsi="Traditional Arabic" w:cs="Traditional Arabic"/>
                <w:sz w:val="24"/>
                <w:szCs w:val="24"/>
                <w:rtl/>
              </w:rPr>
              <w:t>المرحلة</w:t>
            </w:r>
            <w:r w:rsidRPr="00B9525A">
              <w:rPr>
                <w:rFonts w:ascii="Traditional Arabic" w:hAnsi="Traditional Arabic" w:cs="Traditional Arabic"/>
                <w:sz w:val="24"/>
                <w:szCs w:val="24"/>
              </w:rPr>
              <w:t xml:space="preserve"> </w:t>
            </w:r>
            <w:r w:rsidRPr="00B9525A">
              <w:rPr>
                <w:rFonts w:ascii="Traditional Arabic" w:hAnsi="Traditional Arabic" w:cs="Traditional Arabic"/>
                <w:sz w:val="24"/>
                <w:szCs w:val="24"/>
                <w:rtl/>
              </w:rPr>
              <w:t>الابتدائية</w:t>
            </w:r>
            <w:r w:rsidRPr="00B9525A">
              <w:rPr>
                <w:rFonts w:ascii="Traditional Arabic" w:hAnsi="Traditional Arabic" w:cs="Traditional Arabic"/>
                <w:sz w:val="24"/>
                <w:szCs w:val="24"/>
              </w:rPr>
              <w:t>.</w:t>
            </w:r>
          </w:p>
        </w:tc>
        <w:tc>
          <w:tcPr>
            <w:tcW w:w="2073" w:type="dxa"/>
          </w:tcPr>
          <w:p w14:paraId="5A7EBB63" w14:textId="77777777" w:rsidR="000D64F7" w:rsidRPr="00B9525A" w:rsidRDefault="000D64F7" w:rsidP="004F415F">
            <w:pPr>
              <w:bidi/>
              <w:jc w:val="center"/>
              <w:rPr>
                <w:rFonts w:ascii="Traditional Arabic" w:hAnsi="Traditional Arabic" w:cs="Traditional Arabic"/>
                <w:sz w:val="24"/>
                <w:szCs w:val="24"/>
              </w:rPr>
            </w:pPr>
            <w:r w:rsidRPr="00B9525A">
              <w:rPr>
                <w:rFonts w:ascii="Traditional Arabic" w:hAnsi="Traditional Arabic" w:cs="Traditional Arabic"/>
                <w:sz w:val="24"/>
                <w:szCs w:val="24"/>
                <w:rtl/>
              </w:rPr>
              <w:t>تجريبية؛</w:t>
            </w:r>
            <w:r w:rsidRPr="00B9525A">
              <w:rPr>
                <w:rFonts w:ascii="Traditional Arabic" w:hAnsi="Traditional Arabic" w:cs="Traditional Arabic"/>
                <w:sz w:val="24"/>
                <w:szCs w:val="24"/>
              </w:rPr>
              <w:t xml:space="preserve"> </w:t>
            </w:r>
            <w:r w:rsidRPr="00B9525A">
              <w:rPr>
                <w:rFonts w:ascii="Traditional Arabic" w:hAnsi="Traditional Arabic" w:cs="Traditional Arabic"/>
                <w:sz w:val="24"/>
                <w:szCs w:val="24"/>
                <w:rtl/>
              </w:rPr>
              <w:t>في</w:t>
            </w:r>
            <w:r w:rsidRPr="00B9525A">
              <w:rPr>
                <w:rFonts w:ascii="Traditional Arabic" w:hAnsi="Traditional Arabic" w:cs="Traditional Arabic"/>
                <w:sz w:val="24"/>
                <w:szCs w:val="24"/>
              </w:rPr>
              <w:t xml:space="preserve"> </w:t>
            </w:r>
            <w:r w:rsidRPr="00B9525A">
              <w:rPr>
                <w:rFonts w:ascii="Traditional Arabic" w:hAnsi="Traditional Arabic" w:cs="Traditional Arabic"/>
                <w:sz w:val="24"/>
                <w:szCs w:val="24"/>
                <w:rtl/>
              </w:rPr>
              <w:t>التعليم</w:t>
            </w:r>
            <w:r w:rsidRPr="00B9525A">
              <w:rPr>
                <w:rFonts w:ascii="Traditional Arabic" w:hAnsi="Traditional Arabic" w:cs="Traditional Arabic"/>
                <w:sz w:val="24"/>
                <w:szCs w:val="24"/>
              </w:rPr>
              <w:t xml:space="preserve"> </w:t>
            </w:r>
            <w:r w:rsidRPr="00B9525A">
              <w:rPr>
                <w:rFonts w:ascii="Traditional Arabic" w:hAnsi="Traditional Arabic" w:cs="Traditional Arabic"/>
                <w:sz w:val="24"/>
                <w:szCs w:val="24"/>
                <w:rtl/>
              </w:rPr>
              <w:t>الأساسي</w:t>
            </w:r>
            <w:r w:rsidRPr="00B9525A">
              <w:rPr>
                <w:rFonts w:ascii="Traditional Arabic" w:hAnsi="Traditional Arabic" w:cs="Traditional Arabic"/>
                <w:sz w:val="24"/>
                <w:szCs w:val="24"/>
              </w:rPr>
              <w:t>.</w:t>
            </w:r>
          </w:p>
        </w:tc>
        <w:tc>
          <w:tcPr>
            <w:tcW w:w="2979" w:type="dxa"/>
          </w:tcPr>
          <w:p w14:paraId="4AE7991C" w14:textId="77777777" w:rsidR="000D64F7" w:rsidRPr="00B9525A" w:rsidRDefault="000D64F7" w:rsidP="004F415F">
            <w:pPr>
              <w:bidi/>
              <w:jc w:val="center"/>
              <w:rPr>
                <w:rFonts w:ascii="Traditional Arabic" w:hAnsi="Traditional Arabic" w:cs="Traditional Arabic"/>
                <w:sz w:val="24"/>
                <w:szCs w:val="24"/>
              </w:rPr>
            </w:pPr>
            <w:r w:rsidRPr="00B9525A">
              <w:rPr>
                <w:rFonts w:ascii="Traditional Arabic" w:hAnsi="Traditional Arabic" w:cs="Traditional Arabic"/>
                <w:sz w:val="24"/>
                <w:szCs w:val="24"/>
                <w:rtl/>
              </w:rPr>
              <w:t>البيئة</w:t>
            </w:r>
            <w:r w:rsidRPr="00B9525A">
              <w:rPr>
                <w:rFonts w:ascii="Traditional Arabic" w:hAnsi="Traditional Arabic" w:cs="Traditional Arabic"/>
                <w:sz w:val="24"/>
                <w:szCs w:val="24"/>
              </w:rPr>
              <w:t xml:space="preserve"> </w:t>
            </w:r>
            <w:r w:rsidRPr="00B9525A">
              <w:rPr>
                <w:rFonts w:ascii="Traditional Arabic" w:hAnsi="Traditional Arabic" w:cs="Traditional Arabic"/>
                <w:sz w:val="24"/>
                <w:szCs w:val="24"/>
                <w:rtl/>
              </w:rPr>
              <w:t>المتنقلة</w:t>
            </w:r>
            <w:r w:rsidRPr="00B9525A">
              <w:rPr>
                <w:rFonts w:ascii="Traditional Arabic" w:hAnsi="Traditional Arabic" w:cs="Traditional Arabic"/>
                <w:sz w:val="24"/>
                <w:szCs w:val="24"/>
              </w:rPr>
              <w:t xml:space="preserve"> </w:t>
            </w:r>
            <w:r w:rsidRPr="00B9525A">
              <w:rPr>
                <w:rFonts w:ascii="Traditional Arabic" w:hAnsi="Traditional Arabic" w:cs="Traditional Arabic"/>
                <w:sz w:val="24"/>
                <w:szCs w:val="24"/>
                <w:rtl/>
              </w:rPr>
              <w:t>عززت</w:t>
            </w:r>
            <w:r w:rsidRPr="00B9525A">
              <w:rPr>
                <w:rFonts w:ascii="Traditional Arabic" w:hAnsi="Traditional Arabic" w:cs="Traditional Arabic"/>
                <w:sz w:val="24"/>
                <w:szCs w:val="24"/>
              </w:rPr>
              <w:t xml:space="preserve"> </w:t>
            </w:r>
            <w:r w:rsidRPr="00B9525A">
              <w:rPr>
                <w:rFonts w:ascii="Traditional Arabic" w:hAnsi="Traditional Arabic" w:cs="Traditional Arabic"/>
                <w:sz w:val="24"/>
                <w:szCs w:val="24"/>
                <w:rtl/>
              </w:rPr>
              <w:t>كفاءة</w:t>
            </w:r>
            <w:r w:rsidRPr="00B9525A">
              <w:rPr>
                <w:rFonts w:ascii="Traditional Arabic" w:hAnsi="Traditional Arabic" w:cs="Traditional Arabic"/>
                <w:sz w:val="24"/>
                <w:szCs w:val="24"/>
              </w:rPr>
              <w:t xml:space="preserve"> </w:t>
            </w:r>
            <w:r w:rsidRPr="00B9525A">
              <w:rPr>
                <w:rFonts w:ascii="Traditional Arabic" w:hAnsi="Traditional Arabic" w:cs="Traditional Arabic"/>
                <w:sz w:val="24"/>
                <w:szCs w:val="24"/>
                <w:rtl/>
              </w:rPr>
              <w:t>إنتاج</w:t>
            </w:r>
            <w:r w:rsidRPr="00B9525A">
              <w:rPr>
                <w:rFonts w:ascii="Traditional Arabic" w:hAnsi="Traditional Arabic" w:cs="Traditional Arabic"/>
                <w:sz w:val="24"/>
                <w:szCs w:val="24"/>
              </w:rPr>
              <w:t xml:space="preserve"> </w:t>
            </w:r>
            <w:r w:rsidRPr="00B9525A">
              <w:rPr>
                <w:rFonts w:ascii="Traditional Arabic" w:hAnsi="Traditional Arabic" w:cs="Traditional Arabic"/>
                <w:sz w:val="24"/>
                <w:szCs w:val="24"/>
                <w:rtl/>
              </w:rPr>
              <w:t>الفيديو؛</w:t>
            </w:r>
            <w:r w:rsidRPr="00B9525A">
              <w:rPr>
                <w:rFonts w:ascii="Traditional Arabic" w:hAnsi="Traditional Arabic" w:cs="Traditional Arabic"/>
                <w:sz w:val="24"/>
                <w:szCs w:val="24"/>
              </w:rPr>
              <w:t xml:space="preserve"> </w:t>
            </w:r>
            <w:r w:rsidRPr="00B9525A">
              <w:rPr>
                <w:rFonts w:ascii="Traditional Arabic" w:hAnsi="Traditional Arabic" w:cs="Traditional Arabic"/>
                <w:sz w:val="24"/>
                <w:szCs w:val="24"/>
                <w:rtl/>
              </w:rPr>
              <w:t>توصي</w:t>
            </w:r>
            <w:r w:rsidRPr="00B9525A">
              <w:rPr>
                <w:rFonts w:ascii="Traditional Arabic" w:hAnsi="Traditional Arabic" w:cs="Traditional Arabic"/>
                <w:sz w:val="24"/>
                <w:szCs w:val="24"/>
              </w:rPr>
              <w:t xml:space="preserve"> </w:t>
            </w:r>
            <w:r w:rsidRPr="00B9525A">
              <w:rPr>
                <w:rFonts w:ascii="Traditional Arabic" w:hAnsi="Traditional Arabic" w:cs="Traditional Arabic"/>
                <w:sz w:val="24"/>
                <w:szCs w:val="24"/>
                <w:rtl/>
              </w:rPr>
              <w:t>بتطبيقها</w:t>
            </w:r>
            <w:r w:rsidRPr="00B9525A">
              <w:rPr>
                <w:rFonts w:ascii="Traditional Arabic" w:hAnsi="Traditional Arabic" w:cs="Traditional Arabic"/>
                <w:sz w:val="24"/>
                <w:szCs w:val="24"/>
              </w:rPr>
              <w:t xml:space="preserve"> </w:t>
            </w:r>
            <w:r w:rsidRPr="00B9525A">
              <w:rPr>
                <w:rFonts w:ascii="Traditional Arabic" w:hAnsi="Traditional Arabic" w:cs="Traditional Arabic"/>
                <w:sz w:val="24"/>
                <w:szCs w:val="24"/>
                <w:rtl/>
              </w:rPr>
              <w:t>على</w:t>
            </w:r>
            <w:r w:rsidRPr="00B9525A">
              <w:rPr>
                <w:rFonts w:ascii="Traditional Arabic" w:hAnsi="Traditional Arabic" w:cs="Traditional Arabic"/>
                <w:sz w:val="24"/>
                <w:szCs w:val="24"/>
              </w:rPr>
              <w:t xml:space="preserve"> </w:t>
            </w:r>
            <w:r w:rsidRPr="00B9525A">
              <w:rPr>
                <w:rFonts w:ascii="Traditional Arabic" w:hAnsi="Traditional Arabic" w:cs="Traditional Arabic"/>
                <w:sz w:val="24"/>
                <w:szCs w:val="24"/>
                <w:rtl/>
              </w:rPr>
              <w:t>نطاق</w:t>
            </w:r>
            <w:r w:rsidRPr="00B9525A">
              <w:rPr>
                <w:rFonts w:ascii="Traditional Arabic" w:hAnsi="Traditional Arabic" w:cs="Traditional Arabic"/>
                <w:sz w:val="24"/>
                <w:szCs w:val="24"/>
              </w:rPr>
              <w:t xml:space="preserve"> </w:t>
            </w:r>
            <w:r w:rsidRPr="00B9525A">
              <w:rPr>
                <w:rFonts w:ascii="Traditional Arabic" w:hAnsi="Traditional Arabic" w:cs="Traditional Arabic"/>
                <w:sz w:val="24"/>
                <w:szCs w:val="24"/>
                <w:rtl/>
              </w:rPr>
              <w:t>واسع</w:t>
            </w:r>
            <w:r w:rsidRPr="00B9525A">
              <w:rPr>
                <w:rFonts w:ascii="Traditional Arabic" w:hAnsi="Traditional Arabic" w:cs="Traditional Arabic"/>
                <w:sz w:val="24"/>
                <w:szCs w:val="24"/>
              </w:rPr>
              <w:t>.</w:t>
            </w:r>
          </w:p>
        </w:tc>
      </w:tr>
      <w:tr w:rsidR="000D64F7" w:rsidRPr="00B9525A" w14:paraId="4C55DEA0" w14:textId="77777777" w:rsidTr="004F415F">
        <w:trPr>
          <w:jc w:val="center"/>
        </w:trPr>
        <w:tc>
          <w:tcPr>
            <w:tcW w:w="1870" w:type="dxa"/>
            <w:vAlign w:val="center"/>
          </w:tcPr>
          <w:p w14:paraId="6AB8E2EC" w14:textId="77777777" w:rsidR="000D64F7" w:rsidRPr="00B9525A" w:rsidRDefault="000D64F7" w:rsidP="004F415F">
            <w:pPr>
              <w:jc w:val="center"/>
              <w:rPr>
                <w:rFonts w:ascii="Traditional Arabic" w:hAnsi="Traditional Arabic" w:cs="Traditional Arabic"/>
                <w:sz w:val="24"/>
                <w:szCs w:val="24"/>
              </w:rPr>
            </w:pPr>
            <w:r w:rsidRPr="00B9525A">
              <w:rPr>
                <w:rFonts w:ascii="Traditional Arabic" w:hAnsi="Traditional Arabic" w:cs="Traditional Arabic"/>
                <w:sz w:val="24"/>
                <w:szCs w:val="24"/>
              </w:rPr>
              <w:t>(</w:t>
            </w:r>
            <w:proofErr w:type="spellStart"/>
            <w:r w:rsidRPr="00B9525A">
              <w:rPr>
                <w:rFonts w:ascii="Traditional Arabic" w:hAnsi="Traditional Arabic" w:cs="Traditional Arabic"/>
                <w:sz w:val="24"/>
                <w:szCs w:val="24"/>
              </w:rPr>
              <w:t>Aytbaevna</w:t>
            </w:r>
            <w:proofErr w:type="spellEnd"/>
            <w:r w:rsidRPr="00B9525A">
              <w:rPr>
                <w:rFonts w:ascii="Traditional Arabic" w:hAnsi="Traditional Arabic" w:cs="Traditional Arabic"/>
                <w:sz w:val="24"/>
                <w:szCs w:val="24"/>
              </w:rPr>
              <w:t xml:space="preserve"> &amp; </w:t>
            </w:r>
            <w:proofErr w:type="spellStart"/>
            <w:r w:rsidRPr="00B9525A">
              <w:rPr>
                <w:rFonts w:ascii="Traditional Arabic" w:hAnsi="Traditional Arabic" w:cs="Traditional Arabic"/>
                <w:sz w:val="24"/>
                <w:szCs w:val="24"/>
              </w:rPr>
              <w:t>Bahitovna</w:t>
            </w:r>
            <w:proofErr w:type="spellEnd"/>
            <w:r w:rsidRPr="00B9525A">
              <w:rPr>
                <w:rFonts w:ascii="Traditional Arabic" w:hAnsi="Traditional Arabic" w:cs="Traditional Arabic"/>
                <w:sz w:val="24"/>
                <w:szCs w:val="24"/>
              </w:rPr>
              <w:t xml:space="preserve"> ,2025)</w:t>
            </w:r>
          </w:p>
        </w:tc>
        <w:tc>
          <w:tcPr>
            <w:tcW w:w="2287" w:type="dxa"/>
          </w:tcPr>
          <w:p w14:paraId="51E67636" w14:textId="77777777" w:rsidR="000D64F7" w:rsidRPr="00B9525A" w:rsidRDefault="000D64F7" w:rsidP="004F415F">
            <w:pPr>
              <w:bidi/>
              <w:jc w:val="center"/>
              <w:rPr>
                <w:rFonts w:ascii="Traditional Arabic" w:hAnsi="Traditional Arabic" w:cs="Traditional Arabic"/>
                <w:sz w:val="24"/>
                <w:szCs w:val="24"/>
              </w:rPr>
            </w:pPr>
            <w:r w:rsidRPr="00B9525A">
              <w:rPr>
                <w:rFonts w:ascii="Traditional Arabic" w:hAnsi="Traditional Arabic" w:cs="Traditional Arabic"/>
                <w:sz w:val="24"/>
                <w:szCs w:val="24"/>
                <w:rtl/>
              </w:rPr>
              <w:t>تحليل</w:t>
            </w:r>
            <w:r w:rsidRPr="00B9525A">
              <w:rPr>
                <w:rFonts w:ascii="Traditional Arabic" w:hAnsi="Traditional Arabic" w:cs="Traditional Arabic"/>
                <w:sz w:val="24"/>
                <w:szCs w:val="24"/>
              </w:rPr>
              <w:t xml:space="preserve"> </w:t>
            </w:r>
            <w:r w:rsidRPr="00B9525A">
              <w:rPr>
                <w:rFonts w:ascii="Traditional Arabic" w:hAnsi="Traditional Arabic" w:cs="Traditional Arabic"/>
                <w:sz w:val="24"/>
                <w:szCs w:val="24"/>
                <w:rtl/>
              </w:rPr>
              <w:t>استخدام</w:t>
            </w:r>
            <w:r w:rsidRPr="00B9525A">
              <w:rPr>
                <w:rFonts w:ascii="Traditional Arabic" w:hAnsi="Traditional Arabic" w:cs="Traditional Arabic"/>
                <w:sz w:val="24"/>
                <w:szCs w:val="24"/>
              </w:rPr>
              <w:t xml:space="preserve"> </w:t>
            </w:r>
            <w:r w:rsidRPr="00B9525A">
              <w:rPr>
                <w:rFonts w:ascii="Traditional Arabic" w:hAnsi="Traditional Arabic" w:cs="Traditional Arabic"/>
                <w:sz w:val="24"/>
                <w:szCs w:val="24"/>
                <w:rtl/>
              </w:rPr>
              <w:t>الأساليب</w:t>
            </w:r>
            <w:r w:rsidRPr="00B9525A">
              <w:rPr>
                <w:rFonts w:ascii="Traditional Arabic" w:hAnsi="Traditional Arabic" w:cs="Traditional Arabic"/>
                <w:sz w:val="24"/>
                <w:szCs w:val="24"/>
              </w:rPr>
              <w:t xml:space="preserve"> </w:t>
            </w:r>
            <w:r w:rsidRPr="00B9525A">
              <w:rPr>
                <w:rFonts w:ascii="Traditional Arabic" w:hAnsi="Traditional Arabic" w:cs="Traditional Arabic"/>
                <w:sz w:val="24"/>
                <w:szCs w:val="24"/>
                <w:rtl/>
              </w:rPr>
              <w:t>التفاعلية</w:t>
            </w:r>
            <w:r w:rsidRPr="00B9525A">
              <w:rPr>
                <w:rFonts w:ascii="Traditional Arabic" w:hAnsi="Traditional Arabic" w:cs="Traditional Arabic"/>
                <w:sz w:val="24"/>
                <w:szCs w:val="24"/>
              </w:rPr>
              <w:t xml:space="preserve"> </w:t>
            </w:r>
            <w:r w:rsidRPr="00B9525A">
              <w:rPr>
                <w:rFonts w:ascii="Traditional Arabic" w:hAnsi="Traditional Arabic" w:cs="Traditional Arabic"/>
                <w:sz w:val="24"/>
                <w:szCs w:val="24"/>
                <w:rtl/>
              </w:rPr>
              <w:t>في</w:t>
            </w:r>
            <w:r w:rsidRPr="00B9525A">
              <w:rPr>
                <w:rFonts w:ascii="Traditional Arabic" w:hAnsi="Traditional Arabic" w:cs="Traditional Arabic"/>
                <w:sz w:val="24"/>
                <w:szCs w:val="24"/>
              </w:rPr>
              <w:t xml:space="preserve"> </w:t>
            </w:r>
            <w:r w:rsidRPr="00B9525A">
              <w:rPr>
                <w:rFonts w:ascii="Traditional Arabic" w:hAnsi="Traditional Arabic" w:cs="Traditional Arabic"/>
                <w:sz w:val="24"/>
                <w:szCs w:val="24"/>
                <w:rtl/>
              </w:rPr>
              <w:t>دروس</w:t>
            </w:r>
            <w:r w:rsidRPr="00B9525A">
              <w:rPr>
                <w:rFonts w:ascii="Traditional Arabic" w:hAnsi="Traditional Arabic" w:cs="Traditional Arabic"/>
                <w:sz w:val="24"/>
                <w:szCs w:val="24"/>
              </w:rPr>
              <w:t xml:space="preserve"> </w:t>
            </w:r>
            <w:r w:rsidRPr="00B9525A">
              <w:rPr>
                <w:rFonts w:ascii="Traditional Arabic" w:hAnsi="Traditional Arabic" w:cs="Traditional Arabic"/>
                <w:sz w:val="24"/>
                <w:szCs w:val="24"/>
                <w:rtl/>
              </w:rPr>
              <w:t>اللغة</w:t>
            </w:r>
            <w:r w:rsidRPr="00B9525A">
              <w:rPr>
                <w:rFonts w:ascii="Traditional Arabic" w:hAnsi="Traditional Arabic" w:cs="Traditional Arabic"/>
                <w:sz w:val="24"/>
                <w:szCs w:val="24"/>
              </w:rPr>
              <w:t xml:space="preserve"> </w:t>
            </w:r>
            <w:r w:rsidRPr="00B9525A">
              <w:rPr>
                <w:rFonts w:ascii="Traditional Arabic" w:hAnsi="Traditional Arabic" w:cs="Traditional Arabic"/>
                <w:sz w:val="24"/>
                <w:szCs w:val="24"/>
                <w:rtl/>
              </w:rPr>
              <w:t>الإنجليزية</w:t>
            </w:r>
            <w:r w:rsidRPr="00B9525A">
              <w:rPr>
                <w:rFonts w:ascii="Traditional Arabic" w:hAnsi="Traditional Arabic" w:cs="Traditional Arabic"/>
                <w:sz w:val="24"/>
                <w:szCs w:val="24"/>
              </w:rPr>
              <w:t>.</w:t>
            </w:r>
          </w:p>
        </w:tc>
        <w:tc>
          <w:tcPr>
            <w:tcW w:w="2073" w:type="dxa"/>
          </w:tcPr>
          <w:p w14:paraId="1151E6D6" w14:textId="77777777" w:rsidR="000D64F7" w:rsidRPr="00B9525A" w:rsidRDefault="000D64F7" w:rsidP="004F415F">
            <w:pPr>
              <w:bidi/>
              <w:jc w:val="center"/>
              <w:rPr>
                <w:rFonts w:ascii="Traditional Arabic" w:hAnsi="Traditional Arabic" w:cs="Traditional Arabic"/>
                <w:sz w:val="24"/>
                <w:szCs w:val="24"/>
              </w:rPr>
            </w:pPr>
            <w:r w:rsidRPr="00B9525A">
              <w:rPr>
                <w:rFonts w:ascii="Traditional Arabic" w:hAnsi="Traditional Arabic" w:cs="Traditional Arabic"/>
                <w:sz w:val="24"/>
                <w:szCs w:val="24"/>
                <w:rtl/>
              </w:rPr>
              <w:t>تحليل</w:t>
            </w:r>
            <w:r w:rsidRPr="00B9525A">
              <w:rPr>
                <w:rFonts w:ascii="Traditional Arabic" w:hAnsi="Traditional Arabic" w:cs="Traditional Arabic"/>
                <w:sz w:val="24"/>
                <w:szCs w:val="24"/>
              </w:rPr>
              <w:t xml:space="preserve"> </w:t>
            </w:r>
            <w:r w:rsidRPr="00B9525A">
              <w:rPr>
                <w:rFonts w:ascii="Traditional Arabic" w:hAnsi="Traditional Arabic" w:cs="Traditional Arabic"/>
                <w:sz w:val="24"/>
                <w:szCs w:val="24"/>
                <w:rtl/>
              </w:rPr>
              <w:t>تربوي؛</w:t>
            </w:r>
            <w:r w:rsidRPr="00B9525A">
              <w:rPr>
                <w:rFonts w:ascii="Traditional Arabic" w:hAnsi="Traditional Arabic" w:cs="Traditional Arabic"/>
                <w:sz w:val="24"/>
                <w:szCs w:val="24"/>
              </w:rPr>
              <w:t xml:space="preserve"> </w:t>
            </w:r>
            <w:r w:rsidRPr="00B9525A">
              <w:rPr>
                <w:rFonts w:ascii="Traditional Arabic" w:hAnsi="Traditional Arabic" w:cs="Traditional Arabic"/>
                <w:sz w:val="24"/>
                <w:szCs w:val="24"/>
                <w:rtl/>
              </w:rPr>
              <w:t>في</w:t>
            </w:r>
            <w:r w:rsidRPr="00B9525A">
              <w:rPr>
                <w:rFonts w:ascii="Traditional Arabic" w:hAnsi="Traditional Arabic" w:cs="Traditional Arabic"/>
                <w:sz w:val="24"/>
                <w:szCs w:val="24"/>
              </w:rPr>
              <w:t xml:space="preserve"> </w:t>
            </w:r>
            <w:r w:rsidRPr="00B9525A">
              <w:rPr>
                <w:rFonts w:ascii="Traditional Arabic" w:hAnsi="Traditional Arabic" w:cs="Traditional Arabic"/>
                <w:sz w:val="24"/>
                <w:szCs w:val="24"/>
                <w:rtl/>
              </w:rPr>
              <w:t>تعليم</w:t>
            </w:r>
            <w:r w:rsidRPr="00B9525A">
              <w:rPr>
                <w:rFonts w:ascii="Traditional Arabic" w:hAnsi="Traditional Arabic" w:cs="Traditional Arabic"/>
                <w:sz w:val="24"/>
                <w:szCs w:val="24"/>
              </w:rPr>
              <w:t xml:space="preserve"> </w:t>
            </w:r>
            <w:r w:rsidRPr="00B9525A">
              <w:rPr>
                <w:rFonts w:ascii="Traditional Arabic" w:hAnsi="Traditional Arabic" w:cs="Traditional Arabic"/>
                <w:sz w:val="24"/>
                <w:szCs w:val="24"/>
                <w:rtl/>
              </w:rPr>
              <w:t>اللغة</w:t>
            </w:r>
            <w:r w:rsidRPr="00B9525A">
              <w:rPr>
                <w:rFonts w:ascii="Traditional Arabic" w:hAnsi="Traditional Arabic" w:cs="Traditional Arabic"/>
                <w:sz w:val="24"/>
                <w:szCs w:val="24"/>
              </w:rPr>
              <w:t xml:space="preserve"> </w:t>
            </w:r>
            <w:r w:rsidRPr="00B9525A">
              <w:rPr>
                <w:rFonts w:ascii="Traditional Arabic" w:hAnsi="Traditional Arabic" w:cs="Traditional Arabic"/>
                <w:sz w:val="24"/>
                <w:szCs w:val="24"/>
                <w:rtl/>
              </w:rPr>
              <w:t>الإنجليزية</w:t>
            </w:r>
            <w:r w:rsidRPr="00B9525A">
              <w:rPr>
                <w:rFonts w:ascii="Traditional Arabic" w:hAnsi="Traditional Arabic" w:cs="Traditional Arabic"/>
                <w:sz w:val="24"/>
                <w:szCs w:val="24"/>
              </w:rPr>
              <w:t>.</w:t>
            </w:r>
          </w:p>
        </w:tc>
        <w:tc>
          <w:tcPr>
            <w:tcW w:w="2979" w:type="dxa"/>
          </w:tcPr>
          <w:p w14:paraId="0E1164D4" w14:textId="77777777" w:rsidR="000D64F7" w:rsidRPr="00B9525A" w:rsidRDefault="000D64F7" w:rsidP="004F415F">
            <w:pPr>
              <w:bidi/>
              <w:jc w:val="center"/>
              <w:rPr>
                <w:rFonts w:ascii="Traditional Arabic" w:hAnsi="Traditional Arabic" w:cs="Traditional Arabic"/>
                <w:sz w:val="24"/>
                <w:szCs w:val="24"/>
              </w:rPr>
            </w:pPr>
            <w:r w:rsidRPr="00B9525A">
              <w:rPr>
                <w:rFonts w:ascii="Traditional Arabic" w:hAnsi="Traditional Arabic" w:cs="Traditional Arabic"/>
                <w:sz w:val="24"/>
                <w:szCs w:val="24"/>
                <w:rtl/>
              </w:rPr>
              <w:t>الأساليب</w:t>
            </w:r>
            <w:r w:rsidRPr="00B9525A">
              <w:rPr>
                <w:rFonts w:ascii="Traditional Arabic" w:hAnsi="Traditional Arabic" w:cs="Traditional Arabic"/>
                <w:sz w:val="24"/>
                <w:szCs w:val="24"/>
              </w:rPr>
              <w:t xml:space="preserve"> </w:t>
            </w:r>
            <w:r w:rsidRPr="00B9525A">
              <w:rPr>
                <w:rFonts w:ascii="Traditional Arabic" w:hAnsi="Traditional Arabic" w:cs="Traditional Arabic"/>
                <w:sz w:val="24"/>
                <w:szCs w:val="24"/>
                <w:rtl/>
              </w:rPr>
              <w:t>التفاعلية</w:t>
            </w:r>
            <w:r w:rsidRPr="00B9525A">
              <w:rPr>
                <w:rFonts w:ascii="Traditional Arabic" w:hAnsi="Traditional Arabic" w:cs="Traditional Arabic"/>
                <w:sz w:val="24"/>
                <w:szCs w:val="24"/>
              </w:rPr>
              <w:t xml:space="preserve"> </w:t>
            </w:r>
            <w:r w:rsidRPr="00B9525A">
              <w:rPr>
                <w:rFonts w:ascii="Traditional Arabic" w:hAnsi="Traditional Arabic" w:cs="Traditional Arabic"/>
                <w:sz w:val="24"/>
                <w:szCs w:val="24"/>
                <w:rtl/>
              </w:rPr>
              <w:t>تزيد</w:t>
            </w:r>
            <w:r w:rsidRPr="00B9525A">
              <w:rPr>
                <w:rFonts w:ascii="Traditional Arabic" w:hAnsi="Traditional Arabic" w:cs="Traditional Arabic"/>
                <w:sz w:val="24"/>
                <w:szCs w:val="24"/>
              </w:rPr>
              <w:t xml:space="preserve"> </w:t>
            </w:r>
            <w:r w:rsidRPr="00B9525A">
              <w:rPr>
                <w:rFonts w:ascii="Traditional Arabic" w:hAnsi="Traditional Arabic" w:cs="Traditional Arabic"/>
                <w:sz w:val="24"/>
                <w:szCs w:val="24"/>
                <w:rtl/>
              </w:rPr>
              <w:t>من</w:t>
            </w:r>
            <w:r w:rsidRPr="00B9525A">
              <w:rPr>
                <w:rFonts w:ascii="Traditional Arabic" w:hAnsi="Traditional Arabic" w:cs="Traditional Arabic"/>
                <w:sz w:val="24"/>
                <w:szCs w:val="24"/>
              </w:rPr>
              <w:t xml:space="preserve"> </w:t>
            </w:r>
            <w:r w:rsidRPr="00B9525A">
              <w:rPr>
                <w:rFonts w:ascii="Traditional Arabic" w:hAnsi="Traditional Arabic" w:cs="Traditional Arabic"/>
                <w:sz w:val="24"/>
                <w:szCs w:val="24"/>
                <w:rtl/>
              </w:rPr>
              <w:t>مشاركة</w:t>
            </w:r>
            <w:r w:rsidRPr="00B9525A">
              <w:rPr>
                <w:rFonts w:ascii="Traditional Arabic" w:hAnsi="Traditional Arabic" w:cs="Traditional Arabic"/>
                <w:sz w:val="24"/>
                <w:szCs w:val="24"/>
              </w:rPr>
              <w:t xml:space="preserve"> </w:t>
            </w:r>
            <w:r w:rsidRPr="00B9525A">
              <w:rPr>
                <w:rFonts w:ascii="Traditional Arabic" w:hAnsi="Traditional Arabic" w:cs="Traditional Arabic"/>
                <w:sz w:val="24"/>
                <w:szCs w:val="24"/>
                <w:rtl/>
              </w:rPr>
              <w:t>المتعلمين؛</w:t>
            </w:r>
            <w:r w:rsidRPr="00B9525A">
              <w:rPr>
                <w:rFonts w:ascii="Traditional Arabic" w:hAnsi="Traditional Arabic" w:cs="Traditional Arabic"/>
                <w:sz w:val="24"/>
                <w:szCs w:val="24"/>
              </w:rPr>
              <w:t xml:space="preserve"> </w:t>
            </w:r>
            <w:r w:rsidRPr="00B9525A">
              <w:rPr>
                <w:rFonts w:ascii="Traditional Arabic" w:hAnsi="Traditional Arabic" w:cs="Traditional Arabic"/>
                <w:sz w:val="24"/>
                <w:szCs w:val="24"/>
                <w:rtl/>
              </w:rPr>
              <w:t>توصي</w:t>
            </w:r>
            <w:r w:rsidRPr="00B9525A">
              <w:rPr>
                <w:rFonts w:ascii="Traditional Arabic" w:hAnsi="Traditional Arabic" w:cs="Traditional Arabic"/>
                <w:sz w:val="24"/>
                <w:szCs w:val="24"/>
              </w:rPr>
              <w:t xml:space="preserve"> </w:t>
            </w:r>
            <w:r w:rsidRPr="00B9525A">
              <w:rPr>
                <w:rFonts w:ascii="Traditional Arabic" w:hAnsi="Traditional Arabic" w:cs="Traditional Arabic"/>
                <w:sz w:val="24"/>
                <w:szCs w:val="24"/>
                <w:rtl/>
              </w:rPr>
              <w:t>بتدريب</w:t>
            </w:r>
            <w:r w:rsidRPr="00B9525A">
              <w:rPr>
                <w:rFonts w:ascii="Traditional Arabic" w:hAnsi="Traditional Arabic" w:cs="Traditional Arabic"/>
                <w:sz w:val="24"/>
                <w:szCs w:val="24"/>
              </w:rPr>
              <w:t xml:space="preserve"> </w:t>
            </w:r>
            <w:r w:rsidRPr="00B9525A">
              <w:rPr>
                <w:rFonts w:ascii="Traditional Arabic" w:hAnsi="Traditional Arabic" w:cs="Traditional Arabic"/>
                <w:sz w:val="24"/>
                <w:szCs w:val="24"/>
                <w:rtl/>
              </w:rPr>
              <w:t>المعلمين</w:t>
            </w:r>
            <w:r w:rsidRPr="00B9525A">
              <w:rPr>
                <w:rFonts w:ascii="Traditional Arabic" w:hAnsi="Traditional Arabic" w:cs="Traditional Arabic"/>
                <w:sz w:val="24"/>
                <w:szCs w:val="24"/>
              </w:rPr>
              <w:t xml:space="preserve"> </w:t>
            </w:r>
            <w:r w:rsidRPr="00B9525A">
              <w:rPr>
                <w:rFonts w:ascii="Traditional Arabic" w:hAnsi="Traditional Arabic" w:cs="Traditional Arabic"/>
                <w:sz w:val="24"/>
                <w:szCs w:val="24"/>
                <w:rtl/>
              </w:rPr>
              <w:t>على</w:t>
            </w:r>
            <w:r w:rsidRPr="00B9525A">
              <w:rPr>
                <w:rFonts w:ascii="Traditional Arabic" w:hAnsi="Traditional Arabic" w:cs="Traditional Arabic"/>
                <w:sz w:val="24"/>
                <w:szCs w:val="24"/>
              </w:rPr>
              <w:t xml:space="preserve"> </w:t>
            </w:r>
            <w:r w:rsidRPr="00B9525A">
              <w:rPr>
                <w:rFonts w:ascii="Traditional Arabic" w:hAnsi="Traditional Arabic" w:cs="Traditional Arabic"/>
                <w:sz w:val="24"/>
                <w:szCs w:val="24"/>
                <w:rtl/>
              </w:rPr>
              <w:t>استخدامها</w:t>
            </w:r>
            <w:r w:rsidRPr="00B9525A">
              <w:rPr>
                <w:rFonts w:ascii="Traditional Arabic" w:hAnsi="Traditional Arabic" w:cs="Traditional Arabic"/>
                <w:sz w:val="24"/>
                <w:szCs w:val="24"/>
              </w:rPr>
              <w:t>.</w:t>
            </w:r>
          </w:p>
        </w:tc>
      </w:tr>
      <w:tr w:rsidR="000D64F7" w:rsidRPr="00B9525A" w14:paraId="77460D15" w14:textId="77777777" w:rsidTr="004F415F">
        <w:trPr>
          <w:jc w:val="center"/>
        </w:trPr>
        <w:tc>
          <w:tcPr>
            <w:tcW w:w="1870" w:type="dxa"/>
            <w:vAlign w:val="center"/>
          </w:tcPr>
          <w:p w14:paraId="154A7027" w14:textId="77777777" w:rsidR="000D64F7" w:rsidRPr="00B9525A" w:rsidRDefault="000D64F7" w:rsidP="004F415F">
            <w:pPr>
              <w:jc w:val="center"/>
              <w:rPr>
                <w:rFonts w:ascii="Traditional Arabic" w:hAnsi="Traditional Arabic" w:cs="Traditional Arabic"/>
                <w:sz w:val="24"/>
                <w:szCs w:val="24"/>
              </w:rPr>
            </w:pPr>
            <w:r w:rsidRPr="00B9525A">
              <w:rPr>
                <w:rFonts w:ascii="Traditional Arabic" w:hAnsi="Traditional Arabic" w:cs="Traditional Arabic"/>
                <w:sz w:val="24"/>
                <w:szCs w:val="24"/>
              </w:rPr>
              <w:t>(</w:t>
            </w:r>
            <w:proofErr w:type="spellStart"/>
            <w:r w:rsidRPr="00B9525A">
              <w:rPr>
                <w:rFonts w:ascii="Traditional Arabic" w:hAnsi="Traditional Arabic" w:cs="Traditional Arabic"/>
                <w:sz w:val="24"/>
                <w:szCs w:val="24"/>
              </w:rPr>
              <w:t>Kharbach</w:t>
            </w:r>
            <w:proofErr w:type="spellEnd"/>
            <w:r w:rsidRPr="00B9525A">
              <w:rPr>
                <w:rFonts w:ascii="Traditional Arabic" w:hAnsi="Traditional Arabic" w:cs="Traditional Arabic"/>
                <w:sz w:val="24"/>
                <w:szCs w:val="24"/>
              </w:rPr>
              <w:t xml:space="preserve"> ,2025)</w:t>
            </w:r>
          </w:p>
        </w:tc>
        <w:tc>
          <w:tcPr>
            <w:tcW w:w="2287" w:type="dxa"/>
          </w:tcPr>
          <w:p w14:paraId="63BD3B58" w14:textId="77777777" w:rsidR="000D64F7" w:rsidRPr="00B9525A" w:rsidRDefault="000D64F7" w:rsidP="004F415F">
            <w:pPr>
              <w:bidi/>
              <w:jc w:val="center"/>
              <w:rPr>
                <w:rFonts w:ascii="Traditional Arabic" w:hAnsi="Traditional Arabic" w:cs="Traditional Arabic"/>
                <w:sz w:val="24"/>
                <w:szCs w:val="24"/>
              </w:rPr>
            </w:pPr>
            <w:r w:rsidRPr="00B9525A">
              <w:rPr>
                <w:rFonts w:ascii="Traditional Arabic" w:hAnsi="Traditional Arabic" w:cs="Traditional Arabic"/>
                <w:sz w:val="24"/>
                <w:szCs w:val="24"/>
                <w:rtl/>
              </w:rPr>
              <w:t>استعراض</w:t>
            </w:r>
            <w:r w:rsidRPr="00B9525A">
              <w:rPr>
                <w:rFonts w:ascii="Traditional Arabic" w:hAnsi="Traditional Arabic" w:cs="Traditional Arabic"/>
                <w:sz w:val="24"/>
                <w:szCs w:val="24"/>
              </w:rPr>
              <w:t xml:space="preserve"> </w:t>
            </w:r>
            <w:r w:rsidRPr="00B9525A">
              <w:rPr>
                <w:rFonts w:ascii="Traditional Arabic" w:hAnsi="Traditional Arabic" w:cs="Traditional Arabic"/>
                <w:sz w:val="24"/>
                <w:szCs w:val="24"/>
                <w:rtl/>
              </w:rPr>
              <w:t>أدوات</w:t>
            </w:r>
            <w:r w:rsidRPr="00B9525A">
              <w:rPr>
                <w:rFonts w:ascii="Traditional Arabic" w:hAnsi="Traditional Arabic" w:cs="Traditional Arabic"/>
                <w:sz w:val="24"/>
                <w:szCs w:val="24"/>
              </w:rPr>
              <w:t xml:space="preserve"> </w:t>
            </w:r>
            <w:r w:rsidRPr="00B9525A">
              <w:rPr>
                <w:rFonts w:ascii="Traditional Arabic" w:hAnsi="Traditional Arabic" w:cs="Traditional Arabic"/>
                <w:sz w:val="24"/>
                <w:szCs w:val="24"/>
                <w:rtl/>
              </w:rPr>
              <w:t>الذكاء</w:t>
            </w:r>
            <w:r w:rsidRPr="00B9525A">
              <w:rPr>
                <w:rFonts w:ascii="Traditional Arabic" w:hAnsi="Traditional Arabic" w:cs="Traditional Arabic"/>
                <w:sz w:val="24"/>
                <w:szCs w:val="24"/>
              </w:rPr>
              <w:t xml:space="preserve"> </w:t>
            </w:r>
            <w:r w:rsidRPr="00B9525A">
              <w:rPr>
                <w:rFonts w:ascii="Traditional Arabic" w:hAnsi="Traditional Arabic" w:cs="Traditional Arabic"/>
                <w:sz w:val="24"/>
                <w:szCs w:val="24"/>
                <w:rtl/>
              </w:rPr>
              <w:t>الاصطناعي</w:t>
            </w:r>
            <w:r w:rsidRPr="00B9525A">
              <w:rPr>
                <w:rFonts w:ascii="Traditional Arabic" w:hAnsi="Traditional Arabic" w:cs="Traditional Arabic"/>
                <w:sz w:val="24"/>
                <w:szCs w:val="24"/>
              </w:rPr>
              <w:t xml:space="preserve"> </w:t>
            </w:r>
            <w:r w:rsidRPr="00B9525A">
              <w:rPr>
                <w:rFonts w:ascii="Traditional Arabic" w:hAnsi="Traditional Arabic" w:cs="Traditional Arabic"/>
                <w:sz w:val="24"/>
                <w:szCs w:val="24"/>
                <w:rtl/>
              </w:rPr>
              <w:t>المخصصة</w:t>
            </w:r>
            <w:r w:rsidRPr="00B9525A">
              <w:rPr>
                <w:rFonts w:ascii="Traditional Arabic" w:hAnsi="Traditional Arabic" w:cs="Traditional Arabic"/>
                <w:sz w:val="24"/>
                <w:szCs w:val="24"/>
              </w:rPr>
              <w:t xml:space="preserve"> </w:t>
            </w:r>
            <w:r w:rsidRPr="00B9525A">
              <w:rPr>
                <w:rFonts w:ascii="Traditional Arabic" w:hAnsi="Traditional Arabic" w:cs="Traditional Arabic"/>
                <w:sz w:val="24"/>
                <w:szCs w:val="24"/>
                <w:rtl/>
              </w:rPr>
              <w:t>للمعلمين</w:t>
            </w:r>
            <w:r w:rsidRPr="00B9525A">
              <w:rPr>
                <w:rFonts w:ascii="Traditional Arabic" w:hAnsi="Traditional Arabic" w:cs="Traditional Arabic"/>
                <w:sz w:val="24"/>
                <w:szCs w:val="24"/>
              </w:rPr>
              <w:t>.</w:t>
            </w:r>
          </w:p>
        </w:tc>
        <w:tc>
          <w:tcPr>
            <w:tcW w:w="2073" w:type="dxa"/>
          </w:tcPr>
          <w:p w14:paraId="6D9A7B21" w14:textId="77777777" w:rsidR="000D64F7" w:rsidRPr="00B9525A" w:rsidRDefault="000D64F7" w:rsidP="004F415F">
            <w:pPr>
              <w:bidi/>
              <w:jc w:val="center"/>
              <w:rPr>
                <w:rFonts w:ascii="Traditional Arabic" w:hAnsi="Traditional Arabic" w:cs="Traditional Arabic"/>
                <w:sz w:val="24"/>
                <w:szCs w:val="24"/>
              </w:rPr>
            </w:pPr>
            <w:r w:rsidRPr="00B9525A">
              <w:rPr>
                <w:rFonts w:ascii="Traditional Arabic" w:hAnsi="Traditional Arabic" w:cs="Traditional Arabic"/>
                <w:sz w:val="24"/>
                <w:szCs w:val="24"/>
                <w:rtl/>
              </w:rPr>
              <w:t>مقال</w:t>
            </w:r>
            <w:r w:rsidRPr="00B9525A">
              <w:rPr>
                <w:rFonts w:ascii="Traditional Arabic" w:hAnsi="Traditional Arabic" w:cs="Traditional Arabic"/>
                <w:sz w:val="24"/>
                <w:szCs w:val="24"/>
              </w:rPr>
              <w:t xml:space="preserve"> </w:t>
            </w:r>
            <w:r w:rsidRPr="00B9525A">
              <w:rPr>
                <w:rFonts w:ascii="Traditional Arabic" w:hAnsi="Traditional Arabic" w:cs="Traditional Arabic"/>
                <w:sz w:val="24"/>
                <w:szCs w:val="24"/>
                <w:rtl/>
              </w:rPr>
              <w:t>مراجعة</w:t>
            </w:r>
            <w:r w:rsidRPr="00B9525A">
              <w:rPr>
                <w:rFonts w:ascii="Traditional Arabic" w:hAnsi="Traditional Arabic" w:cs="Traditional Arabic"/>
                <w:sz w:val="24"/>
                <w:szCs w:val="24"/>
              </w:rPr>
              <w:t xml:space="preserve"> </w:t>
            </w:r>
            <w:r w:rsidRPr="00B9525A">
              <w:rPr>
                <w:rFonts w:ascii="Traditional Arabic" w:hAnsi="Traditional Arabic" w:cs="Traditional Arabic"/>
                <w:sz w:val="24"/>
                <w:szCs w:val="24"/>
                <w:rtl/>
              </w:rPr>
              <w:t>تقنية؛</w:t>
            </w:r>
            <w:r w:rsidRPr="00B9525A">
              <w:rPr>
                <w:rFonts w:ascii="Traditional Arabic" w:hAnsi="Traditional Arabic" w:cs="Traditional Arabic"/>
                <w:sz w:val="24"/>
                <w:szCs w:val="24"/>
              </w:rPr>
              <w:t xml:space="preserve"> </w:t>
            </w:r>
            <w:r w:rsidRPr="00B9525A">
              <w:rPr>
                <w:rFonts w:ascii="Traditional Arabic" w:hAnsi="Traditional Arabic" w:cs="Traditional Arabic"/>
                <w:sz w:val="24"/>
                <w:szCs w:val="24"/>
                <w:rtl/>
              </w:rPr>
              <w:t>في</w:t>
            </w:r>
            <w:r w:rsidRPr="00B9525A">
              <w:rPr>
                <w:rFonts w:ascii="Traditional Arabic" w:hAnsi="Traditional Arabic" w:cs="Traditional Arabic"/>
                <w:sz w:val="24"/>
                <w:szCs w:val="24"/>
              </w:rPr>
              <w:t xml:space="preserve"> </w:t>
            </w:r>
            <w:r w:rsidRPr="00B9525A">
              <w:rPr>
                <w:rFonts w:ascii="Traditional Arabic" w:hAnsi="Traditional Arabic" w:cs="Traditional Arabic"/>
                <w:sz w:val="24"/>
                <w:szCs w:val="24"/>
                <w:rtl/>
              </w:rPr>
              <w:t>السياق</w:t>
            </w:r>
            <w:r w:rsidRPr="00B9525A">
              <w:rPr>
                <w:rFonts w:ascii="Traditional Arabic" w:hAnsi="Traditional Arabic" w:cs="Traditional Arabic"/>
                <w:sz w:val="24"/>
                <w:szCs w:val="24"/>
              </w:rPr>
              <w:t xml:space="preserve"> </w:t>
            </w:r>
            <w:r w:rsidRPr="00B9525A">
              <w:rPr>
                <w:rFonts w:ascii="Traditional Arabic" w:hAnsi="Traditional Arabic" w:cs="Traditional Arabic"/>
                <w:sz w:val="24"/>
                <w:szCs w:val="24"/>
                <w:rtl/>
              </w:rPr>
              <w:t>التربوي</w:t>
            </w:r>
            <w:r w:rsidRPr="00B9525A">
              <w:rPr>
                <w:rFonts w:ascii="Traditional Arabic" w:hAnsi="Traditional Arabic" w:cs="Traditional Arabic"/>
                <w:sz w:val="24"/>
                <w:szCs w:val="24"/>
              </w:rPr>
              <w:t>.</w:t>
            </w:r>
          </w:p>
        </w:tc>
        <w:tc>
          <w:tcPr>
            <w:tcW w:w="2979" w:type="dxa"/>
          </w:tcPr>
          <w:p w14:paraId="5A728ADC" w14:textId="77777777" w:rsidR="000D64F7" w:rsidRPr="00B9525A" w:rsidRDefault="000D64F7" w:rsidP="004F415F">
            <w:pPr>
              <w:bidi/>
              <w:jc w:val="center"/>
              <w:rPr>
                <w:rFonts w:ascii="Traditional Arabic" w:hAnsi="Traditional Arabic" w:cs="Traditional Arabic"/>
                <w:sz w:val="24"/>
                <w:szCs w:val="24"/>
              </w:rPr>
            </w:pPr>
            <w:r w:rsidRPr="00B9525A">
              <w:rPr>
                <w:rFonts w:ascii="Traditional Arabic" w:hAnsi="Traditional Arabic" w:cs="Traditional Arabic"/>
                <w:sz w:val="24"/>
                <w:szCs w:val="24"/>
                <w:rtl/>
              </w:rPr>
              <w:t>يوفر</w:t>
            </w:r>
            <w:r w:rsidRPr="00B9525A">
              <w:rPr>
                <w:rFonts w:ascii="Traditional Arabic" w:hAnsi="Traditional Arabic" w:cs="Traditional Arabic"/>
                <w:sz w:val="24"/>
                <w:szCs w:val="24"/>
              </w:rPr>
              <w:t xml:space="preserve"> </w:t>
            </w:r>
            <w:r w:rsidRPr="00B9525A">
              <w:rPr>
                <w:rFonts w:ascii="Traditional Arabic" w:hAnsi="Traditional Arabic" w:cs="Traditional Arabic"/>
                <w:sz w:val="24"/>
                <w:szCs w:val="24"/>
                <w:rtl/>
              </w:rPr>
              <w:t>المقال</w:t>
            </w:r>
            <w:r w:rsidRPr="00B9525A">
              <w:rPr>
                <w:rFonts w:ascii="Traditional Arabic" w:hAnsi="Traditional Arabic" w:cs="Traditional Arabic"/>
                <w:sz w:val="24"/>
                <w:szCs w:val="24"/>
              </w:rPr>
              <w:t xml:space="preserve"> </w:t>
            </w:r>
            <w:r w:rsidRPr="00B9525A">
              <w:rPr>
                <w:rFonts w:ascii="Traditional Arabic" w:hAnsi="Traditional Arabic" w:cs="Traditional Arabic"/>
                <w:sz w:val="24"/>
                <w:szCs w:val="24"/>
                <w:rtl/>
              </w:rPr>
              <w:t>قائمة</w:t>
            </w:r>
            <w:r w:rsidRPr="00B9525A">
              <w:rPr>
                <w:rFonts w:ascii="Traditional Arabic" w:hAnsi="Traditional Arabic" w:cs="Traditional Arabic"/>
                <w:sz w:val="24"/>
                <w:szCs w:val="24"/>
              </w:rPr>
              <w:t xml:space="preserve"> </w:t>
            </w:r>
            <w:r w:rsidRPr="00B9525A">
              <w:rPr>
                <w:rFonts w:ascii="Traditional Arabic" w:hAnsi="Traditional Arabic" w:cs="Traditional Arabic"/>
                <w:sz w:val="24"/>
                <w:szCs w:val="24"/>
                <w:rtl/>
              </w:rPr>
              <w:t>بأدوات</w:t>
            </w:r>
            <w:r w:rsidRPr="00B9525A">
              <w:rPr>
                <w:rFonts w:ascii="Traditional Arabic" w:hAnsi="Traditional Arabic" w:cs="Traditional Arabic"/>
                <w:sz w:val="24"/>
                <w:szCs w:val="24"/>
              </w:rPr>
              <w:t xml:space="preserve"> </w:t>
            </w:r>
            <w:r w:rsidRPr="00B9525A">
              <w:rPr>
                <w:rFonts w:ascii="Traditional Arabic" w:hAnsi="Traditional Arabic" w:cs="Traditional Arabic"/>
                <w:sz w:val="24"/>
                <w:szCs w:val="24"/>
                <w:rtl/>
              </w:rPr>
              <w:t>فعالة</w:t>
            </w:r>
            <w:r w:rsidRPr="00B9525A">
              <w:rPr>
                <w:rFonts w:ascii="Traditional Arabic" w:hAnsi="Traditional Arabic" w:cs="Traditional Arabic"/>
                <w:sz w:val="24"/>
                <w:szCs w:val="24"/>
              </w:rPr>
              <w:t xml:space="preserve"> </w:t>
            </w:r>
            <w:r w:rsidRPr="00B9525A">
              <w:rPr>
                <w:rFonts w:ascii="Traditional Arabic" w:hAnsi="Traditional Arabic" w:cs="Traditional Arabic"/>
                <w:sz w:val="24"/>
                <w:szCs w:val="24"/>
                <w:rtl/>
              </w:rPr>
              <w:t>للمعلمين؛</w:t>
            </w:r>
            <w:r w:rsidRPr="00B9525A">
              <w:rPr>
                <w:rFonts w:ascii="Traditional Arabic" w:hAnsi="Traditional Arabic" w:cs="Traditional Arabic"/>
                <w:sz w:val="24"/>
                <w:szCs w:val="24"/>
              </w:rPr>
              <w:t xml:space="preserve"> </w:t>
            </w:r>
            <w:r w:rsidRPr="00B9525A">
              <w:rPr>
                <w:rFonts w:ascii="Traditional Arabic" w:hAnsi="Traditional Arabic" w:cs="Traditional Arabic"/>
                <w:sz w:val="24"/>
                <w:szCs w:val="24"/>
                <w:rtl/>
              </w:rPr>
              <w:t>توصي</w:t>
            </w:r>
            <w:r w:rsidRPr="00B9525A">
              <w:rPr>
                <w:rFonts w:ascii="Traditional Arabic" w:hAnsi="Traditional Arabic" w:cs="Traditional Arabic"/>
                <w:sz w:val="24"/>
                <w:szCs w:val="24"/>
              </w:rPr>
              <w:t xml:space="preserve"> </w:t>
            </w:r>
            <w:r w:rsidRPr="00B9525A">
              <w:rPr>
                <w:rFonts w:ascii="Traditional Arabic" w:hAnsi="Traditional Arabic" w:cs="Traditional Arabic"/>
                <w:sz w:val="24"/>
                <w:szCs w:val="24"/>
                <w:rtl/>
              </w:rPr>
              <w:t>باختيار</w:t>
            </w:r>
            <w:r w:rsidRPr="00B9525A">
              <w:rPr>
                <w:rFonts w:ascii="Traditional Arabic" w:hAnsi="Traditional Arabic" w:cs="Traditional Arabic"/>
                <w:sz w:val="24"/>
                <w:szCs w:val="24"/>
              </w:rPr>
              <w:t xml:space="preserve"> </w:t>
            </w:r>
            <w:r w:rsidRPr="00B9525A">
              <w:rPr>
                <w:rFonts w:ascii="Traditional Arabic" w:hAnsi="Traditional Arabic" w:cs="Traditional Arabic"/>
                <w:sz w:val="24"/>
                <w:szCs w:val="24"/>
                <w:rtl/>
              </w:rPr>
              <w:t>الأداة</w:t>
            </w:r>
            <w:r w:rsidRPr="00B9525A">
              <w:rPr>
                <w:rFonts w:ascii="Traditional Arabic" w:hAnsi="Traditional Arabic" w:cs="Traditional Arabic"/>
                <w:sz w:val="24"/>
                <w:szCs w:val="24"/>
              </w:rPr>
              <w:t xml:space="preserve"> </w:t>
            </w:r>
            <w:r w:rsidRPr="00B9525A">
              <w:rPr>
                <w:rFonts w:ascii="Traditional Arabic" w:hAnsi="Traditional Arabic" w:cs="Traditional Arabic"/>
                <w:sz w:val="24"/>
                <w:szCs w:val="24"/>
                <w:rtl/>
              </w:rPr>
              <w:t>وفق</w:t>
            </w:r>
            <w:r w:rsidRPr="00B9525A">
              <w:rPr>
                <w:rFonts w:ascii="Traditional Arabic" w:hAnsi="Traditional Arabic" w:cs="Traditional Arabic"/>
                <w:sz w:val="24"/>
                <w:szCs w:val="24"/>
              </w:rPr>
              <w:t xml:space="preserve"> </w:t>
            </w:r>
            <w:r w:rsidRPr="00B9525A">
              <w:rPr>
                <w:rFonts w:ascii="Traditional Arabic" w:hAnsi="Traditional Arabic" w:cs="Traditional Arabic"/>
                <w:sz w:val="24"/>
                <w:szCs w:val="24"/>
                <w:rtl/>
              </w:rPr>
              <w:t>الهدف</w:t>
            </w:r>
            <w:r w:rsidRPr="00B9525A">
              <w:rPr>
                <w:rFonts w:ascii="Traditional Arabic" w:hAnsi="Traditional Arabic" w:cs="Traditional Arabic"/>
                <w:sz w:val="24"/>
                <w:szCs w:val="24"/>
              </w:rPr>
              <w:t xml:space="preserve"> </w:t>
            </w:r>
            <w:r w:rsidRPr="00B9525A">
              <w:rPr>
                <w:rFonts w:ascii="Traditional Arabic" w:hAnsi="Traditional Arabic" w:cs="Traditional Arabic"/>
                <w:sz w:val="24"/>
                <w:szCs w:val="24"/>
                <w:rtl/>
              </w:rPr>
              <w:t>التربوي</w:t>
            </w:r>
            <w:r w:rsidRPr="00B9525A">
              <w:rPr>
                <w:rFonts w:ascii="Traditional Arabic" w:hAnsi="Traditional Arabic" w:cs="Traditional Arabic"/>
                <w:sz w:val="24"/>
                <w:szCs w:val="24"/>
              </w:rPr>
              <w:t>.</w:t>
            </w:r>
          </w:p>
        </w:tc>
      </w:tr>
      <w:tr w:rsidR="000D64F7" w:rsidRPr="00B9525A" w14:paraId="70B02AE8" w14:textId="77777777" w:rsidTr="004F415F">
        <w:trPr>
          <w:jc w:val="center"/>
        </w:trPr>
        <w:tc>
          <w:tcPr>
            <w:tcW w:w="1870" w:type="dxa"/>
            <w:vAlign w:val="center"/>
          </w:tcPr>
          <w:p w14:paraId="5570E5CC" w14:textId="77777777" w:rsidR="000D64F7" w:rsidRPr="00B9525A" w:rsidRDefault="000D64F7" w:rsidP="004F415F">
            <w:pPr>
              <w:jc w:val="center"/>
              <w:rPr>
                <w:rFonts w:ascii="Traditional Arabic" w:hAnsi="Traditional Arabic" w:cs="Traditional Arabic"/>
                <w:sz w:val="24"/>
                <w:szCs w:val="24"/>
              </w:rPr>
            </w:pPr>
            <w:r w:rsidRPr="00B9525A">
              <w:rPr>
                <w:rFonts w:ascii="Traditional Arabic" w:hAnsi="Traditional Arabic" w:cs="Traditional Arabic"/>
                <w:sz w:val="24"/>
                <w:szCs w:val="24"/>
              </w:rPr>
              <w:t>(Mallesh ,2025)</w:t>
            </w:r>
          </w:p>
        </w:tc>
        <w:tc>
          <w:tcPr>
            <w:tcW w:w="2287" w:type="dxa"/>
          </w:tcPr>
          <w:p w14:paraId="672CB705" w14:textId="77777777" w:rsidR="000D64F7" w:rsidRPr="00B9525A" w:rsidRDefault="000D64F7" w:rsidP="004F415F">
            <w:pPr>
              <w:bidi/>
              <w:jc w:val="center"/>
              <w:rPr>
                <w:rFonts w:ascii="Traditional Arabic" w:hAnsi="Traditional Arabic" w:cs="Traditional Arabic"/>
                <w:sz w:val="24"/>
                <w:szCs w:val="24"/>
              </w:rPr>
            </w:pPr>
            <w:r w:rsidRPr="00B9525A">
              <w:rPr>
                <w:rFonts w:ascii="Traditional Arabic" w:hAnsi="Traditional Arabic" w:cs="Traditional Arabic"/>
                <w:sz w:val="24"/>
                <w:szCs w:val="24"/>
                <w:rtl/>
              </w:rPr>
              <w:t>استكشاف</w:t>
            </w:r>
            <w:r w:rsidRPr="00B9525A">
              <w:rPr>
                <w:rFonts w:ascii="Traditional Arabic" w:hAnsi="Traditional Arabic" w:cs="Traditional Arabic"/>
                <w:sz w:val="24"/>
                <w:szCs w:val="24"/>
              </w:rPr>
              <w:t xml:space="preserve"> </w:t>
            </w:r>
            <w:r w:rsidRPr="00B9525A">
              <w:rPr>
                <w:rFonts w:ascii="Traditional Arabic" w:hAnsi="Traditional Arabic" w:cs="Traditional Arabic"/>
                <w:sz w:val="24"/>
                <w:szCs w:val="24"/>
                <w:rtl/>
              </w:rPr>
              <w:t>إمكانيات</w:t>
            </w:r>
            <w:r w:rsidRPr="00B9525A">
              <w:rPr>
                <w:rFonts w:ascii="Traditional Arabic" w:hAnsi="Traditional Arabic" w:cs="Traditional Arabic"/>
                <w:sz w:val="24"/>
                <w:szCs w:val="24"/>
              </w:rPr>
              <w:t xml:space="preserve"> </w:t>
            </w:r>
            <w:r w:rsidRPr="00B9525A">
              <w:rPr>
                <w:rFonts w:ascii="Traditional Arabic" w:hAnsi="Traditional Arabic" w:cs="Traditional Arabic"/>
                <w:sz w:val="24"/>
                <w:szCs w:val="24"/>
                <w:rtl/>
              </w:rPr>
              <w:t>وحدود</w:t>
            </w:r>
            <w:r w:rsidRPr="00B9525A">
              <w:rPr>
                <w:rFonts w:ascii="Traditional Arabic" w:hAnsi="Traditional Arabic" w:cs="Traditional Arabic"/>
                <w:sz w:val="24"/>
                <w:szCs w:val="24"/>
              </w:rPr>
              <w:t xml:space="preserve"> </w:t>
            </w:r>
            <w:r w:rsidRPr="00B9525A">
              <w:rPr>
                <w:rFonts w:ascii="Traditional Arabic" w:hAnsi="Traditional Arabic" w:cs="Traditional Arabic"/>
                <w:sz w:val="24"/>
                <w:szCs w:val="24"/>
                <w:rtl/>
              </w:rPr>
              <w:t>الذكاء</w:t>
            </w:r>
            <w:r w:rsidRPr="00B9525A">
              <w:rPr>
                <w:rFonts w:ascii="Traditional Arabic" w:hAnsi="Traditional Arabic" w:cs="Traditional Arabic"/>
                <w:sz w:val="24"/>
                <w:szCs w:val="24"/>
              </w:rPr>
              <w:t xml:space="preserve"> </w:t>
            </w:r>
            <w:r w:rsidRPr="00B9525A">
              <w:rPr>
                <w:rFonts w:ascii="Traditional Arabic" w:hAnsi="Traditional Arabic" w:cs="Traditional Arabic"/>
                <w:sz w:val="24"/>
                <w:szCs w:val="24"/>
                <w:rtl/>
              </w:rPr>
              <w:t>الاصطناعي</w:t>
            </w:r>
            <w:r w:rsidRPr="00B9525A">
              <w:rPr>
                <w:rFonts w:ascii="Traditional Arabic" w:hAnsi="Traditional Arabic" w:cs="Traditional Arabic"/>
                <w:sz w:val="24"/>
                <w:szCs w:val="24"/>
              </w:rPr>
              <w:t xml:space="preserve"> </w:t>
            </w:r>
            <w:r w:rsidRPr="00B9525A">
              <w:rPr>
                <w:rFonts w:ascii="Traditional Arabic" w:hAnsi="Traditional Arabic" w:cs="Traditional Arabic"/>
                <w:sz w:val="24"/>
                <w:szCs w:val="24"/>
                <w:rtl/>
              </w:rPr>
              <w:t>في</w:t>
            </w:r>
            <w:r w:rsidRPr="00B9525A">
              <w:rPr>
                <w:rFonts w:ascii="Traditional Arabic" w:hAnsi="Traditional Arabic" w:cs="Traditional Arabic"/>
                <w:sz w:val="24"/>
                <w:szCs w:val="24"/>
              </w:rPr>
              <w:t xml:space="preserve"> </w:t>
            </w:r>
            <w:r w:rsidRPr="00B9525A">
              <w:rPr>
                <w:rFonts w:ascii="Traditional Arabic" w:hAnsi="Traditional Arabic" w:cs="Traditional Arabic"/>
                <w:sz w:val="24"/>
                <w:szCs w:val="24"/>
                <w:rtl/>
              </w:rPr>
              <w:t>تعلم</w:t>
            </w:r>
            <w:r w:rsidRPr="00B9525A">
              <w:rPr>
                <w:rFonts w:ascii="Traditional Arabic" w:hAnsi="Traditional Arabic" w:cs="Traditional Arabic"/>
                <w:sz w:val="24"/>
                <w:szCs w:val="24"/>
              </w:rPr>
              <w:t xml:space="preserve"> </w:t>
            </w:r>
            <w:r w:rsidRPr="00B9525A">
              <w:rPr>
                <w:rFonts w:ascii="Traditional Arabic" w:hAnsi="Traditional Arabic" w:cs="Traditional Arabic"/>
                <w:sz w:val="24"/>
                <w:szCs w:val="24"/>
                <w:rtl/>
              </w:rPr>
              <w:t>اللغة</w:t>
            </w:r>
            <w:r w:rsidRPr="00B9525A">
              <w:rPr>
                <w:rFonts w:ascii="Traditional Arabic" w:hAnsi="Traditional Arabic" w:cs="Traditional Arabic"/>
                <w:sz w:val="24"/>
                <w:szCs w:val="24"/>
              </w:rPr>
              <w:t>.</w:t>
            </w:r>
          </w:p>
        </w:tc>
        <w:tc>
          <w:tcPr>
            <w:tcW w:w="2073" w:type="dxa"/>
          </w:tcPr>
          <w:p w14:paraId="39763AF2" w14:textId="77777777" w:rsidR="000D64F7" w:rsidRPr="00B9525A" w:rsidRDefault="000D64F7" w:rsidP="004F415F">
            <w:pPr>
              <w:bidi/>
              <w:jc w:val="center"/>
              <w:rPr>
                <w:rFonts w:ascii="Traditional Arabic" w:hAnsi="Traditional Arabic" w:cs="Traditional Arabic"/>
                <w:sz w:val="24"/>
                <w:szCs w:val="24"/>
              </w:rPr>
            </w:pPr>
            <w:r w:rsidRPr="00B9525A">
              <w:rPr>
                <w:rFonts w:ascii="Traditional Arabic" w:hAnsi="Traditional Arabic" w:cs="Traditional Arabic"/>
                <w:sz w:val="24"/>
                <w:szCs w:val="24"/>
                <w:rtl/>
              </w:rPr>
              <w:t>تحليل</w:t>
            </w:r>
            <w:r w:rsidRPr="00B9525A">
              <w:rPr>
                <w:rFonts w:ascii="Traditional Arabic" w:hAnsi="Traditional Arabic" w:cs="Traditional Arabic"/>
                <w:sz w:val="24"/>
                <w:szCs w:val="24"/>
              </w:rPr>
              <w:t xml:space="preserve"> </w:t>
            </w:r>
            <w:r w:rsidRPr="00B9525A">
              <w:rPr>
                <w:rFonts w:ascii="Traditional Arabic" w:hAnsi="Traditional Arabic" w:cs="Traditional Arabic"/>
                <w:sz w:val="24"/>
                <w:szCs w:val="24"/>
                <w:rtl/>
              </w:rPr>
              <w:t>نقدي؛</w:t>
            </w:r>
            <w:r w:rsidRPr="00B9525A">
              <w:rPr>
                <w:rFonts w:ascii="Traditional Arabic" w:hAnsi="Traditional Arabic" w:cs="Traditional Arabic"/>
                <w:sz w:val="24"/>
                <w:szCs w:val="24"/>
              </w:rPr>
              <w:t xml:space="preserve"> </w:t>
            </w:r>
            <w:r w:rsidRPr="00B9525A">
              <w:rPr>
                <w:rFonts w:ascii="Traditional Arabic" w:hAnsi="Traditional Arabic" w:cs="Traditional Arabic"/>
                <w:sz w:val="24"/>
                <w:szCs w:val="24"/>
                <w:rtl/>
              </w:rPr>
              <w:t>في</w:t>
            </w:r>
            <w:r w:rsidRPr="00B9525A">
              <w:rPr>
                <w:rFonts w:ascii="Traditional Arabic" w:hAnsi="Traditional Arabic" w:cs="Traditional Arabic"/>
                <w:sz w:val="24"/>
                <w:szCs w:val="24"/>
              </w:rPr>
              <w:t xml:space="preserve"> </w:t>
            </w:r>
            <w:r w:rsidRPr="00B9525A">
              <w:rPr>
                <w:rFonts w:ascii="Traditional Arabic" w:hAnsi="Traditional Arabic" w:cs="Traditional Arabic"/>
                <w:sz w:val="24"/>
                <w:szCs w:val="24"/>
                <w:rtl/>
              </w:rPr>
              <w:t>تعليم</w:t>
            </w:r>
            <w:r w:rsidRPr="00B9525A">
              <w:rPr>
                <w:rFonts w:ascii="Traditional Arabic" w:hAnsi="Traditional Arabic" w:cs="Traditional Arabic"/>
                <w:sz w:val="24"/>
                <w:szCs w:val="24"/>
              </w:rPr>
              <w:t xml:space="preserve"> </w:t>
            </w:r>
            <w:r w:rsidRPr="00B9525A">
              <w:rPr>
                <w:rFonts w:ascii="Traditional Arabic" w:hAnsi="Traditional Arabic" w:cs="Traditional Arabic"/>
                <w:sz w:val="24"/>
                <w:szCs w:val="24"/>
                <w:rtl/>
              </w:rPr>
              <w:t>اللغات</w:t>
            </w:r>
            <w:r w:rsidRPr="00B9525A">
              <w:rPr>
                <w:rFonts w:ascii="Traditional Arabic" w:hAnsi="Traditional Arabic" w:cs="Traditional Arabic"/>
                <w:sz w:val="24"/>
                <w:szCs w:val="24"/>
              </w:rPr>
              <w:t>.</w:t>
            </w:r>
          </w:p>
        </w:tc>
        <w:tc>
          <w:tcPr>
            <w:tcW w:w="2979" w:type="dxa"/>
          </w:tcPr>
          <w:p w14:paraId="07C0209F" w14:textId="77777777" w:rsidR="000D64F7" w:rsidRPr="00B9525A" w:rsidRDefault="000D64F7" w:rsidP="004F415F">
            <w:pPr>
              <w:bidi/>
              <w:jc w:val="center"/>
              <w:rPr>
                <w:rFonts w:ascii="Traditional Arabic" w:hAnsi="Traditional Arabic" w:cs="Traditional Arabic"/>
                <w:sz w:val="24"/>
                <w:szCs w:val="24"/>
              </w:rPr>
            </w:pPr>
            <w:r w:rsidRPr="00B9525A">
              <w:rPr>
                <w:rFonts w:ascii="Traditional Arabic" w:hAnsi="Traditional Arabic" w:cs="Traditional Arabic"/>
                <w:sz w:val="24"/>
                <w:szCs w:val="24"/>
                <w:rtl/>
              </w:rPr>
              <w:t>أوصى</w:t>
            </w:r>
            <w:r w:rsidRPr="00B9525A">
              <w:rPr>
                <w:rFonts w:ascii="Traditional Arabic" w:hAnsi="Traditional Arabic" w:cs="Traditional Arabic"/>
                <w:sz w:val="24"/>
                <w:szCs w:val="24"/>
              </w:rPr>
              <w:t xml:space="preserve"> </w:t>
            </w:r>
            <w:r w:rsidRPr="00B9525A">
              <w:rPr>
                <w:rFonts w:ascii="Traditional Arabic" w:hAnsi="Traditional Arabic" w:cs="Traditional Arabic"/>
                <w:sz w:val="24"/>
                <w:szCs w:val="24"/>
                <w:rtl/>
              </w:rPr>
              <w:t>باستخدام</w:t>
            </w:r>
            <w:r w:rsidRPr="00B9525A">
              <w:rPr>
                <w:rFonts w:ascii="Traditional Arabic" w:hAnsi="Traditional Arabic" w:cs="Traditional Arabic"/>
                <w:sz w:val="24"/>
                <w:szCs w:val="24"/>
              </w:rPr>
              <w:t xml:space="preserve"> AI </w:t>
            </w:r>
            <w:r w:rsidRPr="00B9525A">
              <w:rPr>
                <w:rFonts w:ascii="Traditional Arabic" w:hAnsi="Traditional Arabic" w:cs="Traditional Arabic"/>
                <w:sz w:val="24"/>
                <w:szCs w:val="24"/>
                <w:rtl/>
              </w:rPr>
              <w:t>في</w:t>
            </w:r>
            <w:r w:rsidRPr="00B9525A">
              <w:rPr>
                <w:rFonts w:ascii="Traditional Arabic" w:hAnsi="Traditional Arabic" w:cs="Traditional Arabic"/>
                <w:sz w:val="24"/>
                <w:szCs w:val="24"/>
              </w:rPr>
              <w:t xml:space="preserve"> </w:t>
            </w:r>
            <w:r w:rsidRPr="00B9525A">
              <w:rPr>
                <w:rFonts w:ascii="Traditional Arabic" w:hAnsi="Traditional Arabic" w:cs="Traditional Arabic"/>
                <w:sz w:val="24"/>
                <w:szCs w:val="24"/>
                <w:rtl/>
              </w:rPr>
              <w:t>دعم</w:t>
            </w:r>
            <w:r w:rsidRPr="00B9525A">
              <w:rPr>
                <w:rFonts w:ascii="Traditional Arabic" w:hAnsi="Traditional Arabic" w:cs="Traditional Arabic"/>
                <w:sz w:val="24"/>
                <w:szCs w:val="24"/>
              </w:rPr>
              <w:t xml:space="preserve"> </w:t>
            </w:r>
            <w:r w:rsidRPr="00B9525A">
              <w:rPr>
                <w:rFonts w:ascii="Traditional Arabic" w:hAnsi="Traditional Arabic" w:cs="Traditional Arabic"/>
                <w:sz w:val="24"/>
                <w:szCs w:val="24"/>
                <w:rtl/>
              </w:rPr>
              <w:t>المهارات</w:t>
            </w:r>
            <w:r w:rsidRPr="00B9525A">
              <w:rPr>
                <w:rFonts w:ascii="Traditional Arabic" w:hAnsi="Traditional Arabic" w:cs="Traditional Arabic"/>
                <w:sz w:val="24"/>
                <w:szCs w:val="24"/>
              </w:rPr>
              <w:t xml:space="preserve"> </w:t>
            </w:r>
            <w:r w:rsidRPr="00B9525A">
              <w:rPr>
                <w:rFonts w:ascii="Traditional Arabic" w:hAnsi="Traditional Arabic" w:cs="Traditional Arabic"/>
                <w:sz w:val="24"/>
                <w:szCs w:val="24"/>
                <w:rtl/>
              </w:rPr>
              <w:t>اللغوية</w:t>
            </w:r>
            <w:r w:rsidRPr="00B9525A">
              <w:rPr>
                <w:rFonts w:ascii="Traditional Arabic" w:hAnsi="Traditional Arabic" w:cs="Traditional Arabic"/>
                <w:sz w:val="24"/>
                <w:szCs w:val="24"/>
              </w:rPr>
              <w:t xml:space="preserve"> </w:t>
            </w:r>
            <w:r w:rsidRPr="00B9525A">
              <w:rPr>
                <w:rFonts w:ascii="Traditional Arabic" w:hAnsi="Traditional Arabic" w:cs="Traditional Arabic"/>
                <w:sz w:val="24"/>
                <w:szCs w:val="24"/>
                <w:rtl/>
              </w:rPr>
              <w:t>مع</w:t>
            </w:r>
            <w:r w:rsidRPr="00B9525A">
              <w:rPr>
                <w:rFonts w:ascii="Traditional Arabic" w:hAnsi="Traditional Arabic" w:cs="Traditional Arabic"/>
                <w:sz w:val="24"/>
                <w:szCs w:val="24"/>
              </w:rPr>
              <w:t xml:space="preserve"> </w:t>
            </w:r>
            <w:r w:rsidRPr="00B9525A">
              <w:rPr>
                <w:rFonts w:ascii="Traditional Arabic" w:hAnsi="Traditional Arabic" w:cs="Traditional Arabic"/>
                <w:sz w:val="24"/>
                <w:szCs w:val="24"/>
                <w:rtl/>
              </w:rPr>
              <w:t>الحذر</w:t>
            </w:r>
            <w:r w:rsidRPr="00B9525A">
              <w:rPr>
                <w:rFonts w:ascii="Traditional Arabic" w:hAnsi="Traditional Arabic" w:cs="Traditional Arabic"/>
                <w:sz w:val="24"/>
                <w:szCs w:val="24"/>
              </w:rPr>
              <w:t xml:space="preserve"> </w:t>
            </w:r>
            <w:r w:rsidRPr="00B9525A">
              <w:rPr>
                <w:rFonts w:ascii="Traditional Arabic" w:hAnsi="Traditional Arabic" w:cs="Traditional Arabic"/>
                <w:sz w:val="24"/>
                <w:szCs w:val="24"/>
                <w:rtl/>
              </w:rPr>
              <w:t>من</w:t>
            </w:r>
            <w:r w:rsidRPr="00B9525A">
              <w:rPr>
                <w:rFonts w:ascii="Traditional Arabic" w:hAnsi="Traditional Arabic" w:cs="Traditional Arabic"/>
                <w:sz w:val="24"/>
                <w:szCs w:val="24"/>
              </w:rPr>
              <w:t xml:space="preserve"> </w:t>
            </w:r>
            <w:r w:rsidRPr="00B9525A">
              <w:rPr>
                <w:rFonts w:ascii="Traditional Arabic" w:hAnsi="Traditional Arabic" w:cs="Traditional Arabic"/>
                <w:sz w:val="24"/>
                <w:szCs w:val="24"/>
                <w:rtl/>
              </w:rPr>
              <w:t>الاعتماد</w:t>
            </w:r>
            <w:r w:rsidRPr="00B9525A">
              <w:rPr>
                <w:rFonts w:ascii="Traditional Arabic" w:hAnsi="Traditional Arabic" w:cs="Traditional Arabic"/>
                <w:sz w:val="24"/>
                <w:szCs w:val="24"/>
              </w:rPr>
              <w:t xml:space="preserve"> </w:t>
            </w:r>
            <w:r w:rsidRPr="00B9525A">
              <w:rPr>
                <w:rFonts w:ascii="Traditional Arabic" w:hAnsi="Traditional Arabic" w:cs="Traditional Arabic"/>
                <w:sz w:val="24"/>
                <w:szCs w:val="24"/>
                <w:rtl/>
              </w:rPr>
              <w:t>الكلي</w:t>
            </w:r>
            <w:r w:rsidRPr="00B9525A">
              <w:rPr>
                <w:rFonts w:ascii="Traditional Arabic" w:hAnsi="Traditional Arabic" w:cs="Traditional Arabic"/>
                <w:sz w:val="24"/>
                <w:szCs w:val="24"/>
              </w:rPr>
              <w:t>.</w:t>
            </w:r>
          </w:p>
        </w:tc>
      </w:tr>
      <w:tr w:rsidR="000D64F7" w:rsidRPr="00B9525A" w14:paraId="149BF2EA" w14:textId="77777777" w:rsidTr="004F415F">
        <w:trPr>
          <w:jc w:val="center"/>
        </w:trPr>
        <w:tc>
          <w:tcPr>
            <w:tcW w:w="1870" w:type="dxa"/>
            <w:vAlign w:val="center"/>
          </w:tcPr>
          <w:p w14:paraId="316AFA7F" w14:textId="77777777" w:rsidR="000D64F7" w:rsidRPr="00B9525A" w:rsidRDefault="000D64F7" w:rsidP="004F415F">
            <w:pPr>
              <w:jc w:val="center"/>
              <w:rPr>
                <w:rFonts w:ascii="Traditional Arabic" w:hAnsi="Traditional Arabic" w:cs="Traditional Arabic"/>
                <w:sz w:val="24"/>
                <w:szCs w:val="24"/>
              </w:rPr>
            </w:pPr>
            <w:proofErr w:type="gramStart"/>
            <w:r w:rsidRPr="00B9525A">
              <w:rPr>
                <w:rFonts w:ascii="Traditional Arabic" w:hAnsi="Traditional Arabic" w:cs="Traditional Arabic"/>
                <w:sz w:val="24"/>
                <w:szCs w:val="24"/>
              </w:rPr>
              <w:t>( Yin</w:t>
            </w:r>
            <w:proofErr w:type="gramEnd"/>
            <w:r w:rsidRPr="00B9525A">
              <w:rPr>
                <w:rFonts w:ascii="Traditional Arabic" w:hAnsi="Traditional Arabic" w:cs="Traditional Arabic"/>
                <w:sz w:val="24"/>
                <w:szCs w:val="24"/>
              </w:rPr>
              <w:t xml:space="preserve"> and Guo ,2025)</w:t>
            </w:r>
          </w:p>
        </w:tc>
        <w:tc>
          <w:tcPr>
            <w:tcW w:w="2287" w:type="dxa"/>
          </w:tcPr>
          <w:p w14:paraId="7018A97C" w14:textId="77777777" w:rsidR="000D64F7" w:rsidRPr="00B9525A" w:rsidRDefault="000D64F7" w:rsidP="004F415F">
            <w:pPr>
              <w:bidi/>
              <w:jc w:val="center"/>
              <w:rPr>
                <w:rFonts w:ascii="Traditional Arabic" w:hAnsi="Traditional Arabic" w:cs="Traditional Arabic"/>
                <w:sz w:val="24"/>
                <w:szCs w:val="24"/>
              </w:rPr>
            </w:pPr>
            <w:r w:rsidRPr="00B9525A">
              <w:rPr>
                <w:rFonts w:ascii="Traditional Arabic" w:hAnsi="Traditional Arabic" w:cs="Traditional Arabic"/>
                <w:sz w:val="24"/>
                <w:szCs w:val="24"/>
                <w:rtl/>
              </w:rPr>
              <w:t>تحليل</w:t>
            </w:r>
            <w:r w:rsidRPr="00B9525A">
              <w:rPr>
                <w:rFonts w:ascii="Traditional Arabic" w:hAnsi="Traditional Arabic" w:cs="Traditional Arabic"/>
                <w:sz w:val="24"/>
                <w:szCs w:val="24"/>
              </w:rPr>
              <w:t xml:space="preserve"> </w:t>
            </w:r>
            <w:r w:rsidRPr="00B9525A">
              <w:rPr>
                <w:rFonts w:ascii="Traditional Arabic" w:hAnsi="Traditional Arabic" w:cs="Traditional Arabic"/>
                <w:sz w:val="24"/>
                <w:szCs w:val="24"/>
                <w:rtl/>
              </w:rPr>
              <w:t>بيئة</w:t>
            </w:r>
            <w:r w:rsidRPr="00B9525A">
              <w:rPr>
                <w:rFonts w:ascii="Traditional Arabic" w:hAnsi="Traditional Arabic" w:cs="Traditional Arabic"/>
                <w:sz w:val="24"/>
                <w:szCs w:val="24"/>
              </w:rPr>
              <w:t xml:space="preserve"> </w:t>
            </w:r>
            <w:r w:rsidRPr="00B9525A">
              <w:rPr>
                <w:rFonts w:ascii="Traditional Arabic" w:hAnsi="Traditional Arabic" w:cs="Traditional Arabic"/>
                <w:sz w:val="24"/>
                <w:szCs w:val="24"/>
                <w:rtl/>
              </w:rPr>
              <w:t>تعلم</w:t>
            </w:r>
            <w:r w:rsidRPr="00B9525A">
              <w:rPr>
                <w:rFonts w:ascii="Traditional Arabic" w:hAnsi="Traditional Arabic" w:cs="Traditional Arabic"/>
                <w:sz w:val="24"/>
                <w:szCs w:val="24"/>
              </w:rPr>
              <w:t xml:space="preserve"> </w:t>
            </w:r>
            <w:r w:rsidRPr="00B9525A">
              <w:rPr>
                <w:rFonts w:ascii="Traditional Arabic" w:hAnsi="Traditional Arabic" w:cs="Traditional Arabic"/>
                <w:sz w:val="24"/>
                <w:szCs w:val="24"/>
                <w:rtl/>
              </w:rPr>
              <w:t>تفاعلية</w:t>
            </w:r>
            <w:r w:rsidRPr="00B9525A">
              <w:rPr>
                <w:rFonts w:ascii="Traditional Arabic" w:hAnsi="Traditional Arabic" w:cs="Traditional Arabic"/>
                <w:sz w:val="24"/>
                <w:szCs w:val="24"/>
              </w:rPr>
              <w:t xml:space="preserve"> </w:t>
            </w:r>
            <w:r w:rsidRPr="00B9525A">
              <w:rPr>
                <w:rFonts w:ascii="Traditional Arabic" w:hAnsi="Traditional Arabic" w:cs="Traditional Arabic"/>
                <w:sz w:val="24"/>
                <w:szCs w:val="24"/>
                <w:rtl/>
              </w:rPr>
              <w:t>قائمة</w:t>
            </w:r>
            <w:r w:rsidRPr="00B9525A">
              <w:rPr>
                <w:rFonts w:ascii="Traditional Arabic" w:hAnsi="Traditional Arabic" w:cs="Traditional Arabic"/>
                <w:sz w:val="24"/>
                <w:szCs w:val="24"/>
              </w:rPr>
              <w:t xml:space="preserve"> </w:t>
            </w:r>
            <w:r w:rsidRPr="00B9525A">
              <w:rPr>
                <w:rFonts w:ascii="Traditional Arabic" w:hAnsi="Traditional Arabic" w:cs="Traditional Arabic"/>
                <w:sz w:val="24"/>
                <w:szCs w:val="24"/>
                <w:rtl/>
              </w:rPr>
              <w:t>على</w:t>
            </w:r>
            <w:r w:rsidRPr="00B9525A">
              <w:rPr>
                <w:rFonts w:ascii="Traditional Arabic" w:hAnsi="Traditional Arabic" w:cs="Traditional Arabic"/>
                <w:sz w:val="24"/>
                <w:szCs w:val="24"/>
              </w:rPr>
              <w:t xml:space="preserve"> </w:t>
            </w:r>
            <w:r w:rsidRPr="00B9525A">
              <w:rPr>
                <w:rFonts w:ascii="Traditional Arabic" w:hAnsi="Traditional Arabic" w:cs="Traditional Arabic"/>
                <w:sz w:val="24"/>
                <w:szCs w:val="24"/>
                <w:rtl/>
              </w:rPr>
              <w:t>الذكاء</w:t>
            </w:r>
            <w:r w:rsidRPr="00B9525A">
              <w:rPr>
                <w:rFonts w:ascii="Traditional Arabic" w:hAnsi="Traditional Arabic" w:cs="Traditional Arabic"/>
                <w:sz w:val="24"/>
                <w:szCs w:val="24"/>
              </w:rPr>
              <w:t xml:space="preserve"> </w:t>
            </w:r>
            <w:r w:rsidRPr="00B9525A">
              <w:rPr>
                <w:rFonts w:ascii="Traditional Arabic" w:hAnsi="Traditional Arabic" w:cs="Traditional Arabic"/>
                <w:sz w:val="24"/>
                <w:szCs w:val="24"/>
                <w:rtl/>
              </w:rPr>
              <w:t>الاصطناعي</w:t>
            </w:r>
            <w:r w:rsidRPr="00B9525A">
              <w:rPr>
                <w:rFonts w:ascii="Traditional Arabic" w:hAnsi="Traditional Arabic" w:cs="Traditional Arabic"/>
                <w:sz w:val="24"/>
                <w:szCs w:val="24"/>
              </w:rPr>
              <w:t xml:space="preserve"> </w:t>
            </w:r>
            <w:r w:rsidRPr="00B9525A">
              <w:rPr>
                <w:rFonts w:ascii="Traditional Arabic" w:hAnsi="Traditional Arabic" w:cs="Traditional Arabic"/>
                <w:sz w:val="24"/>
                <w:szCs w:val="24"/>
                <w:rtl/>
              </w:rPr>
              <w:t>لتعليم</w:t>
            </w:r>
            <w:r w:rsidRPr="00B9525A">
              <w:rPr>
                <w:rFonts w:ascii="Traditional Arabic" w:hAnsi="Traditional Arabic" w:cs="Traditional Arabic"/>
                <w:sz w:val="24"/>
                <w:szCs w:val="24"/>
              </w:rPr>
              <w:t xml:space="preserve"> </w:t>
            </w:r>
            <w:r w:rsidRPr="00B9525A">
              <w:rPr>
                <w:rFonts w:ascii="Traditional Arabic" w:hAnsi="Traditional Arabic" w:cs="Traditional Arabic"/>
                <w:sz w:val="24"/>
                <w:szCs w:val="24"/>
                <w:rtl/>
              </w:rPr>
              <w:t>الموسيقى</w:t>
            </w:r>
            <w:r w:rsidRPr="00B9525A">
              <w:rPr>
                <w:rFonts w:ascii="Traditional Arabic" w:hAnsi="Traditional Arabic" w:cs="Traditional Arabic"/>
                <w:sz w:val="24"/>
                <w:szCs w:val="24"/>
              </w:rPr>
              <w:t xml:space="preserve"> </w:t>
            </w:r>
            <w:r w:rsidRPr="00B9525A">
              <w:rPr>
                <w:rFonts w:ascii="Traditional Arabic" w:hAnsi="Traditional Arabic" w:cs="Traditional Arabic"/>
                <w:sz w:val="24"/>
                <w:szCs w:val="24"/>
                <w:rtl/>
              </w:rPr>
              <w:t>الصينية</w:t>
            </w:r>
            <w:r w:rsidRPr="00B9525A">
              <w:rPr>
                <w:rFonts w:ascii="Traditional Arabic" w:hAnsi="Traditional Arabic" w:cs="Traditional Arabic"/>
                <w:sz w:val="24"/>
                <w:szCs w:val="24"/>
              </w:rPr>
              <w:t>.</w:t>
            </w:r>
          </w:p>
        </w:tc>
        <w:tc>
          <w:tcPr>
            <w:tcW w:w="2073" w:type="dxa"/>
          </w:tcPr>
          <w:p w14:paraId="7D2AE198" w14:textId="77777777" w:rsidR="000D64F7" w:rsidRPr="00B9525A" w:rsidRDefault="000D64F7" w:rsidP="004F415F">
            <w:pPr>
              <w:bidi/>
              <w:jc w:val="center"/>
              <w:rPr>
                <w:rFonts w:ascii="Traditional Arabic" w:hAnsi="Traditional Arabic" w:cs="Traditional Arabic"/>
                <w:sz w:val="24"/>
                <w:szCs w:val="24"/>
              </w:rPr>
            </w:pPr>
            <w:r w:rsidRPr="00B9525A">
              <w:rPr>
                <w:rFonts w:ascii="Traditional Arabic" w:hAnsi="Traditional Arabic" w:cs="Traditional Arabic"/>
                <w:sz w:val="24"/>
                <w:szCs w:val="24"/>
                <w:rtl/>
              </w:rPr>
              <w:t>شبه</w:t>
            </w:r>
            <w:r w:rsidRPr="00B9525A">
              <w:rPr>
                <w:rFonts w:ascii="Traditional Arabic" w:hAnsi="Traditional Arabic" w:cs="Traditional Arabic"/>
                <w:sz w:val="24"/>
                <w:szCs w:val="24"/>
              </w:rPr>
              <w:t xml:space="preserve"> </w:t>
            </w:r>
            <w:r w:rsidRPr="00B9525A">
              <w:rPr>
                <w:rFonts w:ascii="Traditional Arabic" w:hAnsi="Traditional Arabic" w:cs="Traditional Arabic"/>
                <w:sz w:val="24"/>
                <w:szCs w:val="24"/>
                <w:rtl/>
              </w:rPr>
              <w:t>تجريبية؛</w:t>
            </w:r>
            <w:r w:rsidRPr="00B9525A">
              <w:rPr>
                <w:rFonts w:ascii="Traditional Arabic" w:hAnsi="Traditional Arabic" w:cs="Traditional Arabic"/>
                <w:sz w:val="24"/>
                <w:szCs w:val="24"/>
              </w:rPr>
              <w:t xml:space="preserve"> </w:t>
            </w:r>
            <w:r w:rsidRPr="00B9525A">
              <w:rPr>
                <w:rFonts w:ascii="Traditional Arabic" w:hAnsi="Traditional Arabic" w:cs="Traditional Arabic"/>
                <w:sz w:val="24"/>
                <w:szCs w:val="24"/>
                <w:rtl/>
              </w:rPr>
              <w:t>التطبيق</w:t>
            </w:r>
            <w:r w:rsidRPr="00B9525A">
              <w:rPr>
                <w:rFonts w:ascii="Traditional Arabic" w:hAnsi="Traditional Arabic" w:cs="Traditional Arabic"/>
                <w:sz w:val="24"/>
                <w:szCs w:val="24"/>
              </w:rPr>
              <w:t xml:space="preserve"> </w:t>
            </w:r>
            <w:r w:rsidRPr="00B9525A">
              <w:rPr>
                <w:rFonts w:ascii="Traditional Arabic" w:hAnsi="Traditional Arabic" w:cs="Traditional Arabic"/>
                <w:sz w:val="24"/>
                <w:szCs w:val="24"/>
                <w:rtl/>
              </w:rPr>
              <w:t>على</w:t>
            </w:r>
            <w:r w:rsidRPr="00B9525A">
              <w:rPr>
                <w:rFonts w:ascii="Traditional Arabic" w:hAnsi="Traditional Arabic" w:cs="Traditional Arabic"/>
                <w:sz w:val="24"/>
                <w:szCs w:val="24"/>
              </w:rPr>
              <w:t xml:space="preserve"> </w:t>
            </w:r>
            <w:r w:rsidRPr="00B9525A">
              <w:rPr>
                <w:rFonts w:ascii="Traditional Arabic" w:hAnsi="Traditional Arabic" w:cs="Traditional Arabic"/>
                <w:sz w:val="24"/>
                <w:szCs w:val="24"/>
                <w:rtl/>
              </w:rPr>
              <w:t>طلاب</w:t>
            </w:r>
            <w:r w:rsidRPr="00B9525A">
              <w:rPr>
                <w:rFonts w:ascii="Traditional Arabic" w:hAnsi="Traditional Arabic" w:cs="Traditional Arabic"/>
                <w:sz w:val="24"/>
                <w:szCs w:val="24"/>
              </w:rPr>
              <w:t xml:space="preserve"> </w:t>
            </w:r>
            <w:r w:rsidRPr="00B9525A">
              <w:rPr>
                <w:rFonts w:ascii="Traditional Arabic" w:hAnsi="Traditional Arabic" w:cs="Traditional Arabic"/>
                <w:sz w:val="24"/>
                <w:szCs w:val="24"/>
                <w:rtl/>
              </w:rPr>
              <w:t>تعليم</w:t>
            </w:r>
            <w:r w:rsidRPr="00B9525A">
              <w:rPr>
                <w:rFonts w:ascii="Traditional Arabic" w:hAnsi="Traditional Arabic" w:cs="Traditional Arabic"/>
                <w:sz w:val="24"/>
                <w:szCs w:val="24"/>
              </w:rPr>
              <w:t xml:space="preserve"> </w:t>
            </w:r>
            <w:r w:rsidRPr="00B9525A">
              <w:rPr>
                <w:rFonts w:ascii="Traditional Arabic" w:hAnsi="Traditional Arabic" w:cs="Traditional Arabic"/>
                <w:sz w:val="24"/>
                <w:szCs w:val="24"/>
                <w:rtl/>
              </w:rPr>
              <w:t>الموسيقى</w:t>
            </w:r>
            <w:r w:rsidRPr="00B9525A">
              <w:rPr>
                <w:rFonts w:ascii="Traditional Arabic" w:hAnsi="Traditional Arabic" w:cs="Traditional Arabic"/>
                <w:sz w:val="24"/>
                <w:szCs w:val="24"/>
              </w:rPr>
              <w:t>.</w:t>
            </w:r>
          </w:p>
        </w:tc>
        <w:tc>
          <w:tcPr>
            <w:tcW w:w="2979" w:type="dxa"/>
          </w:tcPr>
          <w:p w14:paraId="711D859E" w14:textId="77777777" w:rsidR="000D64F7" w:rsidRPr="00B9525A" w:rsidRDefault="000D64F7" w:rsidP="004F415F">
            <w:pPr>
              <w:bidi/>
              <w:jc w:val="center"/>
              <w:rPr>
                <w:rFonts w:ascii="Traditional Arabic" w:hAnsi="Traditional Arabic" w:cs="Traditional Arabic"/>
                <w:sz w:val="24"/>
                <w:szCs w:val="24"/>
              </w:rPr>
            </w:pPr>
            <w:r w:rsidRPr="00B9525A">
              <w:rPr>
                <w:rFonts w:ascii="Traditional Arabic" w:hAnsi="Traditional Arabic" w:cs="Traditional Arabic"/>
                <w:sz w:val="24"/>
                <w:szCs w:val="24"/>
                <w:rtl/>
              </w:rPr>
              <w:t>تفوق</w:t>
            </w:r>
            <w:r w:rsidRPr="00B9525A">
              <w:rPr>
                <w:rFonts w:ascii="Traditional Arabic" w:hAnsi="Traditional Arabic" w:cs="Traditional Arabic"/>
                <w:sz w:val="24"/>
                <w:szCs w:val="24"/>
              </w:rPr>
              <w:t xml:space="preserve"> </w:t>
            </w:r>
            <w:r w:rsidRPr="00B9525A">
              <w:rPr>
                <w:rFonts w:ascii="Traditional Arabic" w:hAnsi="Traditional Arabic" w:cs="Traditional Arabic"/>
                <w:sz w:val="24"/>
                <w:szCs w:val="24"/>
                <w:rtl/>
              </w:rPr>
              <w:t>الطلاب</w:t>
            </w:r>
            <w:r w:rsidRPr="00B9525A">
              <w:rPr>
                <w:rFonts w:ascii="Traditional Arabic" w:hAnsi="Traditional Arabic" w:cs="Traditional Arabic"/>
                <w:sz w:val="24"/>
                <w:szCs w:val="24"/>
              </w:rPr>
              <w:t xml:space="preserve"> </w:t>
            </w:r>
            <w:r w:rsidRPr="00B9525A">
              <w:rPr>
                <w:rFonts w:ascii="Traditional Arabic" w:hAnsi="Traditional Arabic" w:cs="Traditional Arabic"/>
                <w:sz w:val="24"/>
                <w:szCs w:val="24"/>
                <w:rtl/>
              </w:rPr>
              <w:t>باستخدام</w:t>
            </w:r>
            <w:r w:rsidRPr="00B9525A">
              <w:rPr>
                <w:rFonts w:ascii="Traditional Arabic" w:hAnsi="Traditional Arabic" w:cs="Traditional Arabic"/>
                <w:sz w:val="24"/>
                <w:szCs w:val="24"/>
              </w:rPr>
              <w:t xml:space="preserve"> AIVA</w:t>
            </w:r>
            <w:r w:rsidRPr="00B9525A">
              <w:rPr>
                <w:rFonts w:ascii="Traditional Arabic" w:hAnsi="Traditional Arabic" w:cs="Traditional Arabic"/>
                <w:sz w:val="24"/>
                <w:szCs w:val="24"/>
                <w:rtl/>
              </w:rPr>
              <w:t>؛</w:t>
            </w:r>
            <w:r w:rsidRPr="00B9525A">
              <w:rPr>
                <w:rFonts w:ascii="Traditional Arabic" w:hAnsi="Traditional Arabic" w:cs="Traditional Arabic"/>
                <w:sz w:val="24"/>
                <w:szCs w:val="24"/>
              </w:rPr>
              <w:t xml:space="preserve"> </w:t>
            </w:r>
            <w:r w:rsidRPr="00B9525A">
              <w:rPr>
                <w:rFonts w:ascii="Traditional Arabic" w:hAnsi="Traditional Arabic" w:cs="Traditional Arabic"/>
                <w:sz w:val="24"/>
                <w:szCs w:val="24"/>
                <w:rtl/>
              </w:rPr>
              <w:t>توصي</w:t>
            </w:r>
            <w:r w:rsidRPr="00B9525A">
              <w:rPr>
                <w:rFonts w:ascii="Traditional Arabic" w:hAnsi="Traditional Arabic" w:cs="Traditional Arabic"/>
                <w:sz w:val="24"/>
                <w:szCs w:val="24"/>
              </w:rPr>
              <w:t xml:space="preserve"> </w:t>
            </w:r>
            <w:r w:rsidRPr="00B9525A">
              <w:rPr>
                <w:rFonts w:ascii="Traditional Arabic" w:hAnsi="Traditional Arabic" w:cs="Traditional Arabic"/>
                <w:sz w:val="24"/>
                <w:szCs w:val="24"/>
                <w:rtl/>
              </w:rPr>
              <w:t>الدراسة</w:t>
            </w:r>
            <w:r w:rsidRPr="00B9525A">
              <w:rPr>
                <w:rFonts w:ascii="Traditional Arabic" w:hAnsi="Traditional Arabic" w:cs="Traditional Arabic"/>
                <w:sz w:val="24"/>
                <w:szCs w:val="24"/>
              </w:rPr>
              <w:t xml:space="preserve"> </w:t>
            </w:r>
            <w:r w:rsidRPr="00B9525A">
              <w:rPr>
                <w:rFonts w:ascii="Traditional Arabic" w:hAnsi="Traditional Arabic" w:cs="Traditional Arabic"/>
                <w:sz w:val="24"/>
                <w:szCs w:val="24"/>
                <w:rtl/>
              </w:rPr>
              <w:t>بتعميم</w:t>
            </w:r>
            <w:r w:rsidRPr="00B9525A">
              <w:rPr>
                <w:rFonts w:ascii="Traditional Arabic" w:hAnsi="Traditional Arabic" w:cs="Traditional Arabic"/>
                <w:sz w:val="24"/>
                <w:szCs w:val="24"/>
              </w:rPr>
              <w:t xml:space="preserve"> </w:t>
            </w:r>
            <w:r w:rsidRPr="00B9525A">
              <w:rPr>
                <w:rFonts w:ascii="Traditional Arabic" w:hAnsi="Traditional Arabic" w:cs="Traditional Arabic"/>
                <w:sz w:val="24"/>
                <w:szCs w:val="24"/>
                <w:rtl/>
              </w:rPr>
              <w:t>النموذج</w:t>
            </w:r>
            <w:r w:rsidRPr="00B9525A">
              <w:rPr>
                <w:rFonts w:ascii="Traditional Arabic" w:hAnsi="Traditional Arabic" w:cs="Traditional Arabic"/>
                <w:sz w:val="24"/>
                <w:szCs w:val="24"/>
              </w:rPr>
              <w:t xml:space="preserve"> </w:t>
            </w:r>
            <w:r w:rsidRPr="00B9525A">
              <w:rPr>
                <w:rFonts w:ascii="Traditional Arabic" w:hAnsi="Traditional Arabic" w:cs="Traditional Arabic"/>
                <w:sz w:val="24"/>
                <w:szCs w:val="24"/>
                <w:rtl/>
              </w:rPr>
              <w:t>وتجاوز</w:t>
            </w:r>
            <w:r w:rsidRPr="00B9525A">
              <w:rPr>
                <w:rFonts w:ascii="Traditional Arabic" w:hAnsi="Traditional Arabic" w:cs="Traditional Arabic"/>
                <w:sz w:val="24"/>
                <w:szCs w:val="24"/>
              </w:rPr>
              <w:t xml:space="preserve"> </w:t>
            </w:r>
            <w:r w:rsidRPr="00B9525A">
              <w:rPr>
                <w:rFonts w:ascii="Traditional Arabic" w:hAnsi="Traditional Arabic" w:cs="Traditional Arabic"/>
                <w:sz w:val="24"/>
                <w:szCs w:val="24"/>
                <w:rtl/>
              </w:rPr>
              <w:t>التحديات</w:t>
            </w:r>
            <w:r w:rsidRPr="00B9525A">
              <w:rPr>
                <w:rFonts w:ascii="Traditional Arabic" w:hAnsi="Traditional Arabic" w:cs="Traditional Arabic"/>
                <w:sz w:val="24"/>
                <w:szCs w:val="24"/>
              </w:rPr>
              <w:t xml:space="preserve"> </w:t>
            </w:r>
            <w:r w:rsidRPr="00B9525A">
              <w:rPr>
                <w:rFonts w:ascii="Traditional Arabic" w:hAnsi="Traditional Arabic" w:cs="Traditional Arabic"/>
                <w:sz w:val="24"/>
                <w:szCs w:val="24"/>
                <w:rtl/>
              </w:rPr>
              <w:t>التقنية</w:t>
            </w:r>
            <w:r w:rsidRPr="00B9525A">
              <w:rPr>
                <w:rFonts w:ascii="Traditional Arabic" w:hAnsi="Traditional Arabic" w:cs="Traditional Arabic"/>
                <w:sz w:val="24"/>
                <w:szCs w:val="24"/>
              </w:rPr>
              <w:t>.</w:t>
            </w:r>
          </w:p>
        </w:tc>
      </w:tr>
      <w:tr w:rsidR="000D64F7" w:rsidRPr="00B9525A" w14:paraId="0FBEB36A" w14:textId="77777777" w:rsidTr="004F415F">
        <w:trPr>
          <w:jc w:val="center"/>
        </w:trPr>
        <w:tc>
          <w:tcPr>
            <w:tcW w:w="1870" w:type="dxa"/>
            <w:vAlign w:val="center"/>
          </w:tcPr>
          <w:p w14:paraId="3DC2BFDE" w14:textId="77777777" w:rsidR="000D64F7" w:rsidRPr="00B9525A" w:rsidRDefault="000D64F7" w:rsidP="004F415F">
            <w:pPr>
              <w:jc w:val="center"/>
              <w:rPr>
                <w:rFonts w:ascii="Traditional Arabic" w:hAnsi="Traditional Arabic" w:cs="Traditional Arabic"/>
                <w:sz w:val="24"/>
                <w:szCs w:val="24"/>
              </w:rPr>
            </w:pPr>
            <w:proofErr w:type="gramStart"/>
            <w:r w:rsidRPr="00B9525A">
              <w:rPr>
                <w:rFonts w:ascii="Traditional Arabic" w:hAnsi="Traditional Arabic" w:cs="Traditional Arabic"/>
                <w:sz w:val="24"/>
                <w:szCs w:val="24"/>
              </w:rPr>
              <w:t>( Owais</w:t>
            </w:r>
            <w:proofErr w:type="gramEnd"/>
            <w:r w:rsidRPr="00B9525A">
              <w:rPr>
                <w:rFonts w:ascii="Traditional Arabic" w:hAnsi="Traditional Arabic" w:cs="Traditional Arabic"/>
                <w:sz w:val="24"/>
                <w:szCs w:val="24"/>
              </w:rPr>
              <w:t xml:space="preserve"> ,2025)</w:t>
            </w:r>
          </w:p>
        </w:tc>
        <w:tc>
          <w:tcPr>
            <w:tcW w:w="2287" w:type="dxa"/>
          </w:tcPr>
          <w:p w14:paraId="73477EB6" w14:textId="073FF202" w:rsidR="000D64F7" w:rsidRPr="00B9525A" w:rsidRDefault="000D64F7" w:rsidP="004F415F">
            <w:pPr>
              <w:bidi/>
              <w:jc w:val="center"/>
              <w:rPr>
                <w:rFonts w:ascii="Traditional Arabic" w:hAnsi="Traditional Arabic" w:cs="Traditional Arabic"/>
                <w:sz w:val="24"/>
                <w:szCs w:val="24"/>
              </w:rPr>
            </w:pPr>
            <w:r w:rsidRPr="00B9525A">
              <w:rPr>
                <w:rFonts w:ascii="Traditional Arabic" w:hAnsi="Traditional Arabic" w:cs="Traditional Arabic"/>
                <w:sz w:val="24"/>
                <w:szCs w:val="24"/>
                <w:rtl/>
              </w:rPr>
              <w:t>قياس</w:t>
            </w:r>
            <w:r w:rsidRPr="00B9525A">
              <w:rPr>
                <w:rFonts w:ascii="Traditional Arabic" w:hAnsi="Traditional Arabic" w:cs="Traditional Arabic"/>
                <w:sz w:val="24"/>
                <w:szCs w:val="24"/>
              </w:rPr>
              <w:t xml:space="preserve"> </w:t>
            </w:r>
            <w:r w:rsidR="001F5C32">
              <w:rPr>
                <w:rFonts w:ascii="Traditional Arabic" w:hAnsi="Traditional Arabic" w:cs="Traditional Arabic" w:hint="cs"/>
                <w:sz w:val="24"/>
                <w:szCs w:val="24"/>
                <w:rtl/>
              </w:rPr>
              <w:t>تأثير</w:t>
            </w:r>
            <w:r w:rsidRPr="00B9525A">
              <w:rPr>
                <w:rFonts w:ascii="Traditional Arabic" w:hAnsi="Traditional Arabic" w:cs="Traditional Arabic"/>
                <w:sz w:val="24"/>
                <w:szCs w:val="24"/>
              </w:rPr>
              <w:t xml:space="preserve"> </w:t>
            </w:r>
            <w:r w:rsidRPr="00B9525A">
              <w:rPr>
                <w:rFonts w:ascii="Traditional Arabic" w:hAnsi="Traditional Arabic" w:cs="Traditional Arabic"/>
                <w:sz w:val="24"/>
                <w:szCs w:val="24"/>
                <w:rtl/>
              </w:rPr>
              <w:t>استخدام</w:t>
            </w:r>
            <w:r w:rsidRPr="00B9525A">
              <w:rPr>
                <w:rFonts w:ascii="Traditional Arabic" w:hAnsi="Traditional Arabic" w:cs="Traditional Arabic"/>
                <w:sz w:val="24"/>
                <w:szCs w:val="24"/>
              </w:rPr>
              <w:t xml:space="preserve"> ChatGPT </w:t>
            </w:r>
            <w:r w:rsidRPr="00B9525A">
              <w:rPr>
                <w:rFonts w:ascii="Traditional Arabic" w:hAnsi="Traditional Arabic" w:cs="Traditional Arabic"/>
                <w:sz w:val="24"/>
                <w:szCs w:val="24"/>
                <w:rtl/>
              </w:rPr>
              <w:t>في</w:t>
            </w:r>
            <w:r w:rsidRPr="00B9525A">
              <w:rPr>
                <w:rFonts w:ascii="Traditional Arabic" w:hAnsi="Traditional Arabic" w:cs="Traditional Arabic"/>
                <w:sz w:val="24"/>
                <w:szCs w:val="24"/>
              </w:rPr>
              <w:t xml:space="preserve"> </w:t>
            </w:r>
            <w:r w:rsidRPr="00B9525A">
              <w:rPr>
                <w:rFonts w:ascii="Traditional Arabic" w:hAnsi="Traditional Arabic" w:cs="Traditional Arabic"/>
                <w:sz w:val="24"/>
                <w:szCs w:val="24"/>
                <w:rtl/>
              </w:rPr>
              <w:t>تعليم</w:t>
            </w:r>
            <w:r w:rsidRPr="00B9525A">
              <w:rPr>
                <w:rFonts w:ascii="Traditional Arabic" w:hAnsi="Traditional Arabic" w:cs="Traditional Arabic"/>
                <w:sz w:val="24"/>
                <w:szCs w:val="24"/>
              </w:rPr>
              <w:t xml:space="preserve"> </w:t>
            </w:r>
            <w:r w:rsidRPr="00B9525A">
              <w:rPr>
                <w:rFonts w:ascii="Traditional Arabic" w:hAnsi="Traditional Arabic" w:cs="Traditional Arabic"/>
                <w:sz w:val="24"/>
                <w:szCs w:val="24"/>
                <w:rtl/>
              </w:rPr>
              <w:t>اللغة</w:t>
            </w:r>
            <w:r w:rsidRPr="00B9525A">
              <w:rPr>
                <w:rFonts w:ascii="Traditional Arabic" w:hAnsi="Traditional Arabic" w:cs="Traditional Arabic"/>
                <w:sz w:val="24"/>
                <w:szCs w:val="24"/>
              </w:rPr>
              <w:t xml:space="preserve"> </w:t>
            </w:r>
            <w:r w:rsidRPr="00B9525A">
              <w:rPr>
                <w:rFonts w:ascii="Traditional Arabic" w:hAnsi="Traditional Arabic" w:cs="Traditional Arabic"/>
                <w:sz w:val="24"/>
                <w:szCs w:val="24"/>
                <w:rtl/>
              </w:rPr>
              <w:t>الإنجليزية</w:t>
            </w:r>
            <w:r w:rsidRPr="00B9525A">
              <w:rPr>
                <w:rFonts w:ascii="Traditional Arabic" w:hAnsi="Traditional Arabic" w:cs="Traditional Arabic"/>
                <w:sz w:val="24"/>
                <w:szCs w:val="24"/>
              </w:rPr>
              <w:t xml:space="preserve"> </w:t>
            </w:r>
            <w:r w:rsidRPr="00B9525A">
              <w:rPr>
                <w:rFonts w:ascii="Traditional Arabic" w:hAnsi="Traditional Arabic" w:cs="Traditional Arabic"/>
                <w:sz w:val="24"/>
                <w:szCs w:val="24"/>
                <w:rtl/>
              </w:rPr>
              <w:t>كلغة</w:t>
            </w:r>
            <w:r w:rsidRPr="00B9525A">
              <w:rPr>
                <w:rFonts w:ascii="Traditional Arabic" w:hAnsi="Traditional Arabic" w:cs="Traditional Arabic"/>
                <w:sz w:val="24"/>
                <w:szCs w:val="24"/>
              </w:rPr>
              <w:t xml:space="preserve"> </w:t>
            </w:r>
            <w:r w:rsidRPr="00B9525A">
              <w:rPr>
                <w:rFonts w:ascii="Traditional Arabic" w:hAnsi="Traditional Arabic" w:cs="Traditional Arabic"/>
                <w:sz w:val="24"/>
                <w:szCs w:val="24"/>
                <w:rtl/>
              </w:rPr>
              <w:t>أجنبية</w:t>
            </w:r>
            <w:r w:rsidRPr="00B9525A">
              <w:rPr>
                <w:rFonts w:ascii="Traditional Arabic" w:hAnsi="Traditional Arabic" w:cs="Traditional Arabic"/>
                <w:sz w:val="24"/>
                <w:szCs w:val="24"/>
              </w:rPr>
              <w:t>.</w:t>
            </w:r>
          </w:p>
        </w:tc>
        <w:tc>
          <w:tcPr>
            <w:tcW w:w="2073" w:type="dxa"/>
          </w:tcPr>
          <w:p w14:paraId="18D50EDF" w14:textId="77777777" w:rsidR="000D64F7" w:rsidRPr="00B9525A" w:rsidRDefault="000D64F7" w:rsidP="004F415F">
            <w:pPr>
              <w:bidi/>
              <w:jc w:val="center"/>
              <w:rPr>
                <w:rFonts w:ascii="Traditional Arabic" w:hAnsi="Traditional Arabic" w:cs="Traditional Arabic"/>
                <w:sz w:val="24"/>
                <w:szCs w:val="24"/>
              </w:rPr>
            </w:pPr>
            <w:r w:rsidRPr="00B9525A">
              <w:rPr>
                <w:rFonts w:ascii="Traditional Arabic" w:hAnsi="Traditional Arabic" w:cs="Traditional Arabic"/>
                <w:sz w:val="24"/>
                <w:szCs w:val="24"/>
                <w:rtl/>
              </w:rPr>
              <w:t>تجريبية؛</w:t>
            </w:r>
            <w:r w:rsidRPr="00B9525A">
              <w:rPr>
                <w:rFonts w:ascii="Traditional Arabic" w:hAnsi="Traditional Arabic" w:cs="Traditional Arabic"/>
                <w:sz w:val="24"/>
                <w:szCs w:val="24"/>
              </w:rPr>
              <w:t xml:space="preserve"> </w:t>
            </w:r>
            <w:r w:rsidRPr="00B9525A">
              <w:rPr>
                <w:rFonts w:ascii="Traditional Arabic" w:hAnsi="Traditional Arabic" w:cs="Traditional Arabic"/>
                <w:sz w:val="24"/>
                <w:szCs w:val="24"/>
                <w:rtl/>
              </w:rPr>
              <w:t>في</w:t>
            </w:r>
            <w:r w:rsidRPr="00B9525A">
              <w:rPr>
                <w:rFonts w:ascii="Traditional Arabic" w:hAnsi="Traditional Arabic" w:cs="Traditional Arabic"/>
                <w:sz w:val="24"/>
                <w:szCs w:val="24"/>
              </w:rPr>
              <w:t xml:space="preserve"> </w:t>
            </w:r>
            <w:r w:rsidRPr="00B9525A">
              <w:rPr>
                <w:rFonts w:ascii="Traditional Arabic" w:hAnsi="Traditional Arabic" w:cs="Traditional Arabic"/>
                <w:sz w:val="24"/>
                <w:szCs w:val="24"/>
                <w:rtl/>
              </w:rPr>
              <w:t>تعليم</w:t>
            </w:r>
            <w:r w:rsidRPr="00B9525A">
              <w:rPr>
                <w:rFonts w:ascii="Traditional Arabic" w:hAnsi="Traditional Arabic" w:cs="Traditional Arabic"/>
                <w:sz w:val="24"/>
                <w:szCs w:val="24"/>
              </w:rPr>
              <w:t xml:space="preserve"> EFL </w:t>
            </w:r>
            <w:r w:rsidRPr="00B9525A">
              <w:rPr>
                <w:rFonts w:ascii="Traditional Arabic" w:hAnsi="Traditional Arabic" w:cs="Traditional Arabic"/>
                <w:sz w:val="24"/>
                <w:szCs w:val="24"/>
                <w:rtl/>
              </w:rPr>
              <w:t>باستخدام</w:t>
            </w:r>
            <w:r w:rsidRPr="00B9525A">
              <w:rPr>
                <w:rFonts w:ascii="Traditional Arabic" w:hAnsi="Traditional Arabic" w:cs="Traditional Arabic"/>
                <w:sz w:val="24"/>
                <w:szCs w:val="24"/>
              </w:rPr>
              <w:t xml:space="preserve"> </w:t>
            </w:r>
            <w:r w:rsidRPr="00B9525A">
              <w:rPr>
                <w:rFonts w:ascii="Traditional Arabic" w:hAnsi="Traditional Arabic" w:cs="Traditional Arabic"/>
                <w:sz w:val="24"/>
                <w:szCs w:val="24"/>
                <w:rtl/>
              </w:rPr>
              <w:t>مجموعتين</w:t>
            </w:r>
            <w:r w:rsidRPr="00B9525A">
              <w:rPr>
                <w:rFonts w:ascii="Traditional Arabic" w:hAnsi="Traditional Arabic" w:cs="Traditional Arabic"/>
                <w:sz w:val="24"/>
                <w:szCs w:val="24"/>
              </w:rPr>
              <w:t xml:space="preserve"> </w:t>
            </w:r>
            <w:r w:rsidRPr="00B9525A">
              <w:rPr>
                <w:rFonts w:ascii="Traditional Arabic" w:hAnsi="Traditional Arabic" w:cs="Traditional Arabic"/>
                <w:sz w:val="24"/>
                <w:szCs w:val="24"/>
                <w:rtl/>
              </w:rPr>
              <w:t>تجريبية</w:t>
            </w:r>
            <w:r w:rsidRPr="00B9525A">
              <w:rPr>
                <w:rFonts w:ascii="Traditional Arabic" w:hAnsi="Traditional Arabic" w:cs="Traditional Arabic"/>
                <w:sz w:val="24"/>
                <w:szCs w:val="24"/>
              </w:rPr>
              <w:t xml:space="preserve"> </w:t>
            </w:r>
            <w:r w:rsidRPr="00B9525A">
              <w:rPr>
                <w:rFonts w:ascii="Traditional Arabic" w:hAnsi="Traditional Arabic" w:cs="Traditional Arabic"/>
                <w:sz w:val="24"/>
                <w:szCs w:val="24"/>
                <w:rtl/>
              </w:rPr>
              <w:t>وضابطة</w:t>
            </w:r>
            <w:r w:rsidRPr="00B9525A">
              <w:rPr>
                <w:rFonts w:ascii="Traditional Arabic" w:hAnsi="Traditional Arabic" w:cs="Traditional Arabic"/>
                <w:sz w:val="24"/>
                <w:szCs w:val="24"/>
              </w:rPr>
              <w:t>.</w:t>
            </w:r>
          </w:p>
        </w:tc>
        <w:tc>
          <w:tcPr>
            <w:tcW w:w="2979" w:type="dxa"/>
          </w:tcPr>
          <w:p w14:paraId="40A83324" w14:textId="77777777" w:rsidR="000D64F7" w:rsidRPr="00B9525A" w:rsidRDefault="000D64F7" w:rsidP="004F415F">
            <w:pPr>
              <w:bidi/>
              <w:jc w:val="center"/>
              <w:rPr>
                <w:rFonts w:ascii="Traditional Arabic" w:hAnsi="Traditional Arabic" w:cs="Traditional Arabic"/>
                <w:sz w:val="24"/>
                <w:szCs w:val="24"/>
              </w:rPr>
            </w:pPr>
            <w:r w:rsidRPr="00B9525A">
              <w:rPr>
                <w:rFonts w:ascii="Traditional Arabic" w:hAnsi="Traditional Arabic" w:cs="Traditional Arabic"/>
                <w:sz w:val="24"/>
                <w:szCs w:val="24"/>
                <w:rtl/>
              </w:rPr>
              <w:t>تحسن</w:t>
            </w:r>
            <w:r w:rsidRPr="00B9525A">
              <w:rPr>
                <w:rFonts w:ascii="Traditional Arabic" w:hAnsi="Traditional Arabic" w:cs="Traditional Arabic"/>
                <w:sz w:val="24"/>
                <w:szCs w:val="24"/>
              </w:rPr>
              <w:t xml:space="preserve"> </w:t>
            </w:r>
            <w:r w:rsidRPr="00B9525A">
              <w:rPr>
                <w:rFonts w:ascii="Traditional Arabic" w:hAnsi="Traditional Arabic" w:cs="Traditional Arabic"/>
                <w:sz w:val="24"/>
                <w:szCs w:val="24"/>
                <w:rtl/>
              </w:rPr>
              <w:t>في</w:t>
            </w:r>
            <w:r w:rsidRPr="00B9525A">
              <w:rPr>
                <w:rFonts w:ascii="Traditional Arabic" w:hAnsi="Traditional Arabic" w:cs="Traditional Arabic"/>
                <w:sz w:val="24"/>
                <w:szCs w:val="24"/>
              </w:rPr>
              <w:t xml:space="preserve"> </w:t>
            </w:r>
            <w:r w:rsidRPr="00B9525A">
              <w:rPr>
                <w:rFonts w:ascii="Traditional Arabic" w:hAnsi="Traditional Arabic" w:cs="Traditional Arabic"/>
                <w:sz w:val="24"/>
                <w:szCs w:val="24"/>
                <w:rtl/>
              </w:rPr>
              <w:t>المفردات</w:t>
            </w:r>
            <w:r w:rsidRPr="00B9525A">
              <w:rPr>
                <w:rFonts w:ascii="Traditional Arabic" w:hAnsi="Traditional Arabic" w:cs="Traditional Arabic"/>
                <w:sz w:val="24"/>
                <w:szCs w:val="24"/>
              </w:rPr>
              <w:t xml:space="preserve"> </w:t>
            </w:r>
            <w:r w:rsidRPr="00B9525A">
              <w:rPr>
                <w:rFonts w:ascii="Traditional Arabic" w:hAnsi="Traditional Arabic" w:cs="Traditional Arabic"/>
                <w:sz w:val="24"/>
                <w:szCs w:val="24"/>
                <w:rtl/>
              </w:rPr>
              <w:t>والقواعد</w:t>
            </w:r>
            <w:r w:rsidRPr="00B9525A">
              <w:rPr>
                <w:rFonts w:ascii="Traditional Arabic" w:hAnsi="Traditional Arabic" w:cs="Traditional Arabic"/>
                <w:sz w:val="24"/>
                <w:szCs w:val="24"/>
              </w:rPr>
              <w:t xml:space="preserve"> </w:t>
            </w:r>
            <w:r w:rsidRPr="00B9525A">
              <w:rPr>
                <w:rFonts w:ascii="Traditional Arabic" w:hAnsi="Traditional Arabic" w:cs="Traditional Arabic"/>
                <w:sz w:val="24"/>
                <w:szCs w:val="24"/>
                <w:rtl/>
              </w:rPr>
              <w:t>والفهم</w:t>
            </w:r>
            <w:r w:rsidRPr="00B9525A">
              <w:rPr>
                <w:rFonts w:ascii="Traditional Arabic" w:hAnsi="Traditional Arabic" w:cs="Traditional Arabic"/>
                <w:sz w:val="24"/>
                <w:szCs w:val="24"/>
              </w:rPr>
              <w:t xml:space="preserve"> </w:t>
            </w:r>
            <w:r w:rsidRPr="00B9525A">
              <w:rPr>
                <w:rFonts w:ascii="Traditional Arabic" w:hAnsi="Traditional Arabic" w:cs="Traditional Arabic"/>
                <w:sz w:val="24"/>
                <w:szCs w:val="24"/>
                <w:rtl/>
              </w:rPr>
              <w:t>القرائي؛</w:t>
            </w:r>
            <w:r w:rsidRPr="00B9525A">
              <w:rPr>
                <w:rFonts w:ascii="Traditional Arabic" w:hAnsi="Traditional Arabic" w:cs="Traditional Arabic"/>
                <w:sz w:val="24"/>
                <w:szCs w:val="24"/>
              </w:rPr>
              <w:t xml:space="preserve"> </w:t>
            </w:r>
            <w:r w:rsidRPr="00B9525A">
              <w:rPr>
                <w:rFonts w:ascii="Traditional Arabic" w:hAnsi="Traditional Arabic" w:cs="Traditional Arabic"/>
                <w:sz w:val="24"/>
                <w:szCs w:val="24"/>
                <w:rtl/>
              </w:rPr>
              <w:t>توصي</w:t>
            </w:r>
            <w:r w:rsidRPr="00B9525A">
              <w:rPr>
                <w:rFonts w:ascii="Traditional Arabic" w:hAnsi="Traditional Arabic" w:cs="Traditional Arabic"/>
                <w:sz w:val="24"/>
                <w:szCs w:val="24"/>
              </w:rPr>
              <w:t xml:space="preserve"> </w:t>
            </w:r>
            <w:r w:rsidRPr="00B9525A">
              <w:rPr>
                <w:rFonts w:ascii="Traditional Arabic" w:hAnsi="Traditional Arabic" w:cs="Traditional Arabic"/>
                <w:sz w:val="24"/>
                <w:szCs w:val="24"/>
                <w:rtl/>
              </w:rPr>
              <w:t>باستخدام</w:t>
            </w:r>
            <w:r w:rsidRPr="00B9525A">
              <w:rPr>
                <w:rFonts w:ascii="Traditional Arabic" w:hAnsi="Traditional Arabic" w:cs="Traditional Arabic"/>
                <w:sz w:val="24"/>
                <w:szCs w:val="24"/>
              </w:rPr>
              <w:t xml:space="preserve"> </w:t>
            </w:r>
            <w:r w:rsidRPr="00B9525A">
              <w:rPr>
                <w:rFonts w:ascii="Traditional Arabic" w:hAnsi="Traditional Arabic" w:cs="Traditional Arabic"/>
                <w:sz w:val="24"/>
                <w:szCs w:val="24"/>
                <w:rtl/>
              </w:rPr>
              <w:t>متوازن</w:t>
            </w:r>
            <w:r w:rsidRPr="00B9525A">
              <w:rPr>
                <w:rFonts w:ascii="Traditional Arabic" w:hAnsi="Traditional Arabic" w:cs="Traditional Arabic"/>
                <w:sz w:val="24"/>
                <w:szCs w:val="24"/>
              </w:rPr>
              <w:t xml:space="preserve"> </w:t>
            </w:r>
            <w:r w:rsidRPr="00B9525A">
              <w:rPr>
                <w:rFonts w:ascii="Traditional Arabic" w:hAnsi="Traditional Arabic" w:cs="Traditional Arabic"/>
                <w:sz w:val="24"/>
                <w:szCs w:val="24"/>
                <w:rtl/>
              </w:rPr>
              <w:t>يراعي</w:t>
            </w:r>
            <w:r w:rsidRPr="00B9525A">
              <w:rPr>
                <w:rFonts w:ascii="Traditional Arabic" w:hAnsi="Traditional Arabic" w:cs="Traditional Arabic"/>
                <w:sz w:val="24"/>
                <w:szCs w:val="24"/>
              </w:rPr>
              <w:t xml:space="preserve"> </w:t>
            </w:r>
            <w:r w:rsidRPr="00B9525A">
              <w:rPr>
                <w:rFonts w:ascii="Traditional Arabic" w:hAnsi="Traditional Arabic" w:cs="Traditional Arabic"/>
                <w:sz w:val="24"/>
                <w:szCs w:val="24"/>
                <w:rtl/>
              </w:rPr>
              <w:t>الأبعاد</w:t>
            </w:r>
            <w:r w:rsidRPr="00B9525A">
              <w:rPr>
                <w:rFonts w:ascii="Traditional Arabic" w:hAnsi="Traditional Arabic" w:cs="Traditional Arabic"/>
                <w:sz w:val="24"/>
                <w:szCs w:val="24"/>
              </w:rPr>
              <w:t xml:space="preserve"> </w:t>
            </w:r>
            <w:r w:rsidRPr="00B9525A">
              <w:rPr>
                <w:rFonts w:ascii="Traditional Arabic" w:hAnsi="Traditional Arabic" w:cs="Traditional Arabic"/>
                <w:sz w:val="24"/>
                <w:szCs w:val="24"/>
                <w:rtl/>
              </w:rPr>
              <w:t>الأخلاقية</w:t>
            </w:r>
            <w:r w:rsidRPr="00B9525A">
              <w:rPr>
                <w:rFonts w:ascii="Traditional Arabic" w:hAnsi="Traditional Arabic" w:cs="Traditional Arabic"/>
                <w:sz w:val="24"/>
                <w:szCs w:val="24"/>
              </w:rPr>
              <w:t>.</w:t>
            </w:r>
          </w:p>
        </w:tc>
      </w:tr>
      <w:tr w:rsidR="000D64F7" w:rsidRPr="00B9525A" w14:paraId="606135AC" w14:textId="77777777" w:rsidTr="004F415F">
        <w:trPr>
          <w:jc w:val="center"/>
        </w:trPr>
        <w:tc>
          <w:tcPr>
            <w:tcW w:w="1870" w:type="dxa"/>
            <w:vAlign w:val="center"/>
          </w:tcPr>
          <w:p w14:paraId="21F599FD" w14:textId="77777777" w:rsidR="000D64F7" w:rsidRPr="00B9525A" w:rsidRDefault="000D64F7" w:rsidP="004F415F">
            <w:pPr>
              <w:jc w:val="center"/>
              <w:rPr>
                <w:rFonts w:ascii="Traditional Arabic" w:hAnsi="Traditional Arabic" w:cs="Traditional Arabic"/>
                <w:sz w:val="24"/>
                <w:szCs w:val="24"/>
              </w:rPr>
            </w:pPr>
            <w:proofErr w:type="gramStart"/>
            <w:r w:rsidRPr="00B9525A">
              <w:rPr>
                <w:rFonts w:ascii="Traditional Arabic" w:hAnsi="Traditional Arabic" w:cs="Traditional Arabic"/>
                <w:sz w:val="24"/>
                <w:szCs w:val="24"/>
              </w:rPr>
              <w:t xml:space="preserve">( </w:t>
            </w:r>
            <w:proofErr w:type="spellStart"/>
            <w:r w:rsidRPr="00B9525A">
              <w:rPr>
                <w:rFonts w:ascii="Traditional Arabic" w:hAnsi="Traditional Arabic" w:cs="Traditional Arabic"/>
                <w:sz w:val="24"/>
                <w:szCs w:val="24"/>
              </w:rPr>
              <w:t>Mulyani</w:t>
            </w:r>
            <w:proofErr w:type="spellEnd"/>
            <w:proofErr w:type="gramEnd"/>
            <w:r w:rsidRPr="00B9525A">
              <w:rPr>
                <w:rFonts w:ascii="Traditional Arabic" w:hAnsi="Traditional Arabic" w:cs="Traditional Arabic"/>
                <w:sz w:val="24"/>
                <w:szCs w:val="24"/>
              </w:rPr>
              <w:t xml:space="preserve"> et al.,2025)</w:t>
            </w:r>
          </w:p>
        </w:tc>
        <w:tc>
          <w:tcPr>
            <w:tcW w:w="2287" w:type="dxa"/>
          </w:tcPr>
          <w:p w14:paraId="66214664" w14:textId="77777777" w:rsidR="000D64F7" w:rsidRPr="00B9525A" w:rsidRDefault="000D64F7" w:rsidP="004F415F">
            <w:pPr>
              <w:bidi/>
              <w:jc w:val="center"/>
              <w:rPr>
                <w:rFonts w:ascii="Traditional Arabic" w:hAnsi="Traditional Arabic" w:cs="Traditional Arabic"/>
                <w:sz w:val="24"/>
                <w:szCs w:val="24"/>
              </w:rPr>
            </w:pPr>
            <w:r w:rsidRPr="00B9525A">
              <w:rPr>
                <w:rFonts w:ascii="Traditional Arabic" w:hAnsi="Traditional Arabic" w:cs="Traditional Arabic"/>
                <w:sz w:val="24"/>
                <w:szCs w:val="24"/>
                <w:rtl/>
              </w:rPr>
              <w:t>دمج</w:t>
            </w:r>
            <w:r w:rsidRPr="00B9525A">
              <w:rPr>
                <w:rFonts w:ascii="Traditional Arabic" w:hAnsi="Traditional Arabic" w:cs="Traditional Arabic"/>
                <w:sz w:val="24"/>
                <w:szCs w:val="24"/>
              </w:rPr>
              <w:t xml:space="preserve"> </w:t>
            </w:r>
            <w:r w:rsidRPr="00B9525A">
              <w:rPr>
                <w:rFonts w:ascii="Traditional Arabic" w:hAnsi="Traditional Arabic" w:cs="Traditional Arabic"/>
                <w:sz w:val="24"/>
                <w:szCs w:val="24"/>
                <w:rtl/>
              </w:rPr>
              <w:t>الأساطير</w:t>
            </w:r>
            <w:r w:rsidRPr="00B9525A">
              <w:rPr>
                <w:rFonts w:ascii="Traditional Arabic" w:hAnsi="Traditional Arabic" w:cs="Traditional Arabic"/>
                <w:sz w:val="24"/>
                <w:szCs w:val="24"/>
              </w:rPr>
              <w:t xml:space="preserve"> </w:t>
            </w:r>
            <w:r w:rsidRPr="00B9525A">
              <w:rPr>
                <w:rFonts w:ascii="Traditional Arabic" w:hAnsi="Traditional Arabic" w:cs="Traditional Arabic"/>
                <w:sz w:val="24"/>
                <w:szCs w:val="24"/>
                <w:rtl/>
              </w:rPr>
              <w:t>المحلية</w:t>
            </w:r>
            <w:r w:rsidRPr="00B9525A">
              <w:rPr>
                <w:rFonts w:ascii="Traditional Arabic" w:hAnsi="Traditional Arabic" w:cs="Traditional Arabic"/>
                <w:sz w:val="24"/>
                <w:szCs w:val="24"/>
              </w:rPr>
              <w:t xml:space="preserve"> </w:t>
            </w:r>
            <w:r w:rsidRPr="00B9525A">
              <w:rPr>
                <w:rFonts w:ascii="Traditional Arabic" w:hAnsi="Traditional Arabic" w:cs="Traditional Arabic"/>
                <w:sz w:val="24"/>
                <w:szCs w:val="24"/>
                <w:rtl/>
              </w:rPr>
              <w:t>باستخدام</w:t>
            </w:r>
            <w:r w:rsidRPr="00B9525A">
              <w:rPr>
                <w:rFonts w:ascii="Traditional Arabic" w:hAnsi="Traditional Arabic" w:cs="Traditional Arabic"/>
                <w:sz w:val="24"/>
                <w:szCs w:val="24"/>
              </w:rPr>
              <w:t xml:space="preserve"> </w:t>
            </w:r>
            <w:r w:rsidRPr="00B9525A">
              <w:rPr>
                <w:rFonts w:ascii="Traditional Arabic" w:hAnsi="Traditional Arabic" w:cs="Traditional Arabic"/>
                <w:sz w:val="24"/>
                <w:szCs w:val="24"/>
                <w:rtl/>
              </w:rPr>
              <w:t>الذكاء</w:t>
            </w:r>
            <w:r w:rsidRPr="00B9525A">
              <w:rPr>
                <w:rFonts w:ascii="Traditional Arabic" w:hAnsi="Traditional Arabic" w:cs="Traditional Arabic"/>
                <w:sz w:val="24"/>
                <w:szCs w:val="24"/>
              </w:rPr>
              <w:t xml:space="preserve"> </w:t>
            </w:r>
            <w:r w:rsidRPr="00B9525A">
              <w:rPr>
                <w:rFonts w:ascii="Traditional Arabic" w:hAnsi="Traditional Arabic" w:cs="Traditional Arabic"/>
                <w:sz w:val="24"/>
                <w:szCs w:val="24"/>
                <w:rtl/>
              </w:rPr>
              <w:t>الاصطناعي</w:t>
            </w:r>
            <w:r w:rsidRPr="00B9525A">
              <w:rPr>
                <w:rFonts w:ascii="Traditional Arabic" w:hAnsi="Traditional Arabic" w:cs="Traditional Arabic"/>
                <w:sz w:val="24"/>
                <w:szCs w:val="24"/>
              </w:rPr>
              <w:t xml:space="preserve"> </w:t>
            </w:r>
            <w:r w:rsidRPr="00B9525A">
              <w:rPr>
                <w:rFonts w:ascii="Traditional Arabic" w:hAnsi="Traditional Arabic" w:cs="Traditional Arabic"/>
                <w:sz w:val="24"/>
                <w:szCs w:val="24"/>
                <w:rtl/>
              </w:rPr>
              <w:t>في</w:t>
            </w:r>
            <w:r w:rsidRPr="00B9525A">
              <w:rPr>
                <w:rFonts w:ascii="Traditional Arabic" w:hAnsi="Traditional Arabic" w:cs="Traditional Arabic"/>
                <w:sz w:val="24"/>
                <w:szCs w:val="24"/>
              </w:rPr>
              <w:t xml:space="preserve"> </w:t>
            </w:r>
            <w:r w:rsidRPr="00B9525A">
              <w:rPr>
                <w:rFonts w:ascii="Traditional Arabic" w:hAnsi="Traditional Arabic" w:cs="Traditional Arabic"/>
                <w:sz w:val="24"/>
                <w:szCs w:val="24"/>
                <w:rtl/>
              </w:rPr>
              <w:t>دروس</w:t>
            </w:r>
            <w:r w:rsidRPr="00B9525A">
              <w:rPr>
                <w:rFonts w:ascii="Traditional Arabic" w:hAnsi="Traditional Arabic" w:cs="Traditional Arabic"/>
                <w:sz w:val="24"/>
                <w:szCs w:val="24"/>
              </w:rPr>
              <w:t xml:space="preserve"> </w:t>
            </w:r>
            <w:r w:rsidRPr="00B9525A">
              <w:rPr>
                <w:rFonts w:ascii="Traditional Arabic" w:hAnsi="Traditional Arabic" w:cs="Traditional Arabic"/>
                <w:sz w:val="24"/>
                <w:szCs w:val="24"/>
                <w:rtl/>
              </w:rPr>
              <w:t>اللغة</w:t>
            </w:r>
            <w:r w:rsidRPr="00B9525A">
              <w:rPr>
                <w:rFonts w:ascii="Traditional Arabic" w:hAnsi="Traditional Arabic" w:cs="Traditional Arabic"/>
                <w:sz w:val="24"/>
                <w:szCs w:val="24"/>
              </w:rPr>
              <w:t xml:space="preserve"> </w:t>
            </w:r>
            <w:r w:rsidRPr="00B9525A">
              <w:rPr>
                <w:rFonts w:ascii="Traditional Arabic" w:hAnsi="Traditional Arabic" w:cs="Traditional Arabic"/>
                <w:sz w:val="24"/>
                <w:szCs w:val="24"/>
                <w:rtl/>
              </w:rPr>
              <w:t>الإنجليزية</w:t>
            </w:r>
            <w:r w:rsidRPr="00B9525A">
              <w:rPr>
                <w:rFonts w:ascii="Traditional Arabic" w:hAnsi="Traditional Arabic" w:cs="Traditional Arabic"/>
                <w:sz w:val="24"/>
                <w:szCs w:val="24"/>
              </w:rPr>
              <w:t>.</w:t>
            </w:r>
          </w:p>
        </w:tc>
        <w:tc>
          <w:tcPr>
            <w:tcW w:w="2073" w:type="dxa"/>
          </w:tcPr>
          <w:p w14:paraId="25964F1C" w14:textId="77777777" w:rsidR="000D64F7" w:rsidRPr="00B9525A" w:rsidRDefault="000D64F7" w:rsidP="004F415F">
            <w:pPr>
              <w:bidi/>
              <w:jc w:val="center"/>
              <w:rPr>
                <w:rFonts w:ascii="Traditional Arabic" w:hAnsi="Traditional Arabic" w:cs="Traditional Arabic"/>
                <w:sz w:val="24"/>
                <w:szCs w:val="24"/>
              </w:rPr>
            </w:pPr>
            <w:r w:rsidRPr="00B9525A">
              <w:rPr>
                <w:rFonts w:ascii="Traditional Arabic" w:hAnsi="Traditional Arabic" w:cs="Traditional Arabic"/>
                <w:sz w:val="24"/>
                <w:szCs w:val="24"/>
                <w:rtl/>
              </w:rPr>
              <w:t>تجريبية؛</w:t>
            </w:r>
            <w:r w:rsidRPr="00B9525A">
              <w:rPr>
                <w:rFonts w:ascii="Traditional Arabic" w:hAnsi="Traditional Arabic" w:cs="Traditional Arabic"/>
                <w:sz w:val="24"/>
                <w:szCs w:val="24"/>
              </w:rPr>
              <w:t xml:space="preserve"> </w:t>
            </w:r>
            <w:r w:rsidRPr="00B9525A">
              <w:rPr>
                <w:rFonts w:ascii="Traditional Arabic" w:hAnsi="Traditional Arabic" w:cs="Traditional Arabic"/>
                <w:sz w:val="24"/>
                <w:szCs w:val="24"/>
                <w:rtl/>
              </w:rPr>
              <w:t>في</w:t>
            </w:r>
            <w:r w:rsidRPr="00B9525A">
              <w:rPr>
                <w:rFonts w:ascii="Traditional Arabic" w:hAnsi="Traditional Arabic" w:cs="Traditional Arabic"/>
                <w:sz w:val="24"/>
                <w:szCs w:val="24"/>
              </w:rPr>
              <w:t xml:space="preserve"> </w:t>
            </w:r>
            <w:r w:rsidRPr="00B9525A">
              <w:rPr>
                <w:rFonts w:ascii="Traditional Arabic" w:hAnsi="Traditional Arabic" w:cs="Traditional Arabic"/>
                <w:sz w:val="24"/>
                <w:szCs w:val="24"/>
                <w:rtl/>
              </w:rPr>
              <w:t>مدارس</w:t>
            </w:r>
            <w:r w:rsidRPr="00B9525A">
              <w:rPr>
                <w:rFonts w:ascii="Traditional Arabic" w:hAnsi="Traditional Arabic" w:cs="Traditional Arabic"/>
                <w:sz w:val="24"/>
                <w:szCs w:val="24"/>
              </w:rPr>
              <w:t xml:space="preserve"> </w:t>
            </w:r>
            <w:proofErr w:type="spellStart"/>
            <w:r w:rsidRPr="00B9525A">
              <w:rPr>
                <w:rFonts w:ascii="Traditional Arabic" w:hAnsi="Traditional Arabic" w:cs="Traditional Arabic"/>
                <w:sz w:val="24"/>
                <w:szCs w:val="24"/>
                <w:rtl/>
              </w:rPr>
              <w:t>كاليمانتان</w:t>
            </w:r>
            <w:proofErr w:type="spellEnd"/>
            <w:r w:rsidRPr="00B9525A">
              <w:rPr>
                <w:rFonts w:ascii="Traditional Arabic" w:hAnsi="Traditional Arabic" w:cs="Traditional Arabic"/>
                <w:sz w:val="24"/>
                <w:szCs w:val="24"/>
              </w:rPr>
              <w:t>.</w:t>
            </w:r>
          </w:p>
        </w:tc>
        <w:tc>
          <w:tcPr>
            <w:tcW w:w="2979" w:type="dxa"/>
          </w:tcPr>
          <w:p w14:paraId="1265A46A" w14:textId="77777777" w:rsidR="000D64F7" w:rsidRPr="00B9525A" w:rsidRDefault="000D64F7" w:rsidP="004F415F">
            <w:pPr>
              <w:bidi/>
              <w:jc w:val="center"/>
              <w:rPr>
                <w:rFonts w:ascii="Traditional Arabic" w:hAnsi="Traditional Arabic" w:cs="Traditional Arabic"/>
                <w:sz w:val="24"/>
                <w:szCs w:val="24"/>
              </w:rPr>
            </w:pPr>
            <w:r w:rsidRPr="00B9525A">
              <w:rPr>
                <w:rFonts w:ascii="Traditional Arabic" w:hAnsi="Traditional Arabic" w:cs="Traditional Arabic"/>
                <w:sz w:val="24"/>
                <w:szCs w:val="24"/>
                <w:rtl/>
              </w:rPr>
              <w:t>زاد</w:t>
            </w:r>
            <w:r w:rsidRPr="00B9525A">
              <w:rPr>
                <w:rFonts w:ascii="Traditional Arabic" w:hAnsi="Traditional Arabic" w:cs="Traditional Arabic"/>
                <w:sz w:val="24"/>
                <w:szCs w:val="24"/>
              </w:rPr>
              <w:t xml:space="preserve"> </w:t>
            </w:r>
            <w:r w:rsidRPr="00B9525A">
              <w:rPr>
                <w:rFonts w:ascii="Traditional Arabic" w:hAnsi="Traditional Arabic" w:cs="Traditional Arabic"/>
                <w:sz w:val="24"/>
                <w:szCs w:val="24"/>
                <w:rtl/>
              </w:rPr>
              <w:t>التفاعل</w:t>
            </w:r>
            <w:r w:rsidRPr="00B9525A">
              <w:rPr>
                <w:rFonts w:ascii="Traditional Arabic" w:hAnsi="Traditional Arabic" w:cs="Traditional Arabic"/>
                <w:sz w:val="24"/>
                <w:szCs w:val="24"/>
              </w:rPr>
              <w:t xml:space="preserve"> </w:t>
            </w:r>
            <w:r w:rsidRPr="00B9525A">
              <w:rPr>
                <w:rFonts w:ascii="Traditional Arabic" w:hAnsi="Traditional Arabic" w:cs="Traditional Arabic"/>
                <w:sz w:val="24"/>
                <w:szCs w:val="24"/>
                <w:rtl/>
              </w:rPr>
              <w:t>والانخراط؛</w:t>
            </w:r>
            <w:r w:rsidRPr="00B9525A">
              <w:rPr>
                <w:rFonts w:ascii="Traditional Arabic" w:hAnsi="Traditional Arabic" w:cs="Traditional Arabic"/>
                <w:sz w:val="24"/>
                <w:szCs w:val="24"/>
              </w:rPr>
              <w:t xml:space="preserve"> </w:t>
            </w:r>
            <w:r w:rsidRPr="00B9525A">
              <w:rPr>
                <w:rFonts w:ascii="Traditional Arabic" w:hAnsi="Traditional Arabic" w:cs="Traditional Arabic"/>
                <w:sz w:val="24"/>
                <w:szCs w:val="24"/>
                <w:rtl/>
              </w:rPr>
              <w:t>توصي</w:t>
            </w:r>
            <w:r w:rsidRPr="00B9525A">
              <w:rPr>
                <w:rFonts w:ascii="Traditional Arabic" w:hAnsi="Traditional Arabic" w:cs="Traditional Arabic"/>
                <w:sz w:val="24"/>
                <w:szCs w:val="24"/>
              </w:rPr>
              <w:t xml:space="preserve"> </w:t>
            </w:r>
            <w:r w:rsidRPr="00B9525A">
              <w:rPr>
                <w:rFonts w:ascii="Traditional Arabic" w:hAnsi="Traditional Arabic" w:cs="Traditional Arabic"/>
                <w:sz w:val="24"/>
                <w:szCs w:val="24"/>
                <w:rtl/>
              </w:rPr>
              <w:t>الدراسة</w:t>
            </w:r>
            <w:r w:rsidRPr="00B9525A">
              <w:rPr>
                <w:rFonts w:ascii="Traditional Arabic" w:hAnsi="Traditional Arabic" w:cs="Traditional Arabic"/>
                <w:sz w:val="24"/>
                <w:szCs w:val="24"/>
              </w:rPr>
              <w:t xml:space="preserve"> </w:t>
            </w:r>
            <w:r w:rsidRPr="00B9525A">
              <w:rPr>
                <w:rFonts w:ascii="Traditional Arabic" w:hAnsi="Traditional Arabic" w:cs="Traditional Arabic"/>
                <w:sz w:val="24"/>
                <w:szCs w:val="24"/>
                <w:rtl/>
              </w:rPr>
              <w:t>باستخدام</w:t>
            </w:r>
            <w:r w:rsidRPr="00B9525A">
              <w:rPr>
                <w:rFonts w:ascii="Traditional Arabic" w:hAnsi="Traditional Arabic" w:cs="Traditional Arabic"/>
                <w:sz w:val="24"/>
                <w:szCs w:val="24"/>
              </w:rPr>
              <w:t xml:space="preserve"> </w:t>
            </w:r>
            <w:r w:rsidRPr="00B9525A">
              <w:rPr>
                <w:rFonts w:ascii="Traditional Arabic" w:hAnsi="Traditional Arabic" w:cs="Traditional Arabic"/>
                <w:sz w:val="24"/>
                <w:szCs w:val="24"/>
                <w:rtl/>
              </w:rPr>
              <w:t>محتوى</w:t>
            </w:r>
            <w:r w:rsidRPr="00B9525A">
              <w:rPr>
                <w:rFonts w:ascii="Traditional Arabic" w:hAnsi="Traditional Arabic" w:cs="Traditional Arabic"/>
                <w:sz w:val="24"/>
                <w:szCs w:val="24"/>
              </w:rPr>
              <w:t xml:space="preserve"> </w:t>
            </w:r>
            <w:r w:rsidRPr="00B9525A">
              <w:rPr>
                <w:rFonts w:ascii="Traditional Arabic" w:hAnsi="Traditional Arabic" w:cs="Traditional Arabic"/>
                <w:sz w:val="24"/>
                <w:szCs w:val="24"/>
                <w:rtl/>
              </w:rPr>
              <w:t>محلي</w:t>
            </w:r>
            <w:r w:rsidRPr="00B9525A">
              <w:rPr>
                <w:rFonts w:ascii="Traditional Arabic" w:hAnsi="Traditional Arabic" w:cs="Traditional Arabic"/>
                <w:sz w:val="24"/>
                <w:szCs w:val="24"/>
              </w:rPr>
              <w:t xml:space="preserve"> </w:t>
            </w:r>
            <w:r w:rsidRPr="00B9525A">
              <w:rPr>
                <w:rFonts w:ascii="Traditional Arabic" w:hAnsi="Traditional Arabic" w:cs="Traditional Arabic"/>
                <w:sz w:val="24"/>
                <w:szCs w:val="24"/>
                <w:rtl/>
              </w:rPr>
              <w:t>يعزز</w:t>
            </w:r>
            <w:r w:rsidRPr="00B9525A">
              <w:rPr>
                <w:rFonts w:ascii="Traditional Arabic" w:hAnsi="Traditional Arabic" w:cs="Traditional Arabic"/>
                <w:sz w:val="24"/>
                <w:szCs w:val="24"/>
              </w:rPr>
              <w:t xml:space="preserve"> </w:t>
            </w:r>
            <w:r w:rsidRPr="00B9525A">
              <w:rPr>
                <w:rFonts w:ascii="Traditional Arabic" w:hAnsi="Traditional Arabic" w:cs="Traditional Arabic"/>
                <w:sz w:val="24"/>
                <w:szCs w:val="24"/>
                <w:rtl/>
              </w:rPr>
              <w:t>الهوية</w:t>
            </w:r>
            <w:r w:rsidRPr="00B9525A">
              <w:rPr>
                <w:rFonts w:ascii="Traditional Arabic" w:hAnsi="Traditional Arabic" w:cs="Traditional Arabic"/>
                <w:sz w:val="24"/>
                <w:szCs w:val="24"/>
              </w:rPr>
              <w:t xml:space="preserve"> </w:t>
            </w:r>
            <w:r w:rsidRPr="00B9525A">
              <w:rPr>
                <w:rFonts w:ascii="Traditional Arabic" w:hAnsi="Traditional Arabic" w:cs="Traditional Arabic"/>
                <w:sz w:val="24"/>
                <w:szCs w:val="24"/>
                <w:rtl/>
              </w:rPr>
              <w:t>والتعلم</w:t>
            </w:r>
            <w:r w:rsidRPr="00B9525A">
              <w:rPr>
                <w:rFonts w:ascii="Traditional Arabic" w:hAnsi="Traditional Arabic" w:cs="Traditional Arabic"/>
                <w:sz w:val="24"/>
                <w:szCs w:val="24"/>
              </w:rPr>
              <w:t>.</w:t>
            </w:r>
          </w:p>
        </w:tc>
      </w:tr>
      <w:tr w:rsidR="000D64F7" w:rsidRPr="00B9525A" w14:paraId="15BDA8B6" w14:textId="77777777" w:rsidTr="004F415F">
        <w:trPr>
          <w:jc w:val="center"/>
        </w:trPr>
        <w:tc>
          <w:tcPr>
            <w:tcW w:w="1870" w:type="dxa"/>
            <w:vAlign w:val="center"/>
          </w:tcPr>
          <w:p w14:paraId="0C54E60C" w14:textId="77777777" w:rsidR="000D64F7" w:rsidRPr="00B9525A" w:rsidRDefault="000D64F7" w:rsidP="004F415F">
            <w:pPr>
              <w:jc w:val="center"/>
              <w:rPr>
                <w:rFonts w:ascii="Traditional Arabic" w:hAnsi="Traditional Arabic" w:cs="Traditional Arabic"/>
                <w:sz w:val="24"/>
                <w:szCs w:val="24"/>
              </w:rPr>
            </w:pPr>
            <w:r w:rsidRPr="00B9525A">
              <w:rPr>
                <w:rFonts w:ascii="Traditional Arabic" w:hAnsi="Traditional Arabic" w:cs="Traditional Arabic"/>
                <w:sz w:val="24"/>
                <w:szCs w:val="24"/>
              </w:rPr>
              <w:t>(Farrelly ,2025)</w:t>
            </w:r>
          </w:p>
        </w:tc>
        <w:tc>
          <w:tcPr>
            <w:tcW w:w="2287" w:type="dxa"/>
          </w:tcPr>
          <w:p w14:paraId="300A16AE" w14:textId="77777777" w:rsidR="000D64F7" w:rsidRPr="00B9525A" w:rsidRDefault="000D64F7" w:rsidP="004F415F">
            <w:pPr>
              <w:bidi/>
              <w:jc w:val="center"/>
              <w:rPr>
                <w:rFonts w:ascii="Traditional Arabic" w:hAnsi="Traditional Arabic" w:cs="Traditional Arabic"/>
                <w:sz w:val="24"/>
                <w:szCs w:val="24"/>
              </w:rPr>
            </w:pPr>
            <w:r w:rsidRPr="00B9525A">
              <w:rPr>
                <w:rFonts w:ascii="Traditional Arabic" w:hAnsi="Traditional Arabic" w:cs="Traditional Arabic"/>
                <w:sz w:val="24"/>
                <w:szCs w:val="24"/>
                <w:rtl/>
              </w:rPr>
              <w:t>إعداد</w:t>
            </w:r>
            <w:r w:rsidRPr="00B9525A">
              <w:rPr>
                <w:rFonts w:ascii="Traditional Arabic" w:hAnsi="Traditional Arabic" w:cs="Traditional Arabic"/>
                <w:sz w:val="24"/>
                <w:szCs w:val="24"/>
              </w:rPr>
              <w:t xml:space="preserve"> </w:t>
            </w:r>
            <w:r w:rsidRPr="00B9525A">
              <w:rPr>
                <w:rFonts w:ascii="Traditional Arabic" w:hAnsi="Traditional Arabic" w:cs="Traditional Arabic"/>
                <w:sz w:val="24"/>
                <w:szCs w:val="24"/>
                <w:rtl/>
              </w:rPr>
              <w:t>خطة</w:t>
            </w:r>
            <w:r w:rsidRPr="00B9525A">
              <w:rPr>
                <w:rFonts w:ascii="Traditional Arabic" w:hAnsi="Traditional Arabic" w:cs="Traditional Arabic"/>
                <w:sz w:val="24"/>
                <w:szCs w:val="24"/>
              </w:rPr>
              <w:t xml:space="preserve"> </w:t>
            </w:r>
            <w:r w:rsidRPr="00B9525A">
              <w:rPr>
                <w:rFonts w:ascii="Traditional Arabic" w:hAnsi="Traditional Arabic" w:cs="Traditional Arabic"/>
                <w:sz w:val="24"/>
                <w:szCs w:val="24"/>
                <w:rtl/>
              </w:rPr>
              <w:t>دروس</w:t>
            </w:r>
            <w:r w:rsidRPr="00B9525A">
              <w:rPr>
                <w:rFonts w:ascii="Traditional Arabic" w:hAnsi="Traditional Arabic" w:cs="Traditional Arabic"/>
                <w:sz w:val="24"/>
                <w:szCs w:val="24"/>
              </w:rPr>
              <w:t xml:space="preserve"> </w:t>
            </w:r>
            <w:r w:rsidRPr="00B9525A">
              <w:rPr>
                <w:rFonts w:ascii="Traditional Arabic" w:hAnsi="Traditional Arabic" w:cs="Traditional Arabic"/>
                <w:sz w:val="24"/>
                <w:szCs w:val="24"/>
                <w:rtl/>
              </w:rPr>
              <w:t>تفاعلية</w:t>
            </w:r>
            <w:r w:rsidRPr="00B9525A">
              <w:rPr>
                <w:rFonts w:ascii="Traditional Arabic" w:hAnsi="Traditional Arabic" w:cs="Traditional Arabic"/>
                <w:sz w:val="24"/>
                <w:szCs w:val="24"/>
              </w:rPr>
              <w:t xml:space="preserve"> </w:t>
            </w:r>
            <w:r w:rsidRPr="00B9525A">
              <w:rPr>
                <w:rFonts w:ascii="Traditional Arabic" w:hAnsi="Traditional Arabic" w:cs="Traditional Arabic"/>
                <w:sz w:val="24"/>
                <w:szCs w:val="24"/>
                <w:rtl/>
              </w:rPr>
              <w:t>قائمة</w:t>
            </w:r>
            <w:r w:rsidRPr="00B9525A">
              <w:rPr>
                <w:rFonts w:ascii="Traditional Arabic" w:hAnsi="Traditional Arabic" w:cs="Traditional Arabic"/>
                <w:sz w:val="24"/>
                <w:szCs w:val="24"/>
              </w:rPr>
              <w:t xml:space="preserve"> </w:t>
            </w:r>
            <w:r w:rsidRPr="00B9525A">
              <w:rPr>
                <w:rFonts w:ascii="Traditional Arabic" w:hAnsi="Traditional Arabic" w:cs="Traditional Arabic"/>
                <w:sz w:val="24"/>
                <w:szCs w:val="24"/>
                <w:rtl/>
              </w:rPr>
              <w:t>على</w:t>
            </w:r>
            <w:r w:rsidRPr="00B9525A">
              <w:rPr>
                <w:rFonts w:ascii="Traditional Arabic" w:hAnsi="Traditional Arabic" w:cs="Traditional Arabic"/>
                <w:sz w:val="24"/>
                <w:szCs w:val="24"/>
              </w:rPr>
              <w:t xml:space="preserve"> </w:t>
            </w:r>
            <w:r w:rsidRPr="00B9525A">
              <w:rPr>
                <w:rFonts w:ascii="Traditional Arabic" w:hAnsi="Traditional Arabic" w:cs="Traditional Arabic"/>
                <w:sz w:val="24"/>
                <w:szCs w:val="24"/>
                <w:rtl/>
              </w:rPr>
              <w:t>الذكاء</w:t>
            </w:r>
            <w:r w:rsidRPr="00B9525A">
              <w:rPr>
                <w:rFonts w:ascii="Traditional Arabic" w:hAnsi="Traditional Arabic" w:cs="Traditional Arabic"/>
                <w:sz w:val="24"/>
                <w:szCs w:val="24"/>
              </w:rPr>
              <w:t xml:space="preserve"> </w:t>
            </w:r>
            <w:r w:rsidRPr="00B9525A">
              <w:rPr>
                <w:rFonts w:ascii="Traditional Arabic" w:hAnsi="Traditional Arabic" w:cs="Traditional Arabic"/>
                <w:sz w:val="24"/>
                <w:szCs w:val="24"/>
                <w:rtl/>
              </w:rPr>
              <w:t>الاصطناعي</w:t>
            </w:r>
            <w:r w:rsidRPr="00B9525A">
              <w:rPr>
                <w:rFonts w:ascii="Traditional Arabic" w:hAnsi="Traditional Arabic" w:cs="Traditional Arabic"/>
                <w:sz w:val="24"/>
                <w:szCs w:val="24"/>
              </w:rPr>
              <w:t xml:space="preserve"> </w:t>
            </w:r>
            <w:r w:rsidRPr="00B9525A">
              <w:rPr>
                <w:rFonts w:ascii="Traditional Arabic" w:hAnsi="Traditional Arabic" w:cs="Traditional Arabic"/>
                <w:sz w:val="24"/>
                <w:szCs w:val="24"/>
                <w:rtl/>
              </w:rPr>
              <w:t>تحقق</w:t>
            </w:r>
            <w:r w:rsidRPr="00B9525A">
              <w:rPr>
                <w:rFonts w:ascii="Traditional Arabic" w:hAnsi="Traditional Arabic" w:cs="Traditional Arabic"/>
                <w:sz w:val="24"/>
                <w:szCs w:val="24"/>
              </w:rPr>
              <w:t xml:space="preserve"> </w:t>
            </w:r>
            <w:r w:rsidRPr="00B9525A">
              <w:rPr>
                <w:rFonts w:ascii="Traditional Arabic" w:hAnsi="Traditional Arabic" w:cs="Traditional Arabic"/>
                <w:sz w:val="24"/>
                <w:szCs w:val="24"/>
                <w:rtl/>
              </w:rPr>
              <w:t>العدالة</w:t>
            </w:r>
            <w:r w:rsidRPr="00B9525A">
              <w:rPr>
                <w:rFonts w:ascii="Traditional Arabic" w:hAnsi="Traditional Arabic" w:cs="Traditional Arabic"/>
                <w:sz w:val="24"/>
                <w:szCs w:val="24"/>
              </w:rPr>
              <w:t xml:space="preserve"> </w:t>
            </w:r>
            <w:r w:rsidRPr="00B9525A">
              <w:rPr>
                <w:rFonts w:ascii="Traditional Arabic" w:hAnsi="Traditional Arabic" w:cs="Traditional Arabic"/>
                <w:sz w:val="24"/>
                <w:szCs w:val="24"/>
                <w:rtl/>
              </w:rPr>
              <w:t>التعليمية</w:t>
            </w:r>
            <w:r w:rsidRPr="00B9525A">
              <w:rPr>
                <w:rFonts w:ascii="Traditional Arabic" w:hAnsi="Traditional Arabic" w:cs="Traditional Arabic"/>
                <w:sz w:val="24"/>
                <w:szCs w:val="24"/>
              </w:rPr>
              <w:t>.</w:t>
            </w:r>
          </w:p>
        </w:tc>
        <w:tc>
          <w:tcPr>
            <w:tcW w:w="2073" w:type="dxa"/>
          </w:tcPr>
          <w:p w14:paraId="0E14CD28" w14:textId="77777777" w:rsidR="000D64F7" w:rsidRPr="00B9525A" w:rsidRDefault="000D64F7" w:rsidP="004F415F">
            <w:pPr>
              <w:bidi/>
              <w:jc w:val="center"/>
              <w:rPr>
                <w:rFonts w:ascii="Traditional Arabic" w:hAnsi="Traditional Arabic" w:cs="Traditional Arabic"/>
                <w:sz w:val="24"/>
                <w:szCs w:val="24"/>
              </w:rPr>
            </w:pPr>
            <w:r w:rsidRPr="00B9525A">
              <w:rPr>
                <w:rFonts w:ascii="Traditional Arabic" w:hAnsi="Traditional Arabic" w:cs="Traditional Arabic"/>
                <w:sz w:val="24"/>
                <w:szCs w:val="24"/>
                <w:rtl/>
              </w:rPr>
              <w:t>دراسة</w:t>
            </w:r>
            <w:r w:rsidRPr="00B9525A">
              <w:rPr>
                <w:rFonts w:ascii="Traditional Arabic" w:hAnsi="Traditional Arabic" w:cs="Traditional Arabic"/>
                <w:sz w:val="24"/>
                <w:szCs w:val="24"/>
              </w:rPr>
              <w:t xml:space="preserve"> </w:t>
            </w:r>
            <w:r w:rsidRPr="00B9525A">
              <w:rPr>
                <w:rFonts w:ascii="Traditional Arabic" w:hAnsi="Traditional Arabic" w:cs="Traditional Arabic"/>
                <w:sz w:val="24"/>
                <w:szCs w:val="24"/>
                <w:rtl/>
              </w:rPr>
              <w:t>حالة؛</w:t>
            </w:r>
            <w:r w:rsidRPr="00B9525A">
              <w:rPr>
                <w:rFonts w:ascii="Traditional Arabic" w:hAnsi="Traditional Arabic" w:cs="Traditional Arabic"/>
                <w:sz w:val="24"/>
                <w:szCs w:val="24"/>
              </w:rPr>
              <w:t xml:space="preserve"> </w:t>
            </w:r>
            <w:r w:rsidRPr="00B9525A">
              <w:rPr>
                <w:rFonts w:ascii="Traditional Arabic" w:hAnsi="Traditional Arabic" w:cs="Traditional Arabic"/>
                <w:sz w:val="24"/>
                <w:szCs w:val="24"/>
                <w:rtl/>
              </w:rPr>
              <w:t>في</w:t>
            </w:r>
            <w:r w:rsidRPr="00B9525A">
              <w:rPr>
                <w:rFonts w:ascii="Traditional Arabic" w:hAnsi="Traditional Arabic" w:cs="Traditional Arabic"/>
                <w:sz w:val="24"/>
                <w:szCs w:val="24"/>
              </w:rPr>
              <w:t xml:space="preserve"> </w:t>
            </w:r>
            <w:r w:rsidRPr="00B9525A">
              <w:rPr>
                <w:rFonts w:ascii="Traditional Arabic" w:hAnsi="Traditional Arabic" w:cs="Traditional Arabic"/>
                <w:sz w:val="24"/>
                <w:szCs w:val="24"/>
                <w:rtl/>
              </w:rPr>
              <w:t>إعداد</w:t>
            </w:r>
            <w:r w:rsidRPr="00B9525A">
              <w:rPr>
                <w:rFonts w:ascii="Traditional Arabic" w:hAnsi="Traditional Arabic" w:cs="Traditional Arabic"/>
                <w:sz w:val="24"/>
                <w:szCs w:val="24"/>
              </w:rPr>
              <w:t xml:space="preserve"> </w:t>
            </w:r>
            <w:r w:rsidRPr="00B9525A">
              <w:rPr>
                <w:rFonts w:ascii="Traditional Arabic" w:hAnsi="Traditional Arabic" w:cs="Traditional Arabic"/>
                <w:sz w:val="24"/>
                <w:szCs w:val="24"/>
                <w:rtl/>
              </w:rPr>
              <w:t>معلمي</w:t>
            </w:r>
            <w:r w:rsidRPr="00B9525A">
              <w:rPr>
                <w:rFonts w:ascii="Traditional Arabic" w:hAnsi="Traditional Arabic" w:cs="Traditional Arabic"/>
                <w:sz w:val="24"/>
                <w:szCs w:val="24"/>
              </w:rPr>
              <w:t xml:space="preserve"> </w:t>
            </w:r>
            <w:r w:rsidRPr="00B9525A">
              <w:rPr>
                <w:rFonts w:ascii="Traditional Arabic" w:hAnsi="Traditional Arabic" w:cs="Traditional Arabic"/>
                <w:sz w:val="24"/>
                <w:szCs w:val="24"/>
                <w:rtl/>
              </w:rPr>
              <w:t>القراءة</w:t>
            </w:r>
            <w:r w:rsidRPr="00B9525A">
              <w:rPr>
                <w:rFonts w:ascii="Traditional Arabic" w:hAnsi="Traditional Arabic" w:cs="Traditional Arabic"/>
                <w:sz w:val="24"/>
                <w:szCs w:val="24"/>
              </w:rPr>
              <w:t>.</w:t>
            </w:r>
          </w:p>
        </w:tc>
        <w:tc>
          <w:tcPr>
            <w:tcW w:w="2979" w:type="dxa"/>
          </w:tcPr>
          <w:p w14:paraId="4F0F36FF" w14:textId="77777777" w:rsidR="000D64F7" w:rsidRPr="00B9525A" w:rsidRDefault="000D64F7" w:rsidP="004F415F">
            <w:pPr>
              <w:bidi/>
              <w:jc w:val="center"/>
              <w:rPr>
                <w:rFonts w:ascii="Traditional Arabic" w:hAnsi="Traditional Arabic" w:cs="Traditional Arabic"/>
                <w:sz w:val="24"/>
                <w:szCs w:val="24"/>
              </w:rPr>
            </w:pPr>
            <w:r w:rsidRPr="00B9525A">
              <w:rPr>
                <w:rFonts w:ascii="Traditional Arabic" w:hAnsi="Traditional Arabic" w:cs="Traditional Arabic"/>
                <w:sz w:val="24"/>
                <w:szCs w:val="24"/>
                <w:rtl/>
              </w:rPr>
              <w:t>الدمج</w:t>
            </w:r>
            <w:r w:rsidRPr="00B9525A">
              <w:rPr>
                <w:rFonts w:ascii="Traditional Arabic" w:hAnsi="Traditional Arabic" w:cs="Traditional Arabic"/>
                <w:sz w:val="24"/>
                <w:szCs w:val="24"/>
              </w:rPr>
              <w:t xml:space="preserve"> </w:t>
            </w:r>
            <w:r w:rsidRPr="00B9525A">
              <w:rPr>
                <w:rFonts w:ascii="Traditional Arabic" w:hAnsi="Traditional Arabic" w:cs="Traditional Arabic"/>
                <w:sz w:val="24"/>
                <w:szCs w:val="24"/>
                <w:rtl/>
              </w:rPr>
              <w:t>بين</w:t>
            </w:r>
            <w:r w:rsidRPr="00B9525A">
              <w:rPr>
                <w:rFonts w:ascii="Traditional Arabic" w:hAnsi="Traditional Arabic" w:cs="Traditional Arabic"/>
                <w:sz w:val="24"/>
                <w:szCs w:val="24"/>
              </w:rPr>
              <w:t xml:space="preserve"> AI </w:t>
            </w:r>
            <w:r w:rsidRPr="00B9525A">
              <w:rPr>
                <w:rFonts w:ascii="Traditional Arabic" w:hAnsi="Traditional Arabic" w:cs="Traditional Arabic"/>
                <w:sz w:val="24"/>
                <w:szCs w:val="24"/>
                <w:rtl/>
              </w:rPr>
              <w:t>والمعلمين</w:t>
            </w:r>
            <w:r w:rsidRPr="00B9525A">
              <w:rPr>
                <w:rFonts w:ascii="Traditional Arabic" w:hAnsi="Traditional Arabic" w:cs="Traditional Arabic"/>
                <w:sz w:val="24"/>
                <w:szCs w:val="24"/>
              </w:rPr>
              <w:t xml:space="preserve"> </w:t>
            </w:r>
            <w:r w:rsidRPr="00B9525A">
              <w:rPr>
                <w:rFonts w:ascii="Traditional Arabic" w:hAnsi="Traditional Arabic" w:cs="Traditional Arabic"/>
                <w:sz w:val="24"/>
                <w:szCs w:val="24"/>
                <w:rtl/>
              </w:rPr>
              <w:t>عزز</w:t>
            </w:r>
            <w:r w:rsidRPr="00B9525A">
              <w:rPr>
                <w:rFonts w:ascii="Traditional Arabic" w:hAnsi="Traditional Arabic" w:cs="Traditional Arabic"/>
                <w:sz w:val="24"/>
                <w:szCs w:val="24"/>
              </w:rPr>
              <w:t xml:space="preserve"> </w:t>
            </w:r>
            <w:r w:rsidRPr="00B9525A">
              <w:rPr>
                <w:rFonts w:ascii="Traditional Arabic" w:hAnsi="Traditional Arabic" w:cs="Traditional Arabic"/>
                <w:sz w:val="24"/>
                <w:szCs w:val="24"/>
                <w:rtl/>
              </w:rPr>
              <w:t>النتائج؛</w:t>
            </w:r>
            <w:r w:rsidRPr="00B9525A">
              <w:rPr>
                <w:rFonts w:ascii="Traditional Arabic" w:hAnsi="Traditional Arabic" w:cs="Traditional Arabic"/>
                <w:sz w:val="24"/>
                <w:szCs w:val="24"/>
              </w:rPr>
              <w:t xml:space="preserve"> </w:t>
            </w:r>
            <w:r w:rsidRPr="00B9525A">
              <w:rPr>
                <w:rFonts w:ascii="Traditional Arabic" w:hAnsi="Traditional Arabic" w:cs="Traditional Arabic"/>
                <w:sz w:val="24"/>
                <w:szCs w:val="24"/>
                <w:rtl/>
              </w:rPr>
              <w:t>توصي</w:t>
            </w:r>
            <w:r w:rsidRPr="00B9525A">
              <w:rPr>
                <w:rFonts w:ascii="Traditional Arabic" w:hAnsi="Traditional Arabic" w:cs="Traditional Arabic"/>
                <w:sz w:val="24"/>
                <w:szCs w:val="24"/>
              </w:rPr>
              <w:t xml:space="preserve"> </w:t>
            </w:r>
            <w:r w:rsidRPr="00B9525A">
              <w:rPr>
                <w:rFonts w:ascii="Traditional Arabic" w:hAnsi="Traditional Arabic" w:cs="Traditional Arabic"/>
                <w:sz w:val="24"/>
                <w:szCs w:val="24"/>
                <w:rtl/>
              </w:rPr>
              <w:t>الدراسة</w:t>
            </w:r>
            <w:r w:rsidRPr="00B9525A">
              <w:rPr>
                <w:rFonts w:ascii="Traditional Arabic" w:hAnsi="Traditional Arabic" w:cs="Traditional Arabic"/>
                <w:sz w:val="24"/>
                <w:szCs w:val="24"/>
              </w:rPr>
              <w:t xml:space="preserve"> </w:t>
            </w:r>
            <w:r w:rsidRPr="00B9525A">
              <w:rPr>
                <w:rFonts w:ascii="Traditional Arabic" w:hAnsi="Traditional Arabic" w:cs="Traditional Arabic"/>
                <w:sz w:val="24"/>
                <w:szCs w:val="24"/>
                <w:rtl/>
              </w:rPr>
              <w:t>بتضمين</w:t>
            </w:r>
            <w:r w:rsidRPr="00B9525A">
              <w:rPr>
                <w:rFonts w:ascii="Traditional Arabic" w:hAnsi="Traditional Arabic" w:cs="Traditional Arabic"/>
                <w:sz w:val="24"/>
                <w:szCs w:val="24"/>
              </w:rPr>
              <w:t xml:space="preserve"> </w:t>
            </w:r>
            <w:r w:rsidRPr="00B9525A">
              <w:rPr>
                <w:rFonts w:ascii="Traditional Arabic" w:hAnsi="Traditional Arabic" w:cs="Traditional Arabic"/>
                <w:sz w:val="24"/>
                <w:szCs w:val="24"/>
                <w:rtl/>
              </w:rPr>
              <w:t>العدالة</w:t>
            </w:r>
            <w:r w:rsidRPr="00B9525A">
              <w:rPr>
                <w:rFonts w:ascii="Traditional Arabic" w:hAnsi="Traditional Arabic" w:cs="Traditional Arabic"/>
                <w:sz w:val="24"/>
                <w:szCs w:val="24"/>
              </w:rPr>
              <w:t xml:space="preserve"> </w:t>
            </w:r>
            <w:r w:rsidRPr="00B9525A">
              <w:rPr>
                <w:rFonts w:ascii="Traditional Arabic" w:hAnsi="Traditional Arabic" w:cs="Traditional Arabic"/>
                <w:sz w:val="24"/>
                <w:szCs w:val="24"/>
                <w:rtl/>
              </w:rPr>
              <w:t>والتمثيل</w:t>
            </w:r>
            <w:r w:rsidRPr="00B9525A">
              <w:rPr>
                <w:rFonts w:ascii="Traditional Arabic" w:hAnsi="Traditional Arabic" w:cs="Traditional Arabic"/>
                <w:sz w:val="24"/>
                <w:szCs w:val="24"/>
              </w:rPr>
              <w:t xml:space="preserve"> </w:t>
            </w:r>
            <w:r w:rsidRPr="00B9525A">
              <w:rPr>
                <w:rFonts w:ascii="Traditional Arabic" w:hAnsi="Traditional Arabic" w:cs="Traditional Arabic"/>
                <w:sz w:val="24"/>
                <w:szCs w:val="24"/>
                <w:rtl/>
              </w:rPr>
              <w:t>الثقافي</w:t>
            </w:r>
            <w:r w:rsidRPr="00B9525A">
              <w:rPr>
                <w:rFonts w:ascii="Traditional Arabic" w:hAnsi="Traditional Arabic" w:cs="Traditional Arabic"/>
                <w:sz w:val="24"/>
                <w:szCs w:val="24"/>
              </w:rPr>
              <w:t xml:space="preserve"> </w:t>
            </w:r>
            <w:r w:rsidRPr="00B9525A">
              <w:rPr>
                <w:rFonts w:ascii="Traditional Arabic" w:hAnsi="Traditional Arabic" w:cs="Traditional Arabic"/>
                <w:sz w:val="24"/>
                <w:szCs w:val="24"/>
                <w:rtl/>
              </w:rPr>
              <w:t>في</w:t>
            </w:r>
            <w:r w:rsidRPr="00B9525A">
              <w:rPr>
                <w:rFonts w:ascii="Traditional Arabic" w:hAnsi="Traditional Arabic" w:cs="Traditional Arabic"/>
                <w:sz w:val="24"/>
                <w:szCs w:val="24"/>
              </w:rPr>
              <w:t xml:space="preserve"> </w:t>
            </w:r>
            <w:r w:rsidRPr="00B9525A">
              <w:rPr>
                <w:rFonts w:ascii="Traditional Arabic" w:hAnsi="Traditional Arabic" w:cs="Traditional Arabic"/>
                <w:sz w:val="24"/>
                <w:szCs w:val="24"/>
                <w:rtl/>
              </w:rPr>
              <w:t>الخطط</w:t>
            </w:r>
            <w:r w:rsidRPr="00B9525A">
              <w:rPr>
                <w:rFonts w:ascii="Traditional Arabic" w:hAnsi="Traditional Arabic" w:cs="Traditional Arabic"/>
                <w:sz w:val="24"/>
                <w:szCs w:val="24"/>
              </w:rPr>
              <w:t xml:space="preserve"> </w:t>
            </w:r>
            <w:r w:rsidRPr="00B9525A">
              <w:rPr>
                <w:rFonts w:ascii="Traditional Arabic" w:hAnsi="Traditional Arabic" w:cs="Traditional Arabic"/>
                <w:sz w:val="24"/>
                <w:szCs w:val="24"/>
                <w:rtl/>
              </w:rPr>
              <w:t>المدعومة</w:t>
            </w:r>
            <w:r w:rsidRPr="00B9525A">
              <w:rPr>
                <w:rFonts w:ascii="Traditional Arabic" w:hAnsi="Traditional Arabic" w:cs="Traditional Arabic"/>
                <w:sz w:val="24"/>
                <w:szCs w:val="24"/>
              </w:rPr>
              <w:t xml:space="preserve"> </w:t>
            </w:r>
            <w:r w:rsidRPr="00B9525A">
              <w:rPr>
                <w:rFonts w:ascii="Traditional Arabic" w:hAnsi="Traditional Arabic" w:cs="Traditional Arabic"/>
                <w:sz w:val="24"/>
                <w:szCs w:val="24"/>
                <w:rtl/>
              </w:rPr>
              <w:t>بالذكاء</w:t>
            </w:r>
            <w:r w:rsidRPr="00B9525A">
              <w:rPr>
                <w:rFonts w:ascii="Traditional Arabic" w:hAnsi="Traditional Arabic" w:cs="Traditional Arabic"/>
                <w:sz w:val="24"/>
                <w:szCs w:val="24"/>
              </w:rPr>
              <w:t>.</w:t>
            </w:r>
          </w:p>
        </w:tc>
      </w:tr>
      <w:tr w:rsidR="000D64F7" w:rsidRPr="00B9525A" w14:paraId="1441F44F" w14:textId="77777777" w:rsidTr="004F415F">
        <w:trPr>
          <w:jc w:val="center"/>
        </w:trPr>
        <w:tc>
          <w:tcPr>
            <w:tcW w:w="1870" w:type="dxa"/>
            <w:vAlign w:val="center"/>
          </w:tcPr>
          <w:p w14:paraId="27FDF9F4" w14:textId="77777777" w:rsidR="000D64F7" w:rsidRPr="00B9525A" w:rsidRDefault="000D64F7" w:rsidP="004F415F">
            <w:pPr>
              <w:jc w:val="center"/>
              <w:rPr>
                <w:rFonts w:ascii="Traditional Arabic" w:hAnsi="Traditional Arabic" w:cs="Traditional Arabic"/>
                <w:sz w:val="24"/>
                <w:szCs w:val="24"/>
              </w:rPr>
            </w:pPr>
            <w:r w:rsidRPr="00B9525A">
              <w:rPr>
                <w:rFonts w:ascii="Traditional Arabic" w:hAnsi="Traditional Arabic" w:cs="Traditional Arabic"/>
                <w:sz w:val="24"/>
                <w:szCs w:val="24"/>
                <w:rtl/>
              </w:rPr>
              <w:t>( الشهري و عائشة، 2025)</w:t>
            </w:r>
          </w:p>
        </w:tc>
        <w:tc>
          <w:tcPr>
            <w:tcW w:w="2287" w:type="dxa"/>
          </w:tcPr>
          <w:p w14:paraId="556AC315" w14:textId="77777777" w:rsidR="000D64F7" w:rsidRPr="00B9525A" w:rsidRDefault="000D64F7" w:rsidP="004F415F">
            <w:pPr>
              <w:bidi/>
              <w:jc w:val="center"/>
              <w:rPr>
                <w:rFonts w:ascii="Traditional Arabic" w:hAnsi="Traditional Arabic" w:cs="Traditional Arabic"/>
                <w:sz w:val="24"/>
                <w:szCs w:val="24"/>
              </w:rPr>
            </w:pPr>
            <w:r w:rsidRPr="00B9525A">
              <w:rPr>
                <w:rFonts w:ascii="Traditional Arabic" w:hAnsi="Traditional Arabic" w:cs="Traditional Arabic"/>
                <w:sz w:val="24"/>
                <w:szCs w:val="24"/>
                <w:rtl/>
              </w:rPr>
              <w:t>تحليل</w:t>
            </w:r>
            <w:r w:rsidRPr="00B9525A">
              <w:rPr>
                <w:rFonts w:ascii="Traditional Arabic" w:hAnsi="Traditional Arabic" w:cs="Traditional Arabic"/>
                <w:sz w:val="24"/>
                <w:szCs w:val="24"/>
              </w:rPr>
              <w:t xml:space="preserve"> </w:t>
            </w:r>
            <w:r w:rsidRPr="00B9525A">
              <w:rPr>
                <w:rFonts w:ascii="Traditional Arabic" w:hAnsi="Traditional Arabic" w:cs="Traditional Arabic"/>
                <w:sz w:val="24"/>
                <w:szCs w:val="24"/>
                <w:rtl/>
              </w:rPr>
              <w:t>دور</w:t>
            </w:r>
            <w:r w:rsidRPr="00B9525A">
              <w:rPr>
                <w:rFonts w:ascii="Traditional Arabic" w:hAnsi="Traditional Arabic" w:cs="Traditional Arabic"/>
                <w:sz w:val="24"/>
                <w:szCs w:val="24"/>
              </w:rPr>
              <w:t xml:space="preserve"> </w:t>
            </w:r>
            <w:r w:rsidRPr="00B9525A">
              <w:rPr>
                <w:rFonts w:ascii="Traditional Arabic" w:hAnsi="Traditional Arabic" w:cs="Traditional Arabic"/>
                <w:sz w:val="24"/>
                <w:szCs w:val="24"/>
                <w:rtl/>
              </w:rPr>
              <w:t>التعليم</w:t>
            </w:r>
            <w:r w:rsidRPr="00B9525A">
              <w:rPr>
                <w:rFonts w:ascii="Traditional Arabic" w:hAnsi="Traditional Arabic" w:cs="Traditional Arabic"/>
                <w:sz w:val="24"/>
                <w:szCs w:val="24"/>
              </w:rPr>
              <w:t xml:space="preserve"> </w:t>
            </w:r>
            <w:r w:rsidRPr="00B9525A">
              <w:rPr>
                <w:rFonts w:ascii="Traditional Arabic" w:hAnsi="Traditional Arabic" w:cs="Traditional Arabic"/>
                <w:sz w:val="24"/>
                <w:szCs w:val="24"/>
                <w:rtl/>
              </w:rPr>
              <w:t>المستمر</w:t>
            </w:r>
            <w:r w:rsidRPr="00B9525A">
              <w:rPr>
                <w:rFonts w:ascii="Traditional Arabic" w:hAnsi="Traditional Arabic" w:cs="Traditional Arabic"/>
                <w:sz w:val="24"/>
                <w:szCs w:val="24"/>
              </w:rPr>
              <w:t xml:space="preserve"> </w:t>
            </w:r>
            <w:r w:rsidRPr="00B9525A">
              <w:rPr>
                <w:rFonts w:ascii="Traditional Arabic" w:hAnsi="Traditional Arabic" w:cs="Traditional Arabic"/>
                <w:sz w:val="24"/>
                <w:szCs w:val="24"/>
                <w:rtl/>
              </w:rPr>
              <w:t>في</w:t>
            </w:r>
            <w:r w:rsidRPr="00B9525A">
              <w:rPr>
                <w:rFonts w:ascii="Traditional Arabic" w:hAnsi="Traditional Arabic" w:cs="Traditional Arabic"/>
                <w:sz w:val="24"/>
                <w:szCs w:val="24"/>
              </w:rPr>
              <w:t xml:space="preserve"> </w:t>
            </w:r>
            <w:r w:rsidRPr="00B9525A">
              <w:rPr>
                <w:rFonts w:ascii="Traditional Arabic" w:hAnsi="Traditional Arabic" w:cs="Traditional Arabic"/>
                <w:sz w:val="24"/>
                <w:szCs w:val="24"/>
                <w:rtl/>
              </w:rPr>
              <w:t>دعم</w:t>
            </w:r>
            <w:r w:rsidRPr="00B9525A">
              <w:rPr>
                <w:rFonts w:ascii="Traditional Arabic" w:hAnsi="Traditional Arabic" w:cs="Traditional Arabic"/>
                <w:sz w:val="24"/>
                <w:szCs w:val="24"/>
              </w:rPr>
              <w:t xml:space="preserve"> </w:t>
            </w:r>
            <w:r w:rsidRPr="00B9525A">
              <w:rPr>
                <w:rFonts w:ascii="Traditional Arabic" w:hAnsi="Traditional Arabic" w:cs="Traditional Arabic"/>
                <w:sz w:val="24"/>
                <w:szCs w:val="24"/>
                <w:rtl/>
              </w:rPr>
              <w:t>تحول</w:t>
            </w:r>
            <w:r w:rsidRPr="00B9525A">
              <w:rPr>
                <w:rFonts w:ascii="Traditional Arabic" w:hAnsi="Traditional Arabic" w:cs="Traditional Arabic"/>
                <w:sz w:val="24"/>
                <w:szCs w:val="24"/>
              </w:rPr>
              <w:t xml:space="preserve"> </w:t>
            </w:r>
            <w:r w:rsidRPr="00B9525A">
              <w:rPr>
                <w:rFonts w:ascii="Traditional Arabic" w:hAnsi="Traditional Arabic" w:cs="Traditional Arabic"/>
                <w:sz w:val="24"/>
                <w:szCs w:val="24"/>
                <w:rtl/>
              </w:rPr>
              <w:t>الجامعات</w:t>
            </w:r>
            <w:r w:rsidRPr="00B9525A">
              <w:rPr>
                <w:rFonts w:ascii="Traditional Arabic" w:hAnsi="Traditional Arabic" w:cs="Traditional Arabic"/>
                <w:sz w:val="24"/>
                <w:szCs w:val="24"/>
              </w:rPr>
              <w:t xml:space="preserve"> </w:t>
            </w:r>
            <w:r w:rsidRPr="00B9525A">
              <w:rPr>
                <w:rFonts w:ascii="Traditional Arabic" w:hAnsi="Traditional Arabic" w:cs="Traditional Arabic"/>
                <w:sz w:val="24"/>
                <w:szCs w:val="24"/>
                <w:rtl/>
              </w:rPr>
              <w:t>السعودية</w:t>
            </w:r>
            <w:r w:rsidRPr="00B9525A">
              <w:rPr>
                <w:rFonts w:ascii="Traditional Arabic" w:hAnsi="Traditional Arabic" w:cs="Traditional Arabic"/>
                <w:sz w:val="24"/>
                <w:szCs w:val="24"/>
              </w:rPr>
              <w:t xml:space="preserve"> </w:t>
            </w:r>
            <w:r w:rsidRPr="00B9525A">
              <w:rPr>
                <w:rFonts w:ascii="Traditional Arabic" w:hAnsi="Traditional Arabic" w:cs="Traditional Arabic"/>
                <w:sz w:val="24"/>
                <w:szCs w:val="24"/>
                <w:rtl/>
              </w:rPr>
              <w:t>إلى</w:t>
            </w:r>
            <w:r w:rsidRPr="00B9525A">
              <w:rPr>
                <w:rFonts w:ascii="Traditional Arabic" w:hAnsi="Traditional Arabic" w:cs="Traditional Arabic"/>
                <w:sz w:val="24"/>
                <w:szCs w:val="24"/>
              </w:rPr>
              <w:t xml:space="preserve"> </w:t>
            </w:r>
            <w:r w:rsidRPr="00B9525A">
              <w:rPr>
                <w:rFonts w:ascii="Traditional Arabic" w:hAnsi="Traditional Arabic" w:cs="Traditional Arabic"/>
                <w:sz w:val="24"/>
                <w:szCs w:val="24"/>
                <w:rtl/>
              </w:rPr>
              <w:t>جامعات</w:t>
            </w:r>
            <w:r w:rsidRPr="00B9525A">
              <w:rPr>
                <w:rFonts w:ascii="Traditional Arabic" w:hAnsi="Traditional Arabic" w:cs="Traditional Arabic"/>
                <w:sz w:val="24"/>
                <w:szCs w:val="24"/>
              </w:rPr>
              <w:t xml:space="preserve"> </w:t>
            </w:r>
            <w:r w:rsidRPr="00B9525A">
              <w:rPr>
                <w:rFonts w:ascii="Traditional Arabic" w:hAnsi="Traditional Arabic" w:cs="Traditional Arabic"/>
                <w:sz w:val="24"/>
                <w:szCs w:val="24"/>
                <w:rtl/>
              </w:rPr>
              <w:t>منتجة</w:t>
            </w:r>
            <w:r w:rsidRPr="00B9525A">
              <w:rPr>
                <w:rFonts w:ascii="Traditional Arabic" w:hAnsi="Traditional Arabic" w:cs="Traditional Arabic"/>
                <w:sz w:val="24"/>
                <w:szCs w:val="24"/>
              </w:rPr>
              <w:t>.</w:t>
            </w:r>
          </w:p>
        </w:tc>
        <w:tc>
          <w:tcPr>
            <w:tcW w:w="2073" w:type="dxa"/>
          </w:tcPr>
          <w:p w14:paraId="7BCAD45E" w14:textId="77777777" w:rsidR="000D64F7" w:rsidRPr="00B9525A" w:rsidRDefault="000D64F7" w:rsidP="004F415F">
            <w:pPr>
              <w:bidi/>
              <w:jc w:val="center"/>
              <w:rPr>
                <w:rFonts w:ascii="Traditional Arabic" w:hAnsi="Traditional Arabic" w:cs="Traditional Arabic"/>
                <w:sz w:val="24"/>
                <w:szCs w:val="24"/>
              </w:rPr>
            </w:pPr>
            <w:r w:rsidRPr="00B9525A">
              <w:rPr>
                <w:rFonts w:ascii="Traditional Arabic" w:hAnsi="Traditional Arabic" w:cs="Traditional Arabic"/>
                <w:sz w:val="24"/>
                <w:szCs w:val="24"/>
                <w:rtl/>
              </w:rPr>
              <w:t>تحليل</w:t>
            </w:r>
            <w:r w:rsidRPr="00B9525A">
              <w:rPr>
                <w:rFonts w:ascii="Traditional Arabic" w:hAnsi="Traditional Arabic" w:cs="Traditional Arabic"/>
                <w:sz w:val="24"/>
                <w:szCs w:val="24"/>
              </w:rPr>
              <w:t xml:space="preserve"> </w:t>
            </w:r>
            <w:r w:rsidRPr="00B9525A">
              <w:rPr>
                <w:rFonts w:ascii="Traditional Arabic" w:hAnsi="Traditional Arabic" w:cs="Traditional Arabic"/>
                <w:sz w:val="24"/>
                <w:szCs w:val="24"/>
                <w:rtl/>
              </w:rPr>
              <w:t>وصفي؛</w:t>
            </w:r>
            <w:r w:rsidRPr="00B9525A">
              <w:rPr>
                <w:rFonts w:ascii="Traditional Arabic" w:hAnsi="Traditional Arabic" w:cs="Traditional Arabic"/>
                <w:sz w:val="24"/>
                <w:szCs w:val="24"/>
              </w:rPr>
              <w:t xml:space="preserve"> </w:t>
            </w:r>
            <w:r w:rsidRPr="00B9525A">
              <w:rPr>
                <w:rFonts w:ascii="Traditional Arabic" w:hAnsi="Traditional Arabic" w:cs="Traditional Arabic"/>
                <w:sz w:val="24"/>
                <w:szCs w:val="24"/>
                <w:rtl/>
              </w:rPr>
              <w:t>في</w:t>
            </w:r>
            <w:r w:rsidRPr="00B9525A">
              <w:rPr>
                <w:rFonts w:ascii="Traditional Arabic" w:hAnsi="Traditional Arabic" w:cs="Traditional Arabic"/>
                <w:sz w:val="24"/>
                <w:szCs w:val="24"/>
              </w:rPr>
              <w:t xml:space="preserve"> </w:t>
            </w:r>
            <w:r w:rsidRPr="00B9525A">
              <w:rPr>
                <w:rFonts w:ascii="Traditional Arabic" w:hAnsi="Traditional Arabic" w:cs="Traditional Arabic"/>
                <w:sz w:val="24"/>
                <w:szCs w:val="24"/>
                <w:rtl/>
              </w:rPr>
              <w:t>التعليم</w:t>
            </w:r>
            <w:r w:rsidRPr="00B9525A">
              <w:rPr>
                <w:rFonts w:ascii="Traditional Arabic" w:hAnsi="Traditional Arabic" w:cs="Traditional Arabic"/>
                <w:sz w:val="24"/>
                <w:szCs w:val="24"/>
              </w:rPr>
              <w:t xml:space="preserve"> </w:t>
            </w:r>
            <w:r w:rsidRPr="00B9525A">
              <w:rPr>
                <w:rFonts w:ascii="Traditional Arabic" w:hAnsi="Traditional Arabic" w:cs="Traditional Arabic"/>
                <w:sz w:val="24"/>
                <w:szCs w:val="24"/>
                <w:rtl/>
              </w:rPr>
              <w:t>الجامعي</w:t>
            </w:r>
            <w:r w:rsidRPr="00B9525A">
              <w:rPr>
                <w:rFonts w:ascii="Traditional Arabic" w:hAnsi="Traditional Arabic" w:cs="Traditional Arabic"/>
                <w:sz w:val="24"/>
                <w:szCs w:val="24"/>
              </w:rPr>
              <w:t>.</w:t>
            </w:r>
          </w:p>
        </w:tc>
        <w:tc>
          <w:tcPr>
            <w:tcW w:w="2979" w:type="dxa"/>
          </w:tcPr>
          <w:p w14:paraId="2F420EE3" w14:textId="77777777" w:rsidR="000D64F7" w:rsidRPr="00B9525A" w:rsidRDefault="000D64F7" w:rsidP="004F415F">
            <w:pPr>
              <w:bidi/>
              <w:jc w:val="center"/>
              <w:rPr>
                <w:rFonts w:ascii="Traditional Arabic" w:hAnsi="Traditional Arabic" w:cs="Traditional Arabic"/>
                <w:sz w:val="24"/>
                <w:szCs w:val="24"/>
              </w:rPr>
            </w:pPr>
            <w:r w:rsidRPr="00B9525A">
              <w:rPr>
                <w:rFonts w:ascii="Traditional Arabic" w:hAnsi="Traditional Arabic" w:cs="Traditional Arabic"/>
                <w:sz w:val="24"/>
                <w:szCs w:val="24"/>
                <w:rtl/>
              </w:rPr>
              <w:t>التعليم</w:t>
            </w:r>
            <w:r w:rsidRPr="00B9525A">
              <w:rPr>
                <w:rFonts w:ascii="Traditional Arabic" w:hAnsi="Traditional Arabic" w:cs="Traditional Arabic"/>
                <w:sz w:val="24"/>
                <w:szCs w:val="24"/>
              </w:rPr>
              <w:t xml:space="preserve"> </w:t>
            </w:r>
            <w:r w:rsidRPr="00B9525A">
              <w:rPr>
                <w:rFonts w:ascii="Traditional Arabic" w:hAnsi="Traditional Arabic" w:cs="Traditional Arabic"/>
                <w:sz w:val="24"/>
                <w:szCs w:val="24"/>
                <w:rtl/>
              </w:rPr>
              <w:t>المستمر</w:t>
            </w:r>
            <w:r w:rsidRPr="00B9525A">
              <w:rPr>
                <w:rFonts w:ascii="Traditional Arabic" w:hAnsi="Traditional Arabic" w:cs="Traditional Arabic"/>
                <w:sz w:val="24"/>
                <w:szCs w:val="24"/>
              </w:rPr>
              <w:t xml:space="preserve"> </w:t>
            </w:r>
            <w:r w:rsidRPr="00B9525A">
              <w:rPr>
                <w:rFonts w:ascii="Traditional Arabic" w:hAnsi="Traditional Arabic" w:cs="Traditional Arabic"/>
                <w:sz w:val="24"/>
                <w:szCs w:val="24"/>
                <w:rtl/>
              </w:rPr>
              <w:t>أداة</w:t>
            </w:r>
            <w:r w:rsidRPr="00B9525A">
              <w:rPr>
                <w:rFonts w:ascii="Traditional Arabic" w:hAnsi="Traditional Arabic" w:cs="Traditional Arabic"/>
                <w:sz w:val="24"/>
                <w:szCs w:val="24"/>
              </w:rPr>
              <w:t xml:space="preserve"> </w:t>
            </w:r>
            <w:r w:rsidRPr="00B9525A">
              <w:rPr>
                <w:rFonts w:ascii="Traditional Arabic" w:hAnsi="Traditional Arabic" w:cs="Traditional Arabic"/>
                <w:sz w:val="24"/>
                <w:szCs w:val="24"/>
                <w:rtl/>
              </w:rPr>
              <w:t>استراتيجية</w:t>
            </w:r>
            <w:r w:rsidRPr="00B9525A">
              <w:rPr>
                <w:rFonts w:ascii="Traditional Arabic" w:hAnsi="Traditional Arabic" w:cs="Traditional Arabic"/>
                <w:sz w:val="24"/>
                <w:szCs w:val="24"/>
              </w:rPr>
              <w:t xml:space="preserve"> </w:t>
            </w:r>
            <w:r w:rsidRPr="00B9525A">
              <w:rPr>
                <w:rFonts w:ascii="Traditional Arabic" w:hAnsi="Traditional Arabic" w:cs="Traditional Arabic"/>
                <w:sz w:val="24"/>
                <w:szCs w:val="24"/>
                <w:rtl/>
              </w:rPr>
              <w:t>للتحول؛</w:t>
            </w:r>
            <w:r w:rsidRPr="00B9525A">
              <w:rPr>
                <w:rFonts w:ascii="Traditional Arabic" w:hAnsi="Traditional Arabic" w:cs="Traditional Arabic"/>
                <w:sz w:val="24"/>
                <w:szCs w:val="24"/>
              </w:rPr>
              <w:t xml:space="preserve"> </w:t>
            </w:r>
            <w:r w:rsidRPr="00B9525A">
              <w:rPr>
                <w:rFonts w:ascii="Traditional Arabic" w:hAnsi="Traditional Arabic" w:cs="Traditional Arabic"/>
                <w:sz w:val="24"/>
                <w:szCs w:val="24"/>
                <w:rtl/>
              </w:rPr>
              <w:t>توصي</w:t>
            </w:r>
            <w:r w:rsidRPr="00B9525A">
              <w:rPr>
                <w:rFonts w:ascii="Traditional Arabic" w:hAnsi="Traditional Arabic" w:cs="Traditional Arabic"/>
                <w:sz w:val="24"/>
                <w:szCs w:val="24"/>
              </w:rPr>
              <w:t xml:space="preserve"> </w:t>
            </w:r>
            <w:r w:rsidRPr="00B9525A">
              <w:rPr>
                <w:rFonts w:ascii="Traditional Arabic" w:hAnsi="Traditional Arabic" w:cs="Traditional Arabic"/>
                <w:sz w:val="24"/>
                <w:szCs w:val="24"/>
                <w:rtl/>
              </w:rPr>
              <w:t>بتبني</w:t>
            </w:r>
            <w:r w:rsidRPr="00B9525A">
              <w:rPr>
                <w:rFonts w:ascii="Traditional Arabic" w:hAnsi="Traditional Arabic" w:cs="Traditional Arabic"/>
                <w:sz w:val="24"/>
                <w:szCs w:val="24"/>
              </w:rPr>
              <w:t xml:space="preserve"> </w:t>
            </w:r>
            <w:r w:rsidRPr="00B9525A">
              <w:rPr>
                <w:rFonts w:ascii="Traditional Arabic" w:hAnsi="Traditional Arabic" w:cs="Traditional Arabic"/>
                <w:sz w:val="24"/>
                <w:szCs w:val="24"/>
                <w:rtl/>
              </w:rPr>
              <w:t>برامج</w:t>
            </w:r>
            <w:r w:rsidRPr="00B9525A">
              <w:rPr>
                <w:rFonts w:ascii="Traditional Arabic" w:hAnsi="Traditional Arabic" w:cs="Traditional Arabic"/>
                <w:sz w:val="24"/>
                <w:szCs w:val="24"/>
              </w:rPr>
              <w:t xml:space="preserve"> </w:t>
            </w:r>
            <w:r w:rsidRPr="00B9525A">
              <w:rPr>
                <w:rFonts w:ascii="Traditional Arabic" w:hAnsi="Traditional Arabic" w:cs="Traditional Arabic"/>
                <w:sz w:val="24"/>
                <w:szCs w:val="24"/>
                <w:rtl/>
              </w:rPr>
              <w:t>مؤسسية</w:t>
            </w:r>
            <w:r w:rsidRPr="00B9525A">
              <w:rPr>
                <w:rFonts w:ascii="Traditional Arabic" w:hAnsi="Traditional Arabic" w:cs="Traditional Arabic"/>
                <w:sz w:val="24"/>
                <w:szCs w:val="24"/>
              </w:rPr>
              <w:t xml:space="preserve"> </w:t>
            </w:r>
            <w:r w:rsidRPr="00B9525A">
              <w:rPr>
                <w:rFonts w:ascii="Traditional Arabic" w:hAnsi="Traditional Arabic" w:cs="Traditional Arabic"/>
                <w:sz w:val="24"/>
                <w:szCs w:val="24"/>
                <w:rtl/>
              </w:rPr>
              <w:t>مرنة</w:t>
            </w:r>
            <w:r w:rsidRPr="00B9525A">
              <w:rPr>
                <w:rFonts w:ascii="Traditional Arabic" w:hAnsi="Traditional Arabic" w:cs="Traditional Arabic"/>
                <w:sz w:val="24"/>
                <w:szCs w:val="24"/>
              </w:rPr>
              <w:t>.</w:t>
            </w:r>
          </w:p>
        </w:tc>
      </w:tr>
      <w:tr w:rsidR="000D64F7" w:rsidRPr="00B9525A" w14:paraId="68D86937" w14:textId="77777777" w:rsidTr="004F415F">
        <w:trPr>
          <w:jc w:val="center"/>
        </w:trPr>
        <w:tc>
          <w:tcPr>
            <w:tcW w:w="1870" w:type="dxa"/>
            <w:vAlign w:val="center"/>
          </w:tcPr>
          <w:p w14:paraId="41462602" w14:textId="77777777" w:rsidR="000D64F7" w:rsidRPr="00B9525A" w:rsidRDefault="000D64F7" w:rsidP="004F415F">
            <w:pPr>
              <w:jc w:val="center"/>
              <w:rPr>
                <w:rFonts w:ascii="Traditional Arabic" w:hAnsi="Traditional Arabic" w:cs="Traditional Arabic"/>
                <w:sz w:val="24"/>
                <w:szCs w:val="24"/>
              </w:rPr>
            </w:pPr>
            <w:r w:rsidRPr="00B9525A">
              <w:rPr>
                <w:rFonts w:ascii="Traditional Arabic" w:hAnsi="Traditional Arabic" w:cs="Traditional Arabic"/>
                <w:sz w:val="24"/>
                <w:szCs w:val="24"/>
                <w:rtl/>
              </w:rPr>
              <w:t>(يحياوي و نور الهدى، 2025)</w:t>
            </w:r>
          </w:p>
        </w:tc>
        <w:tc>
          <w:tcPr>
            <w:tcW w:w="2287" w:type="dxa"/>
          </w:tcPr>
          <w:p w14:paraId="3B2CF41E" w14:textId="77777777" w:rsidR="000D64F7" w:rsidRPr="00B9525A" w:rsidRDefault="000D64F7" w:rsidP="004F415F">
            <w:pPr>
              <w:bidi/>
              <w:jc w:val="center"/>
              <w:rPr>
                <w:rFonts w:ascii="Traditional Arabic" w:hAnsi="Traditional Arabic" w:cs="Traditional Arabic"/>
                <w:sz w:val="24"/>
                <w:szCs w:val="24"/>
              </w:rPr>
            </w:pPr>
            <w:r w:rsidRPr="00B9525A">
              <w:rPr>
                <w:rFonts w:ascii="Traditional Arabic" w:hAnsi="Traditional Arabic" w:cs="Traditional Arabic"/>
                <w:sz w:val="24"/>
                <w:szCs w:val="24"/>
                <w:rtl/>
              </w:rPr>
              <w:t>قياس</w:t>
            </w:r>
            <w:r w:rsidRPr="00B9525A">
              <w:rPr>
                <w:rFonts w:ascii="Traditional Arabic" w:hAnsi="Traditional Arabic" w:cs="Traditional Arabic"/>
                <w:sz w:val="24"/>
                <w:szCs w:val="24"/>
              </w:rPr>
              <w:t xml:space="preserve"> </w:t>
            </w:r>
            <w:r w:rsidRPr="00B9525A">
              <w:rPr>
                <w:rFonts w:ascii="Traditional Arabic" w:hAnsi="Traditional Arabic" w:cs="Traditional Arabic"/>
                <w:sz w:val="24"/>
                <w:szCs w:val="24"/>
                <w:rtl/>
              </w:rPr>
              <w:t>أثر</w:t>
            </w:r>
            <w:r w:rsidRPr="00B9525A">
              <w:rPr>
                <w:rFonts w:ascii="Traditional Arabic" w:hAnsi="Traditional Arabic" w:cs="Traditional Arabic"/>
                <w:sz w:val="24"/>
                <w:szCs w:val="24"/>
              </w:rPr>
              <w:t xml:space="preserve"> </w:t>
            </w:r>
            <w:r w:rsidRPr="00B9525A">
              <w:rPr>
                <w:rFonts w:ascii="Traditional Arabic" w:hAnsi="Traditional Arabic" w:cs="Traditional Arabic"/>
                <w:sz w:val="24"/>
                <w:szCs w:val="24"/>
                <w:rtl/>
              </w:rPr>
              <w:t>التلعيب</w:t>
            </w:r>
            <w:r w:rsidRPr="00B9525A">
              <w:rPr>
                <w:rFonts w:ascii="Traditional Arabic" w:hAnsi="Traditional Arabic" w:cs="Traditional Arabic"/>
                <w:sz w:val="24"/>
                <w:szCs w:val="24"/>
              </w:rPr>
              <w:t xml:space="preserve"> </w:t>
            </w:r>
            <w:r w:rsidRPr="00B9525A">
              <w:rPr>
                <w:rFonts w:ascii="Traditional Arabic" w:hAnsi="Traditional Arabic" w:cs="Traditional Arabic"/>
                <w:sz w:val="24"/>
                <w:szCs w:val="24"/>
                <w:rtl/>
              </w:rPr>
              <w:t>في</w:t>
            </w:r>
            <w:r w:rsidRPr="00B9525A">
              <w:rPr>
                <w:rFonts w:ascii="Traditional Arabic" w:hAnsi="Traditional Arabic" w:cs="Traditional Arabic"/>
                <w:sz w:val="24"/>
                <w:szCs w:val="24"/>
              </w:rPr>
              <w:t xml:space="preserve"> </w:t>
            </w:r>
            <w:r w:rsidRPr="00B9525A">
              <w:rPr>
                <w:rFonts w:ascii="Traditional Arabic" w:hAnsi="Traditional Arabic" w:cs="Traditional Arabic"/>
                <w:sz w:val="24"/>
                <w:szCs w:val="24"/>
                <w:rtl/>
              </w:rPr>
              <w:t>تعزيز</w:t>
            </w:r>
            <w:r w:rsidRPr="00B9525A">
              <w:rPr>
                <w:rFonts w:ascii="Traditional Arabic" w:hAnsi="Traditional Arabic" w:cs="Traditional Arabic"/>
                <w:sz w:val="24"/>
                <w:szCs w:val="24"/>
              </w:rPr>
              <w:t xml:space="preserve"> </w:t>
            </w:r>
            <w:r w:rsidRPr="00B9525A">
              <w:rPr>
                <w:rFonts w:ascii="Traditional Arabic" w:hAnsi="Traditional Arabic" w:cs="Traditional Arabic"/>
                <w:sz w:val="24"/>
                <w:szCs w:val="24"/>
                <w:rtl/>
              </w:rPr>
              <w:t>التعلم</w:t>
            </w:r>
            <w:r w:rsidRPr="00B9525A">
              <w:rPr>
                <w:rFonts w:ascii="Traditional Arabic" w:hAnsi="Traditional Arabic" w:cs="Traditional Arabic"/>
                <w:sz w:val="24"/>
                <w:szCs w:val="24"/>
              </w:rPr>
              <w:t xml:space="preserve"> </w:t>
            </w:r>
            <w:r w:rsidRPr="00B9525A">
              <w:rPr>
                <w:rFonts w:ascii="Traditional Arabic" w:hAnsi="Traditional Arabic" w:cs="Traditional Arabic"/>
                <w:sz w:val="24"/>
                <w:szCs w:val="24"/>
                <w:rtl/>
              </w:rPr>
              <w:t>المستمر</w:t>
            </w:r>
            <w:r w:rsidRPr="00B9525A">
              <w:rPr>
                <w:rFonts w:ascii="Traditional Arabic" w:hAnsi="Traditional Arabic" w:cs="Traditional Arabic"/>
                <w:sz w:val="24"/>
                <w:szCs w:val="24"/>
              </w:rPr>
              <w:t xml:space="preserve"> </w:t>
            </w:r>
            <w:r w:rsidRPr="00B9525A">
              <w:rPr>
                <w:rFonts w:ascii="Traditional Arabic" w:hAnsi="Traditional Arabic" w:cs="Traditional Arabic"/>
                <w:sz w:val="24"/>
                <w:szCs w:val="24"/>
                <w:rtl/>
              </w:rPr>
              <w:t>والتحفيز</w:t>
            </w:r>
            <w:r w:rsidRPr="00B9525A">
              <w:rPr>
                <w:rFonts w:ascii="Traditional Arabic" w:hAnsi="Traditional Arabic" w:cs="Traditional Arabic"/>
                <w:sz w:val="24"/>
                <w:szCs w:val="24"/>
              </w:rPr>
              <w:t xml:space="preserve"> </w:t>
            </w:r>
            <w:r w:rsidRPr="00B9525A">
              <w:rPr>
                <w:rFonts w:ascii="Traditional Arabic" w:hAnsi="Traditional Arabic" w:cs="Traditional Arabic"/>
                <w:sz w:val="24"/>
                <w:szCs w:val="24"/>
                <w:rtl/>
              </w:rPr>
              <w:t>في</w:t>
            </w:r>
            <w:r w:rsidRPr="00B9525A">
              <w:rPr>
                <w:rFonts w:ascii="Traditional Arabic" w:hAnsi="Traditional Arabic" w:cs="Traditional Arabic"/>
                <w:sz w:val="24"/>
                <w:szCs w:val="24"/>
              </w:rPr>
              <w:t xml:space="preserve"> </w:t>
            </w:r>
            <w:r w:rsidRPr="00B9525A">
              <w:rPr>
                <w:rFonts w:ascii="Traditional Arabic" w:hAnsi="Traditional Arabic" w:cs="Traditional Arabic"/>
                <w:sz w:val="24"/>
                <w:szCs w:val="24"/>
                <w:rtl/>
              </w:rPr>
              <w:t>بيئة</w:t>
            </w:r>
            <w:r w:rsidRPr="00B9525A">
              <w:rPr>
                <w:rFonts w:ascii="Traditional Arabic" w:hAnsi="Traditional Arabic" w:cs="Traditional Arabic"/>
                <w:sz w:val="24"/>
                <w:szCs w:val="24"/>
              </w:rPr>
              <w:t xml:space="preserve"> </w:t>
            </w:r>
            <w:r w:rsidRPr="00B9525A">
              <w:rPr>
                <w:rFonts w:ascii="Traditional Arabic" w:hAnsi="Traditional Arabic" w:cs="Traditional Arabic"/>
                <w:sz w:val="24"/>
                <w:szCs w:val="24"/>
                <w:rtl/>
              </w:rPr>
              <w:t>العمل</w:t>
            </w:r>
            <w:r w:rsidRPr="00B9525A">
              <w:rPr>
                <w:rFonts w:ascii="Traditional Arabic" w:hAnsi="Traditional Arabic" w:cs="Traditional Arabic"/>
                <w:sz w:val="24"/>
                <w:szCs w:val="24"/>
              </w:rPr>
              <w:t>.</w:t>
            </w:r>
          </w:p>
        </w:tc>
        <w:tc>
          <w:tcPr>
            <w:tcW w:w="2073" w:type="dxa"/>
          </w:tcPr>
          <w:p w14:paraId="469DF120" w14:textId="77777777" w:rsidR="000D64F7" w:rsidRPr="00B9525A" w:rsidRDefault="000D64F7" w:rsidP="004F415F">
            <w:pPr>
              <w:bidi/>
              <w:jc w:val="center"/>
              <w:rPr>
                <w:rFonts w:ascii="Traditional Arabic" w:hAnsi="Traditional Arabic" w:cs="Traditional Arabic"/>
                <w:sz w:val="24"/>
                <w:szCs w:val="24"/>
              </w:rPr>
            </w:pPr>
            <w:r w:rsidRPr="00B9525A">
              <w:rPr>
                <w:rFonts w:ascii="Traditional Arabic" w:hAnsi="Traditional Arabic" w:cs="Traditional Arabic"/>
                <w:sz w:val="24"/>
                <w:szCs w:val="24"/>
                <w:rtl/>
              </w:rPr>
              <w:t>تحليل</w:t>
            </w:r>
            <w:r w:rsidRPr="00B9525A">
              <w:rPr>
                <w:rFonts w:ascii="Traditional Arabic" w:hAnsi="Traditional Arabic" w:cs="Traditional Arabic"/>
                <w:sz w:val="24"/>
                <w:szCs w:val="24"/>
              </w:rPr>
              <w:t xml:space="preserve"> </w:t>
            </w:r>
            <w:r w:rsidRPr="00B9525A">
              <w:rPr>
                <w:rFonts w:ascii="Traditional Arabic" w:hAnsi="Traditional Arabic" w:cs="Traditional Arabic"/>
                <w:sz w:val="24"/>
                <w:szCs w:val="24"/>
                <w:rtl/>
              </w:rPr>
              <w:t>نظري</w:t>
            </w:r>
            <w:r w:rsidRPr="00B9525A">
              <w:rPr>
                <w:rFonts w:ascii="Traditional Arabic" w:hAnsi="Traditional Arabic" w:cs="Traditional Arabic"/>
                <w:sz w:val="24"/>
                <w:szCs w:val="24"/>
              </w:rPr>
              <w:t xml:space="preserve"> </w:t>
            </w:r>
            <w:r w:rsidRPr="00B9525A">
              <w:rPr>
                <w:rFonts w:ascii="Traditional Arabic" w:hAnsi="Traditional Arabic" w:cs="Traditional Arabic"/>
                <w:sz w:val="24"/>
                <w:szCs w:val="24"/>
                <w:rtl/>
              </w:rPr>
              <w:t>وتطبيقي؛</w:t>
            </w:r>
            <w:r w:rsidRPr="00B9525A">
              <w:rPr>
                <w:rFonts w:ascii="Traditional Arabic" w:hAnsi="Traditional Arabic" w:cs="Traditional Arabic"/>
                <w:sz w:val="24"/>
                <w:szCs w:val="24"/>
              </w:rPr>
              <w:t xml:space="preserve"> </w:t>
            </w:r>
            <w:r w:rsidRPr="00B9525A">
              <w:rPr>
                <w:rFonts w:ascii="Traditional Arabic" w:hAnsi="Traditional Arabic" w:cs="Traditional Arabic"/>
                <w:sz w:val="24"/>
                <w:szCs w:val="24"/>
                <w:rtl/>
              </w:rPr>
              <w:t>في</w:t>
            </w:r>
            <w:r w:rsidRPr="00B9525A">
              <w:rPr>
                <w:rFonts w:ascii="Traditional Arabic" w:hAnsi="Traditional Arabic" w:cs="Traditional Arabic"/>
                <w:sz w:val="24"/>
                <w:szCs w:val="24"/>
              </w:rPr>
              <w:t xml:space="preserve"> </w:t>
            </w:r>
            <w:r w:rsidRPr="00B9525A">
              <w:rPr>
                <w:rFonts w:ascii="Traditional Arabic" w:hAnsi="Traditional Arabic" w:cs="Traditional Arabic"/>
                <w:sz w:val="24"/>
                <w:szCs w:val="24"/>
                <w:rtl/>
              </w:rPr>
              <w:t>الموارد</w:t>
            </w:r>
            <w:r w:rsidRPr="00B9525A">
              <w:rPr>
                <w:rFonts w:ascii="Traditional Arabic" w:hAnsi="Traditional Arabic" w:cs="Traditional Arabic"/>
                <w:sz w:val="24"/>
                <w:szCs w:val="24"/>
              </w:rPr>
              <w:t xml:space="preserve"> </w:t>
            </w:r>
            <w:r w:rsidRPr="00B9525A">
              <w:rPr>
                <w:rFonts w:ascii="Traditional Arabic" w:hAnsi="Traditional Arabic" w:cs="Traditional Arabic"/>
                <w:sz w:val="24"/>
                <w:szCs w:val="24"/>
                <w:rtl/>
              </w:rPr>
              <w:t>البشرية</w:t>
            </w:r>
            <w:r w:rsidRPr="00B9525A">
              <w:rPr>
                <w:rFonts w:ascii="Traditional Arabic" w:hAnsi="Traditional Arabic" w:cs="Traditional Arabic"/>
                <w:sz w:val="24"/>
                <w:szCs w:val="24"/>
              </w:rPr>
              <w:t>.</w:t>
            </w:r>
          </w:p>
        </w:tc>
        <w:tc>
          <w:tcPr>
            <w:tcW w:w="2979" w:type="dxa"/>
          </w:tcPr>
          <w:p w14:paraId="34382461" w14:textId="77777777" w:rsidR="000D64F7" w:rsidRPr="00B9525A" w:rsidRDefault="000D64F7" w:rsidP="004F415F">
            <w:pPr>
              <w:bidi/>
              <w:jc w:val="center"/>
              <w:rPr>
                <w:rFonts w:ascii="Traditional Arabic" w:hAnsi="Traditional Arabic" w:cs="Traditional Arabic"/>
                <w:sz w:val="24"/>
                <w:szCs w:val="24"/>
              </w:rPr>
            </w:pPr>
            <w:r w:rsidRPr="00B9525A">
              <w:rPr>
                <w:rFonts w:ascii="Traditional Arabic" w:hAnsi="Traditional Arabic" w:cs="Traditional Arabic"/>
                <w:sz w:val="24"/>
                <w:szCs w:val="24"/>
                <w:rtl/>
              </w:rPr>
              <w:t>التلعيب</w:t>
            </w:r>
            <w:r w:rsidRPr="00B9525A">
              <w:rPr>
                <w:rFonts w:ascii="Traditional Arabic" w:hAnsi="Traditional Arabic" w:cs="Traditional Arabic"/>
                <w:sz w:val="24"/>
                <w:szCs w:val="24"/>
              </w:rPr>
              <w:t xml:space="preserve"> </w:t>
            </w:r>
            <w:r w:rsidRPr="00B9525A">
              <w:rPr>
                <w:rFonts w:ascii="Traditional Arabic" w:hAnsi="Traditional Arabic" w:cs="Traditional Arabic"/>
                <w:sz w:val="24"/>
                <w:szCs w:val="24"/>
                <w:rtl/>
              </w:rPr>
              <w:t>يزيد</w:t>
            </w:r>
            <w:r w:rsidRPr="00B9525A">
              <w:rPr>
                <w:rFonts w:ascii="Traditional Arabic" w:hAnsi="Traditional Arabic" w:cs="Traditional Arabic"/>
                <w:sz w:val="24"/>
                <w:szCs w:val="24"/>
              </w:rPr>
              <w:t xml:space="preserve"> </w:t>
            </w:r>
            <w:r w:rsidRPr="00B9525A">
              <w:rPr>
                <w:rFonts w:ascii="Traditional Arabic" w:hAnsi="Traditional Arabic" w:cs="Traditional Arabic"/>
                <w:sz w:val="24"/>
                <w:szCs w:val="24"/>
                <w:rtl/>
              </w:rPr>
              <w:t>المشاركة</w:t>
            </w:r>
            <w:r w:rsidRPr="00B9525A">
              <w:rPr>
                <w:rFonts w:ascii="Traditional Arabic" w:hAnsi="Traditional Arabic" w:cs="Traditional Arabic"/>
                <w:sz w:val="24"/>
                <w:szCs w:val="24"/>
              </w:rPr>
              <w:t xml:space="preserve"> </w:t>
            </w:r>
            <w:r w:rsidRPr="00B9525A">
              <w:rPr>
                <w:rFonts w:ascii="Traditional Arabic" w:hAnsi="Traditional Arabic" w:cs="Traditional Arabic"/>
                <w:sz w:val="24"/>
                <w:szCs w:val="24"/>
                <w:rtl/>
              </w:rPr>
              <w:t>والتحفيز؛</w:t>
            </w:r>
            <w:r w:rsidRPr="00B9525A">
              <w:rPr>
                <w:rFonts w:ascii="Traditional Arabic" w:hAnsi="Traditional Arabic" w:cs="Traditional Arabic"/>
                <w:sz w:val="24"/>
                <w:szCs w:val="24"/>
              </w:rPr>
              <w:t xml:space="preserve"> </w:t>
            </w:r>
            <w:r w:rsidRPr="00B9525A">
              <w:rPr>
                <w:rFonts w:ascii="Traditional Arabic" w:hAnsi="Traditional Arabic" w:cs="Traditional Arabic"/>
                <w:sz w:val="24"/>
                <w:szCs w:val="24"/>
                <w:rtl/>
              </w:rPr>
              <w:t>توصي</w:t>
            </w:r>
            <w:r w:rsidRPr="00B9525A">
              <w:rPr>
                <w:rFonts w:ascii="Traditional Arabic" w:hAnsi="Traditional Arabic" w:cs="Traditional Arabic"/>
                <w:sz w:val="24"/>
                <w:szCs w:val="24"/>
              </w:rPr>
              <w:t xml:space="preserve"> </w:t>
            </w:r>
            <w:r w:rsidRPr="00B9525A">
              <w:rPr>
                <w:rFonts w:ascii="Traditional Arabic" w:hAnsi="Traditional Arabic" w:cs="Traditional Arabic"/>
                <w:sz w:val="24"/>
                <w:szCs w:val="24"/>
                <w:rtl/>
              </w:rPr>
              <w:t>الدراسة</w:t>
            </w:r>
            <w:r w:rsidRPr="00B9525A">
              <w:rPr>
                <w:rFonts w:ascii="Traditional Arabic" w:hAnsi="Traditional Arabic" w:cs="Traditional Arabic"/>
                <w:sz w:val="24"/>
                <w:szCs w:val="24"/>
              </w:rPr>
              <w:t xml:space="preserve"> </w:t>
            </w:r>
            <w:r w:rsidRPr="00B9525A">
              <w:rPr>
                <w:rFonts w:ascii="Traditional Arabic" w:hAnsi="Traditional Arabic" w:cs="Traditional Arabic"/>
                <w:sz w:val="24"/>
                <w:szCs w:val="24"/>
                <w:rtl/>
              </w:rPr>
              <w:t>بإدراجه</w:t>
            </w:r>
            <w:r w:rsidRPr="00B9525A">
              <w:rPr>
                <w:rFonts w:ascii="Traditional Arabic" w:hAnsi="Traditional Arabic" w:cs="Traditional Arabic"/>
                <w:sz w:val="24"/>
                <w:szCs w:val="24"/>
              </w:rPr>
              <w:t xml:space="preserve"> </w:t>
            </w:r>
            <w:r w:rsidRPr="00B9525A">
              <w:rPr>
                <w:rFonts w:ascii="Traditional Arabic" w:hAnsi="Traditional Arabic" w:cs="Traditional Arabic"/>
                <w:sz w:val="24"/>
                <w:szCs w:val="24"/>
                <w:rtl/>
              </w:rPr>
              <w:t>في</w:t>
            </w:r>
            <w:r w:rsidRPr="00B9525A">
              <w:rPr>
                <w:rFonts w:ascii="Traditional Arabic" w:hAnsi="Traditional Arabic" w:cs="Traditional Arabic"/>
                <w:sz w:val="24"/>
                <w:szCs w:val="24"/>
              </w:rPr>
              <w:t xml:space="preserve"> </w:t>
            </w:r>
            <w:r w:rsidRPr="00B9525A">
              <w:rPr>
                <w:rFonts w:ascii="Traditional Arabic" w:hAnsi="Traditional Arabic" w:cs="Traditional Arabic"/>
                <w:sz w:val="24"/>
                <w:szCs w:val="24"/>
                <w:rtl/>
              </w:rPr>
              <w:t>برامج</w:t>
            </w:r>
            <w:r w:rsidRPr="00B9525A">
              <w:rPr>
                <w:rFonts w:ascii="Traditional Arabic" w:hAnsi="Traditional Arabic" w:cs="Traditional Arabic"/>
                <w:sz w:val="24"/>
                <w:szCs w:val="24"/>
              </w:rPr>
              <w:t xml:space="preserve"> </w:t>
            </w:r>
            <w:r w:rsidRPr="00B9525A">
              <w:rPr>
                <w:rFonts w:ascii="Traditional Arabic" w:hAnsi="Traditional Arabic" w:cs="Traditional Arabic"/>
                <w:sz w:val="24"/>
                <w:szCs w:val="24"/>
                <w:rtl/>
              </w:rPr>
              <w:t>التدريب</w:t>
            </w:r>
            <w:r w:rsidRPr="00B9525A">
              <w:rPr>
                <w:rFonts w:ascii="Traditional Arabic" w:hAnsi="Traditional Arabic" w:cs="Traditional Arabic"/>
                <w:sz w:val="24"/>
                <w:szCs w:val="24"/>
              </w:rPr>
              <w:t xml:space="preserve"> </w:t>
            </w:r>
            <w:r w:rsidRPr="00B9525A">
              <w:rPr>
                <w:rFonts w:ascii="Traditional Arabic" w:hAnsi="Traditional Arabic" w:cs="Traditional Arabic"/>
                <w:sz w:val="24"/>
                <w:szCs w:val="24"/>
                <w:rtl/>
              </w:rPr>
              <w:t>المهني</w:t>
            </w:r>
            <w:r w:rsidRPr="00B9525A">
              <w:rPr>
                <w:rFonts w:ascii="Traditional Arabic" w:hAnsi="Traditional Arabic" w:cs="Traditional Arabic"/>
                <w:sz w:val="24"/>
                <w:szCs w:val="24"/>
              </w:rPr>
              <w:t>.</w:t>
            </w:r>
          </w:p>
        </w:tc>
      </w:tr>
      <w:tr w:rsidR="000D64F7" w:rsidRPr="00B9525A" w14:paraId="16E69FD6" w14:textId="77777777" w:rsidTr="004F415F">
        <w:trPr>
          <w:jc w:val="center"/>
        </w:trPr>
        <w:tc>
          <w:tcPr>
            <w:tcW w:w="1870" w:type="dxa"/>
            <w:vAlign w:val="center"/>
          </w:tcPr>
          <w:p w14:paraId="514943DD" w14:textId="77777777" w:rsidR="000D64F7" w:rsidRPr="00B9525A" w:rsidRDefault="000D64F7" w:rsidP="004F415F">
            <w:pPr>
              <w:jc w:val="center"/>
              <w:rPr>
                <w:rFonts w:ascii="Traditional Arabic" w:hAnsi="Traditional Arabic" w:cs="Traditional Arabic"/>
                <w:sz w:val="24"/>
                <w:szCs w:val="24"/>
              </w:rPr>
            </w:pPr>
            <w:r w:rsidRPr="00B9525A">
              <w:rPr>
                <w:rFonts w:ascii="Traditional Arabic" w:hAnsi="Traditional Arabic" w:cs="Traditional Arabic"/>
                <w:sz w:val="24"/>
                <w:szCs w:val="24"/>
                <w:rtl/>
              </w:rPr>
              <w:t>( الغامدي والظاهري، 2025)</w:t>
            </w:r>
          </w:p>
        </w:tc>
        <w:tc>
          <w:tcPr>
            <w:tcW w:w="2287" w:type="dxa"/>
          </w:tcPr>
          <w:p w14:paraId="02BD49CF" w14:textId="77777777" w:rsidR="000D64F7" w:rsidRPr="00B9525A" w:rsidRDefault="000D64F7" w:rsidP="004F415F">
            <w:pPr>
              <w:bidi/>
              <w:jc w:val="center"/>
              <w:rPr>
                <w:rFonts w:ascii="Traditional Arabic" w:hAnsi="Traditional Arabic" w:cs="Traditional Arabic"/>
                <w:sz w:val="24"/>
                <w:szCs w:val="24"/>
              </w:rPr>
            </w:pPr>
            <w:r w:rsidRPr="00B9525A">
              <w:rPr>
                <w:rFonts w:ascii="Traditional Arabic" w:hAnsi="Traditional Arabic" w:cs="Traditional Arabic"/>
                <w:sz w:val="24"/>
                <w:szCs w:val="24"/>
                <w:rtl/>
              </w:rPr>
              <w:t>قياس</w:t>
            </w:r>
            <w:r w:rsidRPr="00B9525A">
              <w:rPr>
                <w:rFonts w:ascii="Traditional Arabic" w:hAnsi="Traditional Arabic" w:cs="Traditional Arabic"/>
                <w:sz w:val="24"/>
                <w:szCs w:val="24"/>
              </w:rPr>
              <w:t xml:space="preserve"> </w:t>
            </w:r>
            <w:r w:rsidRPr="00B9525A">
              <w:rPr>
                <w:rFonts w:ascii="Traditional Arabic" w:hAnsi="Traditional Arabic" w:cs="Traditional Arabic"/>
                <w:sz w:val="24"/>
                <w:szCs w:val="24"/>
                <w:rtl/>
              </w:rPr>
              <w:t>درجة</w:t>
            </w:r>
            <w:r w:rsidRPr="00B9525A">
              <w:rPr>
                <w:rFonts w:ascii="Traditional Arabic" w:hAnsi="Traditional Arabic" w:cs="Traditional Arabic"/>
                <w:sz w:val="24"/>
                <w:szCs w:val="24"/>
              </w:rPr>
              <w:t xml:space="preserve"> </w:t>
            </w:r>
            <w:r w:rsidRPr="00B9525A">
              <w:rPr>
                <w:rFonts w:ascii="Traditional Arabic" w:hAnsi="Traditional Arabic" w:cs="Traditional Arabic"/>
                <w:sz w:val="24"/>
                <w:szCs w:val="24"/>
                <w:rtl/>
              </w:rPr>
              <w:t>ممارسة</w:t>
            </w:r>
            <w:r w:rsidRPr="00B9525A">
              <w:rPr>
                <w:rFonts w:ascii="Traditional Arabic" w:hAnsi="Traditional Arabic" w:cs="Traditional Arabic"/>
                <w:sz w:val="24"/>
                <w:szCs w:val="24"/>
              </w:rPr>
              <w:t xml:space="preserve"> </w:t>
            </w:r>
            <w:r w:rsidRPr="00B9525A">
              <w:rPr>
                <w:rFonts w:ascii="Traditional Arabic" w:hAnsi="Traditional Arabic" w:cs="Traditional Arabic"/>
                <w:sz w:val="24"/>
                <w:szCs w:val="24"/>
                <w:rtl/>
              </w:rPr>
              <w:t>القيادة</w:t>
            </w:r>
            <w:r w:rsidRPr="00B9525A">
              <w:rPr>
                <w:rFonts w:ascii="Traditional Arabic" w:hAnsi="Traditional Arabic" w:cs="Traditional Arabic"/>
                <w:sz w:val="24"/>
                <w:szCs w:val="24"/>
              </w:rPr>
              <w:t xml:space="preserve"> </w:t>
            </w:r>
            <w:r w:rsidRPr="00B9525A">
              <w:rPr>
                <w:rFonts w:ascii="Traditional Arabic" w:hAnsi="Traditional Arabic" w:cs="Traditional Arabic"/>
                <w:sz w:val="24"/>
                <w:szCs w:val="24"/>
                <w:rtl/>
              </w:rPr>
              <w:t>المستدامة</w:t>
            </w:r>
            <w:r w:rsidRPr="00B9525A">
              <w:rPr>
                <w:rFonts w:ascii="Traditional Arabic" w:hAnsi="Traditional Arabic" w:cs="Traditional Arabic"/>
                <w:sz w:val="24"/>
                <w:szCs w:val="24"/>
              </w:rPr>
              <w:t xml:space="preserve"> </w:t>
            </w:r>
            <w:r w:rsidRPr="00B9525A">
              <w:rPr>
                <w:rFonts w:ascii="Traditional Arabic" w:hAnsi="Traditional Arabic" w:cs="Traditional Arabic"/>
                <w:sz w:val="24"/>
                <w:szCs w:val="24"/>
                <w:rtl/>
              </w:rPr>
              <w:t>لدى</w:t>
            </w:r>
            <w:r w:rsidRPr="00B9525A">
              <w:rPr>
                <w:rFonts w:ascii="Traditional Arabic" w:hAnsi="Traditional Arabic" w:cs="Traditional Arabic"/>
                <w:sz w:val="24"/>
                <w:szCs w:val="24"/>
              </w:rPr>
              <w:t xml:space="preserve"> </w:t>
            </w:r>
            <w:r w:rsidRPr="00B9525A">
              <w:rPr>
                <w:rFonts w:ascii="Traditional Arabic" w:hAnsi="Traditional Arabic" w:cs="Traditional Arabic"/>
                <w:sz w:val="24"/>
                <w:szCs w:val="24"/>
                <w:rtl/>
              </w:rPr>
              <w:t>مديرات</w:t>
            </w:r>
            <w:r w:rsidRPr="00B9525A">
              <w:rPr>
                <w:rFonts w:ascii="Traditional Arabic" w:hAnsi="Traditional Arabic" w:cs="Traditional Arabic"/>
                <w:sz w:val="24"/>
                <w:szCs w:val="24"/>
              </w:rPr>
              <w:t xml:space="preserve"> </w:t>
            </w:r>
            <w:r w:rsidRPr="00B9525A">
              <w:rPr>
                <w:rFonts w:ascii="Traditional Arabic" w:hAnsi="Traditional Arabic" w:cs="Traditional Arabic"/>
                <w:sz w:val="24"/>
                <w:szCs w:val="24"/>
                <w:rtl/>
              </w:rPr>
              <w:t>رياض</w:t>
            </w:r>
            <w:r w:rsidRPr="00B9525A">
              <w:rPr>
                <w:rFonts w:ascii="Traditional Arabic" w:hAnsi="Traditional Arabic" w:cs="Traditional Arabic"/>
                <w:sz w:val="24"/>
                <w:szCs w:val="24"/>
              </w:rPr>
              <w:t xml:space="preserve"> </w:t>
            </w:r>
            <w:r w:rsidRPr="00B9525A">
              <w:rPr>
                <w:rFonts w:ascii="Traditional Arabic" w:hAnsi="Traditional Arabic" w:cs="Traditional Arabic"/>
                <w:sz w:val="24"/>
                <w:szCs w:val="24"/>
                <w:rtl/>
              </w:rPr>
              <w:t>الأطفال</w:t>
            </w:r>
            <w:r w:rsidRPr="00B9525A">
              <w:rPr>
                <w:rFonts w:ascii="Traditional Arabic" w:hAnsi="Traditional Arabic" w:cs="Traditional Arabic"/>
                <w:sz w:val="24"/>
                <w:szCs w:val="24"/>
              </w:rPr>
              <w:t>.</w:t>
            </w:r>
          </w:p>
        </w:tc>
        <w:tc>
          <w:tcPr>
            <w:tcW w:w="2073" w:type="dxa"/>
          </w:tcPr>
          <w:p w14:paraId="32C5397B" w14:textId="77777777" w:rsidR="000D64F7" w:rsidRPr="00B9525A" w:rsidRDefault="000D64F7" w:rsidP="004F415F">
            <w:pPr>
              <w:bidi/>
              <w:jc w:val="center"/>
              <w:rPr>
                <w:rFonts w:ascii="Traditional Arabic" w:hAnsi="Traditional Arabic" w:cs="Traditional Arabic"/>
                <w:sz w:val="24"/>
                <w:szCs w:val="24"/>
              </w:rPr>
            </w:pPr>
            <w:r w:rsidRPr="00B9525A">
              <w:rPr>
                <w:rFonts w:ascii="Traditional Arabic" w:hAnsi="Traditional Arabic" w:cs="Traditional Arabic"/>
                <w:sz w:val="24"/>
                <w:szCs w:val="24"/>
                <w:rtl/>
              </w:rPr>
              <w:t>دراسة</w:t>
            </w:r>
            <w:r w:rsidRPr="00B9525A">
              <w:rPr>
                <w:rFonts w:ascii="Traditional Arabic" w:hAnsi="Traditional Arabic" w:cs="Traditional Arabic"/>
                <w:sz w:val="24"/>
                <w:szCs w:val="24"/>
              </w:rPr>
              <w:t xml:space="preserve"> </w:t>
            </w:r>
            <w:r w:rsidRPr="00B9525A">
              <w:rPr>
                <w:rFonts w:ascii="Traditional Arabic" w:hAnsi="Traditional Arabic" w:cs="Traditional Arabic"/>
                <w:sz w:val="24"/>
                <w:szCs w:val="24"/>
                <w:rtl/>
              </w:rPr>
              <w:t>وصفية؛</w:t>
            </w:r>
            <w:r w:rsidRPr="00B9525A">
              <w:rPr>
                <w:rFonts w:ascii="Traditional Arabic" w:hAnsi="Traditional Arabic" w:cs="Traditional Arabic"/>
                <w:sz w:val="24"/>
                <w:szCs w:val="24"/>
              </w:rPr>
              <w:t xml:space="preserve"> </w:t>
            </w:r>
            <w:r w:rsidRPr="00B9525A">
              <w:rPr>
                <w:rFonts w:ascii="Traditional Arabic" w:hAnsi="Traditional Arabic" w:cs="Traditional Arabic"/>
                <w:sz w:val="24"/>
                <w:szCs w:val="24"/>
                <w:rtl/>
              </w:rPr>
              <w:t>في</w:t>
            </w:r>
            <w:r w:rsidRPr="00B9525A">
              <w:rPr>
                <w:rFonts w:ascii="Traditional Arabic" w:hAnsi="Traditional Arabic" w:cs="Traditional Arabic"/>
                <w:sz w:val="24"/>
                <w:szCs w:val="24"/>
              </w:rPr>
              <w:t xml:space="preserve"> </w:t>
            </w:r>
            <w:r w:rsidRPr="00B9525A">
              <w:rPr>
                <w:rFonts w:ascii="Traditional Arabic" w:hAnsi="Traditional Arabic" w:cs="Traditional Arabic"/>
                <w:sz w:val="24"/>
                <w:szCs w:val="24"/>
                <w:rtl/>
              </w:rPr>
              <w:t>رياض</w:t>
            </w:r>
            <w:r w:rsidRPr="00B9525A">
              <w:rPr>
                <w:rFonts w:ascii="Traditional Arabic" w:hAnsi="Traditional Arabic" w:cs="Traditional Arabic"/>
                <w:sz w:val="24"/>
                <w:szCs w:val="24"/>
              </w:rPr>
              <w:t xml:space="preserve"> </w:t>
            </w:r>
            <w:r w:rsidRPr="00B9525A">
              <w:rPr>
                <w:rFonts w:ascii="Traditional Arabic" w:hAnsi="Traditional Arabic" w:cs="Traditional Arabic"/>
                <w:sz w:val="24"/>
                <w:szCs w:val="24"/>
                <w:rtl/>
              </w:rPr>
              <w:t>الأطفال</w:t>
            </w:r>
            <w:r w:rsidRPr="00B9525A">
              <w:rPr>
                <w:rFonts w:ascii="Traditional Arabic" w:hAnsi="Traditional Arabic" w:cs="Traditional Arabic"/>
                <w:sz w:val="24"/>
                <w:szCs w:val="24"/>
              </w:rPr>
              <w:t xml:space="preserve"> </w:t>
            </w:r>
            <w:r w:rsidRPr="00B9525A">
              <w:rPr>
                <w:rFonts w:ascii="Traditional Arabic" w:hAnsi="Traditional Arabic" w:cs="Traditional Arabic"/>
                <w:sz w:val="24"/>
                <w:szCs w:val="24"/>
                <w:rtl/>
              </w:rPr>
              <w:t>بمحافظة</w:t>
            </w:r>
            <w:r w:rsidRPr="00B9525A">
              <w:rPr>
                <w:rFonts w:ascii="Traditional Arabic" w:hAnsi="Traditional Arabic" w:cs="Traditional Arabic"/>
                <w:sz w:val="24"/>
                <w:szCs w:val="24"/>
              </w:rPr>
              <w:t xml:space="preserve"> </w:t>
            </w:r>
            <w:r w:rsidRPr="00B9525A">
              <w:rPr>
                <w:rFonts w:ascii="Traditional Arabic" w:hAnsi="Traditional Arabic" w:cs="Traditional Arabic"/>
                <w:sz w:val="24"/>
                <w:szCs w:val="24"/>
                <w:rtl/>
              </w:rPr>
              <w:t>جدة</w:t>
            </w:r>
            <w:r w:rsidRPr="00B9525A">
              <w:rPr>
                <w:rFonts w:ascii="Traditional Arabic" w:hAnsi="Traditional Arabic" w:cs="Traditional Arabic"/>
                <w:sz w:val="24"/>
                <w:szCs w:val="24"/>
              </w:rPr>
              <w:t>.</w:t>
            </w:r>
          </w:p>
        </w:tc>
        <w:tc>
          <w:tcPr>
            <w:tcW w:w="2979" w:type="dxa"/>
          </w:tcPr>
          <w:p w14:paraId="533AEEC3" w14:textId="77777777" w:rsidR="000D64F7" w:rsidRPr="00B9525A" w:rsidRDefault="000D64F7" w:rsidP="004F415F">
            <w:pPr>
              <w:bidi/>
              <w:jc w:val="center"/>
              <w:rPr>
                <w:rFonts w:ascii="Traditional Arabic" w:hAnsi="Traditional Arabic" w:cs="Traditional Arabic"/>
                <w:sz w:val="24"/>
                <w:szCs w:val="24"/>
              </w:rPr>
            </w:pPr>
            <w:r w:rsidRPr="00B9525A">
              <w:rPr>
                <w:rFonts w:ascii="Traditional Arabic" w:hAnsi="Traditional Arabic" w:cs="Traditional Arabic"/>
                <w:sz w:val="24"/>
                <w:szCs w:val="24"/>
                <w:rtl/>
              </w:rPr>
              <w:t>قيادة</w:t>
            </w:r>
            <w:r w:rsidRPr="00B9525A">
              <w:rPr>
                <w:rFonts w:ascii="Traditional Arabic" w:hAnsi="Traditional Arabic" w:cs="Traditional Arabic"/>
                <w:sz w:val="24"/>
                <w:szCs w:val="24"/>
              </w:rPr>
              <w:t xml:space="preserve"> </w:t>
            </w:r>
            <w:r w:rsidRPr="00B9525A">
              <w:rPr>
                <w:rFonts w:ascii="Traditional Arabic" w:hAnsi="Traditional Arabic" w:cs="Traditional Arabic"/>
                <w:sz w:val="24"/>
                <w:szCs w:val="24"/>
                <w:rtl/>
              </w:rPr>
              <w:t>مستدامة</w:t>
            </w:r>
            <w:r w:rsidRPr="00B9525A">
              <w:rPr>
                <w:rFonts w:ascii="Traditional Arabic" w:hAnsi="Traditional Arabic" w:cs="Traditional Arabic"/>
                <w:sz w:val="24"/>
                <w:szCs w:val="24"/>
              </w:rPr>
              <w:t xml:space="preserve"> </w:t>
            </w:r>
            <w:r w:rsidRPr="00B9525A">
              <w:rPr>
                <w:rFonts w:ascii="Traditional Arabic" w:hAnsi="Traditional Arabic" w:cs="Traditional Arabic"/>
                <w:sz w:val="24"/>
                <w:szCs w:val="24"/>
                <w:rtl/>
              </w:rPr>
              <w:t>ترتبط</w:t>
            </w:r>
            <w:r w:rsidRPr="00B9525A">
              <w:rPr>
                <w:rFonts w:ascii="Traditional Arabic" w:hAnsi="Traditional Arabic" w:cs="Traditional Arabic"/>
                <w:sz w:val="24"/>
                <w:szCs w:val="24"/>
              </w:rPr>
              <w:t xml:space="preserve"> </w:t>
            </w:r>
            <w:r w:rsidRPr="00B9525A">
              <w:rPr>
                <w:rFonts w:ascii="Traditional Arabic" w:hAnsi="Traditional Arabic" w:cs="Traditional Arabic"/>
                <w:sz w:val="24"/>
                <w:szCs w:val="24"/>
                <w:rtl/>
              </w:rPr>
              <w:t>بتحسين</w:t>
            </w:r>
            <w:r w:rsidRPr="00B9525A">
              <w:rPr>
                <w:rFonts w:ascii="Traditional Arabic" w:hAnsi="Traditional Arabic" w:cs="Traditional Arabic"/>
                <w:sz w:val="24"/>
                <w:szCs w:val="24"/>
              </w:rPr>
              <w:t xml:space="preserve"> </w:t>
            </w:r>
            <w:r w:rsidRPr="00B9525A">
              <w:rPr>
                <w:rFonts w:ascii="Traditional Arabic" w:hAnsi="Traditional Arabic" w:cs="Traditional Arabic"/>
                <w:sz w:val="24"/>
                <w:szCs w:val="24"/>
                <w:rtl/>
              </w:rPr>
              <w:t>بيئة</w:t>
            </w:r>
            <w:r w:rsidRPr="00B9525A">
              <w:rPr>
                <w:rFonts w:ascii="Traditional Arabic" w:hAnsi="Traditional Arabic" w:cs="Traditional Arabic"/>
                <w:sz w:val="24"/>
                <w:szCs w:val="24"/>
              </w:rPr>
              <w:t xml:space="preserve"> </w:t>
            </w:r>
            <w:r w:rsidRPr="00B9525A">
              <w:rPr>
                <w:rFonts w:ascii="Traditional Arabic" w:hAnsi="Traditional Arabic" w:cs="Traditional Arabic"/>
                <w:sz w:val="24"/>
                <w:szCs w:val="24"/>
                <w:rtl/>
              </w:rPr>
              <w:t>التعلم؛</w:t>
            </w:r>
            <w:r w:rsidRPr="00B9525A">
              <w:rPr>
                <w:rFonts w:ascii="Traditional Arabic" w:hAnsi="Traditional Arabic" w:cs="Traditional Arabic"/>
                <w:sz w:val="24"/>
                <w:szCs w:val="24"/>
              </w:rPr>
              <w:t xml:space="preserve"> </w:t>
            </w:r>
            <w:r w:rsidRPr="00B9525A">
              <w:rPr>
                <w:rFonts w:ascii="Traditional Arabic" w:hAnsi="Traditional Arabic" w:cs="Traditional Arabic"/>
                <w:sz w:val="24"/>
                <w:szCs w:val="24"/>
                <w:rtl/>
              </w:rPr>
              <w:t>توصي</w:t>
            </w:r>
            <w:r w:rsidRPr="00B9525A">
              <w:rPr>
                <w:rFonts w:ascii="Traditional Arabic" w:hAnsi="Traditional Arabic" w:cs="Traditional Arabic"/>
                <w:sz w:val="24"/>
                <w:szCs w:val="24"/>
              </w:rPr>
              <w:t xml:space="preserve"> </w:t>
            </w:r>
            <w:r w:rsidRPr="00B9525A">
              <w:rPr>
                <w:rFonts w:ascii="Traditional Arabic" w:hAnsi="Traditional Arabic" w:cs="Traditional Arabic"/>
                <w:sz w:val="24"/>
                <w:szCs w:val="24"/>
                <w:rtl/>
              </w:rPr>
              <w:t>بتدريب</w:t>
            </w:r>
            <w:r w:rsidRPr="00B9525A">
              <w:rPr>
                <w:rFonts w:ascii="Traditional Arabic" w:hAnsi="Traditional Arabic" w:cs="Traditional Arabic"/>
                <w:sz w:val="24"/>
                <w:szCs w:val="24"/>
              </w:rPr>
              <w:t xml:space="preserve"> </w:t>
            </w:r>
            <w:r w:rsidRPr="00B9525A">
              <w:rPr>
                <w:rFonts w:ascii="Traditional Arabic" w:hAnsi="Traditional Arabic" w:cs="Traditional Arabic"/>
                <w:sz w:val="24"/>
                <w:szCs w:val="24"/>
                <w:rtl/>
              </w:rPr>
              <w:t>القيادات</w:t>
            </w:r>
            <w:r w:rsidRPr="00B9525A">
              <w:rPr>
                <w:rFonts w:ascii="Traditional Arabic" w:hAnsi="Traditional Arabic" w:cs="Traditional Arabic"/>
                <w:sz w:val="24"/>
                <w:szCs w:val="24"/>
              </w:rPr>
              <w:t xml:space="preserve"> </w:t>
            </w:r>
            <w:r w:rsidRPr="00B9525A">
              <w:rPr>
                <w:rFonts w:ascii="Traditional Arabic" w:hAnsi="Traditional Arabic" w:cs="Traditional Arabic"/>
                <w:sz w:val="24"/>
                <w:szCs w:val="24"/>
                <w:rtl/>
              </w:rPr>
              <w:t>النسائية</w:t>
            </w:r>
            <w:r w:rsidRPr="00B9525A">
              <w:rPr>
                <w:rFonts w:ascii="Traditional Arabic" w:hAnsi="Traditional Arabic" w:cs="Traditional Arabic"/>
                <w:sz w:val="24"/>
                <w:szCs w:val="24"/>
              </w:rPr>
              <w:t>.</w:t>
            </w:r>
          </w:p>
        </w:tc>
      </w:tr>
      <w:tr w:rsidR="000D64F7" w:rsidRPr="00B9525A" w14:paraId="54DDE80D" w14:textId="77777777" w:rsidTr="004F415F">
        <w:trPr>
          <w:jc w:val="center"/>
        </w:trPr>
        <w:tc>
          <w:tcPr>
            <w:tcW w:w="1870" w:type="dxa"/>
            <w:vAlign w:val="center"/>
          </w:tcPr>
          <w:p w14:paraId="288E84EC" w14:textId="77777777" w:rsidR="000D64F7" w:rsidRPr="00B9525A" w:rsidRDefault="000D64F7" w:rsidP="004F415F">
            <w:pPr>
              <w:jc w:val="center"/>
              <w:rPr>
                <w:rFonts w:ascii="Traditional Arabic" w:hAnsi="Traditional Arabic" w:cs="Traditional Arabic"/>
                <w:sz w:val="24"/>
                <w:szCs w:val="24"/>
              </w:rPr>
            </w:pPr>
            <w:r w:rsidRPr="00B9525A">
              <w:rPr>
                <w:rFonts w:ascii="Traditional Arabic" w:hAnsi="Traditional Arabic" w:cs="Traditional Arabic"/>
                <w:sz w:val="24"/>
                <w:szCs w:val="24"/>
                <w:rtl/>
              </w:rPr>
              <w:t>( القرشي و الغامدي، 2025)</w:t>
            </w:r>
          </w:p>
        </w:tc>
        <w:tc>
          <w:tcPr>
            <w:tcW w:w="2287" w:type="dxa"/>
          </w:tcPr>
          <w:p w14:paraId="7E8E23B4" w14:textId="77777777" w:rsidR="000D64F7" w:rsidRPr="00B9525A" w:rsidRDefault="000D64F7" w:rsidP="004F415F">
            <w:pPr>
              <w:bidi/>
              <w:jc w:val="center"/>
              <w:rPr>
                <w:rFonts w:ascii="Traditional Arabic" w:hAnsi="Traditional Arabic" w:cs="Traditional Arabic"/>
                <w:sz w:val="24"/>
                <w:szCs w:val="24"/>
              </w:rPr>
            </w:pPr>
            <w:r w:rsidRPr="00B9525A">
              <w:rPr>
                <w:rFonts w:ascii="Traditional Arabic" w:hAnsi="Traditional Arabic" w:cs="Traditional Arabic"/>
                <w:sz w:val="24"/>
                <w:szCs w:val="24"/>
                <w:rtl/>
              </w:rPr>
              <w:t>قياس</w:t>
            </w:r>
            <w:r w:rsidRPr="00B9525A">
              <w:rPr>
                <w:rFonts w:ascii="Traditional Arabic" w:hAnsi="Traditional Arabic" w:cs="Traditional Arabic"/>
                <w:sz w:val="24"/>
                <w:szCs w:val="24"/>
              </w:rPr>
              <w:t xml:space="preserve"> </w:t>
            </w:r>
            <w:r w:rsidRPr="00B9525A">
              <w:rPr>
                <w:rFonts w:ascii="Traditional Arabic" w:hAnsi="Traditional Arabic" w:cs="Traditional Arabic"/>
                <w:sz w:val="24"/>
                <w:szCs w:val="24"/>
                <w:rtl/>
              </w:rPr>
              <w:t>العلاقة</w:t>
            </w:r>
            <w:r w:rsidRPr="00B9525A">
              <w:rPr>
                <w:rFonts w:ascii="Traditional Arabic" w:hAnsi="Traditional Arabic" w:cs="Traditional Arabic"/>
                <w:sz w:val="24"/>
                <w:szCs w:val="24"/>
              </w:rPr>
              <w:t xml:space="preserve"> </w:t>
            </w:r>
            <w:r w:rsidRPr="00B9525A">
              <w:rPr>
                <w:rFonts w:ascii="Traditional Arabic" w:hAnsi="Traditional Arabic" w:cs="Traditional Arabic"/>
                <w:sz w:val="24"/>
                <w:szCs w:val="24"/>
                <w:rtl/>
              </w:rPr>
              <w:t>بين</w:t>
            </w:r>
            <w:r w:rsidRPr="00B9525A">
              <w:rPr>
                <w:rFonts w:ascii="Traditional Arabic" w:hAnsi="Traditional Arabic" w:cs="Traditional Arabic"/>
                <w:sz w:val="24"/>
                <w:szCs w:val="24"/>
              </w:rPr>
              <w:t xml:space="preserve"> </w:t>
            </w:r>
            <w:r w:rsidRPr="00B9525A">
              <w:rPr>
                <w:rFonts w:ascii="Traditional Arabic" w:hAnsi="Traditional Arabic" w:cs="Traditional Arabic"/>
                <w:sz w:val="24"/>
                <w:szCs w:val="24"/>
                <w:rtl/>
              </w:rPr>
              <w:t>خصائص</w:t>
            </w:r>
            <w:r w:rsidRPr="00B9525A">
              <w:rPr>
                <w:rFonts w:ascii="Traditional Arabic" w:hAnsi="Traditional Arabic" w:cs="Traditional Arabic"/>
                <w:sz w:val="24"/>
                <w:szCs w:val="24"/>
              </w:rPr>
              <w:t xml:space="preserve"> </w:t>
            </w:r>
            <w:r w:rsidRPr="00B9525A">
              <w:rPr>
                <w:rFonts w:ascii="Traditional Arabic" w:hAnsi="Traditional Arabic" w:cs="Traditional Arabic"/>
                <w:sz w:val="24"/>
                <w:szCs w:val="24"/>
                <w:rtl/>
              </w:rPr>
              <w:t>المنظمات</w:t>
            </w:r>
            <w:r w:rsidRPr="00B9525A">
              <w:rPr>
                <w:rFonts w:ascii="Traditional Arabic" w:hAnsi="Traditional Arabic" w:cs="Traditional Arabic"/>
                <w:sz w:val="24"/>
                <w:szCs w:val="24"/>
              </w:rPr>
              <w:t xml:space="preserve"> </w:t>
            </w:r>
            <w:r w:rsidRPr="00B9525A">
              <w:rPr>
                <w:rFonts w:ascii="Traditional Arabic" w:hAnsi="Traditional Arabic" w:cs="Traditional Arabic"/>
                <w:sz w:val="24"/>
                <w:szCs w:val="24"/>
                <w:rtl/>
              </w:rPr>
              <w:t>الذكية</w:t>
            </w:r>
            <w:r w:rsidRPr="00B9525A">
              <w:rPr>
                <w:rFonts w:ascii="Traditional Arabic" w:hAnsi="Traditional Arabic" w:cs="Traditional Arabic"/>
                <w:sz w:val="24"/>
                <w:szCs w:val="24"/>
              </w:rPr>
              <w:t xml:space="preserve"> </w:t>
            </w:r>
            <w:r w:rsidRPr="00B9525A">
              <w:rPr>
                <w:rFonts w:ascii="Traditional Arabic" w:hAnsi="Traditional Arabic" w:cs="Traditional Arabic"/>
                <w:sz w:val="24"/>
                <w:szCs w:val="24"/>
                <w:rtl/>
              </w:rPr>
              <w:t>وقدرتها</w:t>
            </w:r>
            <w:r w:rsidRPr="00B9525A">
              <w:rPr>
                <w:rFonts w:ascii="Traditional Arabic" w:hAnsi="Traditional Arabic" w:cs="Traditional Arabic"/>
                <w:sz w:val="24"/>
                <w:szCs w:val="24"/>
              </w:rPr>
              <w:t xml:space="preserve"> </w:t>
            </w:r>
            <w:r w:rsidRPr="00B9525A">
              <w:rPr>
                <w:rFonts w:ascii="Traditional Arabic" w:hAnsi="Traditional Arabic" w:cs="Traditional Arabic"/>
                <w:sz w:val="24"/>
                <w:szCs w:val="24"/>
                <w:rtl/>
              </w:rPr>
              <w:t>على</w:t>
            </w:r>
            <w:r w:rsidRPr="00B9525A">
              <w:rPr>
                <w:rFonts w:ascii="Traditional Arabic" w:hAnsi="Traditional Arabic" w:cs="Traditional Arabic"/>
                <w:sz w:val="24"/>
                <w:szCs w:val="24"/>
              </w:rPr>
              <w:t xml:space="preserve"> </w:t>
            </w:r>
            <w:r w:rsidRPr="00B9525A">
              <w:rPr>
                <w:rFonts w:ascii="Traditional Arabic" w:hAnsi="Traditional Arabic" w:cs="Traditional Arabic"/>
                <w:sz w:val="24"/>
                <w:szCs w:val="24"/>
                <w:rtl/>
              </w:rPr>
              <w:t>إدارة</w:t>
            </w:r>
            <w:r w:rsidRPr="00B9525A">
              <w:rPr>
                <w:rFonts w:ascii="Traditional Arabic" w:hAnsi="Traditional Arabic" w:cs="Traditional Arabic"/>
                <w:sz w:val="24"/>
                <w:szCs w:val="24"/>
              </w:rPr>
              <w:t xml:space="preserve"> </w:t>
            </w:r>
            <w:r w:rsidRPr="00B9525A">
              <w:rPr>
                <w:rFonts w:ascii="Traditional Arabic" w:hAnsi="Traditional Arabic" w:cs="Traditional Arabic"/>
                <w:sz w:val="24"/>
                <w:szCs w:val="24"/>
                <w:rtl/>
              </w:rPr>
              <w:t>الأزمات</w:t>
            </w:r>
            <w:r w:rsidRPr="00B9525A">
              <w:rPr>
                <w:rFonts w:ascii="Traditional Arabic" w:hAnsi="Traditional Arabic" w:cs="Traditional Arabic"/>
                <w:sz w:val="24"/>
                <w:szCs w:val="24"/>
              </w:rPr>
              <w:t>.</w:t>
            </w:r>
          </w:p>
        </w:tc>
        <w:tc>
          <w:tcPr>
            <w:tcW w:w="2073" w:type="dxa"/>
          </w:tcPr>
          <w:p w14:paraId="2DFCA5A8" w14:textId="77777777" w:rsidR="000D64F7" w:rsidRPr="00B9525A" w:rsidRDefault="000D64F7" w:rsidP="004F415F">
            <w:pPr>
              <w:bidi/>
              <w:jc w:val="center"/>
              <w:rPr>
                <w:rFonts w:ascii="Traditional Arabic" w:hAnsi="Traditional Arabic" w:cs="Traditional Arabic"/>
                <w:sz w:val="24"/>
                <w:szCs w:val="24"/>
              </w:rPr>
            </w:pPr>
            <w:r w:rsidRPr="00B9525A">
              <w:rPr>
                <w:rFonts w:ascii="Traditional Arabic" w:hAnsi="Traditional Arabic" w:cs="Traditional Arabic"/>
                <w:sz w:val="24"/>
                <w:szCs w:val="24"/>
                <w:rtl/>
              </w:rPr>
              <w:t>ميدانية؛</w:t>
            </w:r>
            <w:r w:rsidRPr="00B9525A">
              <w:rPr>
                <w:rFonts w:ascii="Traditional Arabic" w:hAnsi="Traditional Arabic" w:cs="Traditional Arabic"/>
                <w:sz w:val="24"/>
                <w:szCs w:val="24"/>
              </w:rPr>
              <w:t xml:space="preserve"> </w:t>
            </w:r>
            <w:r w:rsidRPr="00B9525A">
              <w:rPr>
                <w:rFonts w:ascii="Traditional Arabic" w:hAnsi="Traditional Arabic" w:cs="Traditional Arabic"/>
                <w:sz w:val="24"/>
                <w:szCs w:val="24"/>
                <w:rtl/>
              </w:rPr>
              <w:t>على</w:t>
            </w:r>
            <w:r w:rsidRPr="00B9525A">
              <w:rPr>
                <w:rFonts w:ascii="Traditional Arabic" w:hAnsi="Traditional Arabic" w:cs="Traditional Arabic"/>
                <w:sz w:val="24"/>
                <w:szCs w:val="24"/>
              </w:rPr>
              <w:t xml:space="preserve"> </w:t>
            </w:r>
            <w:r w:rsidRPr="00B9525A">
              <w:rPr>
                <w:rFonts w:ascii="Traditional Arabic" w:hAnsi="Traditional Arabic" w:cs="Traditional Arabic"/>
                <w:sz w:val="24"/>
                <w:szCs w:val="24"/>
                <w:rtl/>
              </w:rPr>
              <w:t>جامعة</w:t>
            </w:r>
            <w:r w:rsidRPr="00B9525A">
              <w:rPr>
                <w:rFonts w:ascii="Traditional Arabic" w:hAnsi="Traditional Arabic" w:cs="Traditional Arabic"/>
                <w:sz w:val="24"/>
                <w:szCs w:val="24"/>
              </w:rPr>
              <w:t xml:space="preserve"> </w:t>
            </w:r>
            <w:r w:rsidRPr="00B9525A">
              <w:rPr>
                <w:rFonts w:ascii="Traditional Arabic" w:hAnsi="Traditional Arabic" w:cs="Traditional Arabic"/>
                <w:sz w:val="24"/>
                <w:szCs w:val="24"/>
                <w:rtl/>
              </w:rPr>
              <w:t>الملك</w:t>
            </w:r>
            <w:r w:rsidRPr="00B9525A">
              <w:rPr>
                <w:rFonts w:ascii="Traditional Arabic" w:hAnsi="Traditional Arabic" w:cs="Traditional Arabic"/>
                <w:sz w:val="24"/>
                <w:szCs w:val="24"/>
              </w:rPr>
              <w:t xml:space="preserve"> </w:t>
            </w:r>
            <w:r w:rsidRPr="00B9525A">
              <w:rPr>
                <w:rFonts w:ascii="Traditional Arabic" w:hAnsi="Traditional Arabic" w:cs="Traditional Arabic"/>
                <w:sz w:val="24"/>
                <w:szCs w:val="24"/>
                <w:rtl/>
              </w:rPr>
              <w:t>عبدالعزيز</w:t>
            </w:r>
            <w:r w:rsidRPr="00B9525A">
              <w:rPr>
                <w:rFonts w:ascii="Traditional Arabic" w:hAnsi="Traditional Arabic" w:cs="Traditional Arabic"/>
                <w:sz w:val="24"/>
                <w:szCs w:val="24"/>
              </w:rPr>
              <w:t>.</w:t>
            </w:r>
          </w:p>
        </w:tc>
        <w:tc>
          <w:tcPr>
            <w:tcW w:w="2979" w:type="dxa"/>
          </w:tcPr>
          <w:p w14:paraId="506BDBD9" w14:textId="77777777" w:rsidR="000D64F7" w:rsidRPr="00B9525A" w:rsidRDefault="000D64F7" w:rsidP="004F415F">
            <w:pPr>
              <w:bidi/>
              <w:jc w:val="center"/>
              <w:rPr>
                <w:rFonts w:ascii="Traditional Arabic" w:hAnsi="Traditional Arabic" w:cs="Traditional Arabic"/>
                <w:sz w:val="24"/>
                <w:szCs w:val="24"/>
              </w:rPr>
            </w:pPr>
            <w:r w:rsidRPr="00B9525A">
              <w:rPr>
                <w:rFonts w:ascii="Traditional Arabic" w:hAnsi="Traditional Arabic" w:cs="Traditional Arabic"/>
                <w:sz w:val="24"/>
                <w:szCs w:val="24"/>
                <w:rtl/>
              </w:rPr>
              <w:t>كلما</w:t>
            </w:r>
            <w:r w:rsidRPr="00B9525A">
              <w:rPr>
                <w:rFonts w:ascii="Traditional Arabic" w:hAnsi="Traditional Arabic" w:cs="Traditional Arabic"/>
                <w:sz w:val="24"/>
                <w:szCs w:val="24"/>
              </w:rPr>
              <w:t xml:space="preserve"> </w:t>
            </w:r>
            <w:r w:rsidRPr="00B9525A">
              <w:rPr>
                <w:rFonts w:ascii="Traditional Arabic" w:hAnsi="Traditional Arabic" w:cs="Traditional Arabic"/>
                <w:sz w:val="24"/>
                <w:szCs w:val="24"/>
                <w:rtl/>
              </w:rPr>
              <w:t>زادت</w:t>
            </w:r>
            <w:r w:rsidRPr="00B9525A">
              <w:rPr>
                <w:rFonts w:ascii="Traditional Arabic" w:hAnsi="Traditional Arabic" w:cs="Traditional Arabic"/>
                <w:sz w:val="24"/>
                <w:szCs w:val="24"/>
              </w:rPr>
              <w:t xml:space="preserve"> </w:t>
            </w:r>
            <w:r w:rsidRPr="00B9525A">
              <w:rPr>
                <w:rFonts w:ascii="Traditional Arabic" w:hAnsi="Traditional Arabic" w:cs="Traditional Arabic"/>
                <w:sz w:val="24"/>
                <w:szCs w:val="24"/>
                <w:rtl/>
              </w:rPr>
              <w:t>خصائص</w:t>
            </w:r>
            <w:r w:rsidRPr="00B9525A">
              <w:rPr>
                <w:rFonts w:ascii="Traditional Arabic" w:hAnsi="Traditional Arabic" w:cs="Traditional Arabic"/>
                <w:sz w:val="24"/>
                <w:szCs w:val="24"/>
              </w:rPr>
              <w:t xml:space="preserve"> </w:t>
            </w:r>
            <w:r w:rsidRPr="00B9525A">
              <w:rPr>
                <w:rFonts w:ascii="Traditional Arabic" w:hAnsi="Traditional Arabic" w:cs="Traditional Arabic"/>
                <w:sz w:val="24"/>
                <w:szCs w:val="24"/>
                <w:rtl/>
              </w:rPr>
              <w:t>المنظمة</w:t>
            </w:r>
            <w:r w:rsidRPr="00B9525A">
              <w:rPr>
                <w:rFonts w:ascii="Traditional Arabic" w:hAnsi="Traditional Arabic" w:cs="Traditional Arabic"/>
                <w:sz w:val="24"/>
                <w:szCs w:val="24"/>
              </w:rPr>
              <w:t xml:space="preserve"> </w:t>
            </w:r>
            <w:r w:rsidRPr="00B9525A">
              <w:rPr>
                <w:rFonts w:ascii="Traditional Arabic" w:hAnsi="Traditional Arabic" w:cs="Traditional Arabic"/>
                <w:sz w:val="24"/>
                <w:szCs w:val="24"/>
                <w:rtl/>
              </w:rPr>
              <w:t>الذكية</w:t>
            </w:r>
            <w:r w:rsidRPr="00B9525A">
              <w:rPr>
                <w:rFonts w:ascii="Traditional Arabic" w:hAnsi="Traditional Arabic" w:cs="Traditional Arabic"/>
                <w:sz w:val="24"/>
                <w:szCs w:val="24"/>
              </w:rPr>
              <w:t xml:space="preserve"> </w:t>
            </w:r>
            <w:r w:rsidRPr="00B9525A">
              <w:rPr>
                <w:rFonts w:ascii="Traditional Arabic" w:hAnsi="Traditional Arabic" w:cs="Traditional Arabic"/>
                <w:sz w:val="24"/>
                <w:szCs w:val="24"/>
                <w:rtl/>
              </w:rPr>
              <w:t>زادت</w:t>
            </w:r>
            <w:r w:rsidRPr="00B9525A">
              <w:rPr>
                <w:rFonts w:ascii="Traditional Arabic" w:hAnsi="Traditional Arabic" w:cs="Traditional Arabic"/>
                <w:sz w:val="24"/>
                <w:szCs w:val="24"/>
              </w:rPr>
              <w:t xml:space="preserve"> </w:t>
            </w:r>
            <w:r w:rsidRPr="00B9525A">
              <w:rPr>
                <w:rFonts w:ascii="Traditional Arabic" w:hAnsi="Traditional Arabic" w:cs="Traditional Arabic"/>
                <w:sz w:val="24"/>
                <w:szCs w:val="24"/>
                <w:rtl/>
              </w:rPr>
              <w:t>قدرتها</w:t>
            </w:r>
            <w:r w:rsidRPr="00B9525A">
              <w:rPr>
                <w:rFonts w:ascii="Traditional Arabic" w:hAnsi="Traditional Arabic" w:cs="Traditional Arabic"/>
                <w:sz w:val="24"/>
                <w:szCs w:val="24"/>
              </w:rPr>
              <w:t xml:space="preserve"> </w:t>
            </w:r>
            <w:r w:rsidRPr="00B9525A">
              <w:rPr>
                <w:rFonts w:ascii="Traditional Arabic" w:hAnsi="Traditional Arabic" w:cs="Traditional Arabic"/>
                <w:sz w:val="24"/>
                <w:szCs w:val="24"/>
                <w:rtl/>
              </w:rPr>
              <w:t>على</w:t>
            </w:r>
            <w:r w:rsidRPr="00B9525A">
              <w:rPr>
                <w:rFonts w:ascii="Traditional Arabic" w:hAnsi="Traditional Arabic" w:cs="Traditional Arabic"/>
                <w:sz w:val="24"/>
                <w:szCs w:val="24"/>
              </w:rPr>
              <w:t xml:space="preserve"> </w:t>
            </w:r>
            <w:r w:rsidRPr="00B9525A">
              <w:rPr>
                <w:rFonts w:ascii="Traditional Arabic" w:hAnsi="Traditional Arabic" w:cs="Traditional Arabic"/>
                <w:sz w:val="24"/>
                <w:szCs w:val="24"/>
                <w:rtl/>
              </w:rPr>
              <w:t>مواجهة</w:t>
            </w:r>
            <w:r w:rsidRPr="00B9525A">
              <w:rPr>
                <w:rFonts w:ascii="Traditional Arabic" w:hAnsi="Traditional Arabic" w:cs="Traditional Arabic"/>
                <w:sz w:val="24"/>
                <w:szCs w:val="24"/>
              </w:rPr>
              <w:t xml:space="preserve"> </w:t>
            </w:r>
            <w:r w:rsidRPr="00B9525A">
              <w:rPr>
                <w:rFonts w:ascii="Traditional Arabic" w:hAnsi="Traditional Arabic" w:cs="Traditional Arabic"/>
                <w:sz w:val="24"/>
                <w:szCs w:val="24"/>
                <w:rtl/>
              </w:rPr>
              <w:t>الأزمات؛</w:t>
            </w:r>
            <w:r w:rsidRPr="00B9525A">
              <w:rPr>
                <w:rFonts w:ascii="Traditional Arabic" w:hAnsi="Traditional Arabic" w:cs="Traditional Arabic"/>
                <w:sz w:val="24"/>
                <w:szCs w:val="24"/>
              </w:rPr>
              <w:t xml:space="preserve"> </w:t>
            </w:r>
            <w:r w:rsidRPr="00B9525A">
              <w:rPr>
                <w:rFonts w:ascii="Traditional Arabic" w:hAnsi="Traditional Arabic" w:cs="Traditional Arabic"/>
                <w:sz w:val="24"/>
                <w:szCs w:val="24"/>
                <w:rtl/>
              </w:rPr>
              <w:t>توصي</w:t>
            </w:r>
            <w:r w:rsidRPr="00B9525A">
              <w:rPr>
                <w:rFonts w:ascii="Traditional Arabic" w:hAnsi="Traditional Arabic" w:cs="Traditional Arabic"/>
                <w:sz w:val="24"/>
                <w:szCs w:val="24"/>
              </w:rPr>
              <w:t xml:space="preserve"> </w:t>
            </w:r>
            <w:r w:rsidRPr="00B9525A">
              <w:rPr>
                <w:rFonts w:ascii="Traditional Arabic" w:hAnsi="Traditional Arabic" w:cs="Traditional Arabic"/>
                <w:sz w:val="24"/>
                <w:szCs w:val="24"/>
                <w:rtl/>
              </w:rPr>
              <w:t>بتعزيز</w:t>
            </w:r>
            <w:r w:rsidRPr="00B9525A">
              <w:rPr>
                <w:rFonts w:ascii="Traditional Arabic" w:hAnsi="Traditional Arabic" w:cs="Traditional Arabic"/>
                <w:sz w:val="24"/>
                <w:szCs w:val="24"/>
              </w:rPr>
              <w:t xml:space="preserve"> </w:t>
            </w:r>
            <w:r w:rsidRPr="00B9525A">
              <w:rPr>
                <w:rFonts w:ascii="Traditional Arabic" w:hAnsi="Traditional Arabic" w:cs="Traditional Arabic"/>
                <w:sz w:val="24"/>
                <w:szCs w:val="24"/>
                <w:rtl/>
              </w:rPr>
              <w:t>المرونة</w:t>
            </w:r>
            <w:r w:rsidRPr="00B9525A">
              <w:rPr>
                <w:rFonts w:ascii="Traditional Arabic" w:hAnsi="Traditional Arabic" w:cs="Traditional Arabic"/>
                <w:sz w:val="24"/>
                <w:szCs w:val="24"/>
              </w:rPr>
              <w:t xml:space="preserve"> </w:t>
            </w:r>
            <w:r w:rsidRPr="00B9525A">
              <w:rPr>
                <w:rFonts w:ascii="Traditional Arabic" w:hAnsi="Traditional Arabic" w:cs="Traditional Arabic"/>
                <w:sz w:val="24"/>
                <w:szCs w:val="24"/>
                <w:rtl/>
              </w:rPr>
              <w:t>التنظيمية</w:t>
            </w:r>
            <w:r w:rsidRPr="00B9525A">
              <w:rPr>
                <w:rFonts w:ascii="Traditional Arabic" w:hAnsi="Traditional Arabic" w:cs="Traditional Arabic"/>
                <w:sz w:val="24"/>
                <w:szCs w:val="24"/>
              </w:rPr>
              <w:t>.</w:t>
            </w:r>
          </w:p>
        </w:tc>
      </w:tr>
      <w:tr w:rsidR="000D64F7" w:rsidRPr="00B9525A" w14:paraId="6A4DB341" w14:textId="77777777" w:rsidTr="004F415F">
        <w:trPr>
          <w:jc w:val="center"/>
        </w:trPr>
        <w:tc>
          <w:tcPr>
            <w:tcW w:w="1870" w:type="dxa"/>
            <w:vAlign w:val="center"/>
          </w:tcPr>
          <w:p w14:paraId="601C1ADB" w14:textId="77777777" w:rsidR="000D64F7" w:rsidRPr="00B9525A" w:rsidRDefault="000D64F7" w:rsidP="004F415F">
            <w:pPr>
              <w:jc w:val="center"/>
              <w:rPr>
                <w:rFonts w:ascii="Traditional Arabic" w:hAnsi="Traditional Arabic" w:cs="Traditional Arabic"/>
                <w:sz w:val="24"/>
                <w:szCs w:val="24"/>
              </w:rPr>
            </w:pPr>
            <w:r w:rsidRPr="00B9525A">
              <w:rPr>
                <w:rFonts w:ascii="Traditional Arabic" w:hAnsi="Traditional Arabic" w:cs="Traditional Arabic"/>
                <w:sz w:val="24"/>
                <w:szCs w:val="24"/>
                <w:rtl/>
              </w:rPr>
              <w:lastRenderedPageBreak/>
              <w:t>(ابراهيم وعبد الحسين، 2025)</w:t>
            </w:r>
          </w:p>
        </w:tc>
        <w:tc>
          <w:tcPr>
            <w:tcW w:w="2287" w:type="dxa"/>
          </w:tcPr>
          <w:p w14:paraId="313F1F1F" w14:textId="77777777" w:rsidR="000D64F7" w:rsidRPr="00B9525A" w:rsidRDefault="000D64F7" w:rsidP="004F415F">
            <w:pPr>
              <w:bidi/>
              <w:jc w:val="center"/>
              <w:rPr>
                <w:rFonts w:ascii="Traditional Arabic" w:hAnsi="Traditional Arabic" w:cs="Traditional Arabic"/>
                <w:sz w:val="24"/>
                <w:szCs w:val="24"/>
              </w:rPr>
            </w:pPr>
            <w:r w:rsidRPr="00B9525A">
              <w:rPr>
                <w:rFonts w:ascii="Traditional Arabic" w:hAnsi="Traditional Arabic" w:cs="Traditional Arabic"/>
                <w:sz w:val="24"/>
                <w:szCs w:val="24"/>
                <w:rtl/>
              </w:rPr>
              <w:t>تحليل</w:t>
            </w:r>
            <w:r w:rsidRPr="00B9525A">
              <w:rPr>
                <w:rFonts w:ascii="Traditional Arabic" w:hAnsi="Traditional Arabic" w:cs="Traditional Arabic"/>
                <w:sz w:val="24"/>
                <w:szCs w:val="24"/>
              </w:rPr>
              <w:t xml:space="preserve"> </w:t>
            </w:r>
            <w:r w:rsidRPr="00B9525A">
              <w:rPr>
                <w:rFonts w:ascii="Traditional Arabic" w:hAnsi="Traditional Arabic" w:cs="Traditional Arabic"/>
                <w:sz w:val="24"/>
                <w:szCs w:val="24"/>
                <w:rtl/>
              </w:rPr>
              <w:t>دور</w:t>
            </w:r>
            <w:r w:rsidRPr="00B9525A">
              <w:rPr>
                <w:rFonts w:ascii="Traditional Arabic" w:hAnsi="Traditional Arabic" w:cs="Traditional Arabic"/>
                <w:sz w:val="24"/>
                <w:szCs w:val="24"/>
              </w:rPr>
              <w:t xml:space="preserve"> </w:t>
            </w:r>
            <w:r w:rsidRPr="00B9525A">
              <w:rPr>
                <w:rFonts w:ascii="Traditional Arabic" w:hAnsi="Traditional Arabic" w:cs="Traditional Arabic"/>
                <w:sz w:val="24"/>
                <w:szCs w:val="24"/>
                <w:rtl/>
              </w:rPr>
              <w:t>التقييم</w:t>
            </w:r>
            <w:r w:rsidRPr="00B9525A">
              <w:rPr>
                <w:rFonts w:ascii="Traditional Arabic" w:hAnsi="Traditional Arabic" w:cs="Traditional Arabic"/>
                <w:sz w:val="24"/>
                <w:szCs w:val="24"/>
              </w:rPr>
              <w:t xml:space="preserve"> </w:t>
            </w:r>
            <w:r w:rsidRPr="00B9525A">
              <w:rPr>
                <w:rFonts w:ascii="Traditional Arabic" w:hAnsi="Traditional Arabic" w:cs="Traditional Arabic"/>
                <w:sz w:val="24"/>
                <w:szCs w:val="24"/>
                <w:rtl/>
              </w:rPr>
              <w:t>الشامل</w:t>
            </w:r>
            <w:r w:rsidRPr="00B9525A">
              <w:rPr>
                <w:rFonts w:ascii="Traditional Arabic" w:hAnsi="Traditional Arabic" w:cs="Traditional Arabic"/>
                <w:sz w:val="24"/>
                <w:szCs w:val="24"/>
              </w:rPr>
              <w:t xml:space="preserve"> </w:t>
            </w:r>
            <w:r w:rsidRPr="00B9525A">
              <w:rPr>
                <w:rFonts w:ascii="Traditional Arabic" w:hAnsi="Traditional Arabic" w:cs="Traditional Arabic"/>
                <w:sz w:val="24"/>
                <w:szCs w:val="24"/>
                <w:rtl/>
              </w:rPr>
              <w:t>في</w:t>
            </w:r>
            <w:r w:rsidRPr="00B9525A">
              <w:rPr>
                <w:rFonts w:ascii="Traditional Arabic" w:hAnsi="Traditional Arabic" w:cs="Traditional Arabic"/>
                <w:sz w:val="24"/>
                <w:szCs w:val="24"/>
              </w:rPr>
              <w:t xml:space="preserve"> </w:t>
            </w:r>
            <w:r w:rsidRPr="00B9525A">
              <w:rPr>
                <w:rFonts w:ascii="Traditional Arabic" w:hAnsi="Traditional Arabic" w:cs="Traditional Arabic"/>
                <w:sz w:val="24"/>
                <w:szCs w:val="24"/>
                <w:rtl/>
              </w:rPr>
              <w:t>تحسين</w:t>
            </w:r>
            <w:r w:rsidRPr="00B9525A">
              <w:rPr>
                <w:rFonts w:ascii="Traditional Arabic" w:hAnsi="Traditional Arabic" w:cs="Traditional Arabic"/>
                <w:sz w:val="24"/>
                <w:szCs w:val="24"/>
              </w:rPr>
              <w:t xml:space="preserve"> </w:t>
            </w:r>
            <w:r w:rsidRPr="00B9525A">
              <w:rPr>
                <w:rFonts w:ascii="Traditional Arabic" w:hAnsi="Traditional Arabic" w:cs="Traditional Arabic"/>
                <w:sz w:val="24"/>
                <w:szCs w:val="24"/>
                <w:rtl/>
              </w:rPr>
              <w:t>جودة</w:t>
            </w:r>
            <w:r w:rsidRPr="00B9525A">
              <w:rPr>
                <w:rFonts w:ascii="Traditional Arabic" w:hAnsi="Traditional Arabic" w:cs="Traditional Arabic"/>
                <w:sz w:val="24"/>
                <w:szCs w:val="24"/>
              </w:rPr>
              <w:t xml:space="preserve"> </w:t>
            </w:r>
            <w:r w:rsidRPr="00B9525A">
              <w:rPr>
                <w:rFonts w:ascii="Traditional Arabic" w:hAnsi="Traditional Arabic" w:cs="Traditional Arabic"/>
                <w:sz w:val="24"/>
                <w:szCs w:val="24"/>
                <w:rtl/>
              </w:rPr>
              <w:t>تدريس</w:t>
            </w:r>
            <w:r w:rsidRPr="00B9525A">
              <w:rPr>
                <w:rFonts w:ascii="Traditional Arabic" w:hAnsi="Traditional Arabic" w:cs="Traditional Arabic"/>
                <w:sz w:val="24"/>
                <w:szCs w:val="24"/>
              </w:rPr>
              <w:t xml:space="preserve"> </w:t>
            </w:r>
            <w:r w:rsidRPr="00B9525A">
              <w:rPr>
                <w:rFonts w:ascii="Traditional Arabic" w:hAnsi="Traditional Arabic" w:cs="Traditional Arabic"/>
                <w:sz w:val="24"/>
                <w:szCs w:val="24"/>
                <w:rtl/>
              </w:rPr>
              <w:t>العلوم</w:t>
            </w:r>
            <w:r w:rsidRPr="00B9525A">
              <w:rPr>
                <w:rFonts w:ascii="Traditional Arabic" w:hAnsi="Traditional Arabic" w:cs="Traditional Arabic"/>
                <w:sz w:val="24"/>
                <w:szCs w:val="24"/>
              </w:rPr>
              <w:t xml:space="preserve"> </w:t>
            </w:r>
            <w:r w:rsidRPr="00B9525A">
              <w:rPr>
                <w:rFonts w:ascii="Traditional Arabic" w:hAnsi="Traditional Arabic" w:cs="Traditional Arabic"/>
                <w:sz w:val="24"/>
                <w:szCs w:val="24"/>
                <w:rtl/>
              </w:rPr>
              <w:t>وتحفيز</w:t>
            </w:r>
            <w:r w:rsidRPr="00B9525A">
              <w:rPr>
                <w:rFonts w:ascii="Traditional Arabic" w:hAnsi="Traditional Arabic" w:cs="Traditional Arabic"/>
                <w:sz w:val="24"/>
                <w:szCs w:val="24"/>
              </w:rPr>
              <w:t xml:space="preserve"> </w:t>
            </w:r>
            <w:r w:rsidRPr="00B9525A">
              <w:rPr>
                <w:rFonts w:ascii="Traditional Arabic" w:hAnsi="Traditional Arabic" w:cs="Traditional Arabic"/>
                <w:sz w:val="24"/>
                <w:szCs w:val="24"/>
                <w:rtl/>
              </w:rPr>
              <w:t>التعليم</w:t>
            </w:r>
            <w:r w:rsidRPr="00B9525A">
              <w:rPr>
                <w:rFonts w:ascii="Traditional Arabic" w:hAnsi="Traditional Arabic" w:cs="Traditional Arabic"/>
                <w:sz w:val="24"/>
                <w:szCs w:val="24"/>
              </w:rPr>
              <w:t xml:space="preserve"> </w:t>
            </w:r>
            <w:r w:rsidRPr="00B9525A">
              <w:rPr>
                <w:rFonts w:ascii="Traditional Arabic" w:hAnsi="Traditional Arabic" w:cs="Traditional Arabic"/>
                <w:sz w:val="24"/>
                <w:szCs w:val="24"/>
                <w:rtl/>
              </w:rPr>
              <w:t>المستمر</w:t>
            </w:r>
            <w:r w:rsidRPr="00B9525A">
              <w:rPr>
                <w:rFonts w:ascii="Traditional Arabic" w:hAnsi="Traditional Arabic" w:cs="Traditional Arabic"/>
                <w:sz w:val="24"/>
                <w:szCs w:val="24"/>
              </w:rPr>
              <w:t>.</w:t>
            </w:r>
          </w:p>
        </w:tc>
        <w:tc>
          <w:tcPr>
            <w:tcW w:w="2073" w:type="dxa"/>
          </w:tcPr>
          <w:p w14:paraId="5D99C0C0" w14:textId="77777777" w:rsidR="000D64F7" w:rsidRPr="00B9525A" w:rsidRDefault="000D64F7" w:rsidP="004F415F">
            <w:pPr>
              <w:bidi/>
              <w:jc w:val="center"/>
              <w:rPr>
                <w:rFonts w:ascii="Traditional Arabic" w:hAnsi="Traditional Arabic" w:cs="Traditional Arabic"/>
                <w:sz w:val="24"/>
                <w:szCs w:val="24"/>
              </w:rPr>
            </w:pPr>
            <w:r w:rsidRPr="00B9525A">
              <w:rPr>
                <w:rFonts w:ascii="Traditional Arabic" w:hAnsi="Traditional Arabic" w:cs="Traditional Arabic"/>
                <w:sz w:val="24"/>
                <w:szCs w:val="24"/>
                <w:rtl/>
              </w:rPr>
              <w:t>تحليل</w:t>
            </w:r>
            <w:r w:rsidRPr="00B9525A">
              <w:rPr>
                <w:rFonts w:ascii="Traditional Arabic" w:hAnsi="Traditional Arabic" w:cs="Traditional Arabic"/>
                <w:sz w:val="24"/>
                <w:szCs w:val="24"/>
              </w:rPr>
              <w:t xml:space="preserve"> </w:t>
            </w:r>
            <w:r w:rsidRPr="00B9525A">
              <w:rPr>
                <w:rFonts w:ascii="Traditional Arabic" w:hAnsi="Traditional Arabic" w:cs="Traditional Arabic"/>
                <w:sz w:val="24"/>
                <w:szCs w:val="24"/>
                <w:rtl/>
              </w:rPr>
              <w:t>ميداني؛</w:t>
            </w:r>
            <w:r w:rsidRPr="00B9525A">
              <w:rPr>
                <w:rFonts w:ascii="Traditional Arabic" w:hAnsi="Traditional Arabic" w:cs="Traditional Arabic"/>
                <w:sz w:val="24"/>
                <w:szCs w:val="24"/>
              </w:rPr>
              <w:t xml:space="preserve"> </w:t>
            </w:r>
            <w:r w:rsidRPr="00B9525A">
              <w:rPr>
                <w:rFonts w:ascii="Traditional Arabic" w:hAnsi="Traditional Arabic" w:cs="Traditional Arabic"/>
                <w:sz w:val="24"/>
                <w:szCs w:val="24"/>
                <w:rtl/>
              </w:rPr>
              <w:t>في</w:t>
            </w:r>
            <w:r w:rsidRPr="00B9525A">
              <w:rPr>
                <w:rFonts w:ascii="Traditional Arabic" w:hAnsi="Traditional Arabic" w:cs="Traditional Arabic"/>
                <w:sz w:val="24"/>
                <w:szCs w:val="24"/>
              </w:rPr>
              <w:t xml:space="preserve"> </w:t>
            </w:r>
            <w:r w:rsidRPr="00B9525A">
              <w:rPr>
                <w:rFonts w:ascii="Traditional Arabic" w:hAnsi="Traditional Arabic" w:cs="Traditional Arabic"/>
                <w:sz w:val="24"/>
                <w:szCs w:val="24"/>
                <w:rtl/>
              </w:rPr>
              <w:t>التعليم</w:t>
            </w:r>
            <w:r w:rsidRPr="00B9525A">
              <w:rPr>
                <w:rFonts w:ascii="Traditional Arabic" w:hAnsi="Traditional Arabic" w:cs="Traditional Arabic"/>
                <w:sz w:val="24"/>
                <w:szCs w:val="24"/>
              </w:rPr>
              <w:t xml:space="preserve"> </w:t>
            </w:r>
            <w:r w:rsidRPr="00B9525A">
              <w:rPr>
                <w:rFonts w:ascii="Traditional Arabic" w:hAnsi="Traditional Arabic" w:cs="Traditional Arabic"/>
                <w:sz w:val="24"/>
                <w:szCs w:val="24"/>
                <w:rtl/>
              </w:rPr>
              <w:t>الأساسي</w:t>
            </w:r>
            <w:r w:rsidRPr="00B9525A">
              <w:rPr>
                <w:rFonts w:ascii="Traditional Arabic" w:hAnsi="Traditional Arabic" w:cs="Traditional Arabic"/>
                <w:sz w:val="24"/>
                <w:szCs w:val="24"/>
              </w:rPr>
              <w:t>.</w:t>
            </w:r>
          </w:p>
        </w:tc>
        <w:tc>
          <w:tcPr>
            <w:tcW w:w="2979" w:type="dxa"/>
          </w:tcPr>
          <w:p w14:paraId="6E847371" w14:textId="77777777" w:rsidR="000D64F7" w:rsidRPr="00B9525A" w:rsidRDefault="000D64F7" w:rsidP="004F415F">
            <w:pPr>
              <w:bidi/>
              <w:jc w:val="center"/>
              <w:rPr>
                <w:rFonts w:ascii="Traditional Arabic" w:hAnsi="Traditional Arabic" w:cs="Traditional Arabic"/>
                <w:sz w:val="24"/>
                <w:szCs w:val="24"/>
              </w:rPr>
            </w:pPr>
            <w:r w:rsidRPr="00B9525A">
              <w:rPr>
                <w:rFonts w:ascii="Traditional Arabic" w:hAnsi="Traditional Arabic" w:cs="Traditional Arabic"/>
                <w:sz w:val="24"/>
                <w:szCs w:val="24"/>
                <w:rtl/>
              </w:rPr>
              <w:t>التقييم</w:t>
            </w:r>
            <w:r w:rsidRPr="00B9525A">
              <w:rPr>
                <w:rFonts w:ascii="Traditional Arabic" w:hAnsi="Traditional Arabic" w:cs="Traditional Arabic"/>
                <w:sz w:val="24"/>
                <w:szCs w:val="24"/>
              </w:rPr>
              <w:t xml:space="preserve"> </w:t>
            </w:r>
            <w:r w:rsidRPr="00B9525A">
              <w:rPr>
                <w:rFonts w:ascii="Traditional Arabic" w:hAnsi="Traditional Arabic" w:cs="Traditional Arabic"/>
                <w:sz w:val="24"/>
                <w:szCs w:val="24"/>
                <w:rtl/>
              </w:rPr>
              <w:t>الشامل</w:t>
            </w:r>
            <w:r w:rsidRPr="00B9525A">
              <w:rPr>
                <w:rFonts w:ascii="Traditional Arabic" w:hAnsi="Traditional Arabic" w:cs="Traditional Arabic"/>
                <w:sz w:val="24"/>
                <w:szCs w:val="24"/>
              </w:rPr>
              <w:t xml:space="preserve"> </w:t>
            </w:r>
            <w:r w:rsidRPr="00B9525A">
              <w:rPr>
                <w:rFonts w:ascii="Traditional Arabic" w:hAnsi="Traditional Arabic" w:cs="Traditional Arabic"/>
                <w:sz w:val="24"/>
                <w:szCs w:val="24"/>
                <w:rtl/>
              </w:rPr>
              <w:t>أدى</w:t>
            </w:r>
            <w:r w:rsidRPr="00B9525A">
              <w:rPr>
                <w:rFonts w:ascii="Traditional Arabic" w:hAnsi="Traditional Arabic" w:cs="Traditional Arabic"/>
                <w:sz w:val="24"/>
                <w:szCs w:val="24"/>
              </w:rPr>
              <w:t xml:space="preserve"> </w:t>
            </w:r>
            <w:r w:rsidRPr="00B9525A">
              <w:rPr>
                <w:rFonts w:ascii="Traditional Arabic" w:hAnsi="Traditional Arabic" w:cs="Traditional Arabic"/>
                <w:sz w:val="24"/>
                <w:szCs w:val="24"/>
                <w:rtl/>
              </w:rPr>
              <w:t>إلى</w:t>
            </w:r>
            <w:r w:rsidRPr="00B9525A">
              <w:rPr>
                <w:rFonts w:ascii="Traditional Arabic" w:hAnsi="Traditional Arabic" w:cs="Traditional Arabic"/>
                <w:sz w:val="24"/>
                <w:szCs w:val="24"/>
              </w:rPr>
              <w:t xml:space="preserve"> </w:t>
            </w:r>
            <w:r w:rsidRPr="00B9525A">
              <w:rPr>
                <w:rFonts w:ascii="Traditional Arabic" w:hAnsi="Traditional Arabic" w:cs="Traditional Arabic"/>
                <w:sz w:val="24"/>
                <w:szCs w:val="24"/>
                <w:rtl/>
              </w:rPr>
              <w:t>تحسين</w:t>
            </w:r>
            <w:r w:rsidRPr="00B9525A">
              <w:rPr>
                <w:rFonts w:ascii="Traditional Arabic" w:hAnsi="Traditional Arabic" w:cs="Traditional Arabic"/>
                <w:sz w:val="24"/>
                <w:szCs w:val="24"/>
              </w:rPr>
              <w:t xml:space="preserve"> </w:t>
            </w:r>
            <w:r w:rsidRPr="00B9525A">
              <w:rPr>
                <w:rFonts w:ascii="Traditional Arabic" w:hAnsi="Traditional Arabic" w:cs="Traditional Arabic"/>
                <w:sz w:val="24"/>
                <w:szCs w:val="24"/>
                <w:rtl/>
              </w:rPr>
              <w:t>الأداء؛</w:t>
            </w:r>
            <w:r w:rsidRPr="00B9525A">
              <w:rPr>
                <w:rFonts w:ascii="Traditional Arabic" w:hAnsi="Traditional Arabic" w:cs="Traditional Arabic"/>
                <w:sz w:val="24"/>
                <w:szCs w:val="24"/>
              </w:rPr>
              <w:t xml:space="preserve"> </w:t>
            </w:r>
            <w:r w:rsidRPr="00B9525A">
              <w:rPr>
                <w:rFonts w:ascii="Traditional Arabic" w:hAnsi="Traditional Arabic" w:cs="Traditional Arabic"/>
                <w:sz w:val="24"/>
                <w:szCs w:val="24"/>
                <w:rtl/>
              </w:rPr>
              <w:t>توصي</w:t>
            </w:r>
            <w:r w:rsidRPr="00B9525A">
              <w:rPr>
                <w:rFonts w:ascii="Traditional Arabic" w:hAnsi="Traditional Arabic" w:cs="Traditional Arabic"/>
                <w:sz w:val="24"/>
                <w:szCs w:val="24"/>
              </w:rPr>
              <w:t xml:space="preserve"> </w:t>
            </w:r>
            <w:r w:rsidRPr="00B9525A">
              <w:rPr>
                <w:rFonts w:ascii="Traditional Arabic" w:hAnsi="Traditional Arabic" w:cs="Traditional Arabic"/>
                <w:sz w:val="24"/>
                <w:szCs w:val="24"/>
                <w:rtl/>
              </w:rPr>
              <w:t>باستخدام</w:t>
            </w:r>
            <w:r w:rsidRPr="00B9525A">
              <w:rPr>
                <w:rFonts w:ascii="Traditional Arabic" w:hAnsi="Traditional Arabic" w:cs="Traditional Arabic"/>
                <w:sz w:val="24"/>
                <w:szCs w:val="24"/>
              </w:rPr>
              <w:t xml:space="preserve"> </w:t>
            </w:r>
            <w:r w:rsidRPr="00B9525A">
              <w:rPr>
                <w:rFonts w:ascii="Traditional Arabic" w:hAnsi="Traditional Arabic" w:cs="Traditional Arabic"/>
                <w:sz w:val="24"/>
                <w:szCs w:val="24"/>
                <w:rtl/>
              </w:rPr>
              <w:t>أدوات</w:t>
            </w:r>
            <w:r w:rsidRPr="00B9525A">
              <w:rPr>
                <w:rFonts w:ascii="Traditional Arabic" w:hAnsi="Traditional Arabic" w:cs="Traditional Arabic"/>
                <w:sz w:val="24"/>
                <w:szCs w:val="24"/>
              </w:rPr>
              <w:t xml:space="preserve"> </w:t>
            </w:r>
            <w:r w:rsidRPr="00B9525A">
              <w:rPr>
                <w:rFonts w:ascii="Traditional Arabic" w:hAnsi="Traditional Arabic" w:cs="Traditional Arabic"/>
                <w:sz w:val="24"/>
                <w:szCs w:val="24"/>
                <w:rtl/>
              </w:rPr>
              <w:t>تقييم</w:t>
            </w:r>
            <w:r w:rsidRPr="00B9525A">
              <w:rPr>
                <w:rFonts w:ascii="Traditional Arabic" w:hAnsi="Traditional Arabic" w:cs="Traditional Arabic"/>
                <w:sz w:val="24"/>
                <w:szCs w:val="24"/>
              </w:rPr>
              <w:t xml:space="preserve"> </w:t>
            </w:r>
            <w:r w:rsidRPr="00B9525A">
              <w:rPr>
                <w:rFonts w:ascii="Traditional Arabic" w:hAnsi="Traditional Arabic" w:cs="Traditional Arabic"/>
                <w:sz w:val="24"/>
                <w:szCs w:val="24"/>
                <w:rtl/>
              </w:rPr>
              <w:t>متنوعة</w:t>
            </w:r>
            <w:r w:rsidRPr="00B9525A">
              <w:rPr>
                <w:rFonts w:ascii="Traditional Arabic" w:hAnsi="Traditional Arabic" w:cs="Traditional Arabic"/>
                <w:sz w:val="24"/>
                <w:szCs w:val="24"/>
              </w:rPr>
              <w:t>.</w:t>
            </w:r>
          </w:p>
        </w:tc>
      </w:tr>
      <w:tr w:rsidR="000D64F7" w:rsidRPr="00B9525A" w14:paraId="70F9CE4A" w14:textId="77777777" w:rsidTr="004F415F">
        <w:trPr>
          <w:jc w:val="center"/>
        </w:trPr>
        <w:tc>
          <w:tcPr>
            <w:tcW w:w="1870" w:type="dxa"/>
            <w:vAlign w:val="center"/>
          </w:tcPr>
          <w:p w14:paraId="41E2B289" w14:textId="77777777" w:rsidR="000D64F7" w:rsidRPr="00B9525A" w:rsidRDefault="000D64F7" w:rsidP="004F415F">
            <w:pPr>
              <w:jc w:val="center"/>
              <w:rPr>
                <w:rFonts w:ascii="Traditional Arabic" w:hAnsi="Traditional Arabic" w:cs="Traditional Arabic"/>
                <w:sz w:val="24"/>
                <w:szCs w:val="24"/>
              </w:rPr>
            </w:pPr>
            <w:r w:rsidRPr="00B9525A">
              <w:rPr>
                <w:rFonts w:ascii="Traditional Arabic" w:hAnsi="Traditional Arabic" w:cs="Traditional Arabic"/>
                <w:sz w:val="24"/>
                <w:szCs w:val="24"/>
                <w:rtl/>
              </w:rPr>
              <w:t>( الهندي وأخرون، 2025)</w:t>
            </w:r>
          </w:p>
        </w:tc>
        <w:tc>
          <w:tcPr>
            <w:tcW w:w="2287" w:type="dxa"/>
          </w:tcPr>
          <w:p w14:paraId="30E7F728" w14:textId="77777777" w:rsidR="000D64F7" w:rsidRPr="00B9525A" w:rsidRDefault="000D64F7" w:rsidP="004F415F">
            <w:pPr>
              <w:bidi/>
              <w:jc w:val="center"/>
              <w:rPr>
                <w:rFonts w:ascii="Traditional Arabic" w:hAnsi="Traditional Arabic" w:cs="Traditional Arabic"/>
                <w:sz w:val="24"/>
                <w:szCs w:val="24"/>
              </w:rPr>
            </w:pPr>
            <w:r w:rsidRPr="00B9525A">
              <w:rPr>
                <w:rFonts w:ascii="Traditional Arabic" w:hAnsi="Traditional Arabic" w:cs="Traditional Arabic"/>
                <w:sz w:val="24"/>
                <w:szCs w:val="24"/>
                <w:rtl/>
              </w:rPr>
              <w:t>قياس</w:t>
            </w:r>
            <w:r w:rsidRPr="00B9525A">
              <w:rPr>
                <w:rFonts w:ascii="Traditional Arabic" w:hAnsi="Traditional Arabic" w:cs="Traditional Arabic"/>
                <w:sz w:val="24"/>
                <w:szCs w:val="24"/>
              </w:rPr>
              <w:t xml:space="preserve"> </w:t>
            </w:r>
            <w:r w:rsidRPr="00B9525A">
              <w:rPr>
                <w:rFonts w:ascii="Traditional Arabic" w:hAnsi="Traditional Arabic" w:cs="Traditional Arabic"/>
                <w:sz w:val="24"/>
                <w:szCs w:val="24"/>
                <w:rtl/>
              </w:rPr>
              <w:t>دور</w:t>
            </w:r>
            <w:r w:rsidRPr="00B9525A">
              <w:rPr>
                <w:rFonts w:ascii="Traditional Arabic" w:hAnsi="Traditional Arabic" w:cs="Traditional Arabic"/>
                <w:sz w:val="24"/>
                <w:szCs w:val="24"/>
              </w:rPr>
              <w:t xml:space="preserve"> </w:t>
            </w:r>
            <w:r w:rsidRPr="00B9525A">
              <w:rPr>
                <w:rFonts w:ascii="Traditional Arabic" w:hAnsi="Traditional Arabic" w:cs="Traditional Arabic"/>
                <w:sz w:val="24"/>
                <w:szCs w:val="24"/>
                <w:rtl/>
              </w:rPr>
              <w:t>معلمي</w:t>
            </w:r>
            <w:r w:rsidRPr="00B9525A">
              <w:rPr>
                <w:rFonts w:ascii="Traditional Arabic" w:hAnsi="Traditional Arabic" w:cs="Traditional Arabic"/>
                <w:sz w:val="24"/>
                <w:szCs w:val="24"/>
              </w:rPr>
              <w:t xml:space="preserve"> </w:t>
            </w:r>
            <w:r w:rsidRPr="00B9525A">
              <w:rPr>
                <w:rFonts w:ascii="Traditional Arabic" w:hAnsi="Traditional Arabic" w:cs="Traditional Arabic"/>
                <w:sz w:val="24"/>
                <w:szCs w:val="24"/>
                <w:rtl/>
              </w:rPr>
              <w:t>التعليم</w:t>
            </w:r>
            <w:r w:rsidRPr="00B9525A">
              <w:rPr>
                <w:rFonts w:ascii="Traditional Arabic" w:hAnsi="Traditional Arabic" w:cs="Traditional Arabic"/>
                <w:sz w:val="24"/>
                <w:szCs w:val="24"/>
              </w:rPr>
              <w:t xml:space="preserve"> </w:t>
            </w:r>
            <w:r w:rsidRPr="00B9525A">
              <w:rPr>
                <w:rFonts w:ascii="Traditional Arabic" w:hAnsi="Traditional Arabic" w:cs="Traditional Arabic"/>
                <w:sz w:val="24"/>
                <w:szCs w:val="24"/>
                <w:rtl/>
              </w:rPr>
              <w:t>المستمر</w:t>
            </w:r>
            <w:r w:rsidRPr="00B9525A">
              <w:rPr>
                <w:rFonts w:ascii="Traditional Arabic" w:hAnsi="Traditional Arabic" w:cs="Traditional Arabic"/>
                <w:sz w:val="24"/>
                <w:szCs w:val="24"/>
              </w:rPr>
              <w:t xml:space="preserve"> </w:t>
            </w:r>
            <w:r w:rsidRPr="00B9525A">
              <w:rPr>
                <w:rFonts w:ascii="Traditional Arabic" w:hAnsi="Traditional Arabic" w:cs="Traditional Arabic"/>
                <w:sz w:val="24"/>
                <w:szCs w:val="24"/>
                <w:rtl/>
              </w:rPr>
              <w:t>في</w:t>
            </w:r>
            <w:r w:rsidRPr="00B9525A">
              <w:rPr>
                <w:rFonts w:ascii="Traditional Arabic" w:hAnsi="Traditional Arabic" w:cs="Traditional Arabic"/>
                <w:sz w:val="24"/>
                <w:szCs w:val="24"/>
              </w:rPr>
              <w:t xml:space="preserve"> </w:t>
            </w:r>
            <w:r w:rsidRPr="00B9525A">
              <w:rPr>
                <w:rFonts w:ascii="Traditional Arabic" w:hAnsi="Traditional Arabic" w:cs="Traditional Arabic"/>
                <w:sz w:val="24"/>
                <w:szCs w:val="24"/>
                <w:rtl/>
              </w:rPr>
              <w:t>تحسين</w:t>
            </w:r>
            <w:r w:rsidRPr="00B9525A">
              <w:rPr>
                <w:rFonts w:ascii="Traditional Arabic" w:hAnsi="Traditional Arabic" w:cs="Traditional Arabic"/>
                <w:sz w:val="24"/>
                <w:szCs w:val="24"/>
              </w:rPr>
              <w:t xml:space="preserve"> </w:t>
            </w:r>
            <w:r w:rsidRPr="00B9525A">
              <w:rPr>
                <w:rFonts w:ascii="Traditional Arabic" w:hAnsi="Traditional Arabic" w:cs="Traditional Arabic"/>
                <w:sz w:val="24"/>
                <w:szCs w:val="24"/>
                <w:rtl/>
              </w:rPr>
              <w:t>نتائج</w:t>
            </w:r>
            <w:r w:rsidRPr="00B9525A">
              <w:rPr>
                <w:rFonts w:ascii="Traditional Arabic" w:hAnsi="Traditional Arabic" w:cs="Traditional Arabic"/>
                <w:sz w:val="24"/>
                <w:szCs w:val="24"/>
              </w:rPr>
              <w:t xml:space="preserve"> </w:t>
            </w:r>
            <w:r w:rsidRPr="00B9525A">
              <w:rPr>
                <w:rFonts w:ascii="Traditional Arabic" w:hAnsi="Traditional Arabic" w:cs="Traditional Arabic"/>
                <w:sz w:val="24"/>
                <w:szCs w:val="24"/>
                <w:rtl/>
              </w:rPr>
              <w:t>تعلم</w:t>
            </w:r>
            <w:r w:rsidRPr="00B9525A">
              <w:rPr>
                <w:rFonts w:ascii="Traditional Arabic" w:hAnsi="Traditional Arabic" w:cs="Traditional Arabic"/>
                <w:sz w:val="24"/>
                <w:szCs w:val="24"/>
              </w:rPr>
              <w:t xml:space="preserve"> </w:t>
            </w:r>
            <w:r w:rsidRPr="00B9525A">
              <w:rPr>
                <w:rFonts w:ascii="Traditional Arabic" w:hAnsi="Traditional Arabic" w:cs="Traditional Arabic"/>
                <w:sz w:val="24"/>
                <w:szCs w:val="24"/>
                <w:rtl/>
              </w:rPr>
              <w:t>طلابهم</w:t>
            </w:r>
            <w:r w:rsidRPr="00B9525A">
              <w:rPr>
                <w:rFonts w:ascii="Traditional Arabic" w:hAnsi="Traditional Arabic" w:cs="Traditional Arabic"/>
                <w:sz w:val="24"/>
                <w:szCs w:val="24"/>
              </w:rPr>
              <w:t>.</w:t>
            </w:r>
          </w:p>
        </w:tc>
        <w:tc>
          <w:tcPr>
            <w:tcW w:w="2073" w:type="dxa"/>
          </w:tcPr>
          <w:p w14:paraId="4E0174A6" w14:textId="77777777" w:rsidR="000D64F7" w:rsidRPr="00B9525A" w:rsidRDefault="000D64F7" w:rsidP="004F415F">
            <w:pPr>
              <w:bidi/>
              <w:jc w:val="center"/>
              <w:rPr>
                <w:rFonts w:ascii="Traditional Arabic" w:hAnsi="Traditional Arabic" w:cs="Traditional Arabic"/>
                <w:sz w:val="24"/>
                <w:szCs w:val="24"/>
              </w:rPr>
            </w:pPr>
            <w:r w:rsidRPr="00B9525A">
              <w:rPr>
                <w:rFonts w:ascii="Traditional Arabic" w:hAnsi="Traditional Arabic" w:cs="Traditional Arabic"/>
                <w:sz w:val="24"/>
                <w:szCs w:val="24"/>
                <w:rtl/>
              </w:rPr>
              <w:t>تحليل</w:t>
            </w:r>
            <w:r w:rsidRPr="00B9525A">
              <w:rPr>
                <w:rFonts w:ascii="Traditional Arabic" w:hAnsi="Traditional Arabic" w:cs="Traditional Arabic"/>
                <w:sz w:val="24"/>
                <w:szCs w:val="24"/>
              </w:rPr>
              <w:t xml:space="preserve"> </w:t>
            </w:r>
            <w:r w:rsidRPr="00B9525A">
              <w:rPr>
                <w:rFonts w:ascii="Traditional Arabic" w:hAnsi="Traditional Arabic" w:cs="Traditional Arabic"/>
                <w:sz w:val="24"/>
                <w:szCs w:val="24"/>
                <w:rtl/>
              </w:rPr>
              <w:t>وصفي؛</w:t>
            </w:r>
            <w:r w:rsidRPr="00B9525A">
              <w:rPr>
                <w:rFonts w:ascii="Traditional Arabic" w:hAnsi="Traditional Arabic" w:cs="Traditional Arabic"/>
                <w:sz w:val="24"/>
                <w:szCs w:val="24"/>
              </w:rPr>
              <w:t xml:space="preserve"> </w:t>
            </w:r>
            <w:r w:rsidRPr="00B9525A">
              <w:rPr>
                <w:rFonts w:ascii="Traditional Arabic" w:hAnsi="Traditional Arabic" w:cs="Traditional Arabic"/>
                <w:sz w:val="24"/>
                <w:szCs w:val="24"/>
                <w:rtl/>
              </w:rPr>
              <w:t>في</w:t>
            </w:r>
            <w:r w:rsidRPr="00B9525A">
              <w:rPr>
                <w:rFonts w:ascii="Traditional Arabic" w:hAnsi="Traditional Arabic" w:cs="Traditional Arabic"/>
                <w:sz w:val="24"/>
                <w:szCs w:val="24"/>
              </w:rPr>
              <w:t xml:space="preserve"> </w:t>
            </w:r>
            <w:r w:rsidRPr="00B9525A">
              <w:rPr>
                <w:rFonts w:ascii="Traditional Arabic" w:hAnsi="Traditional Arabic" w:cs="Traditional Arabic"/>
                <w:sz w:val="24"/>
                <w:szCs w:val="24"/>
                <w:rtl/>
              </w:rPr>
              <w:t>مراكز</w:t>
            </w:r>
            <w:r w:rsidRPr="00B9525A">
              <w:rPr>
                <w:rFonts w:ascii="Traditional Arabic" w:hAnsi="Traditional Arabic" w:cs="Traditional Arabic"/>
                <w:sz w:val="24"/>
                <w:szCs w:val="24"/>
              </w:rPr>
              <w:t xml:space="preserve"> </w:t>
            </w:r>
            <w:r w:rsidRPr="00B9525A">
              <w:rPr>
                <w:rFonts w:ascii="Traditional Arabic" w:hAnsi="Traditional Arabic" w:cs="Traditional Arabic"/>
                <w:sz w:val="24"/>
                <w:szCs w:val="24"/>
                <w:rtl/>
              </w:rPr>
              <w:t>التعليم</w:t>
            </w:r>
            <w:r w:rsidRPr="00B9525A">
              <w:rPr>
                <w:rFonts w:ascii="Traditional Arabic" w:hAnsi="Traditional Arabic" w:cs="Traditional Arabic"/>
                <w:sz w:val="24"/>
                <w:szCs w:val="24"/>
              </w:rPr>
              <w:t xml:space="preserve"> </w:t>
            </w:r>
            <w:r w:rsidRPr="00B9525A">
              <w:rPr>
                <w:rFonts w:ascii="Traditional Arabic" w:hAnsi="Traditional Arabic" w:cs="Traditional Arabic"/>
                <w:sz w:val="24"/>
                <w:szCs w:val="24"/>
                <w:rtl/>
              </w:rPr>
              <w:t>المستمر</w:t>
            </w:r>
            <w:r w:rsidRPr="00B9525A">
              <w:rPr>
                <w:rFonts w:ascii="Traditional Arabic" w:hAnsi="Traditional Arabic" w:cs="Traditional Arabic"/>
                <w:sz w:val="24"/>
                <w:szCs w:val="24"/>
              </w:rPr>
              <w:t>.</w:t>
            </w:r>
          </w:p>
        </w:tc>
        <w:tc>
          <w:tcPr>
            <w:tcW w:w="2979" w:type="dxa"/>
          </w:tcPr>
          <w:p w14:paraId="28E4EA35" w14:textId="77777777" w:rsidR="000D64F7" w:rsidRPr="00B9525A" w:rsidRDefault="000D64F7" w:rsidP="004F415F">
            <w:pPr>
              <w:bidi/>
              <w:jc w:val="center"/>
              <w:rPr>
                <w:rFonts w:ascii="Traditional Arabic" w:hAnsi="Traditional Arabic" w:cs="Traditional Arabic"/>
                <w:sz w:val="24"/>
                <w:szCs w:val="24"/>
              </w:rPr>
            </w:pPr>
            <w:r w:rsidRPr="00B9525A">
              <w:rPr>
                <w:rFonts w:ascii="Traditional Arabic" w:hAnsi="Traditional Arabic" w:cs="Traditional Arabic"/>
                <w:sz w:val="24"/>
                <w:szCs w:val="24"/>
                <w:rtl/>
              </w:rPr>
              <w:t>الدور</w:t>
            </w:r>
            <w:r w:rsidRPr="00B9525A">
              <w:rPr>
                <w:rFonts w:ascii="Traditional Arabic" w:hAnsi="Traditional Arabic" w:cs="Traditional Arabic"/>
                <w:sz w:val="24"/>
                <w:szCs w:val="24"/>
              </w:rPr>
              <w:t xml:space="preserve"> </w:t>
            </w:r>
            <w:r w:rsidRPr="00B9525A">
              <w:rPr>
                <w:rFonts w:ascii="Traditional Arabic" w:hAnsi="Traditional Arabic" w:cs="Traditional Arabic"/>
                <w:sz w:val="24"/>
                <w:szCs w:val="24"/>
                <w:rtl/>
              </w:rPr>
              <w:t>التفاعلي</w:t>
            </w:r>
            <w:r w:rsidRPr="00B9525A">
              <w:rPr>
                <w:rFonts w:ascii="Traditional Arabic" w:hAnsi="Traditional Arabic" w:cs="Traditional Arabic"/>
                <w:sz w:val="24"/>
                <w:szCs w:val="24"/>
              </w:rPr>
              <w:t xml:space="preserve"> </w:t>
            </w:r>
            <w:r w:rsidRPr="00B9525A">
              <w:rPr>
                <w:rFonts w:ascii="Traditional Arabic" w:hAnsi="Traditional Arabic" w:cs="Traditional Arabic"/>
                <w:sz w:val="24"/>
                <w:szCs w:val="24"/>
                <w:rtl/>
              </w:rPr>
              <w:t>للمعلمين</w:t>
            </w:r>
            <w:r w:rsidRPr="00B9525A">
              <w:rPr>
                <w:rFonts w:ascii="Traditional Arabic" w:hAnsi="Traditional Arabic" w:cs="Traditional Arabic"/>
                <w:sz w:val="24"/>
                <w:szCs w:val="24"/>
              </w:rPr>
              <w:t xml:space="preserve"> </w:t>
            </w:r>
            <w:r w:rsidRPr="00B9525A">
              <w:rPr>
                <w:rFonts w:ascii="Traditional Arabic" w:hAnsi="Traditional Arabic" w:cs="Traditional Arabic"/>
                <w:sz w:val="24"/>
                <w:szCs w:val="24"/>
                <w:rtl/>
              </w:rPr>
              <w:t>مؤثر؛</w:t>
            </w:r>
            <w:r w:rsidRPr="00B9525A">
              <w:rPr>
                <w:rFonts w:ascii="Traditional Arabic" w:hAnsi="Traditional Arabic" w:cs="Traditional Arabic"/>
                <w:sz w:val="24"/>
                <w:szCs w:val="24"/>
              </w:rPr>
              <w:t xml:space="preserve"> </w:t>
            </w:r>
            <w:r w:rsidRPr="00B9525A">
              <w:rPr>
                <w:rFonts w:ascii="Traditional Arabic" w:hAnsi="Traditional Arabic" w:cs="Traditional Arabic"/>
                <w:sz w:val="24"/>
                <w:szCs w:val="24"/>
                <w:rtl/>
              </w:rPr>
              <w:t>توصي</w:t>
            </w:r>
            <w:r w:rsidRPr="00B9525A">
              <w:rPr>
                <w:rFonts w:ascii="Traditional Arabic" w:hAnsi="Traditional Arabic" w:cs="Traditional Arabic"/>
                <w:sz w:val="24"/>
                <w:szCs w:val="24"/>
              </w:rPr>
              <w:t xml:space="preserve"> </w:t>
            </w:r>
            <w:r w:rsidRPr="00B9525A">
              <w:rPr>
                <w:rFonts w:ascii="Traditional Arabic" w:hAnsi="Traditional Arabic" w:cs="Traditional Arabic"/>
                <w:sz w:val="24"/>
                <w:szCs w:val="24"/>
                <w:rtl/>
              </w:rPr>
              <w:t>الدراسة</w:t>
            </w:r>
            <w:r w:rsidRPr="00B9525A">
              <w:rPr>
                <w:rFonts w:ascii="Traditional Arabic" w:hAnsi="Traditional Arabic" w:cs="Traditional Arabic"/>
                <w:sz w:val="24"/>
                <w:szCs w:val="24"/>
              </w:rPr>
              <w:t xml:space="preserve"> </w:t>
            </w:r>
            <w:r w:rsidRPr="00B9525A">
              <w:rPr>
                <w:rFonts w:ascii="Traditional Arabic" w:hAnsi="Traditional Arabic" w:cs="Traditional Arabic"/>
                <w:sz w:val="24"/>
                <w:szCs w:val="24"/>
                <w:rtl/>
              </w:rPr>
              <w:t>بتوفير</w:t>
            </w:r>
            <w:r w:rsidRPr="00B9525A">
              <w:rPr>
                <w:rFonts w:ascii="Traditional Arabic" w:hAnsi="Traditional Arabic" w:cs="Traditional Arabic"/>
                <w:sz w:val="24"/>
                <w:szCs w:val="24"/>
              </w:rPr>
              <w:t xml:space="preserve"> </w:t>
            </w:r>
            <w:r w:rsidRPr="00B9525A">
              <w:rPr>
                <w:rFonts w:ascii="Traditional Arabic" w:hAnsi="Traditional Arabic" w:cs="Traditional Arabic"/>
                <w:sz w:val="24"/>
                <w:szCs w:val="24"/>
                <w:rtl/>
              </w:rPr>
              <w:t>دعم</w:t>
            </w:r>
            <w:r w:rsidRPr="00B9525A">
              <w:rPr>
                <w:rFonts w:ascii="Traditional Arabic" w:hAnsi="Traditional Arabic" w:cs="Traditional Arabic"/>
                <w:sz w:val="24"/>
                <w:szCs w:val="24"/>
              </w:rPr>
              <w:t xml:space="preserve"> </w:t>
            </w:r>
            <w:r w:rsidRPr="00B9525A">
              <w:rPr>
                <w:rFonts w:ascii="Traditional Arabic" w:hAnsi="Traditional Arabic" w:cs="Traditional Arabic"/>
                <w:sz w:val="24"/>
                <w:szCs w:val="24"/>
                <w:rtl/>
              </w:rPr>
              <w:t>مهني</w:t>
            </w:r>
            <w:r w:rsidRPr="00B9525A">
              <w:rPr>
                <w:rFonts w:ascii="Traditional Arabic" w:hAnsi="Traditional Arabic" w:cs="Traditional Arabic"/>
                <w:sz w:val="24"/>
                <w:szCs w:val="24"/>
              </w:rPr>
              <w:t xml:space="preserve"> </w:t>
            </w:r>
            <w:r w:rsidRPr="00B9525A">
              <w:rPr>
                <w:rFonts w:ascii="Traditional Arabic" w:hAnsi="Traditional Arabic" w:cs="Traditional Arabic"/>
                <w:sz w:val="24"/>
                <w:szCs w:val="24"/>
                <w:rtl/>
              </w:rPr>
              <w:t>مستمر</w:t>
            </w:r>
            <w:r w:rsidRPr="00B9525A">
              <w:rPr>
                <w:rFonts w:ascii="Traditional Arabic" w:hAnsi="Traditional Arabic" w:cs="Traditional Arabic"/>
                <w:sz w:val="24"/>
                <w:szCs w:val="24"/>
              </w:rPr>
              <w:t>.</w:t>
            </w:r>
          </w:p>
        </w:tc>
      </w:tr>
      <w:tr w:rsidR="000D64F7" w:rsidRPr="00B9525A" w14:paraId="72894321" w14:textId="77777777" w:rsidTr="004F415F">
        <w:trPr>
          <w:jc w:val="center"/>
        </w:trPr>
        <w:tc>
          <w:tcPr>
            <w:tcW w:w="1870" w:type="dxa"/>
            <w:vAlign w:val="center"/>
          </w:tcPr>
          <w:p w14:paraId="3A6BE152" w14:textId="77777777" w:rsidR="000D64F7" w:rsidRPr="00B9525A" w:rsidRDefault="000D64F7" w:rsidP="004F415F">
            <w:pPr>
              <w:jc w:val="center"/>
              <w:rPr>
                <w:rFonts w:ascii="Traditional Arabic" w:hAnsi="Traditional Arabic" w:cs="Traditional Arabic"/>
                <w:sz w:val="24"/>
                <w:szCs w:val="24"/>
              </w:rPr>
            </w:pPr>
            <w:r w:rsidRPr="00B9525A">
              <w:rPr>
                <w:rFonts w:ascii="Traditional Arabic" w:hAnsi="Traditional Arabic" w:cs="Traditional Arabic"/>
                <w:sz w:val="24"/>
                <w:szCs w:val="24"/>
                <w:rtl/>
              </w:rPr>
              <w:t>( أبو المكارم و موسى، 2025)</w:t>
            </w:r>
          </w:p>
        </w:tc>
        <w:tc>
          <w:tcPr>
            <w:tcW w:w="2287" w:type="dxa"/>
          </w:tcPr>
          <w:p w14:paraId="57AFEB1E" w14:textId="77777777" w:rsidR="000D64F7" w:rsidRPr="00B9525A" w:rsidRDefault="000D64F7" w:rsidP="004F415F">
            <w:pPr>
              <w:bidi/>
              <w:jc w:val="center"/>
              <w:rPr>
                <w:rFonts w:ascii="Traditional Arabic" w:hAnsi="Traditional Arabic" w:cs="Traditional Arabic"/>
                <w:sz w:val="24"/>
                <w:szCs w:val="24"/>
              </w:rPr>
            </w:pPr>
            <w:r w:rsidRPr="00B9525A">
              <w:rPr>
                <w:rFonts w:ascii="Traditional Arabic" w:hAnsi="Traditional Arabic" w:cs="Traditional Arabic"/>
                <w:sz w:val="24"/>
                <w:szCs w:val="24"/>
                <w:rtl/>
              </w:rPr>
              <w:t>تحليل</w:t>
            </w:r>
            <w:r w:rsidRPr="00B9525A">
              <w:rPr>
                <w:rFonts w:ascii="Traditional Arabic" w:hAnsi="Traditional Arabic" w:cs="Traditional Arabic"/>
                <w:sz w:val="24"/>
                <w:szCs w:val="24"/>
              </w:rPr>
              <w:t xml:space="preserve"> </w:t>
            </w:r>
            <w:r w:rsidRPr="00B9525A">
              <w:rPr>
                <w:rFonts w:ascii="Traditional Arabic" w:hAnsi="Traditional Arabic" w:cs="Traditional Arabic"/>
                <w:sz w:val="24"/>
                <w:szCs w:val="24"/>
                <w:rtl/>
              </w:rPr>
              <w:t>الدور</w:t>
            </w:r>
            <w:r w:rsidRPr="00B9525A">
              <w:rPr>
                <w:rFonts w:ascii="Traditional Arabic" w:hAnsi="Traditional Arabic" w:cs="Traditional Arabic"/>
                <w:sz w:val="24"/>
                <w:szCs w:val="24"/>
              </w:rPr>
              <w:t xml:space="preserve"> </w:t>
            </w:r>
            <w:r w:rsidRPr="00B9525A">
              <w:rPr>
                <w:rFonts w:ascii="Traditional Arabic" w:hAnsi="Traditional Arabic" w:cs="Traditional Arabic"/>
                <w:sz w:val="24"/>
                <w:szCs w:val="24"/>
                <w:rtl/>
              </w:rPr>
              <w:t>الوسيط</w:t>
            </w:r>
            <w:r w:rsidRPr="00B9525A">
              <w:rPr>
                <w:rFonts w:ascii="Traditional Arabic" w:hAnsi="Traditional Arabic" w:cs="Traditional Arabic"/>
                <w:sz w:val="24"/>
                <w:szCs w:val="24"/>
              </w:rPr>
              <w:t xml:space="preserve"> </w:t>
            </w:r>
            <w:r w:rsidRPr="00B9525A">
              <w:rPr>
                <w:rFonts w:ascii="Traditional Arabic" w:hAnsi="Traditional Arabic" w:cs="Traditional Arabic"/>
                <w:sz w:val="24"/>
                <w:szCs w:val="24"/>
                <w:rtl/>
              </w:rPr>
              <w:t>للثقة</w:t>
            </w:r>
            <w:r w:rsidRPr="00B9525A">
              <w:rPr>
                <w:rFonts w:ascii="Traditional Arabic" w:hAnsi="Traditional Arabic" w:cs="Traditional Arabic"/>
                <w:sz w:val="24"/>
                <w:szCs w:val="24"/>
              </w:rPr>
              <w:t xml:space="preserve"> </w:t>
            </w:r>
            <w:r w:rsidRPr="00B9525A">
              <w:rPr>
                <w:rFonts w:ascii="Traditional Arabic" w:hAnsi="Traditional Arabic" w:cs="Traditional Arabic"/>
                <w:sz w:val="24"/>
                <w:szCs w:val="24"/>
                <w:rtl/>
              </w:rPr>
              <w:t>الافتراضية</w:t>
            </w:r>
            <w:r w:rsidRPr="00B9525A">
              <w:rPr>
                <w:rFonts w:ascii="Traditional Arabic" w:hAnsi="Traditional Arabic" w:cs="Traditional Arabic"/>
                <w:sz w:val="24"/>
                <w:szCs w:val="24"/>
              </w:rPr>
              <w:t xml:space="preserve"> </w:t>
            </w:r>
            <w:r w:rsidRPr="00B9525A">
              <w:rPr>
                <w:rFonts w:ascii="Traditional Arabic" w:hAnsi="Traditional Arabic" w:cs="Traditional Arabic"/>
                <w:sz w:val="24"/>
                <w:szCs w:val="24"/>
                <w:rtl/>
              </w:rPr>
              <w:t>بين</w:t>
            </w:r>
            <w:r w:rsidRPr="00B9525A">
              <w:rPr>
                <w:rFonts w:ascii="Traditional Arabic" w:hAnsi="Traditional Arabic" w:cs="Traditional Arabic"/>
                <w:sz w:val="24"/>
                <w:szCs w:val="24"/>
              </w:rPr>
              <w:t xml:space="preserve"> </w:t>
            </w:r>
            <w:r w:rsidRPr="00B9525A">
              <w:rPr>
                <w:rFonts w:ascii="Traditional Arabic" w:hAnsi="Traditional Arabic" w:cs="Traditional Arabic"/>
                <w:sz w:val="24"/>
                <w:szCs w:val="24"/>
                <w:rtl/>
              </w:rPr>
              <w:t>الإدارة</w:t>
            </w:r>
            <w:r w:rsidRPr="00B9525A">
              <w:rPr>
                <w:rFonts w:ascii="Traditional Arabic" w:hAnsi="Traditional Arabic" w:cs="Traditional Arabic"/>
                <w:sz w:val="24"/>
                <w:szCs w:val="24"/>
              </w:rPr>
              <w:t xml:space="preserve"> </w:t>
            </w:r>
            <w:r w:rsidRPr="00B9525A">
              <w:rPr>
                <w:rFonts w:ascii="Traditional Arabic" w:hAnsi="Traditional Arabic" w:cs="Traditional Arabic"/>
                <w:sz w:val="24"/>
                <w:szCs w:val="24"/>
                <w:rtl/>
              </w:rPr>
              <w:t>الرقمية</w:t>
            </w:r>
            <w:r w:rsidRPr="00B9525A">
              <w:rPr>
                <w:rFonts w:ascii="Traditional Arabic" w:hAnsi="Traditional Arabic" w:cs="Traditional Arabic"/>
                <w:sz w:val="24"/>
                <w:szCs w:val="24"/>
              </w:rPr>
              <w:t xml:space="preserve"> </w:t>
            </w:r>
            <w:r w:rsidRPr="00B9525A">
              <w:rPr>
                <w:rFonts w:ascii="Traditional Arabic" w:hAnsi="Traditional Arabic" w:cs="Traditional Arabic"/>
                <w:sz w:val="24"/>
                <w:szCs w:val="24"/>
                <w:rtl/>
              </w:rPr>
              <w:t>والتعلم</w:t>
            </w:r>
            <w:r w:rsidRPr="00B9525A">
              <w:rPr>
                <w:rFonts w:ascii="Traditional Arabic" w:hAnsi="Traditional Arabic" w:cs="Traditional Arabic"/>
                <w:sz w:val="24"/>
                <w:szCs w:val="24"/>
              </w:rPr>
              <w:t xml:space="preserve"> </w:t>
            </w:r>
            <w:r w:rsidRPr="00B9525A">
              <w:rPr>
                <w:rFonts w:ascii="Traditional Arabic" w:hAnsi="Traditional Arabic" w:cs="Traditional Arabic"/>
                <w:sz w:val="24"/>
                <w:szCs w:val="24"/>
                <w:rtl/>
              </w:rPr>
              <w:t>التنظيمي</w:t>
            </w:r>
            <w:r w:rsidRPr="00B9525A">
              <w:rPr>
                <w:rFonts w:ascii="Traditional Arabic" w:hAnsi="Traditional Arabic" w:cs="Traditional Arabic"/>
                <w:sz w:val="24"/>
                <w:szCs w:val="24"/>
              </w:rPr>
              <w:t>.</w:t>
            </w:r>
          </w:p>
        </w:tc>
        <w:tc>
          <w:tcPr>
            <w:tcW w:w="2073" w:type="dxa"/>
          </w:tcPr>
          <w:p w14:paraId="12DBC00F" w14:textId="77777777" w:rsidR="000D64F7" w:rsidRPr="00B9525A" w:rsidRDefault="000D64F7" w:rsidP="004F415F">
            <w:pPr>
              <w:bidi/>
              <w:jc w:val="center"/>
              <w:rPr>
                <w:rFonts w:ascii="Traditional Arabic" w:hAnsi="Traditional Arabic" w:cs="Traditional Arabic"/>
                <w:sz w:val="24"/>
                <w:szCs w:val="24"/>
              </w:rPr>
            </w:pPr>
            <w:r w:rsidRPr="00B9525A">
              <w:rPr>
                <w:rFonts w:ascii="Traditional Arabic" w:hAnsi="Traditional Arabic" w:cs="Traditional Arabic"/>
                <w:sz w:val="24"/>
                <w:szCs w:val="24"/>
                <w:rtl/>
              </w:rPr>
              <w:t>دراسة</w:t>
            </w:r>
            <w:r w:rsidRPr="00B9525A">
              <w:rPr>
                <w:rFonts w:ascii="Traditional Arabic" w:hAnsi="Traditional Arabic" w:cs="Traditional Arabic"/>
                <w:sz w:val="24"/>
                <w:szCs w:val="24"/>
              </w:rPr>
              <w:t xml:space="preserve"> </w:t>
            </w:r>
            <w:r w:rsidRPr="00B9525A">
              <w:rPr>
                <w:rFonts w:ascii="Traditional Arabic" w:hAnsi="Traditional Arabic" w:cs="Traditional Arabic"/>
                <w:sz w:val="24"/>
                <w:szCs w:val="24"/>
                <w:rtl/>
              </w:rPr>
              <w:t>تطبيقية؛</w:t>
            </w:r>
            <w:r w:rsidRPr="00B9525A">
              <w:rPr>
                <w:rFonts w:ascii="Traditional Arabic" w:hAnsi="Traditional Arabic" w:cs="Traditional Arabic"/>
                <w:sz w:val="24"/>
                <w:szCs w:val="24"/>
              </w:rPr>
              <w:t xml:space="preserve"> </w:t>
            </w:r>
            <w:r w:rsidRPr="00B9525A">
              <w:rPr>
                <w:rFonts w:ascii="Traditional Arabic" w:hAnsi="Traditional Arabic" w:cs="Traditional Arabic"/>
                <w:sz w:val="24"/>
                <w:szCs w:val="24"/>
                <w:rtl/>
              </w:rPr>
              <w:t>في</w:t>
            </w:r>
            <w:r w:rsidRPr="00B9525A">
              <w:rPr>
                <w:rFonts w:ascii="Traditional Arabic" w:hAnsi="Traditional Arabic" w:cs="Traditional Arabic"/>
                <w:sz w:val="24"/>
                <w:szCs w:val="24"/>
              </w:rPr>
              <w:t xml:space="preserve"> </w:t>
            </w:r>
            <w:r w:rsidRPr="00B9525A">
              <w:rPr>
                <w:rFonts w:ascii="Traditional Arabic" w:hAnsi="Traditional Arabic" w:cs="Traditional Arabic"/>
                <w:sz w:val="24"/>
                <w:szCs w:val="24"/>
                <w:rtl/>
              </w:rPr>
              <w:t>التعليم</w:t>
            </w:r>
            <w:r w:rsidRPr="00B9525A">
              <w:rPr>
                <w:rFonts w:ascii="Traditional Arabic" w:hAnsi="Traditional Arabic" w:cs="Traditional Arabic"/>
                <w:sz w:val="24"/>
                <w:szCs w:val="24"/>
              </w:rPr>
              <w:t xml:space="preserve"> </w:t>
            </w:r>
            <w:r w:rsidRPr="00B9525A">
              <w:rPr>
                <w:rFonts w:ascii="Traditional Arabic" w:hAnsi="Traditional Arabic" w:cs="Traditional Arabic"/>
                <w:sz w:val="24"/>
                <w:szCs w:val="24"/>
                <w:rtl/>
              </w:rPr>
              <w:t>العالي</w:t>
            </w:r>
            <w:r w:rsidRPr="00B9525A">
              <w:rPr>
                <w:rFonts w:ascii="Traditional Arabic" w:hAnsi="Traditional Arabic" w:cs="Traditional Arabic"/>
                <w:sz w:val="24"/>
                <w:szCs w:val="24"/>
              </w:rPr>
              <w:t xml:space="preserve"> </w:t>
            </w:r>
            <w:r w:rsidRPr="00B9525A">
              <w:rPr>
                <w:rFonts w:ascii="Traditional Arabic" w:hAnsi="Traditional Arabic" w:cs="Traditional Arabic"/>
                <w:sz w:val="24"/>
                <w:szCs w:val="24"/>
                <w:rtl/>
              </w:rPr>
              <w:t>الافتراضي</w:t>
            </w:r>
            <w:r w:rsidRPr="00B9525A">
              <w:rPr>
                <w:rFonts w:ascii="Traditional Arabic" w:hAnsi="Traditional Arabic" w:cs="Traditional Arabic"/>
                <w:sz w:val="24"/>
                <w:szCs w:val="24"/>
              </w:rPr>
              <w:t xml:space="preserve"> </w:t>
            </w:r>
            <w:r w:rsidRPr="00B9525A">
              <w:rPr>
                <w:rFonts w:ascii="Traditional Arabic" w:hAnsi="Traditional Arabic" w:cs="Traditional Arabic"/>
                <w:sz w:val="24"/>
                <w:szCs w:val="24"/>
                <w:rtl/>
              </w:rPr>
              <w:t>بمصر</w:t>
            </w:r>
            <w:r w:rsidRPr="00B9525A">
              <w:rPr>
                <w:rFonts w:ascii="Traditional Arabic" w:hAnsi="Traditional Arabic" w:cs="Traditional Arabic"/>
                <w:sz w:val="24"/>
                <w:szCs w:val="24"/>
              </w:rPr>
              <w:t>.</w:t>
            </w:r>
          </w:p>
        </w:tc>
        <w:tc>
          <w:tcPr>
            <w:tcW w:w="2979" w:type="dxa"/>
          </w:tcPr>
          <w:p w14:paraId="1363B0FB" w14:textId="77777777" w:rsidR="000D64F7" w:rsidRPr="00B9525A" w:rsidRDefault="000D64F7" w:rsidP="004F415F">
            <w:pPr>
              <w:bidi/>
              <w:jc w:val="center"/>
              <w:rPr>
                <w:rFonts w:ascii="Traditional Arabic" w:hAnsi="Traditional Arabic" w:cs="Traditional Arabic"/>
                <w:sz w:val="24"/>
                <w:szCs w:val="24"/>
              </w:rPr>
            </w:pPr>
            <w:r w:rsidRPr="00B9525A">
              <w:rPr>
                <w:rFonts w:ascii="Traditional Arabic" w:hAnsi="Traditional Arabic" w:cs="Traditional Arabic"/>
                <w:sz w:val="24"/>
                <w:szCs w:val="24"/>
                <w:rtl/>
              </w:rPr>
              <w:t>الثقة</w:t>
            </w:r>
            <w:r w:rsidRPr="00B9525A">
              <w:rPr>
                <w:rFonts w:ascii="Traditional Arabic" w:hAnsi="Traditional Arabic" w:cs="Traditional Arabic"/>
                <w:sz w:val="24"/>
                <w:szCs w:val="24"/>
              </w:rPr>
              <w:t xml:space="preserve"> </w:t>
            </w:r>
            <w:r w:rsidRPr="00B9525A">
              <w:rPr>
                <w:rFonts w:ascii="Traditional Arabic" w:hAnsi="Traditional Arabic" w:cs="Traditional Arabic"/>
                <w:sz w:val="24"/>
                <w:szCs w:val="24"/>
                <w:rtl/>
              </w:rPr>
              <w:t>الافتراضية</w:t>
            </w:r>
            <w:r w:rsidRPr="00B9525A">
              <w:rPr>
                <w:rFonts w:ascii="Traditional Arabic" w:hAnsi="Traditional Arabic" w:cs="Traditional Arabic"/>
                <w:sz w:val="24"/>
                <w:szCs w:val="24"/>
              </w:rPr>
              <w:t xml:space="preserve"> </w:t>
            </w:r>
            <w:r w:rsidRPr="00B9525A">
              <w:rPr>
                <w:rFonts w:ascii="Traditional Arabic" w:hAnsi="Traditional Arabic" w:cs="Traditional Arabic"/>
                <w:sz w:val="24"/>
                <w:szCs w:val="24"/>
                <w:rtl/>
              </w:rPr>
              <w:t>تحفز</w:t>
            </w:r>
            <w:r w:rsidRPr="00B9525A">
              <w:rPr>
                <w:rFonts w:ascii="Traditional Arabic" w:hAnsi="Traditional Arabic" w:cs="Traditional Arabic"/>
                <w:sz w:val="24"/>
                <w:szCs w:val="24"/>
              </w:rPr>
              <w:t xml:space="preserve"> </w:t>
            </w:r>
            <w:r w:rsidRPr="00B9525A">
              <w:rPr>
                <w:rFonts w:ascii="Traditional Arabic" w:hAnsi="Traditional Arabic" w:cs="Traditional Arabic"/>
                <w:sz w:val="24"/>
                <w:szCs w:val="24"/>
                <w:rtl/>
              </w:rPr>
              <w:t>التعلم</w:t>
            </w:r>
            <w:r w:rsidRPr="00B9525A">
              <w:rPr>
                <w:rFonts w:ascii="Traditional Arabic" w:hAnsi="Traditional Arabic" w:cs="Traditional Arabic"/>
                <w:sz w:val="24"/>
                <w:szCs w:val="24"/>
              </w:rPr>
              <w:t xml:space="preserve"> </w:t>
            </w:r>
            <w:r w:rsidRPr="00B9525A">
              <w:rPr>
                <w:rFonts w:ascii="Traditional Arabic" w:hAnsi="Traditional Arabic" w:cs="Traditional Arabic"/>
                <w:sz w:val="24"/>
                <w:szCs w:val="24"/>
                <w:rtl/>
              </w:rPr>
              <w:t>المؤسسي؛</w:t>
            </w:r>
            <w:r w:rsidRPr="00B9525A">
              <w:rPr>
                <w:rFonts w:ascii="Traditional Arabic" w:hAnsi="Traditional Arabic" w:cs="Traditional Arabic"/>
                <w:sz w:val="24"/>
                <w:szCs w:val="24"/>
              </w:rPr>
              <w:t xml:space="preserve"> </w:t>
            </w:r>
            <w:r w:rsidRPr="00B9525A">
              <w:rPr>
                <w:rFonts w:ascii="Traditional Arabic" w:hAnsi="Traditional Arabic" w:cs="Traditional Arabic"/>
                <w:sz w:val="24"/>
                <w:szCs w:val="24"/>
                <w:rtl/>
              </w:rPr>
              <w:t>توصي</w:t>
            </w:r>
            <w:r w:rsidRPr="00B9525A">
              <w:rPr>
                <w:rFonts w:ascii="Traditional Arabic" w:hAnsi="Traditional Arabic" w:cs="Traditional Arabic"/>
                <w:sz w:val="24"/>
                <w:szCs w:val="24"/>
              </w:rPr>
              <w:t xml:space="preserve"> </w:t>
            </w:r>
            <w:r w:rsidRPr="00B9525A">
              <w:rPr>
                <w:rFonts w:ascii="Traditional Arabic" w:hAnsi="Traditional Arabic" w:cs="Traditional Arabic"/>
                <w:sz w:val="24"/>
                <w:szCs w:val="24"/>
                <w:rtl/>
              </w:rPr>
              <w:t>بتعزيز</w:t>
            </w:r>
            <w:r w:rsidRPr="00B9525A">
              <w:rPr>
                <w:rFonts w:ascii="Traditional Arabic" w:hAnsi="Traditional Arabic" w:cs="Traditional Arabic"/>
                <w:sz w:val="24"/>
                <w:szCs w:val="24"/>
              </w:rPr>
              <w:t xml:space="preserve"> </w:t>
            </w:r>
            <w:r w:rsidRPr="00B9525A">
              <w:rPr>
                <w:rFonts w:ascii="Traditional Arabic" w:hAnsi="Traditional Arabic" w:cs="Traditional Arabic"/>
                <w:sz w:val="24"/>
                <w:szCs w:val="24"/>
                <w:rtl/>
              </w:rPr>
              <w:t>أدوات</w:t>
            </w:r>
            <w:r w:rsidRPr="00B9525A">
              <w:rPr>
                <w:rFonts w:ascii="Traditional Arabic" w:hAnsi="Traditional Arabic" w:cs="Traditional Arabic"/>
                <w:sz w:val="24"/>
                <w:szCs w:val="24"/>
              </w:rPr>
              <w:t xml:space="preserve"> </w:t>
            </w:r>
            <w:r w:rsidRPr="00B9525A">
              <w:rPr>
                <w:rFonts w:ascii="Traditional Arabic" w:hAnsi="Traditional Arabic" w:cs="Traditional Arabic"/>
                <w:sz w:val="24"/>
                <w:szCs w:val="24"/>
                <w:rtl/>
              </w:rPr>
              <w:t>الشفافية</w:t>
            </w:r>
            <w:r w:rsidRPr="00B9525A">
              <w:rPr>
                <w:rFonts w:ascii="Traditional Arabic" w:hAnsi="Traditional Arabic" w:cs="Traditional Arabic"/>
                <w:sz w:val="24"/>
                <w:szCs w:val="24"/>
              </w:rPr>
              <w:t xml:space="preserve"> </w:t>
            </w:r>
            <w:r w:rsidRPr="00B9525A">
              <w:rPr>
                <w:rFonts w:ascii="Traditional Arabic" w:hAnsi="Traditional Arabic" w:cs="Traditional Arabic"/>
                <w:sz w:val="24"/>
                <w:szCs w:val="24"/>
                <w:rtl/>
              </w:rPr>
              <w:t>والتواصل</w:t>
            </w:r>
            <w:r w:rsidRPr="00B9525A">
              <w:rPr>
                <w:rFonts w:ascii="Traditional Arabic" w:hAnsi="Traditional Arabic" w:cs="Traditional Arabic"/>
                <w:sz w:val="24"/>
                <w:szCs w:val="24"/>
              </w:rPr>
              <w:t xml:space="preserve"> </w:t>
            </w:r>
            <w:r w:rsidRPr="00B9525A">
              <w:rPr>
                <w:rFonts w:ascii="Traditional Arabic" w:hAnsi="Traditional Arabic" w:cs="Traditional Arabic"/>
                <w:sz w:val="24"/>
                <w:szCs w:val="24"/>
                <w:rtl/>
              </w:rPr>
              <w:t>الرقمي</w:t>
            </w:r>
            <w:r w:rsidRPr="00B9525A">
              <w:rPr>
                <w:rFonts w:ascii="Traditional Arabic" w:hAnsi="Traditional Arabic" w:cs="Traditional Arabic"/>
                <w:sz w:val="24"/>
                <w:szCs w:val="24"/>
              </w:rPr>
              <w:t>.</w:t>
            </w:r>
          </w:p>
        </w:tc>
      </w:tr>
    </w:tbl>
    <w:p w14:paraId="5A7FBD08" w14:textId="5D7E8D8E" w:rsidR="000D64F7" w:rsidRPr="00654A6D" w:rsidRDefault="000D64F7" w:rsidP="00654A6D">
      <w:pPr>
        <w:jc w:val="center"/>
        <w:rPr>
          <w:rFonts w:ascii="Traditional Arabic" w:hAnsi="Traditional Arabic" w:cs="Traditional Arabic"/>
        </w:rPr>
      </w:pPr>
      <w:proofErr w:type="spellStart"/>
      <w:r w:rsidRPr="00B9525A">
        <w:rPr>
          <w:rFonts w:ascii="Traditional Arabic" w:hAnsi="Traditional Arabic" w:cs="Traditional Arabic"/>
          <w:rtl/>
        </w:rPr>
        <w:t>اﻟﻤﺼﺪر</w:t>
      </w:r>
      <w:proofErr w:type="spellEnd"/>
      <w:r w:rsidRPr="00B9525A">
        <w:rPr>
          <w:rFonts w:ascii="Traditional Arabic" w:hAnsi="Traditional Arabic" w:cs="Traditional Arabic"/>
          <w:rtl/>
        </w:rPr>
        <w:t xml:space="preserve">: </w:t>
      </w:r>
      <w:proofErr w:type="spellStart"/>
      <w:r w:rsidRPr="00B9525A">
        <w:rPr>
          <w:rFonts w:ascii="Traditional Arabic" w:hAnsi="Traditional Arabic" w:cs="Traditional Arabic"/>
          <w:rtl/>
        </w:rPr>
        <w:t>ﻣﻦ</w:t>
      </w:r>
      <w:proofErr w:type="spellEnd"/>
      <w:r w:rsidRPr="00B9525A">
        <w:rPr>
          <w:rFonts w:ascii="Traditional Arabic" w:hAnsi="Traditional Arabic" w:cs="Traditional Arabic"/>
          <w:rtl/>
        </w:rPr>
        <w:t xml:space="preserve"> </w:t>
      </w:r>
      <w:proofErr w:type="spellStart"/>
      <w:r w:rsidRPr="00B9525A">
        <w:rPr>
          <w:rFonts w:ascii="Traditional Arabic" w:hAnsi="Traditional Arabic" w:cs="Traditional Arabic"/>
          <w:rtl/>
        </w:rPr>
        <w:t>إﻋﺪاد</w:t>
      </w:r>
      <w:proofErr w:type="spellEnd"/>
      <w:r w:rsidRPr="00B9525A">
        <w:rPr>
          <w:rFonts w:ascii="Traditional Arabic" w:hAnsi="Traditional Arabic" w:cs="Traditional Arabic"/>
          <w:rtl/>
        </w:rPr>
        <w:t xml:space="preserve"> </w:t>
      </w:r>
      <w:proofErr w:type="spellStart"/>
      <w:r w:rsidRPr="00B9525A">
        <w:rPr>
          <w:rFonts w:ascii="Traditional Arabic" w:hAnsi="Traditional Arabic" w:cs="Traditional Arabic"/>
          <w:rtl/>
        </w:rPr>
        <w:t>اﻟﺒﺎﺣﺜﺔ</w:t>
      </w:r>
      <w:proofErr w:type="spellEnd"/>
      <w:r w:rsidRPr="00B9525A">
        <w:rPr>
          <w:rFonts w:ascii="Traditional Arabic" w:hAnsi="Traditional Arabic" w:cs="Traditional Arabic"/>
          <w:rtl/>
        </w:rPr>
        <w:t xml:space="preserve"> </w:t>
      </w:r>
      <w:proofErr w:type="spellStart"/>
      <w:r w:rsidRPr="00B9525A">
        <w:rPr>
          <w:rFonts w:ascii="Traditional Arabic" w:hAnsi="Traditional Arabic" w:cs="Traditional Arabic"/>
          <w:rtl/>
        </w:rPr>
        <w:t>اﺳﺘﻨﺎدا</w:t>
      </w:r>
      <w:proofErr w:type="spellEnd"/>
      <w:r w:rsidRPr="00B9525A">
        <w:rPr>
          <w:rFonts w:ascii="Traditional Arabic" w:hAnsi="Traditional Arabic" w:cs="Traditional Arabic"/>
          <w:rtl/>
        </w:rPr>
        <w:t xml:space="preserve"> </w:t>
      </w:r>
      <w:proofErr w:type="spellStart"/>
      <w:r w:rsidRPr="00B9525A">
        <w:rPr>
          <w:rFonts w:ascii="Traditional Arabic" w:hAnsi="Traditional Arabic" w:cs="Traditional Arabic"/>
          <w:rtl/>
        </w:rPr>
        <w:t>ﻋﻠﻰ</w:t>
      </w:r>
      <w:proofErr w:type="spellEnd"/>
      <w:r w:rsidRPr="00B9525A">
        <w:rPr>
          <w:rFonts w:ascii="Traditional Arabic" w:hAnsi="Traditional Arabic" w:cs="Traditional Arabic"/>
          <w:rtl/>
        </w:rPr>
        <w:t xml:space="preserve"> </w:t>
      </w:r>
      <w:proofErr w:type="spellStart"/>
      <w:r w:rsidRPr="00B9525A">
        <w:rPr>
          <w:rFonts w:ascii="Traditional Arabic" w:hAnsi="Traditional Arabic" w:cs="Traditional Arabic"/>
          <w:rtl/>
        </w:rPr>
        <w:t>اﻟﺪراﺳﺎت</w:t>
      </w:r>
      <w:proofErr w:type="spellEnd"/>
      <w:r w:rsidRPr="00B9525A">
        <w:rPr>
          <w:rFonts w:ascii="Traditional Arabic" w:hAnsi="Traditional Arabic" w:cs="Traditional Arabic"/>
          <w:rtl/>
        </w:rPr>
        <w:t xml:space="preserve"> </w:t>
      </w:r>
      <w:proofErr w:type="spellStart"/>
      <w:r w:rsidRPr="00B9525A">
        <w:rPr>
          <w:rFonts w:ascii="Traditional Arabic" w:hAnsi="Traditional Arabic" w:cs="Traditional Arabic"/>
          <w:rtl/>
        </w:rPr>
        <w:t>اﻟﺴﺎﺑﻘﺔ</w:t>
      </w:r>
      <w:proofErr w:type="spellEnd"/>
    </w:p>
    <w:p w14:paraId="7183BD76" w14:textId="113EA096" w:rsidR="000D64F7" w:rsidRPr="00B9525A" w:rsidRDefault="000D64F7" w:rsidP="000D64F7">
      <w:pPr>
        <w:pStyle w:val="Heading1"/>
        <w:bidi/>
        <w:rPr>
          <w:rFonts w:ascii="Traditional Arabic" w:hAnsi="Traditional Arabic" w:cs="Traditional Arabic"/>
          <w:b/>
          <w:bCs/>
          <w:color w:val="auto"/>
          <w:sz w:val="28"/>
          <w:szCs w:val="28"/>
        </w:rPr>
      </w:pPr>
      <w:bookmarkStart w:id="36" w:name="_Toc237435903"/>
      <w:bookmarkStart w:id="37" w:name="_Toc237436978"/>
      <w:bookmarkStart w:id="38" w:name="_Toc237520108"/>
      <w:r w:rsidRPr="00B9525A">
        <w:rPr>
          <w:rFonts w:ascii="Traditional Arabic" w:hAnsi="Traditional Arabic" w:cs="Traditional Arabic"/>
          <w:b/>
          <w:bCs/>
          <w:color w:val="auto"/>
          <w:sz w:val="28"/>
          <w:szCs w:val="28"/>
          <w:rtl/>
        </w:rPr>
        <w:t>ب: جدول</w:t>
      </w:r>
      <w:r w:rsidRPr="00B9525A">
        <w:rPr>
          <w:rFonts w:ascii="Traditional Arabic" w:hAnsi="Traditional Arabic" w:cs="Traditional Arabic"/>
          <w:b/>
          <w:bCs/>
          <w:color w:val="auto"/>
          <w:sz w:val="28"/>
          <w:szCs w:val="28"/>
        </w:rPr>
        <w:t xml:space="preserve"> </w:t>
      </w:r>
      <w:r w:rsidRPr="00B9525A">
        <w:rPr>
          <w:rFonts w:ascii="Traditional Arabic" w:hAnsi="Traditional Arabic" w:cs="Traditional Arabic"/>
          <w:b/>
          <w:bCs/>
          <w:color w:val="auto"/>
          <w:sz w:val="28"/>
          <w:szCs w:val="28"/>
          <w:rtl/>
        </w:rPr>
        <w:t>تصنيف</w:t>
      </w:r>
      <w:r w:rsidRPr="00B9525A">
        <w:rPr>
          <w:rFonts w:ascii="Traditional Arabic" w:hAnsi="Traditional Arabic" w:cs="Traditional Arabic"/>
          <w:b/>
          <w:bCs/>
          <w:color w:val="auto"/>
          <w:sz w:val="28"/>
          <w:szCs w:val="28"/>
        </w:rPr>
        <w:t xml:space="preserve"> </w:t>
      </w:r>
      <w:r w:rsidRPr="00B9525A">
        <w:rPr>
          <w:rFonts w:ascii="Traditional Arabic" w:hAnsi="Traditional Arabic" w:cs="Traditional Arabic"/>
          <w:b/>
          <w:bCs/>
          <w:color w:val="auto"/>
          <w:sz w:val="28"/>
          <w:szCs w:val="28"/>
          <w:rtl/>
        </w:rPr>
        <w:t>الدراسات</w:t>
      </w:r>
      <w:r w:rsidRPr="00B9525A">
        <w:rPr>
          <w:rFonts w:ascii="Traditional Arabic" w:hAnsi="Traditional Arabic" w:cs="Traditional Arabic"/>
          <w:b/>
          <w:bCs/>
          <w:color w:val="auto"/>
          <w:sz w:val="28"/>
          <w:szCs w:val="28"/>
        </w:rPr>
        <w:t xml:space="preserve"> </w:t>
      </w:r>
      <w:r w:rsidRPr="00B9525A">
        <w:rPr>
          <w:rFonts w:ascii="Traditional Arabic" w:hAnsi="Traditional Arabic" w:cs="Traditional Arabic"/>
          <w:b/>
          <w:bCs/>
          <w:color w:val="auto"/>
          <w:sz w:val="28"/>
          <w:szCs w:val="28"/>
          <w:rtl/>
        </w:rPr>
        <w:t>السابقة حسب</w:t>
      </w:r>
      <w:r w:rsidRPr="00B9525A">
        <w:rPr>
          <w:rFonts w:ascii="Traditional Arabic" w:hAnsi="Traditional Arabic" w:cs="Traditional Arabic"/>
          <w:b/>
          <w:bCs/>
          <w:color w:val="auto"/>
          <w:sz w:val="28"/>
          <w:szCs w:val="28"/>
        </w:rPr>
        <w:t xml:space="preserve"> </w:t>
      </w:r>
      <w:r w:rsidRPr="00B9525A">
        <w:rPr>
          <w:rFonts w:ascii="Traditional Arabic" w:hAnsi="Traditional Arabic" w:cs="Traditional Arabic"/>
          <w:b/>
          <w:bCs/>
          <w:color w:val="auto"/>
          <w:sz w:val="28"/>
          <w:szCs w:val="28"/>
          <w:rtl/>
        </w:rPr>
        <w:t>أبعاد المتغير المستقل: الذكاء</w:t>
      </w:r>
      <w:r w:rsidRPr="00B9525A">
        <w:rPr>
          <w:rFonts w:ascii="Traditional Arabic" w:hAnsi="Traditional Arabic" w:cs="Traditional Arabic"/>
          <w:b/>
          <w:bCs/>
          <w:color w:val="auto"/>
          <w:sz w:val="28"/>
          <w:szCs w:val="28"/>
        </w:rPr>
        <w:t xml:space="preserve"> </w:t>
      </w:r>
      <w:r w:rsidRPr="00B9525A">
        <w:rPr>
          <w:rFonts w:ascii="Traditional Arabic" w:hAnsi="Traditional Arabic" w:cs="Traditional Arabic"/>
          <w:b/>
          <w:bCs/>
          <w:color w:val="auto"/>
          <w:sz w:val="28"/>
          <w:szCs w:val="28"/>
          <w:rtl/>
        </w:rPr>
        <w:t>الاصطناعي</w:t>
      </w:r>
      <w:r w:rsidR="00514E7E">
        <w:rPr>
          <w:rFonts w:ascii="Traditional Arabic" w:hAnsi="Traditional Arabic" w:cs="Traditional Arabic" w:hint="cs"/>
          <w:b/>
          <w:bCs/>
          <w:color w:val="auto"/>
          <w:sz w:val="28"/>
          <w:szCs w:val="28"/>
          <w:rtl/>
        </w:rPr>
        <w:t xml:space="preserve"> التوليدي</w:t>
      </w:r>
      <w:bookmarkEnd w:id="36"/>
      <w:bookmarkEnd w:id="37"/>
      <w:bookmarkEnd w:id="38"/>
    </w:p>
    <w:p w14:paraId="660844BC" w14:textId="3D512E0B" w:rsidR="000D64F7" w:rsidRPr="00B9525A" w:rsidRDefault="001C7D72" w:rsidP="000D64F7">
      <w:pPr>
        <w:bidi/>
        <w:rPr>
          <w:rFonts w:ascii="Traditional Arabic" w:hAnsi="Traditional Arabic" w:cs="Traditional Arabic"/>
        </w:rPr>
      </w:pPr>
      <w:r w:rsidRPr="00B9525A">
        <w:rPr>
          <w:rFonts w:ascii="Traditional Arabic" w:hAnsi="Traditional Arabic" w:cs="Traditional Arabic"/>
          <w:noProof/>
          <w:sz w:val="24"/>
          <w:szCs w:val="24"/>
          <w:rtl/>
        </w:rPr>
        <mc:AlternateContent>
          <mc:Choice Requires="wpg">
            <w:drawing>
              <wp:anchor distT="0" distB="0" distL="114300" distR="114300" simplePos="0" relativeHeight="251691008" behindDoc="0" locked="0" layoutInCell="1" allowOverlap="1" wp14:anchorId="5766711B" wp14:editId="34F30103">
                <wp:simplePos x="0" y="0"/>
                <wp:positionH relativeFrom="column">
                  <wp:posOffset>6054725</wp:posOffset>
                </wp:positionH>
                <wp:positionV relativeFrom="paragraph">
                  <wp:posOffset>289560</wp:posOffset>
                </wp:positionV>
                <wp:extent cx="224443" cy="1405148"/>
                <wp:effectExtent l="0" t="0" r="23495" b="24130"/>
                <wp:wrapNone/>
                <wp:docPr id="2" name="مجموعة 2"/>
                <wp:cNvGraphicFramePr/>
                <a:graphic xmlns:a="http://schemas.openxmlformats.org/drawingml/2006/main">
                  <a:graphicData uri="http://schemas.microsoft.com/office/word/2010/wordprocessingGroup">
                    <wpg:wgp>
                      <wpg:cNvGrpSpPr/>
                      <wpg:grpSpPr>
                        <a:xfrm>
                          <a:off x="0" y="0"/>
                          <a:ext cx="224443" cy="1405148"/>
                          <a:chOff x="0" y="0"/>
                          <a:chExt cx="224443" cy="1405148"/>
                        </a:xfrm>
                      </wpg:grpSpPr>
                      <wps:wsp>
                        <wps:cNvPr id="957709095" name="Rectangle 3"/>
                        <wps:cNvSpPr/>
                        <wps:spPr>
                          <a:xfrm flipH="1">
                            <a:off x="41563" y="0"/>
                            <a:ext cx="182880" cy="205740"/>
                          </a:xfrm>
                          <a:prstGeom prst="rect">
                            <a:avLst/>
                          </a:prstGeom>
                          <a:solidFill>
                            <a:srgbClr val="00B050"/>
                          </a:solidFill>
                          <a:ln>
                            <a:solidFill>
                              <a:srgbClr val="00B050"/>
                            </a:solid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2062966967" name="Rectangle 3"/>
                        <wps:cNvSpPr/>
                        <wps:spPr>
                          <a:xfrm flipH="1">
                            <a:off x="0" y="777834"/>
                            <a:ext cx="182880" cy="205740"/>
                          </a:xfrm>
                          <a:prstGeom prst="rect">
                            <a:avLst/>
                          </a:prstGeom>
                          <a:solidFill>
                            <a:srgbClr val="FFFF00"/>
                          </a:solidFill>
                          <a:ln>
                            <a:solidFill>
                              <a:srgbClr val="FFFF00"/>
                            </a:solid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257741963" name="Rectangle 3"/>
                        <wps:cNvSpPr/>
                        <wps:spPr>
                          <a:xfrm flipH="1">
                            <a:off x="0" y="1199408"/>
                            <a:ext cx="182880" cy="205740"/>
                          </a:xfrm>
                          <a:prstGeom prst="rect">
                            <a:avLst/>
                          </a:prstGeom>
                          <a:solidFill>
                            <a:srgbClr val="EE0000"/>
                          </a:solidFill>
                          <a:ln>
                            <a:solidFill>
                              <a:srgbClr val="EE0000"/>
                            </a:solid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453572099" name="Rectangle 3"/>
                        <wps:cNvSpPr/>
                        <wps:spPr>
                          <a:xfrm flipH="1">
                            <a:off x="41563" y="380011"/>
                            <a:ext cx="182880" cy="205740"/>
                          </a:xfrm>
                          <a:prstGeom prst="rect">
                            <a:avLst/>
                          </a:prstGeom>
                          <a:solidFill>
                            <a:srgbClr val="92D050"/>
                          </a:solidFill>
                          <a:ln>
                            <a:solidFill>
                              <a:srgbClr val="92D050"/>
                            </a:solid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wgp>
                  </a:graphicData>
                </a:graphic>
              </wp:anchor>
            </w:drawing>
          </mc:Choice>
          <mc:Fallback>
            <w:pict>
              <v:group w14:anchorId="09BD4F16" id="مجموعة 2" o:spid="_x0000_s1026" style="position:absolute;margin-left:476.75pt;margin-top:22.8pt;width:17.65pt;height:110.65pt;z-index:251691008" coordsize="2244,1405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">
                <v:rect id="Rectangle 3" o:spid="_x0000_s1027" style="position:absolute;left:415;width:1829;height:2057;flip:x;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" fillcolor="#00b050" strokecolor="#00b050" strokeweight="1pt"/>
                <v:rect id="Rectangle 3" o:spid="_x0000_s1028" style="position:absolute;top:7778;width:1828;height:2057;flip:x;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" fillcolor="yellow" strokecolor="yellow" strokeweight="1pt"/>
                <v:rect id="Rectangle 3" o:spid="_x0000_s1029" style="position:absolute;top:11994;width:1828;height:2057;flip:x;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" fillcolor="#e00" strokecolor="#e00" strokeweight="1pt"/>
                <v:rect id="Rectangle 3" o:spid="_x0000_s1030" style="position:absolute;left:415;top:3800;width:1829;height:2057;flip:x;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" fillcolor="#92d050" strokecolor="#92d050" strokeweight="1pt"/>
              </v:group>
            </w:pict>
          </mc:Fallback>
        </mc:AlternateContent>
      </w:r>
    </w:p>
    <w:p w14:paraId="6641DDA6" w14:textId="0F5EA79F" w:rsidR="000D64F7" w:rsidRPr="00B9525A" w:rsidRDefault="000D64F7" w:rsidP="000D64F7">
      <w:pPr>
        <w:bidi/>
        <w:rPr>
          <w:rFonts w:ascii="Traditional Arabic" w:hAnsi="Traditional Arabic" w:cs="Traditional Arabic"/>
          <w:sz w:val="24"/>
          <w:szCs w:val="24"/>
          <w:rtl/>
        </w:rPr>
      </w:pPr>
      <w:r w:rsidRPr="00B9525A">
        <w:rPr>
          <w:rFonts w:ascii="Traditional Arabic" w:hAnsi="Traditional Arabic" w:cs="Traditional Arabic"/>
          <w:sz w:val="24"/>
          <w:szCs w:val="24"/>
          <w:rtl/>
        </w:rPr>
        <w:t xml:space="preserve">تم تناوله بعمق </w:t>
      </w:r>
      <w:r w:rsidRPr="00B9525A">
        <w:rPr>
          <w:rFonts w:ascii="Traditional Arabic" w:hAnsi="Traditional Arabic" w:cs="Traditional Arabic"/>
          <w:b/>
          <w:bCs/>
          <w:sz w:val="24"/>
          <w:szCs w:val="24"/>
          <w:rtl/>
        </w:rPr>
        <w:t>(المحور الرئيسي )</w:t>
      </w:r>
    </w:p>
    <w:p w14:paraId="07E12517" w14:textId="77777777" w:rsidR="000D64F7" w:rsidRPr="00B9525A" w:rsidRDefault="000D64F7" w:rsidP="000D64F7">
      <w:pPr>
        <w:bidi/>
        <w:rPr>
          <w:rFonts w:ascii="Traditional Arabic" w:hAnsi="Traditional Arabic" w:cs="Traditional Arabic"/>
          <w:sz w:val="24"/>
          <w:szCs w:val="24"/>
          <w:rtl/>
        </w:rPr>
      </w:pPr>
      <w:r w:rsidRPr="00B9525A">
        <w:rPr>
          <w:rFonts w:ascii="Traditional Arabic" w:hAnsi="Traditional Arabic" w:cs="Traditional Arabic"/>
          <w:sz w:val="24"/>
          <w:szCs w:val="24"/>
          <w:rtl/>
        </w:rPr>
        <w:t>تم تناوله بشكل واضح لكن ليس بعمق</w:t>
      </w:r>
    </w:p>
    <w:p w14:paraId="63589987" w14:textId="77777777" w:rsidR="000D64F7" w:rsidRPr="00B9525A" w:rsidRDefault="000D64F7" w:rsidP="000D64F7">
      <w:pPr>
        <w:bidi/>
        <w:rPr>
          <w:rFonts w:ascii="Traditional Arabic" w:hAnsi="Traditional Arabic" w:cs="Traditional Arabic"/>
          <w:sz w:val="24"/>
          <w:szCs w:val="24"/>
          <w:rtl/>
        </w:rPr>
      </w:pPr>
      <w:r w:rsidRPr="00B9525A">
        <w:rPr>
          <w:rFonts w:ascii="Traditional Arabic" w:hAnsi="Traditional Arabic" w:cs="Traditional Arabic"/>
          <w:sz w:val="24"/>
          <w:szCs w:val="24"/>
          <w:rtl/>
        </w:rPr>
        <w:t>تم تناوله ضمنيا (بشكل بسيط)</w:t>
      </w:r>
      <w:r w:rsidRPr="00B9525A">
        <w:rPr>
          <w:rFonts w:ascii="Traditional Arabic" w:hAnsi="Traditional Arabic" w:cs="Traditional Arabic"/>
          <w:b/>
          <w:bCs/>
          <w:noProof/>
          <w:sz w:val="24"/>
          <w:szCs w:val="24"/>
          <w:rtl/>
          <w:lang w:val="ar-SA"/>
        </w:rPr>
        <w:t xml:space="preserve"> </w:t>
      </w:r>
    </w:p>
    <w:p w14:paraId="5906B665" w14:textId="77777777" w:rsidR="000D64F7" w:rsidRPr="00B9525A" w:rsidRDefault="000D64F7" w:rsidP="000D64F7">
      <w:pPr>
        <w:bidi/>
        <w:rPr>
          <w:rFonts w:ascii="Traditional Arabic" w:hAnsi="Traditional Arabic" w:cs="Traditional Arabic"/>
          <w:sz w:val="24"/>
          <w:szCs w:val="24"/>
        </w:rPr>
      </w:pPr>
      <w:r w:rsidRPr="00B9525A">
        <w:rPr>
          <w:rFonts w:ascii="Traditional Arabic" w:hAnsi="Traditional Arabic" w:cs="Traditional Arabic"/>
          <w:sz w:val="24"/>
          <w:szCs w:val="24"/>
          <w:rtl/>
        </w:rPr>
        <w:t xml:space="preserve">لم يذكر </w:t>
      </w:r>
    </w:p>
    <w:p w14:paraId="71901F2C" w14:textId="5CEEC720" w:rsidR="000D64F7" w:rsidRPr="00B9525A" w:rsidRDefault="000D64F7" w:rsidP="000D64F7">
      <w:pPr>
        <w:bidi/>
        <w:spacing w:after="0" w:line="360" w:lineRule="auto"/>
        <w:jc w:val="center"/>
        <w:rPr>
          <w:rFonts w:ascii="Traditional Arabic" w:hAnsi="Traditional Arabic" w:cs="Traditional Arabic"/>
        </w:rPr>
      </w:pPr>
      <w:r w:rsidRPr="00B9525A">
        <w:rPr>
          <w:rFonts w:ascii="Traditional Arabic" w:hAnsi="Traditional Arabic" w:cs="Traditional Arabic"/>
          <w:rtl/>
        </w:rPr>
        <w:t>جدول رقم (3-2) تحليل الدراسات</w:t>
      </w:r>
      <w:r w:rsidRPr="00B9525A">
        <w:rPr>
          <w:rFonts w:ascii="Traditional Arabic" w:hAnsi="Traditional Arabic" w:cs="Traditional Arabic"/>
        </w:rPr>
        <w:t xml:space="preserve"> </w:t>
      </w:r>
      <w:r w:rsidRPr="00B9525A">
        <w:rPr>
          <w:rFonts w:ascii="Traditional Arabic" w:hAnsi="Traditional Arabic" w:cs="Traditional Arabic"/>
          <w:rtl/>
        </w:rPr>
        <w:t>التي تناولت</w:t>
      </w:r>
      <w:r w:rsidRPr="00B9525A">
        <w:rPr>
          <w:rFonts w:ascii="Traditional Arabic" w:hAnsi="Traditional Arabic" w:cs="Traditional Arabic"/>
        </w:rPr>
        <w:t xml:space="preserve"> </w:t>
      </w:r>
      <w:r w:rsidRPr="00B9525A">
        <w:rPr>
          <w:rFonts w:ascii="Traditional Arabic" w:hAnsi="Traditional Arabic" w:cs="Traditional Arabic"/>
          <w:rtl/>
        </w:rPr>
        <w:t>أبعاد المتغير المستقل: الذكاء</w:t>
      </w:r>
      <w:r w:rsidRPr="00B9525A">
        <w:rPr>
          <w:rFonts w:ascii="Traditional Arabic" w:hAnsi="Traditional Arabic" w:cs="Traditional Arabic"/>
        </w:rPr>
        <w:t xml:space="preserve"> </w:t>
      </w:r>
      <w:r w:rsidRPr="00B9525A">
        <w:rPr>
          <w:rFonts w:ascii="Traditional Arabic" w:hAnsi="Traditional Arabic" w:cs="Traditional Arabic"/>
          <w:rtl/>
        </w:rPr>
        <w:t>الاصطناعي</w:t>
      </w:r>
      <w:r w:rsidR="002E675B">
        <w:rPr>
          <w:rFonts w:ascii="Traditional Arabic" w:hAnsi="Traditional Arabic" w:cs="Traditional Arabic" w:hint="cs"/>
          <w:rtl/>
        </w:rPr>
        <w:t xml:space="preserve"> التوليدي</w:t>
      </w:r>
    </w:p>
    <w:tbl>
      <w:tblPr>
        <w:tblStyle w:val="TableGrid"/>
        <w:tblW w:w="9209" w:type="dxa"/>
        <w:jc w:val="center"/>
        <w:tblLook w:val="04A0" w:firstRow="1" w:lastRow="0" w:firstColumn="1" w:lastColumn="0" w:noHBand="0" w:noVBand="1"/>
      </w:tblPr>
      <w:tblGrid>
        <w:gridCol w:w="2122"/>
        <w:gridCol w:w="1701"/>
        <w:gridCol w:w="1701"/>
        <w:gridCol w:w="1842"/>
        <w:gridCol w:w="1843"/>
      </w:tblGrid>
      <w:tr w:rsidR="000D64F7" w:rsidRPr="00B9525A" w14:paraId="5022A91A" w14:textId="77777777" w:rsidTr="004F415F">
        <w:trPr>
          <w:tblHeader/>
          <w:jc w:val="center"/>
        </w:trPr>
        <w:tc>
          <w:tcPr>
            <w:tcW w:w="2122" w:type="dxa"/>
            <w:shd w:val="clear" w:color="auto" w:fill="D5DCE4" w:themeFill="text2" w:themeFillTint="33"/>
            <w:vAlign w:val="center"/>
          </w:tcPr>
          <w:p w14:paraId="4108DD0F" w14:textId="77777777" w:rsidR="000D64F7" w:rsidRPr="00B9525A" w:rsidRDefault="000D64F7" w:rsidP="004F415F">
            <w:pPr>
              <w:bidi/>
              <w:jc w:val="center"/>
              <w:rPr>
                <w:rFonts w:ascii="Traditional Arabic" w:hAnsi="Traditional Arabic" w:cs="Traditional Arabic"/>
                <w:b/>
                <w:bCs/>
                <w:sz w:val="24"/>
                <w:szCs w:val="24"/>
              </w:rPr>
            </w:pPr>
            <w:r w:rsidRPr="00B9525A">
              <w:rPr>
                <w:rFonts w:ascii="Traditional Arabic" w:hAnsi="Traditional Arabic" w:cs="Traditional Arabic"/>
                <w:b/>
                <w:bCs/>
                <w:sz w:val="24"/>
                <w:szCs w:val="24"/>
                <w:rtl/>
              </w:rPr>
              <w:t>اسم</w:t>
            </w:r>
            <w:r w:rsidRPr="00B9525A">
              <w:rPr>
                <w:rFonts w:ascii="Traditional Arabic" w:hAnsi="Traditional Arabic" w:cs="Traditional Arabic"/>
                <w:b/>
                <w:bCs/>
                <w:sz w:val="24"/>
                <w:szCs w:val="24"/>
              </w:rPr>
              <w:t xml:space="preserve"> </w:t>
            </w:r>
            <w:r w:rsidRPr="00B9525A">
              <w:rPr>
                <w:rFonts w:ascii="Traditional Arabic" w:hAnsi="Traditional Arabic" w:cs="Traditional Arabic"/>
                <w:b/>
                <w:bCs/>
                <w:sz w:val="24"/>
                <w:szCs w:val="24"/>
                <w:rtl/>
              </w:rPr>
              <w:t>الباحث</w:t>
            </w:r>
            <w:r w:rsidRPr="00B9525A">
              <w:rPr>
                <w:rFonts w:ascii="Traditional Arabic" w:hAnsi="Traditional Arabic" w:cs="Traditional Arabic"/>
                <w:b/>
                <w:bCs/>
                <w:sz w:val="24"/>
                <w:szCs w:val="24"/>
              </w:rPr>
              <w:t xml:space="preserve"> </w:t>
            </w:r>
            <w:r w:rsidRPr="00B9525A">
              <w:rPr>
                <w:rFonts w:ascii="Traditional Arabic" w:hAnsi="Traditional Arabic" w:cs="Traditional Arabic"/>
                <w:b/>
                <w:bCs/>
                <w:sz w:val="24"/>
                <w:szCs w:val="24"/>
                <w:rtl/>
              </w:rPr>
              <w:t>وسنة</w:t>
            </w:r>
            <w:r w:rsidRPr="00B9525A">
              <w:rPr>
                <w:rFonts w:ascii="Traditional Arabic" w:hAnsi="Traditional Arabic" w:cs="Traditional Arabic"/>
                <w:b/>
                <w:bCs/>
                <w:sz w:val="24"/>
                <w:szCs w:val="24"/>
              </w:rPr>
              <w:t xml:space="preserve"> </w:t>
            </w:r>
            <w:r w:rsidRPr="00B9525A">
              <w:rPr>
                <w:rFonts w:ascii="Traditional Arabic" w:hAnsi="Traditional Arabic" w:cs="Traditional Arabic"/>
                <w:b/>
                <w:bCs/>
                <w:sz w:val="24"/>
                <w:szCs w:val="24"/>
                <w:rtl/>
              </w:rPr>
              <w:t>النشر</w:t>
            </w:r>
          </w:p>
        </w:tc>
        <w:tc>
          <w:tcPr>
            <w:tcW w:w="1701" w:type="dxa"/>
            <w:shd w:val="clear" w:color="auto" w:fill="D5DCE4" w:themeFill="text2" w:themeFillTint="33"/>
            <w:vAlign w:val="center"/>
          </w:tcPr>
          <w:p w14:paraId="0C156EE1" w14:textId="77777777" w:rsidR="000D64F7" w:rsidRPr="00B9525A" w:rsidRDefault="000D64F7" w:rsidP="004F415F">
            <w:pPr>
              <w:bidi/>
              <w:jc w:val="center"/>
              <w:rPr>
                <w:rFonts w:ascii="Traditional Arabic" w:hAnsi="Traditional Arabic" w:cs="Traditional Arabic"/>
                <w:b/>
                <w:bCs/>
                <w:sz w:val="24"/>
                <w:szCs w:val="24"/>
              </w:rPr>
            </w:pPr>
            <w:r w:rsidRPr="00B9525A">
              <w:rPr>
                <w:rFonts w:ascii="Traditional Arabic" w:hAnsi="Traditional Arabic" w:cs="Traditional Arabic"/>
                <w:b/>
                <w:bCs/>
                <w:sz w:val="24"/>
                <w:szCs w:val="24"/>
                <w:rtl/>
              </w:rPr>
              <w:t>البعد</w:t>
            </w:r>
            <w:r w:rsidRPr="00B9525A">
              <w:rPr>
                <w:rFonts w:ascii="Traditional Arabic" w:hAnsi="Traditional Arabic" w:cs="Traditional Arabic"/>
                <w:b/>
                <w:bCs/>
                <w:sz w:val="24"/>
                <w:szCs w:val="24"/>
              </w:rPr>
              <w:t xml:space="preserve"> </w:t>
            </w:r>
            <w:r w:rsidRPr="00B9525A">
              <w:rPr>
                <w:rFonts w:ascii="Traditional Arabic" w:hAnsi="Traditional Arabic" w:cs="Traditional Arabic"/>
                <w:b/>
                <w:bCs/>
                <w:sz w:val="24"/>
                <w:szCs w:val="24"/>
                <w:rtl/>
              </w:rPr>
              <w:t>الأول:</w:t>
            </w:r>
            <w:r w:rsidRPr="00B9525A">
              <w:rPr>
                <w:rFonts w:ascii="Traditional Arabic" w:hAnsi="Traditional Arabic" w:cs="Traditional Arabic"/>
                <w:b/>
                <w:bCs/>
                <w:sz w:val="24"/>
                <w:szCs w:val="24"/>
              </w:rPr>
              <w:t xml:space="preserve"> </w:t>
            </w:r>
            <w:r w:rsidRPr="00B9525A">
              <w:rPr>
                <w:rFonts w:ascii="Traditional Arabic" w:hAnsi="Traditional Arabic" w:cs="Traditional Arabic"/>
                <w:b/>
                <w:bCs/>
                <w:sz w:val="24"/>
                <w:szCs w:val="24"/>
                <w:rtl/>
              </w:rPr>
              <w:t>سهولة الوصول</w:t>
            </w:r>
          </w:p>
        </w:tc>
        <w:tc>
          <w:tcPr>
            <w:tcW w:w="1701" w:type="dxa"/>
            <w:shd w:val="clear" w:color="auto" w:fill="D5DCE4" w:themeFill="text2" w:themeFillTint="33"/>
            <w:vAlign w:val="center"/>
          </w:tcPr>
          <w:p w14:paraId="2D4B6CD4" w14:textId="77777777" w:rsidR="000D64F7" w:rsidRPr="00B9525A" w:rsidRDefault="000D64F7" w:rsidP="004F415F">
            <w:pPr>
              <w:bidi/>
              <w:jc w:val="center"/>
              <w:rPr>
                <w:rFonts w:ascii="Traditional Arabic" w:hAnsi="Traditional Arabic" w:cs="Traditional Arabic"/>
                <w:b/>
                <w:bCs/>
                <w:sz w:val="24"/>
                <w:szCs w:val="24"/>
              </w:rPr>
            </w:pPr>
            <w:r w:rsidRPr="00B9525A">
              <w:rPr>
                <w:rFonts w:ascii="Traditional Arabic" w:hAnsi="Traditional Arabic" w:cs="Traditional Arabic"/>
                <w:b/>
                <w:bCs/>
                <w:sz w:val="24"/>
                <w:szCs w:val="24"/>
                <w:rtl/>
              </w:rPr>
              <w:t>البعد</w:t>
            </w:r>
            <w:r w:rsidRPr="00B9525A">
              <w:rPr>
                <w:rFonts w:ascii="Traditional Arabic" w:hAnsi="Traditional Arabic" w:cs="Traditional Arabic"/>
                <w:b/>
                <w:bCs/>
                <w:sz w:val="24"/>
                <w:szCs w:val="24"/>
              </w:rPr>
              <w:t xml:space="preserve"> </w:t>
            </w:r>
            <w:r w:rsidRPr="00B9525A">
              <w:rPr>
                <w:rFonts w:ascii="Traditional Arabic" w:hAnsi="Traditional Arabic" w:cs="Traditional Arabic"/>
                <w:b/>
                <w:bCs/>
                <w:sz w:val="24"/>
                <w:szCs w:val="24"/>
                <w:rtl/>
              </w:rPr>
              <w:t>الثاني: الدروس</w:t>
            </w:r>
            <w:r w:rsidRPr="00B9525A">
              <w:rPr>
                <w:rFonts w:ascii="Traditional Arabic" w:hAnsi="Traditional Arabic" w:cs="Traditional Arabic"/>
                <w:b/>
                <w:bCs/>
                <w:sz w:val="24"/>
                <w:szCs w:val="24"/>
              </w:rPr>
              <w:t xml:space="preserve"> </w:t>
            </w:r>
            <w:r w:rsidRPr="00B9525A">
              <w:rPr>
                <w:rFonts w:ascii="Traditional Arabic" w:hAnsi="Traditional Arabic" w:cs="Traditional Arabic"/>
                <w:b/>
                <w:bCs/>
                <w:sz w:val="24"/>
                <w:szCs w:val="24"/>
                <w:rtl/>
              </w:rPr>
              <w:t>التفاعلية</w:t>
            </w:r>
          </w:p>
        </w:tc>
        <w:tc>
          <w:tcPr>
            <w:tcW w:w="1842" w:type="dxa"/>
            <w:shd w:val="clear" w:color="auto" w:fill="D5DCE4" w:themeFill="text2" w:themeFillTint="33"/>
            <w:vAlign w:val="center"/>
          </w:tcPr>
          <w:p w14:paraId="419AD89B" w14:textId="77777777" w:rsidR="000D64F7" w:rsidRPr="00B9525A" w:rsidRDefault="000D64F7" w:rsidP="004F415F">
            <w:pPr>
              <w:bidi/>
              <w:jc w:val="center"/>
              <w:rPr>
                <w:rFonts w:ascii="Traditional Arabic" w:hAnsi="Traditional Arabic" w:cs="Traditional Arabic"/>
                <w:b/>
                <w:bCs/>
                <w:sz w:val="24"/>
                <w:szCs w:val="24"/>
              </w:rPr>
            </w:pPr>
            <w:r w:rsidRPr="00B9525A">
              <w:rPr>
                <w:rFonts w:ascii="Traditional Arabic" w:hAnsi="Traditional Arabic" w:cs="Traditional Arabic"/>
                <w:b/>
                <w:bCs/>
                <w:sz w:val="24"/>
                <w:szCs w:val="24"/>
                <w:rtl/>
              </w:rPr>
              <w:t>البعد</w:t>
            </w:r>
            <w:r w:rsidRPr="00B9525A">
              <w:rPr>
                <w:rFonts w:ascii="Traditional Arabic" w:hAnsi="Traditional Arabic" w:cs="Traditional Arabic"/>
                <w:b/>
                <w:bCs/>
                <w:sz w:val="24"/>
                <w:szCs w:val="24"/>
              </w:rPr>
              <w:t xml:space="preserve"> </w:t>
            </w:r>
            <w:r w:rsidRPr="00B9525A">
              <w:rPr>
                <w:rFonts w:ascii="Traditional Arabic" w:hAnsi="Traditional Arabic" w:cs="Traditional Arabic"/>
                <w:b/>
                <w:bCs/>
                <w:sz w:val="24"/>
                <w:szCs w:val="24"/>
                <w:rtl/>
              </w:rPr>
              <w:t>الثالث:</w:t>
            </w:r>
            <w:r w:rsidRPr="00B9525A">
              <w:rPr>
                <w:rFonts w:ascii="Traditional Arabic" w:hAnsi="Traditional Arabic" w:cs="Traditional Arabic"/>
                <w:b/>
                <w:bCs/>
                <w:sz w:val="24"/>
                <w:szCs w:val="24"/>
              </w:rPr>
              <w:t xml:space="preserve"> </w:t>
            </w:r>
            <w:r w:rsidRPr="00B9525A">
              <w:rPr>
                <w:rFonts w:ascii="Traditional Arabic" w:hAnsi="Traditional Arabic" w:cs="Traditional Arabic"/>
                <w:b/>
                <w:bCs/>
                <w:sz w:val="24"/>
                <w:szCs w:val="24"/>
                <w:rtl/>
              </w:rPr>
              <w:t>التعلم</w:t>
            </w:r>
            <w:r w:rsidRPr="00B9525A">
              <w:rPr>
                <w:rFonts w:ascii="Traditional Arabic" w:hAnsi="Traditional Arabic" w:cs="Traditional Arabic"/>
                <w:b/>
                <w:bCs/>
                <w:sz w:val="24"/>
                <w:szCs w:val="24"/>
              </w:rPr>
              <w:t xml:space="preserve"> </w:t>
            </w:r>
            <w:r w:rsidRPr="00B9525A">
              <w:rPr>
                <w:rFonts w:ascii="Traditional Arabic" w:hAnsi="Traditional Arabic" w:cs="Traditional Arabic"/>
                <w:b/>
                <w:bCs/>
                <w:sz w:val="24"/>
                <w:szCs w:val="24"/>
                <w:rtl/>
              </w:rPr>
              <w:t>الشخصي</w:t>
            </w:r>
          </w:p>
        </w:tc>
        <w:tc>
          <w:tcPr>
            <w:tcW w:w="1843" w:type="dxa"/>
            <w:shd w:val="clear" w:color="auto" w:fill="D5DCE4" w:themeFill="text2" w:themeFillTint="33"/>
            <w:vAlign w:val="center"/>
          </w:tcPr>
          <w:p w14:paraId="6C74991C" w14:textId="77777777" w:rsidR="000D64F7" w:rsidRPr="00B9525A" w:rsidRDefault="000D64F7" w:rsidP="004F415F">
            <w:pPr>
              <w:bidi/>
              <w:jc w:val="center"/>
              <w:rPr>
                <w:rFonts w:ascii="Traditional Arabic" w:hAnsi="Traditional Arabic" w:cs="Traditional Arabic"/>
                <w:b/>
                <w:bCs/>
                <w:sz w:val="24"/>
                <w:szCs w:val="24"/>
              </w:rPr>
            </w:pPr>
            <w:r w:rsidRPr="00B9525A">
              <w:rPr>
                <w:rFonts w:ascii="Traditional Arabic" w:hAnsi="Traditional Arabic" w:cs="Traditional Arabic"/>
                <w:b/>
                <w:bCs/>
                <w:sz w:val="24"/>
                <w:szCs w:val="24"/>
                <w:rtl/>
              </w:rPr>
              <w:t>البعد</w:t>
            </w:r>
            <w:r w:rsidRPr="00B9525A">
              <w:rPr>
                <w:rFonts w:ascii="Traditional Arabic" w:hAnsi="Traditional Arabic" w:cs="Traditional Arabic"/>
                <w:b/>
                <w:bCs/>
                <w:sz w:val="24"/>
                <w:szCs w:val="24"/>
              </w:rPr>
              <w:t xml:space="preserve"> </w:t>
            </w:r>
            <w:r w:rsidRPr="00B9525A">
              <w:rPr>
                <w:rFonts w:ascii="Traditional Arabic" w:hAnsi="Traditional Arabic" w:cs="Traditional Arabic"/>
                <w:b/>
                <w:bCs/>
                <w:sz w:val="24"/>
                <w:szCs w:val="24"/>
                <w:rtl/>
              </w:rPr>
              <w:t>الرابع: الإبداع</w:t>
            </w:r>
            <w:r w:rsidRPr="00B9525A">
              <w:rPr>
                <w:rFonts w:ascii="Traditional Arabic" w:hAnsi="Traditional Arabic" w:cs="Traditional Arabic"/>
                <w:b/>
                <w:bCs/>
                <w:sz w:val="24"/>
                <w:szCs w:val="24"/>
              </w:rPr>
              <w:t xml:space="preserve"> </w:t>
            </w:r>
            <w:r w:rsidRPr="00B9525A">
              <w:rPr>
                <w:rFonts w:ascii="Traditional Arabic" w:hAnsi="Traditional Arabic" w:cs="Traditional Arabic"/>
                <w:b/>
                <w:bCs/>
                <w:sz w:val="24"/>
                <w:szCs w:val="24"/>
                <w:rtl/>
              </w:rPr>
              <w:t>والابتكار</w:t>
            </w:r>
          </w:p>
        </w:tc>
      </w:tr>
      <w:tr w:rsidR="000D64F7" w:rsidRPr="00B9525A" w14:paraId="61BD8520" w14:textId="77777777" w:rsidTr="004F415F">
        <w:trPr>
          <w:jc w:val="center"/>
        </w:trPr>
        <w:tc>
          <w:tcPr>
            <w:tcW w:w="2122" w:type="dxa"/>
            <w:vAlign w:val="center"/>
          </w:tcPr>
          <w:p w14:paraId="5CBE33DE" w14:textId="77777777" w:rsidR="000D64F7" w:rsidRPr="00B9525A" w:rsidRDefault="000D64F7" w:rsidP="004F415F">
            <w:pPr>
              <w:jc w:val="center"/>
              <w:rPr>
                <w:rFonts w:ascii="Traditional Arabic" w:hAnsi="Traditional Arabic" w:cs="Traditional Arabic"/>
                <w:sz w:val="24"/>
                <w:szCs w:val="24"/>
              </w:rPr>
            </w:pPr>
            <w:r w:rsidRPr="00B9525A">
              <w:rPr>
                <w:rFonts w:ascii="Traditional Arabic" w:hAnsi="Traditional Arabic" w:cs="Traditional Arabic"/>
                <w:sz w:val="24"/>
                <w:szCs w:val="24"/>
              </w:rPr>
              <w:t>(</w:t>
            </w:r>
            <w:proofErr w:type="spellStart"/>
            <w:r w:rsidRPr="00B9525A">
              <w:rPr>
                <w:rFonts w:ascii="Traditional Arabic" w:hAnsi="Traditional Arabic" w:cs="Traditional Arabic"/>
                <w:sz w:val="24"/>
                <w:szCs w:val="24"/>
              </w:rPr>
              <w:t>Jaboob</w:t>
            </w:r>
            <w:proofErr w:type="spellEnd"/>
            <w:r w:rsidRPr="00B9525A">
              <w:rPr>
                <w:rFonts w:ascii="Traditional Arabic" w:hAnsi="Traditional Arabic" w:cs="Traditional Arabic"/>
                <w:sz w:val="24"/>
                <w:szCs w:val="24"/>
              </w:rPr>
              <w:t xml:space="preserve"> and Al-Ansi ,2025)</w:t>
            </w:r>
          </w:p>
        </w:tc>
        <w:tc>
          <w:tcPr>
            <w:tcW w:w="1701" w:type="dxa"/>
            <w:shd w:val="clear" w:color="auto" w:fill="92D050"/>
            <w:vAlign w:val="center"/>
          </w:tcPr>
          <w:p w14:paraId="07D8BB4C" w14:textId="05C631EA" w:rsidR="000D64F7" w:rsidRPr="00B9525A" w:rsidRDefault="000D64F7" w:rsidP="004F415F">
            <w:pPr>
              <w:jc w:val="center"/>
              <w:rPr>
                <w:rFonts w:ascii="Traditional Arabic" w:hAnsi="Traditional Arabic" w:cs="Traditional Arabic"/>
                <w:sz w:val="24"/>
                <w:szCs w:val="32"/>
              </w:rPr>
            </w:pPr>
          </w:p>
        </w:tc>
        <w:tc>
          <w:tcPr>
            <w:tcW w:w="1701" w:type="dxa"/>
            <w:shd w:val="clear" w:color="auto" w:fill="FFFF99"/>
            <w:vAlign w:val="center"/>
          </w:tcPr>
          <w:p w14:paraId="2095F873" w14:textId="7876EF45" w:rsidR="000D64F7" w:rsidRPr="00B9525A" w:rsidRDefault="000D64F7" w:rsidP="004F415F">
            <w:pPr>
              <w:jc w:val="center"/>
              <w:rPr>
                <w:rFonts w:ascii="Traditional Arabic" w:hAnsi="Traditional Arabic" w:cs="Traditional Arabic"/>
                <w:sz w:val="24"/>
                <w:szCs w:val="32"/>
              </w:rPr>
            </w:pPr>
          </w:p>
        </w:tc>
        <w:tc>
          <w:tcPr>
            <w:tcW w:w="1842" w:type="dxa"/>
            <w:shd w:val="clear" w:color="auto" w:fill="92D050"/>
            <w:vAlign w:val="center"/>
          </w:tcPr>
          <w:p w14:paraId="34692334" w14:textId="4A27EB33" w:rsidR="000D64F7" w:rsidRPr="00B9525A" w:rsidRDefault="000D64F7" w:rsidP="004F415F">
            <w:pPr>
              <w:jc w:val="center"/>
              <w:rPr>
                <w:rFonts w:ascii="Traditional Arabic" w:hAnsi="Traditional Arabic" w:cs="Traditional Arabic"/>
                <w:sz w:val="24"/>
                <w:szCs w:val="32"/>
              </w:rPr>
            </w:pPr>
          </w:p>
        </w:tc>
        <w:tc>
          <w:tcPr>
            <w:tcW w:w="1843" w:type="dxa"/>
            <w:shd w:val="clear" w:color="auto" w:fill="92D050"/>
            <w:vAlign w:val="center"/>
          </w:tcPr>
          <w:p w14:paraId="40784A0C" w14:textId="55C38DE8" w:rsidR="000D64F7" w:rsidRPr="00B9525A" w:rsidRDefault="000D64F7" w:rsidP="004F415F">
            <w:pPr>
              <w:jc w:val="center"/>
              <w:rPr>
                <w:rFonts w:ascii="Traditional Arabic" w:hAnsi="Traditional Arabic" w:cs="Traditional Arabic"/>
                <w:sz w:val="24"/>
                <w:szCs w:val="32"/>
              </w:rPr>
            </w:pPr>
          </w:p>
        </w:tc>
      </w:tr>
      <w:tr w:rsidR="000D64F7" w:rsidRPr="00B9525A" w14:paraId="547448A7" w14:textId="77777777" w:rsidTr="004F415F">
        <w:trPr>
          <w:jc w:val="center"/>
        </w:trPr>
        <w:tc>
          <w:tcPr>
            <w:tcW w:w="2122" w:type="dxa"/>
            <w:vAlign w:val="center"/>
          </w:tcPr>
          <w:p w14:paraId="3EA90380" w14:textId="77777777" w:rsidR="000D64F7" w:rsidRPr="00B9525A" w:rsidRDefault="000D64F7" w:rsidP="004F415F">
            <w:pPr>
              <w:jc w:val="center"/>
              <w:rPr>
                <w:rFonts w:ascii="Traditional Arabic" w:hAnsi="Traditional Arabic" w:cs="Traditional Arabic"/>
                <w:sz w:val="24"/>
                <w:szCs w:val="24"/>
              </w:rPr>
            </w:pPr>
            <w:r w:rsidRPr="00B9525A">
              <w:rPr>
                <w:rFonts w:ascii="Traditional Arabic" w:hAnsi="Traditional Arabic" w:cs="Traditional Arabic"/>
                <w:sz w:val="24"/>
                <w:szCs w:val="24"/>
              </w:rPr>
              <w:t>(Nguyen and Truong ,2025)</w:t>
            </w:r>
          </w:p>
        </w:tc>
        <w:tc>
          <w:tcPr>
            <w:tcW w:w="1701" w:type="dxa"/>
            <w:shd w:val="clear" w:color="auto" w:fill="92D050"/>
            <w:vAlign w:val="center"/>
          </w:tcPr>
          <w:p w14:paraId="74F82E66" w14:textId="1CA0B3F3" w:rsidR="000D64F7" w:rsidRPr="00B9525A" w:rsidRDefault="000D64F7" w:rsidP="004F415F">
            <w:pPr>
              <w:jc w:val="center"/>
              <w:rPr>
                <w:rFonts w:ascii="Traditional Arabic" w:hAnsi="Traditional Arabic" w:cs="Traditional Arabic"/>
                <w:sz w:val="24"/>
                <w:szCs w:val="32"/>
              </w:rPr>
            </w:pPr>
          </w:p>
        </w:tc>
        <w:tc>
          <w:tcPr>
            <w:tcW w:w="1701" w:type="dxa"/>
            <w:shd w:val="clear" w:color="auto" w:fill="FFFF99"/>
            <w:vAlign w:val="center"/>
          </w:tcPr>
          <w:p w14:paraId="7018E448" w14:textId="159F5586" w:rsidR="000D64F7" w:rsidRPr="00B9525A" w:rsidRDefault="000D64F7" w:rsidP="004F415F">
            <w:pPr>
              <w:jc w:val="center"/>
              <w:rPr>
                <w:rFonts w:ascii="Traditional Arabic" w:hAnsi="Traditional Arabic" w:cs="Traditional Arabic"/>
                <w:sz w:val="24"/>
                <w:szCs w:val="32"/>
              </w:rPr>
            </w:pPr>
          </w:p>
        </w:tc>
        <w:tc>
          <w:tcPr>
            <w:tcW w:w="1842" w:type="dxa"/>
            <w:shd w:val="clear" w:color="auto" w:fill="92D050"/>
            <w:vAlign w:val="center"/>
          </w:tcPr>
          <w:p w14:paraId="05FA8749" w14:textId="7E2CBEC4" w:rsidR="000D64F7" w:rsidRPr="00B9525A" w:rsidRDefault="000D64F7" w:rsidP="004F415F">
            <w:pPr>
              <w:jc w:val="center"/>
              <w:rPr>
                <w:rFonts w:ascii="Traditional Arabic" w:hAnsi="Traditional Arabic" w:cs="Traditional Arabic"/>
                <w:sz w:val="24"/>
                <w:szCs w:val="32"/>
              </w:rPr>
            </w:pPr>
          </w:p>
        </w:tc>
        <w:tc>
          <w:tcPr>
            <w:tcW w:w="1843" w:type="dxa"/>
            <w:shd w:val="clear" w:color="auto" w:fill="92D050"/>
            <w:vAlign w:val="center"/>
          </w:tcPr>
          <w:p w14:paraId="7724A8FF" w14:textId="1F759DA0" w:rsidR="000D64F7" w:rsidRPr="00B9525A" w:rsidRDefault="000D64F7" w:rsidP="004F415F">
            <w:pPr>
              <w:jc w:val="center"/>
              <w:rPr>
                <w:rFonts w:ascii="Traditional Arabic" w:hAnsi="Traditional Arabic" w:cs="Traditional Arabic"/>
                <w:sz w:val="24"/>
                <w:szCs w:val="32"/>
              </w:rPr>
            </w:pPr>
          </w:p>
        </w:tc>
      </w:tr>
      <w:tr w:rsidR="000D64F7" w:rsidRPr="00B9525A" w14:paraId="52A01F2E" w14:textId="77777777" w:rsidTr="004F415F">
        <w:trPr>
          <w:jc w:val="center"/>
        </w:trPr>
        <w:tc>
          <w:tcPr>
            <w:tcW w:w="2122" w:type="dxa"/>
            <w:vAlign w:val="center"/>
          </w:tcPr>
          <w:p w14:paraId="0C141EFD" w14:textId="77777777" w:rsidR="000D64F7" w:rsidRPr="00B9525A" w:rsidRDefault="000D64F7" w:rsidP="004F415F">
            <w:pPr>
              <w:jc w:val="center"/>
              <w:rPr>
                <w:rFonts w:ascii="Traditional Arabic" w:hAnsi="Traditional Arabic" w:cs="Traditional Arabic"/>
                <w:sz w:val="24"/>
                <w:szCs w:val="24"/>
              </w:rPr>
            </w:pPr>
            <w:r w:rsidRPr="00B9525A">
              <w:rPr>
                <w:rFonts w:ascii="Traditional Arabic" w:hAnsi="Traditional Arabic" w:cs="Traditional Arabic"/>
                <w:sz w:val="24"/>
                <w:szCs w:val="24"/>
              </w:rPr>
              <w:t>(Akpan et al.,2025)</w:t>
            </w:r>
          </w:p>
        </w:tc>
        <w:tc>
          <w:tcPr>
            <w:tcW w:w="1701" w:type="dxa"/>
            <w:shd w:val="clear" w:color="auto" w:fill="92D050"/>
            <w:vAlign w:val="center"/>
          </w:tcPr>
          <w:p w14:paraId="7AF58E19" w14:textId="5706A57D" w:rsidR="000D64F7" w:rsidRPr="00B9525A" w:rsidRDefault="000D64F7" w:rsidP="004F415F">
            <w:pPr>
              <w:jc w:val="center"/>
              <w:rPr>
                <w:rFonts w:ascii="Traditional Arabic" w:hAnsi="Traditional Arabic" w:cs="Traditional Arabic"/>
                <w:sz w:val="24"/>
                <w:szCs w:val="32"/>
              </w:rPr>
            </w:pPr>
          </w:p>
        </w:tc>
        <w:tc>
          <w:tcPr>
            <w:tcW w:w="1701" w:type="dxa"/>
            <w:shd w:val="clear" w:color="auto" w:fill="92D050"/>
            <w:vAlign w:val="center"/>
          </w:tcPr>
          <w:p w14:paraId="39594C25" w14:textId="105CE695" w:rsidR="000D64F7" w:rsidRPr="00B9525A" w:rsidRDefault="000D64F7" w:rsidP="004F415F">
            <w:pPr>
              <w:jc w:val="center"/>
              <w:rPr>
                <w:rFonts w:ascii="Traditional Arabic" w:hAnsi="Traditional Arabic" w:cs="Traditional Arabic"/>
                <w:sz w:val="24"/>
                <w:szCs w:val="32"/>
              </w:rPr>
            </w:pPr>
          </w:p>
        </w:tc>
        <w:tc>
          <w:tcPr>
            <w:tcW w:w="1842" w:type="dxa"/>
            <w:shd w:val="clear" w:color="auto" w:fill="00B050"/>
            <w:vAlign w:val="center"/>
          </w:tcPr>
          <w:p w14:paraId="31CAF30C" w14:textId="714F7588" w:rsidR="000D64F7" w:rsidRPr="00B9525A" w:rsidRDefault="000D64F7" w:rsidP="004F415F">
            <w:pPr>
              <w:jc w:val="center"/>
              <w:rPr>
                <w:rFonts w:ascii="Traditional Arabic" w:hAnsi="Traditional Arabic" w:cs="Traditional Arabic"/>
                <w:sz w:val="24"/>
                <w:szCs w:val="32"/>
              </w:rPr>
            </w:pPr>
          </w:p>
        </w:tc>
        <w:tc>
          <w:tcPr>
            <w:tcW w:w="1843" w:type="dxa"/>
            <w:shd w:val="clear" w:color="auto" w:fill="92D050"/>
            <w:vAlign w:val="center"/>
          </w:tcPr>
          <w:p w14:paraId="51DAD166" w14:textId="5C242294" w:rsidR="000D64F7" w:rsidRPr="00B9525A" w:rsidRDefault="000D64F7" w:rsidP="004F415F">
            <w:pPr>
              <w:jc w:val="center"/>
              <w:rPr>
                <w:rFonts w:ascii="Traditional Arabic" w:hAnsi="Traditional Arabic" w:cs="Traditional Arabic"/>
                <w:sz w:val="24"/>
                <w:szCs w:val="32"/>
              </w:rPr>
            </w:pPr>
          </w:p>
        </w:tc>
      </w:tr>
      <w:tr w:rsidR="000D64F7" w:rsidRPr="00B9525A" w14:paraId="1CE3A4FE" w14:textId="77777777" w:rsidTr="004F415F">
        <w:trPr>
          <w:jc w:val="center"/>
        </w:trPr>
        <w:tc>
          <w:tcPr>
            <w:tcW w:w="2122" w:type="dxa"/>
            <w:vAlign w:val="center"/>
          </w:tcPr>
          <w:p w14:paraId="63D8FB7B" w14:textId="77777777" w:rsidR="000D64F7" w:rsidRPr="00B9525A" w:rsidRDefault="000D64F7" w:rsidP="004F415F">
            <w:pPr>
              <w:jc w:val="center"/>
              <w:rPr>
                <w:rFonts w:ascii="Traditional Arabic" w:hAnsi="Traditional Arabic" w:cs="Traditional Arabic"/>
                <w:sz w:val="24"/>
                <w:szCs w:val="24"/>
              </w:rPr>
            </w:pPr>
            <w:r w:rsidRPr="00B9525A">
              <w:rPr>
                <w:rFonts w:ascii="Traditional Arabic" w:hAnsi="Traditional Arabic" w:cs="Traditional Arabic"/>
                <w:sz w:val="24"/>
                <w:szCs w:val="24"/>
              </w:rPr>
              <w:t>(Shahzad and Asif ,2025)</w:t>
            </w:r>
          </w:p>
        </w:tc>
        <w:tc>
          <w:tcPr>
            <w:tcW w:w="1701" w:type="dxa"/>
            <w:shd w:val="clear" w:color="auto" w:fill="FFFF99"/>
            <w:vAlign w:val="center"/>
          </w:tcPr>
          <w:p w14:paraId="16347A5F" w14:textId="58F82977" w:rsidR="000D64F7" w:rsidRPr="00B9525A" w:rsidRDefault="000D64F7" w:rsidP="004F415F">
            <w:pPr>
              <w:jc w:val="center"/>
              <w:rPr>
                <w:rFonts w:ascii="Traditional Arabic" w:hAnsi="Traditional Arabic" w:cs="Traditional Arabic"/>
                <w:sz w:val="24"/>
                <w:szCs w:val="32"/>
              </w:rPr>
            </w:pPr>
          </w:p>
        </w:tc>
        <w:tc>
          <w:tcPr>
            <w:tcW w:w="1701" w:type="dxa"/>
            <w:shd w:val="clear" w:color="auto" w:fill="FFFF99"/>
            <w:vAlign w:val="center"/>
          </w:tcPr>
          <w:p w14:paraId="76475C6F" w14:textId="7C22AA9C" w:rsidR="000D64F7" w:rsidRPr="00B9525A" w:rsidRDefault="000D64F7" w:rsidP="004F415F">
            <w:pPr>
              <w:jc w:val="center"/>
              <w:rPr>
                <w:rFonts w:ascii="Traditional Arabic" w:hAnsi="Traditional Arabic" w:cs="Traditional Arabic"/>
                <w:sz w:val="24"/>
                <w:szCs w:val="32"/>
              </w:rPr>
            </w:pPr>
          </w:p>
        </w:tc>
        <w:tc>
          <w:tcPr>
            <w:tcW w:w="1842" w:type="dxa"/>
            <w:shd w:val="clear" w:color="auto" w:fill="92D050"/>
            <w:vAlign w:val="center"/>
          </w:tcPr>
          <w:p w14:paraId="2AB20AEE" w14:textId="7E682364" w:rsidR="000D64F7" w:rsidRPr="00B9525A" w:rsidRDefault="000D64F7" w:rsidP="004F415F">
            <w:pPr>
              <w:jc w:val="center"/>
              <w:rPr>
                <w:rFonts w:ascii="Traditional Arabic" w:hAnsi="Traditional Arabic" w:cs="Traditional Arabic"/>
                <w:sz w:val="24"/>
                <w:szCs w:val="32"/>
              </w:rPr>
            </w:pPr>
          </w:p>
        </w:tc>
        <w:tc>
          <w:tcPr>
            <w:tcW w:w="1843" w:type="dxa"/>
            <w:shd w:val="clear" w:color="auto" w:fill="FFFF99"/>
            <w:vAlign w:val="center"/>
          </w:tcPr>
          <w:p w14:paraId="0B5A2900" w14:textId="35079190" w:rsidR="000D64F7" w:rsidRPr="00B9525A" w:rsidRDefault="000D64F7" w:rsidP="004F415F">
            <w:pPr>
              <w:jc w:val="center"/>
              <w:rPr>
                <w:rFonts w:ascii="Traditional Arabic" w:hAnsi="Traditional Arabic" w:cs="Traditional Arabic"/>
                <w:sz w:val="24"/>
                <w:szCs w:val="32"/>
              </w:rPr>
            </w:pPr>
          </w:p>
        </w:tc>
      </w:tr>
      <w:tr w:rsidR="000D64F7" w:rsidRPr="00B9525A" w14:paraId="23DB65F5" w14:textId="77777777" w:rsidTr="004F415F">
        <w:trPr>
          <w:jc w:val="center"/>
        </w:trPr>
        <w:tc>
          <w:tcPr>
            <w:tcW w:w="2122" w:type="dxa"/>
            <w:vAlign w:val="center"/>
          </w:tcPr>
          <w:p w14:paraId="643D5C65" w14:textId="77777777" w:rsidR="000D64F7" w:rsidRPr="00B9525A" w:rsidRDefault="000D64F7" w:rsidP="004F415F">
            <w:pPr>
              <w:jc w:val="center"/>
              <w:rPr>
                <w:rFonts w:ascii="Traditional Arabic" w:hAnsi="Traditional Arabic" w:cs="Traditional Arabic"/>
                <w:sz w:val="24"/>
                <w:szCs w:val="24"/>
              </w:rPr>
            </w:pPr>
            <w:r w:rsidRPr="00B9525A">
              <w:rPr>
                <w:rFonts w:ascii="Traditional Arabic" w:hAnsi="Traditional Arabic" w:cs="Traditional Arabic"/>
                <w:sz w:val="24"/>
                <w:szCs w:val="24"/>
              </w:rPr>
              <w:t>(Nguyen, 2025)</w:t>
            </w:r>
          </w:p>
        </w:tc>
        <w:tc>
          <w:tcPr>
            <w:tcW w:w="1701" w:type="dxa"/>
            <w:shd w:val="clear" w:color="auto" w:fill="FFFF99"/>
            <w:vAlign w:val="center"/>
          </w:tcPr>
          <w:p w14:paraId="210E6A68" w14:textId="2F874040" w:rsidR="000D64F7" w:rsidRPr="00B9525A" w:rsidRDefault="000D64F7" w:rsidP="004F415F">
            <w:pPr>
              <w:jc w:val="center"/>
              <w:rPr>
                <w:rFonts w:ascii="Traditional Arabic" w:hAnsi="Traditional Arabic" w:cs="Traditional Arabic"/>
                <w:sz w:val="24"/>
                <w:szCs w:val="32"/>
              </w:rPr>
            </w:pPr>
          </w:p>
        </w:tc>
        <w:tc>
          <w:tcPr>
            <w:tcW w:w="1701" w:type="dxa"/>
            <w:shd w:val="clear" w:color="auto" w:fill="EE0000"/>
            <w:vAlign w:val="center"/>
          </w:tcPr>
          <w:p w14:paraId="4114D7D8" w14:textId="3D66E5B6" w:rsidR="000D64F7" w:rsidRPr="00B9525A" w:rsidRDefault="000D64F7" w:rsidP="004F415F">
            <w:pPr>
              <w:jc w:val="center"/>
              <w:rPr>
                <w:rFonts w:ascii="Traditional Arabic" w:hAnsi="Traditional Arabic" w:cs="Traditional Arabic"/>
                <w:sz w:val="24"/>
                <w:szCs w:val="32"/>
              </w:rPr>
            </w:pPr>
          </w:p>
        </w:tc>
        <w:tc>
          <w:tcPr>
            <w:tcW w:w="1842" w:type="dxa"/>
            <w:shd w:val="clear" w:color="auto" w:fill="FFFF99"/>
            <w:vAlign w:val="center"/>
          </w:tcPr>
          <w:p w14:paraId="57A95EEC" w14:textId="2FBE9500" w:rsidR="000D64F7" w:rsidRPr="00B9525A" w:rsidRDefault="000D64F7" w:rsidP="004F415F">
            <w:pPr>
              <w:jc w:val="center"/>
              <w:rPr>
                <w:rFonts w:ascii="Traditional Arabic" w:hAnsi="Traditional Arabic" w:cs="Traditional Arabic"/>
                <w:sz w:val="24"/>
                <w:szCs w:val="32"/>
              </w:rPr>
            </w:pPr>
          </w:p>
        </w:tc>
        <w:tc>
          <w:tcPr>
            <w:tcW w:w="1843" w:type="dxa"/>
            <w:shd w:val="clear" w:color="auto" w:fill="92D050"/>
            <w:vAlign w:val="center"/>
          </w:tcPr>
          <w:p w14:paraId="17AB5B54" w14:textId="435BB1BE" w:rsidR="000D64F7" w:rsidRPr="00B9525A" w:rsidRDefault="000D64F7" w:rsidP="004F415F">
            <w:pPr>
              <w:jc w:val="center"/>
              <w:rPr>
                <w:rFonts w:ascii="Traditional Arabic" w:hAnsi="Traditional Arabic" w:cs="Traditional Arabic"/>
                <w:sz w:val="24"/>
                <w:szCs w:val="32"/>
              </w:rPr>
            </w:pPr>
          </w:p>
        </w:tc>
      </w:tr>
      <w:tr w:rsidR="000D64F7" w:rsidRPr="00B9525A" w14:paraId="3588F3C6" w14:textId="77777777" w:rsidTr="004F415F">
        <w:trPr>
          <w:jc w:val="center"/>
        </w:trPr>
        <w:tc>
          <w:tcPr>
            <w:tcW w:w="2122" w:type="dxa"/>
            <w:vAlign w:val="center"/>
          </w:tcPr>
          <w:p w14:paraId="32E32393" w14:textId="77777777" w:rsidR="000D64F7" w:rsidRPr="00B9525A" w:rsidRDefault="000D64F7" w:rsidP="004F415F">
            <w:pPr>
              <w:jc w:val="center"/>
              <w:rPr>
                <w:rFonts w:ascii="Traditional Arabic" w:hAnsi="Traditional Arabic" w:cs="Traditional Arabic"/>
                <w:sz w:val="24"/>
                <w:szCs w:val="24"/>
              </w:rPr>
            </w:pPr>
            <w:r w:rsidRPr="00B9525A">
              <w:rPr>
                <w:rFonts w:ascii="Traditional Arabic" w:hAnsi="Traditional Arabic" w:cs="Traditional Arabic"/>
                <w:sz w:val="24"/>
                <w:szCs w:val="24"/>
              </w:rPr>
              <w:t>(An, Yu and James ,2025)</w:t>
            </w:r>
          </w:p>
        </w:tc>
        <w:tc>
          <w:tcPr>
            <w:tcW w:w="1701" w:type="dxa"/>
            <w:shd w:val="clear" w:color="auto" w:fill="FFFF99"/>
            <w:vAlign w:val="center"/>
          </w:tcPr>
          <w:p w14:paraId="4ED88163" w14:textId="2A6A1E2D" w:rsidR="000D64F7" w:rsidRPr="00B9525A" w:rsidRDefault="000D64F7" w:rsidP="004F415F">
            <w:pPr>
              <w:jc w:val="center"/>
              <w:rPr>
                <w:rFonts w:ascii="Traditional Arabic" w:hAnsi="Traditional Arabic" w:cs="Traditional Arabic"/>
                <w:sz w:val="24"/>
                <w:szCs w:val="32"/>
              </w:rPr>
            </w:pPr>
          </w:p>
        </w:tc>
        <w:tc>
          <w:tcPr>
            <w:tcW w:w="1701" w:type="dxa"/>
            <w:shd w:val="clear" w:color="auto" w:fill="EE0000"/>
            <w:vAlign w:val="center"/>
          </w:tcPr>
          <w:p w14:paraId="62E89BA3" w14:textId="51865B51" w:rsidR="000D64F7" w:rsidRPr="00B9525A" w:rsidRDefault="000D64F7" w:rsidP="004F415F">
            <w:pPr>
              <w:jc w:val="center"/>
              <w:rPr>
                <w:rFonts w:ascii="Traditional Arabic" w:hAnsi="Traditional Arabic" w:cs="Traditional Arabic"/>
                <w:sz w:val="24"/>
                <w:szCs w:val="32"/>
              </w:rPr>
            </w:pPr>
          </w:p>
        </w:tc>
        <w:tc>
          <w:tcPr>
            <w:tcW w:w="1842" w:type="dxa"/>
            <w:shd w:val="clear" w:color="auto" w:fill="FFFF99"/>
            <w:vAlign w:val="center"/>
          </w:tcPr>
          <w:p w14:paraId="10A7B2E8" w14:textId="2E4CC09F" w:rsidR="000D64F7" w:rsidRPr="00B9525A" w:rsidRDefault="000D64F7" w:rsidP="004F415F">
            <w:pPr>
              <w:jc w:val="center"/>
              <w:rPr>
                <w:rFonts w:ascii="Traditional Arabic" w:hAnsi="Traditional Arabic" w:cs="Traditional Arabic"/>
                <w:sz w:val="24"/>
                <w:szCs w:val="32"/>
              </w:rPr>
            </w:pPr>
          </w:p>
        </w:tc>
        <w:tc>
          <w:tcPr>
            <w:tcW w:w="1843" w:type="dxa"/>
            <w:shd w:val="clear" w:color="auto" w:fill="92D050"/>
            <w:vAlign w:val="center"/>
          </w:tcPr>
          <w:p w14:paraId="0C8716F9" w14:textId="72B89583" w:rsidR="000D64F7" w:rsidRPr="00B9525A" w:rsidRDefault="000D64F7" w:rsidP="004F415F">
            <w:pPr>
              <w:jc w:val="center"/>
              <w:rPr>
                <w:rFonts w:ascii="Traditional Arabic" w:hAnsi="Traditional Arabic" w:cs="Traditional Arabic"/>
                <w:sz w:val="24"/>
                <w:szCs w:val="32"/>
              </w:rPr>
            </w:pPr>
          </w:p>
        </w:tc>
      </w:tr>
      <w:tr w:rsidR="000D64F7" w:rsidRPr="00B9525A" w14:paraId="4E9F8B64" w14:textId="77777777" w:rsidTr="004F415F">
        <w:trPr>
          <w:jc w:val="center"/>
        </w:trPr>
        <w:tc>
          <w:tcPr>
            <w:tcW w:w="2122" w:type="dxa"/>
            <w:vAlign w:val="center"/>
          </w:tcPr>
          <w:p w14:paraId="61FCB7F0" w14:textId="77777777" w:rsidR="000D64F7" w:rsidRPr="00B9525A" w:rsidRDefault="000D64F7" w:rsidP="004F415F">
            <w:pPr>
              <w:jc w:val="center"/>
              <w:rPr>
                <w:rFonts w:ascii="Traditional Arabic" w:hAnsi="Traditional Arabic" w:cs="Traditional Arabic"/>
                <w:sz w:val="24"/>
                <w:szCs w:val="24"/>
              </w:rPr>
            </w:pPr>
            <w:r w:rsidRPr="00B9525A">
              <w:rPr>
                <w:rFonts w:ascii="Traditional Arabic" w:hAnsi="Traditional Arabic" w:cs="Traditional Arabic"/>
                <w:sz w:val="24"/>
                <w:szCs w:val="24"/>
              </w:rPr>
              <w:t>(Wu and Zhang ,2025)</w:t>
            </w:r>
          </w:p>
        </w:tc>
        <w:tc>
          <w:tcPr>
            <w:tcW w:w="1701" w:type="dxa"/>
            <w:shd w:val="clear" w:color="auto" w:fill="EE0000"/>
            <w:vAlign w:val="center"/>
          </w:tcPr>
          <w:p w14:paraId="37295731" w14:textId="2680BF68" w:rsidR="000D64F7" w:rsidRPr="00B9525A" w:rsidRDefault="000D64F7" w:rsidP="004F415F">
            <w:pPr>
              <w:jc w:val="center"/>
              <w:rPr>
                <w:rFonts w:ascii="Traditional Arabic" w:hAnsi="Traditional Arabic" w:cs="Traditional Arabic"/>
                <w:sz w:val="24"/>
                <w:szCs w:val="32"/>
              </w:rPr>
            </w:pPr>
          </w:p>
        </w:tc>
        <w:tc>
          <w:tcPr>
            <w:tcW w:w="1701" w:type="dxa"/>
            <w:shd w:val="clear" w:color="auto" w:fill="92D050"/>
            <w:vAlign w:val="center"/>
          </w:tcPr>
          <w:p w14:paraId="4802C6F2" w14:textId="641F7963" w:rsidR="000D64F7" w:rsidRPr="00B9525A" w:rsidRDefault="000D64F7" w:rsidP="004F415F">
            <w:pPr>
              <w:jc w:val="center"/>
              <w:rPr>
                <w:rFonts w:ascii="Traditional Arabic" w:hAnsi="Traditional Arabic" w:cs="Traditional Arabic"/>
                <w:sz w:val="24"/>
                <w:szCs w:val="32"/>
              </w:rPr>
            </w:pPr>
          </w:p>
        </w:tc>
        <w:tc>
          <w:tcPr>
            <w:tcW w:w="1842" w:type="dxa"/>
            <w:shd w:val="clear" w:color="auto" w:fill="FFFF99"/>
            <w:vAlign w:val="center"/>
          </w:tcPr>
          <w:p w14:paraId="2D970B15" w14:textId="5C9F3E22" w:rsidR="000D64F7" w:rsidRPr="00B9525A" w:rsidRDefault="000D64F7" w:rsidP="004F415F">
            <w:pPr>
              <w:jc w:val="center"/>
              <w:rPr>
                <w:rFonts w:ascii="Traditional Arabic" w:hAnsi="Traditional Arabic" w:cs="Traditional Arabic"/>
                <w:sz w:val="24"/>
                <w:szCs w:val="32"/>
              </w:rPr>
            </w:pPr>
          </w:p>
        </w:tc>
        <w:tc>
          <w:tcPr>
            <w:tcW w:w="1843" w:type="dxa"/>
            <w:shd w:val="clear" w:color="auto" w:fill="92D050"/>
            <w:vAlign w:val="center"/>
          </w:tcPr>
          <w:p w14:paraId="1690DDF4" w14:textId="44145F77" w:rsidR="000D64F7" w:rsidRPr="00B9525A" w:rsidRDefault="000D64F7" w:rsidP="004F415F">
            <w:pPr>
              <w:jc w:val="center"/>
              <w:rPr>
                <w:rFonts w:ascii="Traditional Arabic" w:hAnsi="Traditional Arabic" w:cs="Traditional Arabic"/>
                <w:sz w:val="24"/>
                <w:szCs w:val="32"/>
              </w:rPr>
            </w:pPr>
          </w:p>
        </w:tc>
      </w:tr>
      <w:tr w:rsidR="000D64F7" w:rsidRPr="00B9525A" w14:paraId="25C8ECB3" w14:textId="77777777" w:rsidTr="004F415F">
        <w:trPr>
          <w:jc w:val="center"/>
        </w:trPr>
        <w:tc>
          <w:tcPr>
            <w:tcW w:w="2122" w:type="dxa"/>
            <w:vAlign w:val="center"/>
          </w:tcPr>
          <w:p w14:paraId="59B36C8B" w14:textId="77777777" w:rsidR="000D64F7" w:rsidRPr="00B9525A" w:rsidRDefault="000D64F7" w:rsidP="004F415F">
            <w:pPr>
              <w:jc w:val="center"/>
              <w:rPr>
                <w:rFonts w:ascii="Traditional Arabic" w:hAnsi="Traditional Arabic" w:cs="Traditional Arabic"/>
                <w:sz w:val="24"/>
                <w:szCs w:val="24"/>
              </w:rPr>
            </w:pPr>
            <w:r w:rsidRPr="00B9525A">
              <w:rPr>
                <w:rFonts w:ascii="Traditional Arabic" w:hAnsi="Traditional Arabic" w:cs="Traditional Arabic"/>
                <w:sz w:val="24"/>
                <w:szCs w:val="24"/>
              </w:rPr>
              <w:lastRenderedPageBreak/>
              <w:t>(Safi and Al-</w:t>
            </w:r>
            <w:proofErr w:type="spellStart"/>
            <w:r w:rsidRPr="00B9525A">
              <w:rPr>
                <w:rFonts w:ascii="Traditional Arabic" w:hAnsi="Traditional Arabic" w:cs="Traditional Arabic"/>
                <w:sz w:val="24"/>
                <w:szCs w:val="24"/>
              </w:rPr>
              <w:t>Qudah</w:t>
            </w:r>
            <w:proofErr w:type="spellEnd"/>
            <w:r w:rsidRPr="00B9525A">
              <w:rPr>
                <w:rFonts w:ascii="Traditional Arabic" w:hAnsi="Traditional Arabic" w:cs="Traditional Arabic"/>
                <w:sz w:val="24"/>
                <w:szCs w:val="24"/>
              </w:rPr>
              <w:t xml:space="preserve"> ,2025)</w:t>
            </w:r>
          </w:p>
        </w:tc>
        <w:tc>
          <w:tcPr>
            <w:tcW w:w="1701" w:type="dxa"/>
            <w:shd w:val="clear" w:color="auto" w:fill="92D050"/>
            <w:vAlign w:val="center"/>
          </w:tcPr>
          <w:p w14:paraId="5357FBF1" w14:textId="537464F2" w:rsidR="000D64F7" w:rsidRPr="00B9525A" w:rsidRDefault="000D64F7" w:rsidP="004F415F">
            <w:pPr>
              <w:jc w:val="center"/>
              <w:rPr>
                <w:rFonts w:ascii="Traditional Arabic" w:hAnsi="Traditional Arabic" w:cs="Traditional Arabic"/>
                <w:sz w:val="24"/>
                <w:szCs w:val="32"/>
              </w:rPr>
            </w:pPr>
          </w:p>
        </w:tc>
        <w:tc>
          <w:tcPr>
            <w:tcW w:w="1701" w:type="dxa"/>
            <w:shd w:val="clear" w:color="auto" w:fill="FFFF99"/>
            <w:vAlign w:val="center"/>
          </w:tcPr>
          <w:p w14:paraId="71693885" w14:textId="280E9B9C" w:rsidR="000D64F7" w:rsidRPr="00B9525A" w:rsidRDefault="000D64F7" w:rsidP="004F415F">
            <w:pPr>
              <w:jc w:val="center"/>
              <w:rPr>
                <w:rFonts w:ascii="Traditional Arabic" w:hAnsi="Traditional Arabic" w:cs="Traditional Arabic"/>
                <w:sz w:val="24"/>
                <w:szCs w:val="32"/>
              </w:rPr>
            </w:pPr>
          </w:p>
        </w:tc>
        <w:tc>
          <w:tcPr>
            <w:tcW w:w="1842" w:type="dxa"/>
            <w:shd w:val="clear" w:color="auto" w:fill="92D050"/>
            <w:vAlign w:val="center"/>
          </w:tcPr>
          <w:p w14:paraId="6CAA3CB3" w14:textId="71D8DFCC" w:rsidR="000D64F7" w:rsidRPr="00B9525A" w:rsidRDefault="000D64F7" w:rsidP="004F415F">
            <w:pPr>
              <w:jc w:val="center"/>
              <w:rPr>
                <w:rFonts w:ascii="Traditional Arabic" w:hAnsi="Traditional Arabic" w:cs="Traditional Arabic"/>
                <w:sz w:val="24"/>
                <w:szCs w:val="32"/>
              </w:rPr>
            </w:pPr>
          </w:p>
        </w:tc>
        <w:tc>
          <w:tcPr>
            <w:tcW w:w="1843" w:type="dxa"/>
            <w:shd w:val="clear" w:color="auto" w:fill="FFFF99"/>
            <w:vAlign w:val="center"/>
          </w:tcPr>
          <w:p w14:paraId="59E79EEE" w14:textId="343BB699" w:rsidR="000D64F7" w:rsidRPr="00B9525A" w:rsidRDefault="000D64F7" w:rsidP="004F415F">
            <w:pPr>
              <w:jc w:val="center"/>
              <w:rPr>
                <w:rFonts w:ascii="Traditional Arabic" w:hAnsi="Traditional Arabic" w:cs="Traditional Arabic"/>
                <w:sz w:val="24"/>
                <w:szCs w:val="32"/>
              </w:rPr>
            </w:pPr>
          </w:p>
        </w:tc>
      </w:tr>
      <w:tr w:rsidR="000D64F7" w:rsidRPr="00B9525A" w14:paraId="13697EB6" w14:textId="77777777" w:rsidTr="004F415F">
        <w:trPr>
          <w:jc w:val="center"/>
        </w:trPr>
        <w:tc>
          <w:tcPr>
            <w:tcW w:w="2122" w:type="dxa"/>
            <w:vAlign w:val="center"/>
          </w:tcPr>
          <w:p w14:paraId="282D5982" w14:textId="77777777" w:rsidR="000D64F7" w:rsidRPr="00B9525A" w:rsidRDefault="000D64F7" w:rsidP="004F415F">
            <w:pPr>
              <w:bidi/>
              <w:jc w:val="center"/>
              <w:rPr>
                <w:rFonts w:ascii="Traditional Arabic" w:hAnsi="Traditional Arabic" w:cs="Traditional Arabic"/>
                <w:sz w:val="24"/>
                <w:szCs w:val="24"/>
              </w:rPr>
            </w:pPr>
            <w:r w:rsidRPr="00B9525A">
              <w:rPr>
                <w:rFonts w:ascii="Traditional Arabic" w:hAnsi="Traditional Arabic" w:cs="Traditional Arabic"/>
                <w:sz w:val="24"/>
                <w:szCs w:val="24"/>
                <w:rtl/>
              </w:rPr>
              <w:t>( القحطاني و أميرة، 2025)</w:t>
            </w:r>
          </w:p>
        </w:tc>
        <w:tc>
          <w:tcPr>
            <w:tcW w:w="1701" w:type="dxa"/>
            <w:shd w:val="clear" w:color="auto" w:fill="92D050"/>
            <w:vAlign w:val="center"/>
          </w:tcPr>
          <w:p w14:paraId="6ECF98D4" w14:textId="3D11BB94" w:rsidR="000D64F7" w:rsidRPr="00B9525A" w:rsidRDefault="000D64F7" w:rsidP="004F415F">
            <w:pPr>
              <w:jc w:val="center"/>
              <w:rPr>
                <w:rFonts w:ascii="Traditional Arabic" w:hAnsi="Traditional Arabic" w:cs="Traditional Arabic"/>
                <w:sz w:val="24"/>
                <w:szCs w:val="32"/>
              </w:rPr>
            </w:pPr>
          </w:p>
        </w:tc>
        <w:tc>
          <w:tcPr>
            <w:tcW w:w="1701" w:type="dxa"/>
            <w:shd w:val="clear" w:color="auto" w:fill="FFFF99"/>
            <w:vAlign w:val="center"/>
          </w:tcPr>
          <w:p w14:paraId="2D26FD98" w14:textId="34626036" w:rsidR="000D64F7" w:rsidRPr="00B9525A" w:rsidRDefault="000D64F7" w:rsidP="004F415F">
            <w:pPr>
              <w:jc w:val="center"/>
              <w:rPr>
                <w:rFonts w:ascii="Traditional Arabic" w:hAnsi="Traditional Arabic" w:cs="Traditional Arabic"/>
                <w:sz w:val="24"/>
                <w:szCs w:val="32"/>
              </w:rPr>
            </w:pPr>
          </w:p>
        </w:tc>
        <w:tc>
          <w:tcPr>
            <w:tcW w:w="1842" w:type="dxa"/>
            <w:shd w:val="clear" w:color="auto" w:fill="00B050"/>
            <w:vAlign w:val="center"/>
          </w:tcPr>
          <w:p w14:paraId="4BDB7E5E" w14:textId="575D6116" w:rsidR="000D64F7" w:rsidRPr="00B9525A" w:rsidRDefault="000D64F7" w:rsidP="004F415F">
            <w:pPr>
              <w:jc w:val="center"/>
              <w:rPr>
                <w:rFonts w:ascii="Traditional Arabic" w:hAnsi="Traditional Arabic" w:cs="Traditional Arabic"/>
                <w:sz w:val="24"/>
                <w:szCs w:val="32"/>
              </w:rPr>
            </w:pPr>
          </w:p>
        </w:tc>
        <w:tc>
          <w:tcPr>
            <w:tcW w:w="1843" w:type="dxa"/>
            <w:shd w:val="clear" w:color="auto" w:fill="FFFF99"/>
            <w:vAlign w:val="center"/>
          </w:tcPr>
          <w:p w14:paraId="3E8BC74C" w14:textId="33517760" w:rsidR="000D64F7" w:rsidRPr="00B9525A" w:rsidRDefault="000D64F7" w:rsidP="004F415F">
            <w:pPr>
              <w:jc w:val="center"/>
              <w:rPr>
                <w:rFonts w:ascii="Traditional Arabic" w:hAnsi="Traditional Arabic" w:cs="Traditional Arabic"/>
                <w:sz w:val="24"/>
                <w:szCs w:val="32"/>
              </w:rPr>
            </w:pPr>
          </w:p>
        </w:tc>
      </w:tr>
      <w:tr w:rsidR="000D64F7" w:rsidRPr="00B9525A" w14:paraId="57343765" w14:textId="77777777" w:rsidTr="004F415F">
        <w:trPr>
          <w:jc w:val="center"/>
        </w:trPr>
        <w:tc>
          <w:tcPr>
            <w:tcW w:w="2122" w:type="dxa"/>
            <w:vAlign w:val="center"/>
          </w:tcPr>
          <w:p w14:paraId="512EC643" w14:textId="77777777" w:rsidR="000D64F7" w:rsidRPr="00B9525A" w:rsidRDefault="000D64F7" w:rsidP="004F415F">
            <w:pPr>
              <w:jc w:val="center"/>
              <w:rPr>
                <w:rFonts w:ascii="Traditional Arabic" w:hAnsi="Traditional Arabic" w:cs="Traditional Arabic"/>
                <w:sz w:val="24"/>
                <w:szCs w:val="24"/>
              </w:rPr>
            </w:pPr>
            <w:proofErr w:type="gramStart"/>
            <w:r w:rsidRPr="00B9525A">
              <w:rPr>
                <w:rFonts w:ascii="Traditional Arabic" w:hAnsi="Traditional Arabic" w:cs="Traditional Arabic"/>
                <w:sz w:val="24"/>
                <w:szCs w:val="24"/>
              </w:rPr>
              <w:t>( Mohamed</w:t>
            </w:r>
            <w:proofErr w:type="gramEnd"/>
            <w:r w:rsidRPr="00B9525A">
              <w:rPr>
                <w:rFonts w:ascii="Traditional Arabic" w:hAnsi="Traditional Arabic" w:cs="Traditional Arabic"/>
                <w:sz w:val="24"/>
                <w:szCs w:val="24"/>
              </w:rPr>
              <w:t xml:space="preserve"> Fattouh ,2025)</w:t>
            </w:r>
          </w:p>
        </w:tc>
        <w:tc>
          <w:tcPr>
            <w:tcW w:w="1701" w:type="dxa"/>
            <w:shd w:val="clear" w:color="auto" w:fill="92D050"/>
            <w:vAlign w:val="center"/>
          </w:tcPr>
          <w:p w14:paraId="0A78D062" w14:textId="78D39A57" w:rsidR="000D64F7" w:rsidRPr="00B9525A" w:rsidRDefault="000D64F7" w:rsidP="004F415F">
            <w:pPr>
              <w:jc w:val="center"/>
              <w:rPr>
                <w:rFonts w:ascii="Traditional Arabic" w:hAnsi="Traditional Arabic" w:cs="Traditional Arabic"/>
                <w:sz w:val="24"/>
                <w:szCs w:val="32"/>
              </w:rPr>
            </w:pPr>
          </w:p>
        </w:tc>
        <w:tc>
          <w:tcPr>
            <w:tcW w:w="1701" w:type="dxa"/>
            <w:shd w:val="clear" w:color="auto" w:fill="EE0000"/>
            <w:vAlign w:val="center"/>
          </w:tcPr>
          <w:p w14:paraId="57DF037C" w14:textId="4F8D3FC0" w:rsidR="000D64F7" w:rsidRPr="00B9525A" w:rsidRDefault="000D64F7" w:rsidP="004F415F">
            <w:pPr>
              <w:jc w:val="center"/>
              <w:rPr>
                <w:rFonts w:ascii="Traditional Arabic" w:hAnsi="Traditional Arabic" w:cs="Traditional Arabic"/>
                <w:sz w:val="24"/>
                <w:szCs w:val="32"/>
              </w:rPr>
            </w:pPr>
          </w:p>
        </w:tc>
        <w:tc>
          <w:tcPr>
            <w:tcW w:w="1842" w:type="dxa"/>
            <w:shd w:val="clear" w:color="auto" w:fill="FFFF99"/>
            <w:vAlign w:val="center"/>
          </w:tcPr>
          <w:p w14:paraId="21959B9E" w14:textId="376F9AAA" w:rsidR="000D64F7" w:rsidRPr="00B9525A" w:rsidRDefault="000D64F7" w:rsidP="004F415F">
            <w:pPr>
              <w:jc w:val="center"/>
              <w:rPr>
                <w:rFonts w:ascii="Traditional Arabic" w:hAnsi="Traditional Arabic" w:cs="Traditional Arabic"/>
                <w:sz w:val="24"/>
                <w:szCs w:val="32"/>
              </w:rPr>
            </w:pPr>
          </w:p>
        </w:tc>
        <w:tc>
          <w:tcPr>
            <w:tcW w:w="1843" w:type="dxa"/>
            <w:shd w:val="clear" w:color="auto" w:fill="FFFF99"/>
            <w:vAlign w:val="center"/>
          </w:tcPr>
          <w:p w14:paraId="037FC1A3" w14:textId="6C55ECF0" w:rsidR="000D64F7" w:rsidRPr="00B9525A" w:rsidRDefault="000D64F7" w:rsidP="004F415F">
            <w:pPr>
              <w:jc w:val="center"/>
              <w:rPr>
                <w:rFonts w:ascii="Traditional Arabic" w:hAnsi="Traditional Arabic" w:cs="Traditional Arabic"/>
                <w:sz w:val="24"/>
                <w:szCs w:val="32"/>
              </w:rPr>
            </w:pPr>
          </w:p>
        </w:tc>
      </w:tr>
      <w:tr w:rsidR="000D64F7" w:rsidRPr="00B9525A" w14:paraId="5832D18E" w14:textId="77777777" w:rsidTr="004F415F">
        <w:trPr>
          <w:jc w:val="center"/>
        </w:trPr>
        <w:tc>
          <w:tcPr>
            <w:tcW w:w="2122" w:type="dxa"/>
            <w:vAlign w:val="center"/>
          </w:tcPr>
          <w:p w14:paraId="093E0BD7" w14:textId="77777777" w:rsidR="000D64F7" w:rsidRPr="00B9525A" w:rsidRDefault="000D64F7" w:rsidP="004F415F">
            <w:pPr>
              <w:bidi/>
              <w:jc w:val="center"/>
              <w:rPr>
                <w:rFonts w:ascii="Traditional Arabic" w:hAnsi="Traditional Arabic" w:cs="Traditional Arabic"/>
                <w:sz w:val="24"/>
                <w:szCs w:val="24"/>
              </w:rPr>
            </w:pPr>
            <w:r w:rsidRPr="00B9525A">
              <w:rPr>
                <w:rFonts w:ascii="Traditional Arabic" w:hAnsi="Traditional Arabic" w:cs="Traditional Arabic"/>
                <w:sz w:val="24"/>
                <w:szCs w:val="24"/>
                <w:rtl/>
              </w:rPr>
              <w:t xml:space="preserve">(الرشيدي </w:t>
            </w:r>
            <w:proofErr w:type="spellStart"/>
            <w:r w:rsidRPr="00B9525A">
              <w:rPr>
                <w:rFonts w:ascii="Traditional Arabic" w:hAnsi="Traditional Arabic" w:cs="Traditional Arabic"/>
                <w:sz w:val="24"/>
                <w:szCs w:val="24"/>
                <w:rtl/>
              </w:rPr>
              <w:t>والبلادي</w:t>
            </w:r>
            <w:proofErr w:type="spellEnd"/>
            <w:r w:rsidRPr="00B9525A">
              <w:rPr>
                <w:rFonts w:ascii="Traditional Arabic" w:hAnsi="Traditional Arabic" w:cs="Traditional Arabic"/>
                <w:sz w:val="24"/>
                <w:szCs w:val="24"/>
                <w:rtl/>
              </w:rPr>
              <w:t>، 2025)</w:t>
            </w:r>
          </w:p>
        </w:tc>
        <w:tc>
          <w:tcPr>
            <w:tcW w:w="1701" w:type="dxa"/>
            <w:shd w:val="clear" w:color="auto" w:fill="92D050"/>
            <w:vAlign w:val="center"/>
          </w:tcPr>
          <w:p w14:paraId="2C58EB08" w14:textId="485DC6D6" w:rsidR="000D64F7" w:rsidRPr="00B9525A" w:rsidRDefault="000D64F7" w:rsidP="004F415F">
            <w:pPr>
              <w:jc w:val="center"/>
              <w:rPr>
                <w:rFonts w:ascii="Traditional Arabic" w:hAnsi="Traditional Arabic" w:cs="Traditional Arabic"/>
                <w:sz w:val="24"/>
                <w:szCs w:val="32"/>
              </w:rPr>
            </w:pPr>
          </w:p>
        </w:tc>
        <w:tc>
          <w:tcPr>
            <w:tcW w:w="1701" w:type="dxa"/>
            <w:shd w:val="clear" w:color="auto" w:fill="EE0000"/>
            <w:vAlign w:val="center"/>
          </w:tcPr>
          <w:p w14:paraId="6A3D6706" w14:textId="3C4BF0B3" w:rsidR="000D64F7" w:rsidRPr="00B9525A" w:rsidRDefault="000D64F7" w:rsidP="004F415F">
            <w:pPr>
              <w:jc w:val="center"/>
              <w:rPr>
                <w:rFonts w:ascii="Traditional Arabic" w:hAnsi="Traditional Arabic" w:cs="Traditional Arabic"/>
                <w:sz w:val="24"/>
                <w:szCs w:val="32"/>
              </w:rPr>
            </w:pPr>
          </w:p>
        </w:tc>
        <w:tc>
          <w:tcPr>
            <w:tcW w:w="1842" w:type="dxa"/>
            <w:shd w:val="clear" w:color="auto" w:fill="00B050"/>
            <w:vAlign w:val="center"/>
          </w:tcPr>
          <w:p w14:paraId="50A63835" w14:textId="4A29AFD9" w:rsidR="000D64F7" w:rsidRPr="00B9525A" w:rsidRDefault="000D64F7" w:rsidP="004F415F">
            <w:pPr>
              <w:jc w:val="center"/>
              <w:rPr>
                <w:rFonts w:ascii="Traditional Arabic" w:hAnsi="Traditional Arabic" w:cs="Traditional Arabic"/>
                <w:sz w:val="24"/>
                <w:szCs w:val="32"/>
              </w:rPr>
            </w:pPr>
          </w:p>
        </w:tc>
        <w:tc>
          <w:tcPr>
            <w:tcW w:w="1843" w:type="dxa"/>
            <w:shd w:val="clear" w:color="auto" w:fill="92D050"/>
            <w:vAlign w:val="center"/>
          </w:tcPr>
          <w:p w14:paraId="13C719BB" w14:textId="68D4E387" w:rsidR="000D64F7" w:rsidRPr="00B9525A" w:rsidRDefault="000D64F7" w:rsidP="004F415F">
            <w:pPr>
              <w:jc w:val="center"/>
              <w:rPr>
                <w:rFonts w:ascii="Traditional Arabic" w:hAnsi="Traditional Arabic" w:cs="Traditional Arabic"/>
                <w:sz w:val="24"/>
                <w:szCs w:val="32"/>
              </w:rPr>
            </w:pPr>
          </w:p>
        </w:tc>
      </w:tr>
      <w:tr w:rsidR="000D64F7" w:rsidRPr="00B9525A" w14:paraId="2A7306FE" w14:textId="77777777" w:rsidTr="004F415F">
        <w:trPr>
          <w:jc w:val="center"/>
        </w:trPr>
        <w:tc>
          <w:tcPr>
            <w:tcW w:w="2122" w:type="dxa"/>
            <w:vAlign w:val="center"/>
          </w:tcPr>
          <w:p w14:paraId="309E1E63" w14:textId="77777777" w:rsidR="000D64F7" w:rsidRPr="00B9525A" w:rsidRDefault="000D64F7" w:rsidP="004F415F">
            <w:pPr>
              <w:jc w:val="center"/>
              <w:rPr>
                <w:rFonts w:ascii="Traditional Arabic" w:hAnsi="Traditional Arabic" w:cs="Traditional Arabic"/>
                <w:sz w:val="24"/>
                <w:szCs w:val="24"/>
              </w:rPr>
            </w:pPr>
            <w:r w:rsidRPr="00B9525A">
              <w:rPr>
                <w:rFonts w:ascii="Traditional Arabic" w:hAnsi="Traditional Arabic" w:cs="Traditional Arabic"/>
                <w:sz w:val="24"/>
                <w:szCs w:val="24"/>
              </w:rPr>
              <w:t>(Ooi et al.,2025)</w:t>
            </w:r>
          </w:p>
        </w:tc>
        <w:tc>
          <w:tcPr>
            <w:tcW w:w="1701" w:type="dxa"/>
            <w:shd w:val="clear" w:color="auto" w:fill="FFFF99"/>
            <w:vAlign w:val="center"/>
          </w:tcPr>
          <w:p w14:paraId="3D0081B9" w14:textId="36DB9B9B" w:rsidR="000D64F7" w:rsidRPr="00B9525A" w:rsidRDefault="000D64F7" w:rsidP="004F415F">
            <w:pPr>
              <w:jc w:val="center"/>
              <w:rPr>
                <w:rFonts w:ascii="Traditional Arabic" w:hAnsi="Traditional Arabic" w:cs="Traditional Arabic"/>
                <w:sz w:val="24"/>
                <w:szCs w:val="32"/>
              </w:rPr>
            </w:pPr>
          </w:p>
        </w:tc>
        <w:tc>
          <w:tcPr>
            <w:tcW w:w="1701" w:type="dxa"/>
            <w:shd w:val="clear" w:color="auto" w:fill="FFFF99"/>
            <w:vAlign w:val="center"/>
          </w:tcPr>
          <w:p w14:paraId="577D742A" w14:textId="3DE5E053" w:rsidR="000D64F7" w:rsidRPr="00B9525A" w:rsidRDefault="000D64F7" w:rsidP="004F415F">
            <w:pPr>
              <w:jc w:val="center"/>
              <w:rPr>
                <w:rFonts w:ascii="Traditional Arabic" w:hAnsi="Traditional Arabic" w:cs="Traditional Arabic"/>
                <w:sz w:val="24"/>
                <w:szCs w:val="32"/>
              </w:rPr>
            </w:pPr>
          </w:p>
        </w:tc>
        <w:tc>
          <w:tcPr>
            <w:tcW w:w="1842" w:type="dxa"/>
            <w:shd w:val="clear" w:color="auto" w:fill="92D050"/>
            <w:vAlign w:val="center"/>
          </w:tcPr>
          <w:p w14:paraId="02DE66EC" w14:textId="6E5B4152" w:rsidR="000D64F7" w:rsidRPr="00B9525A" w:rsidRDefault="000D64F7" w:rsidP="004F415F">
            <w:pPr>
              <w:jc w:val="center"/>
              <w:rPr>
                <w:rFonts w:ascii="Traditional Arabic" w:hAnsi="Traditional Arabic" w:cs="Traditional Arabic"/>
                <w:sz w:val="24"/>
                <w:szCs w:val="32"/>
              </w:rPr>
            </w:pPr>
          </w:p>
        </w:tc>
        <w:tc>
          <w:tcPr>
            <w:tcW w:w="1843" w:type="dxa"/>
            <w:shd w:val="clear" w:color="auto" w:fill="00B050"/>
            <w:vAlign w:val="center"/>
          </w:tcPr>
          <w:p w14:paraId="291F2249" w14:textId="50A1E857" w:rsidR="000D64F7" w:rsidRPr="00B9525A" w:rsidRDefault="000D64F7" w:rsidP="004F415F">
            <w:pPr>
              <w:jc w:val="center"/>
              <w:rPr>
                <w:rFonts w:ascii="Traditional Arabic" w:hAnsi="Traditional Arabic" w:cs="Traditional Arabic"/>
                <w:sz w:val="24"/>
                <w:szCs w:val="32"/>
              </w:rPr>
            </w:pPr>
          </w:p>
        </w:tc>
      </w:tr>
      <w:tr w:rsidR="000D64F7" w:rsidRPr="00B9525A" w14:paraId="6D4454F5" w14:textId="77777777" w:rsidTr="004F415F">
        <w:trPr>
          <w:jc w:val="center"/>
        </w:trPr>
        <w:tc>
          <w:tcPr>
            <w:tcW w:w="2122" w:type="dxa"/>
            <w:vAlign w:val="center"/>
          </w:tcPr>
          <w:p w14:paraId="19DFF8CC" w14:textId="77777777" w:rsidR="000D64F7" w:rsidRPr="00B9525A" w:rsidRDefault="000D64F7" w:rsidP="004F415F">
            <w:pPr>
              <w:jc w:val="center"/>
              <w:rPr>
                <w:rFonts w:ascii="Traditional Arabic" w:hAnsi="Traditional Arabic" w:cs="Traditional Arabic"/>
                <w:sz w:val="24"/>
                <w:szCs w:val="24"/>
              </w:rPr>
            </w:pPr>
            <w:r w:rsidRPr="00B9525A">
              <w:rPr>
                <w:rFonts w:ascii="Traditional Arabic" w:hAnsi="Traditional Arabic" w:cs="Traditional Arabic"/>
                <w:sz w:val="24"/>
                <w:szCs w:val="24"/>
              </w:rPr>
              <w:t>(Barrera Castro et al.,2025)</w:t>
            </w:r>
          </w:p>
        </w:tc>
        <w:tc>
          <w:tcPr>
            <w:tcW w:w="1701" w:type="dxa"/>
            <w:shd w:val="clear" w:color="auto" w:fill="FFFF99"/>
            <w:vAlign w:val="center"/>
          </w:tcPr>
          <w:p w14:paraId="40585844" w14:textId="612DC237" w:rsidR="000D64F7" w:rsidRPr="00B9525A" w:rsidRDefault="000D64F7" w:rsidP="004F415F">
            <w:pPr>
              <w:jc w:val="center"/>
              <w:rPr>
                <w:rFonts w:ascii="Traditional Arabic" w:hAnsi="Traditional Arabic" w:cs="Traditional Arabic"/>
                <w:sz w:val="24"/>
                <w:szCs w:val="32"/>
              </w:rPr>
            </w:pPr>
          </w:p>
        </w:tc>
        <w:tc>
          <w:tcPr>
            <w:tcW w:w="1701" w:type="dxa"/>
            <w:shd w:val="clear" w:color="auto" w:fill="FFFF99"/>
            <w:vAlign w:val="center"/>
          </w:tcPr>
          <w:p w14:paraId="183EFE59" w14:textId="1063D6A2" w:rsidR="000D64F7" w:rsidRPr="00B9525A" w:rsidRDefault="000D64F7" w:rsidP="004F415F">
            <w:pPr>
              <w:jc w:val="center"/>
              <w:rPr>
                <w:rFonts w:ascii="Traditional Arabic" w:hAnsi="Traditional Arabic" w:cs="Traditional Arabic"/>
                <w:sz w:val="24"/>
                <w:szCs w:val="32"/>
              </w:rPr>
            </w:pPr>
          </w:p>
        </w:tc>
        <w:tc>
          <w:tcPr>
            <w:tcW w:w="1842" w:type="dxa"/>
            <w:shd w:val="clear" w:color="auto" w:fill="00B050"/>
            <w:vAlign w:val="center"/>
          </w:tcPr>
          <w:p w14:paraId="43B06769" w14:textId="2A80204C" w:rsidR="000D64F7" w:rsidRPr="00B9525A" w:rsidRDefault="000D64F7" w:rsidP="004F415F">
            <w:pPr>
              <w:jc w:val="center"/>
              <w:rPr>
                <w:rFonts w:ascii="Traditional Arabic" w:hAnsi="Traditional Arabic" w:cs="Traditional Arabic"/>
                <w:sz w:val="24"/>
                <w:szCs w:val="32"/>
              </w:rPr>
            </w:pPr>
          </w:p>
        </w:tc>
        <w:tc>
          <w:tcPr>
            <w:tcW w:w="1843" w:type="dxa"/>
            <w:shd w:val="clear" w:color="auto" w:fill="FFFF99"/>
            <w:vAlign w:val="center"/>
          </w:tcPr>
          <w:p w14:paraId="617C0122" w14:textId="21ED5FC7" w:rsidR="000D64F7" w:rsidRPr="00B9525A" w:rsidRDefault="000D64F7" w:rsidP="004F415F">
            <w:pPr>
              <w:jc w:val="center"/>
              <w:rPr>
                <w:rFonts w:ascii="Traditional Arabic" w:hAnsi="Traditional Arabic" w:cs="Traditional Arabic"/>
                <w:sz w:val="24"/>
                <w:szCs w:val="32"/>
              </w:rPr>
            </w:pPr>
          </w:p>
        </w:tc>
      </w:tr>
      <w:tr w:rsidR="000D64F7" w:rsidRPr="00B9525A" w14:paraId="17768780" w14:textId="77777777" w:rsidTr="004F415F">
        <w:trPr>
          <w:jc w:val="center"/>
        </w:trPr>
        <w:tc>
          <w:tcPr>
            <w:tcW w:w="2122" w:type="dxa"/>
            <w:vAlign w:val="center"/>
          </w:tcPr>
          <w:p w14:paraId="717C3283" w14:textId="77777777" w:rsidR="000D64F7" w:rsidRPr="00B9525A" w:rsidRDefault="000D64F7" w:rsidP="004F415F">
            <w:pPr>
              <w:jc w:val="center"/>
              <w:rPr>
                <w:rFonts w:ascii="Traditional Arabic" w:hAnsi="Traditional Arabic" w:cs="Traditional Arabic"/>
                <w:sz w:val="24"/>
                <w:szCs w:val="24"/>
              </w:rPr>
            </w:pPr>
            <w:proofErr w:type="gramStart"/>
            <w:r w:rsidRPr="00B9525A">
              <w:rPr>
                <w:rFonts w:ascii="Traditional Arabic" w:hAnsi="Traditional Arabic" w:cs="Traditional Arabic"/>
                <w:sz w:val="24"/>
                <w:szCs w:val="24"/>
              </w:rPr>
              <w:t xml:space="preserve">( </w:t>
            </w:r>
            <w:proofErr w:type="spellStart"/>
            <w:r w:rsidRPr="00B9525A">
              <w:rPr>
                <w:rFonts w:ascii="Traditional Arabic" w:hAnsi="Traditional Arabic" w:cs="Traditional Arabic"/>
                <w:sz w:val="24"/>
                <w:szCs w:val="24"/>
              </w:rPr>
              <w:t>Vorobyeva</w:t>
            </w:r>
            <w:proofErr w:type="spellEnd"/>
            <w:proofErr w:type="gramEnd"/>
            <w:r w:rsidRPr="00B9525A">
              <w:rPr>
                <w:rFonts w:ascii="Traditional Arabic" w:hAnsi="Traditional Arabic" w:cs="Traditional Arabic"/>
                <w:sz w:val="24"/>
                <w:szCs w:val="24"/>
              </w:rPr>
              <w:t xml:space="preserve"> et al.,2025)</w:t>
            </w:r>
          </w:p>
        </w:tc>
        <w:tc>
          <w:tcPr>
            <w:tcW w:w="1701" w:type="dxa"/>
            <w:shd w:val="clear" w:color="auto" w:fill="FFFF99"/>
            <w:vAlign w:val="center"/>
          </w:tcPr>
          <w:p w14:paraId="44AAC101" w14:textId="5B40A3FB" w:rsidR="000D64F7" w:rsidRPr="00B9525A" w:rsidRDefault="000D64F7" w:rsidP="004F415F">
            <w:pPr>
              <w:jc w:val="center"/>
              <w:rPr>
                <w:rFonts w:ascii="Traditional Arabic" w:hAnsi="Traditional Arabic" w:cs="Traditional Arabic"/>
                <w:sz w:val="24"/>
                <w:szCs w:val="32"/>
              </w:rPr>
            </w:pPr>
          </w:p>
        </w:tc>
        <w:tc>
          <w:tcPr>
            <w:tcW w:w="1701" w:type="dxa"/>
            <w:shd w:val="clear" w:color="auto" w:fill="FFFF99"/>
            <w:vAlign w:val="center"/>
          </w:tcPr>
          <w:p w14:paraId="65BB0F1D" w14:textId="04A8D003" w:rsidR="000D64F7" w:rsidRPr="00B9525A" w:rsidRDefault="000D64F7" w:rsidP="004F415F">
            <w:pPr>
              <w:jc w:val="center"/>
              <w:rPr>
                <w:rFonts w:ascii="Traditional Arabic" w:hAnsi="Traditional Arabic" w:cs="Traditional Arabic"/>
                <w:sz w:val="24"/>
                <w:szCs w:val="32"/>
              </w:rPr>
            </w:pPr>
          </w:p>
        </w:tc>
        <w:tc>
          <w:tcPr>
            <w:tcW w:w="1842" w:type="dxa"/>
            <w:shd w:val="clear" w:color="auto" w:fill="00B050"/>
            <w:vAlign w:val="center"/>
          </w:tcPr>
          <w:p w14:paraId="543FBDE0" w14:textId="6ACAE464" w:rsidR="000D64F7" w:rsidRPr="00B9525A" w:rsidRDefault="000D64F7" w:rsidP="004F415F">
            <w:pPr>
              <w:jc w:val="center"/>
              <w:rPr>
                <w:rFonts w:ascii="Traditional Arabic" w:hAnsi="Traditional Arabic" w:cs="Traditional Arabic"/>
                <w:sz w:val="24"/>
                <w:szCs w:val="32"/>
              </w:rPr>
            </w:pPr>
          </w:p>
        </w:tc>
        <w:tc>
          <w:tcPr>
            <w:tcW w:w="1843" w:type="dxa"/>
            <w:shd w:val="clear" w:color="auto" w:fill="FFFF99"/>
            <w:vAlign w:val="center"/>
          </w:tcPr>
          <w:p w14:paraId="2C641B42" w14:textId="3380AF1E" w:rsidR="000D64F7" w:rsidRPr="00B9525A" w:rsidRDefault="000D64F7" w:rsidP="004F415F">
            <w:pPr>
              <w:jc w:val="center"/>
              <w:rPr>
                <w:rFonts w:ascii="Traditional Arabic" w:hAnsi="Traditional Arabic" w:cs="Traditional Arabic"/>
                <w:sz w:val="24"/>
                <w:szCs w:val="32"/>
              </w:rPr>
            </w:pPr>
          </w:p>
        </w:tc>
      </w:tr>
      <w:tr w:rsidR="000D64F7" w:rsidRPr="00B9525A" w14:paraId="5AA44DB0" w14:textId="77777777" w:rsidTr="004F415F">
        <w:trPr>
          <w:jc w:val="center"/>
        </w:trPr>
        <w:tc>
          <w:tcPr>
            <w:tcW w:w="2122" w:type="dxa"/>
            <w:vAlign w:val="center"/>
          </w:tcPr>
          <w:p w14:paraId="3938E8C8" w14:textId="77777777" w:rsidR="000D64F7" w:rsidRPr="00B9525A" w:rsidRDefault="000D64F7" w:rsidP="004F415F">
            <w:pPr>
              <w:jc w:val="center"/>
              <w:rPr>
                <w:rFonts w:ascii="Traditional Arabic" w:hAnsi="Traditional Arabic" w:cs="Traditional Arabic"/>
                <w:sz w:val="24"/>
                <w:szCs w:val="24"/>
              </w:rPr>
            </w:pPr>
            <w:r w:rsidRPr="00B9525A">
              <w:rPr>
                <w:rFonts w:ascii="Traditional Arabic" w:hAnsi="Traditional Arabic" w:cs="Traditional Arabic"/>
                <w:sz w:val="24"/>
                <w:szCs w:val="24"/>
              </w:rPr>
              <w:t>(Merino ,2025)</w:t>
            </w:r>
          </w:p>
        </w:tc>
        <w:tc>
          <w:tcPr>
            <w:tcW w:w="1701" w:type="dxa"/>
            <w:shd w:val="clear" w:color="auto" w:fill="FFFF99"/>
            <w:vAlign w:val="center"/>
          </w:tcPr>
          <w:p w14:paraId="57470BBC" w14:textId="706D0E90" w:rsidR="000D64F7" w:rsidRPr="00B9525A" w:rsidRDefault="000D64F7" w:rsidP="004F415F">
            <w:pPr>
              <w:jc w:val="center"/>
              <w:rPr>
                <w:rFonts w:ascii="Traditional Arabic" w:hAnsi="Traditional Arabic" w:cs="Traditional Arabic"/>
                <w:sz w:val="24"/>
                <w:szCs w:val="32"/>
              </w:rPr>
            </w:pPr>
          </w:p>
        </w:tc>
        <w:tc>
          <w:tcPr>
            <w:tcW w:w="1701" w:type="dxa"/>
            <w:shd w:val="clear" w:color="auto" w:fill="FFFF99"/>
            <w:vAlign w:val="center"/>
          </w:tcPr>
          <w:p w14:paraId="5B9A0549" w14:textId="40A76225" w:rsidR="000D64F7" w:rsidRPr="00B9525A" w:rsidRDefault="000D64F7" w:rsidP="004F415F">
            <w:pPr>
              <w:jc w:val="center"/>
              <w:rPr>
                <w:rFonts w:ascii="Traditional Arabic" w:hAnsi="Traditional Arabic" w:cs="Traditional Arabic"/>
                <w:sz w:val="24"/>
                <w:szCs w:val="32"/>
              </w:rPr>
            </w:pPr>
          </w:p>
        </w:tc>
        <w:tc>
          <w:tcPr>
            <w:tcW w:w="1842" w:type="dxa"/>
            <w:shd w:val="clear" w:color="auto" w:fill="00B050"/>
            <w:vAlign w:val="center"/>
          </w:tcPr>
          <w:p w14:paraId="3EC9A121" w14:textId="79655CD5" w:rsidR="000D64F7" w:rsidRPr="00B9525A" w:rsidRDefault="000D64F7" w:rsidP="004F415F">
            <w:pPr>
              <w:jc w:val="center"/>
              <w:rPr>
                <w:rFonts w:ascii="Traditional Arabic" w:hAnsi="Traditional Arabic" w:cs="Traditional Arabic"/>
                <w:sz w:val="24"/>
                <w:szCs w:val="32"/>
              </w:rPr>
            </w:pPr>
          </w:p>
        </w:tc>
        <w:tc>
          <w:tcPr>
            <w:tcW w:w="1843" w:type="dxa"/>
            <w:shd w:val="clear" w:color="auto" w:fill="FFFF99"/>
            <w:vAlign w:val="center"/>
          </w:tcPr>
          <w:p w14:paraId="58374022" w14:textId="59DFCA6B" w:rsidR="000D64F7" w:rsidRPr="00B9525A" w:rsidRDefault="000D64F7" w:rsidP="004F415F">
            <w:pPr>
              <w:jc w:val="center"/>
              <w:rPr>
                <w:rFonts w:ascii="Traditional Arabic" w:hAnsi="Traditional Arabic" w:cs="Traditional Arabic"/>
                <w:sz w:val="24"/>
                <w:szCs w:val="32"/>
              </w:rPr>
            </w:pPr>
          </w:p>
        </w:tc>
      </w:tr>
      <w:tr w:rsidR="000D64F7" w:rsidRPr="00B9525A" w14:paraId="00D837B8" w14:textId="77777777" w:rsidTr="004F415F">
        <w:trPr>
          <w:jc w:val="center"/>
        </w:trPr>
        <w:tc>
          <w:tcPr>
            <w:tcW w:w="2122" w:type="dxa"/>
            <w:vAlign w:val="center"/>
          </w:tcPr>
          <w:p w14:paraId="6C454402" w14:textId="77777777" w:rsidR="000D64F7" w:rsidRPr="00B9525A" w:rsidRDefault="000D64F7" w:rsidP="004F415F">
            <w:pPr>
              <w:jc w:val="center"/>
              <w:rPr>
                <w:rFonts w:ascii="Traditional Arabic" w:hAnsi="Traditional Arabic" w:cs="Traditional Arabic"/>
                <w:sz w:val="24"/>
                <w:szCs w:val="24"/>
              </w:rPr>
            </w:pPr>
            <w:r w:rsidRPr="00B9525A">
              <w:rPr>
                <w:rFonts w:ascii="Traditional Arabic" w:hAnsi="Traditional Arabic" w:cs="Traditional Arabic"/>
                <w:sz w:val="24"/>
                <w:szCs w:val="24"/>
              </w:rPr>
              <w:t>(Saleem et al.,2025)</w:t>
            </w:r>
          </w:p>
        </w:tc>
        <w:tc>
          <w:tcPr>
            <w:tcW w:w="1701" w:type="dxa"/>
            <w:shd w:val="clear" w:color="auto" w:fill="FFFF99"/>
            <w:vAlign w:val="center"/>
          </w:tcPr>
          <w:p w14:paraId="384EF038" w14:textId="35BF2389" w:rsidR="000D64F7" w:rsidRPr="00B9525A" w:rsidRDefault="000D64F7" w:rsidP="004F415F">
            <w:pPr>
              <w:jc w:val="center"/>
              <w:rPr>
                <w:rFonts w:ascii="Traditional Arabic" w:hAnsi="Traditional Arabic" w:cs="Traditional Arabic"/>
                <w:sz w:val="24"/>
                <w:szCs w:val="32"/>
              </w:rPr>
            </w:pPr>
          </w:p>
        </w:tc>
        <w:tc>
          <w:tcPr>
            <w:tcW w:w="1701" w:type="dxa"/>
            <w:shd w:val="clear" w:color="auto" w:fill="92D050"/>
            <w:vAlign w:val="center"/>
          </w:tcPr>
          <w:p w14:paraId="476278F9" w14:textId="18EC211D" w:rsidR="000D64F7" w:rsidRPr="00B9525A" w:rsidRDefault="000D64F7" w:rsidP="004F415F">
            <w:pPr>
              <w:jc w:val="center"/>
              <w:rPr>
                <w:rFonts w:ascii="Traditional Arabic" w:hAnsi="Traditional Arabic" w:cs="Traditional Arabic"/>
                <w:sz w:val="24"/>
                <w:szCs w:val="32"/>
              </w:rPr>
            </w:pPr>
          </w:p>
        </w:tc>
        <w:tc>
          <w:tcPr>
            <w:tcW w:w="1842" w:type="dxa"/>
            <w:shd w:val="clear" w:color="auto" w:fill="00B050"/>
            <w:vAlign w:val="center"/>
          </w:tcPr>
          <w:p w14:paraId="27C7C020" w14:textId="52B58640" w:rsidR="000D64F7" w:rsidRPr="00B9525A" w:rsidRDefault="000D64F7" w:rsidP="004F415F">
            <w:pPr>
              <w:jc w:val="center"/>
              <w:rPr>
                <w:rFonts w:ascii="Traditional Arabic" w:hAnsi="Traditional Arabic" w:cs="Traditional Arabic"/>
                <w:sz w:val="24"/>
                <w:szCs w:val="32"/>
              </w:rPr>
            </w:pPr>
          </w:p>
        </w:tc>
        <w:tc>
          <w:tcPr>
            <w:tcW w:w="1843" w:type="dxa"/>
            <w:shd w:val="clear" w:color="auto" w:fill="FFFF99"/>
            <w:vAlign w:val="center"/>
          </w:tcPr>
          <w:p w14:paraId="35225308" w14:textId="22D4A473" w:rsidR="000D64F7" w:rsidRPr="00B9525A" w:rsidRDefault="000D64F7" w:rsidP="004F415F">
            <w:pPr>
              <w:jc w:val="center"/>
              <w:rPr>
                <w:rFonts w:ascii="Traditional Arabic" w:hAnsi="Traditional Arabic" w:cs="Traditional Arabic"/>
                <w:sz w:val="24"/>
                <w:szCs w:val="32"/>
              </w:rPr>
            </w:pPr>
          </w:p>
        </w:tc>
      </w:tr>
      <w:tr w:rsidR="000D64F7" w:rsidRPr="00B9525A" w14:paraId="2F765DB9" w14:textId="77777777" w:rsidTr="004F415F">
        <w:trPr>
          <w:jc w:val="center"/>
        </w:trPr>
        <w:tc>
          <w:tcPr>
            <w:tcW w:w="2122" w:type="dxa"/>
            <w:vAlign w:val="center"/>
          </w:tcPr>
          <w:p w14:paraId="01DE5135" w14:textId="77777777" w:rsidR="000D64F7" w:rsidRPr="00B9525A" w:rsidRDefault="000D64F7" w:rsidP="004F415F">
            <w:pPr>
              <w:jc w:val="center"/>
              <w:rPr>
                <w:rFonts w:ascii="Traditional Arabic" w:hAnsi="Traditional Arabic" w:cs="Traditional Arabic"/>
                <w:sz w:val="24"/>
                <w:szCs w:val="24"/>
              </w:rPr>
            </w:pPr>
            <w:r w:rsidRPr="00B9525A">
              <w:rPr>
                <w:rFonts w:ascii="Traditional Arabic" w:hAnsi="Traditional Arabic" w:cs="Traditional Arabic"/>
                <w:sz w:val="24"/>
                <w:szCs w:val="24"/>
              </w:rPr>
              <w:t>(Iqbal et al.,2025)</w:t>
            </w:r>
          </w:p>
        </w:tc>
        <w:tc>
          <w:tcPr>
            <w:tcW w:w="1701" w:type="dxa"/>
            <w:shd w:val="clear" w:color="auto" w:fill="FFFF99"/>
            <w:vAlign w:val="center"/>
          </w:tcPr>
          <w:p w14:paraId="48DE1D0B" w14:textId="7234BB3C" w:rsidR="000D64F7" w:rsidRPr="00B9525A" w:rsidRDefault="000D64F7" w:rsidP="004F415F">
            <w:pPr>
              <w:jc w:val="center"/>
              <w:rPr>
                <w:rFonts w:ascii="Traditional Arabic" w:hAnsi="Traditional Arabic" w:cs="Traditional Arabic"/>
                <w:sz w:val="24"/>
                <w:szCs w:val="32"/>
              </w:rPr>
            </w:pPr>
          </w:p>
        </w:tc>
        <w:tc>
          <w:tcPr>
            <w:tcW w:w="1701" w:type="dxa"/>
            <w:shd w:val="clear" w:color="auto" w:fill="FFFF99"/>
            <w:vAlign w:val="center"/>
          </w:tcPr>
          <w:p w14:paraId="0C0D1C94" w14:textId="42F2A870" w:rsidR="000D64F7" w:rsidRPr="00B9525A" w:rsidRDefault="000D64F7" w:rsidP="004F415F">
            <w:pPr>
              <w:jc w:val="center"/>
              <w:rPr>
                <w:rFonts w:ascii="Traditional Arabic" w:hAnsi="Traditional Arabic" w:cs="Traditional Arabic"/>
                <w:sz w:val="24"/>
                <w:szCs w:val="32"/>
              </w:rPr>
            </w:pPr>
          </w:p>
        </w:tc>
        <w:tc>
          <w:tcPr>
            <w:tcW w:w="1842" w:type="dxa"/>
            <w:shd w:val="clear" w:color="auto" w:fill="00B050"/>
            <w:vAlign w:val="center"/>
          </w:tcPr>
          <w:p w14:paraId="6E0E225E" w14:textId="58154486" w:rsidR="000D64F7" w:rsidRPr="00B9525A" w:rsidRDefault="000D64F7" w:rsidP="004F415F">
            <w:pPr>
              <w:jc w:val="center"/>
              <w:rPr>
                <w:rFonts w:ascii="Traditional Arabic" w:hAnsi="Traditional Arabic" w:cs="Traditional Arabic"/>
                <w:sz w:val="24"/>
                <w:szCs w:val="32"/>
              </w:rPr>
            </w:pPr>
          </w:p>
        </w:tc>
        <w:tc>
          <w:tcPr>
            <w:tcW w:w="1843" w:type="dxa"/>
            <w:shd w:val="clear" w:color="auto" w:fill="FFFF99"/>
            <w:vAlign w:val="center"/>
          </w:tcPr>
          <w:p w14:paraId="2F4970BA" w14:textId="00C31BFC" w:rsidR="000D64F7" w:rsidRPr="00B9525A" w:rsidRDefault="000D64F7" w:rsidP="004F415F">
            <w:pPr>
              <w:jc w:val="center"/>
              <w:rPr>
                <w:rFonts w:ascii="Traditional Arabic" w:hAnsi="Traditional Arabic" w:cs="Traditional Arabic"/>
                <w:sz w:val="24"/>
                <w:szCs w:val="32"/>
              </w:rPr>
            </w:pPr>
          </w:p>
        </w:tc>
      </w:tr>
      <w:tr w:rsidR="000D64F7" w:rsidRPr="00B9525A" w14:paraId="763CDB9B" w14:textId="77777777" w:rsidTr="004F415F">
        <w:trPr>
          <w:jc w:val="center"/>
        </w:trPr>
        <w:tc>
          <w:tcPr>
            <w:tcW w:w="2122" w:type="dxa"/>
            <w:vAlign w:val="center"/>
          </w:tcPr>
          <w:p w14:paraId="6AF646FD" w14:textId="77777777" w:rsidR="000D64F7" w:rsidRPr="00B9525A" w:rsidRDefault="000D64F7" w:rsidP="004F415F">
            <w:pPr>
              <w:bidi/>
              <w:jc w:val="center"/>
              <w:rPr>
                <w:rFonts w:ascii="Traditional Arabic" w:hAnsi="Traditional Arabic" w:cs="Traditional Arabic"/>
                <w:sz w:val="24"/>
                <w:szCs w:val="24"/>
              </w:rPr>
            </w:pPr>
            <w:r w:rsidRPr="00B9525A">
              <w:rPr>
                <w:rFonts w:ascii="Traditional Arabic" w:hAnsi="Traditional Arabic" w:cs="Traditional Arabic"/>
                <w:sz w:val="24"/>
                <w:szCs w:val="24"/>
                <w:rtl/>
              </w:rPr>
              <w:t>( العزب وأخرون، 2025)</w:t>
            </w:r>
          </w:p>
        </w:tc>
        <w:tc>
          <w:tcPr>
            <w:tcW w:w="1701" w:type="dxa"/>
            <w:shd w:val="clear" w:color="auto" w:fill="FFFF99"/>
            <w:vAlign w:val="center"/>
          </w:tcPr>
          <w:p w14:paraId="050E4E60" w14:textId="7EB4BCF5" w:rsidR="000D64F7" w:rsidRPr="00B9525A" w:rsidRDefault="000D64F7" w:rsidP="004F415F">
            <w:pPr>
              <w:jc w:val="center"/>
              <w:rPr>
                <w:rFonts w:ascii="Traditional Arabic" w:hAnsi="Traditional Arabic" w:cs="Traditional Arabic"/>
                <w:sz w:val="24"/>
                <w:szCs w:val="32"/>
              </w:rPr>
            </w:pPr>
          </w:p>
        </w:tc>
        <w:tc>
          <w:tcPr>
            <w:tcW w:w="1701" w:type="dxa"/>
            <w:shd w:val="clear" w:color="auto" w:fill="FFFF99"/>
            <w:vAlign w:val="center"/>
          </w:tcPr>
          <w:p w14:paraId="10E17319" w14:textId="772FC565" w:rsidR="000D64F7" w:rsidRPr="00B9525A" w:rsidRDefault="000D64F7" w:rsidP="004F415F">
            <w:pPr>
              <w:jc w:val="center"/>
              <w:rPr>
                <w:rFonts w:ascii="Traditional Arabic" w:hAnsi="Traditional Arabic" w:cs="Traditional Arabic"/>
                <w:sz w:val="24"/>
                <w:szCs w:val="32"/>
              </w:rPr>
            </w:pPr>
          </w:p>
        </w:tc>
        <w:tc>
          <w:tcPr>
            <w:tcW w:w="1842" w:type="dxa"/>
            <w:shd w:val="clear" w:color="auto" w:fill="00B050"/>
            <w:vAlign w:val="center"/>
          </w:tcPr>
          <w:p w14:paraId="34093EBB" w14:textId="50235990" w:rsidR="000D64F7" w:rsidRPr="00B9525A" w:rsidRDefault="000D64F7" w:rsidP="004F415F">
            <w:pPr>
              <w:jc w:val="center"/>
              <w:rPr>
                <w:rFonts w:ascii="Traditional Arabic" w:hAnsi="Traditional Arabic" w:cs="Traditional Arabic"/>
                <w:sz w:val="24"/>
                <w:szCs w:val="32"/>
              </w:rPr>
            </w:pPr>
          </w:p>
        </w:tc>
        <w:tc>
          <w:tcPr>
            <w:tcW w:w="1843" w:type="dxa"/>
            <w:shd w:val="clear" w:color="auto" w:fill="FFFF99"/>
            <w:vAlign w:val="center"/>
          </w:tcPr>
          <w:p w14:paraId="61B84BB2" w14:textId="6BFFD1DF" w:rsidR="000D64F7" w:rsidRPr="00B9525A" w:rsidRDefault="000D64F7" w:rsidP="004F415F">
            <w:pPr>
              <w:jc w:val="center"/>
              <w:rPr>
                <w:rFonts w:ascii="Traditional Arabic" w:hAnsi="Traditional Arabic" w:cs="Traditional Arabic"/>
                <w:sz w:val="24"/>
                <w:szCs w:val="32"/>
              </w:rPr>
            </w:pPr>
          </w:p>
        </w:tc>
      </w:tr>
      <w:tr w:rsidR="000D64F7" w:rsidRPr="00B9525A" w14:paraId="5BCA66C7" w14:textId="77777777" w:rsidTr="004F415F">
        <w:trPr>
          <w:jc w:val="center"/>
        </w:trPr>
        <w:tc>
          <w:tcPr>
            <w:tcW w:w="2122" w:type="dxa"/>
            <w:vAlign w:val="center"/>
          </w:tcPr>
          <w:p w14:paraId="17C1B163" w14:textId="77777777" w:rsidR="000D64F7" w:rsidRPr="00B9525A" w:rsidRDefault="000D64F7" w:rsidP="004F415F">
            <w:pPr>
              <w:bidi/>
              <w:jc w:val="center"/>
              <w:rPr>
                <w:rFonts w:ascii="Traditional Arabic" w:hAnsi="Traditional Arabic" w:cs="Traditional Arabic"/>
                <w:sz w:val="24"/>
                <w:szCs w:val="24"/>
              </w:rPr>
            </w:pPr>
            <w:r w:rsidRPr="00B9525A">
              <w:rPr>
                <w:rFonts w:ascii="Traditional Arabic" w:hAnsi="Traditional Arabic" w:cs="Traditional Arabic"/>
                <w:sz w:val="24"/>
                <w:szCs w:val="24"/>
                <w:rtl/>
              </w:rPr>
              <w:t>(مدكور وخطاب، 2025)</w:t>
            </w:r>
          </w:p>
        </w:tc>
        <w:tc>
          <w:tcPr>
            <w:tcW w:w="1701" w:type="dxa"/>
            <w:shd w:val="clear" w:color="auto" w:fill="EE0000"/>
            <w:vAlign w:val="center"/>
          </w:tcPr>
          <w:p w14:paraId="7CBEE1FA" w14:textId="3DAB6511" w:rsidR="000D64F7" w:rsidRPr="00B9525A" w:rsidRDefault="000D64F7" w:rsidP="004F415F">
            <w:pPr>
              <w:jc w:val="center"/>
              <w:rPr>
                <w:rFonts w:ascii="Traditional Arabic" w:hAnsi="Traditional Arabic" w:cs="Traditional Arabic"/>
                <w:sz w:val="24"/>
                <w:szCs w:val="32"/>
              </w:rPr>
            </w:pPr>
          </w:p>
        </w:tc>
        <w:tc>
          <w:tcPr>
            <w:tcW w:w="1701" w:type="dxa"/>
            <w:shd w:val="clear" w:color="auto" w:fill="92D050"/>
            <w:vAlign w:val="center"/>
          </w:tcPr>
          <w:p w14:paraId="41F02ACF" w14:textId="0D136F8E" w:rsidR="000D64F7" w:rsidRPr="00B9525A" w:rsidRDefault="000D64F7" w:rsidP="004F415F">
            <w:pPr>
              <w:jc w:val="center"/>
              <w:rPr>
                <w:rFonts w:ascii="Traditional Arabic" w:hAnsi="Traditional Arabic" w:cs="Traditional Arabic"/>
                <w:sz w:val="24"/>
                <w:szCs w:val="32"/>
              </w:rPr>
            </w:pPr>
          </w:p>
        </w:tc>
        <w:tc>
          <w:tcPr>
            <w:tcW w:w="1842" w:type="dxa"/>
            <w:shd w:val="clear" w:color="auto" w:fill="00B050"/>
            <w:vAlign w:val="center"/>
          </w:tcPr>
          <w:p w14:paraId="35A70BC2" w14:textId="0AA8E986" w:rsidR="000D64F7" w:rsidRPr="00B9525A" w:rsidRDefault="000D64F7" w:rsidP="004F415F">
            <w:pPr>
              <w:jc w:val="center"/>
              <w:rPr>
                <w:rFonts w:ascii="Traditional Arabic" w:hAnsi="Traditional Arabic" w:cs="Traditional Arabic"/>
                <w:sz w:val="24"/>
                <w:szCs w:val="32"/>
              </w:rPr>
            </w:pPr>
          </w:p>
        </w:tc>
        <w:tc>
          <w:tcPr>
            <w:tcW w:w="1843" w:type="dxa"/>
            <w:shd w:val="clear" w:color="auto" w:fill="EE0000"/>
            <w:vAlign w:val="center"/>
          </w:tcPr>
          <w:p w14:paraId="647AF308" w14:textId="76C1FA36" w:rsidR="000D64F7" w:rsidRPr="00B9525A" w:rsidRDefault="000D64F7" w:rsidP="004F415F">
            <w:pPr>
              <w:jc w:val="center"/>
              <w:rPr>
                <w:rFonts w:ascii="Traditional Arabic" w:hAnsi="Traditional Arabic" w:cs="Traditional Arabic"/>
                <w:sz w:val="24"/>
                <w:szCs w:val="32"/>
              </w:rPr>
            </w:pPr>
          </w:p>
        </w:tc>
      </w:tr>
      <w:tr w:rsidR="000D64F7" w:rsidRPr="00B9525A" w14:paraId="5EC41D13" w14:textId="77777777" w:rsidTr="004F415F">
        <w:trPr>
          <w:jc w:val="center"/>
        </w:trPr>
        <w:tc>
          <w:tcPr>
            <w:tcW w:w="2122" w:type="dxa"/>
            <w:vAlign w:val="center"/>
          </w:tcPr>
          <w:p w14:paraId="7ED5B735" w14:textId="77777777" w:rsidR="000D64F7" w:rsidRPr="00B9525A" w:rsidRDefault="000D64F7" w:rsidP="004F415F">
            <w:pPr>
              <w:bidi/>
              <w:jc w:val="center"/>
              <w:rPr>
                <w:rFonts w:ascii="Traditional Arabic" w:hAnsi="Traditional Arabic" w:cs="Traditional Arabic"/>
                <w:sz w:val="24"/>
                <w:szCs w:val="24"/>
              </w:rPr>
            </w:pPr>
            <w:r w:rsidRPr="00B9525A">
              <w:rPr>
                <w:rFonts w:ascii="Traditional Arabic" w:hAnsi="Traditional Arabic" w:cs="Traditional Arabic"/>
                <w:sz w:val="24"/>
                <w:szCs w:val="24"/>
                <w:rtl/>
              </w:rPr>
              <w:t>(</w:t>
            </w:r>
            <w:proofErr w:type="spellStart"/>
            <w:r w:rsidRPr="00B9525A">
              <w:rPr>
                <w:rFonts w:ascii="Traditional Arabic" w:hAnsi="Traditional Arabic" w:cs="Traditional Arabic"/>
                <w:sz w:val="24"/>
                <w:szCs w:val="24"/>
                <w:rtl/>
              </w:rPr>
              <w:t>زروط</w:t>
            </w:r>
            <w:proofErr w:type="spellEnd"/>
            <w:r w:rsidRPr="00B9525A">
              <w:rPr>
                <w:rFonts w:ascii="Traditional Arabic" w:hAnsi="Traditional Arabic" w:cs="Traditional Arabic"/>
                <w:sz w:val="24"/>
                <w:szCs w:val="24"/>
                <w:rtl/>
              </w:rPr>
              <w:t xml:space="preserve"> وعلي، 2025)</w:t>
            </w:r>
          </w:p>
        </w:tc>
        <w:tc>
          <w:tcPr>
            <w:tcW w:w="1701" w:type="dxa"/>
            <w:shd w:val="clear" w:color="auto" w:fill="92D050"/>
            <w:vAlign w:val="center"/>
          </w:tcPr>
          <w:p w14:paraId="67E26111" w14:textId="2279C00B" w:rsidR="000D64F7" w:rsidRPr="00B9525A" w:rsidRDefault="000D64F7" w:rsidP="004F415F">
            <w:pPr>
              <w:jc w:val="center"/>
              <w:rPr>
                <w:rFonts w:ascii="Traditional Arabic" w:hAnsi="Traditional Arabic" w:cs="Traditional Arabic"/>
                <w:sz w:val="24"/>
                <w:szCs w:val="32"/>
              </w:rPr>
            </w:pPr>
          </w:p>
        </w:tc>
        <w:tc>
          <w:tcPr>
            <w:tcW w:w="1701" w:type="dxa"/>
            <w:shd w:val="clear" w:color="auto" w:fill="92D050"/>
            <w:vAlign w:val="center"/>
          </w:tcPr>
          <w:p w14:paraId="72B2A9E8" w14:textId="6B367029" w:rsidR="000D64F7" w:rsidRPr="00B9525A" w:rsidRDefault="000D64F7" w:rsidP="004F415F">
            <w:pPr>
              <w:jc w:val="center"/>
              <w:rPr>
                <w:rFonts w:ascii="Traditional Arabic" w:hAnsi="Traditional Arabic" w:cs="Traditional Arabic"/>
                <w:sz w:val="24"/>
                <w:szCs w:val="32"/>
              </w:rPr>
            </w:pPr>
          </w:p>
        </w:tc>
        <w:tc>
          <w:tcPr>
            <w:tcW w:w="1842" w:type="dxa"/>
            <w:shd w:val="clear" w:color="auto" w:fill="92D050"/>
            <w:vAlign w:val="center"/>
          </w:tcPr>
          <w:p w14:paraId="4B2D163A" w14:textId="0657A3E0" w:rsidR="000D64F7" w:rsidRPr="00B9525A" w:rsidRDefault="000D64F7" w:rsidP="004F415F">
            <w:pPr>
              <w:jc w:val="center"/>
              <w:rPr>
                <w:rFonts w:ascii="Traditional Arabic" w:hAnsi="Traditional Arabic" w:cs="Traditional Arabic"/>
                <w:sz w:val="24"/>
                <w:szCs w:val="32"/>
              </w:rPr>
            </w:pPr>
          </w:p>
        </w:tc>
        <w:tc>
          <w:tcPr>
            <w:tcW w:w="1843" w:type="dxa"/>
            <w:shd w:val="clear" w:color="auto" w:fill="FFFF99"/>
            <w:vAlign w:val="center"/>
          </w:tcPr>
          <w:p w14:paraId="1BBA8D1C" w14:textId="735105C7" w:rsidR="000D64F7" w:rsidRPr="00B9525A" w:rsidRDefault="000D64F7" w:rsidP="004F415F">
            <w:pPr>
              <w:jc w:val="center"/>
              <w:rPr>
                <w:rFonts w:ascii="Traditional Arabic" w:hAnsi="Traditional Arabic" w:cs="Traditional Arabic"/>
                <w:sz w:val="24"/>
                <w:szCs w:val="32"/>
              </w:rPr>
            </w:pPr>
          </w:p>
        </w:tc>
      </w:tr>
      <w:tr w:rsidR="000D64F7" w:rsidRPr="00B9525A" w14:paraId="616B2336" w14:textId="77777777" w:rsidTr="004F415F">
        <w:trPr>
          <w:jc w:val="center"/>
        </w:trPr>
        <w:tc>
          <w:tcPr>
            <w:tcW w:w="2122" w:type="dxa"/>
            <w:vAlign w:val="center"/>
          </w:tcPr>
          <w:p w14:paraId="249C3AB2" w14:textId="77777777" w:rsidR="000D64F7" w:rsidRPr="00B9525A" w:rsidRDefault="000D64F7" w:rsidP="004F415F">
            <w:pPr>
              <w:bidi/>
              <w:jc w:val="center"/>
              <w:rPr>
                <w:rFonts w:ascii="Traditional Arabic" w:hAnsi="Traditional Arabic" w:cs="Traditional Arabic"/>
                <w:sz w:val="24"/>
                <w:szCs w:val="24"/>
              </w:rPr>
            </w:pPr>
            <w:r w:rsidRPr="00B9525A">
              <w:rPr>
                <w:rFonts w:ascii="Traditional Arabic" w:hAnsi="Traditional Arabic" w:cs="Traditional Arabic"/>
                <w:sz w:val="24"/>
                <w:szCs w:val="24"/>
                <w:rtl/>
              </w:rPr>
              <w:t>(أركان، 2025)</w:t>
            </w:r>
          </w:p>
        </w:tc>
        <w:tc>
          <w:tcPr>
            <w:tcW w:w="1701" w:type="dxa"/>
            <w:shd w:val="clear" w:color="auto" w:fill="FFFF99"/>
            <w:vAlign w:val="center"/>
          </w:tcPr>
          <w:p w14:paraId="18847B82" w14:textId="123490D4" w:rsidR="000D64F7" w:rsidRPr="00B9525A" w:rsidRDefault="000D64F7" w:rsidP="004F415F">
            <w:pPr>
              <w:jc w:val="center"/>
              <w:rPr>
                <w:rFonts w:ascii="Traditional Arabic" w:hAnsi="Traditional Arabic" w:cs="Traditional Arabic"/>
                <w:sz w:val="24"/>
                <w:szCs w:val="32"/>
              </w:rPr>
            </w:pPr>
          </w:p>
        </w:tc>
        <w:tc>
          <w:tcPr>
            <w:tcW w:w="1701" w:type="dxa"/>
            <w:shd w:val="clear" w:color="auto" w:fill="92D050"/>
            <w:vAlign w:val="center"/>
          </w:tcPr>
          <w:p w14:paraId="2D82F096" w14:textId="3E6DB7E5" w:rsidR="000D64F7" w:rsidRPr="00B9525A" w:rsidRDefault="000D64F7" w:rsidP="004F415F">
            <w:pPr>
              <w:jc w:val="center"/>
              <w:rPr>
                <w:rFonts w:ascii="Traditional Arabic" w:hAnsi="Traditional Arabic" w:cs="Traditional Arabic"/>
                <w:sz w:val="24"/>
                <w:szCs w:val="32"/>
              </w:rPr>
            </w:pPr>
          </w:p>
        </w:tc>
        <w:tc>
          <w:tcPr>
            <w:tcW w:w="1842" w:type="dxa"/>
            <w:shd w:val="clear" w:color="auto" w:fill="92D050"/>
            <w:vAlign w:val="center"/>
          </w:tcPr>
          <w:p w14:paraId="1354737A" w14:textId="4932D6F8" w:rsidR="000D64F7" w:rsidRPr="00B9525A" w:rsidRDefault="000D64F7" w:rsidP="004F415F">
            <w:pPr>
              <w:jc w:val="center"/>
              <w:rPr>
                <w:rFonts w:ascii="Traditional Arabic" w:hAnsi="Traditional Arabic" w:cs="Traditional Arabic"/>
                <w:sz w:val="24"/>
                <w:szCs w:val="32"/>
              </w:rPr>
            </w:pPr>
          </w:p>
        </w:tc>
        <w:tc>
          <w:tcPr>
            <w:tcW w:w="1843" w:type="dxa"/>
            <w:shd w:val="clear" w:color="auto" w:fill="EE0000"/>
            <w:vAlign w:val="center"/>
          </w:tcPr>
          <w:p w14:paraId="29DEBFA7" w14:textId="33C9363F" w:rsidR="000D64F7" w:rsidRPr="00B9525A" w:rsidRDefault="000D64F7" w:rsidP="004F415F">
            <w:pPr>
              <w:jc w:val="center"/>
              <w:rPr>
                <w:rFonts w:ascii="Traditional Arabic" w:hAnsi="Traditional Arabic" w:cs="Traditional Arabic"/>
                <w:sz w:val="24"/>
                <w:szCs w:val="32"/>
              </w:rPr>
            </w:pPr>
          </w:p>
        </w:tc>
      </w:tr>
      <w:tr w:rsidR="000D64F7" w:rsidRPr="00B9525A" w14:paraId="48C0BD5F" w14:textId="77777777" w:rsidTr="004F415F">
        <w:trPr>
          <w:jc w:val="center"/>
        </w:trPr>
        <w:tc>
          <w:tcPr>
            <w:tcW w:w="2122" w:type="dxa"/>
            <w:vAlign w:val="center"/>
          </w:tcPr>
          <w:p w14:paraId="6632BBA3" w14:textId="77777777" w:rsidR="000D64F7" w:rsidRPr="00B9525A" w:rsidRDefault="000D64F7" w:rsidP="004F415F">
            <w:pPr>
              <w:bidi/>
              <w:jc w:val="center"/>
              <w:rPr>
                <w:rFonts w:ascii="Traditional Arabic" w:hAnsi="Traditional Arabic" w:cs="Traditional Arabic"/>
                <w:sz w:val="24"/>
                <w:szCs w:val="24"/>
              </w:rPr>
            </w:pPr>
            <w:r w:rsidRPr="00B9525A">
              <w:rPr>
                <w:rFonts w:ascii="Traditional Arabic" w:hAnsi="Traditional Arabic" w:cs="Traditional Arabic"/>
                <w:sz w:val="24"/>
                <w:szCs w:val="24"/>
                <w:rtl/>
              </w:rPr>
              <w:t>( العنزي وأخرون، 2025)</w:t>
            </w:r>
          </w:p>
        </w:tc>
        <w:tc>
          <w:tcPr>
            <w:tcW w:w="1701" w:type="dxa"/>
            <w:shd w:val="clear" w:color="auto" w:fill="00B050"/>
            <w:vAlign w:val="center"/>
          </w:tcPr>
          <w:p w14:paraId="43554112" w14:textId="5D4EFDCD" w:rsidR="000D64F7" w:rsidRPr="00B9525A" w:rsidRDefault="000D64F7" w:rsidP="004F415F">
            <w:pPr>
              <w:jc w:val="center"/>
              <w:rPr>
                <w:rFonts w:ascii="Traditional Arabic" w:hAnsi="Traditional Arabic" w:cs="Traditional Arabic"/>
                <w:sz w:val="24"/>
                <w:szCs w:val="32"/>
              </w:rPr>
            </w:pPr>
          </w:p>
        </w:tc>
        <w:tc>
          <w:tcPr>
            <w:tcW w:w="1701" w:type="dxa"/>
            <w:shd w:val="clear" w:color="auto" w:fill="EE0000"/>
            <w:vAlign w:val="center"/>
          </w:tcPr>
          <w:p w14:paraId="38AE15BF" w14:textId="6626105F" w:rsidR="000D64F7" w:rsidRPr="00B9525A" w:rsidRDefault="000D64F7" w:rsidP="004F415F">
            <w:pPr>
              <w:jc w:val="center"/>
              <w:rPr>
                <w:rFonts w:ascii="Traditional Arabic" w:hAnsi="Traditional Arabic" w:cs="Traditional Arabic"/>
                <w:sz w:val="24"/>
                <w:szCs w:val="32"/>
              </w:rPr>
            </w:pPr>
          </w:p>
        </w:tc>
        <w:tc>
          <w:tcPr>
            <w:tcW w:w="1842" w:type="dxa"/>
            <w:shd w:val="clear" w:color="auto" w:fill="FFFF99"/>
            <w:vAlign w:val="center"/>
          </w:tcPr>
          <w:p w14:paraId="098521CC" w14:textId="1FDFC21A" w:rsidR="000D64F7" w:rsidRPr="00B9525A" w:rsidRDefault="000D64F7" w:rsidP="004F415F">
            <w:pPr>
              <w:jc w:val="center"/>
              <w:rPr>
                <w:rFonts w:ascii="Traditional Arabic" w:hAnsi="Traditional Arabic" w:cs="Traditional Arabic"/>
                <w:sz w:val="24"/>
                <w:szCs w:val="32"/>
              </w:rPr>
            </w:pPr>
          </w:p>
        </w:tc>
        <w:tc>
          <w:tcPr>
            <w:tcW w:w="1843" w:type="dxa"/>
            <w:shd w:val="clear" w:color="auto" w:fill="FFFF99"/>
            <w:vAlign w:val="center"/>
          </w:tcPr>
          <w:p w14:paraId="536E47AE" w14:textId="05A4D72E" w:rsidR="000D64F7" w:rsidRPr="00B9525A" w:rsidRDefault="000D64F7" w:rsidP="004F415F">
            <w:pPr>
              <w:jc w:val="center"/>
              <w:rPr>
                <w:rFonts w:ascii="Traditional Arabic" w:hAnsi="Traditional Arabic" w:cs="Traditional Arabic"/>
                <w:sz w:val="24"/>
                <w:szCs w:val="32"/>
              </w:rPr>
            </w:pPr>
          </w:p>
        </w:tc>
      </w:tr>
      <w:tr w:rsidR="000D64F7" w:rsidRPr="00B9525A" w14:paraId="79B1DC7A" w14:textId="77777777" w:rsidTr="004F415F">
        <w:trPr>
          <w:jc w:val="center"/>
        </w:trPr>
        <w:tc>
          <w:tcPr>
            <w:tcW w:w="2122" w:type="dxa"/>
            <w:vAlign w:val="center"/>
          </w:tcPr>
          <w:p w14:paraId="252DB337" w14:textId="77777777" w:rsidR="000D64F7" w:rsidRPr="00B9525A" w:rsidRDefault="000D64F7" w:rsidP="004F415F">
            <w:pPr>
              <w:bidi/>
              <w:jc w:val="center"/>
              <w:rPr>
                <w:rFonts w:ascii="Traditional Arabic" w:hAnsi="Traditional Arabic" w:cs="Traditional Arabic"/>
                <w:sz w:val="24"/>
                <w:szCs w:val="24"/>
              </w:rPr>
            </w:pPr>
            <w:r w:rsidRPr="00B9525A">
              <w:rPr>
                <w:rFonts w:ascii="Traditional Arabic" w:hAnsi="Traditional Arabic" w:cs="Traditional Arabic"/>
                <w:sz w:val="24"/>
                <w:szCs w:val="24"/>
                <w:rtl/>
              </w:rPr>
              <w:t>( دوام وأخرون، 2025)</w:t>
            </w:r>
          </w:p>
        </w:tc>
        <w:tc>
          <w:tcPr>
            <w:tcW w:w="1701" w:type="dxa"/>
            <w:shd w:val="clear" w:color="auto" w:fill="FFFF99"/>
            <w:vAlign w:val="center"/>
          </w:tcPr>
          <w:p w14:paraId="65410651" w14:textId="0F53E6AC" w:rsidR="000D64F7" w:rsidRPr="00B9525A" w:rsidRDefault="000D64F7" w:rsidP="004F415F">
            <w:pPr>
              <w:jc w:val="center"/>
              <w:rPr>
                <w:rFonts w:ascii="Traditional Arabic" w:hAnsi="Traditional Arabic" w:cs="Traditional Arabic"/>
                <w:sz w:val="24"/>
                <w:szCs w:val="32"/>
              </w:rPr>
            </w:pPr>
          </w:p>
        </w:tc>
        <w:tc>
          <w:tcPr>
            <w:tcW w:w="1701" w:type="dxa"/>
            <w:shd w:val="clear" w:color="auto" w:fill="92D050"/>
            <w:vAlign w:val="center"/>
          </w:tcPr>
          <w:p w14:paraId="0A9C3A41" w14:textId="692A1AD2" w:rsidR="000D64F7" w:rsidRPr="00B9525A" w:rsidRDefault="000D64F7" w:rsidP="004F415F">
            <w:pPr>
              <w:jc w:val="center"/>
              <w:rPr>
                <w:rFonts w:ascii="Traditional Arabic" w:hAnsi="Traditional Arabic" w:cs="Traditional Arabic"/>
                <w:sz w:val="24"/>
                <w:szCs w:val="32"/>
              </w:rPr>
            </w:pPr>
          </w:p>
        </w:tc>
        <w:tc>
          <w:tcPr>
            <w:tcW w:w="1842" w:type="dxa"/>
            <w:shd w:val="clear" w:color="auto" w:fill="00B050"/>
            <w:vAlign w:val="center"/>
          </w:tcPr>
          <w:p w14:paraId="26738783" w14:textId="4C155351" w:rsidR="000D64F7" w:rsidRPr="00B9525A" w:rsidRDefault="000D64F7" w:rsidP="004F415F">
            <w:pPr>
              <w:jc w:val="center"/>
              <w:rPr>
                <w:rFonts w:ascii="Traditional Arabic" w:hAnsi="Traditional Arabic" w:cs="Traditional Arabic"/>
                <w:sz w:val="24"/>
                <w:szCs w:val="32"/>
              </w:rPr>
            </w:pPr>
          </w:p>
        </w:tc>
        <w:tc>
          <w:tcPr>
            <w:tcW w:w="1843" w:type="dxa"/>
            <w:shd w:val="clear" w:color="auto" w:fill="92D050"/>
            <w:vAlign w:val="center"/>
          </w:tcPr>
          <w:p w14:paraId="39227366" w14:textId="3A6B93E4" w:rsidR="000D64F7" w:rsidRPr="00B9525A" w:rsidRDefault="000D64F7" w:rsidP="004F415F">
            <w:pPr>
              <w:jc w:val="center"/>
              <w:rPr>
                <w:rFonts w:ascii="Traditional Arabic" w:hAnsi="Traditional Arabic" w:cs="Traditional Arabic"/>
                <w:sz w:val="24"/>
                <w:szCs w:val="32"/>
              </w:rPr>
            </w:pPr>
          </w:p>
        </w:tc>
      </w:tr>
      <w:tr w:rsidR="000D64F7" w:rsidRPr="00B9525A" w14:paraId="13574B35" w14:textId="77777777" w:rsidTr="004F415F">
        <w:trPr>
          <w:jc w:val="center"/>
        </w:trPr>
        <w:tc>
          <w:tcPr>
            <w:tcW w:w="2122" w:type="dxa"/>
            <w:vAlign w:val="center"/>
          </w:tcPr>
          <w:p w14:paraId="37643F03" w14:textId="77777777" w:rsidR="000D64F7" w:rsidRPr="00B9525A" w:rsidRDefault="000D64F7" w:rsidP="004F415F">
            <w:pPr>
              <w:jc w:val="center"/>
              <w:rPr>
                <w:rFonts w:ascii="Traditional Arabic" w:hAnsi="Traditional Arabic" w:cs="Traditional Arabic"/>
                <w:sz w:val="24"/>
                <w:szCs w:val="24"/>
              </w:rPr>
            </w:pPr>
            <w:r w:rsidRPr="00B9525A">
              <w:rPr>
                <w:rFonts w:ascii="Traditional Arabic" w:hAnsi="Traditional Arabic" w:cs="Traditional Arabic"/>
                <w:sz w:val="24"/>
                <w:szCs w:val="24"/>
              </w:rPr>
              <w:t>(Tamam et al.,2025)</w:t>
            </w:r>
          </w:p>
        </w:tc>
        <w:tc>
          <w:tcPr>
            <w:tcW w:w="1701" w:type="dxa"/>
            <w:shd w:val="clear" w:color="auto" w:fill="FFFF99"/>
            <w:vAlign w:val="center"/>
          </w:tcPr>
          <w:p w14:paraId="1BD23853" w14:textId="73E489BE" w:rsidR="000D64F7" w:rsidRPr="00B9525A" w:rsidRDefault="000D64F7" w:rsidP="004F415F">
            <w:pPr>
              <w:jc w:val="center"/>
              <w:rPr>
                <w:rFonts w:ascii="Traditional Arabic" w:hAnsi="Traditional Arabic" w:cs="Traditional Arabic"/>
                <w:sz w:val="24"/>
                <w:szCs w:val="32"/>
              </w:rPr>
            </w:pPr>
          </w:p>
        </w:tc>
        <w:tc>
          <w:tcPr>
            <w:tcW w:w="1701" w:type="dxa"/>
            <w:shd w:val="clear" w:color="auto" w:fill="FFFF99"/>
            <w:vAlign w:val="center"/>
          </w:tcPr>
          <w:p w14:paraId="6AC780A5" w14:textId="37A945B9" w:rsidR="000D64F7" w:rsidRPr="00B9525A" w:rsidRDefault="000D64F7" w:rsidP="004F415F">
            <w:pPr>
              <w:jc w:val="center"/>
              <w:rPr>
                <w:rFonts w:ascii="Traditional Arabic" w:hAnsi="Traditional Arabic" w:cs="Traditional Arabic"/>
                <w:sz w:val="24"/>
                <w:szCs w:val="32"/>
              </w:rPr>
            </w:pPr>
          </w:p>
        </w:tc>
        <w:tc>
          <w:tcPr>
            <w:tcW w:w="1842" w:type="dxa"/>
            <w:shd w:val="clear" w:color="auto" w:fill="FFFF99"/>
            <w:vAlign w:val="center"/>
          </w:tcPr>
          <w:p w14:paraId="029F3880" w14:textId="44D19761" w:rsidR="000D64F7" w:rsidRPr="00B9525A" w:rsidRDefault="000D64F7" w:rsidP="004F415F">
            <w:pPr>
              <w:jc w:val="center"/>
              <w:rPr>
                <w:rFonts w:ascii="Traditional Arabic" w:hAnsi="Traditional Arabic" w:cs="Traditional Arabic"/>
                <w:sz w:val="24"/>
                <w:szCs w:val="32"/>
              </w:rPr>
            </w:pPr>
          </w:p>
        </w:tc>
        <w:tc>
          <w:tcPr>
            <w:tcW w:w="1843" w:type="dxa"/>
            <w:shd w:val="clear" w:color="auto" w:fill="00B050"/>
            <w:vAlign w:val="center"/>
          </w:tcPr>
          <w:p w14:paraId="31473209" w14:textId="20C51C0B" w:rsidR="000D64F7" w:rsidRPr="00B9525A" w:rsidRDefault="000D64F7" w:rsidP="004F415F">
            <w:pPr>
              <w:jc w:val="center"/>
              <w:rPr>
                <w:rFonts w:ascii="Traditional Arabic" w:hAnsi="Traditional Arabic" w:cs="Traditional Arabic"/>
                <w:sz w:val="24"/>
                <w:szCs w:val="32"/>
              </w:rPr>
            </w:pPr>
          </w:p>
        </w:tc>
      </w:tr>
      <w:tr w:rsidR="000D64F7" w:rsidRPr="00B9525A" w14:paraId="24D0B758" w14:textId="77777777" w:rsidTr="004F415F">
        <w:trPr>
          <w:jc w:val="center"/>
        </w:trPr>
        <w:tc>
          <w:tcPr>
            <w:tcW w:w="2122" w:type="dxa"/>
            <w:vAlign w:val="center"/>
          </w:tcPr>
          <w:p w14:paraId="16ECE2C2" w14:textId="77777777" w:rsidR="000D64F7" w:rsidRPr="00B9525A" w:rsidRDefault="000D64F7" w:rsidP="004F415F">
            <w:pPr>
              <w:bidi/>
              <w:jc w:val="center"/>
              <w:rPr>
                <w:rFonts w:ascii="Traditional Arabic" w:hAnsi="Traditional Arabic" w:cs="Traditional Arabic"/>
                <w:sz w:val="24"/>
                <w:szCs w:val="24"/>
              </w:rPr>
            </w:pPr>
            <w:r w:rsidRPr="00B9525A">
              <w:rPr>
                <w:rFonts w:ascii="Traditional Arabic" w:hAnsi="Traditional Arabic" w:cs="Traditional Arabic"/>
                <w:sz w:val="24"/>
                <w:szCs w:val="24"/>
                <w:rtl/>
              </w:rPr>
              <w:t>( عبدالنبي و حسام الدين، 2025)</w:t>
            </w:r>
          </w:p>
        </w:tc>
        <w:tc>
          <w:tcPr>
            <w:tcW w:w="1701" w:type="dxa"/>
            <w:shd w:val="clear" w:color="auto" w:fill="EE0000"/>
            <w:vAlign w:val="center"/>
          </w:tcPr>
          <w:p w14:paraId="18C3F04A" w14:textId="3B3E2FDE" w:rsidR="000D64F7" w:rsidRPr="00B9525A" w:rsidRDefault="000D64F7" w:rsidP="004F415F">
            <w:pPr>
              <w:jc w:val="center"/>
              <w:rPr>
                <w:rFonts w:ascii="Traditional Arabic" w:hAnsi="Traditional Arabic" w:cs="Traditional Arabic"/>
                <w:sz w:val="24"/>
                <w:szCs w:val="32"/>
              </w:rPr>
            </w:pPr>
          </w:p>
        </w:tc>
        <w:tc>
          <w:tcPr>
            <w:tcW w:w="1701" w:type="dxa"/>
            <w:shd w:val="clear" w:color="auto" w:fill="EE0000"/>
            <w:vAlign w:val="center"/>
          </w:tcPr>
          <w:p w14:paraId="2FE6091F" w14:textId="7A12B888" w:rsidR="000D64F7" w:rsidRPr="00B9525A" w:rsidRDefault="000D64F7" w:rsidP="004F415F">
            <w:pPr>
              <w:jc w:val="center"/>
              <w:rPr>
                <w:rFonts w:ascii="Traditional Arabic" w:hAnsi="Traditional Arabic" w:cs="Traditional Arabic"/>
                <w:sz w:val="24"/>
                <w:szCs w:val="32"/>
              </w:rPr>
            </w:pPr>
          </w:p>
        </w:tc>
        <w:tc>
          <w:tcPr>
            <w:tcW w:w="1842" w:type="dxa"/>
            <w:shd w:val="clear" w:color="auto" w:fill="EE0000"/>
            <w:vAlign w:val="center"/>
          </w:tcPr>
          <w:p w14:paraId="26F8B39E" w14:textId="0FDF06C0" w:rsidR="000D64F7" w:rsidRPr="00B9525A" w:rsidRDefault="000D64F7" w:rsidP="004F415F">
            <w:pPr>
              <w:jc w:val="center"/>
              <w:rPr>
                <w:rFonts w:ascii="Traditional Arabic" w:hAnsi="Traditional Arabic" w:cs="Traditional Arabic"/>
                <w:sz w:val="24"/>
                <w:szCs w:val="32"/>
              </w:rPr>
            </w:pPr>
          </w:p>
        </w:tc>
        <w:tc>
          <w:tcPr>
            <w:tcW w:w="1843" w:type="dxa"/>
            <w:shd w:val="clear" w:color="auto" w:fill="00B050"/>
            <w:vAlign w:val="center"/>
          </w:tcPr>
          <w:p w14:paraId="2E0F8792" w14:textId="21853F6D" w:rsidR="000D64F7" w:rsidRPr="00B9525A" w:rsidRDefault="000D64F7" w:rsidP="004F415F">
            <w:pPr>
              <w:jc w:val="center"/>
              <w:rPr>
                <w:rFonts w:ascii="Traditional Arabic" w:hAnsi="Traditional Arabic" w:cs="Traditional Arabic"/>
                <w:sz w:val="24"/>
                <w:szCs w:val="32"/>
              </w:rPr>
            </w:pPr>
          </w:p>
        </w:tc>
      </w:tr>
      <w:tr w:rsidR="000D64F7" w:rsidRPr="00B9525A" w14:paraId="3C74DD88" w14:textId="77777777" w:rsidTr="004F415F">
        <w:trPr>
          <w:jc w:val="center"/>
        </w:trPr>
        <w:tc>
          <w:tcPr>
            <w:tcW w:w="2122" w:type="dxa"/>
            <w:vAlign w:val="center"/>
          </w:tcPr>
          <w:p w14:paraId="7616737F" w14:textId="77777777" w:rsidR="000D64F7" w:rsidRPr="00B9525A" w:rsidRDefault="000D64F7" w:rsidP="004F415F">
            <w:pPr>
              <w:bidi/>
              <w:jc w:val="center"/>
              <w:rPr>
                <w:rFonts w:ascii="Traditional Arabic" w:hAnsi="Traditional Arabic" w:cs="Traditional Arabic"/>
                <w:sz w:val="24"/>
                <w:szCs w:val="24"/>
              </w:rPr>
            </w:pPr>
            <w:r w:rsidRPr="00B9525A">
              <w:rPr>
                <w:rFonts w:ascii="Traditional Arabic" w:hAnsi="Traditional Arabic" w:cs="Traditional Arabic"/>
                <w:sz w:val="24"/>
                <w:szCs w:val="24"/>
                <w:rtl/>
              </w:rPr>
              <w:t>(منى، 2025)</w:t>
            </w:r>
          </w:p>
        </w:tc>
        <w:tc>
          <w:tcPr>
            <w:tcW w:w="1701" w:type="dxa"/>
            <w:shd w:val="clear" w:color="auto" w:fill="EE0000"/>
            <w:vAlign w:val="center"/>
          </w:tcPr>
          <w:p w14:paraId="5659C8BF" w14:textId="4E6E0D4A" w:rsidR="000D64F7" w:rsidRPr="00B9525A" w:rsidRDefault="000D64F7" w:rsidP="004F415F">
            <w:pPr>
              <w:jc w:val="center"/>
              <w:rPr>
                <w:rFonts w:ascii="Traditional Arabic" w:hAnsi="Traditional Arabic" w:cs="Traditional Arabic"/>
                <w:sz w:val="24"/>
                <w:szCs w:val="32"/>
              </w:rPr>
            </w:pPr>
          </w:p>
        </w:tc>
        <w:tc>
          <w:tcPr>
            <w:tcW w:w="1701" w:type="dxa"/>
            <w:shd w:val="clear" w:color="auto" w:fill="EE0000"/>
            <w:vAlign w:val="center"/>
          </w:tcPr>
          <w:p w14:paraId="4D7719BB" w14:textId="287FEB2E" w:rsidR="000D64F7" w:rsidRPr="00B9525A" w:rsidRDefault="000D64F7" w:rsidP="004F415F">
            <w:pPr>
              <w:jc w:val="center"/>
              <w:rPr>
                <w:rFonts w:ascii="Traditional Arabic" w:hAnsi="Traditional Arabic" w:cs="Traditional Arabic"/>
                <w:sz w:val="24"/>
                <w:szCs w:val="32"/>
              </w:rPr>
            </w:pPr>
          </w:p>
        </w:tc>
        <w:tc>
          <w:tcPr>
            <w:tcW w:w="1842" w:type="dxa"/>
            <w:shd w:val="clear" w:color="auto" w:fill="EE0000"/>
            <w:vAlign w:val="center"/>
          </w:tcPr>
          <w:p w14:paraId="6D230CAC" w14:textId="51DD0E71" w:rsidR="000D64F7" w:rsidRPr="00B9525A" w:rsidRDefault="000D64F7" w:rsidP="004F415F">
            <w:pPr>
              <w:jc w:val="center"/>
              <w:rPr>
                <w:rFonts w:ascii="Traditional Arabic" w:hAnsi="Traditional Arabic" w:cs="Traditional Arabic"/>
                <w:sz w:val="24"/>
                <w:szCs w:val="32"/>
              </w:rPr>
            </w:pPr>
          </w:p>
        </w:tc>
        <w:tc>
          <w:tcPr>
            <w:tcW w:w="1843" w:type="dxa"/>
            <w:shd w:val="clear" w:color="auto" w:fill="00B050"/>
            <w:vAlign w:val="center"/>
          </w:tcPr>
          <w:p w14:paraId="74AA1858" w14:textId="5BBF383B" w:rsidR="000D64F7" w:rsidRPr="00B9525A" w:rsidRDefault="000D64F7" w:rsidP="004F415F">
            <w:pPr>
              <w:jc w:val="center"/>
              <w:rPr>
                <w:rFonts w:ascii="Traditional Arabic" w:hAnsi="Traditional Arabic" w:cs="Traditional Arabic"/>
                <w:sz w:val="24"/>
                <w:szCs w:val="32"/>
              </w:rPr>
            </w:pPr>
          </w:p>
        </w:tc>
      </w:tr>
      <w:tr w:rsidR="000D64F7" w:rsidRPr="00B9525A" w14:paraId="41A12184" w14:textId="77777777" w:rsidTr="004F415F">
        <w:trPr>
          <w:jc w:val="center"/>
        </w:trPr>
        <w:tc>
          <w:tcPr>
            <w:tcW w:w="2122" w:type="dxa"/>
            <w:vAlign w:val="center"/>
          </w:tcPr>
          <w:p w14:paraId="6A638418" w14:textId="77777777" w:rsidR="000D64F7" w:rsidRPr="00B9525A" w:rsidRDefault="000D64F7" w:rsidP="004F415F">
            <w:pPr>
              <w:bidi/>
              <w:jc w:val="center"/>
              <w:rPr>
                <w:rFonts w:ascii="Traditional Arabic" w:hAnsi="Traditional Arabic" w:cs="Traditional Arabic"/>
                <w:sz w:val="24"/>
                <w:szCs w:val="24"/>
              </w:rPr>
            </w:pPr>
            <w:r w:rsidRPr="00B9525A">
              <w:rPr>
                <w:rFonts w:ascii="Traditional Arabic" w:hAnsi="Traditional Arabic" w:cs="Traditional Arabic"/>
                <w:sz w:val="24"/>
                <w:szCs w:val="24"/>
                <w:rtl/>
              </w:rPr>
              <w:t>( داغر ونبراس، 2025)</w:t>
            </w:r>
          </w:p>
        </w:tc>
        <w:tc>
          <w:tcPr>
            <w:tcW w:w="1701" w:type="dxa"/>
            <w:shd w:val="clear" w:color="auto" w:fill="EE0000"/>
            <w:vAlign w:val="center"/>
          </w:tcPr>
          <w:p w14:paraId="06CF76D2" w14:textId="07E79ABE" w:rsidR="000D64F7" w:rsidRPr="00B9525A" w:rsidRDefault="000D64F7" w:rsidP="004F415F">
            <w:pPr>
              <w:jc w:val="center"/>
              <w:rPr>
                <w:rFonts w:ascii="Traditional Arabic" w:hAnsi="Traditional Arabic" w:cs="Traditional Arabic"/>
                <w:sz w:val="24"/>
                <w:szCs w:val="32"/>
              </w:rPr>
            </w:pPr>
          </w:p>
        </w:tc>
        <w:tc>
          <w:tcPr>
            <w:tcW w:w="1701" w:type="dxa"/>
            <w:shd w:val="clear" w:color="auto" w:fill="EE0000"/>
            <w:vAlign w:val="center"/>
          </w:tcPr>
          <w:p w14:paraId="600E118E" w14:textId="10F0FB5B" w:rsidR="000D64F7" w:rsidRPr="00B9525A" w:rsidRDefault="000D64F7" w:rsidP="004F415F">
            <w:pPr>
              <w:jc w:val="center"/>
              <w:rPr>
                <w:rFonts w:ascii="Traditional Arabic" w:hAnsi="Traditional Arabic" w:cs="Traditional Arabic"/>
                <w:sz w:val="24"/>
                <w:szCs w:val="32"/>
              </w:rPr>
            </w:pPr>
          </w:p>
        </w:tc>
        <w:tc>
          <w:tcPr>
            <w:tcW w:w="1842" w:type="dxa"/>
            <w:shd w:val="clear" w:color="auto" w:fill="EE0000"/>
            <w:vAlign w:val="center"/>
          </w:tcPr>
          <w:p w14:paraId="16C4686E" w14:textId="099E1750" w:rsidR="000D64F7" w:rsidRPr="00B9525A" w:rsidRDefault="000D64F7" w:rsidP="004F415F">
            <w:pPr>
              <w:jc w:val="center"/>
              <w:rPr>
                <w:rFonts w:ascii="Traditional Arabic" w:hAnsi="Traditional Arabic" w:cs="Traditional Arabic"/>
                <w:sz w:val="24"/>
                <w:szCs w:val="32"/>
              </w:rPr>
            </w:pPr>
          </w:p>
        </w:tc>
        <w:tc>
          <w:tcPr>
            <w:tcW w:w="1843" w:type="dxa"/>
            <w:shd w:val="clear" w:color="auto" w:fill="FFFF99"/>
            <w:vAlign w:val="center"/>
          </w:tcPr>
          <w:p w14:paraId="07E6F066" w14:textId="6F00B7F5" w:rsidR="000D64F7" w:rsidRPr="00B9525A" w:rsidRDefault="000D64F7" w:rsidP="004F415F">
            <w:pPr>
              <w:jc w:val="center"/>
              <w:rPr>
                <w:rFonts w:ascii="Traditional Arabic" w:hAnsi="Traditional Arabic" w:cs="Traditional Arabic"/>
                <w:sz w:val="24"/>
                <w:szCs w:val="32"/>
              </w:rPr>
            </w:pPr>
          </w:p>
        </w:tc>
      </w:tr>
      <w:tr w:rsidR="000D64F7" w:rsidRPr="00B9525A" w14:paraId="5E7C8AD2" w14:textId="77777777" w:rsidTr="004F415F">
        <w:trPr>
          <w:jc w:val="center"/>
        </w:trPr>
        <w:tc>
          <w:tcPr>
            <w:tcW w:w="2122" w:type="dxa"/>
            <w:vAlign w:val="center"/>
          </w:tcPr>
          <w:p w14:paraId="5D8FA216" w14:textId="77777777" w:rsidR="000D64F7" w:rsidRPr="00B9525A" w:rsidRDefault="000D64F7" w:rsidP="004F415F">
            <w:pPr>
              <w:bidi/>
              <w:jc w:val="center"/>
              <w:rPr>
                <w:rFonts w:ascii="Traditional Arabic" w:hAnsi="Traditional Arabic" w:cs="Traditional Arabic"/>
                <w:sz w:val="24"/>
                <w:szCs w:val="24"/>
              </w:rPr>
            </w:pPr>
            <w:r w:rsidRPr="00B9525A">
              <w:rPr>
                <w:rFonts w:ascii="Traditional Arabic" w:hAnsi="Traditional Arabic" w:cs="Traditional Arabic"/>
                <w:sz w:val="24"/>
                <w:szCs w:val="24"/>
                <w:rtl/>
              </w:rPr>
              <w:t>(أسماء،2025)</w:t>
            </w:r>
          </w:p>
        </w:tc>
        <w:tc>
          <w:tcPr>
            <w:tcW w:w="1701" w:type="dxa"/>
            <w:shd w:val="clear" w:color="auto" w:fill="FFFF99"/>
            <w:vAlign w:val="center"/>
          </w:tcPr>
          <w:p w14:paraId="6A4A1DBA" w14:textId="5C8087F8" w:rsidR="000D64F7" w:rsidRPr="00B9525A" w:rsidRDefault="000D64F7" w:rsidP="004F415F">
            <w:pPr>
              <w:jc w:val="center"/>
              <w:rPr>
                <w:rFonts w:ascii="Traditional Arabic" w:hAnsi="Traditional Arabic" w:cs="Traditional Arabic"/>
                <w:sz w:val="24"/>
                <w:szCs w:val="32"/>
              </w:rPr>
            </w:pPr>
          </w:p>
        </w:tc>
        <w:tc>
          <w:tcPr>
            <w:tcW w:w="1701" w:type="dxa"/>
            <w:shd w:val="clear" w:color="auto" w:fill="FFFF99"/>
            <w:vAlign w:val="center"/>
          </w:tcPr>
          <w:p w14:paraId="38634C73" w14:textId="7F4D88A8" w:rsidR="000D64F7" w:rsidRPr="00B9525A" w:rsidRDefault="000D64F7" w:rsidP="004F415F">
            <w:pPr>
              <w:jc w:val="center"/>
              <w:rPr>
                <w:rFonts w:ascii="Traditional Arabic" w:hAnsi="Traditional Arabic" w:cs="Traditional Arabic"/>
                <w:sz w:val="24"/>
                <w:szCs w:val="32"/>
              </w:rPr>
            </w:pPr>
          </w:p>
        </w:tc>
        <w:tc>
          <w:tcPr>
            <w:tcW w:w="1842" w:type="dxa"/>
            <w:shd w:val="clear" w:color="auto" w:fill="FFFF99"/>
            <w:vAlign w:val="center"/>
          </w:tcPr>
          <w:p w14:paraId="5478B67C" w14:textId="2E409980" w:rsidR="000D64F7" w:rsidRPr="00B9525A" w:rsidRDefault="000D64F7" w:rsidP="004F415F">
            <w:pPr>
              <w:jc w:val="center"/>
              <w:rPr>
                <w:rFonts w:ascii="Traditional Arabic" w:hAnsi="Traditional Arabic" w:cs="Traditional Arabic"/>
                <w:sz w:val="24"/>
                <w:szCs w:val="32"/>
              </w:rPr>
            </w:pPr>
          </w:p>
        </w:tc>
        <w:tc>
          <w:tcPr>
            <w:tcW w:w="1843" w:type="dxa"/>
            <w:shd w:val="clear" w:color="auto" w:fill="FFFF99"/>
            <w:vAlign w:val="center"/>
          </w:tcPr>
          <w:p w14:paraId="35FDA3AA" w14:textId="5B2825D7" w:rsidR="000D64F7" w:rsidRPr="00B9525A" w:rsidRDefault="000D64F7" w:rsidP="004F415F">
            <w:pPr>
              <w:jc w:val="center"/>
              <w:rPr>
                <w:rFonts w:ascii="Traditional Arabic" w:hAnsi="Traditional Arabic" w:cs="Traditional Arabic"/>
                <w:sz w:val="24"/>
                <w:szCs w:val="32"/>
              </w:rPr>
            </w:pPr>
          </w:p>
        </w:tc>
      </w:tr>
      <w:tr w:rsidR="000D64F7" w:rsidRPr="00B9525A" w14:paraId="7559E177" w14:textId="77777777" w:rsidTr="004F415F">
        <w:trPr>
          <w:jc w:val="center"/>
        </w:trPr>
        <w:tc>
          <w:tcPr>
            <w:tcW w:w="2122" w:type="dxa"/>
            <w:vAlign w:val="center"/>
          </w:tcPr>
          <w:p w14:paraId="6AE680DD" w14:textId="77777777" w:rsidR="000D64F7" w:rsidRPr="00B9525A" w:rsidRDefault="000D64F7" w:rsidP="004F415F">
            <w:pPr>
              <w:jc w:val="center"/>
              <w:rPr>
                <w:rFonts w:ascii="Traditional Arabic" w:hAnsi="Traditional Arabic" w:cs="Traditional Arabic"/>
                <w:sz w:val="24"/>
                <w:szCs w:val="24"/>
              </w:rPr>
            </w:pPr>
            <w:r w:rsidRPr="00B9525A">
              <w:rPr>
                <w:rFonts w:ascii="Traditional Arabic" w:hAnsi="Traditional Arabic" w:cs="Traditional Arabic"/>
                <w:sz w:val="24"/>
                <w:szCs w:val="24"/>
              </w:rPr>
              <w:t>(</w:t>
            </w:r>
            <w:proofErr w:type="spellStart"/>
            <w:r w:rsidRPr="00B9525A">
              <w:rPr>
                <w:rFonts w:ascii="Traditional Arabic" w:hAnsi="Traditional Arabic" w:cs="Traditional Arabic"/>
                <w:sz w:val="24"/>
                <w:szCs w:val="24"/>
              </w:rPr>
              <w:t>Ruzieva</w:t>
            </w:r>
            <w:proofErr w:type="spellEnd"/>
            <w:r w:rsidRPr="00B9525A">
              <w:rPr>
                <w:rFonts w:ascii="Traditional Arabic" w:hAnsi="Traditional Arabic" w:cs="Traditional Arabic"/>
                <w:sz w:val="24"/>
                <w:szCs w:val="24"/>
              </w:rPr>
              <w:t xml:space="preserve"> ,2025)</w:t>
            </w:r>
          </w:p>
        </w:tc>
        <w:tc>
          <w:tcPr>
            <w:tcW w:w="1701" w:type="dxa"/>
            <w:shd w:val="clear" w:color="auto" w:fill="EE0000"/>
            <w:vAlign w:val="center"/>
          </w:tcPr>
          <w:p w14:paraId="27EA91AD" w14:textId="383D00C7" w:rsidR="000D64F7" w:rsidRPr="00B9525A" w:rsidRDefault="000D64F7" w:rsidP="004F415F">
            <w:pPr>
              <w:jc w:val="center"/>
              <w:rPr>
                <w:rFonts w:ascii="Traditional Arabic" w:hAnsi="Traditional Arabic" w:cs="Traditional Arabic"/>
                <w:sz w:val="24"/>
                <w:szCs w:val="32"/>
              </w:rPr>
            </w:pPr>
          </w:p>
        </w:tc>
        <w:tc>
          <w:tcPr>
            <w:tcW w:w="1701" w:type="dxa"/>
            <w:shd w:val="clear" w:color="auto" w:fill="FFFF99"/>
            <w:vAlign w:val="center"/>
          </w:tcPr>
          <w:p w14:paraId="6CE36932" w14:textId="7E8465A9" w:rsidR="000D64F7" w:rsidRPr="00B9525A" w:rsidRDefault="000D64F7" w:rsidP="004F415F">
            <w:pPr>
              <w:jc w:val="center"/>
              <w:rPr>
                <w:rFonts w:ascii="Traditional Arabic" w:hAnsi="Traditional Arabic" w:cs="Traditional Arabic"/>
                <w:sz w:val="24"/>
                <w:szCs w:val="32"/>
              </w:rPr>
            </w:pPr>
          </w:p>
        </w:tc>
        <w:tc>
          <w:tcPr>
            <w:tcW w:w="1842" w:type="dxa"/>
            <w:shd w:val="clear" w:color="auto" w:fill="FFFF99"/>
            <w:vAlign w:val="center"/>
          </w:tcPr>
          <w:p w14:paraId="6B478AB6" w14:textId="2A118E14" w:rsidR="000D64F7" w:rsidRPr="00B9525A" w:rsidRDefault="000D64F7" w:rsidP="004F415F">
            <w:pPr>
              <w:jc w:val="center"/>
              <w:rPr>
                <w:rFonts w:ascii="Traditional Arabic" w:hAnsi="Traditional Arabic" w:cs="Traditional Arabic"/>
                <w:sz w:val="24"/>
                <w:szCs w:val="32"/>
              </w:rPr>
            </w:pPr>
          </w:p>
        </w:tc>
        <w:tc>
          <w:tcPr>
            <w:tcW w:w="1843" w:type="dxa"/>
            <w:shd w:val="clear" w:color="auto" w:fill="00B050"/>
            <w:vAlign w:val="center"/>
          </w:tcPr>
          <w:p w14:paraId="32A16985" w14:textId="49ED2782" w:rsidR="000D64F7" w:rsidRPr="00B9525A" w:rsidRDefault="000D64F7" w:rsidP="004F415F">
            <w:pPr>
              <w:jc w:val="center"/>
              <w:rPr>
                <w:rFonts w:ascii="Traditional Arabic" w:hAnsi="Traditional Arabic" w:cs="Traditional Arabic"/>
                <w:sz w:val="24"/>
                <w:szCs w:val="32"/>
              </w:rPr>
            </w:pPr>
          </w:p>
        </w:tc>
      </w:tr>
      <w:tr w:rsidR="000D64F7" w:rsidRPr="00B9525A" w14:paraId="54B047CB" w14:textId="77777777" w:rsidTr="004F415F">
        <w:trPr>
          <w:jc w:val="center"/>
        </w:trPr>
        <w:tc>
          <w:tcPr>
            <w:tcW w:w="2122" w:type="dxa"/>
            <w:vAlign w:val="center"/>
          </w:tcPr>
          <w:p w14:paraId="142B7D62" w14:textId="77777777" w:rsidR="000D64F7" w:rsidRPr="00B9525A" w:rsidRDefault="000D64F7" w:rsidP="004F415F">
            <w:pPr>
              <w:jc w:val="center"/>
              <w:rPr>
                <w:rFonts w:ascii="Traditional Arabic" w:hAnsi="Traditional Arabic" w:cs="Traditional Arabic"/>
                <w:sz w:val="24"/>
                <w:szCs w:val="24"/>
              </w:rPr>
            </w:pPr>
            <w:r w:rsidRPr="00B9525A">
              <w:rPr>
                <w:rFonts w:ascii="Traditional Arabic" w:hAnsi="Traditional Arabic" w:cs="Traditional Arabic"/>
                <w:sz w:val="24"/>
                <w:szCs w:val="24"/>
              </w:rPr>
              <w:t>(</w:t>
            </w:r>
            <w:proofErr w:type="spellStart"/>
            <w:r w:rsidRPr="00B9525A">
              <w:rPr>
                <w:rFonts w:ascii="Traditional Arabic" w:hAnsi="Traditional Arabic" w:cs="Traditional Arabic"/>
                <w:sz w:val="24"/>
                <w:szCs w:val="24"/>
              </w:rPr>
              <w:t>Albakry</w:t>
            </w:r>
            <w:proofErr w:type="spellEnd"/>
            <w:r w:rsidRPr="00B9525A">
              <w:rPr>
                <w:rFonts w:ascii="Traditional Arabic" w:hAnsi="Traditional Arabic" w:cs="Traditional Arabic"/>
                <w:sz w:val="24"/>
                <w:szCs w:val="24"/>
              </w:rPr>
              <w:t xml:space="preserve"> et al.,2025)</w:t>
            </w:r>
          </w:p>
        </w:tc>
        <w:tc>
          <w:tcPr>
            <w:tcW w:w="1701" w:type="dxa"/>
            <w:shd w:val="clear" w:color="auto" w:fill="EE0000"/>
            <w:vAlign w:val="center"/>
          </w:tcPr>
          <w:p w14:paraId="6375C27C" w14:textId="7C93B6DC" w:rsidR="000D64F7" w:rsidRPr="00B9525A" w:rsidRDefault="000D64F7" w:rsidP="004F415F">
            <w:pPr>
              <w:jc w:val="center"/>
              <w:rPr>
                <w:rFonts w:ascii="Traditional Arabic" w:hAnsi="Traditional Arabic" w:cs="Traditional Arabic"/>
                <w:sz w:val="24"/>
                <w:szCs w:val="32"/>
              </w:rPr>
            </w:pPr>
          </w:p>
        </w:tc>
        <w:tc>
          <w:tcPr>
            <w:tcW w:w="1701" w:type="dxa"/>
            <w:shd w:val="clear" w:color="auto" w:fill="FFFF99"/>
            <w:vAlign w:val="center"/>
          </w:tcPr>
          <w:p w14:paraId="37B2FD7E" w14:textId="68DCE03F" w:rsidR="000D64F7" w:rsidRPr="00B9525A" w:rsidRDefault="000D64F7" w:rsidP="004F415F">
            <w:pPr>
              <w:jc w:val="center"/>
              <w:rPr>
                <w:rFonts w:ascii="Traditional Arabic" w:hAnsi="Traditional Arabic" w:cs="Traditional Arabic"/>
                <w:sz w:val="24"/>
                <w:szCs w:val="32"/>
              </w:rPr>
            </w:pPr>
          </w:p>
        </w:tc>
        <w:tc>
          <w:tcPr>
            <w:tcW w:w="1842" w:type="dxa"/>
            <w:shd w:val="clear" w:color="auto" w:fill="FFFF99"/>
            <w:vAlign w:val="center"/>
          </w:tcPr>
          <w:p w14:paraId="68B39A92" w14:textId="7D420593" w:rsidR="000D64F7" w:rsidRPr="00B9525A" w:rsidRDefault="000D64F7" w:rsidP="004F415F">
            <w:pPr>
              <w:jc w:val="center"/>
              <w:rPr>
                <w:rFonts w:ascii="Traditional Arabic" w:hAnsi="Traditional Arabic" w:cs="Traditional Arabic"/>
                <w:sz w:val="24"/>
                <w:szCs w:val="32"/>
              </w:rPr>
            </w:pPr>
          </w:p>
        </w:tc>
        <w:tc>
          <w:tcPr>
            <w:tcW w:w="1843" w:type="dxa"/>
            <w:shd w:val="clear" w:color="auto" w:fill="00B050"/>
            <w:vAlign w:val="center"/>
          </w:tcPr>
          <w:p w14:paraId="4D3DBE09" w14:textId="175399DA" w:rsidR="000D64F7" w:rsidRPr="00B9525A" w:rsidRDefault="000D64F7" w:rsidP="004F415F">
            <w:pPr>
              <w:jc w:val="center"/>
              <w:rPr>
                <w:rFonts w:ascii="Traditional Arabic" w:hAnsi="Traditional Arabic" w:cs="Traditional Arabic"/>
                <w:sz w:val="24"/>
                <w:szCs w:val="32"/>
              </w:rPr>
            </w:pPr>
          </w:p>
        </w:tc>
      </w:tr>
      <w:tr w:rsidR="000D64F7" w:rsidRPr="00B9525A" w14:paraId="56DE7A41" w14:textId="77777777" w:rsidTr="004F415F">
        <w:trPr>
          <w:jc w:val="center"/>
        </w:trPr>
        <w:tc>
          <w:tcPr>
            <w:tcW w:w="2122" w:type="dxa"/>
            <w:vAlign w:val="center"/>
          </w:tcPr>
          <w:p w14:paraId="09BF1F80" w14:textId="77777777" w:rsidR="000D64F7" w:rsidRPr="00B9525A" w:rsidRDefault="000D64F7" w:rsidP="004F415F">
            <w:pPr>
              <w:jc w:val="center"/>
              <w:rPr>
                <w:rFonts w:ascii="Traditional Arabic" w:hAnsi="Traditional Arabic" w:cs="Traditional Arabic"/>
                <w:sz w:val="24"/>
                <w:szCs w:val="24"/>
              </w:rPr>
            </w:pPr>
            <w:r w:rsidRPr="00B9525A">
              <w:rPr>
                <w:rFonts w:ascii="Traditional Arabic" w:hAnsi="Traditional Arabic" w:cs="Traditional Arabic"/>
                <w:sz w:val="24"/>
                <w:szCs w:val="24"/>
              </w:rPr>
              <w:t>(Li ,2025)</w:t>
            </w:r>
          </w:p>
        </w:tc>
        <w:tc>
          <w:tcPr>
            <w:tcW w:w="1701" w:type="dxa"/>
            <w:shd w:val="clear" w:color="auto" w:fill="92D050"/>
            <w:vAlign w:val="center"/>
          </w:tcPr>
          <w:p w14:paraId="0428226F" w14:textId="149BD07B" w:rsidR="000D64F7" w:rsidRPr="00B9525A" w:rsidRDefault="000D64F7" w:rsidP="004F415F">
            <w:pPr>
              <w:jc w:val="center"/>
              <w:rPr>
                <w:rFonts w:ascii="Traditional Arabic" w:hAnsi="Traditional Arabic" w:cs="Traditional Arabic"/>
                <w:sz w:val="24"/>
                <w:szCs w:val="32"/>
              </w:rPr>
            </w:pPr>
          </w:p>
        </w:tc>
        <w:tc>
          <w:tcPr>
            <w:tcW w:w="1701" w:type="dxa"/>
            <w:shd w:val="clear" w:color="auto" w:fill="FFFF99"/>
            <w:vAlign w:val="center"/>
          </w:tcPr>
          <w:p w14:paraId="12BDA0E4" w14:textId="2809A215" w:rsidR="000D64F7" w:rsidRPr="00B9525A" w:rsidRDefault="000D64F7" w:rsidP="004F415F">
            <w:pPr>
              <w:jc w:val="center"/>
              <w:rPr>
                <w:rFonts w:ascii="Traditional Arabic" w:hAnsi="Traditional Arabic" w:cs="Traditional Arabic"/>
                <w:sz w:val="24"/>
                <w:szCs w:val="32"/>
              </w:rPr>
            </w:pPr>
          </w:p>
        </w:tc>
        <w:tc>
          <w:tcPr>
            <w:tcW w:w="1842" w:type="dxa"/>
            <w:shd w:val="clear" w:color="auto" w:fill="EE0000"/>
            <w:vAlign w:val="center"/>
          </w:tcPr>
          <w:p w14:paraId="0FD216E2" w14:textId="7625ED33" w:rsidR="000D64F7" w:rsidRPr="00B9525A" w:rsidRDefault="000D64F7" w:rsidP="004F415F">
            <w:pPr>
              <w:jc w:val="center"/>
              <w:rPr>
                <w:rFonts w:ascii="Traditional Arabic" w:hAnsi="Traditional Arabic" w:cs="Traditional Arabic"/>
                <w:sz w:val="24"/>
                <w:szCs w:val="32"/>
              </w:rPr>
            </w:pPr>
          </w:p>
        </w:tc>
        <w:tc>
          <w:tcPr>
            <w:tcW w:w="1843" w:type="dxa"/>
            <w:shd w:val="clear" w:color="auto" w:fill="00B050"/>
            <w:vAlign w:val="center"/>
          </w:tcPr>
          <w:p w14:paraId="09C49D98" w14:textId="49DB1E4B" w:rsidR="000D64F7" w:rsidRPr="00B9525A" w:rsidRDefault="000D64F7" w:rsidP="004F415F">
            <w:pPr>
              <w:jc w:val="center"/>
              <w:rPr>
                <w:rFonts w:ascii="Traditional Arabic" w:hAnsi="Traditional Arabic" w:cs="Traditional Arabic"/>
                <w:sz w:val="24"/>
                <w:szCs w:val="32"/>
              </w:rPr>
            </w:pPr>
          </w:p>
        </w:tc>
      </w:tr>
      <w:tr w:rsidR="000D64F7" w:rsidRPr="00B9525A" w14:paraId="21D1F12B" w14:textId="77777777" w:rsidTr="004F415F">
        <w:trPr>
          <w:jc w:val="center"/>
        </w:trPr>
        <w:tc>
          <w:tcPr>
            <w:tcW w:w="2122" w:type="dxa"/>
            <w:vAlign w:val="center"/>
          </w:tcPr>
          <w:p w14:paraId="3004E5A2" w14:textId="77777777" w:rsidR="000D64F7" w:rsidRPr="00B9525A" w:rsidRDefault="000D64F7" w:rsidP="004F415F">
            <w:pPr>
              <w:jc w:val="center"/>
              <w:rPr>
                <w:rFonts w:ascii="Traditional Arabic" w:hAnsi="Traditional Arabic" w:cs="Traditional Arabic"/>
                <w:sz w:val="24"/>
                <w:szCs w:val="24"/>
              </w:rPr>
            </w:pPr>
            <w:r w:rsidRPr="00B9525A">
              <w:rPr>
                <w:rFonts w:ascii="Traditional Arabic" w:hAnsi="Traditional Arabic" w:cs="Traditional Arabic"/>
                <w:sz w:val="24"/>
                <w:szCs w:val="24"/>
              </w:rPr>
              <w:t>(Rafiq &amp; Ahmad ,2025)</w:t>
            </w:r>
          </w:p>
        </w:tc>
        <w:tc>
          <w:tcPr>
            <w:tcW w:w="1701" w:type="dxa"/>
            <w:shd w:val="clear" w:color="auto" w:fill="FFFF99"/>
            <w:vAlign w:val="center"/>
          </w:tcPr>
          <w:p w14:paraId="46EA3F68" w14:textId="37AB2D63" w:rsidR="000D64F7" w:rsidRPr="00B9525A" w:rsidRDefault="000D64F7" w:rsidP="004F415F">
            <w:pPr>
              <w:jc w:val="center"/>
              <w:rPr>
                <w:rFonts w:ascii="Traditional Arabic" w:hAnsi="Traditional Arabic" w:cs="Traditional Arabic"/>
                <w:sz w:val="24"/>
                <w:szCs w:val="32"/>
              </w:rPr>
            </w:pPr>
          </w:p>
        </w:tc>
        <w:tc>
          <w:tcPr>
            <w:tcW w:w="1701" w:type="dxa"/>
            <w:shd w:val="clear" w:color="auto" w:fill="EE0000"/>
            <w:vAlign w:val="center"/>
          </w:tcPr>
          <w:p w14:paraId="238F6488" w14:textId="5140A29C" w:rsidR="000D64F7" w:rsidRPr="00B9525A" w:rsidRDefault="000D64F7" w:rsidP="004F415F">
            <w:pPr>
              <w:jc w:val="center"/>
              <w:rPr>
                <w:rFonts w:ascii="Traditional Arabic" w:hAnsi="Traditional Arabic" w:cs="Traditional Arabic"/>
                <w:sz w:val="24"/>
                <w:szCs w:val="32"/>
              </w:rPr>
            </w:pPr>
          </w:p>
        </w:tc>
        <w:tc>
          <w:tcPr>
            <w:tcW w:w="1842" w:type="dxa"/>
            <w:shd w:val="clear" w:color="auto" w:fill="FFFF99"/>
            <w:vAlign w:val="center"/>
          </w:tcPr>
          <w:p w14:paraId="4F107086" w14:textId="7B464136" w:rsidR="000D64F7" w:rsidRPr="00B9525A" w:rsidRDefault="000D64F7" w:rsidP="004F415F">
            <w:pPr>
              <w:jc w:val="center"/>
              <w:rPr>
                <w:rFonts w:ascii="Traditional Arabic" w:hAnsi="Traditional Arabic" w:cs="Traditional Arabic"/>
                <w:sz w:val="24"/>
                <w:szCs w:val="32"/>
              </w:rPr>
            </w:pPr>
          </w:p>
        </w:tc>
        <w:tc>
          <w:tcPr>
            <w:tcW w:w="1843" w:type="dxa"/>
            <w:shd w:val="clear" w:color="auto" w:fill="00B050"/>
            <w:vAlign w:val="center"/>
          </w:tcPr>
          <w:p w14:paraId="44B9AA95" w14:textId="3899B1C9" w:rsidR="000D64F7" w:rsidRPr="00B9525A" w:rsidRDefault="000D64F7" w:rsidP="004F415F">
            <w:pPr>
              <w:jc w:val="center"/>
              <w:rPr>
                <w:rFonts w:ascii="Traditional Arabic" w:hAnsi="Traditional Arabic" w:cs="Traditional Arabic"/>
                <w:sz w:val="24"/>
                <w:szCs w:val="32"/>
              </w:rPr>
            </w:pPr>
          </w:p>
        </w:tc>
      </w:tr>
      <w:tr w:rsidR="000D64F7" w:rsidRPr="00B9525A" w14:paraId="0970F9F0" w14:textId="77777777" w:rsidTr="004F415F">
        <w:trPr>
          <w:jc w:val="center"/>
        </w:trPr>
        <w:tc>
          <w:tcPr>
            <w:tcW w:w="2122" w:type="dxa"/>
            <w:vAlign w:val="center"/>
          </w:tcPr>
          <w:p w14:paraId="0E1DCCB3" w14:textId="77777777" w:rsidR="000D64F7" w:rsidRPr="00B9525A" w:rsidRDefault="000D64F7" w:rsidP="004F415F">
            <w:pPr>
              <w:jc w:val="center"/>
              <w:rPr>
                <w:rFonts w:ascii="Traditional Arabic" w:hAnsi="Traditional Arabic" w:cs="Traditional Arabic"/>
                <w:sz w:val="24"/>
                <w:szCs w:val="24"/>
              </w:rPr>
            </w:pPr>
            <w:r w:rsidRPr="00B9525A">
              <w:rPr>
                <w:rFonts w:ascii="Traditional Arabic" w:hAnsi="Traditional Arabic" w:cs="Traditional Arabic"/>
                <w:sz w:val="24"/>
                <w:szCs w:val="24"/>
              </w:rPr>
              <w:lastRenderedPageBreak/>
              <w:t>(Amini,2025)</w:t>
            </w:r>
          </w:p>
        </w:tc>
        <w:tc>
          <w:tcPr>
            <w:tcW w:w="1701" w:type="dxa"/>
            <w:shd w:val="clear" w:color="auto" w:fill="EE0000"/>
            <w:vAlign w:val="center"/>
          </w:tcPr>
          <w:p w14:paraId="2842ACD8" w14:textId="1AB81128" w:rsidR="000D64F7" w:rsidRPr="00B9525A" w:rsidRDefault="000D64F7" w:rsidP="004F415F">
            <w:pPr>
              <w:jc w:val="center"/>
              <w:rPr>
                <w:rFonts w:ascii="Traditional Arabic" w:hAnsi="Traditional Arabic" w:cs="Traditional Arabic"/>
                <w:sz w:val="24"/>
                <w:szCs w:val="32"/>
              </w:rPr>
            </w:pPr>
          </w:p>
        </w:tc>
        <w:tc>
          <w:tcPr>
            <w:tcW w:w="1701" w:type="dxa"/>
            <w:shd w:val="clear" w:color="auto" w:fill="FFFF99"/>
            <w:vAlign w:val="center"/>
          </w:tcPr>
          <w:p w14:paraId="20EDAEB1" w14:textId="677BFD7A" w:rsidR="000D64F7" w:rsidRPr="00B9525A" w:rsidRDefault="000D64F7" w:rsidP="004F415F">
            <w:pPr>
              <w:jc w:val="center"/>
              <w:rPr>
                <w:rFonts w:ascii="Traditional Arabic" w:hAnsi="Traditional Arabic" w:cs="Traditional Arabic"/>
                <w:sz w:val="24"/>
                <w:szCs w:val="32"/>
              </w:rPr>
            </w:pPr>
          </w:p>
        </w:tc>
        <w:tc>
          <w:tcPr>
            <w:tcW w:w="1842" w:type="dxa"/>
            <w:shd w:val="clear" w:color="auto" w:fill="EE0000"/>
            <w:vAlign w:val="center"/>
          </w:tcPr>
          <w:p w14:paraId="59537612" w14:textId="395AB26E" w:rsidR="000D64F7" w:rsidRPr="00B9525A" w:rsidRDefault="000D64F7" w:rsidP="004F415F">
            <w:pPr>
              <w:jc w:val="center"/>
              <w:rPr>
                <w:rFonts w:ascii="Traditional Arabic" w:hAnsi="Traditional Arabic" w:cs="Traditional Arabic"/>
                <w:sz w:val="24"/>
                <w:szCs w:val="32"/>
              </w:rPr>
            </w:pPr>
          </w:p>
        </w:tc>
        <w:tc>
          <w:tcPr>
            <w:tcW w:w="1843" w:type="dxa"/>
            <w:shd w:val="clear" w:color="auto" w:fill="00B050"/>
            <w:vAlign w:val="center"/>
          </w:tcPr>
          <w:p w14:paraId="71E56C19" w14:textId="3CF90C53" w:rsidR="000D64F7" w:rsidRPr="00B9525A" w:rsidRDefault="000D64F7" w:rsidP="004F415F">
            <w:pPr>
              <w:jc w:val="center"/>
              <w:rPr>
                <w:rFonts w:ascii="Traditional Arabic" w:hAnsi="Traditional Arabic" w:cs="Traditional Arabic"/>
                <w:sz w:val="24"/>
                <w:szCs w:val="32"/>
              </w:rPr>
            </w:pPr>
          </w:p>
        </w:tc>
      </w:tr>
      <w:tr w:rsidR="000D64F7" w:rsidRPr="00B9525A" w14:paraId="3DE4A280" w14:textId="77777777" w:rsidTr="004F415F">
        <w:trPr>
          <w:jc w:val="center"/>
        </w:trPr>
        <w:tc>
          <w:tcPr>
            <w:tcW w:w="2122" w:type="dxa"/>
            <w:vAlign w:val="center"/>
          </w:tcPr>
          <w:p w14:paraId="4E313398" w14:textId="77777777" w:rsidR="000D64F7" w:rsidRPr="00B9525A" w:rsidRDefault="000D64F7" w:rsidP="004F415F">
            <w:pPr>
              <w:jc w:val="center"/>
              <w:rPr>
                <w:rFonts w:ascii="Traditional Arabic" w:hAnsi="Traditional Arabic" w:cs="Traditional Arabic"/>
                <w:sz w:val="24"/>
                <w:szCs w:val="24"/>
              </w:rPr>
            </w:pPr>
            <w:r w:rsidRPr="00B9525A">
              <w:rPr>
                <w:rFonts w:ascii="Traditional Arabic" w:hAnsi="Traditional Arabic" w:cs="Traditional Arabic"/>
                <w:sz w:val="24"/>
                <w:szCs w:val="24"/>
              </w:rPr>
              <w:t>(Creely et al.,2025)</w:t>
            </w:r>
          </w:p>
        </w:tc>
        <w:tc>
          <w:tcPr>
            <w:tcW w:w="1701" w:type="dxa"/>
            <w:shd w:val="clear" w:color="auto" w:fill="FFFF99"/>
            <w:vAlign w:val="center"/>
          </w:tcPr>
          <w:p w14:paraId="50952C07" w14:textId="60F637B0" w:rsidR="000D64F7" w:rsidRPr="00B9525A" w:rsidRDefault="000D64F7" w:rsidP="004F415F">
            <w:pPr>
              <w:jc w:val="center"/>
              <w:rPr>
                <w:rFonts w:ascii="Traditional Arabic" w:hAnsi="Traditional Arabic" w:cs="Traditional Arabic"/>
                <w:sz w:val="24"/>
                <w:szCs w:val="32"/>
              </w:rPr>
            </w:pPr>
          </w:p>
        </w:tc>
        <w:tc>
          <w:tcPr>
            <w:tcW w:w="1701" w:type="dxa"/>
            <w:shd w:val="clear" w:color="auto" w:fill="FFFF99"/>
            <w:vAlign w:val="center"/>
          </w:tcPr>
          <w:p w14:paraId="05C6F245" w14:textId="4B218B9F" w:rsidR="000D64F7" w:rsidRPr="00B9525A" w:rsidRDefault="000D64F7" w:rsidP="004F415F">
            <w:pPr>
              <w:jc w:val="center"/>
              <w:rPr>
                <w:rFonts w:ascii="Traditional Arabic" w:hAnsi="Traditional Arabic" w:cs="Traditional Arabic"/>
                <w:sz w:val="24"/>
                <w:szCs w:val="32"/>
              </w:rPr>
            </w:pPr>
          </w:p>
        </w:tc>
        <w:tc>
          <w:tcPr>
            <w:tcW w:w="1842" w:type="dxa"/>
            <w:shd w:val="clear" w:color="auto" w:fill="EE0000"/>
            <w:vAlign w:val="center"/>
          </w:tcPr>
          <w:p w14:paraId="3C48FFDB" w14:textId="472AAC51" w:rsidR="000D64F7" w:rsidRPr="00B9525A" w:rsidRDefault="000D64F7" w:rsidP="004F415F">
            <w:pPr>
              <w:jc w:val="center"/>
              <w:rPr>
                <w:rFonts w:ascii="Traditional Arabic" w:hAnsi="Traditional Arabic" w:cs="Traditional Arabic"/>
                <w:sz w:val="24"/>
                <w:szCs w:val="32"/>
              </w:rPr>
            </w:pPr>
          </w:p>
        </w:tc>
        <w:tc>
          <w:tcPr>
            <w:tcW w:w="1843" w:type="dxa"/>
            <w:shd w:val="clear" w:color="auto" w:fill="00B050"/>
            <w:vAlign w:val="center"/>
          </w:tcPr>
          <w:p w14:paraId="578C56A3" w14:textId="2276EB39" w:rsidR="000D64F7" w:rsidRPr="00B9525A" w:rsidRDefault="000D64F7" w:rsidP="004F415F">
            <w:pPr>
              <w:jc w:val="center"/>
              <w:rPr>
                <w:rFonts w:ascii="Traditional Arabic" w:hAnsi="Traditional Arabic" w:cs="Traditional Arabic"/>
                <w:sz w:val="24"/>
                <w:szCs w:val="32"/>
              </w:rPr>
            </w:pPr>
          </w:p>
        </w:tc>
      </w:tr>
      <w:tr w:rsidR="000D64F7" w:rsidRPr="00B9525A" w14:paraId="0CA9AD14" w14:textId="77777777" w:rsidTr="004F415F">
        <w:trPr>
          <w:jc w:val="center"/>
        </w:trPr>
        <w:tc>
          <w:tcPr>
            <w:tcW w:w="2122" w:type="dxa"/>
            <w:vAlign w:val="center"/>
          </w:tcPr>
          <w:p w14:paraId="073AE8F0" w14:textId="77777777" w:rsidR="000D64F7" w:rsidRPr="00B9525A" w:rsidRDefault="000D64F7" w:rsidP="004F415F">
            <w:pPr>
              <w:jc w:val="center"/>
              <w:rPr>
                <w:rFonts w:ascii="Traditional Arabic" w:hAnsi="Traditional Arabic" w:cs="Traditional Arabic"/>
                <w:sz w:val="24"/>
                <w:szCs w:val="24"/>
              </w:rPr>
            </w:pPr>
            <w:r w:rsidRPr="00B9525A">
              <w:rPr>
                <w:rFonts w:ascii="Traditional Arabic" w:hAnsi="Traditional Arabic" w:cs="Traditional Arabic"/>
                <w:sz w:val="24"/>
                <w:szCs w:val="24"/>
              </w:rPr>
              <w:t>(</w:t>
            </w:r>
            <w:proofErr w:type="spellStart"/>
            <w:r w:rsidRPr="00B9525A">
              <w:rPr>
                <w:rFonts w:ascii="Traditional Arabic" w:hAnsi="Traditional Arabic" w:cs="Traditional Arabic"/>
                <w:sz w:val="24"/>
                <w:szCs w:val="24"/>
              </w:rPr>
              <w:t>Moustaghfir</w:t>
            </w:r>
            <w:proofErr w:type="spellEnd"/>
            <w:r w:rsidRPr="00B9525A">
              <w:rPr>
                <w:rFonts w:ascii="Traditional Arabic" w:hAnsi="Traditional Arabic" w:cs="Traditional Arabic"/>
                <w:sz w:val="24"/>
                <w:szCs w:val="24"/>
              </w:rPr>
              <w:t xml:space="preserve"> and </w:t>
            </w:r>
            <w:proofErr w:type="spellStart"/>
            <w:r w:rsidRPr="00B9525A">
              <w:rPr>
                <w:rFonts w:ascii="Traditional Arabic" w:hAnsi="Traditional Arabic" w:cs="Traditional Arabic"/>
                <w:sz w:val="24"/>
                <w:szCs w:val="24"/>
              </w:rPr>
              <w:t>Chankob</w:t>
            </w:r>
            <w:proofErr w:type="spellEnd"/>
            <w:r w:rsidRPr="00B9525A">
              <w:rPr>
                <w:rFonts w:ascii="Traditional Arabic" w:hAnsi="Traditional Arabic" w:cs="Traditional Arabic"/>
                <w:sz w:val="24"/>
                <w:szCs w:val="24"/>
              </w:rPr>
              <w:t xml:space="preserve"> ,2025)</w:t>
            </w:r>
          </w:p>
        </w:tc>
        <w:tc>
          <w:tcPr>
            <w:tcW w:w="1701" w:type="dxa"/>
            <w:shd w:val="clear" w:color="auto" w:fill="EE0000"/>
            <w:vAlign w:val="center"/>
          </w:tcPr>
          <w:p w14:paraId="7A06E9E5" w14:textId="7A7D3108" w:rsidR="000D64F7" w:rsidRPr="00B9525A" w:rsidRDefault="000D64F7" w:rsidP="004F415F">
            <w:pPr>
              <w:jc w:val="center"/>
              <w:rPr>
                <w:rFonts w:ascii="Traditional Arabic" w:hAnsi="Traditional Arabic" w:cs="Traditional Arabic"/>
                <w:sz w:val="24"/>
                <w:szCs w:val="32"/>
              </w:rPr>
            </w:pPr>
          </w:p>
        </w:tc>
        <w:tc>
          <w:tcPr>
            <w:tcW w:w="1701" w:type="dxa"/>
            <w:shd w:val="clear" w:color="auto" w:fill="EE0000"/>
            <w:vAlign w:val="center"/>
          </w:tcPr>
          <w:p w14:paraId="7647E48F" w14:textId="70E0C89D" w:rsidR="000D64F7" w:rsidRPr="00B9525A" w:rsidRDefault="000D64F7" w:rsidP="004F415F">
            <w:pPr>
              <w:jc w:val="center"/>
              <w:rPr>
                <w:rFonts w:ascii="Traditional Arabic" w:hAnsi="Traditional Arabic" w:cs="Traditional Arabic"/>
                <w:sz w:val="24"/>
                <w:szCs w:val="32"/>
              </w:rPr>
            </w:pPr>
          </w:p>
        </w:tc>
        <w:tc>
          <w:tcPr>
            <w:tcW w:w="1842" w:type="dxa"/>
            <w:shd w:val="clear" w:color="auto" w:fill="EE0000"/>
            <w:vAlign w:val="center"/>
          </w:tcPr>
          <w:p w14:paraId="3F183138" w14:textId="3FA67B9B" w:rsidR="000D64F7" w:rsidRPr="00B9525A" w:rsidRDefault="000D64F7" w:rsidP="004F415F">
            <w:pPr>
              <w:jc w:val="center"/>
              <w:rPr>
                <w:rFonts w:ascii="Traditional Arabic" w:hAnsi="Traditional Arabic" w:cs="Traditional Arabic"/>
                <w:sz w:val="24"/>
                <w:szCs w:val="32"/>
              </w:rPr>
            </w:pPr>
          </w:p>
        </w:tc>
        <w:tc>
          <w:tcPr>
            <w:tcW w:w="1843" w:type="dxa"/>
            <w:shd w:val="clear" w:color="auto" w:fill="00B050"/>
            <w:vAlign w:val="center"/>
          </w:tcPr>
          <w:p w14:paraId="1E250125" w14:textId="60C34E7A" w:rsidR="000D64F7" w:rsidRPr="00B9525A" w:rsidRDefault="000D64F7" w:rsidP="004F415F">
            <w:pPr>
              <w:jc w:val="center"/>
              <w:rPr>
                <w:rFonts w:ascii="Traditional Arabic" w:hAnsi="Traditional Arabic" w:cs="Traditional Arabic"/>
                <w:sz w:val="24"/>
                <w:szCs w:val="32"/>
              </w:rPr>
            </w:pPr>
          </w:p>
        </w:tc>
      </w:tr>
      <w:tr w:rsidR="000D64F7" w:rsidRPr="00B9525A" w14:paraId="15B91592" w14:textId="77777777" w:rsidTr="004F415F">
        <w:trPr>
          <w:jc w:val="center"/>
        </w:trPr>
        <w:tc>
          <w:tcPr>
            <w:tcW w:w="2122" w:type="dxa"/>
            <w:vAlign w:val="center"/>
          </w:tcPr>
          <w:p w14:paraId="64619A6D" w14:textId="77777777" w:rsidR="000D64F7" w:rsidRPr="00B9525A" w:rsidRDefault="000D64F7" w:rsidP="004F415F">
            <w:pPr>
              <w:jc w:val="center"/>
              <w:rPr>
                <w:rFonts w:ascii="Traditional Arabic" w:hAnsi="Traditional Arabic" w:cs="Traditional Arabic"/>
                <w:sz w:val="24"/>
                <w:szCs w:val="24"/>
              </w:rPr>
            </w:pPr>
            <w:r w:rsidRPr="00B9525A">
              <w:rPr>
                <w:rFonts w:ascii="Traditional Arabic" w:hAnsi="Traditional Arabic" w:cs="Traditional Arabic"/>
                <w:sz w:val="24"/>
                <w:szCs w:val="24"/>
              </w:rPr>
              <w:t>(</w:t>
            </w:r>
            <w:proofErr w:type="spellStart"/>
            <w:r w:rsidRPr="00B9525A">
              <w:rPr>
                <w:rFonts w:ascii="Traditional Arabic" w:hAnsi="Traditional Arabic" w:cs="Traditional Arabic"/>
                <w:sz w:val="24"/>
                <w:szCs w:val="24"/>
              </w:rPr>
              <w:t>Chandrasekera</w:t>
            </w:r>
            <w:proofErr w:type="spellEnd"/>
            <w:r w:rsidRPr="00B9525A">
              <w:rPr>
                <w:rFonts w:ascii="Traditional Arabic" w:hAnsi="Traditional Arabic" w:cs="Traditional Arabic"/>
                <w:sz w:val="24"/>
                <w:szCs w:val="24"/>
              </w:rPr>
              <w:t xml:space="preserve"> et al.,2025)</w:t>
            </w:r>
          </w:p>
        </w:tc>
        <w:tc>
          <w:tcPr>
            <w:tcW w:w="1701" w:type="dxa"/>
            <w:shd w:val="clear" w:color="auto" w:fill="EE0000"/>
            <w:vAlign w:val="center"/>
          </w:tcPr>
          <w:p w14:paraId="0F6E305A" w14:textId="4D505573" w:rsidR="000D64F7" w:rsidRPr="00B9525A" w:rsidRDefault="000D64F7" w:rsidP="004F415F">
            <w:pPr>
              <w:jc w:val="center"/>
              <w:rPr>
                <w:rFonts w:ascii="Traditional Arabic" w:hAnsi="Traditional Arabic" w:cs="Traditional Arabic"/>
                <w:sz w:val="24"/>
                <w:szCs w:val="32"/>
              </w:rPr>
            </w:pPr>
          </w:p>
        </w:tc>
        <w:tc>
          <w:tcPr>
            <w:tcW w:w="1701" w:type="dxa"/>
            <w:shd w:val="clear" w:color="auto" w:fill="EE0000"/>
            <w:vAlign w:val="center"/>
          </w:tcPr>
          <w:p w14:paraId="11419DA0" w14:textId="103E9E6C" w:rsidR="000D64F7" w:rsidRPr="00B9525A" w:rsidRDefault="000D64F7" w:rsidP="004F415F">
            <w:pPr>
              <w:jc w:val="center"/>
              <w:rPr>
                <w:rFonts w:ascii="Traditional Arabic" w:hAnsi="Traditional Arabic" w:cs="Traditional Arabic"/>
                <w:sz w:val="24"/>
                <w:szCs w:val="32"/>
              </w:rPr>
            </w:pPr>
          </w:p>
        </w:tc>
        <w:tc>
          <w:tcPr>
            <w:tcW w:w="1842" w:type="dxa"/>
            <w:shd w:val="clear" w:color="auto" w:fill="EE0000"/>
            <w:vAlign w:val="center"/>
          </w:tcPr>
          <w:p w14:paraId="1D48CE0E" w14:textId="341E7A17" w:rsidR="000D64F7" w:rsidRPr="00B9525A" w:rsidRDefault="000D64F7" w:rsidP="004F415F">
            <w:pPr>
              <w:jc w:val="center"/>
              <w:rPr>
                <w:rFonts w:ascii="Traditional Arabic" w:hAnsi="Traditional Arabic" w:cs="Traditional Arabic"/>
                <w:sz w:val="24"/>
                <w:szCs w:val="32"/>
              </w:rPr>
            </w:pPr>
          </w:p>
        </w:tc>
        <w:tc>
          <w:tcPr>
            <w:tcW w:w="1843" w:type="dxa"/>
            <w:shd w:val="clear" w:color="auto" w:fill="00B050"/>
            <w:vAlign w:val="center"/>
          </w:tcPr>
          <w:p w14:paraId="0D15BB24" w14:textId="2FCF05CE" w:rsidR="000D64F7" w:rsidRPr="00B9525A" w:rsidRDefault="000D64F7" w:rsidP="004F415F">
            <w:pPr>
              <w:jc w:val="center"/>
              <w:rPr>
                <w:rFonts w:ascii="Traditional Arabic" w:hAnsi="Traditional Arabic" w:cs="Traditional Arabic"/>
                <w:sz w:val="24"/>
                <w:szCs w:val="32"/>
              </w:rPr>
            </w:pPr>
          </w:p>
        </w:tc>
      </w:tr>
      <w:tr w:rsidR="000D64F7" w:rsidRPr="00B9525A" w14:paraId="0C3CEBE4" w14:textId="77777777" w:rsidTr="004F415F">
        <w:trPr>
          <w:jc w:val="center"/>
        </w:trPr>
        <w:tc>
          <w:tcPr>
            <w:tcW w:w="2122" w:type="dxa"/>
            <w:vAlign w:val="center"/>
          </w:tcPr>
          <w:p w14:paraId="787D2C12" w14:textId="77777777" w:rsidR="000D64F7" w:rsidRPr="00B9525A" w:rsidRDefault="000D64F7" w:rsidP="004F415F">
            <w:pPr>
              <w:bidi/>
              <w:jc w:val="center"/>
              <w:rPr>
                <w:rFonts w:ascii="Traditional Arabic" w:hAnsi="Traditional Arabic" w:cs="Traditional Arabic"/>
                <w:sz w:val="24"/>
                <w:szCs w:val="24"/>
              </w:rPr>
            </w:pPr>
            <w:r w:rsidRPr="00B9525A">
              <w:rPr>
                <w:rFonts w:ascii="Traditional Arabic" w:hAnsi="Traditional Arabic" w:cs="Traditional Arabic"/>
                <w:sz w:val="24"/>
                <w:szCs w:val="24"/>
                <w:rtl/>
              </w:rPr>
              <w:t>( شروق ومعاجيني، 2025)</w:t>
            </w:r>
          </w:p>
        </w:tc>
        <w:tc>
          <w:tcPr>
            <w:tcW w:w="1701" w:type="dxa"/>
            <w:shd w:val="clear" w:color="auto" w:fill="EE0000"/>
            <w:vAlign w:val="center"/>
          </w:tcPr>
          <w:p w14:paraId="7510AAEB" w14:textId="74AFEA03" w:rsidR="000D64F7" w:rsidRPr="00B9525A" w:rsidRDefault="000D64F7" w:rsidP="004F415F">
            <w:pPr>
              <w:jc w:val="center"/>
              <w:rPr>
                <w:rFonts w:ascii="Traditional Arabic" w:hAnsi="Traditional Arabic" w:cs="Traditional Arabic"/>
                <w:sz w:val="24"/>
                <w:szCs w:val="32"/>
              </w:rPr>
            </w:pPr>
          </w:p>
        </w:tc>
        <w:tc>
          <w:tcPr>
            <w:tcW w:w="1701" w:type="dxa"/>
            <w:shd w:val="clear" w:color="auto" w:fill="00B050"/>
            <w:vAlign w:val="center"/>
          </w:tcPr>
          <w:p w14:paraId="1B79E74B" w14:textId="383C19A0" w:rsidR="000D64F7" w:rsidRPr="00B9525A" w:rsidRDefault="000D64F7" w:rsidP="004F415F">
            <w:pPr>
              <w:jc w:val="center"/>
              <w:rPr>
                <w:rFonts w:ascii="Traditional Arabic" w:hAnsi="Traditional Arabic" w:cs="Traditional Arabic"/>
                <w:sz w:val="24"/>
                <w:szCs w:val="32"/>
              </w:rPr>
            </w:pPr>
          </w:p>
        </w:tc>
        <w:tc>
          <w:tcPr>
            <w:tcW w:w="1842" w:type="dxa"/>
            <w:shd w:val="clear" w:color="auto" w:fill="FFFF99"/>
            <w:vAlign w:val="center"/>
          </w:tcPr>
          <w:p w14:paraId="2EAAEDB5" w14:textId="5818532F" w:rsidR="000D64F7" w:rsidRPr="00B9525A" w:rsidRDefault="000D64F7" w:rsidP="004F415F">
            <w:pPr>
              <w:jc w:val="center"/>
              <w:rPr>
                <w:rFonts w:ascii="Traditional Arabic" w:hAnsi="Traditional Arabic" w:cs="Traditional Arabic"/>
                <w:sz w:val="24"/>
                <w:szCs w:val="32"/>
              </w:rPr>
            </w:pPr>
          </w:p>
        </w:tc>
        <w:tc>
          <w:tcPr>
            <w:tcW w:w="1843" w:type="dxa"/>
            <w:shd w:val="clear" w:color="auto" w:fill="EE0000"/>
            <w:vAlign w:val="center"/>
          </w:tcPr>
          <w:p w14:paraId="6E6DFAD7" w14:textId="1DEAE9CE" w:rsidR="000D64F7" w:rsidRPr="00B9525A" w:rsidRDefault="000D64F7" w:rsidP="004F415F">
            <w:pPr>
              <w:jc w:val="center"/>
              <w:rPr>
                <w:rFonts w:ascii="Traditional Arabic" w:hAnsi="Traditional Arabic" w:cs="Traditional Arabic"/>
                <w:sz w:val="24"/>
                <w:szCs w:val="32"/>
              </w:rPr>
            </w:pPr>
          </w:p>
        </w:tc>
      </w:tr>
      <w:tr w:rsidR="000D64F7" w:rsidRPr="00B9525A" w14:paraId="5AB1BE28" w14:textId="77777777" w:rsidTr="004F415F">
        <w:trPr>
          <w:jc w:val="center"/>
        </w:trPr>
        <w:tc>
          <w:tcPr>
            <w:tcW w:w="2122" w:type="dxa"/>
            <w:vAlign w:val="center"/>
          </w:tcPr>
          <w:p w14:paraId="18323EF4" w14:textId="77777777" w:rsidR="000D64F7" w:rsidRPr="00B9525A" w:rsidRDefault="000D64F7" w:rsidP="004F415F">
            <w:pPr>
              <w:bidi/>
              <w:jc w:val="center"/>
              <w:rPr>
                <w:rFonts w:ascii="Traditional Arabic" w:hAnsi="Traditional Arabic" w:cs="Traditional Arabic"/>
                <w:sz w:val="24"/>
                <w:szCs w:val="24"/>
              </w:rPr>
            </w:pPr>
            <w:r w:rsidRPr="00B9525A">
              <w:rPr>
                <w:rFonts w:ascii="Traditional Arabic" w:hAnsi="Traditional Arabic" w:cs="Traditional Arabic"/>
                <w:sz w:val="24"/>
                <w:szCs w:val="24"/>
                <w:rtl/>
              </w:rPr>
              <w:t xml:space="preserve">( </w:t>
            </w:r>
            <w:proofErr w:type="spellStart"/>
            <w:r w:rsidRPr="00B9525A">
              <w:rPr>
                <w:rFonts w:ascii="Traditional Arabic" w:hAnsi="Traditional Arabic" w:cs="Traditional Arabic"/>
                <w:sz w:val="24"/>
                <w:szCs w:val="24"/>
                <w:rtl/>
              </w:rPr>
              <w:t>العتواني</w:t>
            </w:r>
            <w:proofErr w:type="spellEnd"/>
            <w:r w:rsidRPr="00B9525A">
              <w:rPr>
                <w:rFonts w:ascii="Traditional Arabic" w:hAnsi="Traditional Arabic" w:cs="Traditional Arabic"/>
                <w:sz w:val="24"/>
                <w:szCs w:val="24"/>
                <w:rtl/>
              </w:rPr>
              <w:t xml:space="preserve"> وأخرون، 2025)</w:t>
            </w:r>
          </w:p>
        </w:tc>
        <w:tc>
          <w:tcPr>
            <w:tcW w:w="1701" w:type="dxa"/>
            <w:shd w:val="clear" w:color="auto" w:fill="FFFF99"/>
            <w:vAlign w:val="center"/>
          </w:tcPr>
          <w:p w14:paraId="5AA5E829" w14:textId="49D8A8AA" w:rsidR="000D64F7" w:rsidRPr="00B9525A" w:rsidRDefault="000D64F7" w:rsidP="004F415F">
            <w:pPr>
              <w:jc w:val="center"/>
              <w:rPr>
                <w:rFonts w:ascii="Traditional Arabic" w:hAnsi="Traditional Arabic" w:cs="Traditional Arabic"/>
                <w:sz w:val="24"/>
                <w:szCs w:val="32"/>
              </w:rPr>
            </w:pPr>
          </w:p>
        </w:tc>
        <w:tc>
          <w:tcPr>
            <w:tcW w:w="1701" w:type="dxa"/>
            <w:shd w:val="clear" w:color="auto" w:fill="00B050"/>
            <w:vAlign w:val="center"/>
          </w:tcPr>
          <w:p w14:paraId="29C85EB6" w14:textId="515F2343" w:rsidR="000D64F7" w:rsidRPr="00B9525A" w:rsidRDefault="000D64F7" w:rsidP="004F415F">
            <w:pPr>
              <w:jc w:val="center"/>
              <w:rPr>
                <w:rFonts w:ascii="Traditional Arabic" w:hAnsi="Traditional Arabic" w:cs="Traditional Arabic"/>
                <w:sz w:val="24"/>
                <w:szCs w:val="32"/>
              </w:rPr>
            </w:pPr>
          </w:p>
        </w:tc>
        <w:tc>
          <w:tcPr>
            <w:tcW w:w="1842" w:type="dxa"/>
            <w:shd w:val="clear" w:color="auto" w:fill="FFFF99"/>
            <w:vAlign w:val="center"/>
          </w:tcPr>
          <w:p w14:paraId="06E64297" w14:textId="7E139C46" w:rsidR="000D64F7" w:rsidRPr="00B9525A" w:rsidRDefault="000D64F7" w:rsidP="004F415F">
            <w:pPr>
              <w:jc w:val="center"/>
              <w:rPr>
                <w:rFonts w:ascii="Traditional Arabic" w:hAnsi="Traditional Arabic" w:cs="Traditional Arabic"/>
                <w:sz w:val="24"/>
                <w:szCs w:val="32"/>
              </w:rPr>
            </w:pPr>
          </w:p>
        </w:tc>
        <w:tc>
          <w:tcPr>
            <w:tcW w:w="1843" w:type="dxa"/>
            <w:shd w:val="clear" w:color="auto" w:fill="EE0000"/>
            <w:vAlign w:val="center"/>
          </w:tcPr>
          <w:p w14:paraId="4A953F7F" w14:textId="1BB15B98" w:rsidR="000D64F7" w:rsidRPr="00B9525A" w:rsidRDefault="000D64F7" w:rsidP="004F415F">
            <w:pPr>
              <w:jc w:val="center"/>
              <w:rPr>
                <w:rFonts w:ascii="Traditional Arabic" w:hAnsi="Traditional Arabic" w:cs="Traditional Arabic"/>
                <w:sz w:val="24"/>
                <w:szCs w:val="32"/>
              </w:rPr>
            </w:pPr>
          </w:p>
        </w:tc>
      </w:tr>
      <w:tr w:rsidR="000D64F7" w:rsidRPr="00B9525A" w14:paraId="399B20E7" w14:textId="77777777" w:rsidTr="004F415F">
        <w:trPr>
          <w:jc w:val="center"/>
        </w:trPr>
        <w:tc>
          <w:tcPr>
            <w:tcW w:w="2122" w:type="dxa"/>
            <w:vAlign w:val="center"/>
          </w:tcPr>
          <w:p w14:paraId="6FD8E842" w14:textId="77777777" w:rsidR="000D64F7" w:rsidRPr="00B9525A" w:rsidRDefault="000D64F7" w:rsidP="004F415F">
            <w:pPr>
              <w:bidi/>
              <w:jc w:val="center"/>
              <w:rPr>
                <w:rFonts w:ascii="Traditional Arabic" w:hAnsi="Traditional Arabic" w:cs="Traditional Arabic"/>
                <w:sz w:val="24"/>
                <w:szCs w:val="24"/>
              </w:rPr>
            </w:pPr>
            <w:r w:rsidRPr="00B9525A">
              <w:rPr>
                <w:rFonts w:ascii="Traditional Arabic" w:hAnsi="Traditional Arabic" w:cs="Traditional Arabic"/>
                <w:sz w:val="24"/>
                <w:szCs w:val="24"/>
                <w:rtl/>
              </w:rPr>
              <w:t>(صابر وأخرون،2025)</w:t>
            </w:r>
          </w:p>
        </w:tc>
        <w:tc>
          <w:tcPr>
            <w:tcW w:w="1701" w:type="dxa"/>
            <w:shd w:val="clear" w:color="auto" w:fill="92D050"/>
            <w:vAlign w:val="center"/>
          </w:tcPr>
          <w:p w14:paraId="6F53231C" w14:textId="0671EFAD" w:rsidR="000D64F7" w:rsidRPr="00B9525A" w:rsidRDefault="000D64F7" w:rsidP="004F415F">
            <w:pPr>
              <w:jc w:val="center"/>
              <w:rPr>
                <w:rFonts w:ascii="Traditional Arabic" w:hAnsi="Traditional Arabic" w:cs="Traditional Arabic"/>
                <w:sz w:val="24"/>
                <w:szCs w:val="32"/>
              </w:rPr>
            </w:pPr>
          </w:p>
        </w:tc>
        <w:tc>
          <w:tcPr>
            <w:tcW w:w="1701" w:type="dxa"/>
            <w:shd w:val="clear" w:color="auto" w:fill="00B050"/>
            <w:vAlign w:val="center"/>
          </w:tcPr>
          <w:p w14:paraId="6376E22E" w14:textId="613697FF" w:rsidR="000D64F7" w:rsidRPr="00B9525A" w:rsidRDefault="000D64F7" w:rsidP="004F415F">
            <w:pPr>
              <w:jc w:val="center"/>
              <w:rPr>
                <w:rFonts w:ascii="Traditional Arabic" w:hAnsi="Traditional Arabic" w:cs="Traditional Arabic"/>
                <w:sz w:val="24"/>
                <w:szCs w:val="32"/>
              </w:rPr>
            </w:pPr>
          </w:p>
        </w:tc>
        <w:tc>
          <w:tcPr>
            <w:tcW w:w="1842" w:type="dxa"/>
            <w:shd w:val="clear" w:color="auto" w:fill="EE0000"/>
            <w:vAlign w:val="center"/>
          </w:tcPr>
          <w:p w14:paraId="62CFE609" w14:textId="724BCE4F" w:rsidR="000D64F7" w:rsidRPr="00B9525A" w:rsidRDefault="000D64F7" w:rsidP="004F415F">
            <w:pPr>
              <w:jc w:val="center"/>
              <w:rPr>
                <w:rFonts w:ascii="Traditional Arabic" w:hAnsi="Traditional Arabic" w:cs="Traditional Arabic"/>
                <w:sz w:val="24"/>
                <w:szCs w:val="32"/>
              </w:rPr>
            </w:pPr>
          </w:p>
        </w:tc>
        <w:tc>
          <w:tcPr>
            <w:tcW w:w="1843" w:type="dxa"/>
            <w:shd w:val="clear" w:color="auto" w:fill="FFFF99"/>
            <w:vAlign w:val="center"/>
          </w:tcPr>
          <w:p w14:paraId="5CB8D39D" w14:textId="17CB6E1B" w:rsidR="000D64F7" w:rsidRPr="00B9525A" w:rsidRDefault="000D64F7" w:rsidP="004F415F">
            <w:pPr>
              <w:jc w:val="center"/>
              <w:rPr>
                <w:rFonts w:ascii="Traditional Arabic" w:hAnsi="Traditional Arabic" w:cs="Traditional Arabic"/>
                <w:sz w:val="24"/>
                <w:szCs w:val="32"/>
              </w:rPr>
            </w:pPr>
          </w:p>
        </w:tc>
      </w:tr>
      <w:tr w:rsidR="000D64F7" w:rsidRPr="00B9525A" w14:paraId="6ECF80B5" w14:textId="77777777" w:rsidTr="004F415F">
        <w:trPr>
          <w:jc w:val="center"/>
        </w:trPr>
        <w:tc>
          <w:tcPr>
            <w:tcW w:w="2122" w:type="dxa"/>
            <w:vAlign w:val="center"/>
          </w:tcPr>
          <w:p w14:paraId="0F4A02DB" w14:textId="77777777" w:rsidR="000D64F7" w:rsidRPr="00B9525A" w:rsidRDefault="000D64F7" w:rsidP="004F415F">
            <w:pPr>
              <w:bidi/>
              <w:jc w:val="center"/>
              <w:rPr>
                <w:rFonts w:ascii="Traditional Arabic" w:hAnsi="Traditional Arabic" w:cs="Traditional Arabic"/>
                <w:sz w:val="24"/>
                <w:szCs w:val="24"/>
              </w:rPr>
            </w:pPr>
            <w:r w:rsidRPr="00B9525A">
              <w:rPr>
                <w:rFonts w:ascii="Traditional Arabic" w:hAnsi="Traditional Arabic" w:cs="Traditional Arabic"/>
                <w:sz w:val="24"/>
                <w:szCs w:val="24"/>
                <w:rtl/>
              </w:rPr>
              <w:t>( عسيري والعجمي، 2025)</w:t>
            </w:r>
          </w:p>
        </w:tc>
        <w:tc>
          <w:tcPr>
            <w:tcW w:w="1701" w:type="dxa"/>
            <w:shd w:val="clear" w:color="auto" w:fill="EE0000"/>
            <w:vAlign w:val="center"/>
          </w:tcPr>
          <w:p w14:paraId="255C433B" w14:textId="4882BFF7" w:rsidR="000D64F7" w:rsidRPr="00B9525A" w:rsidRDefault="000D64F7" w:rsidP="004F415F">
            <w:pPr>
              <w:jc w:val="center"/>
              <w:rPr>
                <w:rFonts w:ascii="Traditional Arabic" w:hAnsi="Traditional Arabic" w:cs="Traditional Arabic"/>
                <w:sz w:val="24"/>
                <w:szCs w:val="32"/>
              </w:rPr>
            </w:pPr>
          </w:p>
        </w:tc>
        <w:tc>
          <w:tcPr>
            <w:tcW w:w="1701" w:type="dxa"/>
            <w:shd w:val="clear" w:color="auto" w:fill="00B050"/>
            <w:vAlign w:val="center"/>
          </w:tcPr>
          <w:p w14:paraId="5F8C06B3" w14:textId="7C9DB056" w:rsidR="000D64F7" w:rsidRPr="00B9525A" w:rsidRDefault="000D64F7" w:rsidP="004F415F">
            <w:pPr>
              <w:jc w:val="center"/>
              <w:rPr>
                <w:rFonts w:ascii="Traditional Arabic" w:hAnsi="Traditional Arabic" w:cs="Traditional Arabic"/>
                <w:sz w:val="24"/>
                <w:szCs w:val="32"/>
              </w:rPr>
            </w:pPr>
          </w:p>
        </w:tc>
        <w:tc>
          <w:tcPr>
            <w:tcW w:w="1842" w:type="dxa"/>
            <w:shd w:val="clear" w:color="auto" w:fill="EE0000"/>
            <w:vAlign w:val="center"/>
          </w:tcPr>
          <w:p w14:paraId="19E9D9D2" w14:textId="318CAB8B" w:rsidR="000D64F7" w:rsidRPr="00B9525A" w:rsidRDefault="000D64F7" w:rsidP="004F415F">
            <w:pPr>
              <w:jc w:val="center"/>
              <w:rPr>
                <w:rFonts w:ascii="Traditional Arabic" w:hAnsi="Traditional Arabic" w:cs="Traditional Arabic"/>
                <w:sz w:val="24"/>
                <w:szCs w:val="32"/>
              </w:rPr>
            </w:pPr>
          </w:p>
        </w:tc>
        <w:tc>
          <w:tcPr>
            <w:tcW w:w="1843" w:type="dxa"/>
            <w:shd w:val="clear" w:color="auto" w:fill="92D050"/>
            <w:vAlign w:val="center"/>
          </w:tcPr>
          <w:p w14:paraId="3B560A22" w14:textId="5C0471C0" w:rsidR="000D64F7" w:rsidRPr="00B9525A" w:rsidRDefault="000D64F7" w:rsidP="004F415F">
            <w:pPr>
              <w:jc w:val="center"/>
              <w:rPr>
                <w:rFonts w:ascii="Traditional Arabic" w:hAnsi="Traditional Arabic" w:cs="Traditional Arabic"/>
                <w:sz w:val="24"/>
                <w:szCs w:val="32"/>
              </w:rPr>
            </w:pPr>
          </w:p>
        </w:tc>
      </w:tr>
      <w:tr w:rsidR="000D64F7" w:rsidRPr="00B9525A" w14:paraId="3C23D79C" w14:textId="77777777" w:rsidTr="004F415F">
        <w:trPr>
          <w:jc w:val="center"/>
        </w:trPr>
        <w:tc>
          <w:tcPr>
            <w:tcW w:w="2122" w:type="dxa"/>
            <w:vAlign w:val="center"/>
          </w:tcPr>
          <w:p w14:paraId="29898F19" w14:textId="77777777" w:rsidR="000D64F7" w:rsidRPr="00B9525A" w:rsidRDefault="000D64F7" w:rsidP="004F415F">
            <w:pPr>
              <w:jc w:val="center"/>
              <w:rPr>
                <w:rFonts w:ascii="Traditional Arabic" w:hAnsi="Traditional Arabic" w:cs="Traditional Arabic"/>
                <w:sz w:val="24"/>
                <w:szCs w:val="24"/>
              </w:rPr>
            </w:pPr>
            <w:r w:rsidRPr="00B9525A">
              <w:rPr>
                <w:rFonts w:ascii="Traditional Arabic" w:hAnsi="Traditional Arabic" w:cs="Traditional Arabic"/>
                <w:sz w:val="24"/>
                <w:szCs w:val="24"/>
              </w:rPr>
              <w:t>(Wahman et al.,2025)</w:t>
            </w:r>
          </w:p>
        </w:tc>
        <w:tc>
          <w:tcPr>
            <w:tcW w:w="1701" w:type="dxa"/>
            <w:shd w:val="clear" w:color="auto" w:fill="00B050"/>
            <w:vAlign w:val="center"/>
          </w:tcPr>
          <w:p w14:paraId="1D4388ED" w14:textId="15676109" w:rsidR="000D64F7" w:rsidRPr="00B9525A" w:rsidRDefault="000D64F7" w:rsidP="004F415F">
            <w:pPr>
              <w:jc w:val="center"/>
              <w:rPr>
                <w:rFonts w:ascii="Traditional Arabic" w:hAnsi="Traditional Arabic" w:cs="Traditional Arabic"/>
                <w:sz w:val="24"/>
                <w:szCs w:val="32"/>
              </w:rPr>
            </w:pPr>
          </w:p>
        </w:tc>
        <w:tc>
          <w:tcPr>
            <w:tcW w:w="1701" w:type="dxa"/>
            <w:shd w:val="clear" w:color="auto" w:fill="92D050"/>
            <w:vAlign w:val="center"/>
          </w:tcPr>
          <w:p w14:paraId="42E8B394" w14:textId="29A76200" w:rsidR="000D64F7" w:rsidRPr="00B9525A" w:rsidRDefault="000D64F7" w:rsidP="004F415F">
            <w:pPr>
              <w:jc w:val="center"/>
              <w:rPr>
                <w:rFonts w:ascii="Traditional Arabic" w:hAnsi="Traditional Arabic" w:cs="Traditional Arabic"/>
                <w:sz w:val="24"/>
                <w:szCs w:val="32"/>
              </w:rPr>
            </w:pPr>
          </w:p>
        </w:tc>
        <w:tc>
          <w:tcPr>
            <w:tcW w:w="1842" w:type="dxa"/>
            <w:shd w:val="clear" w:color="auto" w:fill="EE0000"/>
            <w:vAlign w:val="center"/>
          </w:tcPr>
          <w:p w14:paraId="743E198B" w14:textId="57350FAE" w:rsidR="000D64F7" w:rsidRPr="00B9525A" w:rsidRDefault="000D64F7" w:rsidP="004F415F">
            <w:pPr>
              <w:jc w:val="center"/>
              <w:rPr>
                <w:rFonts w:ascii="Traditional Arabic" w:hAnsi="Traditional Arabic" w:cs="Traditional Arabic"/>
                <w:sz w:val="24"/>
                <w:szCs w:val="32"/>
              </w:rPr>
            </w:pPr>
          </w:p>
        </w:tc>
        <w:tc>
          <w:tcPr>
            <w:tcW w:w="1843" w:type="dxa"/>
            <w:shd w:val="clear" w:color="auto" w:fill="FFFF99"/>
            <w:vAlign w:val="center"/>
          </w:tcPr>
          <w:p w14:paraId="0D66CF1A" w14:textId="5B0B2FC9" w:rsidR="000D64F7" w:rsidRPr="00B9525A" w:rsidRDefault="000D64F7" w:rsidP="004F415F">
            <w:pPr>
              <w:jc w:val="center"/>
              <w:rPr>
                <w:rFonts w:ascii="Traditional Arabic" w:hAnsi="Traditional Arabic" w:cs="Traditional Arabic"/>
                <w:sz w:val="24"/>
                <w:szCs w:val="32"/>
              </w:rPr>
            </w:pPr>
          </w:p>
        </w:tc>
      </w:tr>
      <w:tr w:rsidR="000D64F7" w:rsidRPr="00B9525A" w14:paraId="2342CA64" w14:textId="77777777" w:rsidTr="004F415F">
        <w:trPr>
          <w:jc w:val="center"/>
        </w:trPr>
        <w:tc>
          <w:tcPr>
            <w:tcW w:w="2122" w:type="dxa"/>
            <w:vAlign w:val="center"/>
          </w:tcPr>
          <w:p w14:paraId="46135A3B" w14:textId="77777777" w:rsidR="000D64F7" w:rsidRPr="00B9525A" w:rsidRDefault="000D64F7" w:rsidP="004F415F">
            <w:pPr>
              <w:jc w:val="center"/>
              <w:rPr>
                <w:rFonts w:ascii="Traditional Arabic" w:hAnsi="Traditional Arabic" w:cs="Traditional Arabic"/>
                <w:sz w:val="24"/>
                <w:szCs w:val="24"/>
              </w:rPr>
            </w:pPr>
            <w:r w:rsidRPr="00B9525A">
              <w:rPr>
                <w:rFonts w:ascii="Traditional Arabic" w:hAnsi="Traditional Arabic" w:cs="Traditional Arabic"/>
                <w:sz w:val="24"/>
                <w:szCs w:val="24"/>
              </w:rPr>
              <w:t>(</w:t>
            </w:r>
            <w:proofErr w:type="spellStart"/>
            <w:r w:rsidRPr="00B9525A">
              <w:rPr>
                <w:rFonts w:ascii="Traditional Arabic" w:hAnsi="Traditional Arabic" w:cs="Traditional Arabic"/>
                <w:sz w:val="24"/>
                <w:szCs w:val="24"/>
              </w:rPr>
              <w:t>Aytbaevna</w:t>
            </w:r>
            <w:proofErr w:type="spellEnd"/>
            <w:r w:rsidRPr="00B9525A">
              <w:rPr>
                <w:rFonts w:ascii="Traditional Arabic" w:hAnsi="Traditional Arabic" w:cs="Traditional Arabic"/>
                <w:sz w:val="24"/>
                <w:szCs w:val="24"/>
              </w:rPr>
              <w:t xml:space="preserve"> &amp; </w:t>
            </w:r>
            <w:proofErr w:type="spellStart"/>
            <w:r w:rsidRPr="00B9525A">
              <w:rPr>
                <w:rFonts w:ascii="Traditional Arabic" w:hAnsi="Traditional Arabic" w:cs="Traditional Arabic"/>
                <w:sz w:val="24"/>
                <w:szCs w:val="24"/>
              </w:rPr>
              <w:t>Bahitovna</w:t>
            </w:r>
            <w:proofErr w:type="spellEnd"/>
            <w:r w:rsidRPr="00B9525A">
              <w:rPr>
                <w:rFonts w:ascii="Traditional Arabic" w:hAnsi="Traditional Arabic" w:cs="Traditional Arabic"/>
                <w:sz w:val="24"/>
                <w:szCs w:val="24"/>
              </w:rPr>
              <w:t xml:space="preserve"> ,2025)</w:t>
            </w:r>
          </w:p>
        </w:tc>
        <w:tc>
          <w:tcPr>
            <w:tcW w:w="1701" w:type="dxa"/>
            <w:shd w:val="clear" w:color="auto" w:fill="EE0000"/>
            <w:vAlign w:val="center"/>
          </w:tcPr>
          <w:p w14:paraId="6F796C1D" w14:textId="4812389B" w:rsidR="000D64F7" w:rsidRPr="00B9525A" w:rsidRDefault="000D64F7" w:rsidP="004F415F">
            <w:pPr>
              <w:jc w:val="center"/>
              <w:rPr>
                <w:rFonts w:ascii="Traditional Arabic" w:hAnsi="Traditional Arabic" w:cs="Traditional Arabic"/>
                <w:sz w:val="24"/>
                <w:szCs w:val="32"/>
              </w:rPr>
            </w:pPr>
          </w:p>
        </w:tc>
        <w:tc>
          <w:tcPr>
            <w:tcW w:w="1701" w:type="dxa"/>
            <w:shd w:val="clear" w:color="auto" w:fill="00B050"/>
            <w:vAlign w:val="center"/>
          </w:tcPr>
          <w:p w14:paraId="203576D8" w14:textId="6614D3E7" w:rsidR="000D64F7" w:rsidRPr="00B9525A" w:rsidRDefault="000D64F7" w:rsidP="004F415F">
            <w:pPr>
              <w:jc w:val="center"/>
              <w:rPr>
                <w:rFonts w:ascii="Traditional Arabic" w:hAnsi="Traditional Arabic" w:cs="Traditional Arabic"/>
                <w:sz w:val="24"/>
                <w:szCs w:val="32"/>
              </w:rPr>
            </w:pPr>
          </w:p>
        </w:tc>
        <w:tc>
          <w:tcPr>
            <w:tcW w:w="1842" w:type="dxa"/>
            <w:shd w:val="clear" w:color="auto" w:fill="EE0000"/>
            <w:vAlign w:val="center"/>
          </w:tcPr>
          <w:p w14:paraId="3E1CFBEF" w14:textId="05F36921" w:rsidR="000D64F7" w:rsidRPr="00B9525A" w:rsidRDefault="000D64F7" w:rsidP="004F415F">
            <w:pPr>
              <w:jc w:val="center"/>
              <w:rPr>
                <w:rFonts w:ascii="Traditional Arabic" w:hAnsi="Traditional Arabic" w:cs="Traditional Arabic"/>
                <w:sz w:val="24"/>
                <w:szCs w:val="32"/>
              </w:rPr>
            </w:pPr>
          </w:p>
        </w:tc>
        <w:tc>
          <w:tcPr>
            <w:tcW w:w="1843" w:type="dxa"/>
            <w:shd w:val="clear" w:color="auto" w:fill="FFFF99"/>
            <w:vAlign w:val="center"/>
          </w:tcPr>
          <w:p w14:paraId="78F9D3E4" w14:textId="3A02513D" w:rsidR="000D64F7" w:rsidRPr="00B9525A" w:rsidRDefault="000D64F7" w:rsidP="004F415F">
            <w:pPr>
              <w:jc w:val="center"/>
              <w:rPr>
                <w:rFonts w:ascii="Traditional Arabic" w:hAnsi="Traditional Arabic" w:cs="Traditional Arabic"/>
                <w:sz w:val="24"/>
                <w:szCs w:val="32"/>
              </w:rPr>
            </w:pPr>
          </w:p>
        </w:tc>
      </w:tr>
      <w:tr w:rsidR="000D64F7" w:rsidRPr="00B9525A" w14:paraId="2449BE2E" w14:textId="77777777" w:rsidTr="004F415F">
        <w:trPr>
          <w:jc w:val="center"/>
        </w:trPr>
        <w:tc>
          <w:tcPr>
            <w:tcW w:w="2122" w:type="dxa"/>
            <w:vAlign w:val="center"/>
          </w:tcPr>
          <w:p w14:paraId="545B1BD8" w14:textId="77777777" w:rsidR="000D64F7" w:rsidRPr="00B9525A" w:rsidRDefault="000D64F7" w:rsidP="004F415F">
            <w:pPr>
              <w:jc w:val="center"/>
              <w:rPr>
                <w:rFonts w:ascii="Traditional Arabic" w:hAnsi="Traditional Arabic" w:cs="Traditional Arabic"/>
                <w:sz w:val="24"/>
                <w:szCs w:val="24"/>
              </w:rPr>
            </w:pPr>
            <w:r w:rsidRPr="00B9525A">
              <w:rPr>
                <w:rFonts w:ascii="Traditional Arabic" w:hAnsi="Traditional Arabic" w:cs="Traditional Arabic"/>
                <w:sz w:val="24"/>
                <w:szCs w:val="24"/>
              </w:rPr>
              <w:t>(</w:t>
            </w:r>
            <w:proofErr w:type="spellStart"/>
            <w:r w:rsidRPr="00B9525A">
              <w:rPr>
                <w:rFonts w:ascii="Traditional Arabic" w:hAnsi="Traditional Arabic" w:cs="Traditional Arabic"/>
                <w:sz w:val="24"/>
                <w:szCs w:val="24"/>
              </w:rPr>
              <w:t>Kharbach</w:t>
            </w:r>
            <w:proofErr w:type="spellEnd"/>
            <w:r w:rsidRPr="00B9525A">
              <w:rPr>
                <w:rFonts w:ascii="Traditional Arabic" w:hAnsi="Traditional Arabic" w:cs="Traditional Arabic"/>
                <w:sz w:val="24"/>
                <w:szCs w:val="24"/>
              </w:rPr>
              <w:t xml:space="preserve"> ,2025)</w:t>
            </w:r>
          </w:p>
        </w:tc>
        <w:tc>
          <w:tcPr>
            <w:tcW w:w="1701" w:type="dxa"/>
            <w:shd w:val="clear" w:color="auto" w:fill="FFFF99"/>
            <w:vAlign w:val="center"/>
          </w:tcPr>
          <w:p w14:paraId="46480C2E" w14:textId="19877721" w:rsidR="000D64F7" w:rsidRPr="00B9525A" w:rsidRDefault="000D64F7" w:rsidP="004F415F">
            <w:pPr>
              <w:jc w:val="center"/>
              <w:rPr>
                <w:rFonts w:ascii="Traditional Arabic" w:hAnsi="Traditional Arabic" w:cs="Traditional Arabic"/>
                <w:sz w:val="24"/>
                <w:szCs w:val="32"/>
              </w:rPr>
            </w:pPr>
          </w:p>
        </w:tc>
        <w:tc>
          <w:tcPr>
            <w:tcW w:w="1701" w:type="dxa"/>
            <w:shd w:val="clear" w:color="auto" w:fill="92D050"/>
            <w:vAlign w:val="center"/>
          </w:tcPr>
          <w:p w14:paraId="55080AF7" w14:textId="4A4D7B7E" w:rsidR="000D64F7" w:rsidRPr="00B9525A" w:rsidRDefault="000D64F7" w:rsidP="004F415F">
            <w:pPr>
              <w:jc w:val="center"/>
              <w:rPr>
                <w:rFonts w:ascii="Traditional Arabic" w:hAnsi="Traditional Arabic" w:cs="Traditional Arabic"/>
                <w:sz w:val="24"/>
                <w:szCs w:val="32"/>
              </w:rPr>
            </w:pPr>
          </w:p>
        </w:tc>
        <w:tc>
          <w:tcPr>
            <w:tcW w:w="1842" w:type="dxa"/>
            <w:shd w:val="clear" w:color="auto" w:fill="FFFF99"/>
            <w:vAlign w:val="center"/>
          </w:tcPr>
          <w:p w14:paraId="30997FCC" w14:textId="2666A17A" w:rsidR="000D64F7" w:rsidRPr="00B9525A" w:rsidRDefault="000D64F7" w:rsidP="004F415F">
            <w:pPr>
              <w:jc w:val="center"/>
              <w:rPr>
                <w:rFonts w:ascii="Traditional Arabic" w:hAnsi="Traditional Arabic" w:cs="Traditional Arabic"/>
                <w:sz w:val="24"/>
                <w:szCs w:val="32"/>
              </w:rPr>
            </w:pPr>
          </w:p>
        </w:tc>
        <w:tc>
          <w:tcPr>
            <w:tcW w:w="1843" w:type="dxa"/>
            <w:shd w:val="clear" w:color="auto" w:fill="92D050"/>
            <w:vAlign w:val="center"/>
          </w:tcPr>
          <w:p w14:paraId="0BC87554" w14:textId="7E127D87" w:rsidR="000D64F7" w:rsidRPr="00B9525A" w:rsidRDefault="000D64F7" w:rsidP="004F415F">
            <w:pPr>
              <w:jc w:val="center"/>
              <w:rPr>
                <w:rFonts w:ascii="Traditional Arabic" w:hAnsi="Traditional Arabic" w:cs="Traditional Arabic"/>
                <w:sz w:val="24"/>
                <w:szCs w:val="32"/>
              </w:rPr>
            </w:pPr>
          </w:p>
        </w:tc>
      </w:tr>
      <w:tr w:rsidR="000D64F7" w:rsidRPr="00B9525A" w14:paraId="530FE0A3" w14:textId="77777777" w:rsidTr="004F415F">
        <w:trPr>
          <w:jc w:val="center"/>
        </w:trPr>
        <w:tc>
          <w:tcPr>
            <w:tcW w:w="2122" w:type="dxa"/>
            <w:vAlign w:val="center"/>
          </w:tcPr>
          <w:p w14:paraId="3C11BA10" w14:textId="77777777" w:rsidR="000D64F7" w:rsidRPr="00B9525A" w:rsidRDefault="000D64F7" w:rsidP="004F415F">
            <w:pPr>
              <w:jc w:val="center"/>
              <w:rPr>
                <w:rFonts w:ascii="Traditional Arabic" w:hAnsi="Traditional Arabic" w:cs="Traditional Arabic"/>
                <w:sz w:val="24"/>
                <w:szCs w:val="24"/>
              </w:rPr>
            </w:pPr>
            <w:r w:rsidRPr="00B9525A">
              <w:rPr>
                <w:rFonts w:ascii="Traditional Arabic" w:hAnsi="Traditional Arabic" w:cs="Traditional Arabic"/>
                <w:sz w:val="24"/>
                <w:szCs w:val="24"/>
              </w:rPr>
              <w:t>(Mallesh ,2025)</w:t>
            </w:r>
          </w:p>
        </w:tc>
        <w:tc>
          <w:tcPr>
            <w:tcW w:w="1701" w:type="dxa"/>
            <w:shd w:val="clear" w:color="auto" w:fill="92D050"/>
            <w:vAlign w:val="center"/>
          </w:tcPr>
          <w:p w14:paraId="0F1BB901" w14:textId="20D40280" w:rsidR="000D64F7" w:rsidRPr="00B9525A" w:rsidRDefault="000D64F7" w:rsidP="004F415F">
            <w:pPr>
              <w:jc w:val="center"/>
              <w:rPr>
                <w:rFonts w:ascii="Traditional Arabic" w:hAnsi="Traditional Arabic" w:cs="Traditional Arabic"/>
                <w:sz w:val="24"/>
                <w:szCs w:val="32"/>
              </w:rPr>
            </w:pPr>
          </w:p>
        </w:tc>
        <w:tc>
          <w:tcPr>
            <w:tcW w:w="1701" w:type="dxa"/>
            <w:shd w:val="clear" w:color="auto" w:fill="FFFF99"/>
            <w:vAlign w:val="center"/>
          </w:tcPr>
          <w:p w14:paraId="35950FE4" w14:textId="034C4A88" w:rsidR="000D64F7" w:rsidRPr="00B9525A" w:rsidRDefault="000D64F7" w:rsidP="004F415F">
            <w:pPr>
              <w:jc w:val="center"/>
              <w:rPr>
                <w:rFonts w:ascii="Traditional Arabic" w:hAnsi="Traditional Arabic" w:cs="Traditional Arabic"/>
                <w:sz w:val="24"/>
                <w:szCs w:val="32"/>
              </w:rPr>
            </w:pPr>
          </w:p>
        </w:tc>
        <w:tc>
          <w:tcPr>
            <w:tcW w:w="1842" w:type="dxa"/>
            <w:shd w:val="clear" w:color="auto" w:fill="00B050"/>
            <w:vAlign w:val="center"/>
          </w:tcPr>
          <w:p w14:paraId="328F5DF8" w14:textId="66EF3EE2" w:rsidR="000D64F7" w:rsidRPr="00B9525A" w:rsidRDefault="000D64F7" w:rsidP="004F415F">
            <w:pPr>
              <w:jc w:val="center"/>
              <w:rPr>
                <w:rFonts w:ascii="Traditional Arabic" w:hAnsi="Traditional Arabic" w:cs="Traditional Arabic"/>
                <w:sz w:val="24"/>
                <w:szCs w:val="32"/>
              </w:rPr>
            </w:pPr>
          </w:p>
        </w:tc>
        <w:tc>
          <w:tcPr>
            <w:tcW w:w="1843" w:type="dxa"/>
            <w:shd w:val="clear" w:color="auto" w:fill="FFFF99"/>
            <w:vAlign w:val="center"/>
          </w:tcPr>
          <w:p w14:paraId="4114B927" w14:textId="7CF1E51B" w:rsidR="000D64F7" w:rsidRPr="00B9525A" w:rsidRDefault="000D64F7" w:rsidP="004F415F">
            <w:pPr>
              <w:jc w:val="center"/>
              <w:rPr>
                <w:rFonts w:ascii="Traditional Arabic" w:hAnsi="Traditional Arabic" w:cs="Traditional Arabic"/>
                <w:sz w:val="24"/>
                <w:szCs w:val="32"/>
              </w:rPr>
            </w:pPr>
          </w:p>
        </w:tc>
      </w:tr>
      <w:tr w:rsidR="000D64F7" w:rsidRPr="00B9525A" w14:paraId="72386A4F" w14:textId="77777777" w:rsidTr="004F415F">
        <w:trPr>
          <w:jc w:val="center"/>
        </w:trPr>
        <w:tc>
          <w:tcPr>
            <w:tcW w:w="2122" w:type="dxa"/>
            <w:vAlign w:val="center"/>
          </w:tcPr>
          <w:p w14:paraId="2329B465" w14:textId="77777777" w:rsidR="000D64F7" w:rsidRPr="00B9525A" w:rsidRDefault="000D64F7" w:rsidP="004F415F">
            <w:pPr>
              <w:jc w:val="center"/>
              <w:rPr>
                <w:rFonts w:ascii="Traditional Arabic" w:hAnsi="Traditional Arabic" w:cs="Traditional Arabic"/>
                <w:sz w:val="24"/>
                <w:szCs w:val="24"/>
              </w:rPr>
            </w:pPr>
            <w:proofErr w:type="gramStart"/>
            <w:r w:rsidRPr="00B9525A">
              <w:rPr>
                <w:rFonts w:ascii="Traditional Arabic" w:hAnsi="Traditional Arabic" w:cs="Traditional Arabic"/>
                <w:sz w:val="24"/>
                <w:szCs w:val="24"/>
              </w:rPr>
              <w:t>( Yin</w:t>
            </w:r>
            <w:proofErr w:type="gramEnd"/>
            <w:r w:rsidRPr="00B9525A">
              <w:rPr>
                <w:rFonts w:ascii="Traditional Arabic" w:hAnsi="Traditional Arabic" w:cs="Traditional Arabic"/>
                <w:sz w:val="24"/>
                <w:szCs w:val="24"/>
              </w:rPr>
              <w:t xml:space="preserve"> and Guo ,2025)</w:t>
            </w:r>
          </w:p>
        </w:tc>
        <w:tc>
          <w:tcPr>
            <w:tcW w:w="1701" w:type="dxa"/>
            <w:shd w:val="clear" w:color="auto" w:fill="FFFF99"/>
            <w:vAlign w:val="center"/>
          </w:tcPr>
          <w:p w14:paraId="11FA3EBE" w14:textId="74C9395F" w:rsidR="000D64F7" w:rsidRPr="00B9525A" w:rsidRDefault="000D64F7" w:rsidP="004F415F">
            <w:pPr>
              <w:jc w:val="center"/>
              <w:rPr>
                <w:rFonts w:ascii="Traditional Arabic" w:hAnsi="Traditional Arabic" w:cs="Traditional Arabic"/>
                <w:sz w:val="24"/>
                <w:szCs w:val="32"/>
              </w:rPr>
            </w:pPr>
          </w:p>
        </w:tc>
        <w:tc>
          <w:tcPr>
            <w:tcW w:w="1701" w:type="dxa"/>
            <w:shd w:val="clear" w:color="auto" w:fill="00B050"/>
            <w:vAlign w:val="center"/>
          </w:tcPr>
          <w:p w14:paraId="4845AD67" w14:textId="2A1EA5BE" w:rsidR="000D64F7" w:rsidRPr="00B9525A" w:rsidRDefault="000D64F7" w:rsidP="004F415F">
            <w:pPr>
              <w:jc w:val="center"/>
              <w:rPr>
                <w:rFonts w:ascii="Traditional Arabic" w:hAnsi="Traditional Arabic" w:cs="Traditional Arabic"/>
                <w:sz w:val="24"/>
                <w:szCs w:val="32"/>
              </w:rPr>
            </w:pPr>
          </w:p>
        </w:tc>
        <w:tc>
          <w:tcPr>
            <w:tcW w:w="1842" w:type="dxa"/>
            <w:shd w:val="clear" w:color="auto" w:fill="92D050"/>
            <w:vAlign w:val="center"/>
          </w:tcPr>
          <w:p w14:paraId="341A32F8" w14:textId="7AC6725F" w:rsidR="000D64F7" w:rsidRPr="00B9525A" w:rsidRDefault="000D64F7" w:rsidP="004F415F">
            <w:pPr>
              <w:jc w:val="center"/>
              <w:rPr>
                <w:rFonts w:ascii="Traditional Arabic" w:hAnsi="Traditional Arabic" w:cs="Traditional Arabic"/>
                <w:sz w:val="24"/>
                <w:szCs w:val="32"/>
              </w:rPr>
            </w:pPr>
          </w:p>
        </w:tc>
        <w:tc>
          <w:tcPr>
            <w:tcW w:w="1843" w:type="dxa"/>
            <w:shd w:val="clear" w:color="auto" w:fill="00B050"/>
            <w:vAlign w:val="center"/>
          </w:tcPr>
          <w:p w14:paraId="6C2212CE" w14:textId="007099BC" w:rsidR="000D64F7" w:rsidRPr="00B9525A" w:rsidRDefault="000D64F7" w:rsidP="004F415F">
            <w:pPr>
              <w:jc w:val="center"/>
              <w:rPr>
                <w:rFonts w:ascii="Traditional Arabic" w:hAnsi="Traditional Arabic" w:cs="Traditional Arabic"/>
                <w:sz w:val="24"/>
                <w:szCs w:val="32"/>
              </w:rPr>
            </w:pPr>
          </w:p>
        </w:tc>
      </w:tr>
      <w:tr w:rsidR="000D64F7" w:rsidRPr="00B9525A" w14:paraId="692D546B" w14:textId="77777777" w:rsidTr="004F415F">
        <w:trPr>
          <w:jc w:val="center"/>
        </w:trPr>
        <w:tc>
          <w:tcPr>
            <w:tcW w:w="2122" w:type="dxa"/>
            <w:vAlign w:val="center"/>
          </w:tcPr>
          <w:p w14:paraId="7953541A" w14:textId="77777777" w:rsidR="000D64F7" w:rsidRPr="00B9525A" w:rsidRDefault="000D64F7" w:rsidP="004F415F">
            <w:pPr>
              <w:jc w:val="center"/>
              <w:rPr>
                <w:rFonts w:ascii="Traditional Arabic" w:hAnsi="Traditional Arabic" w:cs="Traditional Arabic"/>
                <w:sz w:val="24"/>
                <w:szCs w:val="24"/>
              </w:rPr>
            </w:pPr>
            <w:proofErr w:type="gramStart"/>
            <w:r w:rsidRPr="00B9525A">
              <w:rPr>
                <w:rFonts w:ascii="Traditional Arabic" w:hAnsi="Traditional Arabic" w:cs="Traditional Arabic"/>
                <w:sz w:val="24"/>
                <w:szCs w:val="24"/>
              </w:rPr>
              <w:t>( Owais</w:t>
            </w:r>
            <w:proofErr w:type="gramEnd"/>
            <w:r w:rsidRPr="00B9525A">
              <w:rPr>
                <w:rFonts w:ascii="Traditional Arabic" w:hAnsi="Traditional Arabic" w:cs="Traditional Arabic"/>
                <w:sz w:val="24"/>
                <w:szCs w:val="24"/>
              </w:rPr>
              <w:t xml:space="preserve"> ,2025)</w:t>
            </w:r>
          </w:p>
        </w:tc>
        <w:tc>
          <w:tcPr>
            <w:tcW w:w="1701" w:type="dxa"/>
            <w:shd w:val="clear" w:color="auto" w:fill="92D050"/>
            <w:vAlign w:val="center"/>
          </w:tcPr>
          <w:p w14:paraId="0CCE6FF2" w14:textId="51A9AD3F" w:rsidR="000D64F7" w:rsidRPr="00B9525A" w:rsidRDefault="000D64F7" w:rsidP="004F415F">
            <w:pPr>
              <w:jc w:val="center"/>
              <w:rPr>
                <w:rFonts w:ascii="Traditional Arabic" w:hAnsi="Traditional Arabic" w:cs="Traditional Arabic"/>
                <w:sz w:val="24"/>
                <w:szCs w:val="32"/>
              </w:rPr>
            </w:pPr>
          </w:p>
        </w:tc>
        <w:tc>
          <w:tcPr>
            <w:tcW w:w="1701" w:type="dxa"/>
            <w:shd w:val="clear" w:color="auto" w:fill="92D050"/>
            <w:vAlign w:val="center"/>
          </w:tcPr>
          <w:p w14:paraId="66A94C30" w14:textId="58911A45" w:rsidR="000D64F7" w:rsidRPr="00B9525A" w:rsidRDefault="000D64F7" w:rsidP="004F415F">
            <w:pPr>
              <w:jc w:val="center"/>
              <w:rPr>
                <w:rFonts w:ascii="Traditional Arabic" w:hAnsi="Traditional Arabic" w:cs="Traditional Arabic"/>
                <w:sz w:val="24"/>
                <w:szCs w:val="32"/>
              </w:rPr>
            </w:pPr>
          </w:p>
        </w:tc>
        <w:tc>
          <w:tcPr>
            <w:tcW w:w="1842" w:type="dxa"/>
            <w:shd w:val="clear" w:color="auto" w:fill="00B050"/>
            <w:vAlign w:val="center"/>
          </w:tcPr>
          <w:p w14:paraId="07DCACE6" w14:textId="435615DA" w:rsidR="000D64F7" w:rsidRPr="00B9525A" w:rsidRDefault="000D64F7" w:rsidP="004F415F">
            <w:pPr>
              <w:jc w:val="center"/>
              <w:rPr>
                <w:rFonts w:ascii="Traditional Arabic" w:hAnsi="Traditional Arabic" w:cs="Traditional Arabic"/>
                <w:sz w:val="24"/>
                <w:szCs w:val="32"/>
              </w:rPr>
            </w:pPr>
          </w:p>
        </w:tc>
        <w:tc>
          <w:tcPr>
            <w:tcW w:w="1843" w:type="dxa"/>
            <w:shd w:val="clear" w:color="auto" w:fill="FFFF99"/>
            <w:vAlign w:val="center"/>
          </w:tcPr>
          <w:p w14:paraId="37E1B6C4" w14:textId="66AAD910" w:rsidR="000D64F7" w:rsidRPr="00B9525A" w:rsidRDefault="000D64F7" w:rsidP="004F415F">
            <w:pPr>
              <w:jc w:val="center"/>
              <w:rPr>
                <w:rFonts w:ascii="Traditional Arabic" w:hAnsi="Traditional Arabic" w:cs="Traditional Arabic"/>
                <w:sz w:val="24"/>
                <w:szCs w:val="32"/>
              </w:rPr>
            </w:pPr>
          </w:p>
        </w:tc>
      </w:tr>
      <w:tr w:rsidR="000D64F7" w:rsidRPr="00B9525A" w14:paraId="5F209CCE" w14:textId="77777777" w:rsidTr="004F415F">
        <w:trPr>
          <w:jc w:val="center"/>
        </w:trPr>
        <w:tc>
          <w:tcPr>
            <w:tcW w:w="2122" w:type="dxa"/>
            <w:vAlign w:val="center"/>
          </w:tcPr>
          <w:p w14:paraId="0B0C7733" w14:textId="77777777" w:rsidR="000D64F7" w:rsidRPr="00B9525A" w:rsidRDefault="000D64F7" w:rsidP="004F415F">
            <w:pPr>
              <w:jc w:val="center"/>
              <w:rPr>
                <w:rFonts w:ascii="Traditional Arabic" w:hAnsi="Traditional Arabic" w:cs="Traditional Arabic"/>
                <w:sz w:val="24"/>
                <w:szCs w:val="24"/>
              </w:rPr>
            </w:pPr>
            <w:proofErr w:type="gramStart"/>
            <w:r w:rsidRPr="00B9525A">
              <w:rPr>
                <w:rFonts w:ascii="Traditional Arabic" w:hAnsi="Traditional Arabic" w:cs="Traditional Arabic"/>
                <w:sz w:val="24"/>
                <w:szCs w:val="24"/>
              </w:rPr>
              <w:t xml:space="preserve">( </w:t>
            </w:r>
            <w:proofErr w:type="spellStart"/>
            <w:r w:rsidRPr="00B9525A">
              <w:rPr>
                <w:rFonts w:ascii="Traditional Arabic" w:hAnsi="Traditional Arabic" w:cs="Traditional Arabic"/>
                <w:sz w:val="24"/>
                <w:szCs w:val="24"/>
              </w:rPr>
              <w:t>Mulyani</w:t>
            </w:r>
            <w:proofErr w:type="spellEnd"/>
            <w:proofErr w:type="gramEnd"/>
            <w:r w:rsidRPr="00B9525A">
              <w:rPr>
                <w:rFonts w:ascii="Traditional Arabic" w:hAnsi="Traditional Arabic" w:cs="Traditional Arabic"/>
                <w:sz w:val="24"/>
                <w:szCs w:val="24"/>
              </w:rPr>
              <w:t xml:space="preserve"> et al.,2025)</w:t>
            </w:r>
          </w:p>
        </w:tc>
        <w:tc>
          <w:tcPr>
            <w:tcW w:w="1701" w:type="dxa"/>
            <w:shd w:val="clear" w:color="auto" w:fill="FFFF99"/>
            <w:vAlign w:val="center"/>
          </w:tcPr>
          <w:p w14:paraId="78458956" w14:textId="30149EE6" w:rsidR="000D64F7" w:rsidRPr="00B9525A" w:rsidRDefault="000D64F7" w:rsidP="004F415F">
            <w:pPr>
              <w:jc w:val="center"/>
              <w:rPr>
                <w:rFonts w:ascii="Traditional Arabic" w:hAnsi="Traditional Arabic" w:cs="Traditional Arabic"/>
                <w:sz w:val="24"/>
                <w:szCs w:val="32"/>
              </w:rPr>
            </w:pPr>
          </w:p>
        </w:tc>
        <w:tc>
          <w:tcPr>
            <w:tcW w:w="1701" w:type="dxa"/>
            <w:shd w:val="clear" w:color="auto" w:fill="92D050"/>
            <w:vAlign w:val="center"/>
          </w:tcPr>
          <w:p w14:paraId="1EB28FB8" w14:textId="621DE630" w:rsidR="000D64F7" w:rsidRPr="00B9525A" w:rsidRDefault="000D64F7" w:rsidP="004F415F">
            <w:pPr>
              <w:jc w:val="center"/>
              <w:rPr>
                <w:rFonts w:ascii="Traditional Arabic" w:hAnsi="Traditional Arabic" w:cs="Traditional Arabic"/>
                <w:sz w:val="24"/>
                <w:szCs w:val="32"/>
              </w:rPr>
            </w:pPr>
          </w:p>
        </w:tc>
        <w:tc>
          <w:tcPr>
            <w:tcW w:w="1842" w:type="dxa"/>
            <w:shd w:val="clear" w:color="auto" w:fill="92D050"/>
            <w:vAlign w:val="center"/>
          </w:tcPr>
          <w:p w14:paraId="434059D7" w14:textId="3657D1F1" w:rsidR="000D64F7" w:rsidRPr="00B9525A" w:rsidRDefault="000D64F7" w:rsidP="004F415F">
            <w:pPr>
              <w:jc w:val="center"/>
              <w:rPr>
                <w:rFonts w:ascii="Traditional Arabic" w:hAnsi="Traditional Arabic" w:cs="Traditional Arabic"/>
                <w:sz w:val="24"/>
                <w:szCs w:val="32"/>
              </w:rPr>
            </w:pPr>
          </w:p>
        </w:tc>
        <w:tc>
          <w:tcPr>
            <w:tcW w:w="1843" w:type="dxa"/>
            <w:shd w:val="clear" w:color="auto" w:fill="00B050"/>
            <w:vAlign w:val="center"/>
          </w:tcPr>
          <w:p w14:paraId="16C35856" w14:textId="75681E1A" w:rsidR="000D64F7" w:rsidRPr="00B9525A" w:rsidRDefault="000D64F7" w:rsidP="004F415F">
            <w:pPr>
              <w:jc w:val="center"/>
              <w:rPr>
                <w:rFonts w:ascii="Traditional Arabic" w:hAnsi="Traditional Arabic" w:cs="Traditional Arabic"/>
                <w:sz w:val="24"/>
                <w:szCs w:val="32"/>
              </w:rPr>
            </w:pPr>
          </w:p>
        </w:tc>
      </w:tr>
      <w:tr w:rsidR="000D64F7" w:rsidRPr="00B9525A" w14:paraId="32058368" w14:textId="77777777" w:rsidTr="004F415F">
        <w:trPr>
          <w:jc w:val="center"/>
        </w:trPr>
        <w:tc>
          <w:tcPr>
            <w:tcW w:w="2122" w:type="dxa"/>
            <w:vAlign w:val="center"/>
          </w:tcPr>
          <w:p w14:paraId="012C6235" w14:textId="77777777" w:rsidR="000D64F7" w:rsidRPr="00B9525A" w:rsidRDefault="000D64F7" w:rsidP="004F415F">
            <w:pPr>
              <w:jc w:val="center"/>
              <w:rPr>
                <w:rFonts w:ascii="Traditional Arabic" w:hAnsi="Traditional Arabic" w:cs="Traditional Arabic"/>
                <w:sz w:val="24"/>
                <w:szCs w:val="24"/>
              </w:rPr>
            </w:pPr>
            <w:r w:rsidRPr="00B9525A">
              <w:rPr>
                <w:rFonts w:ascii="Traditional Arabic" w:hAnsi="Traditional Arabic" w:cs="Traditional Arabic"/>
                <w:sz w:val="24"/>
                <w:szCs w:val="24"/>
              </w:rPr>
              <w:t>(Farrelly ,2025)</w:t>
            </w:r>
          </w:p>
        </w:tc>
        <w:tc>
          <w:tcPr>
            <w:tcW w:w="1701" w:type="dxa"/>
            <w:shd w:val="clear" w:color="auto" w:fill="FFFF99"/>
            <w:vAlign w:val="center"/>
          </w:tcPr>
          <w:p w14:paraId="1EC036CA" w14:textId="10501B57" w:rsidR="000D64F7" w:rsidRPr="00B9525A" w:rsidRDefault="000D64F7" w:rsidP="004F415F">
            <w:pPr>
              <w:jc w:val="center"/>
              <w:rPr>
                <w:rFonts w:ascii="Traditional Arabic" w:hAnsi="Traditional Arabic" w:cs="Traditional Arabic"/>
                <w:sz w:val="24"/>
                <w:szCs w:val="32"/>
              </w:rPr>
            </w:pPr>
          </w:p>
        </w:tc>
        <w:tc>
          <w:tcPr>
            <w:tcW w:w="1701" w:type="dxa"/>
            <w:shd w:val="clear" w:color="auto" w:fill="92D050"/>
            <w:vAlign w:val="center"/>
          </w:tcPr>
          <w:p w14:paraId="4F02AB51" w14:textId="7F343131" w:rsidR="000D64F7" w:rsidRPr="00B9525A" w:rsidRDefault="000D64F7" w:rsidP="004F415F">
            <w:pPr>
              <w:jc w:val="center"/>
              <w:rPr>
                <w:rFonts w:ascii="Traditional Arabic" w:hAnsi="Traditional Arabic" w:cs="Traditional Arabic"/>
                <w:sz w:val="24"/>
                <w:szCs w:val="32"/>
              </w:rPr>
            </w:pPr>
          </w:p>
        </w:tc>
        <w:tc>
          <w:tcPr>
            <w:tcW w:w="1842" w:type="dxa"/>
            <w:shd w:val="clear" w:color="auto" w:fill="FFFF99"/>
            <w:vAlign w:val="center"/>
          </w:tcPr>
          <w:p w14:paraId="34730FCA" w14:textId="58C4566B" w:rsidR="000D64F7" w:rsidRPr="00B9525A" w:rsidRDefault="000D64F7" w:rsidP="004F415F">
            <w:pPr>
              <w:jc w:val="center"/>
              <w:rPr>
                <w:rFonts w:ascii="Traditional Arabic" w:hAnsi="Traditional Arabic" w:cs="Traditional Arabic"/>
                <w:sz w:val="24"/>
                <w:szCs w:val="32"/>
              </w:rPr>
            </w:pPr>
          </w:p>
        </w:tc>
        <w:tc>
          <w:tcPr>
            <w:tcW w:w="1843" w:type="dxa"/>
            <w:shd w:val="clear" w:color="auto" w:fill="92D050"/>
            <w:vAlign w:val="center"/>
          </w:tcPr>
          <w:p w14:paraId="3D3193F2" w14:textId="2220A0C4" w:rsidR="000D64F7" w:rsidRPr="00B9525A" w:rsidRDefault="000D64F7" w:rsidP="004F415F">
            <w:pPr>
              <w:jc w:val="center"/>
              <w:rPr>
                <w:rFonts w:ascii="Traditional Arabic" w:hAnsi="Traditional Arabic" w:cs="Traditional Arabic"/>
                <w:sz w:val="24"/>
                <w:szCs w:val="32"/>
              </w:rPr>
            </w:pPr>
          </w:p>
        </w:tc>
      </w:tr>
      <w:tr w:rsidR="000D64F7" w:rsidRPr="00B9525A" w14:paraId="27094C51" w14:textId="77777777" w:rsidTr="004F415F">
        <w:trPr>
          <w:jc w:val="center"/>
        </w:trPr>
        <w:tc>
          <w:tcPr>
            <w:tcW w:w="2122" w:type="dxa"/>
            <w:vAlign w:val="center"/>
          </w:tcPr>
          <w:p w14:paraId="188EF41E" w14:textId="77777777" w:rsidR="000D64F7" w:rsidRPr="00B9525A" w:rsidRDefault="000D64F7" w:rsidP="004F415F">
            <w:pPr>
              <w:bidi/>
              <w:jc w:val="center"/>
              <w:rPr>
                <w:rFonts w:ascii="Traditional Arabic" w:hAnsi="Traditional Arabic" w:cs="Traditional Arabic"/>
                <w:sz w:val="24"/>
                <w:szCs w:val="24"/>
              </w:rPr>
            </w:pPr>
            <w:r w:rsidRPr="00B9525A">
              <w:rPr>
                <w:rFonts w:ascii="Traditional Arabic" w:hAnsi="Traditional Arabic" w:cs="Traditional Arabic"/>
                <w:sz w:val="24"/>
                <w:szCs w:val="24"/>
                <w:rtl/>
              </w:rPr>
              <w:t>( الشهري و عائشة، 2025)</w:t>
            </w:r>
          </w:p>
        </w:tc>
        <w:tc>
          <w:tcPr>
            <w:tcW w:w="1701" w:type="dxa"/>
            <w:shd w:val="clear" w:color="auto" w:fill="00B050"/>
            <w:vAlign w:val="center"/>
          </w:tcPr>
          <w:p w14:paraId="3F37D361" w14:textId="18D7C510" w:rsidR="000D64F7" w:rsidRPr="00B9525A" w:rsidRDefault="000D64F7" w:rsidP="004F415F">
            <w:pPr>
              <w:jc w:val="center"/>
              <w:rPr>
                <w:rFonts w:ascii="Traditional Arabic" w:hAnsi="Traditional Arabic" w:cs="Traditional Arabic"/>
                <w:sz w:val="24"/>
                <w:szCs w:val="32"/>
              </w:rPr>
            </w:pPr>
          </w:p>
        </w:tc>
        <w:tc>
          <w:tcPr>
            <w:tcW w:w="1701" w:type="dxa"/>
            <w:shd w:val="clear" w:color="auto" w:fill="EE0000"/>
            <w:vAlign w:val="center"/>
          </w:tcPr>
          <w:p w14:paraId="5BB4F7B8" w14:textId="03922666" w:rsidR="000D64F7" w:rsidRPr="00B9525A" w:rsidRDefault="000D64F7" w:rsidP="004F415F">
            <w:pPr>
              <w:jc w:val="center"/>
              <w:rPr>
                <w:rFonts w:ascii="Traditional Arabic" w:hAnsi="Traditional Arabic" w:cs="Traditional Arabic"/>
                <w:sz w:val="24"/>
                <w:szCs w:val="32"/>
              </w:rPr>
            </w:pPr>
          </w:p>
        </w:tc>
        <w:tc>
          <w:tcPr>
            <w:tcW w:w="1842" w:type="dxa"/>
            <w:shd w:val="clear" w:color="auto" w:fill="EE0000"/>
            <w:vAlign w:val="center"/>
          </w:tcPr>
          <w:p w14:paraId="4890329F" w14:textId="5F5CBB81" w:rsidR="000D64F7" w:rsidRPr="00B9525A" w:rsidRDefault="000D64F7" w:rsidP="004F415F">
            <w:pPr>
              <w:jc w:val="center"/>
              <w:rPr>
                <w:rFonts w:ascii="Traditional Arabic" w:hAnsi="Traditional Arabic" w:cs="Traditional Arabic"/>
                <w:sz w:val="24"/>
                <w:szCs w:val="32"/>
              </w:rPr>
            </w:pPr>
          </w:p>
        </w:tc>
        <w:tc>
          <w:tcPr>
            <w:tcW w:w="1843" w:type="dxa"/>
            <w:shd w:val="clear" w:color="auto" w:fill="FFFF99"/>
            <w:vAlign w:val="center"/>
          </w:tcPr>
          <w:p w14:paraId="5EF2E35D" w14:textId="6C3599DE" w:rsidR="000D64F7" w:rsidRPr="00B9525A" w:rsidRDefault="000D64F7" w:rsidP="004F415F">
            <w:pPr>
              <w:jc w:val="center"/>
              <w:rPr>
                <w:rFonts w:ascii="Traditional Arabic" w:hAnsi="Traditional Arabic" w:cs="Traditional Arabic"/>
                <w:sz w:val="24"/>
                <w:szCs w:val="32"/>
              </w:rPr>
            </w:pPr>
          </w:p>
        </w:tc>
      </w:tr>
      <w:tr w:rsidR="000D64F7" w:rsidRPr="00B9525A" w14:paraId="14016FF8" w14:textId="77777777" w:rsidTr="004F415F">
        <w:trPr>
          <w:jc w:val="center"/>
        </w:trPr>
        <w:tc>
          <w:tcPr>
            <w:tcW w:w="2122" w:type="dxa"/>
            <w:vAlign w:val="center"/>
          </w:tcPr>
          <w:p w14:paraId="2AC177A0" w14:textId="77777777" w:rsidR="000D64F7" w:rsidRPr="00B9525A" w:rsidRDefault="000D64F7" w:rsidP="004F415F">
            <w:pPr>
              <w:bidi/>
              <w:jc w:val="center"/>
              <w:rPr>
                <w:rFonts w:ascii="Traditional Arabic" w:hAnsi="Traditional Arabic" w:cs="Traditional Arabic"/>
                <w:sz w:val="24"/>
                <w:szCs w:val="24"/>
              </w:rPr>
            </w:pPr>
            <w:r w:rsidRPr="00B9525A">
              <w:rPr>
                <w:rFonts w:ascii="Traditional Arabic" w:hAnsi="Traditional Arabic" w:cs="Traditional Arabic"/>
                <w:sz w:val="24"/>
                <w:szCs w:val="24"/>
                <w:rtl/>
              </w:rPr>
              <w:t>(يحياوي و نور الهدى، 2025)</w:t>
            </w:r>
          </w:p>
        </w:tc>
        <w:tc>
          <w:tcPr>
            <w:tcW w:w="1701" w:type="dxa"/>
            <w:shd w:val="clear" w:color="auto" w:fill="92D050"/>
            <w:vAlign w:val="center"/>
          </w:tcPr>
          <w:p w14:paraId="5B16F171" w14:textId="2C1FF5DE" w:rsidR="000D64F7" w:rsidRPr="00B9525A" w:rsidRDefault="000D64F7" w:rsidP="004F415F">
            <w:pPr>
              <w:jc w:val="center"/>
              <w:rPr>
                <w:rFonts w:ascii="Traditional Arabic" w:hAnsi="Traditional Arabic" w:cs="Traditional Arabic"/>
                <w:sz w:val="24"/>
                <w:szCs w:val="32"/>
              </w:rPr>
            </w:pPr>
          </w:p>
        </w:tc>
        <w:tc>
          <w:tcPr>
            <w:tcW w:w="1701" w:type="dxa"/>
            <w:shd w:val="clear" w:color="auto" w:fill="FFFF99"/>
            <w:vAlign w:val="center"/>
          </w:tcPr>
          <w:p w14:paraId="1A395E5C" w14:textId="45F39174" w:rsidR="000D64F7" w:rsidRPr="00B9525A" w:rsidRDefault="000D64F7" w:rsidP="004F415F">
            <w:pPr>
              <w:jc w:val="center"/>
              <w:rPr>
                <w:rFonts w:ascii="Traditional Arabic" w:hAnsi="Traditional Arabic" w:cs="Traditional Arabic"/>
                <w:sz w:val="24"/>
                <w:szCs w:val="32"/>
              </w:rPr>
            </w:pPr>
          </w:p>
        </w:tc>
        <w:tc>
          <w:tcPr>
            <w:tcW w:w="1842" w:type="dxa"/>
            <w:shd w:val="clear" w:color="auto" w:fill="EE0000"/>
            <w:vAlign w:val="center"/>
          </w:tcPr>
          <w:p w14:paraId="25E5AEE3" w14:textId="792CC7A2" w:rsidR="000D64F7" w:rsidRPr="00B9525A" w:rsidRDefault="000D64F7" w:rsidP="004F415F">
            <w:pPr>
              <w:jc w:val="center"/>
              <w:rPr>
                <w:rFonts w:ascii="Traditional Arabic" w:hAnsi="Traditional Arabic" w:cs="Traditional Arabic"/>
                <w:sz w:val="24"/>
                <w:szCs w:val="32"/>
              </w:rPr>
            </w:pPr>
          </w:p>
        </w:tc>
        <w:tc>
          <w:tcPr>
            <w:tcW w:w="1843" w:type="dxa"/>
            <w:shd w:val="clear" w:color="auto" w:fill="FFFF99"/>
            <w:vAlign w:val="center"/>
          </w:tcPr>
          <w:p w14:paraId="77730E88" w14:textId="28AFBE85" w:rsidR="000D64F7" w:rsidRPr="00B9525A" w:rsidRDefault="000D64F7" w:rsidP="004F415F">
            <w:pPr>
              <w:jc w:val="center"/>
              <w:rPr>
                <w:rFonts w:ascii="Traditional Arabic" w:hAnsi="Traditional Arabic" w:cs="Traditional Arabic"/>
                <w:sz w:val="24"/>
                <w:szCs w:val="32"/>
              </w:rPr>
            </w:pPr>
          </w:p>
        </w:tc>
      </w:tr>
      <w:tr w:rsidR="000D64F7" w:rsidRPr="00B9525A" w14:paraId="719A9385" w14:textId="77777777" w:rsidTr="004F415F">
        <w:trPr>
          <w:trHeight w:val="784"/>
          <w:jc w:val="center"/>
        </w:trPr>
        <w:tc>
          <w:tcPr>
            <w:tcW w:w="2122" w:type="dxa"/>
            <w:vAlign w:val="center"/>
          </w:tcPr>
          <w:p w14:paraId="16313A9D" w14:textId="77777777" w:rsidR="000D64F7" w:rsidRPr="00B9525A" w:rsidRDefault="000D64F7" w:rsidP="004F415F">
            <w:pPr>
              <w:bidi/>
              <w:jc w:val="center"/>
              <w:rPr>
                <w:rFonts w:ascii="Traditional Arabic" w:hAnsi="Traditional Arabic" w:cs="Traditional Arabic"/>
                <w:sz w:val="24"/>
                <w:szCs w:val="24"/>
              </w:rPr>
            </w:pPr>
            <w:r w:rsidRPr="00B9525A">
              <w:rPr>
                <w:rFonts w:ascii="Traditional Arabic" w:hAnsi="Traditional Arabic" w:cs="Traditional Arabic"/>
                <w:sz w:val="24"/>
                <w:szCs w:val="24"/>
                <w:rtl/>
              </w:rPr>
              <w:t>( الغامدي والظاهري، 2025)</w:t>
            </w:r>
          </w:p>
        </w:tc>
        <w:tc>
          <w:tcPr>
            <w:tcW w:w="1701" w:type="dxa"/>
            <w:shd w:val="clear" w:color="auto" w:fill="FFFF99"/>
            <w:vAlign w:val="center"/>
          </w:tcPr>
          <w:p w14:paraId="79A25161" w14:textId="160F3416" w:rsidR="000D64F7" w:rsidRPr="00B9525A" w:rsidRDefault="000D64F7" w:rsidP="004F415F">
            <w:pPr>
              <w:jc w:val="center"/>
              <w:rPr>
                <w:rFonts w:ascii="Traditional Arabic" w:hAnsi="Traditional Arabic" w:cs="Traditional Arabic"/>
                <w:sz w:val="24"/>
                <w:szCs w:val="32"/>
              </w:rPr>
            </w:pPr>
          </w:p>
        </w:tc>
        <w:tc>
          <w:tcPr>
            <w:tcW w:w="1701" w:type="dxa"/>
            <w:shd w:val="clear" w:color="auto" w:fill="EE0000"/>
            <w:vAlign w:val="center"/>
          </w:tcPr>
          <w:p w14:paraId="6318E6DB" w14:textId="22F7C361" w:rsidR="000D64F7" w:rsidRPr="00B9525A" w:rsidRDefault="000D64F7" w:rsidP="004F415F">
            <w:pPr>
              <w:jc w:val="center"/>
              <w:rPr>
                <w:rFonts w:ascii="Traditional Arabic" w:hAnsi="Traditional Arabic" w:cs="Traditional Arabic"/>
                <w:sz w:val="24"/>
                <w:szCs w:val="32"/>
              </w:rPr>
            </w:pPr>
          </w:p>
        </w:tc>
        <w:tc>
          <w:tcPr>
            <w:tcW w:w="1842" w:type="dxa"/>
            <w:shd w:val="clear" w:color="auto" w:fill="EE0000"/>
            <w:vAlign w:val="center"/>
          </w:tcPr>
          <w:p w14:paraId="4D5D39B2" w14:textId="5B77EE24" w:rsidR="000D64F7" w:rsidRPr="00B9525A" w:rsidRDefault="000D64F7" w:rsidP="004F415F">
            <w:pPr>
              <w:jc w:val="center"/>
              <w:rPr>
                <w:rFonts w:ascii="Traditional Arabic" w:hAnsi="Traditional Arabic" w:cs="Traditional Arabic"/>
                <w:sz w:val="24"/>
                <w:szCs w:val="32"/>
              </w:rPr>
            </w:pPr>
          </w:p>
        </w:tc>
        <w:tc>
          <w:tcPr>
            <w:tcW w:w="1843" w:type="dxa"/>
            <w:shd w:val="clear" w:color="auto" w:fill="FFFF99"/>
            <w:vAlign w:val="center"/>
          </w:tcPr>
          <w:p w14:paraId="0C7B4F36" w14:textId="6128209C" w:rsidR="000D64F7" w:rsidRPr="00B9525A" w:rsidRDefault="000D64F7" w:rsidP="004F415F">
            <w:pPr>
              <w:jc w:val="center"/>
              <w:rPr>
                <w:rFonts w:ascii="Traditional Arabic" w:hAnsi="Traditional Arabic" w:cs="Traditional Arabic"/>
                <w:sz w:val="24"/>
                <w:szCs w:val="32"/>
              </w:rPr>
            </w:pPr>
          </w:p>
        </w:tc>
      </w:tr>
      <w:tr w:rsidR="000D64F7" w:rsidRPr="00B9525A" w14:paraId="6E0664B5" w14:textId="77777777" w:rsidTr="004F415F">
        <w:trPr>
          <w:jc w:val="center"/>
        </w:trPr>
        <w:tc>
          <w:tcPr>
            <w:tcW w:w="2122" w:type="dxa"/>
            <w:vAlign w:val="center"/>
          </w:tcPr>
          <w:p w14:paraId="521A4B67" w14:textId="77777777" w:rsidR="000D64F7" w:rsidRPr="00B9525A" w:rsidRDefault="000D64F7" w:rsidP="004F415F">
            <w:pPr>
              <w:bidi/>
              <w:jc w:val="center"/>
              <w:rPr>
                <w:rFonts w:ascii="Traditional Arabic" w:hAnsi="Traditional Arabic" w:cs="Traditional Arabic"/>
                <w:sz w:val="24"/>
                <w:szCs w:val="24"/>
              </w:rPr>
            </w:pPr>
            <w:r w:rsidRPr="00B9525A">
              <w:rPr>
                <w:rFonts w:ascii="Traditional Arabic" w:hAnsi="Traditional Arabic" w:cs="Traditional Arabic"/>
                <w:sz w:val="24"/>
                <w:szCs w:val="24"/>
                <w:rtl/>
              </w:rPr>
              <w:t>( القرشي و الغامدي، 2025)</w:t>
            </w:r>
          </w:p>
        </w:tc>
        <w:tc>
          <w:tcPr>
            <w:tcW w:w="1701" w:type="dxa"/>
            <w:shd w:val="clear" w:color="auto" w:fill="FFFF99"/>
            <w:vAlign w:val="center"/>
          </w:tcPr>
          <w:p w14:paraId="55CB9272" w14:textId="5D5D7781" w:rsidR="000D64F7" w:rsidRPr="00B9525A" w:rsidRDefault="000D64F7" w:rsidP="004F415F">
            <w:pPr>
              <w:jc w:val="center"/>
              <w:rPr>
                <w:rFonts w:ascii="Traditional Arabic" w:hAnsi="Traditional Arabic" w:cs="Traditional Arabic"/>
                <w:sz w:val="24"/>
                <w:szCs w:val="32"/>
              </w:rPr>
            </w:pPr>
          </w:p>
        </w:tc>
        <w:tc>
          <w:tcPr>
            <w:tcW w:w="1701" w:type="dxa"/>
            <w:shd w:val="clear" w:color="auto" w:fill="EE0000"/>
            <w:vAlign w:val="center"/>
          </w:tcPr>
          <w:p w14:paraId="7DBE0C0F" w14:textId="707BEDC4" w:rsidR="000D64F7" w:rsidRPr="00B9525A" w:rsidRDefault="000D64F7" w:rsidP="004F415F">
            <w:pPr>
              <w:jc w:val="center"/>
              <w:rPr>
                <w:rFonts w:ascii="Traditional Arabic" w:hAnsi="Traditional Arabic" w:cs="Traditional Arabic"/>
                <w:sz w:val="24"/>
                <w:szCs w:val="32"/>
              </w:rPr>
            </w:pPr>
          </w:p>
        </w:tc>
        <w:tc>
          <w:tcPr>
            <w:tcW w:w="1842" w:type="dxa"/>
            <w:shd w:val="clear" w:color="auto" w:fill="EE0000"/>
            <w:vAlign w:val="center"/>
          </w:tcPr>
          <w:p w14:paraId="7EE183D2" w14:textId="2894D353" w:rsidR="000D64F7" w:rsidRPr="00B9525A" w:rsidRDefault="000D64F7" w:rsidP="004F415F">
            <w:pPr>
              <w:jc w:val="center"/>
              <w:rPr>
                <w:rFonts w:ascii="Traditional Arabic" w:hAnsi="Traditional Arabic" w:cs="Traditional Arabic"/>
                <w:sz w:val="24"/>
                <w:szCs w:val="32"/>
              </w:rPr>
            </w:pPr>
          </w:p>
        </w:tc>
        <w:tc>
          <w:tcPr>
            <w:tcW w:w="1843" w:type="dxa"/>
            <w:shd w:val="clear" w:color="auto" w:fill="FFFF99"/>
            <w:vAlign w:val="center"/>
          </w:tcPr>
          <w:p w14:paraId="2C8B108B" w14:textId="604DED48" w:rsidR="000D64F7" w:rsidRPr="00B9525A" w:rsidRDefault="000D64F7" w:rsidP="004F415F">
            <w:pPr>
              <w:jc w:val="center"/>
              <w:rPr>
                <w:rFonts w:ascii="Traditional Arabic" w:hAnsi="Traditional Arabic" w:cs="Traditional Arabic"/>
                <w:sz w:val="24"/>
                <w:szCs w:val="32"/>
              </w:rPr>
            </w:pPr>
          </w:p>
        </w:tc>
      </w:tr>
      <w:tr w:rsidR="000D64F7" w:rsidRPr="00B9525A" w14:paraId="6E1089D1" w14:textId="77777777" w:rsidTr="004F415F">
        <w:trPr>
          <w:trHeight w:val="916"/>
          <w:jc w:val="center"/>
        </w:trPr>
        <w:tc>
          <w:tcPr>
            <w:tcW w:w="2122" w:type="dxa"/>
            <w:vAlign w:val="center"/>
          </w:tcPr>
          <w:p w14:paraId="06526726" w14:textId="77777777" w:rsidR="000D64F7" w:rsidRPr="00B9525A" w:rsidRDefault="000D64F7" w:rsidP="004F415F">
            <w:pPr>
              <w:bidi/>
              <w:jc w:val="center"/>
              <w:rPr>
                <w:rFonts w:ascii="Traditional Arabic" w:hAnsi="Traditional Arabic" w:cs="Traditional Arabic"/>
                <w:sz w:val="24"/>
                <w:szCs w:val="24"/>
              </w:rPr>
            </w:pPr>
            <w:r w:rsidRPr="00B9525A">
              <w:rPr>
                <w:rFonts w:ascii="Traditional Arabic" w:hAnsi="Traditional Arabic" w:cs="Traditional Arabic"/>
                <w:sz w:val="24"/>
                <w:szCs w:val="24"/>
                <w:rtl/>
              </w:rPr>
              <w:t>(ابراهيم وعبد الحسين، 2025)</w:t>
            </w:r>
          </w:p>
        </w:tc>
        <w:tc>
          <w:tcPr>
            <w:tcW w:w="1701" w:type="dxa"/>
            <w:shd w:val="clear" w:color="auto" w:fill="00B050"/>
            <w:vAlign w:val="center"/>
          </w:tcPr>
          <w:p w14:paraId="224BC5CB" w14:textId="29D7AB61" w:rsidR="000D64F7" w:rsidRPr="00B9525A" w:rsidRDefault="000D64F7" w:rsidP="004F415F">
            <w:pPr>
              <w:jc w:val="center"/>
              <w:rPr>
                <w:rFonts w:ascii="Traditional Arabic" w:hAnsi="Traditional Arabic" w:cs="Traditional Arabic"/>
                <w:sz w:val="24"/>
                <w:szCs w:val="32"/>
              </w:rPr>
            </w:pPr>
          </w:p>
        </w:tc>
        <w:tc>
          <w:tcPr>
            <w:tcW w:w="1701" w:type="dxa"/>
            <w:shd w:val="clear" w:color="auto" w:fill="FFFF99"/>
            <w:vAlign w:val="center"/>
          </w:tcPr>
          <w:p w14:paraId="4FEFBDEF" w14:textId="137C7D18" w:rsidR="000D64F7" w:rsidRPr="00B9525A" w:rsidRDefault="000D64F7" w:rsidP="004F415F">
            <w:pPr>
              <w:jc w:val="center"/>
              <w:rPr>
                <w:rFonts w:ascii="Traditional Arabic" w:hAnsi="Traditional Arabic" w:cs="Traditional Arabic"/>
                <w:sz w:val="24"/>
                <w:szCs w:val="32"/>
              </w:rPr>
            </w:pPr>
          </w:p>
        </w:tc>
        <w:tc>
          <w:tcPr>
            <w:tcW w:w="1842" w:type="dxa"/>
            <w:shd w:val="clear" w:color="auto" w:fill="EE0000"/>
            <w:vAlign w:val="center"/>
          </w:tcPr>
          <w:p w14:paraId="3B5654B6" w14:textId="586AC7B6" w:rsidR="000D64F7" w:rsidRPr="00B9525A" w:rsidRDefault="000D64F7" w:rsidP="004F415F">
            <w:pPr>
              <w:jc w:val="center"/>
              <w:rPr>
                <w:rFonts w:ascii="Traditional Arabic" w:hAnsi="Traditional Arabic" w:cs="Traditional Arabic"/>
                <w:sz w:val="24"/>
                <w:szCs w:val="32"/>
              </w:rPr>
            </w:pPr>
          </w:p>
        </w:tc>
        <w:tc>
          <w:tcPr>
            <w:tcW w:w="1843" w:type="dxa"/>
            <w:shd w:val="clear" w:color="auto" w:fill="EE0000"/>
            <w:vAlign w:val="center"/>
          </w:tcPr>
          <w:p w14:paraId="79FCB09E" w14:textId="65BE8114" w:rsidR="000D64F7" w:rsidRPr="00B9525A" w:rsidRDefault="000D64F7" w:rsidP="004F415F">
            <w:pPr>
              <w:jc w:val="center"/>
              <w:rPr>
                <w:rFonts w:ascii="Traditional Arabic" w:hAnsi="Traditional Arabic" w:cs="Traditional Arabic"/>
                <w:sz w:val="24"/>
                <w:szCs w:val="32"/>
              </w:rPr>
            </w:pPr>
          </w:p>
        </w:tc>
      </w:tr>
      <w:tr w:rsidR="000D64F7" w:rsidRPr="00B9525A" w14:paraId="66227DC8" w14:textId="77777777" w:rsidTr="004F415F">
        <w:trPr>
          <w:jc w:val="center"/>
        </w:trPr>
        <w:tc>
          <w:tcPr>
            <w:tcW w:w="2122" w:type="dxa"/>
            <w:vAlign w:val="center"/>
          </w:tcPr>
          <w:p w14:paraId="0B8410D6" w14:textId="77777777" w:rsidR="000D64F7" w:rsidRPr="00B9525A" w:rsidRDefault="000D64F7" w:rsidP="004F415F">
            <w:pPr>
              <w:bidi/>
              <w:jc w:val="center"/>
              <w:rPr>
                <w:rFonts w:ascii="Traditional Arabic" w:hAnsi="Traditional Arabic" w:cs="Traditional Arabic"/>
                <w:sz w:val="24"/>
                <w:szCs w:val="24"/>
              </w:rPr>
            </w:pPr>
            <w:r w:rsidRPr="00B9525A">
              <w:rPr>
                <w:rFonts w:ascii="Traditional Arabic" w:hAnsi="Traditional Arabic" w:cs="Traditional Arabic"/>
                <w:sz w:val="24"/>
                <w:szCs w:val="24"/>
                <w:rtl/>
              </w:rPr>
              <w:t>( الهندي وأخرون، 2025)</w:t>
            </w:r>
          </w:p>
        </w:tc>
        <w:tc>
          <w:tcPr>
            <w:tcW w:w="1701" w:type="dxa"/>
            <w:shd w:val="clear" w:color="auto" w:fill="00B050"/>
            <w:vAlign w:val="center"/>
          </w:tcPr>
          <w:p w14:paraId="6486A999" w14:textId="1E48252F" w:rsidR="000D64F7" w:rsidRPr="00B9525A" w:rsidRDefault="000D64F7" w:rsidP="004F415F">
            <w:pPr>
              <w:jc w:val="center"/>
              <w:rPr>
                <w:rFonts w:ascii="Traditional Arabic" w:hAnsi="Traditional Arabic" w:cs="Traditional Arabic"/>
                <w:sz w:val="24"/>
                <w:szCs w:val="32"/>
              </w:rPr>
            </w:pPr>
          </w:p>
        </w:tc>
        <w:tc>
          <w:tcPr>
            <w:tcW w:w="1701" w:type="dxa"/>
            <w:shd w:val="clear" w:color="auto" w:fill="FFFF99"/>
            <w:vAlign w:val="center"/>
          </w:tcPr>
          <w:p w14:paraId="1D2533D7" w14:textId="2D1BCB04" w:rsidR="000D64F7" w:rsidRPr="00B9525A" w:rsidRDefault="000D64F7" w:rsidP="004F415F">
            <w:pPr>
              <w:jc w:val="center"/>
              <w:rPr>
                <w:rFonts w:ascii="Traditional Arabic" w:hAnsi="Traditional Arabic" w:cs="Traditional Arabic"/>
                <w:sz w:val="24"/>
                <w:szCs w:val="32"/>
              </w:rPr>
            </w:pPr>
          </w:p>
        </w:tc>
        <w:tc>
          <w:tcPr>
            <w:tcW w:w="1842" w:type="dxa"/>
            <w:shd w:val="clear" w:color="auto" w:fill="FFFF99"/>
            <w:vAlign w:val="center"/>
          </w:tcPr>
          <w:p w14:paraId="3742901B" w14:textId="2D3D8B75" w:rsidR="000D64F7" w:rsidRPr="00B9525A" w:rsidRDefault="000D64F7" w:rsidP="004F415F">
            <w:pPr>
              <w:jc w:val="center"/>
              <w:rPr>
                <w:rFonts w:ascii="Traditional Arabic" w:hAnsi="Traditional Arabic" w:cs="Traditional Arabic"/>
                <w:sz w:val="24"/>
                <w:szCs w:val="32"/>
              </w:rPr>
            </w:pPr>
          </w:p>
        </w:tc>
        <w:tc>
          <w:tcPr>
            <w:tcW w:w="1843" w:type="dxa"/>
            <w:shd w:val="clear" w:color="auto" w:fill="FFFF99"/>
            <w:vAlign w:val="center"/>
          </w:tcPr>
          <w:p w14:paraId="0F9F1CDA" w14:textId="51D681C7" w:rsidR="000D64F7" w:rsidRPr="00B9525A" w:rsidRDefault="000D64F7" w:rsidP="004F415F">
            <w:pPr>
              <w:jc w:val="center"/>
              <w:rPr>
                <w:rFonts w:ascii="Traditional Arabic" w:hAnsi="Traditional Arabic" w:cs="Traditional Arabic"/>
                <w:sz w:val="24"/>
                <w:szCs w:val="32"/>
              </w:rPr>
            </w:pPr>
          </w:p>
        </w:tc>
      </w:tr>
      <w:tr w:rsidR="000D64F7" w:rsidRPr="00B9525A" w14:paraId="1F4C1859" w14:textId="77777777" w:rsidTr="004F415F">
        <w:trPr>
          <w:jc w:val="center"/>
        </w:trPr>
        <w:tc>
          <w:tcPr>
            <w:tcW w:w="2122" w:type="dxa"/>
            <w:vAlign w:val="center"/>
          </w:tcPr>
          <w:p w14:paraId="54405066" w14:textId="77777777" w:rsidR="000D64F7" w:rsidRPr="00B9525A" w:rsidRDefault="000D64F7" w:rsidP="004F415F">
            <w:pPr>
              <w:bidi/>
              <w:jc w:val="center"/>
              <w:rPr>
                <w:rFonts w:ascii="Traditional Arabic" w:hAnsi="Traditional Arabic" w:cs="Traditional Arabic"/>
                <w:sz w:val="24"/>
                <w:szCs w:val="24"/>
              </w:rPr>
            </w:pPr>
            <w:r w:rsidRPr="00B9525A">
              <w:rPr>
                <w:rFonts w:ascii="Traditional Arabic" w:hAnsi="Traditional Arabic" w:cs="Traditional Arabic"/>
                <w:sz w:val="24"/>
                <w:szCs w:val="24"/>
                <w:rtl/>
              </w:rPr>
              <w:lastRenderedPageBreak/>
              <w:t>( أبو المكارم و موسى، 2025)</w:t>
            </w:r>
          </w:p>
        </w:tc>
        <w:tc>
          <w:tcPr>
            <w:tcW w:w="1701" w:type="dxa"/>
            <w:shd w:val="clear" w:color="auto" w:fill="92D050"/>
            <w:vAlign w:val="center"/>
          </w:tcPr>
          <w:p w14:paraId="425944BA" w14:textId="546E515A" w:rsidR="000D64F7" w:rsidRPr="00B9525A" w:rsidRDefault="000D64F7" w:rsidP="004F415F">
            <w:pPr>
              <w:jc w:val="center"/>
              <w:rPr>
                <w:rFonts w:ascii="Traditional Arabic" w:hAnsi="Traditional Arabic" w:cs="Traditional Arabic"/>
                <w:sz w:val="24"/>
                <w:szCs w:val="32"/>
              </w:rPr>
            </w:pPr>
          </w:p>
        </w:tc>
        <w:tc>
          <w:tcPr>
            <w:tcW w:w="1701" w:type="dxa"/>
            <w:shd w:val="clear" w:color="auto" w:fill="EE0000"/>
            <w:vAlign w:val="center"/>
          </w:tcPr>
          <w:p w14:paraId="75AE6E15" w14:textId="0B86FB96" w:rsidR="000D64F7" w:rsidRPr="00B9525A" w:rsidRDefault="000D64F7" w:rsidP="004F415F">
            <w:pPr>
              <w:jc w:val="center"/>
              <w:rPr>
                <w:rFonts w:ascii="Traditional Arabic" w:hAnsi="Traditional Arabic" w:cs="Traditional Arabic"/>
                <w:sz w:val="24"/>
                <w:szCs w:val="32"/>
              </w:rPr>
            </w:pPr>
          </w:p>
        </w:tc>
        <w:tc>
          <w:tcPr>
            <w:tcW w:w="1842" w:type="dxa"/>
            <w:shd w:val="clear" w:color="auto" w:fill="EE0000"/>
            <w:vAlign w:val="center"/>
          </w:tcPr>
          <w:p w14:paraId="3FC205A7" w14:textId="047805E6" w:rsidR="000D64F7" w:rsidRPr="00B9525A" w:rsidRDefault="000D64F7" w:rsidP="004F415F">
            <w:pPr>
              <w:jc w:val="center"/>
              <w:rPr>
                <w:rFonts w:ascii="Traditional Arabic" w:hAnsi="Traditional Arabic" w:cs="Traditional Arabic"/>
                <w:sz w:val="24"/>
                <w:szCs w:val="32"/>
              </w:rPr>
            </w:pPr>
          </w:p>
        </w:tc>
        <w:tc>
          <w:tcPr>
            <w:tcW w:w="1843" w:type="dxa"/>
            <w:shd w:val="clear" w:color="auto" w:fill="FFFF99"/>
            <w:vAlign w:val="center"/>
          </w:tcPr>
          <w:p w14:paraId="115FB269" w14:textId="50C72F8D" w:rsidR="000D64F7" w:rsidRPr="00B9525A" w:rsidRDefault="000D64F7" w:rsidP="004F415F">
            <w:pPr>
              <w:jc w:val="center"/>
              <w:rPr>
                <w:rFonts w:ascii="Traditional Arabic" w:hAnsi="Traditional Arabic" w:cs="Traditional Arabic"/>
                <w:sz w:val="24"/>
                <w:szCs w:val="32"/>
              </w:rPr>
            </w:pPr>
          </w:p>
        </w:tc>
      </w:tr>
    </w:tbl>
    <w:p w14:paraId="454EDCA2" w14:textId="77777777" w:rsidR="000D64F7" w:rsidRPr="00B9525A" w:rsidRDefault="000D64F7" w:rsidP="000D64F7">
      <w:pPr>
        <w:jc w:val="center"/>
        <w:rPr>
          <w:rFonts w:ascii="Traditional Arabic" w:hAnsi="Traditional Arabic" w:cs="Traditional Arabic"/>
          <w:rtl/>
        </w:rPr>
      </w:pPr>
      <w:proofErr w:type="spellStart"/>
      <w:r w:rsidRPr="00B9525A">
        <w:rPr>
          <w:rFonts w:ascii="Traditional Arabic" w:hAnsi="Traditional Arabic" w:cs="Traditional Arabic"/>
          <w:rtl/>
        </w:rPr>
        <w:t>اﻟﻤﺼﺪر</w:t>
      </w:r>
      <w:proofErr w:type="spellEnd"/>
      <w:r w:rsidRPr="00B9525A">
        <w:rPr>
          <w:rFonts w:ascii="Traditional Arabic" w:hAnsi="Traditional Arabic" w:cs="Traditional Arabic"/>
          <w:rtl/>
        </w:rPr>
        <w:t xml:space="preserve">: </w:t>
      </w:r>
      <w:proofErr w:type="spellStart"/>
      <w:r w:rsidRPr="00B9525A">
        <w:rPr>
          <w:rFonts w:ascii="Traditional Arabic" w:hAnsi="Traditional Arabic" w:cs="Traditional Arabic"/>
          <w:rtl/>
        </w:rPr>
        <w:t>ﻣﻦ</w:t>
      </w:r>
      <w:proofErr w:type="spellEnd"/>
      <w:r w:rsidRPr="00B9525A">
        <w:rPr>
          <w:rFonts w:ascii="Traditional Arabic" w:hAnsi="Traditional Arabic" w:cs="Traditional Arabic"/>
          <w:rtl/>
        </w:rPr>
        <w:t xml:space="preserve"> </w:t>
      </w:r>
      <w:proofErr w:type="spellStart"/>
      <w:r w:rsidRPr="00B9525A">
        <w:rPr>
          <w:rFonts w:ascii="Traditional Arabic" w:hAnsi="Traditional Arabic" w:cs="Traditional Arabic"/>
          <w:rtl/>
        </w:rPr>
        <w:t>إﻋﺪاد</w:t>
      </w:r>
      <w:proofErr w:type="spellEnd"/>
      <w:r w:rsidRPr="00B9525A">
        <w:rPr>
          <w:rFonts w:ascii="Traditional Arabic" w:hAnsi="Traditional Arabic" w:cs="Traditional Arabic"/>
          <w:rtl/>
        </w:rPr>
        <w:t xml:space="preserve"> </w:t>
      </w:r>
      <w:proofErr w:type="spellStart"/>
      <w:r w:rsidRPr="00B9525A">
        <w:rPr>
          <w:rFonts w:ascii="Traditional Arabic" w:hAnsi="Traditional Arabic" w:cs="Traditional Arabic"/>
          <w:rtl/>
        </w:rPr>
        <w:t>اﻟﺒﺎﺣﺜﺔ</w:t>
      </w:r>
      <w:proofErr w:type="spellEnd"/>
      <w:r w:rsidRPr="00B9525A">
        <w:rPr>
          <w:rFonts w:ascii="Traditional Arabic" w:hAnsi="Traditional Arabic" w:cs="Traditional Arabic"/>
          <w:rtl/>
        </w:rPr>
        <w:t xml:space="preserve"> </w:t>
      </w:r>
      <w:proofErr w:type="spellStart"/>
      <w:r w:rsidRPr="00B9525A">
        <w:rPr>
          <w:rFonts w:ascii="Traditional Arabic" w:hAnsi="Traditional Arabic" w:cs="Traditional Arabic"/>
          <w:rtl/>
        </w:rPr>
        <w:t>اﺳﺘﻨﺎدا</w:t>
      </w:r>
      <w:proofErr w:type="spellEnd"/>
      <w:r w:rsidRPr="00B9525A">
        <w:rPr>
          <w:rFonts w:ascii="Traditional Arabic" w:hAnsi="Traditional Arabic" w:cs="Traditional Arabic"/>
          <w:rtl/>
        </w:rPr>
        <w:t xml:space="preserve"> </w:t>
      </w:r>
      <w:proofErr w:type="spellStart"/>
      <w:r w:rsidRPr="00B9525A">
        <w:rPr>
          <w:rFonts w:ascii="Traditional Arabic" w:hAnsi="Traditional Arabic" w:cs="Traditional Arabic"/>
          <w:rtl/>
        </w:rPr>
        <w:t>ﻋﻠﻰ</w:t>
      </w:r>
      <w:proofErr w:type="spellEnd"/>
      <w:r w:rsidRPr="00B9525A">
        <w:rPr>
          <w:rFonts w:ascii="Traditional Arabic" w:hAnsi="Traditional Arabic" w:cs="Traditional Arabic"/>
          <w:rtl/>
        </w:rPr>
        <w:t xml:space="preserve"> </w:t>
      </w:r>
      <w:proofErr w:type="spellStart"/>
      <w:r w:rsidRPr="00B9525A">
        <w:rPr>
          <w:rFonts w:ascii="Traditional Arabic" w:hAnsi="Traditional Arabic" w:cs="Traditional Arabic"/>
          <w:rtl/>
        </w:rPr>
        <w:t>اﻟﺪراﺳﺎت</w:t>
      </w:r>
      <w:proofErr w:type="spellEnd"/>
      <w:r w:rsidRPr="00B9525A">
        <w:rPr>
          <w:rFonts w:ascii="Traditional Arabic" w:hAnsi="Traditional Arabic" w:cs="Traditional Arabic"/>
          <w:rtl/>
        </w:rPr>
        <w:t xml:space="preserve"> </w:t>
      </w:r>
      <w:proofErr w:type="spellStart"/>
      <w:r w:rsidRPr="00B9525A">
        <w:rPr>
          <w:rFonts w:ascii="Traditional Arabic" w:hAnsi="Traditional Arabic" w:cs="Traditional Arabic"/>
          <w:rtl/>
        </w:rPr>
        <w:t>اﻟﺴﺎﺑﻘﺔ</w:t>
      </w:r>
      <w:proofErr w:type="spellEnd"/>
    </w:p>
    <w:p w14:paraId="7D730592" w14:textId="77777777" w:rsidR="000D64F7" w:rsidRPr="00B9525A" w:rsidRDefault="000D64F7" w:rsidP="000D64F7">
      <w:pPr>
        <w:spacing w:after="200" w:line="276" w:lineRule="auto"/>
        <w:rPr>
          <w:rFonts w:ascii="Traditional Arabic" w:hAnsi="Traditional Arabic" w:cs="Traditional Arabic"/>
          <w:b/>
          <w:bCs/>
          <w:sz w:val="24"/>
          <w:szCs w:val="32"/>
          <w:rtl/>
        </w:rPr>
      </w:pPr>
    </w:p>
    <w:p w14:paraId="40A9A042" w14:textId="3104D3A0" w:rsidR="000D64F7" w:rsidRPr="00B9525A" w:rsidRDefault="000D64F7" w:rsidP="00B90FF6">
      <w:pPr>
        <w:bidi/>
        <w:outlineLvl w:val="2"/>
        <w:rPr>
          <w:rFonts w:ascii="Traditional Arabic" w:hAnsi="Traditional Arabic" w:cs="Traditional Arabic"/>
          <w:b/>
          <w:bCs/>
          <w:sz w:val="28"/>
          <w:szCs w:val="28"/>
          <w:rtl/>
        </w:rPr>
      </w:pPr>
      <w:bookmarkStart w:id="39" w:name="_Toc237520109"/>
      <w:r w:rsidRPr="00B9525A">
        <w:rPr>
          <w:rFonts w:ascii="Traditional Arabic" w:hAnsi="Traditional Arabic" w:cs="Traditional Arabic"/>
          <w:b/>
          <w:bCs/>
          <w:sz w:val="28"/>
          <w:szCs w:val="28"/>
          <w:rtl/>
        </w:rPr>
        <w:t>(2</w:t>
      </w:r>
      <w:r w:rsidRPr="00B9525A">
        <w:rPr>
          <w:rFonts w:ascii="Traditional Arabic" w:hAnsi="Traditional Arabic" w:cs="Traditional Arabic"/>
          <w:b/>
          <w:bCs/>
          <w:sz w:val="28"/>
          <w:szCs w:val="28"/>
        </w:rPr>
        <w:sym w:font="Symbol" w:char="F02C"/>
      </w:r>
      <w:r w:rsidR="006A5C69">
        <w:rPr>
          <w:rFonts w:ascii="Traditional Arabic" w:hAnsi="Traditional Arabic" w:cs="Traditional Arabic" w:hint="cs"/>
          <w:b/>
          <w:bCs/>
          <w:sz w:val="28"/>
          <w:szCs w:val="28"/>
          <w:rtl/>
        </w:rPr>
        <w:t>3</w:t>
      </w:r>
      <w:r w:rsidRPr="00B9525A">
        <w:rPr>
          <w:rFonts w:ascii="Traditional Arabic" w:hAnsi="Traditional Arabic" w:cs="Traditional Arabic"/>
          <w:b/>
          <w:bCs/>
          <w:sz w:val="28"/>
          <w:szCs w:val="28"/>
        </w:rPr>
        <w:sym w:font="Symbol" w:char="F02C"/>
      </w:r>
      <w:r w:rsidRPr="00B9525A">
        <w:rPr>
          <w:rFonts w:ascii="Traditional Arabic" w:hAnsi="Traditional Arabic" w:cs="Traditional Arabic"/>
          <w:b/>
          <w:bCs/>
          <w:sz w:val="28"/>
          <w:szCs w:val="28"/>
          <w:rtl/>
        </w:rPr>
        <w:t>2) الدراسات المتعلقة بالمتغير التابع : جودة مخرجات التعلم وابعاده (التفاعل والمشاركة – تحسين الفهم –جودة النتائج):</w:t>
      </w:r>
      <w:bookmarkEnd w:id="39"/>
      <w:r w:rsidRPr="00B9525A">
        <w:rPr>
          <w:rFonts w:ascii="Traditional Arabic" w:hAnsi="Traditional Arabic" w:cs="Traditional Arabic"/>
          <w:b/>
          <w:bCs/>
          <w:sz w:val="28"/>
          <w:szCs w:val="28"/>
          <w:rtl/>
        </w:rPr>
        <w:t xml:space="preserve"> </w:t>
      </w:r>
    </w:p>
    <w:p w14:paraId="4675E54F" w14:textId="4F5A1135" w:rsidR="000D64F7" w:rsidRDefault="000D64F7" w:rsidP="000D64F7">
      <w:pPr>
        <w:pStyle w:val="Heading1"/>
        <w:bidi/>
        <w:rPr>
          <w:rFonts w:ascii="Traditional Arabic" w:hAnsi="Traditional Arabic" w:cs="Traditional Arabic"/>
          <w:b/>
          <w:bCs/>
          <w:color w:val="auto"/>
          <w:sz w:val="28"/>
          <w:szCs w:val="28"/>
          <w:rtl/>
        </w:rPr>
      </w:pPr>
      <w:bookmarkStart w:id="40" w:name="_Toc237435905"/>
      <w:bookmarkStart w:id="41" w:name="_Toc237436980"/>
      <w:bookmarkStart w:id="42" w:name="_Toc237520110"/>
      <w:r w:rsidRPr="00B9525A">
        <w:rPr>
          <w:rFonts w:ascii="Traditional Arabic" w:hAnsi="Traditional Arabic" w:cs="Traditional Arabic"/>
          <w:b/>
          <w:bCs/>
          <w:color w:val="auto"/>
          <w:sz w:val="28"/>
          <w:szCs w:val="28"/>
          <w:rtl/>
        </w:rPr>
        <w:t>أ: جدول</w:t>
      </w:r>
      <w:r w:rsidRPr="00B9525A">
        <w:rPr>
          <w:rFonts w:ascii="Traditional Arabic" w:hAnsi="Traditional Arabic" w:cs="Traditional Arabic"/>
          <w:b/>
          <w:bCs/>
          <w:color w:val="auto"/>
          <w:sz w:val="28"/>
          <w:szCs w:val="28"/>
        </w:rPr>
        <w:t xml:space="preserve"> </w:t>
      </w:r>
      <w:r w:rsidRPr="00B9525A">
        <w:rPr>
          <w:rFonts w:ascii="Traditional Arabic" w:hAnsi="Traditional Arabic" w:cs="Traditional Arabic"/>
          <w:b/>
          <w:bCs/>
          <w:color w:val="auto"/>
          <w:sz w:val="28"/>
          <w:szCs w:val="28"/>
          <w:rtl/>
        </w:rPr>
        <w:t>الدراسات</w:t>
      </w:r>
      <w:r w:rsidRPr="00B9525A">
        <w:rPr>
          <w:rFonts w:ascii="Traditional Arabic" w:hAnsi="Traditional Arabic" w:cs="Traditional Arabic"/>
          <w:b/>
          <w:bCs/>
          <w:color w:val="auto"/>
          <w:sz w:val="28"/>
          <w:szCs w:val="28"/>
        </w:rPr>
        <w:t xml:space="preserve"> </w:t>
      </w:r>
      <w:r w:rsidRPr="00B9525A">
        <w:rPr>
          <w:rFonts w:ascii="Traditional Arabic" w:hAnsi="Traditional Arabic" w:cs="Traditional Arabic"/>
          <w:b/>
          <w:bCs/>
          <w:color w:val="auto"/>
          <w:sz w:val="28"/>
          <w:szCs w:val="28"/>
          <w:rtl/>
        </w:rPr>
        <w:t>السابقة</w:t>
      </w:r>
      <w:r w:rsidRPr="00B9525A">
        <w:rPr>
          <w:rFonts w:ascii="Traditional Arabic" w:hAnsi="Traditional Arabic" w:cs="Traditional Arabic"/>
          <w:b/>
          <w:bCs/>
          <w:color w:val="auto"/>
          <w:sz w:val="28"/>
          <w:szCs w:val="28"/>
        </w:rPr>
        <w:t xml:space="preserve"> –</w:t>
      </w:r>
      <w:r w:rsidRPr="00B9525A">
        <w:rPr>
          <w:rFonts w:ascii="Traditional Arabic" w:hAnsi="Traditional Arabic" w:cs="Traditional Arabic"/>
          <w:b/>
          <w:bCs/>
          <w:color w:val="auto"/>
          <w:sz w:val="28"/>
          <w:szCs w:val="28"/>
          <w:rtl/>
        </w:rPr>
        <w:t xml:space="preserve"> التي تناولت المتغير التابع: جودة</w:t>
      </w:r>
      <w:r w:rsidRPr="00B9525A">
        <w:rPr>
          <w:rFonts w:ascii="Traditional Arabic" w:hAnsi="Traditional Arabic" w:cs="Traditional Arabic"/>
          <w:b/>
          <w:bCs/>
          <w:color w:val="auto"/>
          <w:sz w:val="28"/>
          <w:szCs w:val="28"/>
        </w:rPr>
        <w:t xml:space="preserve"> </w:t>
      </w:r>
      <w:r w:rsidRPr="00B9525A">
        <w:rPr>
          <w:rFonts w:ascii="Traditional Arabic" w:hAnsi="Traditional Arabic" w:cs="Traditional Arabic"/>
          <w:b/>
          <w:bCs/>
          <w:color w:val="auto"/>
          <w:sz w:val="28"/>
          <w:szCs w:val="28"/>
          <w:rtl/>
        </w:rPr>
        <w:t>مخرجات</w:t>
      </w:r>
      <w:r w:rsidRPr="00B9525A">
        <w:rPr>
          <w:rFonts w:ascii="Traditional Arabic" w:hAnsi="Traditional Arabic" w:cs="Traditional Arabic"/>
          <w:b/>
          <w:bCs/>
          <w:color w:val="auto"/>
          <w:sz w:val="28"/>
          <w:szCs w:val="28"/>
        </w:rPr>
        <w:t xml:space="preserve"> </w:t>
      </w:r>
      <w:r w:rsidRPr="00B9525A">
        <w:rPr>
          <w:rFonts w:ascii="Traditional Arabic" w:hAnsi="Traditional Arabic" w:cs="Traditional Arabic"/>
          <w:b/>
          <w:bCs/>
          <w:color w:val="auto"/>
          <w:sz w:val="28"/>
          <w:szCs w:val="28"/>
          <w:rtl/>
        </w:rPr>
        <w:t>التعلم</w:t>
      </w:r>
      <w:bookmarkEnd w:id="40"/>
      <w:bookmarkEnd w:id="41"/>
      <w:bookmarkEnd w:id="42"/>
    </w:p>
    <w:p w14:paraId="1CC5868A" w14:textId="77777777" w:rsidR="00A71F9F" w:rsidRPr="00A71F9F" w:rsidRDefault="00A71F9F" w:rsidP="00A71F9F">
      <w:pPr>
        <w:bidi/>
        <w:rPr>
          <w:rtl/>
        </w:rPr>
      </w:pPr>
    </w:p>
    <w:p w14:paraId="33EADFAB" w14:textId="77777777" w:rsidR="000D64F7" w:rsidRPr="00B9525A" w:rsidRDefault="000D64F7" w:rsidP="000D64F7">
      <w:pPr>
        <w:bidi/>
        <w:spacing w:after="0" w:line="360" w:lineRule="auto"/>
        <w:jc w:val="center"/>
        <w:rPr>
          <w:rFonts w:ascii="Traditional Arabic" w:hAnsi="Traditional Arabic" w:cs="Traditional Arabic"/>
          <w:rtl/>
        </w:rPr>
      </w:pPr>
      <w:r w:rsidRPr="00B9525A">
        <w:rPr>
          <w:rFonts w:ascii="Traditional Arabic" w:hAnsi="Traditional Arabic" w:cs="Traditional Arabic"/>
          <w:rtl/>
        </w:rPr>
        <w:t>جدول رقم (4-2) دراسات تناولت المتغير التابع (جودة مخرجات التعلم ) وابعاده</w:t>
      </w:r>
    </w:p>
    <w:tbl>
      <w:tblPr>
        <w:tblStyle w:val="TableGrid"/>
        <w:tblW w:w="9209" w:type="dxa"/>
        <w:jc w:val="center"/>
        <w:tblLook w:val="04A0" w:firstRow="1" w:lastRow="0" w:firstColumn="1" w:lastColumn="0" w:noHBand="0" w:noVBand="1"/>
      </w:tblPr>
      <w:tblGrid>
        <w:gridCol w:w="2069"/>
        <w:gridCol w:w="2079"/>
        <w:gridCol w:w="2073"/>
        <w:gridCol w:w="2988"/>
      </w:tblGrid>
      <w:tr w:rsidR="000D64F7" w:rsidRPr="00B9525A" w14:paraId="2F3F911A" w14:textId="77777777" w:rsidTr="004F415F">
        <w:trPr>
          <w:tblHeader/>
          <w:jc w:val="center"/>
        </w:trPr>
        <w:tc>
          <w:tcPr>
            <w:tcW w:w="2069" w:type="dxa"/>
            <w:shd w:val="clear" w:color="auto" w:fill="D5DCE4" w:themeFill="text2" w:themeFillTint="33"/>
            <w:vAlign w:val="center"/>
          </w:tcPr>
          <w:p w14:paraId="54936009" w14:textId="77777777" w:rsidR="000D64F7" w:rsidRPr="00B9525A" w:rsidRDefault="000D64F7" w:rsidP="004F415F">
            <w:pPr>
              <w:bidi/>
              <w:jc w:val="center"/>
              <w:rPr>
                <w:rFonts w:ascii="Traditional Arabic" w:hAnsi="Traditional Arabic" w:cs="Traditional Arabic"/>
                <w:b/>
                <w:bCs/>
                <w:sz w:val="24"/>
                <w:szCs w:val="24"/>
              </w:rPr>
            </w:pPr>
            <w:r w:rsidRPr="00B9525A">
              <w:rPr>
                <w:rFonts w:ascii="Traditional Arabic" w:hAnsi="Traditional Arabic" w:cs="Traditional Arabic"/>
                <w:b/>
                <w:bCs/>
                <w:sz w:val="24"/>
                <w:szCs w:val="24"/>
                <w:rtl/>
              </w:rPr>
              <w:t>اسم</w:t>
            </w:r>
            <w:r w:rsidRPr="00B9525A">
              <w:rPr>
                <w:rFonts w:ascii="Traditional Arabic" w:hAnsi="Traditional Arabic" w:cs="Traditional Arabic"/>
                <w:b/>
                <w:bCs/>
                <w:sz w:val="24"/>
                <w:szCs w:val="24"/>
              </w:rPr>
              <w:t xml:space="preserve"> </w:t>
            </w:r>
            <w:r w:rsidRPr="00B9525A">
              <w:rPr>
                <w:rFonts w:ascii="Traditional Arabic" w:hAnsi="Traditional Arabic" w:cs="Traditional Arabic"/>
                <w:b/>
                <w:bCs/>
                <w:sz w:val="24"/>
                <w:szCs w:val="24"/>
                <w:rtl/>
              </w:rPr>
              <w:t>الباحث</w:t>
            </w:r>
            <w:r w:rsidRPr="00B9525A">
              <w:rPr>
                <w:rFonts w:ascii="Traditional Arabic" w:hAnsi="Traditional Arabic" w:cs="Traditional Arabic"/>
                <w:b/>
                <w:bCs/>
                <w:sz w:val="24"/>
                <w:szCs w:val="24"/>
              </w:rPr>
              <w:t xml:space="preserve"> </w:t>
            </w:r>
            <w:r w:rsidRPr="00B9525A">
              <w:rPr>
                <w:rFonts w:ascii="Traditional Arabic" w:hAnsi="Traditional Arabic" w:cs="Traditional Arabic"/>
                <w:b/>
                <w:bCs/>
                <w:sz w:val="24"/>
                <w:szCs w:val="24"/>
                <w:rtl/>
              </w:rPr>
              <w:t>وسنة</w:t>
            </w:r>
            <w:r w:rsidRPr="00B9525A">
              <w:rPr>
                <w:rFonts w:ascii="Traditional Arabic" w:hAnsi="Traditional Arabic" w:cs="Traditional Arabic"/>
                <w:b/>
                <w:bCs/>
                <w:sz w:val="24"/>
                <w:szCs w:val="24"/>
              </w:rPr>
              <w:t xml:space="preserve"> </w:t>
            </w:r>
            <w:r w:rsidRPr="00B9525A">
              <w:rPr>
                <w:rFonts w:ascii="Traditional Arabic" w:hAnsi="Traditional Arabic" w:cs="Traditional Arabic"/>
                <w:b/>
                <w:bCs/>
                <w:sz w:val="24"/>
                <w:szCs w:val="24"/>
                <w:rtl/>
              </w:rPr>
              <w:t>النشر</w:t>
            </w:r>
          </w:p>
        </w:tc>
        <w:tc>
          <w:tcPr>
            <w:tcW w:w="2079" w:type="dxa"/>
            <w:shd w:val="clear" w:color="auto" w:fill="D5DCE4" w:themeFill="text2" w:themeFillTint="33"/>
            <w:vAlign w:val="center"/>
          </w:tcPr>
          <w:p w14:paraId="34D82CF6" w14:textId="77777777" w:rsidR="000D64F7" w:rsidRPr="00B9525A" w:rsidRDefault="000D64F7" w:rsidP="004F415F">
            <w:pPr>
              <w:bidi/>
              <w:jc w:val="center"/>
              <w:rPr>
                <w:rFonts w:ascii="Traditional Arabic" w:hAnsi="Traditional Arabic" w:cs="Traditional Arabic"/>
                <w:b/>
                <w:bCs/>
                <w:sz w:val="24"/>
                <w:szCs w:val="24"/>
              </w:rPr>
            </w:pPr>
            <w:r w:rsidRPr="00B9525A">
              <w:rPr>
                <w:rFonts w:ascii="Traditional Arabic" w:hAnsi="Traditional Arabic" w:cs="Traditional Arabic"/>
                <w:b/>
                <w:bCs/>
                <w:sz w:val="24"/>
                <w:szCs w:val="24"/>
                <w:rtl/>
              </w:rPr>
              <w:t>الهدف</w:t>
            </w:r>
            <w:r w:rsidRPr="00B9525A">
              <w:rPr>
                <w:rFonts w:ascii="Traditional Arabic" w:hAnsi="Traditional Arabic" w:cs="Traditional Arabic"/>
                <w:b/>
                <w:bCs/>
                <w:sz w:val="24"/>
                <w:szCs w:val="24"/>
              </w:rPr>
              <w:t xml:space="preserve"> </w:t>
            </w:r>
            <w:r w:rsidRPr="00B9525A">
              <w:rPr>
                <w:rFonts w:ascii="Traditional Arabic" w:hAnsi="Traditional Arabic" w:cs="Traditional Arabic"/>
                <w:b/>
                <w:bCs/>
                <w:sz w:val="24"/>
                <w:szCs w:val="24"/>
                <w:rtl/>
              </w:rPr>
              <w:t>من</w:t>
            </w:r>
            <w:r w:rsidRPr="00B9525A">
              <w:rPr>
                <w:rFonts w:ascii="Traditional Arabic" w:hAnsi="Traditional Arabic" w:cs="Traditional Arabic"/>
                <w:b/>
                <w:bCs/>
                <w:sz w:val="24"/>
                <w:szCs w:val="24"/>
              </w:rPr>
              <w:t xml:space="preserve"> </w:t>
            </w:r>
            <w:r w:rsidRPr="00B9525A">
              <w:rPr>
                <w:rFonts w:ascii="Traditional Arabic" w:hAnsi="Traditional Arabic" w:cs="Traditional Arabic"/>
                <w:b/>
                <w:bCs/>
                <w:sz w:val="24"/>
                <w:szCs w:val="24"/>
                <w:rtl/>
              </w:rPr>
              <w:t>الدراسة</w:t>
            </w:r>
          </w:p>
        </w:tc>
        <w:tc>
          <w:tcPr>
            <w:tcW w:w="2073" w:type="dxa"/>
            <w:shd w:val="clear" w:color="auto" w:fill="D5DCE4" w:themeFill="text2" w:themeFillTint="33"/>
            <w:vAlign w:val="center"/>
          </w:tcPr>
          <w:p w14:paraId="64419E39" w14:textId="77777777" w:rsidR="000D64F7" w:rsidRPr="00B9525A" w:rsidRDefault="000D64F7" w:rsidP="004F415F">
            <w:pPr>
              <w:bidi/>
              <w:jc w:val="center"/>
              <w:rPr>
                <w:rFonts w:ascii="Traditional Arabic" w:hAnsi="Traditional Arabic" w:cs="Traditional Arabic"/>
                <w:b/>
                <w:bCs/>
                <w:sz w:val="24"/>
                <w:szCs w:val="24"/>
              </w:rPr>
            </w:pPr>
            <w:r w:rsidRPr="00B9525A">
              <w:rPr>
                <w:rFonts w:ascii="Traditional Arabic" w:hAnsi="Traditional Arabic" w:cs="Traditional Arabic"/>
                <w:b/>
                <w:bCs/>
                <w:sz w:val="24"/>
                <w:szCs w:val="24"/>
                <w:rtl/>
              </w:rPr>
              <w:t>المنهجية</w:t>
            </w:r>
            <w:r w:rsidRPr="00B9525A">
              <w:rPr>
                <w:rFonts w:ascii="Traditional Arabic" w:hAnsi="Traditional Arabic" w:cs="Traditional Arabic"/>
                <w:b/>
                <w:bCs/>
                <w:sz w:val="24"/>
                <w:szCs w:val="24"/>
              </w:rPr>
              <w:t xml:space="preserve"> </w:t>
            </w:r>
            <w:r w:rsidRPr="00B9525A">
              <w:rPr>
                <w:rFonts w:ascii="Traditional Arabic" w:hAnsi="Traditional Arabic" w:cs="Traditional Arabic"/>
                <w:b/>
                <w:bCs/>
                <w:sz w:val="24"/>
                <w:szCs w:val="24"/>
                <w:rtl/>
              </w:rPr>
              <w:t>ومجال</w:t>
            </w:r>
            <w:r w:rsidRPr="00B9525A">
              <w:rPr>
                <w:rFonts w:ascii="Traditional Arabic" w:hAnsi="Traditional Arabic" w:cs="Traditional Arabic"/>
                <w:b/>
                <w:bCs/>
                <w:sz w:val="24"/>
                <w:szCs w:val="24"/>
              </w:rPr>
              <w:t xml:space="preserve"> </w:t>
            </w:r>
            <w:r w:rsidRPr="00B9525A">
              <w:rPr>
                <w:rFonts w:ascii="Traditional Arabic" w:hAnsi="Traditional Arabic" w:cs="Traditional Arabic"/>
                <w:b/>
                <w:bCs/>
                <w:sz w:val="24"/>
                <w:szCs w:val="24"/>
                <w:rtl/>
              </w:rPr>
              <w:t>التطبيق</w:t>
            </w:r>
          </w:p>
        </w:tc>
        <w:tc>
          <w:tcPr>
            <w:tcW w:w="2988" w:type="dxa"/>
            <w:shd w:val="clear" w:color="auto" w:fill="D5DCE4" w:themeFill="text2" w:themeFillTint="33"/>
            <w:vAlign w:val="center"/>
          </w:tcPr>
          <w:p w14:paraId="445FEE23" w14:textId="77777777" w:rsidR="000D64F7" w:rsidRPr="00B9525A" w:rsidRDefault="000D64F7" w:rsidP="004F415F">
            <w:pPr>
              <w:bidi/>
              <w:jc w:val="center"/>
              <w:rPr>
                <w:rFonts w:ascii="Traditional Arabic" w:hAnsi="Traditional Arabic" w:cs="Traditional Arabic"/>
                <w:b/>
                <w:bCs/>
                <w:sz w:val="24"/>
                <w:szCs w:val="24"/>
              </w:rPr>
            </w:pPr>
            <w:r w:rsidRPr="00B9525A">
              <w:rPr>
                <w:rFonts w:ascii="Traditional Arabic" w:hAnsi="Traditional Arabic" w:cs="Traditional Arabic"/>
                <w:b/>
                <w:bCs/>
                <w:sz w:val="24"/>
                <w:szCs w:val="24"/>
                <w:rtl/>
              </w:rPr>
              <w:t>أهم</w:t>
            </w:r>
            <w:r w:rsidRPr="00B9525A">
              <w:rPr>
                <w:rFonts w:ascii="Traditional Arabic" w:hAnsi="Traditional Arabic" w:cs="Traditional Arabic"/>
                <w:b/>
                <w:bCs/>
                <w:sz w:val="24"/>
                <w:szCs w:val="24"/>
              </w:rPr>
              <w:t xml:space="preserve"> </w:t>
            </w:r>
            <w:r w:rsidRPr="00B9525A">
              <w:rPr>
                <w:rFonts w:ascii="Traditional Arabic" w:hAnsi="Traditional Arabic" w:cs="Traditional Arabic"/>
                <w:b/>
                <w:bCs/>
                <w:sz w:val="24"/>
                <w:szCs w:val="24"/>
                <w:rtl/>
              </w:rPr>
              <w:t>النتائج</w:t>
            </w:r>
            <w:r w:rsidRPr="00B9525A">
              <w:rPr>
                <w:rFonts w:ascii="Traditional Arabic" w:hAnsi="Traditional Arabic" w:cs="Traditional Arabic"/>
                <w:b/>
                <w:bCs/>
                <w:sz w:val="24"/>
                <w:szCs w:val="24"/>
              </w:rPr>
              <w:t xml:space="preserve"> </w:t>
            </w:r>
            <w:r w:rsidRPr="00B9525A">
              <w:rPr>
                <w:rFonts w:ascii="Traditional Arabic" w:hAnsi="Traditional Arabic" w:cs="Traditional Arabic"/>
                <w:b/>
                <w:bCs/>
                <w:sz w:val="24"/>
                <w:szCs w:val="24"/>
                <w:rtl/>
              </w:rPr>
              <w:t>والتوصيات</w:t>
            </w:r>
          </w:p>
        </w:tc>
      </w:tr>
      <w:tr w:rsidR="000D64F7" w:rsidRPr="00B9525A" w14:paraId="57FC1949" w14:textId="77777777" w:rsidTr="004F415F">
        <w:trPr>
          <w:jc w:val="center"/>
        </w:trPr>
        <w:tc>
          <w:tcPr>
            <w:tcW w:w="2069" w:type="dxa"/>
            <w:vAlign w:val="center"/>
          </w:tcPr>
          <w:p w14:paraId="34AE6ADD" w14:textId="77777777" w:rsidR="000D64F7" w:rsidRPr="00B9525A" w:rsidRDefault="000D64F7" w:rsidP="004F415F">
            <w:pPr>
              <w:bidi/>
              <w:jc w:val="center"/>
              <w:rPr>
                <w:rFonts w:ascii="Traditional Arabic" w:hAnsi="Traditional Arabic" w:cs="Traditional Arabic"/>
                <w:sz w:val="24"/>
                <w:szCs w:val="24"/>
              </w:rPr>
            </w:pPr>
            <w:r w:rsidRPr="00B9525A">
              <w:rPr>
                <w:rFonts w:ascii="Traditional Arabic" w:hAnsi="Traditional Arabic" w:cs="Traditional Arabic"/>
                <w:sz w:val="24"/>
                <w:szCs w:val="24"/>
              </w:rPr>
              <w:t>(Afiyah ,2025)</w:t>
            </w:r>
          </w:p>
        </w:tc>
        <w:tc>
          <w:tcPr>
            <w:tcW w:w="2079" w:type="dxa"/>
          </w:tcPr>
          <w:p w14:paraId="224660A7" w14:textId="77777777" w:rsidR="000D64F7" w:rsidRPr="00B9525A" w:rsidRDefault="000D64F7" w:rsidP="004F415F">
            <w:pPr>
              <w:bidi/>
              <w:jc w:val="center"/>
              <w:rPr>
                <w:rFonts w:ascii="Traditional Arabic" w:hAnsi="Traditional Arabic" w:cs="Traditional Arabic"/>
                <w:sz w:val="24"/>
                <w:szCs w:val="24"/>
              </w:rPr>
            </w:pPr>
            <w:r w:rsidRPr="00B9525A">
              <w:rPr>
                <w:rFonts w:ascii="Traditional Arabic" w:hAnsi="Traditional Arabic" w:cs="Traditional Arabic"/>
                <w:sz w:val="24"/>
                <w:szCs w:val="24"/>
                <w:rtl/>
              </w:rPr>
              <w:t>تحليل</w:t>
            </w:r>
            <w:r w:rsidRPr="00B9525A">
              <w:rPr>
                <w:rFonts w:ascii="Traditional Arabic" w:hAnsi="Traditional Arabic" w:cs="Traditional Arabic"/>
                <w:sz w:val="24"/>
                <w:szCs w:val="24"/>
              </w:rPr>
              <w:t xml:space="preserve"> </w:t>
            </w:r>
            <w:r w:rsidRPr="00B9525A">
              <w:rPr>
                <w:rFonts w:ascii="Traditional Arabic" w:hAnsi="Traditional Arabic" w:cs="Traditional Arabic"/>
                <w:sz w:val="24"/>
                <w:szCs w:val="24"/>
                <w:rtl/>
              </w:rPr>
              <w:t>استراتيجيات</w:t>
            </w:r>
            <w:r w:rsidRPr="00B9525A">
              <w:rPr>
                <w:rFonts w:ascii="Traditional Arabic" w:hAnsi="Traditional Arabic" w:cs="Traditional Arabic"/>
                <w:sz w:val="24"/>
                <w:szCs w:val="24"/>
              </w:rPr>
              <w:t xml:space="preserve"> </w:t>
            </w:r>
            <w:r w:rsidRPr="00B9525A">
              <w:rPr>
                <w:rFonts w:ascii="Traditional Arabic" w:hAnsi="Traditional Arabic" w:cs="Traditional Arabic"/>
                <w:sz w:val="24"/>
                <w:szCs w:val="24"/>
                <w:rtl/>
              </w:rPr>
              <w:t>تحسين</w:t>
            </w:r>
            <w:r w:rsidRPr="00B9525A">
              <w:rPr>
                <w:rFonts w:ascii="Traditional Arabic" w:hAnsi="Traditional Arabic" w:cs="Traditional Arabic"/>
                <w:sz w:val="24"/>
                <w:szCs w:val="24"/>
              </w:rPr>
              <w:t xml:space="preserve"> </w:t>
            </w:r>
            <w:r w:rsidRPr="00B9525A">
              <w:rPr>
                <w:rFonts w:ascii="Traditional Arabic" w:hAnsi="Traditional Arabic" w:cs="Traditional Arabic"/>
                <w:sz w:val="24"/>
                <w:szCs w:val="24"/>
                <w:rtl/>
              </w:rPr>
              <w:t>جودة</w:t>
            </w:r>
            <w:r w:rsidRPr="00B9525A">
              <w:rPr>
                <w:rFonts w:ascii="Traditional Arabic" w:hAnsi="Traditional Arabic" w:cs="Traditional Arabic"/>
                <w:sz w:val="24"/>
                <w:szCs w:val="24"/>
              </w:rPr>
              <w:t xml:space="preserve"> </w:t>
            </w:r>
            <w:r w:rsidRPr="00B9525A">
              <w:rPr>
                <w:rFonts w:ascii="Traditional Arabic" w:hAnsi="Traditional Arabic" w:cs="Traditional Arabic"/>
                <w:sz w:val="24"/>
                <w:szCs w:val="24"/>
                <w:rtl/>
              </w:rPr>
              <w:t>التعليم</w:t>
            </w:r>
            <w:r w:rsidRPr="00B9525A">
              <w:rPr>
                <w:rFonts w:ascii="Traditional Arabic" w:hAnsi="Traditional Arabic" w:cs="Traditional Arabic"/>
                <w:sz w:val="24"/>
                <w:szCs w:val="24"/>
              </w:rPr>
              <w:t xml:space="preserve"> </w:t>
            </w:r>
            <w:r w:rsidRPr="00B9525A">
              <w:rPr>
                <w:rFonts w:ascii="Traditional Arabic" w:hAnsi="Traditional Arabic" w:cs="Traditional Arabic"/>
                <w:sz w:val="24"/>
                <w:szCs w:val="24"/>
                <w:rtl/>
              </w:rPr>
              <w:t>من</w:t>
            </w:r>
            <w:r w:rsidRPr="00B9525A">
              <w:rPr>
                <w:rFonts w:ascii="Traditional Arabic" w:hAnsi="Traditional Arabic" w:cs="Traditional Arabic"/>
                <w:sz w:val="24"/>
                <w:szCs w:val="24"/>
              </w:rPr>
              <w:t xml:space="preserve"> </w:t>
            </w:r>
            <w:r w:rsidRPr="00B9525A">
              <w:rPr>
                <w:rFonts w:ascii="Traditional Arabic" w:hAnsi="Traditional Arabic" w:cs="Traditional Arabic"/>
                <w:sz w:val="24"/>
                <w:szCs w:val="24"/>
                <w:rtl/>
              </w:rPr>
              <w:t>خلال</w:t>
            </w:r>
            <w:r w:rsidRPr="00B9525A">
              <w:rPr>
                <w:rFonts w:ascii="Traditional Arabic" w:hAnsi="Traditional Arabic" w:cs="Traditional Arabic"/>
                <w:sz w:val="24"/>
                <w:szCs w:val="24"/>
              </w:rPr>
              <w:t xml:space="preserve"> </w:t>
            </w:r>
            <w:r w:rsidRPr="00B9525A">
              <w:rPr>
                <w:rFonts w:ascii="Traditional Arabic" w:hAnsi="Traditional Arabic" w:cs="Traditional Arabic"/>
                <w:sz w:val="24"/>
                <w:szCs w:val="24"/>
                <w:rtl/>
              </w:rPr>
              <w:t>تعزيز</w:t>
            </w:r>
            <w:r w:rsidRPr="00B9525A">
              <w:rPr>
                <w:rFonts w:ascii="Traditional Arabic" w:hAnsi="Traditional Arabic" w:cs="Traditional Arabic"/>
                <w:sz w:val="24"/>
                <w:szCs w:val="24"/>
              </w:rPr>
              <w:t xml:space="preserve"> </w:t>
            </w:r>
            <w:r w:rsidRPr="00B9525A">
              <w:rPr>
                <w:rFonts w:ascii="Traditional Arabic" w:hAnsi="Traditional Arabic" w:cs="Traditional Arabic"/>
                <w:sz w:val="24"/>
                <w:szCs w:val="24"/>
                <w:rtl/>
              </w:rPr>
              <w:t>ثقافة</w:t>
            </w:r>
            <w:r w:rsidRPr="00B9525A">
              <w:rPr>
                <w:rFonts w:ascii="Traditional Arabic" w:hAnsi="Traditional Arabic" w:cs="Traditional Arabic"/>
                <w:sz w:val="24"/>
                <w:szCs w:val="24"/>
              </w:rPr>
              <w:t xml:space="preserve"> </w:t>
            </w:r>
            <w:r w:rsidRPr="00B9525A">
              <w:rPr>
                <w:rFonts w:ascii="Traditional Arabic" w:hAnsi="Traditional Arabic" w:cs="Traditional Arabic"/>
                <w:sz w:val="24"/>
                <w:szCs w:val="24"/>
                <w:rtl/>
              </w:rPr>
              <w:t>محو</w:t>
            </w:r>
            <w:r w:rsidRPr="00B9525A">
              <w:rPr>
                <w:rFonts w:ascii="Traditional Arabic" w:hAnsi="Traditional Arabic" w:cs="Traditional Arabic"/>
                <w:sz w:val="24"/>
                <w:szCs w:val="24"/>
              </w:rPr>
              <w:t xml:space="preserve"> </w:t>
            </w:r>
            <w:r w:rsidRPr="00B9525A">
              <w:rPr>
                <w:rFonts w:ascii="Traditional Arabic" w:hAnsi="Traditional Arabic" w:cs="Traditional Arabic"/>
                <w:sz w:val="24"/>
                <w:szCs w:val="24"/>
                <w:rtl/>
              </w:rPr>
              <w:t>الأمية</w:t>
            </w:r>
            <w:r w:rsidRPr="00B9525A">
              <w:rPr>
                <w:rFonts w:ascii="Traditional Arabic" w:hAnsi="Traditional Arabic" w:cs="Traditional Arabic"/>
                <w:sz w:val="24"/>
                <w:szCs w:val="24"/>
              </w:rPr>
              <w:t xml:space="preserve"> </w:t>
            </w:r>
            <w:r w:rsidRPr="00B9525A">
              <w:rPr>
                <w:rFonts w:ascii="Traditional Arabic" w:hAnsi="Traditional Arabic" w:cs="Traditional Arabic"/>
                <w:sz w:val="24"/>
                <w:szCs w:val="24"/>
                <w:rtl/>
              </w:rPr>
              <w:t>المكتبية</w:t>
            </w:r>
            <w:r w:rsidRPr="00B9525A">
              <w:rPr>
                <w:rFonts w:ascii="Traditional Arabic" w:hAnsi="Traditional Arabic" w:cs="Traditional Arabic"/>
                <w:sz w:val="24"/>
                <w:szCs w:val="24"/>
              </w:rPr>
              <w:t xml:space="preserve"> </w:t>
            </w:r>
            <w:r w:rsidRPr="00B9525A">
              <w:rPr>
                <w:rFonts w:ascii="Traditional Arabic" w:hAnsi="Traditional Arabic" w:cs="Traditional Arabic"/>
                <w:sz w:val="24"/>
                <w:szCs w:val="24"/>
                <w:rtl/>
              </w:rPr>
              <w:t>في</w:t>
            </w:r>
            <w:r w:rsidRPr="00B9525A">
              <w:rPr>
                <w:rFonts w:ascii="Traditional Arabic" w:hAnsi="Traditional Arabic" w:cs="Traditional Arabic"/>
                <w:sz w:val="24"/>
                <w:szCs w:val="24"/>
              </w:rPr>
              <w:t xml:space="preserve"> </w:t>
            </w:r>
            <w:r w:rsidRPr="00B9525A">
              <w:rPr>
                <w:rFonts w:ascii="Traditional Arabic" w:hAnsi="Traditional Arabic" w:cs="Traditional Arabic"/>
                <w:sz w:val="24"/>
                <w:szCs w:val="24"/>
                <w:rtl/>
              </w:rPr>
              <w:t>إندونيسيا</w:t>
            </w:r>
            <w:r w:rsidRPr="00B9525A">
              <w:rPr>
                <w:rFonts w:ascii="Traditional Arabic" w:hAnsi="Traditional Arabic" w:cs="Traditional Arabic"/>
                <w:sz w:val="24"/>
                <w:szCs w:val="24"/>
              </w:rPr>
              <w:t>.</w:t>
            </w:r>
          </w:p>
        </w:tc>
        <w:tc>
          <w:tcPr>
            <w:tcW w:w="2073" w:type="dxa"/>
          </w:tcPr>
          <w:p w14:paraId="00F69B46" w14:textId="77777777" w:rsidR="000D64F7" w:rsidRPr="00B9525A" w:rsidRDefault="000D64F7" w:rsidP="004F415F">
            <w:pPr>
              <w:bidi/>
              <w:jc w:val="center"/>
              <w:rPr>
                <w:rFonts w:ascii="Traditional Arabic" w:hAnsi="Traditional Arabic" w:cs="Traditional Arabic"/>
                <w:sz w:val="24"/>
                <w:szCs w:val="24"/>
              </w:rPr>
            </w:pPr>
            <w:r w:rsidRPr="00B9525A">
              <w:rPr>
                <w:rFonts w:ascii="Traditional Arabic" w:hAnsi="Traditional Arabic" w:cs="Traditional Arabic"/>
                <w:sz w:val="24"/>
                <w:szCs w:val="24"/>
                <w:rtl/>
              </w:rPr>
              <w:t>تحليل</w:t>
            </w:r>
            <w:r w:rsidRPr="00B9525A">
              <w:rPr>
                <w:rFonts w:ascii="Traditional Arabic" w:hAnsi="Traditional Arabic" w:cs="Traditional Arabic"/>
                <w:sz w:val="24"/>
                <w:szCs w:val="24"/>
              </w:rPr>
              <w:t xml:space="preserve"> </w:t>
            </w:r>
            <w:r w:rsidRPr="00B9525A">
              <w:rPr>
                <w:rFonts w:ascii="Traditional Arabic" w:hAnsi="Traditional Arabic" w:cs="Traditional Arabic"/>
                <w:sz w:val="24"/>
                <w:szCs w:val="24"/>
                <w:rtl/>
              </w:rPr>
              <w:t>وصفي؛</w:t>
            </w:r>
            <w:r w:rsidRPr="00B9525A">
              <w:rPr>
                <w:rFonts w:ascii="Traditional Arabic" w:hAnsi="Traditional Arabic" w:cs="Traditional Arabic"/>
                <w:sz w:val="24"/>
                <w:szCs w:val="24"/>
              </w:rPr>
              <w:t xml:space="preserve"> </w:t>
            </w:r>
            <w:r w:rsidRPr="00B9525A">
              <w:rPr>
                <w:rFonts w:ascii="Traditional Arabic" w:hAnsi="Traditional Arabic" w:cs="Traditional Arabic"/>
                <w:sz w:val="24"/>
                <w:szCs w:val="24"/>
                <w:rtl/>
              </w:rPr>
              <w:t>التطبيق</w:t>
            </w:r>
            <w:r w:rsidRPr="00B9525A">
              <w:rPr>
                <w:rFonts w:ascii="Traditional Arabic" w:hAnsi="Traditional Arabic" w:cs="Traditional Arabic"/>
                <w:sz w:val="24"/>
                <w:szCs w:val="24"/>
              </w:rPr>
              <w:t xml:space="preserve"> </w:t>
            </w:r>
            <w:r w:rsidRPr="00B9525A">
              <w:rPr>
                <w:rFonts w:ascii="Traditional Arabic" w:hAnsi="Traditional Arabic" w:cs="Traditional Arabic"/>
                <w:sz w:val="24"/>
                <w:szCs w:val="24"/>
                <w:rtl/>
              </w:rPr>
              <w:t>في</w:t>
            </w:r>
            <w:r w:rsidRPr="00B9525A">
              <w:rPr>
                <w:rFonts w:ascii="Traditional Arabic" w:hAnsi="Traditional Arabic" w:cs="Traditional Arabic"/>
                <w:sz w:val="24"/>
                <w:szCs w:val="24"/>
              </w:rPr>
              <w:t xml:space="preserve"> </w:t>
            </w:r>
            <w:r w:rsidRPr="00B9525A">
              <w:rPr>
                <w:rFonts w:ascii="Traditional Arabic" w:hAnsi="Traditional Arabic" w:cs="Traditional Arabic"/>
                <w:sz w:val="24"/>
                <w:szCs w:val="24"/>
                <w:rtl/>
              </w:rPr>
              <w:t>المؤسسات</w:t>
            </w:r>
            <w:r w:rsidRPr="00B9525A">
              <w:rPr>
                <w:rFonts w:ascii="Traditional Arabic" w:hAnsi="Traditional Arabic" w:cs="Traditional Arabic"/>
                <w:sz w:val="24"/>
                <w:szCs w:val="24"/>
              </w:rPr>
              <w:t xml:space="preserve"> </w:t>
            </w:r>
            <w:r w:rsidRPr="00B9525A">
              <w:rPr>
                <w:rFonts w:ascii="Traditional Arabic" w:hAnsi="Traditional Arabic" w:cs="Traditional Arabic"/>
                <w:sz w:val="24"/>
                <w:szCs w:val="24"/>
                <w:rtl/>
              </w:rPr>
              <w:t>التعليمية</w:t>
            </w:r>
            <w:r w:rsidRPr="00B9525A">
              <w:rPr>
                <w:rFonts w:ascii="Traditional Arabic" w:hAnsi="Traditional Arabic" w:cs="Traditional Arabic"/>
                <w:sz w:val="24"/>
                <w:szCs w:val="24"/>
              </w:rPr>
              <w:t xml:space="preserve"> </w:t>
            </w:r>
            <w:r w:rsidRPr="00B9525A">
              <w:rPr>
                <w:rFonts w:ascii="Traditional Arabic" w:hAnsi="Traditional Arabic" w:cs="Traditional Arabic"/>
                <w:sz w:val="24"/>
                <w:szCs w:val="24"/>
                <w:rtl/>
              </w:rPr>
              <w:t>الإندونيسية</w:t>
            </w:r>
            <w:r w:rsidRPr="00B9525A">
              <w:rPr>
                <w:rFonts w:ascii="Traditional Arabic" w:hAnsi="Traditional Arabic" w:cs="Traditional Arabic"/>
                <w:sz w:val="24"/>
                <w:szCs w:val="24"/>
              </w:rPr>
              <w:t xml:space="preserve"> </w:t>
            </w:r>
            <w:r w:rsidRPr="00B9525A">
              <w:rPr>
                <w:rFonts w:ascii="Traditional Arabic" w:hAnsi="Traditional Arabic" w:cs="Traditional Arabic"/>
                <w:sz w:val="24"/>
                <w:szCs w:val="24"/>
                <w:rtl/>
              </w:rPr>
              <w:t>ضمن</w:t>
            </w:r>
            <w:r w:rsidRPr="00B9525A">
              <w:rPr>
                <w:rFonts w:ascii="Traditional Arabic" w:hAnsi="Traditional Arabic" w:cs="Traditional Arabic"/>
                <w:sz w:val="24"/>
                <w:szCs w:val="24"/>
              </w:rPr>
              <w:t xml:space="preserve"> </w:t>
            </w:r>
            <w:r w:rsidRPr="00B9525A">
              <w:rPr>
                <w:rFonts w:ascii="Traditional Arabic" w:hAnsi="Traditional Arabic" w:cs="Traditional Arabic"/>
                <w:sz w:val="24"/>
                <w:szCs w:val="24"/>
                <w:rtl/>
              </w:rPr>
              <w:t>سياق</w:t>
            </w:r>
            <w:r w:rsidRPr="00B9525A">
              <w:rPr>
                <w:rFonts w:ascii="Traditional Arabic" w:hAnsi="Traditional Arabic" w:cs="Traditional Arabic"/>
                <w:sz w:val="24"/>
                <w:szCs w:val="24"/>
              </w:rPr>
              <w:t xml:space="preserve"> </w:t>
            </w:r>
            <w:r w:rsidRPr="00B9525A">
              <w:rPr>
                <w:rFonts w:ascii="Traditional Arabic" w:hAnsi="Traditional Arabic" w:cs="Traditional Arabic"/>
                <w:sz w:val="24"/>
                <w:szCs w:val="24"/>
                <w:rtl/>
              </w:rPr>
              <w:t>أهداف</w:t>
            </w:r>
            <w:r w:rsidRPr="00B9525A">
              <w:rPr>
                <w:rFonts w:ascii="Traditional Arabic" w:hAnsi="Traditional Arabic" w:cs="Traditional Arabic"/>
                <w:sz w:val="24"/>
                <w:szCs w:val="24"/>
              </w:rPr>
              <w:t xml:space="preserve"> </w:t>
            </w:r>
            <w:r w:rsidRPr="00B9525A">
              <w:rPr>
                <w:rFonts w:ascii="Traditional Arabic" w:hAnsi="Traditional Arabic" w:cs="Traditional Arabic"/>
                <w:sz w:val="24"/>
                <w:szCs w:val="24"/>
                <w:rtl/>
              </w:rPr>
              <w:t>التنمية</w:t>
            </w:r>
            <w:r w:rsidRPr="00B9525A">
              <w:rPr>
                <w:rFonts w:ascii="Traditional Arabic" w:hAnsi="Traditional Arabic" w:cs="Traditional Arabic"/>
                <w:sz w:val="24"/>
                <w:szCs w:val="24"/>
              </w:rPr>
              <w:t xml:space="preserve"> </w:t>
            </w:r>
            <w:r w:rsidRPr="00B9525A">
              <w:rPr>
                <w:rFonts w:ascii="Traditional Arabic" w:hAnsi="Traditional Arabic" w:cs="Traditional Arabic"/>
                <w:sz w:val="24"/>
                <w:szCs w:val="24"/>
                <w:rtl/>
              </w:rPr>
              <w:t>المستدامة</w:t>
            </w:r>
            <w:r w:rsidRPr="00B9525A">
              <w:rPr>
                <w:rFonts w:ascii="Traditional Arabic" w:hAnsi="Traditional Arabic" w:cs="Traditional Arabic"/>
                <w:sz w:val="24"/>
                <w:szCs w:val="24"/>
              </w:rPr>
              <w:t>.</w:t>
            </w:r>
          </w:p>
        </w:tc>
        <w:tc>
          <w:tcPr>
            <w:tcW w:w="2988" w:type="dxa"/>
          </w:tcPr>
          <w:p w14:paraId="0FAF6D2D" w14:textId="77777777" w:rsidR="000D64F7" w:rsidRPr="00B9525A" w:rsidRDefault="000D64F7" w:rsidP="004F415F">
            <w:pPr>
              <w:bidi/>
              <w:jc w:val="center"/>
              <w:rPr>
                <w:rFonts w:ascii="Traditional Arabic" w:hAnsi="Traditional Arabic" w:cs="Traditional Arabic"/>
                <w:sz w:val="24"/>
                <w:szCs w:val="24"/>
              </w:rPr>
            </w:pPr>
            <w:r w:rsidRPr="00B9525A">
              <w:rPr>
                <w:rFonts w:ascii="Traditional Arabic" w:hAnsi="Traditional Arabic" w:cs="Traditional Arabic"/>
                <w:sz w:val="24"/>
                <w:szCs w:val="24"/>
                <w:rtl/>
              </w:rPr>
              <w:t>أظهرت</w:t>
            </w:r>
            <w:r w:rsidRPr="00B9525A">
              <w:rPr>
                <w:rFonts w:ascii="Traditional Arabic" w:hAnsi="Traditional Arabic" w:cs="Traditional Arabic"/>
                <w:sz w:val="24"/>
                <w:szCs w:val="24"/>
              </w:rPr>
              <w:t xml:space="preserve"> </w:t>
            </w:r>
            <w:r w:rsidRPr="00B9525A">
              <w:rPr>
                <w:rFonts w:ascii="Traditional Arabic" w:hAnsi="Traditional Arabic" w:cs="Traditional Arabic"/>
                <w:sz w:val="24"/>
                <w:szCs w:val="24"/>
                <w:rtl/>
              </w:rPr>
              <w:t>الدراسة</w:t>
            </w:r>
            <w:r w:rsidRPr="00B9525A">
              <w:rPr>
                <w:rFonts w:ascii="Traditional Arabic" w:hAnsi="Traditional Arabic" w:cs="Traditional Arabic"/>
                <w:sz w:val="24"/>
                <w:szCs w:val="24"/>
              </w:rPr>
              <w:t xml:space="preserve"> </w:t>
            </w:r>
            <w:r w:rsidRPr="00B9525A">
              <w:rPr>
                <w:rFonts w:ascii="Traditional Arabic" w:hAnsi="Traditional Arabic" w:cs="Traditional Arabic"/>
                <w:sz w:val="24"/>
                <w:szCs w:val="24"/>
                <w:rtl/>
              </w:rPr>
              <w:t>أن</w:t>
            </w:r>
            <w:r w:rsidRPr="00B9525A">
              <w:rPr>
                <w:rFonts w:ascii="Traditional Arabic" w:hAnsi="Traditional Arabic" w:cs="Traditional Arabic"/>
                <w:sz w:val="24"/>
                <w:szCs w:val="24"/>
              </w:rPr>
              <w:t xml:space="preserve"> </w:t>
            </w:r>
            <w:r w:rsidRPr="00B9525A">
              <w:rPr>
                <w:rFonts w:ascii="Traditional Arabic" w:hAnsi="Traditional Arabic" w:cs="Traditional Arabic"/>
                <w:sz w:val="24"/>
                <w:szCs w:val="24"/>
                <w:rtl/>
              </w:rPr>
              <w:t>محو</w:t>
            </w:r>
            <w:r w:rsidRPr="00B9525A">
              <w:rPr>
                <w:rFonts w:ascii="Traditional Arabic" w:hAnsi="Traditional Arabic" w:cs="Traditional Arabic"/>
                <w:sz w:val="24"/>
                <w:szCs w:val="24"/>
              </w:rPr>
              <w:t xml:space="preserve"> </w:t>
            </w:r>
            <w:r w:rsidRPr="00B9525A">
              <w:rPr>
                <w:rFonts w:ascii="Traditional Arabic" w:hAnsi="Traditional Arabic" w:cs="Traditional Arabic"/>
                <w:sz w:val="24"/>
                <w:szCs w:val="24"/>
                <w:rtl/>
              </w:rPr>
              <w:t>الأمية</w:t>
            </w:r>
            <w:r w:rsidRPr="00B9525A">
              <w:rPr>
                <w:rFonts w:ascii="Traditional Arabic" w:hAnsi="Traditional Arabic" w:cs="Traditional Arabic"/>
                <w:sz w:val="24"/>
                <w:szCs w:val="24"/>
              </w:rPr>
              <w:t xml:space="preserve"> </w:t>
            </w:r>
            <w:r w:rsidRPr="00B9525A">
              <w:rPr>
                <w:rFonts w:ascii="Traditional Arabic" w:hAnsi="Traditional Arabic" w:cs="Traditional Arabic"/>
                <w:sz w:val="24"/>
                <w:szCs w:val="24"/>
                <w:rtl/>
              </w:rPr>
              <w:t>المكتبية</w:t>
            </w:r>
            <w:r w:rsidRPr="00B9525A">
              <w:rPr>
                <w:rFonts w:ascii="Traditional Arabic" w:hAnsi="Traditional Arabic" w:cs="Traditional Arabic"/>
                <w:sz w:val="24"/>
                <w:szCs w:val="24"/>
              </w:rPr>
              <w:t xml:space="preserve"> </w:t>
            </w:r>
            <w:r w:rsidRPr="00B9525A">
              <w:rPr>
                <w:rFonts w:ascii="Traditional Arabic" w:hAnsi="Traditional Arabic" w:cs="Traditional Arabic"/>
                <w:sz w:val="24"/>
                <w:szCs w:val="24"/>
                <w:rtl/>
              </w:rPr>
              <w:t>يساهم</w:t>
            </w:r>
            <w:r w:rsidRPr="00B9525A">
              <w:rPr>
                <w:rFonts w:ascii="Traditional Arabic" w:hAnsi="Traditional Arabic" w:cs="Traditional Arabic"/>
                <w:sz w:val="24"/>
                <w:szCs w:val="24"/>
              </w:rPr>
              <w:t xml:space="preserve"> </w:t>
            </w:r>
            <w:r w:rsidRPr="00B9525A">
              <w:rPr>
                <w:rFonts w:ascii="Traditional Arabic" w:hAnsi="Traditional Arabic" w:cs="Traditional Arabic"/>
                <w:sz w:val="24"/>
                <w:szCs w:val="24"/>
                <w:rtl/>
              </w:rPr>
              <w:t>في</w:t>
            </w:r>
            <w:r w:rsidRPr="00B9525A">
              <w:rPr>
                <w:rFonts w:ascii="Traditional Arabic" w:hAnsi="Traditional Arabic" w:cs="Traditional Arabic"/>
                <w:sz w:val="24"/>
                <w:szCs w:val="24"/>
              </w:rPr>
              <w:t xml:space="preserve"> </w:t>
            </w:r>
            <w:r w:rsidRPr="00B9525A">
              <w:rPr>
                <w:rFonts w:ascii="Traditional Arabic" w:hAnsi="Traditional Arabic" w:cs="Traditional Arabic"/>
                <w:sz w:val="24"/>
                <w:szCs w:val="24"/>
                <w:rtl/>
              </w:rPr>
              <w:t>تحسين</w:t>
            </w:r>
            <w:r w:rsidRPr="00B9525A">
              <w:rPr>
                <w:rFonts w:ascii="Traditional Arabic" w:hAnsi="Traditional Arabic" w:cs="Traditional Arabic"/>
                <w:sz w:val="24"/>
                <w:szCs w:val="24"/>
              </w:rPr>
              <w:t xml:space="preserve"> </w:t>
            </w:r>
            <w:r w:rsidRPr="00B9525A">
              <w:rPr>
                <w:rFonts w:ascii="Traditional Arabic" w:hAnsi="Traditional Arabic" w:cs="Traditional Arabic"/>
                <w:sz w:val="24"/>
                <w:szCs w:val="24"/>
                <w:rtl/>
              </w:rPr>
              <w:t>جودة</w:t>
            </w:r>
            <w:r w:rsidRPr="00B9525A">
              <w:rPr>
                <w:rFonts w:ascii="Traditional Arabic" w:hAnsi="Traditional Arabic" w:cs="Traditional Arabic"/>
                <w:sz w:val="24"/>
                <w:szCs w:val="24"/>
              </w:rPr>
              <w:t xml:space="preserve"> </w:t>
            </w:r>
            <w:r w:rsidRPr="00B9525A">
              <w:rPr>
                <w:rFonts w:ascii="Traditional Arabic" w:hAnsi="Traditional Arabic" w:cs="Traditional Arabic"/>
                <w:sz w:val="24"/>
                <w:szCs w:val="24"/>
                <w:rtl/>
              </w:rPr>
              <w:t>مخرجات</w:t>
            </w:r>
            <w:r w:rsidRPr="00B9525A">
              <w:rPr>
                <w:rFonts w:ascii="Traditional Arabic" w:hAnsi="Traditional Arabic" w:cs="Traditional Arabic"/>
                <w:sz w:val="24"/>
                <w:szCs w:val="24"/>
              </w:rPr>
              <w:t xml:space="preserve"> </w:t>
            </w:r>
            <w:r w:rsidRPr="00B9525A">
              <w:rPr>
                <w:rFonts w:ascii="Traditional Arabic" w:hAnsi="Traditional Arabic" w:cs="Traditional Arabic"/>
                <w:sz w:val="24"/>
                <w:szCs w:val="24"/>
                <w:rtl/>
              </w:rPr>
              <w:t>التعليم؛</w:t>
            </w:r>
            <w:r w:rsidRPr="00B9525A">
              <w:rPr>
                <w:rFonts w:ascii="Traditional Arabic" w:hAnsi="Traditional Arabic" w:cs="Traditional Arabic"/>
                <w:sz w:val="24"/>
                <w:szCs w:val="24"/>
              </w:rPr>
              <w:t xml:space="preserve"> </w:t>
            </w:r>
            <w:r w:rsidRPr="00B9525A">
              <w:rPr>
                <w:rFonts w:ascii="Traditional Arabic" w:hAnsi="Traditional Arabic" w:cs="Traditional Arabic"/>
                <w:sz w:val="24"/>
                <w:szCs w:val="24"/>
                <w:rtl/>
              </w:rPr>
              <w:t>وأوصت</w:t>
            </w:r>
            <w:r w:rsidRPr="00B9525A">
              <w:rPr>
                <w:rFonts w:ascii="Traditional Arabic" w:hAnsi="Traditional Arabic" w:cs="Traditional Arabic"/>
                <w:sz w:val="24"/>
                <w:szCs w:val="24"/>
              </w:rPr>
              <w:t xml:space="preserve"> </w:t>
            </w:r>
            <w:r w:rsidRPr="00B9525A">
              <w:rPr>
                <w:rFonts w:ascii="Traditional Arabic" w:hAnsi="Traditional Arabic" w:cs="Traditional Arabic"/>
                <w:sz w:val="24"/>
                <w:szCs w:val="24"/>
                <w:rtl/>
              </w:rPr>
              <w:t>بإدراجها</w:t>
            </w:r>
            <w:r w:rsidRPr="00B9525A">
              <w:rPr>
                <w:rFonts w:ascii="Traditional Arabic" w:hAnsi="Traditional Arabic" w:cs="Traditional Arabic"/>
                <w:sz w:val="24"/>
                <w:szCs w:val="24"/>
              </w:rPr>
              <w:t xml:space="preserve"> </w:t>
            </w:r>
            <w:r w:rsidRPr="00B9525A">
              <w:rPr>
                <w:rFonts w:ascii="Traditional Arabic" w:hAnsi="Traditional Arabic" w:cs="Traditional Arabic"/>
                <w:sz w:val="24"/>
                <w:szCs w:val="24"/>
                <w:rtl/>
              </w:rPr>
              <w:t>ضمن</w:t>
            </w:r>
            <w:r w:rsidRPr="00B9525A">
              <w:rPr>
                <w:rFonts w:ascii="Traditional Arabic" w:hAnsi="Traditional Arabic" w:cs="Traditional Arabic"/>
                <w:sz w:val="24"/>
                <w:szCs w:val="24"/>
              </w:rPr>
              <w:t xml:space="preserve"> </w:t>
            </w:r>
            <w:r w:rsidRPr="00B9525A">
              <w:rPr>
                <w:rFonts w:ascii="Traditional Arabic" w:hAnsi="Traditional Arabic" w:cs="Traditional Arabic"/>
                <w:sz w:val="24"/>
                <w:szCs w:val="24"/>
                <w:rtl/>
              </w:rPr>
              <w:t>المناهج</w:t>
            </w:r>
            <w:r w:rsidRPr="00B9525A">
              <w:rPr>
                <w:rFonts w:ascii="Traditional Arabic" w:hAnsi="Traditional Arabic" w:cs="Traditional Arabic"/>
                <w:sz w:val="24"/>
                <w:szCs w:val="24"/>
              </w:rPr>
              <w:t xml:space="preserve"> </w:t>
            </w:r>
            <w:r w:rsidRPr="00B9525A">
              <w:rPr>
                <w:rFonts w:ascii="Traditional Arabic" w:hAnsi="Traditional Arabic" w:cs="Traditional Arabic"/>
                <w:sz w:val="24"/>
                <w:szCs w:val="24"/>
                <w:rtl/>
              </w:rPr>
              <w:t>الدراسية</w:t>
            </w:r>
            <w:r w:rsidRPr="00B9525A">
              <w:rPr>
                <w:rFonts w:ascii="Traditional Arabic" w:hAnsi="Traditional Arabic" w:cs="Traditional Arabic"/>
                <w:sz w:val="24"/>
                <w:szCs w:val="24"/>
              </w:rPr>
              <w:t xml:space="preserve"> </w:t>
            </w:r>
            <w:r w:rsidRPr="00B9525A">
              <w:rPr>
                <w:rFonts w:ascii="Traditional Arabic" w:hAnsi="Traditional Arabic" w:cs="Traditional Arabic"/>
                <w:sz w:val="24"/>
                <w:szCs w:val="24"/>
                <w:rtl/>
              </w:rPr>
              <w:t>وتعزيز</w:t>
            </w:r>
            <w:r w:rsidRPr="00B9525A">
              <w:rPr>
                <w:rFonts w:ascii="Traditional Arabic" w:hAnsi="Traditional Arabic" w:cs="Traditional Arabic"/>
                <w:sz w:val="24"/>
                <w:szCs w:val="24"/>
              </w:rPr>
              <w:t xml:space="preserve"> </w:t>
            </w:r>
            <w:r w:rsidRPr="00B9525A">
              <w:rPr>
                <w:rFonts w:ascii="Traditional Arabic" w:hAnsi="Traditional Arabic" w:cs="Traditional Arabic"/>
                <w:sz w:val="24"/>
                <w:szCs w:val="24"/>
                <w:rtl/>
              </w:rPr>
              <w:t>دعم</w:t>
            </w:r>
            <w:r w:rsidRPr="00B9525A">
              <w:rPr>
                <w:rFonts w:ascii="Traditional Arabic" w:hAnsi="Traditional Arabic" w:cs="Traditional Arabic"/>
                <w:sz w:val="24"/>
                <w:szCs w:val="24"/>
              </w:rPr>
              <w:t xml:space="preserve"> </w:t>
            </w:r>
            <w:r w:rsidRPr="00B9525A">
              <w:rPr>
                <w:rFonts w:ascii="Traditional Arabic" w:hAnsi="Traditional Arabic" w:cs="Traditional Arabic"/>
                <w:sz w:val="24"/>
                <w:szCs w:val="24"/>
                <w:rtl/>
              </w:rPr>
              <w:t>المكتبات</w:t>
            </w:r>
            <w:r w:rsidRPr="00B9525A">
              <w:rPr>
                <w:rFonts w:ascii="Traditional Arabic" w:hAnsi="Traditional Arabic" w:cs="Traditional Arabic"/>
                <w:sz w:val="24"/>
                <w:szCs w:val="24"/>
              </w:rPr>
              <w:t xml:space="preserve"> </w:t>
            </w:r>
            <w:r w:rsidRPr="00B9525A">
              <w:rPr>
                <w:rFonts w:ascii="Traditional Arabic" w:hAnsi="Traditional Arabic" w:cs="Traditional Arabic"/>
                <w:sz w:val="24"/>
                <w:szCs w:val="24"/>
                <w:rtl/>
              </w:rPr>
              <w:t>المدرسية</w:t>
            </w:r>
            <w:r w:rsidRPr="00B9525A">
              <w:rPr>
                <w:rFonts w:ascii="Traditional Arabic" w:hAnsi="Traditional Arabic" w:cs="Traditional Arabic"/>
                <w:sz w:val="24"/>
                <w:szCs w:val="24"/>
              </w:rPr>
              <w:t>.</w:t>
            </w:r>
          </w:p>
        </w:tc>
      </w:tr>
      <w:tr w:rsidR="000D64F7" w:rsidRPr="00B9525A" w14:paraId="04CB7E51" w14:textId="77777777" w:rsidTr="004F415F">
        <w:trPr>
          <w:jc w:val="center"/>
        </w:trPr>
        <w:tc>
          <w:tcPr>
            <w:tcW w:w="2069" w:type="dxa"/>
            <w:vAlign w:val="center"/>
          </w:tcPr>
          <w:p w14:paraId="7D62E4DD" w14:textId="77777777" w:rsidR="000D64F7" w:rsidRPr="00B9525A" w:rsidRDefault="000D64F7" w:rsidP="004F415F">
            <w:pPr>
              <w:jc w:val="center"/>
              <w:rPr>
                <w:rFonts w:ascii="Traditional Arabic" w:hAnsi="Traditional Arabic" w:cs="Traditional Arabic"/>
                <w:sz w:val="24"/>
                <w:szCs w:val="24"/>
              </w:rPr>
            </w:pPr>
            <w:r w:rsidRPr="00B9525A">
              <w:rPr>
                <w:rFonts w:ascii="Traditional Arabic" w:hAnsi="Traditional Arabic" w:cs="Traditional Arabic"/>
                <w:sz w:val="24"/>
                <w:szCs w:val="24"/>
              </w:rPr>
              <w:t>(Alam et al.,2025)</w:t>
            </w:r>
          </w:p>
        </w:tc>
        <w:tc>
          <w:tcPr>
            <w:tcW w:w="2079" w:type="dxa"/>
          </w:tcPr>
          <w:p w14:paraId="55F2E4A0" w14:textId="77777777" w:rsidR="000D64F7" w:rsidRPr="00B9525A" w:rsidRDefault="000D64F7" w:rsidP="004F415F">
            <w:pPr>
              <w:bidi/>
              <w:jc w:val="center"/>
              <w:rPr>
                <w:rFonts w:ascii="Traditional Arabic" w:hAnsi="Traditional Arabic" w:cs="Traditional Arabic"/>
                <w:sz w:val="24"/>
                <w:szCs w:val="24"/>
              </w:rPr>
            </w:pPr>
            <w:r w:rsidRPr="00B9525A">
              <w:rPr>
                <w:rFonts w:ascii="Traditional Arabic" w:hAnsi="Traditional Arabic" w:cs="Traditional Arabic"/>
                <w:sz w:val="24"/>
                <w:szCs w:val="24"/>
                <w:rtl/>
              </w:rPr>
              <w:t>استكشاف</w:t>
            </w:r>
            <w:r w:rsidRPr="00B9525A">
              <w:rPr>
                <w:rFonts w:ascii="Traditional Arabic" w:hAnsi="Traditional Arabic" w:cs="Traditional Arabic"/>
                <w:sz w:val="24"/>
                <w:szCs w:val="24"/>
              </w:rPr>
              <w:t xml:space="preserve"> </w:t>
            </w:r>
            <w:r w:rsidRPr="00B9525A">
              <w:rPr>
                <w:rFonts w:ascii="Traditional Arabic" w:hAnsi="Traditional Arabic" w:cs="Traditional Arabic"/>
                <w:sz w:val="24"/>
                <w:szCs w:val="24"/>
                <w:rtl/>
              </w:rPr>
              <w:t>أهمية</w:t>
            </w:r>
            <w:r w:rsidRPr="00B9525A">
              <w:rPr>
                <w:rFonts w:ascii="Traditional Arabic" w:hAnsi="Traditional Arabic" w:cs="Traditional Arabic"/>
                <w:sz w:val="24"/>
                <w:szCs w:val="24"/>
              </w:rPr>
              <w:t xml:space="preserve"> </w:t>
            </w:r>
            <w:r w:rsidRPr="00B9525A">
              <w:rPr>
                <w:rFonts w:ascii="Traditional Arabic" w:hAnsi="Traditional Arabic" w:cs="Traditional Arabic"/>
                <w:sz w:val="24"/>
                <w:szCs w:val="24"/>
                <w:rtl/>
              </w:rPr>
              <w:t>جودة</w:t>
            </w:r>
            <w:r w:rsidRPr="00B9525A">
              <w:rPr>
                <w:rFonts w:ascii="Traditional Arabic" w:hAnsi="Traditional Arabic" w:cs="Traditional Arabic"/>
                <w:sz w:val="24"/>
                <w:szCs w:val="24"/>
              </w:rPr>
              <w:t xml:space="preserve"> </w:t>
            </w:r>
            <w:r w:rsidRPr="00B9525A">
              <w:rPr>
                <w:rFonts w:ascii="Traditional Arabic" w:hAnsi="Traditional Arabic" w:cs="Traditional Arabic"/>
                <w:sz w:val="24"/>
                <w:szCs w:val="24"/>
                <w:rtl/>
              </w:rPr>
              <w:t>التعليم</w:t>
            </w:r>
            <w:r w:rsidRPr="00B9525A">
              <w:rPr>
                <w:rFonts w:ascii="Traditional Arabic" w:hAnsi="Traditional Arabic" w:cs="Traditional Arabic"/>
                <w:sz w:val="24"/>
                <w:szCs w:val="24"/>
              </w:rPr>
              <w:t xml:space="preserve"> </w:t>
            </w:r>
            <w:r w:rsidRPr="00B9525A">
              <w:rPr>
                <w:rFonts w:ascii="Traditional Arabic" w:hAnsi="Traditional Arabic" w:cs="Traditional Arabic"/>
                <w:sz w:val="24"/>
                <w:szCs w:val="24"/>
                <w:rtl/>
              </w:rPr>
              <w:t>العالي</w:t>
            </w:r>
            <w:r w:rsidRPr="00B9525A">
              <w:rPr>
                <w:rFonts w:ascii="Traditional Arabic" w:hAnsi="Traditional Arabic" w:cs="Traditional Arabic"/>
                <w:sz w:val="24"/>
                <w:szCs w:val="24"/>
              </w:rPr>
              <w:t xml:space="preserve"> </w:t>
            </w:r>
            <w:r w:rsidRPr="00B9525A">
              <w:rPr>
                <w:rFonts w:ascii="Traditional Arabic" w:hAnsi="Traditional Arabic" w:cs="Traditional Arabic"/>
                <w:sz w:val="24"/>
                <w:szCs w:val="24"/>
                <w:rtl/>
              </w:rPr>
              <w:t>في</w:t>
            </w:r>
            <w:r w:rsidRPr="00B9525A">
              <w:rPr>
                <w:rFonts w:ascii="Traditional Arabic" w:hAnsi="Traditional Arabic" w:cs="Traditional Arabic"/>
                <w:sz w:val="24"/>
                <w:szCs w:val="24"/>
              </w:rPr>
              <w:t xml:space="preserve"> </w:t>
            </w:r>
            <w:r w:rsidRPr="00B9525A">
              <w:rPr>
                <w:rFonts w:ascii="Traditional Arabic" w:hAnsi="Traditional Arabic" w:cs="Traditional Arabic"/>
                <w:sz w:val="24"/>
                <w:szCs w:val="24"/>
                <w:rtl/>
              </w:rPr>
              <w:t>تعزيز</w:t>
            </w:r>
            <w:r w:rsidRPr="00B9525A">
              <w:rPr>
                <w:rFonts w:ascii="Traditional Arabic" w:hAnsi="Traditional Arabic" w:cs="Traditional Arabic"/>
                <w:sz w:val="24"/>
                <w:szCs w:val="24"/>
              </w:rPr>
              <w:t xml:space="preserve"> </w:t>
            </w:r>
            <w:r w:rsidRPr="00B9525A">
              <w:rPr>
                <w:rFonts w:ascii="Traditional Arabic" w:hAnsi="Traditional Arabic" w:cs="Traditional Arabic"/>
                <w:sz w:val="24"/>
                <w:szCs w:val="24"/>
                <w:rtl/>
              </w:rPr>
              <w:t>المساواة</w:t>
            </w:r>
            <w:r w:rsidRPr="00B9525A">
              <w:rPr>
                <w:rFonts w:ascii="Traditional Arabic" w:hAnsi="Traditional Arabic" w:cs="Traditional Arabic"/>
                <w:sz w:val="24"/>
                <w:szCs w:val="24"/>
              </w:rPr>
              <w:t xml:space="preserve"> </w:t>
            </w:r>
            <w:r w:rsidRPr="00B9525A">
              <w:rPr>
                <w:rFonts w:ascii="Traditional Arabic" w:hAnsi="Traditional Arabic" w:cs="Traditional Arabic"/>
                <w:sz w:val="24"/>
                <w:szCs w:val="24"/>
                <w:rtl/>
              </w:rPr>
              <w:t>بين</w:t>
            </w:r>
            <w:r w:rsidRPr="00B9525A">
              <w:rPr>
                <w:rFonts w:ascii="Traditional Arabic" w:hAnsi="Traditional Arabic" w:cs="Traditional Arabic"/>
                <w:sz w:val="24"/>
                <w:szCs w:val="24"/>
              </w:rPr>
              <w:t xml:space="preserve"> </w:t>
            </w:r>
            <w:r w:rsidRPr="00B9525A">
              <w:rPr>
                <w:rFonts w:ascii="Traditional Arabic" w:hAnsi="Traditional Arabic" w:cs="Traditional Arabic"/>
                <w:sz w:val="24"/>
                <w:szCs w:val="24"/>
                <w:rtl/>
              </w:rPr>
              <w:t>الجنسين</w:t>
            </w:r>
            <w:r w:rsidRPr="00B9525A">
              <w:rPr>
                <w:rFonts w:ascii="Traditional Arabic" w:hAnsi="Traditional Arabic" w:cs="Traditional Arabic"/>
                <w:sz w:val="24"/>
                <w:szCs w:val="24"/>
              </w:rPr>
              <w:t xml:space="preserve"> </w:t>
            </w:r>
            <w:r w:rsidRPr="00B9525A">
              <w:rPr>
                <w:rFonts w:ascii="Traditional Arabic" w:hAnsi="Traditional Arabic" w:cs="Traditional Arabic"/>
                <w:sz w:val="24"/>
                <w:szCs w:val="24"/>
                <w:rtl/>
              </w:rPr>
              <w:t>في</w:t>
            </w:r>
            <w:r w:rsidRPr="00B9525A">
              <w:rPr>
                <w:rFonts w:ascii="Traditional Arabic" w:hAnsi="Traditional Arabic" w:cs="Traditional Arabic"/>
                <w:sz w:val="24"/>
                <w:szCs w:val="24"/>
              </w:rPr>
              <w:t xml:space="preserve"> </w:t>
            </w:r>
            <w:r w:rsidRPr="00B9525A">
              <w:rPr>
                <w:rFonts w:ascii="Traditional Arabic" w:hAnsi="Traditional Arabic" w:cs="Traditional Arabic"/>
                <w:sz w:val="24"/>
                <w:szCs w:val="24"/>
                <w:rtl/>
              </w:rPr>
              <w:t>بنغلاديش</w:t>
            </w:r>
            <w:r w:rsidRPr="00B9525A">
              <w:rPr>
                <w:rFonts w:ascii="Traditional Arabic" w:hAnsi="Traditional Arabic" w:cs="Traditional Arabic"/>
                <w:sz w:val="24"/>
                <w:szCs w:val="24"/>
              </w:rPr>
              <w:t>.</w:t>
            </w:r>
          </w:p>
        </w:tc>
        <w:tc>
          <w:tcPr>
            <w:tcW w:w="2073" w:type="dxa"/>
          </w:tcPr>
          <w:p w14:paraId="6239AF28" w14:textId="77777777" w:rsidR="000D64F7" w:rsidRPr="00B9525A" w:rsidRDefault="000D64F7" w:rsidP="004F415F">
            <w:pPr>
              <w:bidi/>
              <w:jc w:val="center"/>
              <w:rPr>
                <w:rFonts w:ascii="Traditional Arabic" w:hAnsi="Traditional Arabic" w:cs="Traditional Arabic"/>
                <w:sz w:val="24"/>
                <w:szCs w:val="24"/>
              </w:rPr>
            </w:pPr>
            <w:r w:rsidRPr="00B9525A">
              <w:rPr>
                <w:rFonts w:ascii="Traditional Arabic" w:hAnsi="Traditional Arabic" w:cs="Traditional Arabic"/>
                <w:sz w:val="24"/>
                <w:szCs w:val="24"/>
                <w:rtl/>
              </w:rPr>
              <w:t>تحليل</w:t>
            </w:r>
            <w:r w:rsidRPr="00B9525A">
              <w:rPr>
                <w:rFonts w:ascii="Traditional Arabic" w:hAnsi="Traditional Arabic" w:cs="Traditional Arabic"/>
                <w:sz w:val="24"/>
                <w:szCs w:val="24"/>
              </w:rPr>
              <w:t xml:space="preserve"> </w:t>
            </w:r>
            <w:r w:rsidRPr="00B9525A">
              <w:rPr>
                <w:rFonts w:ascii="Traditional Arabic" w:hAnsi="Traditional Arabic" w:cs="Traditional Arabic"/>
                <w:sz w:val="24"/>
                <w:szCs w:val="24"/>
                <w:rtl/>
              </w:rPr>
              <w:t>مقارن؛</w:t>
            </w:r>
            <w:r w:rsidRPr="00B9525A">
              <w:rPr>
                <w:rFonts w:ascii="Traditional Arabic" w:hAnsi="Traditional Arabic" w:cs="Traditional Arabic"/>
                <w:sz w:val="24"/>
                <w:szCs w:val="24"/>
              </w:rPr>
              <w:t xml:space="preserve"> </w:t>
            </w:r>
            <w:r w:rsidRPr="00B9525A">
              <w:rPr>
                <w:rFonts w:ascii="Traditional Arabic" w:hAnsi="Traditional Arabic" w:cs="Traditional Arabic"/>
                <w:sz w:val="24"/>
                <w:szCs w:val="24"/>
                <w:rtl/>
              </w:rPr>
              <w:t>التطبيق</w:t>
            </w:r>
            <w:r w:rsidRPr="00B9525A">
              <w:rPr>
                <w:rFonts w:ascii="Traditional Arabic" w:hAnsi="Traditional Arabic" w:cs="Traditional Arabic"/>
                <w:sz w:val="24"/>
                <w:szCs w:val="24"/>
              </w:rPr>
              <w:t xml:space="preserve"> </w:t>
            </w:r>
            <w:r w:rsidRPr="00B9525A">
              <w:rPr>
                <w:rFonts w:ascii="Traditional Arabic" w:hAnsi="Traditional Arabic" w:cs="Traditional Arabic"/>
                <w:sz w:val="24"/>
                <w:szCs w:val="24"/>
                <w:rtl/>
              </w:rPr>
              <w:t>على</w:t>
            </w:r>
            <w:r w:rsidRPr="00B9525A">
              <w:rPr>
                <w:rFonts w:ascii="Traditional Arabic" w:hAnsi="Traditional Arabic" w:cs="Traditional Arabic"/>
                <w:sz w:val="24"/>
                <w:szCs w:val="24"/>
              </w:rPr>
              <w:t xml:space="preserve"> </w:t>
            </w:r>
            <w:r w:rsidRPr="00B9525A">
              <w:rPr>
                <w:rFonts w:ascii="Traditional Arabic" w:hAnsi="Traditional Arabic" w:cs="Traditional Arabic"/>
                <w:sz w:val="24"/>
                <w:szCs w:val="24"/>
                <w:rtl/>
              </w:rPr>
              <w:t>طلاب</w:t>
            </w:r>
            <w:r w:rsidRPr="00B9525A">
              <w:rPr>
                <w:rFonts w:ascii="Traditional Arabic" w:hAnsi="Traditional Arabic" w:cs="Traditional Arabic"/>
                <w:sz w:val="24"/>
                <w:szCs w:val="24"/>
              </w:rPr>
              <w:t xml:space="preserve"> </w:t>
            </w:r>
            <w:r w:rsidRPr="00B9525A">
              <w:rPr>
                <w:rFonts w:ascii="Traditional Arabic" w:hAnsi="Traditional Arabic" w:cs="Traditional Arabic"/>
                <w:sz w:val="24"/>
                <w:szCs w:val="24"/>
                <w:rtl/>
              </w:rPr>
              <w:t>جامعات</w:t>
            </w:r>
            <w:r w:rsidRPr="00B9525A">
              <w:rPr>
                <w:rFonts w:ascii="Traditional Arabic" w:hAnsi="Traditional Arabic" w:cs="Traditional Arabic"/>
                <w:sz w:val="24"/>
                <w:szCs w:val="24"/>
              </w:rPr>
              <w:t xml:space="preserve"> </w:t>
            </w:r>
            <w:r w:rsidRPr="00B9525A">
              <w:rPr>
                <w:rFonts w:ascii="Traditional Arabic" w:hAnsi="Traditional Arabic" w:cs="Traditional Arabic"/>
                <w:sz w:val="24"/>
                <w:szCs w:val="24"/>
                <w:rtl/>
              </w:rPr>
              <w:t>في</w:t>
            </w:r>
            <w:r w:rsidRPr="00B9525A">
              <w:rPr>
                <w:rFonts w:ascii="Traditional Arabic" w:hAnsi="Traditional Arabic" w:cs="Traditional Arabic"/>
                <w:sz w:val="24"/>
                <w:szCs w:val="24"/>
              </w:rPr>
              <w:t xml:space="preserve"> </w:t>
            </w:r>
            <w:r w:rsidRPr="00B9525A">
              <w:rPr>
                <w:rFonts w:ascii="Traditional Arabic" w:hAnsi="Traditional Arabic" w:cs="Traditional Arabic"/>
                <w:sz w:val="24"/>
                <w:szCs w:val="24"/>
                <w:rtl/>
              </w:rPr>
              <w:t>بنغلاديش</w:t>
            </w:r>
            <w:r w:rsidRPr="00B9525A">
              <w:rPr>
                <w:rFonts w:ascii="Traditional Arabic" w:hAnsi="Traditional Arabic" w:cs="Traditional Arabic"/>
                <w:sz w:val="24"/>
                <w:szCs w:val="24"/>
              </w:rPr>
              <w:t>.</w:t>
            </w:r>
          </w:p>
        </w:tc>
        <w:tc>
          <w:tcPr>
            <w:tcW w:w="2988" w:type="dxa"/>
          </w:tcPr>
          <w:p w14:paraId="5A0173FC" w14:textId="77777777" w:rsidR="000D64F7" w:rsidRPr="00B9525A" w:rsidRDefault="000D64F7" w:rsidP="004F415F">
            <w:pPr>
              <w:bidi/>
              <w:jc w:val="center"/>
              <w:rPr>
                <w:rFonts w:ascii="Traditional Arabic" w:hAnsi="Traditional Arabic" w:cs="Traditional Arabic"/>
                <w:sz w:val="24"/>
                <w:szCs w:val="24"/>
              </w:rPr>
            </w:pPr>
            <w:r w:rsidRPr="00B9525A">
              <w:rPr>
                <w:rFonts w:ascii="Traditional Arabic" w:hAnsi="Traditional Arabic" w:cs="Traditional Arabic"/>
                <w:sz w:val="24"/>
                <w:szCs w:val="24"/>
                <w:rtl/>
              </w:rPr>
              <w:t>أكدت</w:t>
            </w:r>
            <w:r w:rsidRPr="00B9525A">
              <w:rPr>
                <w:rFonts w:ascii="Traditional Arabic" w:hAnsi="Traditional Arabic" w:cs="Traditional Arabic"/>
                <w:sz w:val="24"/>
                <w:szCs w:val="24"/>
              </w:rPr>
              <w:t xml:space="preserve"> </w:t>
            </w:r>
            <w:r w:rsidRPr="00B9525A">
              <w:rPr>
                <w:rFonts w:ascii="Traditional Arabic" w:hAnsi="Traditional Arabic" w:cs="Traditional Arabic"/>
                <w:sz w:val="24"/>
                <w:szCs w:val="24"/>
                <w:rtl/>
              </w:rPr>
              <w:t>الدراسة</w:t>
            </w:r>
            <w:r w:rsidRPr="00B9525A">
              <w:rPr>
                <w:rFonts w:ascii="Traditional Arabic" w:hAnsi="Traditional Arabic" w:cs="Traditional Arabic"/>
                <w:sz w:val="24"/>
                <w:szCs w:val="24"/>
              </w:rPr>
              <w:t xml:space="preserve"> </w:t>
            </w:r>
            <w:r w:rsidRPr="00B9525A">
              <w:rPr>
                <w:rFonts w:ascii="Traditional Arabic" w:hAnsi="Traditional Arabic" w:cs="Traditional Arabic"/>
                <w:sz w:val="24"/>
                <w:szCs w:val="24"/>
                <w:rtl/>
              </w:rPr>
              <w:t>أن</w:t>
            </w:r>
            <w:r w:rsidRPr="00B9525A">
              <w:rPr>
                <w:rFonts w:ascii="Traditional Arabic" w:hAnsi="Traditional Arabic" w:cs="Traditional Arabic"/>
                <w:sz w:val="24"/>
                <w:szCs w:val="24"/>
              </w:rPr>
              <w:t xml:space="preserve"> </w:t>
            </w:r>
            <w:r w:rsidRPr="00B9525A">
              <w:rPr>
                <w:rFonts w:ascii="Traditional Arabic" w:hAnsi="Traditional Arabic" w:cs="Traditional Arabic"/>
                <w:sz w:val="24"/>
                <w:szCs w:val="24"/>
                <w:rtl/>
              </w:rPr>
              <w:t>تحسين</w:t>
            </w:r>
            <w:r w:rsidRPr="00B9525A">
              <w:rPr>
                <w:rFonts w:ascii="Traditional Arabic" w:hAnsi="Traditional Arabic" w:cs="Traditional Arabic"/>
                <w:sz w:val="24"/>
                <w:szCs w:val="24"/>
              </w:rPr>
              <w:t xml:space="preserve"> </w:t>
            </w:r>
            <w:r w:rsidRPr="00B9525A">
              <w:rPr>
                <w:rFonts w:ascii="Traditional Arabic" w:hAnsi="Traditional Arabic" w:cs="Traditional Arabic"/>
                <w:sz w:val="24"/>
                <w:szCs w:val="24"/>
                <w:rtl/>
              </w:rPr>
              <w:t>جودة</w:t>
            </w:r>
            <w:r w:rsidRPr="00B9525A">
              <w:rPr>
                <w:rFonts w:ascii="Traditional Arabic" w:hAnsi="Traditional Arabic" w:cs="Traditional Arabic"/>
                <w:sz w:val="24"/>
                <w:szCs w:val="24"/>
              </w:rPr>
              <w:t xml:space="preserve"> </w:t>
            </w:r>
            <w:r w:rsidRPr="00B9525A">
              <w:rPr>
                <w:rFonts w:ascii="Traditional Arabic" w:hAnsi="Traditional Arabic" w:cs="Traditional Arabic"/>
                <w:sz w:val="24"/>
                <w:szCs w:val="24"/>
                <w:rtl/>
              </w:rPr>
              <w:t>التعليم</w:t>
            </w:r>
            <w:r w:rsidRPr="00B9525A">
              <w:rPr>
                <w:rFonts w:ascii="Traditional Arabic" w:hAnsi="Traditional Arabic" w:cs="Traditional Arabic"/>
                <w:sz w:val="24"/>
                <w:szCs w:val="24"/>
              </w:rPr>
              <w:t xml:space="preserve"> </w:t>
            </w:r>
            <w:r w:rsidRPr="00B9525A">
              <w:rPr>
                <w:rFonts w:ascii="Traditional Arabic" w:hAnsi="Traditional Arabic" w:cs="Traditional Arabic"/>
                <w:sz w:val="24"/>
                <w:szCs w:val="24"/>
                <w:rtl/>
              </w:rPr>
              <w:t>العالي</w:t>
            </w:r>
            <w:r w:rsidRPr="00B9525A">
              <w:rPr>
                <w:rFonts w:ascii="Traditional Arabic" w:hAnsi="Traditional Arabic" w:cs="Traditional Arabic"/>
                <w:sz w:val="24"/>
                <w:szCs w:val="24"/>
              </w:rPr>
              <w:t xml:space="preserve"> </w:t>
            </w:r>
            <w:r w:rsidRPr="00B9525A">
              <w:rPr>
                <w:rFonts w:ascii="Traditional Arabic" w:hAnsi="Traditional Arabic" w:cs="Traditional Arabic"/>
                <w:sz w:val="24"/>
                <w:szCs w:val="24"/>
                <w:rtl/>
              </w:rPr>
              <w:t>يؤدي</w:t>
            </w:r>
            <w:r w:rsidRPr="00B9525A">
              <w:rPr>
                <w:rFonts w:ascii="Traditional Arabic" w:hAnsi="Traditional Arabic" w:cs="Traditional Arabic"/>
                <w:sz w:val="24"/>
                <w:szCs w:val="24"/>
              </w:rPr>
              <w:t xml:space="preserve"> </w:t>
            </w:r>
            <w:r w:rsidRPr="00B9525A">
              <w:rPr>
                <w:rFonts w:ascii="Traditional Arabic" w:hAnsi="Traditional Arabic" w:cs="Traditional Arabic"/>
                <w:sz w:val="24"/>
                <w:szCs w:val="24"/>
                <w:rtl/>
              </w:rPr>
              <w:t>إلى</w:t>
            </w:r>
            <w:r w:rsidRPr="00B9525A">
              <w:rPr>
                <w:rFonts w:ascii="Traditional Arabic" w:hAnsi="Traditional Arabic" w:cs="Traditional Arabic"/>
                <w:sz w:val="24"/>
                <w:szCs w:val="24"/>
              </w:rPr>
              <w:t xml:space="preserve"> </w:t>
            </w:r>
            <w:r w:rsidRPr="00B9525A">
              <w:rPr>
                <w:rFonts w:ascii="Traditional Arabic" w:hAnsi="Traditional Arabic" w:cs="Traditional Arabic"/>
                <w:sz w:val="24"/>
                <w:szCs w:val="24"/>
                <w:rtl/>
              </w:rPr>
              <w:t>تمكين</w:t>
            </w:r>
            <w:r w:rsidRPr="00B9525A">
              <w:rPr>
                <w:rFonts w:ascii="Traditional Arabic" w:hAnsi="Traditional Arabic" w:cs="Traditional Arabic"/>
                <w:sz w:val="24"/>
                <w:szCs w:val="24"/>
              </w:rPr>
              <w:t xml:space="preserve"> </w:t>
            </w:r>
            <w:r w:rsidRPr="00B9525A">
              <w:rPr>
                <w:rFonts w:ascii="Traditional Arabic" w:hAnsi="Traditional Arabic" w:cs="Traditional Arabic"/>
                <w:sz w:val="24"/>
                <w:szCs w:val="24"/>
                <w:rtl/>
              </w:rPr>
              <w:t>المرأة</w:t>
            </w:r>
            <w:r w:rsidRPr="00B9525A">
              <w:rPr>
                <w:rFonts w:ascii="Traditional Arabic" w:hAnsi="Traditional Arabic" w:cs="Traditional Arabic"/>
                <w:sz w:val="24"/>
                <w:szCs w:val="24"/>
              </w:rPr>
              <w:t xml:space="preserve"> </w:t>
            </w:r>
            <w:r w:rsidRPr="00B9525A">
              <w:rPr>
                <w:rFonts w:ascii="Traditional Arabic" w:hAnsi="Traditional Arabic" w:cs="Traditional Arabic"/>
                <w:sz w:val="24"/>
                <w:szCs w:val="24"/>
                <w:rtl/>
              </w:rPr>
              <w:t>والمساواة؛</w:t>
            </w:r>
            <w:r w:rsidRPr="00B9525A">
              <w:rPr>
                <w:rFonts w:ascii="Traditional Arabic" w:hAnsi="Traditional Arabic" w:cs="Traditional Arabic"/>
                <w:sz w:val="24"/>
                <w:szCs w:val="24"/>
              </w:rPr>
              <w:t xml:space="preserve"> </w:t>
            </w:r>
            <w:r w:rsidRPr="00B9525A">
              <w:rPr>
                <w:rFonts w:ascii="Traditional Arabic" w:hAnsi="Traditional Arabic" w:cs="Traditional Arabic"/>
                <w:sz w:val="24"/>
                <w:szCs w:val="24"/>
                <w:rtl/>
              </w:rPr>
              <w:t>أوصت</w:t>
            </w:r>
            <w:r w:rsidRPr="00B9525A">
              <w:rPr>
                <w:rFonts w:ascii="Traditional Arabic" w:hAnsi="Traditional Arabic" w:cs="Traditional Arabic"/>
                <w:sz w:val="24"/>
                <w:szCs w:val="24"/>
              </w:rPr>
              <w:t xml:space="preserve"> </w:t>
            </w:r>
            <w:r w:rsidRPr="00B9525A">
              <w:rPr>
                <w:rFonts w:ascii="Traditional Arabic" w:hAnsi="Traditional Arabic" w:cs="Traditional Arabic"/>
                <w:sz w:val="24"/>
                <w:szCs w:val="24"/>
                <w:rtl/>
              </w:rPr>
              <w:t>بتضمين</w:t>
            </w:r>
            <w:r w:rsidRPr="00B9525A">
              <w:rPr>
                <w:rFonts w:ascii="Traditional Arabic" w:hAnsi="Traditional Arabic" w:cs="Traditional Arabic"/>
                <w:sz w:val="24"/>
                <w:szCs w:val="24"/>
              </w:rPr>
              <w:t xml:space="preserve"> </w:t>
            </w:r>
            <w:r w:rsidRPr="00B9525A">
              <w:rPr>
                <w:rFonts w:ascii="Traditional Arabic" w:hAnsi="Traditional Arabic" w:cs="Traditional Arabic"/>
                <w:sz w:val="24"/>
                <w:szCs w:val="24"/>
                <w:rtl/>
              </w:rPr>
              <w:t>منظور</w:t>
            </w:r>
            <w:r w:rsidRPr="00B9525A">
              <w:rPr>
                <w:rFonts w:ascii="Traditional Arabic" w:hAnsi="Traditional Arabic" w:cs="Traditional Arabic"/>
                <w:sz w:val="24"/>
                <w:szCs w:val="24"/>
              </w:rPr>
              <w:t xml:space="preserve"> </w:t>
            </w:r>
            <w:r w:rsidRPr="00B9525A">
              <w:rPr>
                <w:rFonts w:ascii="Traditional Arabic" w:hAnsi="Traditional Arabic" w:cs="Traditional Arabic"/>
                <w:sz w:val="24"/>
                <w:szCs w:val="24"/>
                <w:rtl/>
              </w:rPr>
              <w:t>النوع</w:t>
            </w:r>
            <w:r w:rsidRPr="00B9525A">
              <w:rPr>
                <w:rFonts w:ascii="Traditional Arabic" w:hAnsi="Traditional Arabic" w:cs="Traditional Arabic"/>
                <w:sz w:val="24"/>
                <w:szCs w:val="24"/>
              </w:rPr>
              <w:t xml:space="preserve"> </w:t>
            </w:r>
            <w:r w:rsidRPr="00B9525A">
              <w:rPr>
                <w:rFonts w:ascii="Traditional Arabic" w:hAnsi="Traditional Arabic" w:cs="Traditional Arabic"/>
                <w:sz w:val="24"/>
                <w:szCs w:val="24"/>
                <w:rtl/>
              </w:rPr>
              <w:t>الاجتماعي</w:t>
            </w:r>
            <w:r w:rsidRPr="00B9525A">
              <w:rPr>
                <w:rFonts w:ascii="Traditional Arabic" w:hAnsi="Traditional Arabic" w:cs="Traditional Arabic"/>
                <w:sz w:val="24"/>
                <w:szCs w:val="24"/>
              </w:rPr>
              <w:t xml:space="preserve"> </w:t>
            </w:r>
            <w:r w:rsidRPr="00B9525A">
              <w:rPr>
                <w:rFonts w:ascii="Traditional Arabic" w:hAnsi="Traditional Arabic" w:cs="Traditional Arabic"/>
                <w:sz w:val="24"/>
                <w:szCs w:val="24"/>
                <w:rtl/>
              </w:rPr>
              <w:t>في</w:t>
            </w:r>
            <w:r w:rsidRPr="00B9525A">
              <w:rPr>
                <w:rFonts w:ascii="Traditional Arabic" w:hAnsi="Traditional Arabic" w:cs="Traditional Arabic"/>
                <w:sz w:val="24"/>
                <w:szCs w:val="24"/>
              </w:rPr>
              <w:t xml:space="preserve"> </w:t>
            </w:r>
            <w:r w:rsidRPr="00B9525A">
              <w:rPr>
                <w:rFonts w:ascii="Traditional Arabic" w:hAnsi="Traditional Arabic" w:cs="Traditional Arabic"/>
                <w:sz w:val="24"/>
                <w:szCs w:val="24"/>
                <w:rtl/>
              </w:rPr>
              <w:t>السياسات</w:t>
            </w:r>
            <w:r w:rsidRPr="00B9525A">
              <w:rPr>
                <w:rFonts w:ascii="Traditional Arabic" w:hAnsi="Traditional Arabic" w:cs="Traditional Arabic"/>
                <w:sz w:val="24"/>
                <w:szCs w:val="24"/>
              </w:rPr>
              <w:t xml:space="preserve"> </w:t>
            </w:r>
            <w:r w:rsidRPr="00B9525A">
              <w:rPr>
                <w:rFonts w:ascii="Traditional Arabic" w:hAnsi="Traditional Arabic" w:cs="Traditional Arabic"/>
                <w:sz w:val="24"/>
                <w:szCs w:val="24"/>
                <w:rtl/>
              </w:rPr>
              <w:t>الجامعية</w:t>
            </w:r>
            <w:r w:rsidRPr="00B9525A">
              <w:rPr>
                <w:rFonts w:ascii="Traditional Arabic" w:hAnsi="Traditional Arabic" w:cs="Traditional Arabic"/>
                <w:sz w:val="24"/>
                <w:szCs w:val="24"/>
              </w:rPr>
              <w:t>.</w:t>
            </w:r>
          </w:p>
        </w:tc>
      </w:tr>
      <w:tr w:rsidR="000D64F7" w:rsidRPr="00B9525A" w14:paraId="63E10649" w14:textId="77777777" w:rsidTr="004F415F">
        <w:trPr>
          <w:jc w:val="center"/>
        </w:trPr>
        <w:tc>
          <w:tcPr>
            <w:tcW w:w="2069" w:type="dxa"/>
            <w:vAlign w:val="center"/>
          </w:tcPr>
          <w:p w14:paraId="0DB98EE5" w14:textId="77777777" w:rsidR="000D64F7" w:rsidRPr="00B9525A" w:rsidRDefault="000D64F7" w:rsidP="004F415F">
            <w:pPr>
              <w:jc w:val="center"/>
              <w:rPr>
                <w:rFonts w:ascii="Traditional Arabic" w:hAnsi="Traditional Arabic" w:cs="Traditional Arabic"/>
                <w:sz w:val="24"/>
                <w:szCs w:val="24"/>
              </w:rPr>
            </w:pPr>
            <w:r w:rsidRPr="00B9525A">
              <w:rPr>
                <w:rFonts w:ascii="Traditional Arabic" w:hAnsi="Traditional Arabic" w:cs="Traditional Arabic"/>
                <w:sz w:val="24"/>
                <w:szCs w:val="24"/>
              </w:rPr>
              <w:t>(</w:t>
            </w:r>
            <w:proofErr w:type="spellStart"/>
            <w:r w:rsidRPr="00B9525A">
              <w:rPr>
                <w:rFonts w:ascii="Traditional Arabic" w:hAnsi="Traditional Arabic" w:cs="Traditional Arabic"/>
                <w:sz w:val="24"/>
                <w:szCs w:val="24"/>
              </w:rPr>
              <w:t>Sakız</w:t>
            </w:r>
            <w:proofErr w:type="spellEnd"/>
            <w:r w:rsidRPr="00B9525A">
              <w:rPr>
                <w:rFonts w:ascii="Traditional Arabic" w:hAnsi="Traditional Arabic" w:cs="Traditional Arabic"/>
                <w:sz w:val="24"/>
                <w:szCs w:val="24"/>
              </w:rPr>
              <w:t xml:space="preserve"> et al.,2025)</w:t>
            </w:r>
          </w:p>
        </w:tc>
        <w:tc>
          <w:tcPr>
            <w:tcW w:w="2079" w:type="dxa"/>
          </w:tcPr>
          <w:p w14:paraId="22AB93C7" w14:textId="77777777" w:rsidR="000D64F7" w:rsidRPr="00B9525A" w:rsidRDefault="000D64F7" w:rsidP="004F415F">
            <w:pPr>
              <w:bidi/>
              <w:jc w:val="center"/>
              <w:rPr>
                <w:rFonts w:ascii="Traditional Arabic" w:hAnsi="Traditional Arabic" w:cs="Traditional Arabic"/>
                <w:sz w:val="24"/>
                <w:szCs w:val="24"/>
              </w:rPr>
            </w:pPr>
            <w:r w:rsidRPr="00B9525A">
              <w:rPr>
                <w:rFonts w:ascii="Traditional Arabic" w:hAnsi="Traditional Arabic" w:cs="Traditional Arabic"/>
                <w:sz w:val="24"/>
                <w:szCs w:val="24"/>
                <w:rtl/>
              </w:rPr>
              <w:t>دراسة</w:t>
            </w:r>
            <w:r w:rsidRPr="00B9525A">
              <w:rPr>
                <w:rFonts w:ascii="Traditional Arabic" w:hAnsi="Traditional Arabic" w:cs="Traditional Arabic"/>
                <w:sz w:val="24"/>
                <w:szCs w:val="24"/>
              </w:rPr>
              <w:t xml:space="preserve"> </w:t>
            </w:r>
            <w:r w:rsidRPr="00B9525A">
              <w:rPr>
                <w:rFonts w:ascii="Traditional Arabic" w:hAnsi="Traditional Arabic" w:cs="Traditional Arabic"/>
                <w:sz w:val="24"/>
                <w:szCs w:val="24"/>
                <w:rtl/>
              </w:rPr>
              <w:t>جودة</w:t>
            </w:r>
            <w:r w:rsidRPr="00B9525A">
              <w:rPr>
                <w:rFonts w:ascii="Traditional Arabic" w:hAnsi="Traditional Arabic" w:cs="Traditional Arabic"/>
                <w:sz w:val="24"/>
                <w:szCs w:val="24"/>
              </w:rPr>
              <w:t xml:space="preserve"> </w:t>
            </w:r>
            <w:r w:rsidRPr="00B9525A">
              <w:rPr>
                <w:rFonts w:ascii="Traditional Arabic" w:hAnsi="Traditional Arabic" w:cs="Traditional Arabic"/>
                <w:sz w:val="24"/>
                <w:szCs w:val="24"/>
                <w:rtl/>
              </w:rPr>
              <w:t>التعليم</w:t>
            </w:r>
            <w:r w:rsidRPr="00B9525A">
              <w:rPr>
                <w:rFonts w:ascii="Traditional Arabic" w:hAnsi="Traditional Arabic" w:cs="Traditional Arabic"/>
                <w:sz w:val="24"/>
                <w:szCs w:val="24"/>
              </w:rPr>
              <w:t xml:space="preserve"> </w:t>
            </w:r>
            <w:r w:rsidRPr="00B9525A">
              <w:rPr>
                <w:rFonts w:ascii="Traditional Arabic" w:hAnsi="Traditional Arabic" w:cs="Traditional Arabic"/>
                <w:sz w:val="24"/>
                <w:szCs w:val="24"/>
                <w:rtl/>
              </w:rPr>
              <w:t>من</w:t>
            </w:r>
            <w:r w:rsidRPr="00B9525A">
              <w:rPr>
                <w:rFonts w:ascii="Traditional Arabic" w:hAnsi="Traditional Arabic" w:cs="Traditional Arabic"/>
                <w:sz w:val="24"/>
                <w:szCs w:val="24"/>
              </w:rPr>
              <w:t xml:space="preserve"> </w:t>
            </w:r>
            <w:r w:rsidRPr="00B9525A">
              <w:rPr>
                <w:rFonts w:ascii="Traditional Arabic" w:hAnsi="Traditional Arabic" w:cs="Traditional Arabic"/>
                <w:sz w:val="24"/>
                <w:szCs w:val="24"/>
                <w:rtl/>
              </w:rPr>
              <w:t>منظور</w:t>
            </w:r>
            <w:r w:rsidRPr="00B9525A">
              <w:rPr>
                <w:rFonts w:ascii="Traditional Arabic" w:hAnsi="Traditional Arabic" w:cs="Traditional Arabic"/>
                <w:sz w:val="24"/>
                <w:szCs w:val="24"/>
              </w:rPr>
              <w:t xml:space="preserve"> </w:t>
            </w:r>
            <w:r w:rsidRPr="00B9525A">
              <w:rPr>
                <w:rFonts w:ascii="Traditional Arabic" w:hAnsi="Traditional Arabic" w:cs="Traditional Arabic"/>
                <w:sz w:val="24"/>
                <w:szCs w:val="24"/>
                <w:rtl/>
              </w:rPr>
              <w:t>العدالة</w:t>
            </w:r>
            <w:r w:rsidRPr="00B9525A">
              <w:rPr>
                <w:rFonts w:ascii="Traditional Arabic" w:hAnsi="Traditional Arabic" w:cs="Traditional Arabic"/>
                <w:sz w:val="24"/>
                <w:szCs w:val="24"/>
              </w:rPr>
              <w:t xml:space="preserve"> </w:t>
            </w:r>
            <w:r w:rsidRPr="00B9525A">
              <w:rPr>
                <w:rFonts w:ascii="Traditional Arabic" w:hAnsi="Traditional Arabic" w:cs="Traditional Arabic"/>
                <w:sz w:val="24"/>
                <w:szCs w:val="24"/>
                <w:rtl/>
              </w:rPr>
              <w:t>الاجتماعية</w:t>
            </w:r>
            <w:r w:rsidRPr="00B9525A">
              <w:rPr>
                <w:rFonts w:ascii="Traditional Arabic" w:hAnsi="Traditional Arabic" w:cs="Traditional Arabic"/>
                <w:sz w:val="24"/>
                <w:szCs w:val="24"/>
              </w:rPr>
              <w:t xml:space="preserve"> </w:t>
            </w:r>
            <w:r w:rsidRPr="00B9525A">
              <w:rPr>
                <w:rFonts w:ascii="Traditional Arabic" w:hAnsi="Traditional Arabic" w:cs="Traditional Arabic"/>
                <w:sz w:val="24"/>
                <w:szCs w:val="24"/>
                <w:rtl/>
              </w:rPr>
              <w:t>والقدرات</w:t>
            </w:r>
            <w:r w:rsidRPr="00B9525A">
              <w:rPr>
                <w:rFonts w:ascii="Traditional Arabic" w:hAnsi="Traditional Arabic" w:cs="Traditional Arabic"/>
                <w:sz w:val="24"/>
                <w:szCs w:val="24"/>
              </w:rPr>
              <w:t xml:space="preserve"> </w:t>
            </w:r>
            <w:r w:rsidRPr="00B9525A">
              <w:rPr>
                <w:rFonts w:ascii="Traditional Arabic" w:hAnsi="Traditional Arabic" w:cs="Traditional Arabic"/>
                <w:sz w:val="24"/>
                <w:szCs w:val="24"/>
                <w:rtl/>
              </w:rPr>
              <w:t>في</w:t>
            </w:r>
            <w:r w:rsidRPr="00B9525A">
              <w:rPr>
                <w:rFonts w:ascii="Traditional Arabic" w:hAnsi="Traditional Arabic" w:cs="Traditional Arabic"/>
                <w:sz w:val="24"/>
                <w:szCs w:val="24"/>
              </w:rPr>
              <w:t xml:space="preserve"> </w:t>
            </w:r>
            <w:r w:rsidRPr="00B9525A">
              <w:rPr>
                <w:rFonts w:ascii="Traditional Arabic" w:hAnsi="Traditional Arabic" w:cs="Traditional Arabic"/>
                <w:sz w:val="24"/>
                <w:szCs w:val="24"/>
                <w:rtl/>
              </w:rPr>
              <w:t>تركيا</w:t>
            </w:r>
            <w:r w:rsidRPr="00B9525A">
              <w:rPr>
                <w:rFonts w:ascii="Traditional Arabic" w:hAnsi="Traditional Arabic" w:cs="Traditional Arabic"/>
                <w:sz w:val="24"/>
                <w:szCs w:val="24"/>
              </w:rPr>
              <w:t>.</w:t>
            </w:r>
          </w:p>
        </w:tc>
        <w:tc>
          <w:tcPr>
            <w:tcW w:w="2073" w:type="dxa"/>
          </w:tcPr>
          <w:p w14:paraId="2B50EFB1" w14:textId="77777777" w:rsidR="000D64F7" w:rsidRPr="00B9525A" w:rsidRDefault="000D64F7" w:rsidP="004F415F">
            <w:pPr>
              <w:bidi/>
              <w:jc w:val="center"/>
              <w:rPr>
                <w:rFonts w:ascii="Traditional Arabic" w:hAnsi="Traditional Arabic" w:cs="Traditional Arabic"/>
                <w:sz w:val="24"/>
                <w:szCs w:val="24"/>
              </w:rPr>
            </w:pPr>
            <w:r w:rsidRPr="00B9525A">
              <w:rPr>
                <w:rFonts w:ascii="Traditional Arabic" w:hAnsi="Traditional Arabic" w:cs="Traditional Arabic"/>
                <w:sz w:val="24"/>
                <w:szCs w:val="24"/>
                <w:rtl/>
              </w:rPr>
              <w:t>تحليل</w:t>
            </w:r>
            <w:r w:rsidRPr="00B9525A">
              <w:rPr>
                <w:rFonts w:ascii="Traditional Arabic" w:hAnsi="Traditional Arabic" w:cs="Traditional Arabic"/>
                <w:sz w:val="24"/>
                <w:szCs w:val="24"/>
              </w:rPr>
              <w:t xml:space="preserve"> </w:t>
            </w:r>
            <w:r w:rsidRPr="00B9525A">
              <w:rPr>
                <w:rFonts w:ascii="Traditional Arabic" w:hAnsi="Traditional Arabic" w:cs="Traditional Arabic"/>
                <w:sz w:val="24"/>
                <w:szCs w:val="24"/>
                <w:rtl/>
              </w:rPr>
              <w:t>نوعي؛</w:t>
            </w:r>
            <w:r w:rsidRPr="00B9525A">
              <w:rPr>
                <w:rFonts w:ascii="Traditional Arabic" w:hAnsi="Traditional Arabic" w:cs="Traditional Arabic"/>
                <w:sz w:val="24"/>
                <w:szCs w:val="24"/>
              </w:rPr>
              <w:t xml:space="preserve"> </w:t>
            </w:r>
            <w:r w:rsidRPr="00B9525A">
              <w:rPr>
                <w:rFonts w:ascii="Traditional Arabic" w:hAnsi="Traditional Arabic" w:cs="Traditional Arabic"/>
                <w:sz w:val="24"/>
                <w:szCs w:val="24"/>
                <w:rtl/>
              </w:rPr>
              <w:t>التطبيق</w:t>
            </w:r>
            <w:r w:rsidRPr="00B9525A">
              <w:rPr>
                <w:rFonts w:ascii="Traditional Arabic" w:hAnsi="Traditional Arabic" w:cs="Traditional Arabic"/>
                <w:sz w:val="24"/>
                <w:szCs w:val="24"/>
              </w:rPr>
              <w:t xml:space="preserve"> </w:t>
            </w:r>
            <w:r w:rsidRPr="00B9525A">
              <w:rPr>
                <w:rFonts w:ascii="Traditional Arabic" w:hAnsi="Traditional Arabic" w:cs="Traditional Arabic"/>
                <w:sz w:val="24"/>
                <w:szCs w:val="24"/>
                <w:rtl/>
              </w:rPr>
              <w:t>على</w:t>
            </w:r>
            <w:r w:rsidRPr="00B9525A">
              <w:rPr>
                <w:rFonts w:ascii="Traditional Arabic" w:hAnsi="Traditional Arabic" w:cs="Traditional Arabic"/>
                <w:sz w:val="24"/>
                <w:szCs w:val="24"/>
              </w:rPr>
              <w:t xml:space="preserve"> </w:t>
            </w:r>
            <w:r w:rsidRPr="00B9525A">
              <w:rPr>
                <w:rFonts w:ascii="Traditional Arabic" w:hAnsi="Traditional Arabic" w:cs="Traditional Arabic"/>
                <w:sz w:val="24"/>
                <w:szCs w:val="24"/>
                <w:rtl/>
              </w:rPr>
              <w:t>المدارس</w:t>
            </w:r>
            <w:r w:rsidRPr="00B9525A">
              <w:rPr>
                <w:rFonts w:ascii="Traditional Arabic" w:hAnsi="Traditional Arabic" w:cs="Traditional Arabic"/>
                <w:sz w:val="24"/>
                <w:szCs w:val="24"/>
              </w:rPr>
              <w:t xml:space="preserve"> </w:t>
            </w:r>
            <w:r w:rsidRPr="00B9525A">
              <w:rPr>
                <w:rFonts w:ascii="Traditional Arabic" w:hAnsi="Traditional Arabic" w:cs="Traditional Arabic"/>
                <w:sz w:val="24"/>
                <w:szCs w:val="24"/>
                <w:rtl/>
              </w:rPr>
              <w:t>الثانوية</w:t>
            </w:r>
            <w:r w:rsidRPr="00B9525A">
              <w:rPr>
                <w:rFonts w:ascii="Traditional Arabic" w:hAnsi="Traditional Arabic" w:cs="Traditional Arabic"/>
                <w:sz w:val="24"/>
                <w:szCs w:val="24"/>
              </w:rPr>
              <w:t xml:space="preserve"> </w:t>
            </w:r>
            <w:r w:rsidRPr="00B9525A">
              <w:rPr>
                <w:rFonts w:ascii="Traditional Arabic" w:hAnsi="Traditional Arabic" w:cs="Traditional Arabic"/>
                <w:sz w:val="24"/>
                <w:szCs w:val="24"/>
                <w:rtl/>
              </w:rPr>
              <w:t>التركية</w:t>
            </w:r>
            <w:r w:rsidRPr="00B9525A">
              <w:rPr>
                <w:rFonts w:ascii="Traditional Arabic" w:hAnsi="Traditional Arabic" w:cs="Traditional Arabic"/>
                <w:sz w:val="24"/>
                <w:szCs w:val="24"/>
              </w:rPr>
              <w:t>.</w:t>
            </w:r>
          </w:p>
        </w:tc>
        <w:tc>
          <w:tcPr>
            <w:tcW w:w="2988" w:type="dxa"/>
          </w:tcPr>
          <w:p w14:paraId="5B082E31" w14:textId="77777777" w:rsidR="000D64F7" w:rsidRPr="00B9525A" w:rsidRDefault="000D64F7" w:rsidP="004F415F">
            <w:pPr>
              <w:bidi/>
              <w:jc w:val="center"/>
              <w:rPr>
                <w:rFonts w:ascii="Traditional Arabic" w:hAnsi="Traditional Arabic" w:cs="Traditional Arabic"/>
                <w:sz w:val="24"/>
                <w:szCs w:val="24"/>
              </w:rPr>
            </w:pPr>
            <w:r w:rsidRPr="00B9525A">
              <w:rPr>
                <w:rFonts w:ascii="Traditional Arabic" w:hAnsi="Traditional Arabic" w:cs="Traditional Arabic"/>
                <w:sz w:val="24"/>
                <w:szCs w:val="24"/>
                <w:rtl/>
              </w:rPr>
              <w:t>أبرزت</w:t>
            </w:r>
            <w:r w:rsidRPr="00B9525A">
              <w:rPr>
                <w:rFonts w:ascii="Traditional Arabic" w:hAnsi="Traditional Arabic" w:cs="Traditional Arabic"/>
                <w:sz w:val="24"/>
                <w:szCs w:val="24"/>
              </w:rPr>
              <w:t xml:space="preserve"> </w:t>
            </w:r>
            <w:r w:rsidRPr="00B9525A">
              <w:rPr>
                <w:rFonts w:ascii="Traditional Arabic" w:hAnsi="Traditional Arabic" w:cs="Traditional Arabic"/>
                <w:sz w:val="24"/>
                <w:szCs w:val="24"/>
                <w:rtl/>
              </w:rPr>
              <w:t>الدراسة</w:t>
            </w:r>
            <w:r w:rsidRPr="00B9525A">
              <w:rPr>
                <w:rFonts w:ascii="Traditional Arabic" w:hAnsi="Traditional Arabic" w:cs="Traditional Arabic"/>
                <w:sz w:val="24"/>
                <w:szCs w:val="24"/>
              </w:rPr>
              <w:t xml:space="preserve"> </w:t>
            </w:r>
            <w:r w:rsidRPr="00B9525A">
              <w:rPr>
                <w:rFonts w:ascii="Traditional Arabic" w:hAnsi="Traditional Arabic" w:cs="Traditional Arabic"/>
                <w:sz w:val="24"/>
                <w:szCs w:val="24"/>
                <w:rtl/>
              </w:rPr>
              <w:t>الفجوات</w:t>
            </w:r>
            <w:r w:rsidRPr="00B9525A">
              <w:rPr>
                <w:rFonts w:ascii="Traditional Arabic" w:hAnsi="Traditional Arabic" w:cs="Traditional Arabic"/>
                <w:sz w:val="24"/>
                <w:szCs w:val="24"/>
              </w:rPr>
              <w:t xml:space="preserve"> </w:t>
            </w:r>
            <w:r w:rsidRPr="00B9525A">
              <w:rPr>
                <w:rFonts w:ascii="Traditional Arabic" w:hAnsi="Traditional Arabic" w:cs="Traditional Arabic"/>
                <w:sz w:val="24"/>
                <w:szCs w:val="24"/>
                <w:rtl/>
              </w:rPr>
              <w:t>الاجتماعية</w:t>
            </w:r>
            <w:r w:rsidRPr="00B9525A">
              <w:rPr>
                <w:rFonts w:ascii="Traditional Arabic" w:hAnsi="Traditional Arabic" w:cs="Traditional Arabic"/>
                <w:sz w:val="24"/>
                <w:szCs w:val="24"/>
              </w:rPr>
              <w:t xml:space="preserve"> </w:t>
            </w:r>
            <w:r w:rsidRPr="00B9525A">
              <w:rPr>
                <w:rFonts w:ascii="Traditional Arabic" w:hAnsi="Traditional Arabic" w:cs="Traditional Arabic"/>
                <w:sz w:val="24"/>
                <w:szCs w:val="24"/>
                <w:rtl/>
              </w:rPr>
              <w:t>في</w:t>
            </w:r>
            <w:r w:rsidRPr="00B9525A">
              <w:rPr>
                <w:rFonts w:ascii="Traditional Arabic" w:hAnsi="Traditional Arabic" w:cs="Traditional Arabic"/>
                <w:sz w:val="24"/>
                <w:szCs w:val="24"/>
              </w:rPr>
              <w:t xml:space="preserve"> </w:t>
            </w:r>
            <w:r w:rsidRPr="00B9525A">
              <w:rPr>
                <w:rFonts w:ascii="Traditional Arabic" w:hAnsi="Traditional Arabic" w:cs="Traditional Arabic"/>
                <w:sz w:val="24"/>
                <w:szCs w:val="24"/>
                <w:rtl/>
              </w:rPr>
              <w:t>جودة</w:t>
            </w:r>
            <w:r w:rsidRPr="00B9525A">
              <w:rPr>
                <w:rFonts w:ascii="Traditional Arabic" w:hAnsi="Traditional Arabic" w:cs="Traditional Arabic"/>
                <w:sz w:val="24"/>
                <w:szCs w:val="24"/>
              </w:rPr>
              <w:t xml:space="preserve"> </w:t>
            </w:r>
            <w:r w:rsidRPr="00B9525A">
              <w:rPr>
                <w:rFonts w:ascii="Traditional Arabic" w:hAnsi="Traditional Arabic" w:cs="Traditional Arabic"/>
                <w:sz w:val="24"/>
                <w:szCs w:val="24"/>
                <w:rtl/>
              </w:rPr>
              <w:t>التعليم؛</w:t>
            </w:r>
            <w:r w:rsidRPr="00B9525A">
              <w:rPr>
                <w:rFonts w:ascii="Traditional Arabic" w:hAnsi="Traditional Arabic" w:cs="Traditional Arabic"/>
                <w:sz w:val="24"/>
                <w:szCs w:val="24"/>
              </w:rPr>
              <w:t xml:space="preserve"> </w:t>
            </w:r>
            <w:r w:rsidRPr="00B9525A">
              <w:rPr>
                <w:rFonts w:ascii="Traditional Arabic" w:hAnsi="Traditional Arabic" w:cs="Traditional Arabic"/>
                <w:sz w:val="24"/>
                <w:szCs w:val="24"/>
                <w:rtl/>
              </w:rPr>
              <w:t>أوصت</w:t>
            </w:r>
            <w:r w:rsidRPr="00B9525A">
              <w:rPr>
                <w:rFonts w:ascii="Traditional Arabic" w:hAnsi="Traditional Arabic" w:cs="Traditional Arabic"/>
                <w:sz w:val="24"/>
                <w:szCs w:val="24"/>
              </w:rPr>
              <w:t xml:space="preserve"> </w:t>
            </w:r>
            <w:r w:rsidRPr="00B9525A">
              <w:rPr>
                <w:rFonts w:ascii="Traditional Arabic" w:hAnsi="Traditional Arabic" w:cs="Traditional Arabic"/>
                <w:sz w:val="24"/>
                <w:szCs w:val="24"/>
                <w:rtl/>
              </w:rPr>
              <w:t>بتبني</w:t>
            </w:r>
            <w:r w:rsidRPr="00B9525A">
              <w:rPr>
                <w:rFonts w:ascii="Traditional Arabic" w:hAnsi="Traditional Arabic" w:cs="Traditional Arabic"/>
                <w:sz w:val="24"/>
                <w:szCs w:val="24"/>
              </w:rPr>
              <w:t xml:space="preserve"> </w:t>
            </w:r>
            <w:r w:rsidRPr="00B9525A">
              <w:rPr>
                <w:rFonts w:ascii="Traditional Arabic" w:hAnsi="Traditional Arabic" w:cs="Traditional Arabic"/>
                <w:sz w:val="24"/>
                <w:szCs w:val="24"/>
                <w:rtl/>
              </w:rPr>
              <w:t>نهج</w:t>
            </w:r>
            <w:r w:rsidRPr="00B9525A">
              <w:rPr>
                <w:rFonts w:ascii="Traditional Arabic" w:hAnsi="Traditional Arabic" w:cs="Traditional Arabic"/>
                <w:sz w:val="24"/>
                <w:szCs w:val="24"/>
              </w:rPr>
              <w:t xml:space="preserve"> </w:t>
            </w:r>
            <w:r w:rsidRPr="00B9525A">
              <w:rPr>
                <w:rFonts w:ascii="Traditional Arabic" w:hAnsi="Traditional Arabic" w:cs="Traditional Arabic"/>
                <w:sz w:val="24"/>
                <w:szCs w:val="24"/>
                <w:rtl/>
              </w:rPr>
              <w:t>قائم</w:t>
            </w:r>
            <w:r w:rsidRPr="00B9525A">
              <w:rPr>
                <w:rFonts w:ascii="Traditional Arabic" w:hAnsi="Traditional Arabic" w:cs="Traditional Arabic"/>
                <w:sz w:val="24"/>
                <w:szCs w:val="24"/>
              </w:rPr>
              <w:t xml:space="preserve"> </w:t>
            </w:r>
            <w:r w:rsidRPr="00B9525A">
              <w:rPr>
                <w:rFonts w:ascii="Traditional Arabic" w:hAnsi="Traditional Arabic" w:cs="Traditional Arabic"/>
                <w:sz w:val="24"/>
                <w:szCs w:val="24"/>
                <w:rtl/>
              </w:rPr>
              <w:t>على</w:t>
            </w:r>
            <w:r w:rsidRPr="00B9525A">
              <w:rPr>
                <w:rFonts w:ascii="Traditional Arabic" w:hAnsi="Traditional Arabic" w:cs="Traditional Arabic"/>
                <w:sz w:val="24"/>
                <w:szCs w:val="24"/>
              </w:rPr>
              <w:t xml:space="preserve"> </w:t>
            </w:r>
            <w:r w:rsidRPr="00B9525A">
              <w:rPr>
                <w:rFonts w:ascii="Traditional Arabic" w:hAnsi="Traditional Arabic" w:cs="Traditional Arabic"/>
                <w:sz w:val="24"/>
                <w:szCs w:val="24"/>
                <w:rtl/>
              </w:rPr>
              <w:t>القدرات</w:t>
            </w:r>
            <w:r w:rsidRPr="00B9525A">
              <w:rPr>
                <w:rFonts w:ascii="Traditional Arabic" w:hAnsi="Traditional Arabic" w:cs="Traditional Arabic"/>
                <w:sz w:val="24"/>
                <w:szCs w:val="24"/>
              </w:rPr>
              <w:t xml:space="preserve"> </w:t>
            </w:r>
            <w:r w:rsidRPr="00B9525A">
              <w:rPr>
                <w:rFonts w:ascii="Traditional Arabic" w:hAnsi="Traditional Arabic" w:cs="Traditional Arabic"/>
                <w:sz w:val="24"/>
                <w:szCs w:val="24"/>
                <w:rtl/>
              </w:rPr>
              <w:t>لتقليص</w:t>
            </w:r>
            <w:r w:rsidRPr="00B9525A">
              <w:rPr>
                <w:rFonts w:ascii="Traditional Arabic" w:hAnsi="Traditional Arabic" w:cs="Traditional Arabic"/>
                <w:sz w:val="24"/>
                <w:szCs w:val="24"/>
              </w:rPr>
              <w:t xml:space="preserve"> </w:t>
            </w:r>
            <w:r w:rsidRPr="00B9525A">
              <w:rPr>
                <w:rFonts w:ascii="Traditional Arabic" w:hAnsi="Traditional Arabic" w:cs="Traditional Arabic"/>
                <w:sz w:val="24"/>
                <w:szCs w:val="24"/>
                <w:rtl/>
              </w:rPr>
              <w:t>الفوارق</w:t>
            </w:r>
            <w:r w:rsidRPr="00B9525A">
              <w:rPr>
                <w:rFonts w:ascii="Traditional Arabic" w:hAnsi="Traditional Arabic" w:cs="Traditional Arabic"/>
                <w:sz w:val="24"/>
                <w:szCs w:val="24"/>
              </w:rPr>
              <w:t>.</w:t>
            </w:r>
          </w:p>
        </w:tc>
      </w:tr>
      <w:tr w:rsidR="000D64F7" w:rsidRPr="00B9525A" w14:paraId="3F87D392" w14:textId="77777777" w:rsidTr="004F415F">
        <w:trPr>
          <w:jc w:val="center"/>
        </w:trPr>
        <w:tc>
          <w:tcPr>
            <w:tcW w:w="2069" w:type="dxa"/>
            <w:vAlign w:val="center"/>
          </w:tcPr>
          <w:p w14:paraId="4ABAFB5B" w14:textId="77777777" w:rsidR="000D64F7" w:rsidRPr="00B9525A" w:rsidRDefault="000D64F7" w:rsidP="004F415F">
            <w:pPr>
              <w:jc w:val="center"/>
              <w:rPr>
                <w:rFonts w:ascii="Traditional Arabic" w:hAnsi="Traditional Arabic" w:cs="Traditional Arabic"/>
                <w:sz w:val="24"/>
                <w:szCs w:val="24"/>
              </w:rPr>
            </w:pPr>
            <w:proofErr w:type="gramStart"/>
            <w:r w:rsidRPr="00B9525A">
              <w:rPr>
                <w:rFonts w:ascii="Traditional Arabic" w:hAnsi="Traditional Arabic" w:cs="Traditional Arabic"/>
                <w:sz w:val="24"/>
                <w:szCs w:val="24"/>
              </w:rPr>
              <w:t xml:space="preserve">( </w:t>
            </w:r>
            <w:proofErr w:type="spellStart"/>
            <w:r w:rsidRPr="00B9525A">
              <w:rPr>
                <w:rFonts w:ascii="Traditional Arabic" w:hAnsi="Traditional Arabic" w:cs="Traditional Arabic"/>
                <w:sz w:val="24"/>
                <w:szCs w:val="24"/>
              </w:rPr>
              <w:t>Izatova</w:t>
            </w:r>
            <w:proofErr w:type="spellEnd"/>
            <w:proofErr w:type="gramEnd"/>
            <w:r w:rsidRPr="00B9525A">
              <w:rPr>
                <w:rFonts w:ascii="Traditional Arabic" w:hAnsi="Traditional Arabic" w:cs="Traditional Arabic"/>
                <w:sz w:val="24"/>
                <w:szCs w:val="24"/>
              </w:rPr>
              <w:t xml:space="preserve"> ,2025)</w:t>
            </w:r>
          </w:p>
        </w:tc>
        <w:tc>
          <w:tcPr>
            <w:tcW w:w="2079" w:type="dxa"/>
          </w:tcPr>
          <w:p w14:paraId="0249ADED" w14:textId="77777777" w:rsidR="000D64F7" w:rsidRPr="00B9525A" w:rsidRDefault="000D64F7" w:rsidP="004F415F">
            <w:pPr>
              <w:bidi/>
              <w:jc w:val="center"/>
              <w:rPr>
                <w:rFonts w:ascii="Traditional Arabic" w:hAnsi="Traditional Arabic" w:cs="Traditional Arabic"/>
                <w:sz w:val="24"/>
                <w:szCs w:val="24"/>
              </w:rPr>
            </w:pPr>
            <w:r w:rsidRPr="00B9525A">
              <w:rPr>
                <w:rFonts w:ascii="Traditional Arabic" w:hAnsi="Traditional Arabic" w:cs="Traditional Arabic"/>
                <w:sz w:val="24"/>
                <w:szCs w:val="24"/>
                <w:rtl/>
              </w:rPr>
              <w:t>تحسين</w:t>
            </w:r>
            <w:r w:rsidRPr="00B9525A">
              <w:rPr>
                <w:rFonts w:ascii="Traditional Arabic" w:hAnsi="Traditional Arabic" w:cs="Traditional Arabic"/>
                <w:sz w:val="24"/>
                <w:szCs w:val="24"/>
              </w:rPr>
              <w:t xml:space="preserve"> </w:t>
            </w:r>
            <w:r w:rsidRPr="00B9525A">
              <w:rPr>
                <w:rFonts w:ascii="Traditional Arabic" w:hAnsi="Traditional Arabic" w:cs="Traditional Arabic"/>
                <w:sz w:val="24"/>
                <w:szCs w:val="24"/>
                <w:rtl/>
              </w:rPr>
              <w:t>الصفات</w:t>
            </w:r>
            <w:r w:rsidRPr="00B9525A">
              <w:rPr>
                <w:rFonts w:ascii="Traditional Arabic" w:hAnsi="Traditional Arabic" w:cs="Traditional Arabic"/>
                <w:sz w:val="24"/>
                <w:szCs w:val="24"/>
              </w:rPr>
              <w:t xml:space="preserve"> </w:t>
            </w:r>
            <w:r w:rsidRPr="00B9525A">
              <w:rPr>
                <w:rFonts w:ascii="Traditional Arabic" w:hAnsi="Traditional Arabic" w:cs="Traditional Arabic"/>
                <w:sz w:val="24"/>
                <w:szCs w:val="24"/>
                <w:rtl/>
              </w:rPr>
              <w:t>المهنية</w:t>
            </w:r>
            <w:r w:rsidRPr="00B9525A">
              <w:rPr>
                <w:rFonts w:ascii="Traditional Arabic" w:hAnsi="Traditional Arabic" w:cs="Traditional Arabic"/>
                <w:sz w:val="24"/>
                <w:szCs w:val="24"/>
              </w:rPr>
              <w:t xml:space="preserve"> </w:t>
            </w:r>
            <w:r w:rsidRPr="00B9525A">
              <w:rPr>
                <w:rFonts w:ascii="Traditional Arabic" w:hAnsi="Traditional Arabic" w:cs="Traditional Arabic"/>
                <w:sz w:val="24"/>
                <w:szCs w:val="24"/>
                <w:rtl/>
              </w:rPr>
              <w:t>والشخصية</w:t>
            </w:r>
            <w:r w:rsidRPr="00B9525A">
              <w:rPr>
                <w:rFonts w:ascii="Traditional Arabic" w:hAnsi="Traditional Arabic" w:cs="Traditional Arabic"/>
                <w:sz w:val="24"/>
                <w:szCs w:val="24"/>
              </w:rPr>
              <w:t xml:space="preserve"> </w:t>
            </w:r>
            <w:r w:rsidRPr="00B9525A">
              <w:rPr>
                <w:rFonts w:ascii="Traditional Arabic" w:hAnsi="Traditional Arabic" w:cs="Traditional Arabic"/>
                <w:sz w:val="24"/>
                <w:szCs w:val="24"/>
                <w:rtl/>
              </w:rPr>
              <w:t>للطلاب</w:t>
            </w:r>
            <w:r w:rsidRPr="00B9525A">
              <w:rPr>
                <w:rFonts w:ascii="Traditional Arabic" w:hAnsi="Traditional Arabic" w:cs="Traditional Arabic"/>
                <w:sz w:val="24"/>
                <w:szCs w:val="24"/>
              </w:rPr>
              <w:t xml:space="preserve"> </w:t>
            </w:r>
            <w:r w:rsidRPr="00B9525A">
              <w:rPr>
                <w:rFonts w:ascii="Traditional Arabic" w:hAnsi="Traditional Arabic" w:cs="Traditional Arabic"/>
                <w:sz w:val="24"/>
                <w:szCs w:val="24"/>
                <w:rtl/>
              </w:rPr>
              <w:t>في</w:t>
            </w:r>
            <w:r w:rsidRPr="00B9525A">
              <w:rPr>
                <w:rFonts w:ascii="Traditional Arabic" w:hAnsi="Traditional Arabic" w:cs="Traditional Arabic"/>
                <w:sz w:val="24"/>
                <w:szCs w:val="24"/>
              </w:rPr>
              <w:t xml:space="preserve"> </w:t>
            </w:r>
            <w:r w:rsidRPr="00B9525A">
              <w:rPr>
                <w:rFonts w:ascii="Traditional Arabic" w:hAnsi="Traditional Arabic" w:cs="Traditional Arabic"/>
                <w:sz w:val="24"/>
                <w:szCs w:val="24"/>
                <w:rtl/>
              </w:rPr>
              <w:t>سياق</w:t>
            </w:r>
            <w:r w:rsidRPr="00B9525A">
              <w:rPr>
                <w:rFonts w:ascii="Traditional Arabic" w:hAnsi="Traditional Arabic" w:cs="Traditional Arabic"/>
                <w:sz w:val="24"/>
                <w:szCs w:val="24"/>
              </w:rPr>
              <w:t xml:space="preserve"> </w:t>
            </w:r>
            <w:r w:rsidRPr="00B9525A">
              <w:rPr>
                <w:rFonts w:ascii="Traditional Arabic" w:hAnsi="Traditional Arabic" w:cs="Traditional Arabic"/>
                <w:sz w:val="24"/>
                <w:szCs w:val="24"/>
                <w:rtl/>
              </w:rPr>
              <w:t>التعليم</w:t>
            </w:r>
            <w:r w:rsidRPr="00B9525A">
              <w:rPr>
                <w:rFonts w:ascii="Traditional Arabic" w:hAnsi="Traditional Arabic" w:cs="Traditional Arabic"/>
                <w:sz w:val="24"/>
                <w:szCs w:val="24"/>
              </w:rPr>
              <w:t xml:space="preserve"> </w:t>
            </w:r>
            <w:r w:rsidRPr="00B9525A">
              <w:rPr>
                <w:rFonts w:ascii="Traditional Arabic" w:hAnsi="Traditional Arabic" w:cs="Traditional Arabic"/>
                <w:sz w:val="24"/>
                <w:szCs w:val="24"/>
                <w:rtl/>
              </w:rPr>
              <w:t>الاقتصادي</w:t>
            </w:r>
            <w:r w:rsidRPr="00B9525A">
              <w:rPr>
                <w:rFonts w:ascii="Traditional Arabic" w:hAnsi="Traditional Arabic" w:cs="Traditional Arabic"/>
                <w:sz w:val="24"/>
                <w:szCs w:val="24"/>
              </w:rPr>
              <w:t>.</w:t>
            </w:r>
          </w:p>
        </w:tc>
        <w:tc>
          <w:tcPr>
            <w:tcW w:w="2073" w:type="dxa"/>
          </w:tcPr>
          <w:p w14:paraId="5FA204BC" w14:textId="77777777" w:rsidR="000D64F7" w:rsidRPr="00B9525A" w:rsidRDefault="000D64F7" w:rsidP="004F415F">
            <w:pPr>
              <w:bidi/>
              <w:jc w:val="center"/>
              <w:rPr>
                <w:rFonts w:ascii="Traditional Arabic" w:hAnsi="Traditional Arabic" w:cs="Traditional Arabic"/>
                <w:sz w:val="24"/>
                <w:szCs w:val="24"/>
              </w:rPr>
            </w:pPr>
            <w:r w:rsidRPr="00B9525A">
              <w:rPr>
                <w:rFonts w:ascii="Traditional Arabic" w:hAnsi="Traditional Arabic" w:cs="Traditional Arabic"/>
                <w:sz w:val="24"/>
                <w:szCs w:val="24"/>
                <w:rtl/>
              </w:rPr>
              <w:t>تحليل</w:t>
            </w:r>
            <w:r w:rsidRPr="00B9525A">
              <w:rPr>
                <w:rFonts w:ascii="Traditional Arabic" w:hAnsi="Traditional Arabic" w:cs="Traditional Arabic"/>
                <w:sz w:val="24"/>
                <w:szCs w:val="24"/>
              </w:rPr>
              <w:t xml:space="preserve"> </w:t>
            </w:r>
            <w:r w:rsidRPr="00B9525A">
              <w:rPr>
                <w:rFonts w:ascii="Traditional Arabic" w:hAnsi="Traditional Arabic" w:cs="Traditional Arabic"/>
                <w:sz w:val="24"/>
                <w:szCs w:val="24"/>
                <w:rtl/>
              </w:rPr>
              <w:t>تربوي؛</w:t>
            </w:r>
            <w:r w:rsidRPr="00B9525A">
              <w:rPr>
                <w:rFonts w:ascii="Traditional Arabic" w:hAnsi="Traditional Arabic" w:cs="Traditional Arabic"/>
                <w:sz w:val="24"/>
                <w:szCs w:val="24"/>
              </w:rPr>
              <w:t xml:space="preserve"> </w:t>
            </w:r>
            <w:r w:rsidRPr="00B9525A">
              <w:rPr>
                <w:rFonts w:ascii="Traditional Arabic" w:hAnsi="Traditional Arabic" w:cs="Traditional Arabic"/>
                <w:sz w:val="24"/>
                <w:szCs w:val="24"/>
                <w:rtl/>
              </w:rPr>
              <w:t>التطبيق</w:t>
            </w:r>
            <w:r w:rsidRPr="00B9525A">
              <w:rPr>
                <w:rFonts w:ascii="Traditional Arabic" w:hAnsi="Traditional Arabic" w:cs="Traditional Arabic"/>
                <w:sz w:val="24"/>
                <w:szCs w:val="24"/>
              </w:rPr>
              <w:t xml:space="preserve"> </w:t>
            </w:r>
            <w:r w:rsidRPr="00B9525A">
              <w:rPr>
                <w:rFonts w:ascii="Traditional Arabic" w:hAnsi="Traditional Arabic" w:cs="Traditional Arabic"/>
                <w:sz w:val="24"/>
                <w:szCs w:val="24"/>
                <w:rtl/>
              </w:rPr>
              <w:t>في</w:t>
            </w:r>
            <w:r w:rsidRPr="00B9525A">
              <w:rPr>
                <w:rFonts w:ascii="Traditional Arabic" w:hAnsi="Traditional Arabic" w:cs="Traditional Arabic"/>
                <w:sz w:val="24"/>
                <w:szCs w:val="24"/>
              </w:rPr>
              <w:t xml:space="preserve"> </w:t>
            </w:r>
            <w:r w:rsidRPr="00B9525A">
              <w:rPr>
                <w:rFonts w:ascii="Traditional Arabic" w:hAnsi="Traditional Arabic" w:cs="Traditional Arabic"/>
                <w:sz w:val="24"/>
                <w:szCs w:val="24"/>
                <w:rtl/>
              </w:rPr>
              <w:t>مؤسسات</w:t>
            </w:r>
            <w:r w:rsidRPr="00B9525A">
              <w:rPr>
                <w:rFonts w:ascii="Traditional Arabic" w:hAnsi="Traditional Arabic" w:cs="Traditional Arabic"/>
                <w:sz w:val="24"/>
                <w:szCs w:val="24"/>
              </w:rPr>
              <w:t xml:space="preserve"> </w:t>
            </w:r>
            <w:r w:rsidRPr="00B9525A">
              <w:rPr>
                <w:rFonts w:ascii="Traditional Arabic" w:hAnsi="Traditional Arabic" w:cs="Traditional Arabic"/>
                <w:sz w:val="24"/>
                <w:szCs w:val="24"/>
                <w:rtl/>
              </w:rPr>
              <w:t>تعليم</w:t>
            </w:r>
            <w:r w:rsidRPr="00B9525A">
              <w:rPr>
                <w:rFonts w:ascii="Traditional Arabic" w:hAnsi="Traditional Arabic" w:cs="Traditional Arabic"/>
                <w:sz w:val="24"/>
                <w:szCs w:val="24"/>
              </w:rPr>
              <w:t xml:space="preserve"> </w:t>
            </w:r>
            <w:r w:rsidRPr="00B9525A">
              <w:rPr>
                <w:rFonts w:ascii="Traditional Arabic" w:hAnsi="Traditional Arabic" w:cs="Traditional Arabic"/>
                <w:sz w:val="24"/>
                <w:szCs w:val="24"/>
                <w:rtl/>
              </w:rPr>
              <w:t>الاقتصاد</w:t>
            </w:r>
            <w:r w:rsidRPr="00B9525A">
              <w:rPr>
                <w:rFonts w:ascii="Traditional Arabic" w:hAnsi="Traditional Arabic" w:cs="Traditional Arabic"/>
                <w:sz w:val="24"/>
                <w:szCs w:val="24"/>
              </w:rPr>
              <w:t>.</w:t>
            </w:r>
          </w:p>
        </w:tc>
        <w:tc>
          <w:tcPr>
            <w:tcW w:w="2988" w:type="dxa"/>
          </w:tcPr>
          <w:p w14:paraId="659C7D82" w14:textId="77777777" w:rsidR="000D64F7" w:rsidRPr="00B9525A" w:rsidRDefault="000D64F7" w:rsidP="004F415F">
            <w:pPr>
              <w:bidi/>
              <w:jc w:val="center"/>
              <w:rPr>
                <w:rFonts w:ascii="Traditional Arabic" w:hAnsi="Traditional Arabic" w:cs="Traditional Arabic"/>
                <w:sz w:val="24"/>
                <w:szCs w:val="24"/>
              </w:rPr>
            </w:pPr>
            <w:r w:rsidRPr="00B9525A">
              <w:rPr>
                <w:rFonts w:ascii="Traditional Arabic" w:hAnsi="Traditional Arabic" w:cs="Traditional Arabic"/>
                <w:sz w:val="24"/>
                <w:szCs w:val="24"/>
                <w:rtl/>
              </w:rPr>
              <w:t>أوصت</w:t>
            </w:r>
            <w:r w:rsidRPr="00B9525A">
              <w:rPr>
                <w:rFonts w:ascii="Traditional Arabic" w:hAnsi="Traditional Arabic" w:cs="Traditional Arabic"/>
                <w:sz w:val="24"/>
                <w:szCs w:val="24"/>
              </w:rPr>
              <w:t xml:space="preserve"> </w:t>
            </w:r>
            <w:r w:rsidRPr="00B9525A">
              <w:rPr>
                <w:rFonts w:ascii="Traditional Arabic" w:hAnsi="Traditional Arabic" w:cs="Traditional Arabic"/>
                <w:sz w:val="24"/>
                <w:szCs w:val="24"/>
                <w:rtl/>
              </w:rPr>
              <w:t>الدراسة</w:t>
            </w:r>
            <w:r w:rsidRPr="00B9525A">
              <w:rPr>
                <w:rFonts w:ascii="Traditional Arabic" w:hAnsi="Traditional Arabic" w:cs="Traditional Arabic"/>
                <w:sz w:val="24"/>
                <w:szCs w:val="24"/>
              </w:rPr>
              <w:t xml:space="preserve"> </w:t>
            </w:r>
            <w:r w:rsidRPr="00B9525A">
              <w:rPr>
                <w:rFonts w:ascii="Traditional Arabic" w:hAnsi="Traditional Arabic" w:cs="Traditional Arabic"/>
                <w:sz w:val="24"/>
                <w:szCs w:val="24"/>
                <w:rtl/>
              </w:rPr>
              <w:t>بتطوير</w:t>
            </w:r>
            <w:r w:rsidRPr="00B9525A">
              <w:rPr>
                <w:rFonts w:ascii="Traditional Arabic" w:hAnsi="Traditional Arabic" w:cs="Traditional Arabic"/>
                <w:sz w:val="24"/>
                <w:szCs w:val="24"/>
              </w:rPr>
              <w:t xml:space="preserve"> </w:t>
            </w:r>
            <w:r w:rsidRPr="00B9525A">
              <w:rPr>
                <w:rFonts w:ascii="Traditional Arabic" w:hAnsi="Traditional Arabic" w:cs="Traditional Arabic"/>
                <w:sz w:val="24"/>
                <w:szCs w:val="24"/>
                <w:rtl/>
              </w:rPr>
              <w:t>المناهج</w:t>
            </w:r>
            <w:r w:rsidRPr="00B9525A">
              <w:rPr>
                <w:rFonts w:ascii="Traditional Arabic" w:hAnsi="Traditional Arabic" w:cs="Traditional Arabic"/>
                <w:sz w:val="24"/>
                <w:szCs w:val="24"/>
              </w:rPr>
              <w:t xml:space="preserve"> </w:t>
            </w:r>
            <w:r w:rsidRPr="00B9525A">
              <w:rPr>
                <w:rFonts w:ascii="Traditional Arabic" w:hAnsi="Traditional Arabic" w:cs="Traditional Arabic"/>
                <w:sz w:val="24"/>
                <w:szCs w:val="24"/>
                <w:rtl/>
              </w:rPr>
              <w:t>والتدريب</w:t>
            </w:r>
            <w:r w:rsidRPr="00B9525A">
              <w:rPr>
                <w:rFonts w:ascii="Traditional Arabic" w:hAnsi="Traditional Arabic" w:cs="Traditional Arabic"/>
                <w:sz w:val="24"/>
                <w:szCs w:val="24"/>
              </w:rPr>
              <w:t xml:space="preserve"> </w:t>
            </w:r>
            <w:r w:rsidRPr="00B9525A">
              <w:rPr>
                <w:rFonts w:ascii="Traditional Arabic" w:hAnsi="Traditional Arabic" w:cs="Traditional Arabic"/>
                <w:sz w:val="24"/>
                <w:szCs w:val="24"/>
                <w:rtl/>
              </w:rPr>
              <w:t>الميداني</w:t>
            </w:r>
            <w:r w:rsidRPr="00B9525A">
              <w:rPr>
                <w:rFonts w:ascii="Traditional Arabic" w:hAnsi="Traditional Arabic" w:cs="Traditional Arabic"/>
                <w:sz w:val="24"/>
                <w:szCs w:val="24"/>
              </w:rPr>
              <w:t xml:space="preserve"> </w:t>
            </w:r>
            <w:r w:rsidRPr="00B9525A">
              <w:rPr>
                <w:rFonts w:ascii="Traditional Arabic" w:hAnsi="Traditional Arabic" w:cs="Traditional Arabic"/>
                <w:sz w:val="24"/>
                <w:szCs w:val="24"/>
                <w:rtl/>
              </w:rPr>
              <w:t>لتحسين</w:t>
            </w:r>
            <w:r w:rsidRPr="00B9525A">
              <w:rPr>
                <w:rFonts w:ascii="Traditional Arabic" w:hAnsi="Traditional Arabic" w:cs="Traditional Arabic"/>
                <w:sz w:val="24"/>
                <w:szCs w:val="24"/>
              </w:rPr>
              <w:t xml:space="preserve"> </w:t>
            </w:r>
            <w:r w:rsidRPr="00B9525A">
              <w:rPr>
                <w:rFonts w:ascii="Traditional Arabic" w:hAnsi="Traditional Arabic" w:cs="Traditional Arabic"/>
                <w:sz w:val="24"/>
                <w:szCs w:val="24"/>
                <w:rtl/>
              </w:rPr>
              <w:t>جودة</w:t>
            </w:r>
            <w:r w:rsidRPr="00B9525A">
              <w:rPr>
                <w:rFonts w:ascii="Traditional Arabic" w:hAnsi="Traditional Arabic" w:cs="Traditional Arabic"/>
                <w:sz w:val="24"/>
                <w:szCs w:val="24"/>
              </w:rPr>
              <w:t xml:space="preserve"> </w:t>
            </w:r>
            <w:r w:rsidRPr="00B9525A">
              <w:rPr>
                <w:rFonts w:ascii="Traditional Arabic" w:hAnsi="Traditional Arabic" w:cs="Traditional Arabic"/>
                <w:sz w:val="24"/>
                <w:szCs w:val="24"/>
                <w:rtl/>
              </w:rPr>
              <w:t>المخرجات</w:t>
            </w:r>
            <w:r w:rsidRPr="00B9525A">
              <w:rPr>
                <w:rFonts w:ascii="Traditional Arabic" w:hAnsi="Traditional Arabic" w:cs="Traditional Arabic"/>
                <w:sz w:val="24"/>
                <w:szCs w:val="24"/>
              </w:rPr>
              <w:t xml:space="preserve"> </w:t>
            </w:r>
            <w:r w:rsidRPr="00B9525A">
              <w:rPr>
                <w:rFonts w:ascii="Traditional Arabic" w:hAnsi="Traditional Arabic" w:cs="Traditional Arabic"/>
                <w:sz w:val="24"/>
                <w:szCs w:val="24"/>
                <w:rtl/>
              </w:rPr>
              <w:t>الجامعية</w:t>
            </w:r>
            <w:r w:rsidRPr="00B9525A">
              <w:rPr>
                <w:rFonts w:ascii="Traditional Arabic" w:hAnsi="Traditional Arabic" w:cs="Traditional Arabic"/>
                <w:sz w:val="24"/>
                <w:szCs w:val="24"/>
              </w:rPr>
              <w:t>.</w:t>
            </w:r>
          </w:p>
        </w:tc>
      </w:tr>
      <w:tr w:rsidR="000D64F7" w:rsidRPr="00B9525A" w14:paraId="08CE68E5" w14:textId="77777777" w:rsidTr="004F415F">
        <w:trPr>
          <w:jc w:val="center"/>
        </w:trPr>
        <w:tc>
          <w:tcPr>
            <w:tcW w:w="2069" w:type="dxa"/>
            <w:vAlign w:val="center"/>
          </w:tcPr>
          <w:p w14:paraId="58CC5EBB" w14:textId="77777777" w:rsidR="000D64F7" w:rsidRPr="00B9525A" w:rsidRDefault="000D64F7" w:rsidP="004F415F">
            <w:pPr>
              <w:jc w:val="center"/>
              <w:rPr>
                <w:rFonts w:ascii="Traditional Arabic" w:hAnsi="Traditional Arabic" w:cs="Traditional Arabic"/>
                <w:sz w:val="24"/>
                <w:szCs w:val="24"/>
              </w:rPr>
            </w:pPr>
            <w:r w:rsidRPr="00B9525A">
              <w:rPr>
                <w:rFonts w:ascii="Traditional Arabic" w:hAnsi="Traditional Arabic" w:cs="Traditional Arabic"/>
                <w:sz w:val="24"/>
                <w:szCs w:val="24"/>
              </w:rPr>
              <w:t>(</w:t>
            </w:r>
            <w:proofErr w:type="spellStart"/>
            <w:r w:rsidRPr="00B9525A">
              <w:rPr>
                <w:rFonts w:ascii="Traditional Arabic" w:hAnsi="Traditional Arabic" w:cs="Traditional Arabic"/>
                <w:sz w:val="24"/>
                <w:szCs w:val="24"/>
              </w:rPr>
              <w:t>Petreska</w:t>
            </w:r>
            <w:proofErr w:type="spellEnd"/>
            <w:r w:rsidRPr="00B9525A">
              <w:rPr>
                <w:rFonts w:ascii="Traditional Arabic" w:hAnsi="Traditional Arabic" w:cs="Traditional Arabic"/>
                <w:sz w:val="24"/>
                <w:szCs w:val="24"/>
              </w:rPr>
              <w:t xml:space="preserve"> et al.,2025)</w:t>
            </w:r>
          </w:p>
        </w:tc>
        <w:tc>
          <w:tcPr>
            <w:tcW w:w="2079" w:type="dxa"/>
          </w:tcPr>
          <w:p w14:paraId="335B0BD8" w14:textId="77777777" w:rsidR="000D64F7" w:rsidRPr="00B9525A" w:rsidRDefault="000D64F7" w:rsidP="004F415F">
            <w:pPr>
              <w:bidi/>
              <w:jc w:val="center"/>
              <w:rPr>
                <w:rFonts w:ascii="Traditional Arabic" w:hAnsi="Traditional Arabic" w:cs="Traditional Arabic"/>
                <w:sz w:val="24"/>
                <w:szCs w:val="24"/>
              </w:rPr>
            </w:pPr>
            <w:r w:rsidRPr="00B9525A">
              <w:rPr>
                <w:rFonts w:ascii="Traditional Arabic" w:hAnsi="Traditional Arabic" w:cs="Traditional Arabic"/>
                <w:sz w:val="24"/>
                <w:szCs w:val="24"/>
                <w:rtl/>
              </w:rPr>
              <w:t>تحليل</w:t>
            </w:r>
            <w:r w:rsidRPr="00B9525A">
              <w:rPr>
                <w:rFonts w:ascii="Traditional Arabic" w:hAnsi="Traditional Arabic" w:cs="Traditional Arabic"/>
                <w:sz w:val="24"/>
                <w:szCs w:val="24"/>
              </w:rPr>
              <w:t xml:space="preserve"> </w:t>
            </w:r>
            <w:r w:rsidRPr="00B9525A">
              <w:rPr>
                <w:rFonts w:ascii="Traditional Arabic" w:hAnsi="Traditional Arabic" w:cs="Traditional Arabic"/>
                <w:sz w:val="24"/>
                <w:szCs w:val="24"/>
                <w:rtl/>
              </w:rPr>
              <w:t>العلاقة</w:t>
            </w:r>
            <w:r w:rsidRPr="00B9525A">
              <w:rPr>
                <w:rFonts w:ascii="Traditional Arabic" w:hAnsi="Traditional Arabic" w:cs="Traditional Arabic"/>
                <w:sz w:val="24"/>
                <w:szCs w:val="24"/>
              </w:rPr>
              <w:t xml:space="preserve"> </w:t>
            </w:r>
            <w:r w:rsidRPr="00B9525A">
              <w:rPr>
                <w:rFonts w:ascii="Traditional Arabic" w:hAnsi="Traditional Arabic" w:cs="Traditional Arabic"/>
                <w:sz w:val="24"/>
                <w:szCs w:val="24"/>
                <w:rtl/>
              </w:rPr>
              <w:t>بين</w:t>
            </w:r>
            <w:r w:rsidRPr="00B9525A">
              <w:rPr>
                <w:rFonts w:ascii="Traditional Arabic" w:hAnsi="Traditional Arabic" w:cs="Traditional Arabic"/>
                <w:sz w:val="24"/>
                <w:szCs w:val="24"/>
              </w:rPr>
              <w:t xml:space="preserve"> </w:t>
            </w:r>
            <w:r w:rsidRPr="00B9525A">
              <w:rPr>
                <w:rFonts w:ascii="Traditional Arabic" w:hAnsi="Traditional Arabic" w:cs="Traditional Arabic"/>
                <w:sz w:val="24"/>
                <w:szCs w:val="24"/>
                <w:rtl/>
              </w:rPr>
              <w:t>جودة</w:t>
            </w:r>
            <w:r w:rsidRPr="00B9525A">
              <w:rPr>
                <w:rFonts w:ascii="Traditional Arabic" w:hAnsi="Traditional Arabic" w:cs="Traditional Arabic"/>
                <w:sz w:val="24"/>
                <w:szCs w:val="24"/>
              </w:rPr>
              <w:t xml:space="preserve"> </w:t>
            </w:r>
            <w:r w:rsidRPr="00B9525A">
              <w:rPr>
                <w:rFonts w:ascii="Traditional Arabic" w:hAnsi="Traditional Arabic" w:cs="Traditional Arabic"/>
                <w:sz w:val="24"/>
                <w:szCs w:val="24"/>
                <w:rtl/>
              </w:rPr>
              <w:t>التعليم</w:t>
            </w:r>
            <w:r w:rsidRPr="00B9525A">
              <w:rPr>
                <w:rFonts w:ascii="Traditional Arabic" w:hAnsi="Traditional Arabic" w:cs="Traditional Arabic"/>
                <w:sz w:val="24"/>
                <w:szCs w:val="24"/>
              </w:rPr>
              <w:t xml:space="preserve"> </w:t>
            </w:r>
            <w:r w:rsidRPr="00B9525A">
              <w:rPr>
                <w:rFonts w:ascii="Traditional Arabic" w:hAnsi="Traditional Arabic" w:cs="Traditional Arabic"/>
                <w:sz w:val="24"/>
                <w:szCs w:val="24"/>
                <w:rtl/>
              </w:rPr>
              <w:t>العالي</w:t>
            </w:r>
            <w:r w:rsidRPr="00B9525A">
              <w:rPr>
                <w:rFonts w:ascii="Traditional Arabic" w:hAnsi="Traditional Arabic" w:cs="Traditional Arabic"/>
                <w:sz w:val="24"/>
                <w:szCs w:val="24"/>
              </w:rPr>
              <w:t xml:space="preserve"> </w:t>
            </w:r>
            <w:r w:rsidRPr="00B9525A">
              <w:rPr>
                <w:rFonts w:ascii="Traditional Arabic" w:hAnsi="Traditional Arabic" w:cs="Traditional Arabic"/>
                <w:sz w:val="24"/>
                <w:szCs w:val="24"/>
                <w:rtl/>
              </w:rPr>
              <w:t>ورغبة</w:t>
            </w:r>
            <w:r w:rsidRPr="00B9525A">
              <w:rPr>
                <w:rFonts w:ascii="Traditional Arabic" w:hAnsi="Traditional Arabic" w:cs="Traditional Arabic"/>
                <w:sz w:val="24"/>
                <w:szCs w:val="24"/>
              </w:rPr>
              <w:t xml:space="preserve"> </w:t>
            </w:r>
            <w:r w:rsidRPr="00B9525A">
              <w:rPr>
                <w:rFonts w:ascii="Traditional Arabic" w:hAnsi="Traditional Arabic" w:cs="Traditional Arabic"/>
                <w:sz w:val="24"/>
                <w:szCs w:val="24"/>
                <w:rtl/>
              </w:rPr>
              <w:t>الطلاب</w:t>
            </w:r>
            <w:r w:rsidRPr="00B9525A">
              <w:rPr>
                <w:rFonts w:ascii="Traditional Arabic" w:hAnsi="Traditional Arabic" w:cs="Traditional Arabic"/>
                <w:sz w:val="24"/>
                <w:szCs w:val="24"/>
              </w:rPr>
              <w:t xml:space="preserve"> </w:t>
            </w:r>
            <w:r w:rsidRPr="00B9525A">
              <w:rPr>
                <w:rFonts w:ascii="Traditional Arabic" w:hAnsi="Traditional Arabic" w:cs="Traditional Arabic"/>
                <w:sz w:val="24"/>
                <w:szCs w:val="24"/>
                <w:rtl/>
              </w:rPr>
              <w:t>في</w:t>
            </w:r>
            <w:r w:rsidRPr="00B9525A">
              <w:rPr>
                <w:rFonts w:ascii="Traditional Arabic" w:hAnsi="Traditional Arabic" w:cs="Traditional Arabic"/>
                <w:sz w:val="24"/>
                <w:szCs w:val="24"/>
              </w:rPr>
              <w:t xml:space="preserve"> </w:t>
            </w:r>
            <w:r w:rsidRPr="00B9525A">
              <w:rPr>
                <w:rFonts w:ascii="Traditional Arabic" w:hAnsi="Traditional Arabic" w:cs="Traditional Arabic"/>
                <w:sz w:val="24"/>
                <w:szCs w:val="24"/>
                <w:rtl/>
              </w:rPr>
              <w:t>التنقل</w:t>
            </w:r>
            <w:r w:rsidRPr="00B9525A">
              <w:rPr>
                <w:rFonts w:ascii="Traditional Arabic" w:hAnsi="Traditional Arabic" w:cs="Traditional Arabic"/>
                <w:sz w:val="24"/>
                <w:szCs w:val="24"/>
              </w:rPr>
              <w:t>.</w:t>
            </w:r>
          </w:p>
        </w:tc>
        <w:tc>
          <w:tcPr>
            <w:tcW w:w="2073" w:type="dxa"/>
          </w:tcPr>
          <w:p w14:paraId="46E22420" w14:textId="77777777" w:rsidR="000D64F7" w:rsidRPr="00B9525A" w:rsidRDefault="000D64F7" w:rsidP="004F415F">
            <w:pPr>
              <w:bidi/>
              <w:jc w:val="center"/>
              <w:rPr>
                <w:rFonts w:ascii="Traditional Arabic" w:hAnsi="Traditional Arabic" w:cs="Traditional Arabic"/>
                <w:sz w:val="24"/>
                <w:szCs w:val="24"/>
              </w:rPr>
            </w:pPr>
            <w:r w:rsidRPr="00B9525A">
              <w:rPr>
                <w:rFonts w:ascii="Traditional Arabic" w:hAnsi="Traditional Arabic" w:cs="Traditional Arabic"/>
                <w:sz w:val="24"/>
                <w:szCs w:val="24"/>
                <w:rtl/>
              </w:rPr>
              <w:t>تحليل</w:t>
            </w:r>
            <w:r w:rsidRPr="00B9525A">
              <w:rPr>
                <w:rFonts w:ascii="Traditional Arabic" w:hAnsi="Traditional Arabic" w:cs="Traditional Arabic"/>
                <w:sz w:val="24"/>
                <w:szCs w:val="24"/>
              </w:rPr>
              <w:t xml:space="preserve"> </w:t>
            </w:r>
            <w:r w:rsidRPr="00B9525A">
              <w:rPr>
                <w:rFonts w:ascii="Traditional Arabic" w:hAnsi="Traditional Arabic" w:cs="Traditional Arabic"/>
                <w:sz w:val="24"/>
                <w:szCs w:val="24"/>
                <w:rtl/>
              </w:rPr>
              <w:t>اقتصادي</w:t>
            </w:r>
            <w:r w:rsidRPr="00B9525A">
              <w:rPr>
                <w:rFonts w:ascii="Traditional Arabic" w:hAnsi="Traditional Arabic" w:cs="Traditional Arabic"/>
                <w:sz w:val="24"/>
                <w:szCs w:val="24"/>
              </w:rPr>
              <w:t xml:space="preserve"> </w:t>
            </w:r>
            <w:r w:rsidRPr="00B9525A">
              <w:rPr>
                <w:rFonts w:ascii="Traditional Arabic" w:hAnsi="Traditional Arabic" w:cs="Traditional Arabic"/>
                <w:sz w:val="24"/>
                <w:szCs w:val="24"/>
                <w:rtl/>
              </w:rPr>
              <w:t>اجتماعي؛</w:t>
            </w:r>
            <w:r w:rsidRPr="00B9525A">
              <w:rPr>
                <w:rFonts w:ascii="Traditional Arabic" w:hAnsi="Traditional Arabic" w:cs="Traditional Arabic"/>
                <w:sz w:val="24"/>
                <w:szCs w:val="24"/>
              </w:rPr>
              <w:t xml:space="preserve"> </w:t>
            </w:r>
            <w:r w:rsidRPr="00B9525A">
              <w:rPr>
                <w:rFonts w:ascii="Traditional Arabic" w:hAnsi="Traditional Arabic" w:cs="Traditional Arabic"/>
                <w:sz w:val="24"/>
                <w:szCs w:val="24"/>
                <w:rtl/>
              </w:rPr>
              <w:t>التطبيق</w:t>
            </w:r>
            <w:r w:rsidRPr="00B9525A">
              <w:rPr>
                <w:rFonts w:ascii="Traditional Arabic" w:hAnsi="Traditional Arabic" w:cs="Traditional Arabic"/>
                <w:sz w:val="24"/>
                <w:szCs w:val="24"/>
              </w:rPr>
              <w:t xml:space="preserve"> </w:t>
            </w:r>
            <w:r w:rsidRPr="00B9525A">
              <w:rPr>
                <w:rFonts w:ascii="Traditional Arabic" w:hAnsi="Traditional Arabic" w:cs="Traditional Arabic"/>
                <w:sz w:val="24"/>
                <w:szCs w:val="24"/>
                <w:rtl/>
              </w:rPr>
              <w:t>في</w:t>
            </w:r>
            <w:r w:rsidRPr="00B9525A">
              <w:rPr>
                <w:rFonts w:ascii="Traditional Arabic" w:hAnsi="Traditional Arabic" w:cs="Traditional Arabic"/>
                <w:sz w:val="24"/>
                <w:szCs w:val="24"/>
              </w:rPr>
              <w:t xml:space="preserve"> </w:t>
            </w:r>
            <w:r w:rsidRPr="00B9525A">
              <w:rPr>
                <w:rFonts w:ascii="Traditional Arabic" w:hAnsi="Traditional Arabic" w:cs="Traditional Arabic"/>
                <w:sz w:val="24"/>
                <w:szCs w:val="24"/>
                <w:rtl/>
              </w:rPr>
              <w:t>إحدى</w:t>
            </w:r>
            <w:r w:rsidRPr="00B9525A">
              <w:rPr>
                <w:rFonts w:ascii="Traditional Arabic" w:hAnsi="Traditional Arabic" w:cs="Traditional Arabic"/>
                <w:sz w:val="24"/>
                <w:szCs w:val="24"/>
              </w:rPr>
              <w:t xml:space="preserve"> </w:t>
            </w:r>
            <w:r w:rsidRPr="00B9525A">
              <w:rPr>
                <w:rFonts w:ascii="Traditional Arabic" w:hAnsi="Traditional Arabic" w:cs="Traditional Arabic"/>
                <w:sz w:val="24"/>
                <w:szCs w:val="24"/>
                <w:rtl/>
              </w:rPr>
              <w:t>دول</w:t>
            </w:r>
            <w:r w:rsidRPr="00B9525A">
              <w:rPr>
                <w:rFonts w:ascii="Traditional Arabic" w:hAnsi="Traditional Arabic" w:cs="Traditional Arabic"/>
                <w:sz w:val="24"/>
                <w:szCs w:val="24"/>
              </w:rPr>
              <w:t xml:space="preserve"> </w:t>
            </w:r>
            <w:r w:rsidRPr="00B9525A">
              <w:rPr>
                <w:rFonts w:ascii="Traditional Arabic" w:hAnsi="Traditional Arabic" w:cs="Traditional Arabic"/>
                <w:sz w:val="24"/>
                <w:szCs w:val="24"/>
                <w:rtl/>
              </w:rPr>
              <w:t>البلقان</w:t>
            </w:r>
            <w:r w:rsidRPr="00B9525A">
              <w:rPr>
                <w:rFonts w:ascii="Traditional Arabic" w:hAnsi="Traditional Arabic" w:cs="Traditional Arabic"/>
                <w:sz w:val="24"/>
                <w:szCs w:val="24"/>
              </w:rPr>
              <w:t>.</w:t>
            </w:r>
          </w:p>
        </w:tc>
        <w:tc>
          <w:tcPr>
            <w:tcW w:w="2988" w:type="dxa"/>
          </w:tcPr>
          <w:p w14:paraId="6C90C47A" w14:textId="77777777" w:rsidR="000D64F7" w:rsidRPr="00B9525A" w:rsidRDefault="000D64F7" w:rsidP="004F415F">
            <w:pPr>
              <w:bidi/>
              <w:jc w:val="center"/>
              <w:rPr>
                <w:rFonts w:ascii="Traditional Arabic" w:hAnsi="Traditional Arabic" w:cs="Traditional Arabic"/>
                <w:sz w:val="24"/>
                <w:szCs w:val="24"/>
              </w:rPr>
            </w:pPr>
            <w:r w:rsidRPr="00B9525A">
              <w:rPr>
                <w:rFonts w:ascii="Traditional Arabic" w:hAnsi="Traditional Arabic" w:cs="Traditional Arabic"/>
                <w:sz w:val="24"/>
                <w:szCs w:val="24"/>
                <w:rtl/>
              </w:rPr>
              <w:t>جودة</w:t>
            </w:r>
            <w:r w:rsidRPr="00B9525A">
              <w:rPr>
                <w:rFonts w:ascii="Traditional Arabic" w:hAnsi="Traditional Arabic" w:cs="Traditional Arabic"/>
                <w:sz w:val="24"/>
                <w:szCs w:val="24"/>
              </w:rPr>
              <w:t xml:space="preserve"> </w:t>
            </w:r>
            <w:r w:rsidRPr="00B9525A">
              <w:rPr>
                <w:rFonts w:ascii="Traditional Arabic" w:hAnsi="Traditional Arabic" w:cs="Traditional Arabic"/>
                <w:sz w:val="24"/>
                <w:szCs w:val="24"/>
                <w:rtl/>
              </w:rPr>
              <w:t>التعليم</w:t>
            </w:r>
            <w:r w:rsidRPr="00B9525A">
              <w:rPr>
                <w:rFonts w:ascii="Traditional Arabic" w:hAnsi="Traditional Arabic" w:cs="Traditional Arabic"/>
                <w:sz w:val="24"/>
                <w:szCs w:val="24"/>
              </w:rPr>
              <w:t xml:space="preserve"> </w:t>
            </w:r>
            <w:r w:rsidRPr="00B9525A">
              <w:rPr>
                <w:rFonts w:ascii="Traditional Arabic" w:hAnsi="Traditional Arabic" w:cs="Traditional Arabic"/>
                <w:sz w:val="24"/>
                <w:szCs w:val="24"/>
                <w:rtl/>
              </w:rPr>
              <w:t>كانت</w:t>
            </w:r>
            <w:r w:rsidRPr="00B9525A">
              <w:rPr>
                <w:rFonts w:ascii="Traditional Arabic" w:hAnsi="Traditional Arabic" w:cs="Traditional Arabic"/>
                <w:sz w:val="24"/>
                <w:szCs w:val="24"/>
              </w:rPr>
              <w:t xml:space="preserve"> </w:t>
            </w:r>
            <w:r w:rsidRPr="00B9525A">
              <w:rPr>
                <w:rFonts w:ascii="Traditional Arabic" w:hAnsi="Traditional Arabic" w:cs="Traditional Arabic"/>
                <w:sz w:val="24"/>
                <w:szCs w:val="24"/>
                <w:rtl/>
              </w:rPr>
              <w:t>محفزًا</w:t>
            </w:r>
            <w:r w:rsidRPr="00B9525A">
              <w:rPr>
                <w:rFonts w:ascii="Traditional Arabic" w:hAnsi="Traditional Arabic" w:cs="Traditional Arabic"/>
                <w:sz w:val="24"/>
                <w:szCs w:val="24"/>
              </w:rPr>
              <w:t xml:space="preserve"> </w:t>
            </w:r>
            <w:r w:rsidRPr="00B9525A">
              <w:rPr>
                <w:rFonts w:ascii="Traditional Arabic" w:hAnsi="Traditional Arabic" w:cs="Traditional Arabic"/>
                <w:sz w:val="24"/>
                <w:szCs w:val="24"/>
                <w:rtl/>
              </w:rPr>
              <w:t>أساسيًا</w:t>
            </w:r>
            <w:r w:rsidRPr="00B9525A">
              <w:rPr>
                <w:rFonts w:ascii="Traditional Arabic" w:hAnsi="Traditional Arabic" w:cs="Traditional Arabic"/>
                <w:sz w:val="24"/>
                <w:szCs w:val="24"/>
              </w:rPr>
              <w:t xml:space="preserve"> </w:t>
            </w:r>
            <w:r w:rsidRPr="00B9525A">
              <w:rPr>
                <w:rFonts w:ascii="Traditional Arabic" w:hAnsi="Traditional Arabic" w:cs="Traditional Arabic"/>
                <w:sz w:val="24"/>
                <w:szCs w:val="24"/>
                <w:rtl/>
              </w:rPr>
              <w:t>لرغبة</w:t>
            </w:r>
            <w:r w:rsidRPr="00B9525A">
              <w:rPr>
                <w:rFonts w:ascii="Traditional Arabic" w:hAnsi="Traditional Arabic" w:cs="Traditional Arabic"/>
                <w:sz w:val="24"/>
                <w:szCs w:val="24"/>
              </w:rPr>
              <w:t xml:space="preserve"> </w:t>
            </w:r>
            <w:r w:rsidRPr="00B9525A">
              <w:rPr>
                <w:rFonts w:ascii="Traditional Arabic" w:hAnsi="Traditional Arabic" w:cs="Traditional Arabic"/>
                <w:sz w:val="24"/>
                <w:szCs w:val="24"/>
                <w:rtl/>
              </w:rPr>
              <w:t>الطلاب</w:t>
            </w:r>
            <w:r w:rsidRPr="00B9525A">
              <w:rPr>
                <w:rFonts w:ascii="Traditional Arabic" w:hAnsi="Traditional Arabic" w:cs="Traditional Arabic"/>
                <w:sz w:val="24"/>
                <w:szCs w:val="24"/>
              </w:rPr>
              <w:t xml:space="preserve"> </w:t>
            </w:r>
            <w:r w:rsidRPr="00B9525A">
              <w:rPr>
                <w:rFonts w:ascii="Traditional Arabic" w:hAnsi="Traditional Arabic" w:cs="Traditional Arabic"/>
                <w:sz w:val="24"/>
                <w:szCs w:val="24"/>
                <w:rtl/>
              </w:rPr>
              <w:t>في</w:t>
            </w:r>
            <w:r w:rsidRPr="00B9525A">
              <w:rPr>
                <w:rFonts w:ascii="Traditional Arabic" w:hAnsi="Traditional Arabic" w:cs="Traditional Arabic"/>
                <w:sz w:val="24"/>
                <w:szCs w:val="24"/>
              </w:rPr>
              <w:t xml:space="preserve"> </w:t>
            </w:r>
            <w:r w:rsidRPr="00B9525A">
              <w:rPr>
                <w:rFonts w:ascii="Traditional Arabic" w:hAnsi="Traditional Arabic" w:cs="Traditional Arabic"/>
                <w:sz w:val="24"/>
                <w:szCs w:val="24"/>
                <w:rtl/>
              </w:rPr>
              <w:t>التنقل؛</w:t>
            </w:r>
            <w:r w:rsidRPr="00B9525A">
              <w:rPr>
                <w:rFonts w:ascii="Traditional Arabic" w:hAnsi="Traditional Arabic" w:cs="Traditional Arabic"/>
                <w:sz w:val="24"/>
                <w:szCs w:val="24"/>
              </w:rPr>
              <w:t xml:space="preserve"> </w:t>
            </w:r>
            <w:r w:rsidRPr="00B9525A">
              <w:rPr>
                <w:rFonts w:ascii="Traditional Arabic" w:hAnsi="Traditional Arabic" w:cs="Traditional Arabic"/>
                <w:sz w:val="24"/>
                <w:szCs w:val="24"/>
                <w:rtl/>
              </w:rPr>
              <w:t>أوصت</w:t>
            </w:r>
            <w:r w:rsidRPr="00B9525A">
              <w:rPr>
                <w:rFonts w:ascii="Traditional Arabic" w:hAnsi="Traditional Arabic" w:cs="Traditional Arabic"/>
                <w:sz w:val="24"/>
                <w:szCs w:val="24"/>
              </w:rPr>
              <w:t xml:space="preserve"> </w:t>
            </w:r>
            <w:r w:rsidRPr="00B9525A">
              <w:rPr>
                <w:rFonts w:ascii="Traditional Arabic" w:hAnsi="Traditional Arabic" w:cs="Traditional Arabic"/>
                <w:sz w:val="24"/>
                <w:szCs w:val="24"/>
                <w:rtl/>
              </w:rPr>
              <w:t>الدراسة</w:t>
            </w:r>
            <w:r w:rsidRPr="00B9525A">
              <w:rPr>
                <w:rFonts w:ascii="Traditional Arabic" w:hAnsi="Traditional Arabic" w:cs="Traditional Arabic"/>
                <w:sz w:val="24"/>
                <w:szCs w:val="24"/>
              </w:rPr>
              <w:t xml:space="preserve"> </w:t>
            </w:r>
            <w:r w:rsidRPr="00B9525A">
              <w:rPr>
                <w:rFonts w:ascii="Traditional Arabic" w:hAnsi="Traditional Arabic" w:cs="Traditional Arabic"/>
                <w:sz w:val="24"/>
                <w:szCs w:val="24"/>
                <w:rtl/>
              </w:rPr>
              <w:t>بتحسين</w:t>
            </w:r>
            <w:r w:rsidRPr="00B9525A">
              <w:rPr>
                <w:rFonts w:ascii="Traditional Arabic" w:hAnsi="Traditional Arabic" w:cs="Traditional Arabic"/>
                <w:sz w:val="24"/>
                <w:szCs w:val="24"/>
              </w:rPr>
              <w:t xml:space="preserve"> </w:t>
            </w:r>
            <w:r w:rsidRPr="00B9525A">
              <w:rPr>
                <w:rFonts w:ascii="Traditional Arabic" w:hAnsi="Traditional Arabic" w:cs="Traditional Arabic"/>
                <w:sz w:val="24"/>
                <w:szCs w:val="24"/>
                <w:rtl/>
              </w:rPr>
              <w:t>الجودة</w:t>
            </w:r>
            <w:r w:rsidRPr="00B9525A">
              <w:rPr>
                <w:rFonts w:ascii="Traditional Arabic" w:hAnsi="Traditional Arabic" w:cs="Traditional Arabic"/>
                <w:sz w:val="24"/>
                <w:szCs w:val="24"/>
              </w:rPr>
              <w:t xml:space="preserve"> </w:t>
            </w:r>
            <w:r w:rsidRPr="00B9525A">
              <w:rPr>
                <w:rFonts w:ascii="Traditional Arabic" w:hAnsi="Traditional Arabic" w:cs="Traditional Arabic"/>
                <w:sz w:val="24"/>
                <w:szCs w:val="24"/>
                <w:rtl/>
              </w:rPr>
              <w:t>لاستقطاب</w:t>
            </w:r>
            <w:r w:rsidRPr="00B9525A">
              <w:rPr>
                <w:rFonts w:ascii="Traditional Arabic" w:hAnsi="Traditional Arabic" w:cs="Traditional Arabic"/>
                <w:sz w:val="24"/>
                <w:szCs w:val="24"/>
              </w:rPr>
              <w:t xml:space="preserve"> </w:t>
            </w:r>
            <w:r w:rsidRPr="00B9525A">
              <w:rPr>
                <w:rFonts w:ascii="Traditional Arabic" w:hAnsi="Traditional Arabic" w:cs="Traditional Arabic"/>
                <w:sz w:val="24"/>
                <w:szCs w:val="24"/>
                <w:rtl/>
              </w:rPr>
              <w:t>الكفاءات</w:t>
            </w:r>
            <w:r w:rsidRPr="00B9525A">
              <w:rPr>
                <w:rFonts w:ascii="Traditional Arabic" w:hAnsi="Traditional Arabic" w:cs="Traditional Arabic"/>
                <w:sz w:val="24"/>
                <w:szCs w:val="24"/>
              </w:rPr>
              <w:t>.</w:t>
            </w:r>
          </w:p>
        </w:tc>
      </w:tr>
      <w:tr w:rsidR="000D64F7" w:rsidRPr="00B9525A" w14:paraId="3F0402F1" w14:textId="77777777" w:rsidTr="004F415F">
        <w:trPr>
          <w:jc w:val="center"/>
        </w:trPr>
        <w:tc>
          <w:tcPr>
            <w:tcW w:w="2069" w:type="dxa"/>
            <w:vAlign w:val="center"/>
          </w:tcPr>
          <w:p w14:paraId="719AD44F" w14:textId="77777777" w:rsidR="000D64F7" w:rsidRPr="00B9525A" w:rsidRDefault="000D64F7" w:rsidP="004F415F">
            <w:pPr>
              <w:keepNext/>
              <w:jc w:val="center"/>
              <w:rPr>
                <w:rFonts w:ascii="Traditional Arabic" w:hAnsi="Traditional Arabic" w:cs="Traditional Arabic"/>
                <w:sz w:val="24"/>
                <w:szCs w:val="24"/>
              </w:rPr>
            </w:pPr>
            <w:r w:rsidRPr="00B9525A">
              <w:rPr>
                <w:rFonts w:ascii="Traditional Arabic" w:hAnsi="Traditional Arabic" w:cs="Traditional Arabic"/>
                <w:sz w:val="24"/>
                <w:szCs w:val="24"/>
              </w:rPr>
              <w:lastRenderedPageBreak/>
              <w:t>(Milton et al.,2025)</w:t>
            </w:r>
          </w:p>
        </w:tc>
        <w:tc>
          <w:tcPr>
            <w:tcW w:w="2079" w:type="dxa"/>
          </w:tcPr>
          <w:p w14:paraId="5BCFC09A" w14:textId="77777777" w:rsidR="000D64F7" w:rsidRPr="00B9525A" w:rsidRDefault="000D64F7" w:rsidP="004F415F">
            <w:pPr>
              <w:keepNext/>
              <w:bidi/>
              <w:jc w:val="center"/>
              <w:rPr>
                <w:rFonts w:ascii="Traditional Arabic" w:hAnsi="Traditional Arabic" w:cs="Traditional Arabic"/>
                <w:sz w:val="24"/>
                <w:szCs w:val="24"/>
              </w:rPr>
            </w:pPr>
            <w:r w:rsidRPr="00B9525A">
              <w:rPr>
                <w:rFonts w:ascii="Traditional Arabic" w:hAnsi="Traditional Arabic" w:cs="Traditional Arabic"/>
                <w:sz w:val="24"/>
                <w:szCs w:val="24"/>
                <w:rtl/>
              </w:rPr>
              <w:t>تحليل</w:t>
            </w:r>
            <w:r w:rsidRPr="00B9525A">
              <w:rPr>
                <w:rFonts w:ascii="Traditional Arabic" w:hAnsi="Traditional Arabic" w:cs="Traditional Arabic"/>
                <w:sz w:val="24"/>
                <w:szCs w:val="24"/>
              </w:rPr>
              <w:t xml:space="preserve"> </w:t>
            </w:r>
            <w:r w:rsidRPr="00B9525A">
              <w:rPr>
                <w:rFonts w:ascii="Traditional Arabic" w:hAnsi="Traditional Arabic" w:cs="Traditional Arabic"/>
                <w:sz w:val="24"/>
                <w:szCs w:val="24"/>
                <w:rtl/>
              </w:rPr>
              <w:t>دور</w:t>
            </w:r>
            <w:r w:rsidRPr="00B9525A">
              <w:rPr>
                <w:rFonts w:ascii="Traditional Arabic" w:hAnsi="Traditional Arabic" w:cs="Traditional Arabic"/>
                <w:sz w:val="24"/>
                <w:szCs w:val="24"/>
              </w:rPr>
              <w:t xml:space="preserve"> </w:t>
            </w:r>
            <w:r w:rsidRPr="00B9525A">
              <w:rPr>
                <w:rFonts w:ascii="Traditional Arabic" w:hAnsi="Traditional Arabic" w:cs="Traditional Arabic"/>
                <w:sz w:val="24"/>
                <w:szCs w:val="24"/>
                <w:rtl/>
              </w:rPr>
              <w:t>المناخ</w:t>
            </w:r>
            <w:r w:rsidRPr="00B9525A">
              <w:rPr>
                <w:rFonts w:ascii="Traditional Arabic" w:hAnsi="Traditional Arabic" w:cs="Traditional Arabic"/>
                <w:sz w:val="24"/>
                <w:szCs w:val="24"/>
              </w:rPr>
              <w:t xml:space="preserve"> </w:t>
            </w:r>
            <w:r w:rsidRPr="00B9525A">
              <w:rPr>
                <w:rFonts w:ascii="Traditional Arabic" w:hAnsi="Traditional Arabic" w:cs="Traditional Arabic"/>
                <w:sz w:val="24"/>
                <w:szCs w:val="24"/>
                <w:rtl/>
              </w:rPr>
              <w:t>التحفيزي</w:t>
            </w:r>
            <w:r w:rsidRPr="00B9525A">
              <w:rPr>
                <w:rFonts w:ascii="Traditional Arabic" w:hAnsi="Traditional Arabic" w:cs="Traditional Arabic"/>
                <w:sz w:val="24"/>
                <w:szCs w:val="24"/>
              </w:rPr>
              <w:t xml:space="preserve"> </w:t>
            </w:r>
            <w:r w:rsidRPr="00B9525A">
              <w:rPr>
                <w:rFonts w:ascii="Traditional Arabic" w:hAnsi="Traditional Arabic" w:cs="Traditional Arabic"/>
                <w:sz w:val="24"/>
                <w:szCs w:val="24"/>
                <w:rtl/>
              </w:rPr>
              <w:t>الذي</w:t>
            </w:r>
            <w:r w:rsidRPr="00B9525A">
              <w:rPr>
                <w:rFonts w:ascii="Traditional Arabic" w:hAnsi="Traditional Arabic" w:cs="Traditional Arabic"/>
                <w:sz w:val="24"/>
                <w:szCs w:val="24"/>
              </w:rPr>
              <w:t xml:space="preserve"> </w:t>
            </w:r>
            <w:r w:rsidRPr="00B9525A">
              <w:rPr>
                <w:rFonts w:ascii="Traditional Arabic" w:hAnsi="Traditional Arabic" w:cs="Traditional Arabic"/>
                <w:sz w:val="24"/>
                <w:szCs w:val="24"/>
                <w:rtl/>
              </w:rPr>
              <w:t>يخلقه</w:t>
            </w:r>
            <w:r w:rsidRPr="00B9525A">
              <w:rPr>
                <w:rFonts w:ascii="Traditional Arabic" w:hAnsi="Traditional Arabic" w:cs="Traditional Arabic"/>
                <w:sz w:val="24"/>
                <w:szCs w:val="24"/>
              </w:rPr>
              <w:t xml:space="preserve"> </w:t>
            </w:r>
            <w:r w:rsidRPr="00B9525A">
              <w:rPr>
                <w:rFonts w:ascii="Traditional Arabic" w:hAnsi="Traditional Arabic" w:cs="Traditional Arabic"/>
                <w:sz w:val="24"/>
                <w:szCs w:val="24"/>
                <w:rtl/>
              </w:rPr>
              <w:t>المعلم</w:t>
            </w:r>
            <w:r w:rsidRPr="00B9525A">
              <w:rPr>
                <w:rFonts w:ascii="Traditional Arabic" w:hAnsi="Traditional Arabic" w:cs="Traditional Arabic"/>
                <w:sz w:val="24"/>
                <w:szCs w:val="24"/>
              </w:rPr>
              <w:t xml:space="preserve"> </w:t>
            </w:r>
            <w:r w:rsidRPr="00B9525A">
              <w:rPr>
                <w:rFonts w:ascii="Traditional Arabic" w:hAnsi="Traditional Arabic" w:cs="Traditional Arabic"/>
                <w:sz w:val="24"/>
                <w:szCs w:val="24"/>
                <w:rtl/>
              </w:rPr>
              <w:t>في</w:t>
            </w:r>
            <w:r w:rsidRPr="00B9525A">
              <w:rPr>
                <w:rFonts w:ascii="Traditional Arabic" w:hAnsi="Traditional Arabic" w:cs="Traditional Arabic"/>
                <w:sz w:val="24"/>
                <w:szCs w:val="24"/>
              </w:rPr>
              <w:t xml:space="preserve"> </w:t>
            </w:r>
            <w:r w:rsidRPr="00B9525A">
              <w:rPr>
                <w:rFonts w:ascii="Traditional Arabic" w:hAnsi="Traditional Arabic" w:cs="Traditional Arabic"/>
                <w:sz w:val="24"/>
                <w:szCs w:val="24"/>
                <w:rtl/>
              </w:rPr>
              <w:t>جودة</w:t>
            </w:r>
            <w:r w:rsidRPr="00B9525A">
              <w:rPr>
                <w:rFonts w:ascii="Traditional Arabic" w:hAnsi="Traditional Arabic" w:cs="Traditional Arabic"/>
                <w:sz w:val="24"/>
                <w:szCs w:val="24"/>
              </w:rPr>
              <w:t xml:space="preserve"> </w:t>
            </w:r>
            <w:r w:rsidRPr="00B9525A">
              <w:rPr>
                <w:rFonts w:ascii="Traditional Arabic" w:hAnsi="Traditional Arabic" w:cs="Traditional Arabic"/>
                <w:sz w:val="24"/>
                <w:szCs w:val="24"/>
                <w:rtl/>
              </w:rPr>
              <w:t>المشاركة</w:t>
            </w:r>
            <w:r w:rsidRPr="00B9525A">
              <w:rPr>
                <w:rFonts w:ascii="Traditional Arabic" w:hAnsi="Traditional Arabic" w:cs="Traditional Arabic"/>
                <w:sz w:val="24"/>
                <w:szCs w:val="24"/>
              </w:rPr>
              <w:t xml:space="preserve"> </w:t>
            </w:r>
            <w:r w:rsidRPr="00B9525A">
              <w:rPr>
                <w:rFonts w:ascii="Traditional Arabic" w:hAnsi="Traditional Arabic" w:cs="Traditional Arabic"/>
                <w:sz w:val="24"/>
                <w:szCs w:val="24"/>
                <w:rtl/>
              </w:rPr>
              <w:t>في</w:t>
            </w:r>
            <w:r w:rsidRPr="00B9525A">
              <w:rPr>
                <w:rFonts w:ascii="Traditional Arabic" w:hAnsi="Traditional Arabic" w:cs="Traditional Arabic"/>
                <w:sz w:val="24"/>
                <w:szCs w:val="24"/>
              </w:rPr>
              <w:t xml:space="preserve"> </w:t>
            </w:r>
            <w:r w:rsidRPr="00B9525A">
              <w:rPr>
                <w:rFonts w:ascii="Traditional Arabic" w:hAnsi="Traditional Arabic" w:cs="Traditional Arabic"/>
                <w:sz w:val="24"/>
                <w:szCs w:val="24"/>
                <w:rtl/>
              </w:rPr>
              <w:t>دروس</w:t>
            </w:r>
            <w:r w:rsidRPr="00B9525A">
              <w:rPr>
                <w:rFonts w:ascii="Traditional Arabic" w:hAnsi="Traditional Arabic" w:cs="Traditional Arabic"/>
                <w:sz w:val="24"/>
                <w:szCs w:val="24"/>
              </w:rPr>
              <w:t xml:space="preserve"> </w:t>
            </w:r>
            <w:r w:rsidRPr="00B9525A">
              <w:rPr>
                <w:rFonts w:ascii="Traditional Arabic" w:hAnsi="Traditional Arabic" w:cs="Traditional Arabic"/>
                <w:sz w:val="24"/>
                <w:szCs w:val="24"/>
                <w:rtl/>
              </w:rPr>
              <w:t>التربية</w:t>
            </w:r>
            <w:r w:rsidRPr="00B9525A">
              <w:rPr>
                <w:rFonts w:ascii="Traditional Arabic" w:hAnsi="Traditional Arabic" w:cs="Traditional Arabic"/>
                <w:sz w:val="24"/>
                <w:szCs w:val="24"/>
              </w:rPr>
              <w:t xml:space="preserve"> </w:t>
            </w:r>
            <w:r w:rsidRPr="00B9525A">
              <w:rPr>
                <w:rFonts w:ascii="Traditional Arabic" w:hAnsi="Traditional Arabic" w:cs="Traditional Arabic"/>
                <w:sz w:val="24"/>
                <w:szCs w:val="24"/>
                <w:rtl/>
              </w:rPr>
              <w:t>البدنية</w:t>
            </w:r>
            <w:r w:rsidRPr="00B9525A">
              <w:rPr>
                <w:rFonts w:ascii="Traditional Arabic" w:hAnsi="Traditional Arabic" w:cs="Traditional Arabic"/>
                <w:sz w:val="24"/>
                <w:szCs w:val="24"/>
              </w:rPr>
              <w:t>.</w:t>
            </w:r>
          </w:p>
        </w:tc>
        <w:tc>
          <w:tcPr>
            <w:tcW w:w="2073" w:type="dxa"/>
          </w:tcPr>
          <w:p w14:paraId="4C1CAEFC" w14:textId="77777777" w:rsidR="000D64F7" w:rsidRPr="00B9525A" w:rsidRDefault="000D64F7" w:rsidP="004F415F">
            <w:pPr>
              <w:keepNext/>
              <w:bidi/>
              <w:jc w:val="center"/>
              <w:rPr>
                <w:rFonts w:ascii="Traditional Arabic" w:hAnsi="Traditional Arabic" w:cs="Traditional Arabic"/>
                <w:sz w:val="24"/>
                <w:szCs w:val="24"/>
              </w:rPr>
            </w:pPr>
            <w:r w:rsidRPr="00B9525A">
              <w:rPr>
                <w:rFonts w:ascii="Traditional Arabic" w:hAnsi="Traditional Arabic" w:cs="Traditional Arabic"/>
                <w:sz w:val="24"/>
                <w:szCs w:val="24"/>
                <w:rtl/>
              </w:rPr>
              <w:t>دراسة</w:t>
            </w:r>
            <w:r w:rsidRPr="00B9525A">
              <w:rPr>
                <w:rFonts w:ascii="Traditional Arabic" w:hAnsi="Traditional Arabic" w:cs="Traditional Arabic"/>
                <w:sz w:val="24"/>
                <w:szCs w:val="24"/>
              </w:rPr>
              <w:t xml:space="preserve"> </w:t>
            </w:r>
            <w:r w:rsidRPr="00B9525A">
              <w:rPr>
                <w:rFonts w:ascii="Traditional Arabic" w:hAnsi="Traditional Arabic" w:cs="Traditional Arabic"/>
                <w:sz w:val="24"/>
                <w:szCs w:val="24"/>
                <w:rtl/>
              </w:rPr>
              <w:t>كمية</w:t>
            </w:r>
            <w:r w:rsidRPr="00B9525A">
              <w:rPr>
                <w:rFonts w:ascii="Traditional Arabic" w:hAnsi="Traditional Arabic" w:cs="Traditional Arabic"/>
                <w:sz w:val="24"/>
                <w:szCs w:val="24"/>
              </w:rPr>
              <w:t xml:space="preserve"> </w:t>
            </w:r>
            <w:r w:rsidRPr="00B9525A">
              <w:rPr>
                <w:rFonts w:ascii="Traditional Arabic" w:hAnsi="Traditional Arabic" w:cs="Traditional Arabic"/>
                <w:sz w:val="24"/>
                <w:szCs w:val="24"/>
                <w:rtl/>
              </w:rPr>
              <w:t>باستخدام</w:t>
            </w:r>
            <w:r w:rsidRPr="00B9525A">
              <w:rPr>
                <w:rFonts w:ascii="Traditional Arabic" w:hAnsi="Traditional Arabic" w:cs="Traditional Arabic"/>
                <w:sz w:val="24"/>
                <w:szCs w:val="24"/>
              </w:rPr>
              <w:t xml:space="preserve"> </w:t>
            </w:r>
            <w:r w:rsidRPr="00B9525A">
              <w:rPr>
                <w:rFonts w:ascii="Traditional Arabic" w:hAnsi="Traditional Arabic" w:cs="Traditional Arabic"/>
                <w:sz w:val="24"/>
                <w:szCs w:val="24"/>
                <w:rtl/>
              </w:rPr>
              <w:t>تحليل</w:t>
            </w:r>
            <w:r w:rsidRPr="00B9525A">
              <w:rPr>
                <w:rFonts w:ascii="Traditional Arabic" w:hAnsi="Traditional Arabic" w:cs="Traditional Arabic"/>
                <w:sz w:val="24"/>
                <w:szCs w:val="24"/>
              </w:rPr>
              <w:t xml:space="preserve"> </w:t>
            </w:r>
            <w:r w:rsidRPr="00B9525A">
              <w:rPr>
                <w:rFonts w:ascii="Traditional Arabic" w:hAnsi="Traditional Arabic" w:cs="Traditional Arabic"/>
                <w:sz w:val="24"/>
                <w:szCs w:val="24"/>
                <w:rtl/>
              </w:rPr>
              <w:t>التغاير؛</w:t>
            </w:r>
            <w:r w:rsidRPr="00B9525A">
              <w:rPr>
                <w:rFonts w:ascii="Traditional Arabic" w:hAnsi="Traditional Arabic" w:cs="Traditional Arabic"/>
                <w:sz w:val="24"/>
                <w:szCs w:val="24"/>
              </w:rPr>
              <w:t xml:space="preserve"> </w:t>
            </w:r>
            <w:r w:rsidRPr="00B9525A">
              <w:rPr>
                <w:rFonts w:ascii="Traditional Arabic" w:hAnsi="Traditional Arabic" w:cs="Traditional Arabic"/>
                <w:sz w:val="24"/>
                <w:szCs w:val="24"/>
                <w:rtl/>
              </w:rPr>
              <w:t>التطبيق</w:t>
            </w:r>
            <w:r w:rsidRPr="00B9525A">
              <w:rPr>
                <w:rFonts w:ascii="Traditional Arabic" w:hAnsi="Traditional Arabic" w:cs="Traditional Arabic"/>
                <w:sz w:val="24"/>
                <w:szCs w:val="24"/>
              </w:rPr>
              <w:t xml:space="preserve"> </w:t>
            </w:r>
            <w:r w:rsidRPr="00B9525A">
              <w:rPr>
                <w:rFonts w:ascii="Traditional Arabic" w:hAnsi="Traditional Arabic" w:cs="Traditional Arabic"/>
                <w:sz w:val="24"/>
                <w:szCs w:val="24"/>
                <w:rtl/>
              </w:rPr>
              <w:t>على</w:t>
            </w:r>
            <w:r w:rsidRPr="00B9525A">
              <w:rPr>
                <w:rFonts w:ascii="Traditional Arabic" w:hAnsi="Traditional Arabic" w:cs="Traditional Arabic"/>
                <w:sz w:val="24"/>
                <w:szCs w:val="24"/>
              </w:rPr>
              <w:t xml:space="preserve"> </w:t>
            </w:r>
            <w:r w:rsidRPr="00B9525A">
              <w:rPr>
                <w:rFonts w:ascii="Traditional Arabic" w:hAnsi="Traditional Arabic" w:cs="Traditional Arabic"/>
                <w:sz w:val="24"/>
                <w:szCs w:val="24"/>
                <w:rtl/>
              </w:rPr>
              <w:t>طلاب</w:t>
            </w:r>
            <w:r w:rsidRPr="00B9525A">
              <w:rPr>
                <w:rFonts w:ascii="Traditional Arabic" w:hAnsi="Traditional Arabic" w:cs="Traditional Arabic"/>
                <w:sz w:val="24"/>
                <w:szCs w:val="24"/>
              </w:rPr>
              <w:t xml:space="preserve"> </w:t>
            </w:r>
            <w:r w:rsidRPr="00B9525A">
              <w:rPr>
                <w:rFonts w:ascii="Traditional Arabic" w:hAnsi="Traditional Arabic" w:cs="Traditional Arabic"/>
                <w:sz w:val="24"/>
                <w:szCs w:val="24"/>
                <w:rtl/>
              </w:rPr>
              <w:t>المرحلة</w:t>
            </w:r>
            <w:r w:rsidRPr="00B9525A">
              <w:rPr>
                <w:rFonts w:ascii="Traditional Arabic" w:hAnsi="Traditional Arabic" w:cs="Traditional Arabic"/>
                <w:sz w:val="24"/>
                <w:szCs w:val="24"/>
              </w:rPr>
              <w:t xml:space="preserve"> </w:t>
            </w:r>
            <w:r w:rsidRPr="00B9525A">
              <w:rPr>
                <w:rFonts w:ascii="Traditional Arabic" w:hAnsi="Traditional Arabic" w:cs="Traditional Arabic"/>
                <w:sz w:val="24"/>
                <w:szCs w:val="24"/>
                <w:rtl/>
              </w:rPr>
              <w:t>الثانوية</w:t>
            </w:r>
            <w:r w:rsidRPr="00B9525A">
              <w:rPr>
                <w:rFonts w:ascii="Traditional Arabic" w:hAnsi="Traditional Arabic" w:cs="Traditional Arabic"/>
                <w:sz w:val="24"/>
                <w:szCs w:val="24"/>
              </w:rPr>
              <w:t>.</w:t>
            </w:r>
          </w:p>
        </w:tc>
        <w:tc>
          <w:tcPr>
            <w:tcW w:w="2988" w:type="dxa"/>
          </w:tcPr>
          <w:p w14:paraId="0371C7A0" w14:textId="2F517679" w:rsidR="000D64F7" w:rsidRPr="00B9525A" w:rsidRDefault="000D64F7" w:rsidP="004F415F">
            <w:pPr>
              <w:keepNext/>
              <w:bidi/>
              <w:jc w:val="center"/>
              <w:rPr>
                <w:rFonts w:ascii="Traditional Arabic" w:hAnsi="Traditional Arabic" w:cs="Traditional Arabic"/>
                <w:sz w:val="24"/>
                <w:szCs w:val="24"/>
              </w:rPr>
            </w:pPr>
            <w:r w:rsidRPr="00B9525A">
              <w:rPr>
                <w:rFonts w:ascii="Traditional Arabic" w:hAnsi="Traditional Arabic" w:cs="Traditional Arabic"/>
                <w:sz w:val="24"/>
                <w:szCs w:val="24"/>
                <w:rtl/>
              </w:rPr>
              <w:t>التحفيز</w:t>
            </w:r>
            <w:r w:rsidRPr="00B9525A">
              <w:rPr>
                <w:rFonts w:ascii="Traditional Arabic" w:hAnsi="Traditional Arabic" w:cs="Traditional Arabic"/>
                <w:sz w:val="24"/>
                <w:szCs w:val="24"/>
              </w:rPr>
              <w:t xml:space="preserve"> </w:t>
            </w:r>
            <w:r w:rsidRPr="00B9525A">
              <w:rPr>
                <w:rFonts w:ascii="Traditional Arabic" w:hAnsi="Traditional Arabic" w:cs="Traditional Arabic"/>
                <w:sz w:val="24"/>
                <w:szCs w:val="24"/>
                <w:rtl/>
              </w:rPr>
              <w:t>الوسيط</w:t>
            </w:r>
            <w:r w:rsidRPr="00B9525A">
              <w:rPr>
                <w:rFonts w:ascii="Traditional Arabic" w:hAnsi="Traditional Arabic" w:cs="Traditional Arabic"/>
                <w:sz w:val="24"/>
                <w:szCs w:val="24"/>
              </w:rPr>
              <w:t xml:space="preserve"> </w:t>
            </w:r>
            <w:r w:rsidR="001F5C32">
              <w:rPr>
                <w:rFonts w:ascii="Traditional Arabic" w:hAnsi="Traditional Arabic" w:cs="Traditional Arabic" w:hint="cs"/>
                <w:sz w:val="24"/>
                <w:szCs w:val="24"/>
                <w:rtl/>
              </w:rPr>
              <w:t>تأثيرا</w:t>
            </w:r>
            <w:r w:rsidRPr="00B9525A">
              <w:rPr>
                <w:rFonts w:ascii="Traditional Arabic" w:hAnsi="Traditional Arabic" w:cs="Traditional Arabic"/>
                <w:sz w:val="24"/>
                <w:szCs w:val="24"/>
              </w:rPr>
              <w:t xml:space="preserve"> </w:t>
            </w:r>
            <w:r w:rsidRPr="00B9525A">
              <w:rPr>
                <w:rFonts w:ascii="Traditional Arabic" w:hAnsi="Traditional Arabic" w:cs="Traditional Arabic"/>
                <w:sz w:val="24"/>
                <w:szCs w:val="24"/>
                <w:rtl/>
              </w:rPr>
              <w:t>إيجابًا</w:t>
            </w:r>
            <w:r w:rsidRPr="00B9525A">
              <w:rPr>
                <w:rFonts w:ascii="Traditional Arabic" w:hAnsi="Traditional Arabic" w:cs="Traditional Arabic"/>
                <w:sz w:val="24"/>
                <w:szCs w:val="24"/>
              </w:rPr>
              <w:t xml:space="preserve"> </w:t>
            </w:r>
            <w:r w:rsidRPr="00B9525A">
              <w:rPr>
                <w:rFonts w:ascii="Traditional Arabic" w:hAnsi="Traditional Arabic" w:cs="Traditional Arabic"/>
                <w:sz w:val="24"/>
                <w:szCs w:val="24"/>
                <w:rtl/>
              </w:rPr>
              <w:t>على</w:t>
            </w:r>
            <w:r w:rsidRPr="00B9525A">
              <w:rPr>
                <w:rFonts w:ascii="Traditional Arabic" w:hAnsi="Traditional Arabic" w:cs="Traditional Arabic"/>
                <w:sz w:val="24"/>
                <w:szCs w:val="24"/>
              </w:rPr>
              <w:t xml:space="preserve"> </w:t>
            </w:r>
            <w:r w:rsidRPr="00B9525A">
              <w:rPr>
                <w:rFonts w:ascii="Traditional Arabic" w:hAnsi="Traditional Arabic" w:cs="Traditional Arabic"/>
                <w:sz w:val="24"/>
                <w:szCs w:val="24"/>
                <w:rtl/>
              </w:rPr>
              <w:t>جودة</w:t>
            </w:r>
            <w:r w:rsidRPr="00B9525A">
              <w:rPr>
                <w:rFonts w:ascii="Traditional Arabic" w:hAnsi="Traditional Arabic" w:cs="Traditional Arabic"/>
                <w:sz w:val="24"/>
                <w:szCs w:val="24"/>
              </w:rPr>
              <w:t xml:space="preserve"> </w:t>
            </w:r>
            <w:r w:rsidRPr="00B9525A">
              <w:rPr>
                <w:rFonts w:ascii="Traditional Arabic" w:hAnsi="Traditional Arabic" w:cs="Traditional Arabic"/>
                <w:sz w:val="24"/>
                <w:szCs w:val="24"/>
                <w:rtl/>
              </w:rPr>
              <w:t>المشاركة؛</w:t>
            </w:r>
            <w:r w:rsidRPr="00B9525A">
              <w:rPr>
                <w:rFonts w:ascii="Traditional Arabic" w:hAnsi="Traditional Arabic" w:cs="Traditional Arabic"/>
                <w:sz w:val="24"/>
                <w:szCs w:val="24"/>
              </w:rPr>
              <w:t xml:space="preserve"> </w:t>
            </w:r>
            <w:r w:rsidRPr="00B9525A">
              <w:rPr>
                <w:rFonts w:ascii="Traditional Arabic" w:hAnsi="Traditional Arabic" w:cs="Traditional Arabic"/>
                <w:sz w:val="24"/>
                <w:szCs w:val="24"/>
                <w:rtl/>
              </w:rPr>
              <w:t>توصي</w:t>
            </w:r>
            <w:r w:rsidRPr="00B9525A">
              <w:rPr>
                <w:rFonts w:ascii="Traditional Arabic" w:hAnsi="Traditional Arabic" w:cs="Traditional Arabic"/>
                <w:sz w:val="24"/>
                <w:szCs w:val="24"/>
              </w:rPr>
              <w:t xml:space="preserve"> </w:t>
            </w:r>
            <w:r w:rsidRPr="00B9525A">
              <w:rPr>
                <w:rFonts w:ascii="Traditional Arabic" w:hAnsi="Traditional Arabic" w:cs="Traditional Arabic"/>
                <w:sz w:val="24"/>
                <w:szCs w:val="24"/>
                <w:rtl/>
              </w:rPr>
              <w:t>بتدريب</w:t>
            </w:r>
            <w:r w:rsidRPr="00B9525A">
              <w:rPr>
                <w:rFonts w:ascii="Traditional Arabic" w:hAnsi="Traditional Arabic" w:cs="Traditional Arabic"/>
                <w:sz w:val="24"/>
                <w:szCs w:val="24"/>
              </w:rPr>
              <w:t xml:space="preserve"> </w:t>
            </w:r>
            <w:r w:rsidRPr="00B9525A">
              <w:rPr>
                <w:rFonts w:ascii="Traditional Arabic" w:hAnsi="Traditional Arabic" w:cs="Traditional Arabic"/>
                <w:sz w:val="24"/>
                <w:szCs w:val="24"/>
                <w:rtl/>
              </w:rPr>
              <w:t>المعلمين</w:t>
            </w:r>
            <w:r w:rsidRPr="00B9525A">
              <w:rPr>
                <w:rFonts w:ascii="Traditional Arabic" w:hAnsi="Traditional Arabic" w:cs="Traditional Arabic"/>
                <w:sz w:val="24"/>
                <w:szCs w:val="24"/>
              </w:rPr>
              <w:t xml:space="preserve"> </w:t>
            </w:r>
            <w:r w:rsidRPr="00B9525A">
              <w:rPr>
                <w:rFonts w:ascii="Traditional Arabic" w:hAnsi="Traditional Arabic" w:cs="Traditional Arabic"/>
                <w:sz w:val="24"/>
                <w:szCs w:val="24"/>
                <w:rtl/>
              </w:rPr>
              <w:t>على</w:t>
            </w:r>
            <w:r w:rsidRPr="00B9525A">
              <w:rPr>
                <w:rFonts w:ascii="Traditional Arabic" w:hAnsi="Traditional Arabic" w:cs="Traditional Arabic"/>
                <w:sz w:val="24"/>
                <w:szCs w:val="24"/>
              </w:rPr>
              <w:t xml:space="preserve"> </w:t>
            </w:r>
            <w:r w:rsidRPr="00B9525A">
              <w:rPr>
                <w:rFonts w:ascii="Traditional Arabic" w:hAnsi="Traditional Arabic" w:cs="Traditional Arabic"/>
                <w:sz w:val="24"/>
                <w:szCs w:val="24"/>
                <w:rtl/>
              </w:rPr>
              <w:t>تعزيز</w:t>
            </w:r>
            <w:r w:rsidRPr="00B9525A">
              <w:rPr>
                <w:rFonts w:ascii="Traditional Arabic" w:hAnsi="Traditional Arabic" w:cs="Traditional Arabic"/>
                <w:sz w:val="24"/>
                <w:szCs w:val="24"/>
              </w:rPr>
              <w:t xml:space="preserve"> </w:t>
            </w:r>
            <w:r w:rsidRPr="00B9525A">
              <w:rPr>
                <w:rFonts w:ascii="Traditional Arabic" w:hAnsi="Traditional Arabic" w:cs="Traditional Arabic"/>
                <w:sz w:val="24"/>
                <w:szCs w:val="24"/>
                <w:rtl/>
              </w:rPr>
              <w:t>الدافعية</w:t>
            </w:r>
            <w:r w:rsidRPr="00B9525A">
              <w:rPr>
                <w:rFonts w:ascii="Traditional Arabic" w:hAnsi="Traditional Arabic" w:cs="Traditional Arabic"/>
                <w:sz w:val="24"/>
                <w:szCs w:val="24"/>
              </w:rPr>
              <w:t xml:space="preserve"> </w:t>
            </w:r>
            <w:r w:rsidRPr="00B9525A">
              <w:rPr>
                <w:rFonts w:ascii="Traditional Arabic" w:hAnsi="Traditional Arabic" w:cs="Traditional Arabic"/>
                <w:sz w:val="24"/>
                <w:szCs w:val="24"/>
                <w:rtl/>
              </w:rPr>
              <w:t>الطلابية</w:t>
            </w:r>
            <w:r w:rsidRPr="00B9525A">
              <w:rPr>
                <w:rFonts w:ascii="Traditional Arabic" w:hAnsi="Traditional Arabic" w:cs="Traditional Arabic"/>
                <w:sz w:val="24"/>
                <w:szCs w:val="24"/>
              </w:rPr>
              <w:t>.</w:t>
            </w:r>
          </w:p>
        </w:tc>
      </w:tr>
      <w:tr w:rsidR="000D64F7" w:rsidRPr="00B9525A" w14:paraId="386644AA" w14:textId="77777777" w:rsidTr="004F415F">
        <w:trPr>
          <w:jc w:val="center"/>
        </w:trPr>
        <w:tc>
          <w:tcPr>
            <w:tcW w:w="2069" w:type="dxa"/>
            <w:vAlign w:val="center"/>
          </w:tcPr>
          <w:p w14:paraId="17F1ABC6" w14:textId="77777777" w:rsidR="000D64F7" w:rsidRPr="00B9525A" w:rsidRDefault="000D64F7" w:rsidP="004F415F">
            <w:pPr>
              <w:jc w:val="center"/>
              <w:rPr>
                <w:rFonts w:ascii="Traditional Arabic" w:hAnsi="Traditional Arabic" w:cs="Traditional Arabic"/>
                <w:sz w:val="24"/>
                <w:szCs w:val="24"/>
              </w:rPr>
            </w:pPr>
            <w:r w:rsidRPr="00B9525A">
              <w:rPr>
                <w:rFonts w:ascii="Traditional Arabic" w:hAnsi="Traditional Arabic" w:cs="Traditional Arabic"/>
                <w:sz w:val="24"/>
                <w:szCs w:val="24"/>
              </w:rPr>
              <w:t>(Siu et al.,2025)</w:t>
            </w:r>
          </w:p>
        </w:tc>
        <w:tc>
          <w:tcPr>
            <w:tcW w:w="2079" w:type="dxa"/>
          </w:tcPr>
          <w:p w14:paraId="2D5784B3" w14:textId="77777777" w:rsidR="000D64F7" w:rsidRPr="00B9525A" w:rsidRDefault="000D64F7" w:rsidP="004F415F">
            <w:pPr>
              <w:bidi/>
              <w:jc w:val="center"/>
              <w:rPr>
                <w:rFonts w:ascii="Traditional Arabic" w:hAnsi="Traditional Arabic" w:cs="Traditional Arabic"/>
                <w:sz w:val="24"/>
                <w:szCs w:val="24"/>
              </w:rPr>
            </w:pPr>
            <w:r w:rsidRPr="00B9525A">
              <w:rPr>
                <w:rFonts w:ascii="Traditional Arabic" w:hAnsi="Traditional Arabic" w:cs="Traditional Arabic"/>
                <w:sz w:val="24"/>
                <w:szCs w:val="24"/>
                <w:rtl/>
              </w:rPr>
              <w:t>تقييم</w:t>
            </w:r>
            <w:r w:rsidRPr="00B9525A">
              <w:rPr>
                <w:rFonts w:ascii="Traditional Arabic" w:hAnsi="Traditional Arabic" w:cs="Traditional Arabic"/>
                <w:sz w:val="24"/>
                <w:szCs w:val="24"/>
              </w:rPr>
              <w:t xml:space="preserve"> </w:t>
            </w:r>
            <w:r w:rsidRPr="00B9525A">
              <w:rPr>
                <w:rFonts w:ascii="Traditional Arabic" w:hAnsi="Traditional Arabic" w:cs="Traditional Arabic"/>
                <w:sz w:val="24"/>
                <w:szCs w:val="24"/>
                <w:rtl/>
              </w:rPr>
              <w:t>فعالية</w:t>
            </w:r>
            <w:r w:rsidRPr="00B9525A">
              <w:rPr>
                <w:rFonts w:ascii="Traditional Arabic" w:hAnsi="Traditional Arabic" w:cs="Traditional Arabic"/>
                <w:sz w:val="24"/>
                <w:szCs w:val="24"/>
              </w:rPr>
              <w:t xml:space="preserve"> </w:t>
            </w:r>
            <w:r w:rsidRPr="00B9525A">
              <w:rPr>
                <w:rFonts w:ascii="Traditional Arabic" w:hAnsi="Traditional Arabic" w:cs="Traditional Arabic"/>
                <w:sz w:val="24"/>
                <w:szCs w:val="24"/>
                <w:rtl/>
              </w:rPr>
              <w:t>وجودة</w:t>
            </w:r>
            <w:r w:rsidRPr="00B9525A">
              <w:rPr>
                <w:rFonts w:ascii="Traditional Arabic" w:hAnsi="Traditional Arabic" w:cs="Traditional Arabic"/>
                <w:sz w:val="24"/>
                <w:szCs w:val="24"/>
              </w:rPr>
              <w:t xml:space="preserve"> </w:t>
            </w:r>
            <w:r w:rsidRPr="00B9525A">
              <w:rPr>
                <w:rFonts w:ascii="Traditional Arabic" w:hAnsi="Traditional Arabic" w:cs="Traditional Arabic"/>
                <w:sz w:val="24"/>
                <w:szCs w:val="24"/>
                <w:rtl/>
              </w:rPr>
              <w:t>ووضوح</w:t>
            </w:r>
            <w:r w:rsidRPr="00B9525A">
              <w:rPr>
                <w:rFonts w:ascii="Traditional Arabic" w:hAnsi="Traditional Arabic" w:cs="Traditional Arabic"/>
                <w:sz w:val="24"/>
                <w:szCs w:val="24"/>
              </w:rPr>
              <w:t xml:space="preserve"> </w:t>
            </w:r>
            <w:r w:rsidRPr="00B9525A">
              <w:rPr>
                <w:rFonts w:ascii="Traditional Arabic" w:hAnsi="Traditional Arabic" w:cs="Traditional Arabic"/>
                <w:sz w:val="24"/>
                <w:szCs w:val="24"/>
                <w:rtl/>
              </w:rPr>
              <w:t>المعلومات</w:t>
            </w:r>
            <w:r w:rsidRPr="00B9525A">
              <w:rPr>
                <w:rFonts w:ascii="Traditional Arabic" w:hAnsi="Traditional Arabic" w:cs="Traditional Arabic"/>
                <w:sz w:val="24"/>
                <w:szCs w:val="24"/>
              </w:rPr>
              <w:t xml:space="preserve"> </w:t>
            </w:r>
            <w:r w:rsidRPr="00B9525A">
              <w:rPr>
                <w:rFonts w:ascii="Traditional Arabic" w:hAnsi="Traditional Arabic" w:cs="Traditional Arabic"/>
                <w:sz w:val="24"/>
                <w:szCs w:val="24"/>
                <w:rtl/>
              </w:rPr>
              <w:t>التي</w:t>
            </w:r>
            <w:r w:rsidRPr="00B9525A">
              <w:rPr>
                <w:rFonts w:ascii="Traditional Arabic" w:hAnsi="Traditional Arabic" w:cs="Traditional Arabic"/>
                <w:sz w:val="24"/>
                <w:szCs w:val="24"/>
              </w:rPr>
              <w:t xml:space="preserve"> </w:t>
            </w:r>
            <w:r w:rsidRPr="00B9525A">
              <w:rPr>
                <w:rFonts w:ascii="Traditional Arabic" w:hAnsi="Traditional Arabic" w:cs="Traditional Arabic"/>
                <w:sz w:val="24"/>
                <w:szCs w:val="24"/>
                <w:rtl/>
              </w:rPr>
              <w:t>يقدمها</w:t>
            </w:r>
            <w:r w:rsidRPr="00B9525A">
              <w:rPr>
                <w:rFonts w:ascii="Traditional Arabic" w:hAnsi="Traditional Arabic" w:cs="Traditional Arabic"/>
                <w:sz w:val="24"/>
                <w:szCs w:val="24"/>
              </w:rPr>
              <w:t xml:space="preserve"> ChatGPT </w:t>
            </w:r>
            <w:r w:rsidRPr="00B9525A">
              <w:rPr>
                <w:rFonts w:ascii="Traditional Arabic" w:hAnsi="Traditional Arabic" w:cs="Traditional Arabic"/>
                <w:sz w:val="24"/>
                <w:szCs w:val="24"/>
                <w:rtl/>
              </w:rPr>
              <w:t>كمصدر</w:t>
            </w:r>
            <w:r w:rsidRPr="00B9525A">
              <w:rPr>
                <w:rFonts w:ascii="Traditional Arabic" w:hAnsi="Traditional Arabic" w:cs="Traditional Arabic"/>
                <w:sz w:val="24"/>
                <w:szCs w:val="24"/>
              </w:rPr>
              <w:t xml:space="preserve"> </w:t>
            </w:r>
            <w:r w:rsidRPr="00B9525A">
              <w:rPr>
                <w:rFonts w:ascii="Traditional Arabic" w:hAnsi="Traditional Arabic" w:cs="Traditional Arabic"/>
                <w:sz w:val="24"/>
                <w:szCs w:val="24"/>
                <w:rtl/>
              </w:rPr>
              <w:t>لتثقيف</w:t>
            </w:r>
            <w:r w:rsidRPr="00B9525A">
              <w:rPr>
                <w:rFonts w:ascii="Traditional Arabic" w:hAnsi="Traditional Arabic" w:cs="Traditional Arabic"/>
                <w:sz w:val="24"/>
                <w:szCs w:val="24"/>
              </w:rPr>
              <w:t xml:space="preserve"> </w:t>
            </w:r>
            <w:r w:rsidRPr="00B9525A">
              <w:rPr>
                <w:rFonts w:ascii="Traditional Arabic" w:hAnsi="Traditional Arabic" w:cs="Traditional Arabic"/>
                <w:sz w:val="24"/>
                <w:szCs w:val="24"/>
                <w:rtl/>
              </w:rPr>
              <w:t>المرضى</w:t>
            </w:r>
            <w:r w:rsidRPr="00B9525A">
              <w:rPr>
                <w:rFonts w:ascii="Traditional Arabic" w:hAnsi="Traditional Arabic" w:cs="Traditional Arabic"/>
                <w:sz w:val="24"/>
                <w:szCs w:val="24"/>
              </w:rPr>
              <w:t xml:space="preserve"> </w:t>
            </w:r>
            <w:r w:rsidRPr="00B9525A">
              <w:rPr>
                <w:rFonts w:ascii="Traditional Arabic" w:hAnsi="Traditional Arabic" w:cs="Traditional Arabic"/>
                <w:sz w:val="24"/>
                <w:szCs w:val="24"/>
                <w:rtl/>
              </w:rPr>
              <w:t>المصابين</w:t>
            </w:r>
            <w:r w:rsidRPr="00B9525A">
              <w:rPr>
                <w:rFonts w:ascii="Traditional Arabic" w:hAnsi="Traditional Arabic" w:cs="Traditional Arabic"/>
                <w:sz w:val="24"/>
                <w:szCs w:val="24"/>
              </w:rPr>
              <w:t xml:space="preserve"> </w:t>
            </w:r>
            <w:r w:rsidRPr="00B9525A">
              <w:rPr>
                <w:rFonts w:ascii="Traditional Arabic" w:hAnsi="Traditional Arabic" w:cs="Traditional Arabic"/>
                <w:sz w:val="24"/>
                <w:szCs w:val="24"/>
                <w:rtl/>
              </w:rPr>
              <w:t>بسرطان</w:t>
            </w:r>
            <w:r w:rsidRPr="00B9525A">
              <w:rPr>
                <w:rFonts w:ascii="Traditional Arabic" w:hAnsi="Traditional Arabic" w:cs="Traditional Arabic"/>
                <w:sz w:val="24"/>
                <w:szCs w:val="24"/>
              </w:rPr>
              <w:t xml:space="preserve"> </w:t>
            </w:r>
            <w:r w:rsidRPr="00B9525A">
              <w:rPr>
                <w:rFonts w:ascii="Traditional Arabic" w:hAnsi="Traditional Arabic" w:cs="Traditional Arabic"/>
                <w:sz w:val="24"/>
                <w:szCs w:val="24"/>
                <w:rtl/>
              </w:rPr>
              <w:t>القولون</w:t>
            </w:r>
            <w:r w:rsidRPr="00B9525A">
              <w:rPr>
                <w:rFonts w:ascii="Traditional Arabic" w:hAnsi="Traditional Arabic" w:cs="Traditional Arabic"/>
                <w:sz w:val="24"/>
                <w:szCs w:val="24"/>
              </w:rPr>
              <w:t>.</w:t>
            </w:r>
          </w:p>
        </w:tc>
        <w:tc>
          <w:tcPr>
            <w:tcW w:w="2073" w:type="dxa"/>
          </w:tcPr>
          <w:p w14:paraId="118AA298" w14:textId="77777777" w:rsidR="000D64F7" w:rsidRPr="00B9525A" w:rsidRDefault="000D64F7" w:rsidP="004F415F">
            <w:pPr>
              <w:bidi/>
              <w:jc w:val="center"/>
              <w:rPr>
                <w:rFonts w:ascii="Traditional Arabic" w:hAnsi="Traditional Arabic" w:cs="Traditional Arabic"/>
                <w:sz w:val="24"/>
                <w:szCs w:val="24"/>
              </w:rPr>
            </w:pPr>
            <w:r w:rsidRPr="00B9525A">
              <w:rPr>
                <w:rFonts w:ascii="Traditional Arabic" w:hAnsi="Traditional Arabic" w:cs="Traditional Arabic"/>
                <w:sz w:val="24"/>
                <w:szCs w:val="24"/>
                <w:rtl/>
              </w:rPr>
              <w:t>تحليل</w:t>
            </w:r>
            <w:r w:rsidRPr="00B9525A">
              <w:rPr>
                <w:rFonts w:ascii="Traditional Arabic" w:hAnsi="Traditional Arabic" w:cs="Traditional Arabic"/>
                <w:sz w:val="24"/>
                <w:szCs w:val="24"/>
              </w:rPr>
              <w:t xml:space="preserve"> </w:t>
            </w:r>
            <w:r w:rsidRPr="00B9525A">
              <w:rPr>
                <w:rFonts w:ascii="Traditional Arabic" w:hAnsi="Traditional Arabic" w:cs="Traditional Arabic"/>
                <w:sz w:val="24"/>
                <w:szCs w:val="24"/>
                <w:rtl/>
              </w:rPr>
              <w:t>محتوى</w:t>
            </w:r>
            <w:r w:rsidRPr="00B9525A">
              <w:rPr>
                <w:rFonts w:ascii="Traditional Arabic" w:hAnsi="Traditional Arabic" w:cs="Traditional Arabic"/>
                <w:sz w:val="24"/>
                <w:szCs w:val="24"/>
              </w:rPr>
              <w:t xml:space="preserve"> </w:t>
            </w:r>
            <w:r w:rsidRPr="00B9525A">
              <w:rPr>
                <w:rFonts w:ascii="Traditional Arabic" w:hAnsi="Traditional Arabic" w:cs="Traditional Arabic"/>
                <w:sz w:val="24"/>
                <w:szCs w:val="24"/>
                <w:rtl/>
              </w:rPr>
              <w:t>معمق؛</w:t>
            </w:r>
            <w:r w:rsidRPr="00B9525A">
              <w:rPr>
                <w:rFonts w:ascii="Traditional Arabic" w:hAnsi="Traditional Arabic" w:cs="Traditional Arabic"/>
                <w:sz w:val="24"/>
                <w:szCs w:val="24"/>
              </w:rPr>
              <w:t xml:space="preserve"> </w:t>
            </w:r>
            <w:r w:rsidRPr="00B9525A">
              <w:rPr>
                <w:rFonts w:ascii="Traditional Arabic" w:hAnsi="Traditional Arabic" w:cs="Traditional Arabic"/>
                <w:sz w:val="24"/>
                <w:szCs w:val="24"/>
                <w:rtl/>
              </w:rPr>
              <w:t>في</w:t>
            </w:r>
            <w:r w:rsidRPr="00B9525A">
              <w:rPr>
                <w:rFonts w:ascii="Traditional Arabic" w:hAnsi="Traditional Arabic" w:cs="Traditional Arabic"/>
                <w:sz w:val="24"/>
                <w:szCs w:val="24"/>
              </w:rPr>
              <w:t xml:space="preserve"> </w:t>
            </w:r>
            <w:r w:rsidRPr="00B9525A">
              <w:rPr>
                <w:rFonts w:ascii="Traditional Arabic" w:hAnsi="Traditional Arabic" w:cs="Traditional Arabic"/>
                <w:sz w:val="24"/>
                <w:szCs w:val="24"/>
                <w:rtl/>
              </w:rPr>
              <w:t>مجال</w:t>
            </w:r>
            <w:r w:rsidRPr="00B9525A">
              <w:rPr>
                <w:rFonts w:ascii="Traditional Arabic" w:hAnsi="Traditional Arabic" w:cs="Traditional Arabic"/>
                <w:sz w:val="24"/>
                <w:szCs w:val="24"/>
              </w:rPr>
              <w:t xml:space="preserve"> </w:t>
            </w:r>
            <w:r w:rsidRPr="00B9525A">
              <w:rPr>
                <w:rFonts w:ascii="Traditional Arabic" w:hAnsi="Traditional Arabic" w:cs="Traditional Arabic"/>
                <w:sz w:val="24"/>
                <w:szCs w:val="24"/>
                <w:rtl/>
              </w:rPr>
              <w:t>التثقيف</w:t>
            </w:r>
            <w:r w:rsidRPr="00B9525A">
              <w:rPr>
                <w:rFonts w:ascii="Traditional Arabic" w:hAnsi="Traditional Arabic" w:cs="Traditional Arabic"/>
                <w:sz w:val="24"/>
                <w:szCs w:val="24"/>
              </w:rPr>
              <w:t xml:space="preserve"> </w:t>
            </w:r>
            <w:r w:rsidRPr="00B9525A">
              <w:rPr>
                <w:rFonts w:ascii="Traditional Arabic" w:hAnsi="Traditional Arabic" w:cs="Traditional Arabic"/>
                <w:sz w:val="24"/>
                <w:szCs w:val="24"/>
                <w:rtl/>
              </w:rPr>
              <w:t>الصحي</w:t>
            </w:r>
            <w:r w:rsidRPr="00B9525A">
              <w:rPr>
                <w:rFonts w:ascii="Traditional Arabic" w:hAnsi="Traditional Arabic" w:cs="Traditional Arabic"/>
                <w:sz w:val="24"/>
                <w:szCs w:val="24"/>
              </w:rPr>
              <w:t>.</w:t>
            </w:r>
          </w:p>
        </w:tc>
        <w:tc>
          <w:tcPr>
            <w:tcW w:w="2988" w:type="dxa"/>
          </w:tcPr>
          <w:p w14:paraId="0E8C5359" w14:textId="77777777" w:rsidR="000D64F7" w:rsidRPr="00B9525A" w:rsidRDefault="000D64F7" w:rsidP="004F415F">
            <w:pPr>
              <w:bidi/>
              <w:jc w:val="center"/>
              <w:rPr>
                <w:rFonts w:ascii="Traditional Arabic" w:hAnsi="Traditional Arabic" w:cs="Traditional Arabic"/>
                <w:sz w:val="24"/>
                <w:szCs w:val="24"/>
              </w:rPr>
            </w:pPr>
            <w:r w:rsidRPr="00B9525A">
              <w:rPr>
                <w:rFonts w:ascii="Traditional Arabic" w:hAnsi="Traditional Arabic" w:cs="Traditional Arabic"/>
                <w:sz w:val="24"/>
                <w:szCs w:val="24"/>
                <w:rtl/>
              </w:rPr>
              <w:t>كان</w:t>
            </w:r>
            <w:r w:rsidRPr="00B9525A">
              <w:rPr>
                <w:rFonts w:ascii="Traditional Arabic" w:hAnsi="Traditional Arabic" w:cs="Traditional Arabic"/>
                <w:sz w:val="24"/>
                <w:szCs w:val="24"/>
              </w:rPr>
              <w:t xml:space="preserve"> </w:t>
            </w:r>
            <w:r w:rsidRPr="00B9525A">
              <w:rPr>
                <w:rFonts w:ascii="Traditional Arabic" w:hAnsi="Traditional Arabic" w:cs="Traditional Arabic"/>
                <w:sz w:val="24"/>
                <w:szCs w:val="24"/>
                <w:rtl/>
              </w:rPr>
              <w:t>المحتوى</w:t>
            </w:r>
            <w:r w:rsidRPr="00B9525A">
              <w:rPr>
                <w:rFonts w:ascii="Traditional Arabic" w:hAnsi="Traditional Arabic" w:cs="Traditional Arabic"/>
                <w:sz w:val="24"/>
                <w:szCs w:val="24"/>
              </w:rPr>
              <w:t xml:space="preserve"> </w:t>
            </w:r>
            <w:r w:rsidRPr="00B9525A">
              <w:rPr>
                <w:rFonts w:ascii="Traditional Arabic" w:hAnsi="Traditional Arabic" w:cs="Traditional Arabic"/>
                <w:sz w:val="24"/>
                <w:szCs w:val="24"/>
                <w:rtl/>
              </w:rPr>
              <w:t>دقيقًا</w:t>
            </w:r>
            <w:r w:rsidRPr="00B9525A">
              <w:rPr>
                <w:rFonts w:ascii="Traditional Arabic" w:hAnsi="Traditional Arabic" w:cs="Traditional Arabic"/>
                <w:sz w:val="24"/>
                <w:szCs w:val="24"/>
              </w:rPr>
              <w:t xml:space="preserve"> </w:t>
            </w:r>
            <w:r w:rsidRPr="00B9525A">
              <w:rPr>
                <w:rFonts w:ascii="Traditional Arabic" w:hAnsi="Traditional Arabic" w:cs="Traditional Arabic"/>
                <w:sz w:val="24"/>
                <w:szCs w:val="24"/>
                <w:rtl/>
              </w:rPr>
              <w:t>نسبيًا</w:t>
            </w:r>
            <w:r w:rsidRPr="00B9525A">
              <w:rPr>
                <w:rFonts w:ascii="Traditional Arabic" w:hAnsi="Traditional Arabic" w:cs="Traditional Arabic"/>
                <w:sz w:val="24"/>
                <w:szCs w:val="24"/>
              </w:rPr>
              <w:t xml:space="preserve"> </w:t>
            </w:r>
            <w:r w:rsidRPr="00B9525A">
              <w:rPr>
                <w:rFonts w:ascii="Traditional Arabic" w:hAnsi="Traditional Arabic" w:cs="Traditional Arabic"/>
                <w:sz w:val="24"/>
                <w:szCs w:val="24"/>
                <w:rtl/>
              </w:rPr>
              <w:t>لكن</w:t>
            </w:r>
            <w:r w:rsidRPr="00B9525A">
              <w:rPr>
                <w:rFonts w:ascii="Traditional Arabic" w:hAnsi="Traditional Arabic" w:cs="Traditional Arabic"/>
                <w:sz w:val="24"/>
                <w:szCs w:val="24"/>
              </w:rPr>
              <w:t xml:space="preserve"> </w:t>
            </w:r>
            <w:r w:rsidRPr="00B9525A">
              <w:rPr>
                <w:rFonts w:ascii="Traditional Arabic" w:hAnsi="Traditional Arabic" w:cs="Traditional Arabic"/>
                <w:sz w:val="24"/>
                <w:szCs w:val="24"/>
                <w:rtl/>
              </w:rPr>
              <w:t>بحاجة</w:t>
            </w:r>
            <w:r w:rsidRPr="00B9525A">
              <w:rPr>
                <w:rFonts w:ascii="Traditional Arabic" w:hAnsi="Traditional Arabic" w:cs="Traditional Arabic"/>
                <w:sz w:val="24"/>
                <w:szCs w:val="24"/>
              </w:rPr>
              <w:t xml:space="preserve"> </w:t>
            </w:r>
            <w:r w:rsidRPr="00B9525A">
              <w:rPr>
                <w:rFonts w:ascii="Traditional Arabic" w:hAnsi="Traditional Arabic" w:cs="Traditional Arabic"/>
                <w:sz w:val="24"/>
                <w:szCs w:val="24"/>
                <w:rtl/>
              </w:rPr>
              <w:t>لتحسين</w:t>
            </w:r>
            <w:r w:rsidRPr="00B9525A">
              <w:rPr>
                <w:rFonts w:ascii="Traditional Arabic" w:hAnsi="Traditional Arabic" w:cs="Traditional Arabic"/>
                <w:sz w:val="24"/>
                <w:szCs w:val="24"/>
              </w:rPr>
              <w:t xml:space="preserve"> </w:t>
            </w:r>
            <w:r w:rsidRPr="00B9525A">
              <w:rPr>
                <w:rFonts w:ascii="Traditional Arabic" w:hAnsi="Traditional Arabic" w:cs="Traditional Arabic"/>
                <w:sz w:val="24"/>
                <w:szCs w:val="24"/>
                <w:rtl/>
              </w:rPr>
              <w:t>في</w:t>
            </w:r>
            <w:r w:rsidRPr="00B9525A">
              <w:rPr>
                <w:rFonts w:ascii="Traditional Arabic" w:hAnsi="Traditional Arabic" w:cs="Traditional Arabic"/>
                <w:sz w:val="24"/>
                <w:szCs w:val="24"/>
              </w:rPr>
              <w:t xml:space="preserve"> </w:t>
            </w:r>
            <w:r w:rsidRPr="00B9525A">
              <w:rPr>
                <w:rFonts w:ascii="Traditional Arabic" w:hAnsi="Traditional Arabic" w:cs="Traditional Arabic"/>
                <w:sz w:val="24"/>
                <w:szCs w:val="24"/>
                <w:rtl/>
              </w:rPr>
              <w:t>الجوانب</w:t>
            </w:r>
            <w:r w:rsidRPr="00B9525A">
              <w:rPr>
                <w:rFonts w:ascii="Traditional Arabic" w:hAnsi="Traditional Arabic" w:cs="Traditional Arabic"/>
                <w:sz w:val="24"/>
                <w:szCs w:val="24"/>
              </w:rPr>
              <w:t xml:space="preserve"> </w:t>
            </w:r>
            <w:r w:rsidRPr="00B9525A">
              <w:rPr>
                <w:rFonts w:ascii="Traditional Arabic" w:hAnsi="Traditional Arabic" w:cs="Traditional Arabic"/>
                <w:sz w:val="24"/>
                <w:szCs w:val="24"/>
                <w:rtl/>
              </w:rPr>
              <w:t>الأخلاقية</w:t>
            </w:r>
            <w:r w:rsidRPr="00B9525A">
              <w:rPr>
                <w:rFonts w:ascii="Traditional Arabic" w:hAnsi="Traditional Arabic" w:cs="Traditional Arabic"/>
                <w:sz w:val="24"/>
                <w:szCs w:val="24"/>
              </w:rPr>
              <w:t xml:space="preserve"> </w:t>
            </w:r>
            <w:r w:rsidRPr="00B9525A">
              <w:rPr>
                <w:rFonts w:ascii="Traditional Arabic" w:hAnsi="Traditional Arabic" w:cs="Traditional Arabic"/>
                <w:sz w:val="24"/>
                <w:szCs w:val="24"/>
                <w:rtl/>
              </w:rPr>
              <w:t>والقراءة؛</w:t>
            </w:r>
            <w:r w:rsidRPr="00B9525A">
              <w:rPr>
                <w:rFonts w:ascii="Traditional Arabic" w:hAnsi="Traditional Arabic" w:cs="Traditional Arabic"/>
                <w:sz w:val="24"/>
                <w:szCs w:val="24"/>
              </w:rPr>
              <w:t xml:space="preserve"> </w:t>
            </w:r>
            <w:r w:rsidRPr="00B9525A">
              <w:rPr>
                <w:rFonts w:ascii="Traditional Arabic" w:hAnsi="Traditional Arabic" w:cs="Traditional Arabic"/>
                <w:sz w:val="24"/>
                <w:szCs w:val="24"/>
                <w:rtl/>
              </w:rPr>
              <w:t>توصي</w:t>
            </w:r>
            <w:r w:rsidRPr="00B9525A">
              <w:rPr>
                <w:rFonts w:ascii="Traditional Arabic" w:hAnsi="Traditional Arabic" w:cs="Traditional Arabic"/>
                <w:sz w:val="24"/>
                <w:szCs w:val="24"/>
              </w:rPr>
              <w:t xml:space="preserve"> </w:t>
            </w:r>
            <w:r w:rsidRPr="00B9525A">
              <w:rPr>
                <w:rFonts w:ascii="Traditional Arabic" w:hAnsi="Traditional Arabic" w:cs="Traditional Arabic"/>
                <w:sz w:val="24"/>
                <w:szCs w:val="24"/>
                <w:rtl/>
              </w:rPr>
              <w:t>باستخدامه</w:t>
            </w:r>
            <w:r w:rsidRPr="00B9525A">
              <w:rPr>
                <w:rFonts w:ascii="Traditional Arabic" w:hAnsi="Traditional Arabic" w:cs="Traditional Arabic"/>
                <w:sz w:val="24"/>
                <w:szCs w:val="24"/>
              </w:rPr>
              <w:t xml:space="preserve"> </w:t>
            </w:r>
            <w:r w:rsidRPr="00B9525A">
              <w:rPr>
                <w:rFonts w:ascii="Traditional Arabic" w:hAnsi="Traditional Arabic" w:cs="Traditional Arabic"/>
                <w:sz w:val="24"/>
                <w:szCs w:val="24"/>
                <w:rtl/>
              </w:rPr>
              <w:t>كمكمل</w:t>
            </w:r>
            <w:r w:rsidRPr="00B9525A">
              <w:rPr>
                <w:rFonts w:ascii="Traditional Arabic" w:hAnsi="Traditional Arabic" w:cs="Traditional Arabic"/>
                <w:sz w:val="24"/>
                <w:szCs w:val="24"/>
              </w:rPr>
              <w:t xml:space="preserve"> </w:t>
            </w:r>
            <w:r w:rsidRPr="00B9525A">
              <w:rPr>
                <w:rFonts w:ascii="Traditional Arabic" w:hAnsi="Traditional Arabic" w:cs="Traditional Arabic"/>
                <w:sz w:val="24"/>
                <w:szCs w:val="24"/>
                <w:rtl/>
              </w:rPr>
              <w:t>وليس</w:t>
            </w:r>
            <w:r w:rsidRPr="00B9525A">
              <w:rPr>
                <w:rFonts w:ascii="Traditional Arabic" w:hAnsi="Traditional Arabic" w:cs="Traditional Arabic"/>
                <w:sz w:val="24"/>
                <w:szCs w:val="24"/>
              </w:rPr>
              <w:t xml:space="preserve"> </w:t>
            </w:r>
            <w:r w:rsidRPr="00B9525A">
              <w:rPr>
                <w:rFonts w:ascii="Traditional Arabic" w:hAnsi="Traditional Arabic" w:cs="Traditional Arabic"/>
                <w:sz w:val="24"/>
                <w:szCs w:val="24"/>
                <w:rtl/>
              </w:rPr>
              <w:t>بديلًا</w:t>
            </w:r>
            <w:r w:rsidRPr="00B9525A">
              <w:rPr>
                <w:rFonts w:ascii="Traditional Arabic" w:hAnsi="Traditional Arabic" w:cs="Traditional Arabic"/>
                <w:sz w:val="24"/>
                <w:szCs w:val="24"/>
              </w:rPr>
              <w:t xml:space="preserve"> </w:t>
            </w:r>
            <w:r w:rsidRPr="00B9525A">
              <w:rPr>
                <w:rFonts w:ascii="Traditional Arabic" w:hAnsi="Traditional Arabic" w:cs="Traditional Arabic"/>
                <w:sz w:val="24"/>
                <w:szCs w:val="24"/>
                <w:rtl/>
              </w:rPr>
              <w:t>للطبيب</w:t>
            </w:r>
            <w:r w:rsidRPr="00B9525A">
              <w:rPr>
                <w:rFonts w:ascii="Traditional Arabic" w:hAnsi="Traditional Arabic" w:cs="Traditional Arabic"/>
                <w:sz w:val="24"/>
                <w:szCs w:val="24"/>
              </w:rPr>
              <w:t>.</w:t>
            </w:r>
          </w:p>
        </w:tc>
      </w:tr>
      <w:tr w:rsidR="000D64F7" w:rsidRPr="00B9525A" w14:paraId="4D5C6AD9" w14:textId="77777777" w:rsidTr="004F415F">
        <w:trPr>
          <w:jc w:val="center"/>
        </w:trPr>
        <w:tc>
          <w:tcPr>
            <w:tcW w:w="2069" w:type="dxa"/>
            <w:vAlign w:val="center"/>
          </w:tcPr>
          <w:p w14:paraId="4665049A" w14:textId="77777777" w:rsidR="000D64F7" w:rsidRPr="00B9525A" w:rsidRDefault="000D64F7" w:rsidP="004F415F">
            <w:pPr>
              <w:bidi/>
              <w:jc w:val="center"/>
              <w:rPr>
                <w:rFonts w:ascii="Traditional Arabic" w:hAnsi="Traditional Arabic" w:cs="Traditional Arabic"/>
                <w:sz w:val="24"/>
                <w:szCs w:val="24"/>
              </w:rPr>
            </w:pPr>
            <w:r w:rsidRPr="00B9525A">
              <w:rPr>
                <w:rFonts w:ascii="Traditional Arabic" w:hAnsi="Traditional Arabic" w:cs="Traditional Arabic"/>
                <w:sz w:val="24"/>
                <w:szCs w:val="24"/>
                <w:rtl/>
              </w:rPr>
              <w:t xml:space="preserve">( </w:t>
            </w:r>
            <w:proofErr w:type="spellStart"/>
            <w:r w:rsidRPr="00B9525A">
              <w:rPr>
                <w:rFonts w:ascii="Traditional Arabic" w:hAnsi="Traditional Arabic" w:cs="Traditional Arabic"/>
                <w:sz w:val="24"/>
                <w:szCs w:val="24"/>
                <w:rtl/>
              </w:rPr>
              <w:t>بابعير</w:t>
            </w:r>
            <w:proofErr w:type="spellEnd"/>
            <w:r w:rsidRPr="00B9525A">
              <w:rPr>
                <w:rFonts w:ascii="Traditional Arabic" w:hAnsi="Traditional Arabic" w:cs="Traditional Arabic"/>
                <w:sz w:val="24"/>
                <w:szCs w:val="24"/>
                <w:rtl/>
              </w:rPr>
              <w:t>، 2025)</w:t>
            </w:r>
          </w:p>
        </w:tc>
        <w:tc>
          <w:tcPr>
            <w:tcW w:w="2079" w:type="dxa"/>
          </w:tcPr>
          <w:p w14:paraId="2C6E4F6E" w14:textId="77777777" w:rsidR="000D64F7" w:rsidRPr="00B9525A" w:rsidRDefault="000D64F7" w:rsidP="004F415F">
            <w:pPr>
              <w:bidi/>
              <w:jc w:val="center"/>
              <w:rPr>
                <w:rFonts w:ascii="Traditional Arabic" w:hAnsi="Traditional Arabic" w:cs="Traditional Arabic"/>
                <w:sz w:val="24"/>
                <w:szCs w:val="24"/>
              </w:rPr>
            </w:pPr>
            <w:r w:rsidRPr="00B9525A">
              <w:rPr>
                <w:rFonts w:ascii="Traditional Arabic" w:hAnsi="Traditional Arabic" w:cs="Traditional Arabic"/>
                <w:sz w:val="24"/>
                <w:szCs w:val="24"/>
                <w:rtl/>
              </w:rPr>
              <w:t>تحليل</w:t>
            </w:r>
            <w:r w:rsidRPr="00B9525A">
              <w:rPr>
                <w:rFonts w:ascii="Traditional Arabic" w:hAnsi="Traditional Arabic" w:cs="Traditional Arabic"/>
                <w:sz w:val="24"/>
                <w:szCs w:val="24"/>
              </w:rPr>
              <w:t xml:space="preserve"> </w:t>
            </w:r>
            <w:r w:rsidRPr="00B9525A">
              <w:rPr>
                <w:rFonts w:ascii="Traditional Arabic" w:hAnsi="Traditional Arabic" w:cs="Traditional Arabic"/>
                <w:sz w:val="24"/>
                <w:szCs w:val="24"/>
                <w:rtl/>
              </w:rPr>
              <w:t>معايير</w:t>
            </w:r>
            <w:r w:rsidRPr="00B9525A">
              <w:rPr>
                <w:rFonts w:ascii="Traditional Arabic" w:hAnsi="Traditional Arabic" w:cs="Traditional Arabic"/>
                <w:sz w:val="24"/>
                <w:szCs w:val="24"/>
              </w:rPr>
              <w:t xml:space="preserve"> </w:t>
            </w:r>
            <w:r w:rsidRPr="00B9525A">
              <w:rPr>
                <w:rFonts w:ascii="Traditional Arabic" w:hAnsi="Traditional Arabic" w:cs="Traditional Arabic"/>
                <w:sz w:val="24"/>
                <w:szCs w:val="24"/>
                <w:rtl/>
              </w:rPr>
              <w:t>جودة</w:t>
            </w:r>
            <w:r w:rsidRPr="00B9525A">
              <w:rPr>
                <w:rFonts w:ascii="Traditional Arabic" w:hAnsi="Traditional Arabic" w:cs="Traditional Arabic"/>
                <w:sz w:val="24"/>
                <w:szCs w:val="24"/>
              </w:rPr>
              <w:t xml:space="preserve"> </w:t>
            </w:r>
            <w:r w:rsidRPr="00B9525A">
              <w:rPr>
                <w:rFonts w:ascii="Traditional Arabic" w:hAnsi="Traditional Arabic" w:cs="Traditional Arabic"/>
                <w:sz w:val="24"/>
                <w:szCs w:val="24"/>
                <w:rtl/>
              </w:rPr>
              <w:t>التعلم</w:t>
            </w:r>
            <w:r w:rsidRPr="00B9525A">
              <w:rPr>
                <w:rFonts w:ascii="Traditional Arabic" w:hAnsi="Traditional Arabic" w:cs="Traditional Arabic"/>
                <w:sz w:val="24"/>
                <w:szCs w:val="24"/>
              </w:rPr>
              <w:t xml:space="preserve"> </w:t>
            </w:r>
            <w:r w:rsidRPr="00B9525A">
              <w:rPr>
                <w:rFonts w:ascii="Traditional Arabic" w:hAnsi="Traditional Arabic" w:cs="Traditional Arabic"/>
                <w:sz w:val="24"/>
                <w:szCs w:val="24"/>
                <w:rtl/>
              </w:rPr>
              <w:t>الإلكتروني</w:t>
            </w:r>
            <w:r w:rsidRPr="00B9525A">
              <w:rPr>
                <w:rFonts w:ascii="Traditional Arabic" w:hAnsi="Traditional Arabic" w:cs="Traditional Arabic"/>
                <w:sz w:val="24"/>
                <w:szCs w:val="24"/>
              </w:rPr>
              <w:t xml:space="preserve"> </w:t>
            </w:r>
            <w:r w:rsidRPr="00B9525A">
              <w:rPr>
                <w:rFonts w:ascii="Traditional Arabic" w:hAnsi="Traditional Arabic" w:cs="Traditional Arabic"/>
                <w:sz w:val="24"/>
                <w:szCs w:val="24"/>
                <w:rtl/>
              </w:rPr>
              <w:t>في</w:t>
            </w:r>
            <w:r w:rsidRPr="00B9525A">
              <w:rPr>
                <w:rFonts w:ascii="Traditional Arabic" w:hAnsi="Traditional Arabic" w:cs="Traditional Arabic"/>
                <w:sz w:val="24"/>
                <w:szCs w:val="24"/>
              </w:rPr>
              <w:t xml:space="preserve"> </w:t>
            </w:r>
            <w:r w:rsidRPr="00B9525A">
              <w:rPr>
                <w:rFonts w:ascii="Traditional Arabic" w:hAnsi="Traditional Arabic" w:cs="Traditional Arabic"/>
                <w:sz w:val="24"/>
                <w:szCs w:val="24"/>
                <w:rtl/>
              </w:rPr>
              <w:t>المؤسسات</w:t>
            </w:r>
            <w:r w:rsidRPr="00B9525A">
              <w:rPr>
                <w:rFonts w:ascii="Traditional Arabic" w:hAnsi="Traditional Arabic" w:cs="Traditional Arabic"/>
                <w:sz w:val="24"/>
                <w:szCs w:val="24"/>
              </w:rPr>
              <w:t xml:space="preserve"> </w:t>
            </w:r>
            <w:r w:rsidRPr="00B9525A">
              <w:rPr>
                <w:rFonts w:ascii="Traditional Arabic" w:hAnsi="Traditional Arabic" w:cs="Traditional Arabic"/>
                <w:sz w:val="24"/>
                <w:szCs w:val="24"/>
                <w:rtl/>
              </w:rPr>
              <w:t>التعليمية</w:t>
            </w:r>
            <w:r w:rsidRPr="00B9525A">
              <w:rPr>
                <w:rFonts w:ascii="Traditional Arabic" w:hAnsi="Traditional Arabic" w:cs="Traditional Arabic"/>
                <w:sz w:val="24"/>
                <w:szCs w:val="24"/>
              </w:rPr>
              <w:t>.</w:t>
            </w:r>
          </w:p>
        </w:tc>
        <w:tc>
          <w:tcPr>
            <w:tcW w:w="2073" w:type="dxa"/>
          </w:tcPr>
          <w:p w14:paraId="1EE9ED61" w14:textId="77777777" w:rsidR="000D64F7" w:rsidRPr="00B9525A" w:rsidRDefault="000D64F7" w:rsidP="004F415F">
            <w:pPr>
              <w:bidi/>
              <w:jc w:val="center"/>
              <w:rPr>
                <w:rFonts w:ascii="Traditional Arabic" w:hAnsi="Traditional Arabic" w:cs="Traditional Arabic"/>
                <w:sz w:val="24"/>
                <w:szCs w:val="24"/>
              </w:rPr>
            </w:pPr>
            <w:r w:rsidRPr="00B9525A">
              <w:rPr>
                <w:rFonts w:ascii="Traditional Arabic" w:hAnsi="Traditional Arabic" w:cs="Traditional Arabic"/>
                <w:sz w:val="24"/>
                <w:szCs w:val="24"/>
                <w:rtl/>
              </w:rPr>
              <w:t>دراسة</w:t>
            </w:r>
            <w:r w:rsidRPr="00B9525A">
              <w:rPr>
                <w:rFonts w:ascii="Traditional Arabic" w:hAnsi="Traditional Arabic" w:cs="Traditional Arabic"/>
                <w:sz w:val="24"/>
                <w:szCs w:val="24"/>
              </w:rPr>
              <w:t xml:space="preserve"> </w:t>
            </w:r>
            <w:r w:rsidRPr="00B9525A">
              <w:rPr>
                <w:rFonts w:ascii="Traditional Arabic" w:hAnsi="Traditional Arabic" w:cs="Traditional Arabic"/>
                <w:sz w:val="24"/>
                <w:szCs w:val="24"/>
                <w:rtl/>
              </w:rPr>
              <w:t>تحليلية</w:t>
            </w:r>
            <w:r w:rsidRPr="00B9525A">
              <w:rPr>
                <w:rFonts w:ascii="Traditional Arabic" w:hAnsi="Traditional Arabic" w:cs="Traditional Arabic"/>
                <w:sz w:val="24"/>
                <w:szCs w:val="24"/>
              </w:rPr>
              <w:t xml:space="preserve"> </w:t>
            </w:r>
            <w:r w:rsidRPr="00B9525A">
              <w:rPr>
                <w:rFonts w:ascii="Traditional Arabic" w:hAnsi="Traditional Arabic" w:cs="Traditional Arabic"/>
                <w:sz w:val="24"/>
                <w:szCs w:val="24"/>
                <w:rtl/>
              </w:rPr>
              <w:t>تقييمية؛</w:t>
            </w:r>
            <w:r w:rsidRPr="00B9525A">
              <w:rPr>
                <w:rFonts w:ascii="Traditional Arabic" w:hAnsi="Traditional Arabic" w:cs="Traditional Arabic"/>
                <w:sz w:val="24"/>
                <w:szCs w:val="24"/>
              </w:rPr>
              <w:t xml:space="preserve"> </w:t>
            </w:r>
            <w:r w:rsidRPr="00B9525A">
              <w:rPr>
                <w:rFonts w:ascii="Traditional Arabic" w:hAnsi="Traditional Arabic" w:cs="Traditional Arabic"/>
                <w:sz w:val="24"/>
                <w:szCs w:val="24"/>
                <w:rtl/>
              </w:rPr>
              <w:t>التطبيق</w:t>
            </w:r>
            <w:r w:rsidRPr="00B9525A">
              <w:rPr>
                <w:rFonts w:ascii="Traditional Arabic" w:hAnsi="Traditional Arabic" w:cs="Traditional Arabic"/>
                <w:sz w:val="24"/>
                <w:szCs w:val="24"/>
              </w:rPr>
              <w:t xml:space="preserve"> </w:t>
            </w:r>
            <w:r w:rsidRPr="00B9525A">
              <w:rPr>
                <w:rFonts w:ascii="Traditional Arabic" w:hAnsi="Traditional Arabic" w:cs="Traditional Arabic"/>
                <w:sz w:val="24"/>
                <w:szCs w:val="24"/>
                <w:rtl/>
              </w:rPr>
              <w:t>في</w:t>
            </w:r>
            <w:r w:rsidRPr="00B9525A">
              <w:rPr>
                <w:rFonts w:ascii="Traditional Arabic" w:hAnsi="Traditional Arabic" w:cs="Traditional Arabic"/>
                <w:sz w:val="24"/>
                <w:szCs w:val="24"/>
              </w:rPr>
              <w:t xml:space="preserve"> </w:t>
            </w:r>
            <w:r w:rsidRPr="00B9525A">
              <w:rPr>
                <w:rFonts w:ascii="Traditional Arabic" w:hAnsi="Traditional Arabic" w:cs="Traditional Arabic"/>
                <w:sz w:val="24"/>
                <w:szCs w:val="24"/>
                <w:rtl/>
              </w:rPr>
              <w:t>مؤسسات</w:t>
            </w:r>
            <w:r w:rsidRPr="00B9525A">
              <w:rPr>
                <w:rFonts w:ascii="Traditional Arabic" w:hAnsi="Traditional Arabic" w:cs="Traditional Arabic"/>
                <w:sz w:val="24"/>
                <w:szCs w:val="24"/>
              </w:rPr>
              <w:t xml:space="preserve"> </w:t>
            </w:r>
            <w:r w:rsidRPr="00B9525A">
              <w:rPr>
                <w:rFonts w:ascii="Traditional Arabic" w:hAnsi="Traditional Arabic" w:cs="Traditional Arabic"/>
                <w:sz w:val="24"/>
                <w:szCs w:val="24"/>
                <w:rtl/>
              </w:rPr>
              <w:t>تعليمية</w:t>
            </w:r>
            <w:r w:rsidRPr="00B9525A">
              <w:rPr>
                <w:rFonts w:ascii="Traditional Arabic" w:hAnsi="Traditional Arabic" w:cs="Traditional Arabic"/>
                <w:sz w:val="24"/>
                <w:szCs w:val="24"/>
              </w:rPr>
              <w:t xml:space="preserve"> </w:t>
            </w:r>
            <w:r w:rsidRPr="00B9525A">
              <w:rPr>
                <w:rFonts w:ascii="Traditional Arabic" w:hAnsi="Traditional Arabic" w:cs="Traditional Arabic"/>
                <w:sz w:val="24"/>
                <w:szCs w:val="24"/>
                <w:rtl/>
              </w:rPr>
              <w:t>عربية</w:t>
            </w:r>
            <w:r w:rsidRPr="00B9525A">
              <w:rPr>
                <w:rFonts w:ascii="Traditional Arabic" w:hAnsi="Traditional Arabic" w:cs="Traditional Arabic"/>
                <w:sz w:val="24"/>
                <w:szCs w:val="24"/>
              </w:rPr>
              <w:t>.</w:t>
            </w:r>
          </w:p>
        </w:tc>
        <w:tc>
          <w:tcPr>
            <w:tcW w:w="2988" w:type="dxa"/>
          </w:tcPr>
          <w:p w14:paraId="0F44617B" w14:textId="77777777" w:rsidR="000D64F7" w:rsidRPr="00B9525A" w:rsidRDefault="000D64F7" w:rsidP="004F415F">
            <w:pPr>
              <w:bidi/>
              <w:jc w:val="center"/>
              <w:rPr>
                <w:rFonts w:ascii="Traditional Arabic" w:hAnsi="Traditional Arabic" w:cs="Traditional Arabic"/>
                <w:sz w:val="24"/>
                <w:szCs w:val="24"/>
              </w:rPr>
            </w:pPr>
            <w:r w:rsidRPr="00B9525A">
              <w:rPr>
                <w:rFonts w:ascii="Traditional Arabic" w:hAnsi="Traditional Arabic" w:cs="Traditional Arabic"/>
                <w:sz w:val="24"/>
                <w:szCs w:val="24"/>
                <w:rtl/>
              </w:rPr>
              <w:t>تفاوت</w:t>
            </w:r>
            <w:r w:rsidRPr="00B9525A">
              <w:rPr>
                <w:rFonts w:ascii="Traditional Arabic" w:hAnsi="Traditional Arabic" w:cs="Traditional Arabic"/>
                <w:sz w:val="24"/>
                <w:szCs w:val="24"/>
              </w:rPr>
              <w:t xml:space="preserve"> </w:t>
            </w:r>
            <w:r w:rsidRPr="00B9525A">
              <w:rPr>
                <w:rFonts w:ascii="Traditional Arabic" w:hAnsi="Traditional Arabic" w:cs="Traditional Arabic"/>
                <w:sz w:val="24"/>
                <w:szCs w:val="24"/>
                <w:rtl/>
              </w:rPr>
              <w:t>في</w:t>
            </w:r>
            <w:r w:rsidRPr="00B9525A">
              <w:rPr>
                <w:rFonts w:ascii="Traditional Arabic" w:hAnsi="Traditional Arabic" w:cs="Traditional Arabic"/>
                <w:sz w:val="24"/>
                <w:szCs w:val="24"/>
              </w:rPr>
              <w:t xml:space="preserve"> </w:t>
            </w:r>
            <w:r w:rsidRPr="00B9525A">
              <w:rPr>
                <w:rFonts w:ascii="Traditional Arabic" w:hAnsi="Traditional Arabic" w:cs="Traditional Arabic"/>
                <w:sz w:val="24"/>
                <w:szCs w:val="24"/>
                <w:rtl/>
              </w:rPr>
              <w:t>الالتزام</w:t>
            </w:r>
            <w:r w:rsidRPr="00B9525A">
              <w:rPr>
                <w:rFonts w:ascii="Traditional Arabic" w:hAnsi="Traditional Arabic" w:cs="Traditional Arabic"/>
                <w:sz w:val="24"/>
                <w:szCs w:val="24"/>
              </w:rPr>
              <w:t xml:space="preserve"> </w:t>
            </w:r>
            <w:r w:rsidRPr="00B9525A">
              <w:rPr>
                <w:rFonts w:ascii="Traditional Arabic" w:hAnsi="Traditional Arabic" w:cs="Traditional Arabic"/>
                <w:sz w:val="24"/>
                <w:szCs w:val="24"/>
                <w:rtl/>
              </w:rPr>
              <w:t>بالمعايير؛</w:t>
            </w:r>
            <w:r w:rsidRPr="00B9525A">
              <w:rPr>
                <w:rFonts w:ascii="Traditional Arabic" w:hAnsi="Traditional Arabic" w:cs="Traditional Arabic"/>
                <w:sz w:val="24"/>
                <w:szCs w:val="24"/>
              </w:rPr>
              <w:t xml:space="preserve"> </w:t>
            </w:r>
            <w:r w:rsidRPr="00B9525A">
              <w:rPr>
                <w:rFonts w:ascii="Traditional Arabic" w:hAnsi="Traditional Arabic" w:cs="Traditional Arabic"/>
                <w:sz w:val="24"/>
                <w:szCs w:val="24"/>
                <w:rtl/>
              </w:rPr>
              <w:t>توصي</w:t>
            </w:r>
            <w:r w:rsidRPr="00B9525A">
              <w:rPr>
                <w:rFonts w:ascii="Traditional Arabic" w:hAnsi="Traditional Arabic" w:cs="Traditional Arabic"/>
                <w:sz w:val="24"/>
                <w:szCs w:val="24"/>
              </w:rPr>
              <w:t xml:space="preserve"> </w:t>
            </w:r>
            <w:r w:rsidRPr="00B9525A">
              <w:rPr>
                <w:rFonts w:ascii="Traditional Arabic" w:hAnsi="Traditional Arabic" w:cs="Traditional Arabic"/>
                <w:sz w:val="24"/>
                <w:szCs w:val="24"/>
                <w:rtl/>
              </w:rPr>
              <w:t>بوضع</w:t>
            </w:r>
            <w:r w:rsidRPr="00B9525A">
              <w:rPr>
                <w:rFonts w:ascii="Traditional Arabic" w:hAnsi="Traditional Arabic" w:cs="Traditional Arabic"/>
                <w:sz w:val="24"/>
                <w:szCs w:val="24"/>
              </w:rPr>
              <w:t xml:space="preserve"> </w:t>
            </w:r>
            <w:r w:rsidRPr="00B9525A">
              <w:rPr>
                <w:rFonts w:ascii="Traditional Arabic" w:hAnsi="Traditional Arabic" w:cs="Traditional Arabic"/>
                <w:sz w:val="24"/>
                <w:szCs w:val="24"/>
                <w:rtl/>
              </w:rPr>
              <w:t>مرجع</w:t>
            </w:r>
            <w:r w:rsidRPr="00B9525A">
              <w:rPr>
                <w:rFonts w:ascii="Traditional Arabic" w:hAnsi="Traditional Arabic" w:cs="Traditional Arabic"/>
                <w:sz w:val="24"/>
                <w:szCs w:val="24"/>
              </w:rPr>
              <w:t xml:space="preserve"> </w:t>
            </w:r>
            <w:r w:rsidRPr="00B9525A">
              <w:rPr>
                <w:rFonts w:ascii="Traditional Arabic" w:hAnsi="Traditional Arabic" w:cs="Traditional Arabic"/>
                <w:sz w:val="24"/>
                <w:szCs w:val="24"/>
                <w:rtl/>
              </w:rPr>
              <w:t>موحد</w:t>
            </w:r>
            <w:r w:rsidRPr="00B9525A">
              <w:rPr>
                <w:rFonts w:ascii="Traditional Arabic" w:hAnsi="Traditional Arabic" w:cs="Traditional Arabic"/>
                <w:sz w:val="24"/>
                <w:szCs w:val="24"/>
              </w:rPr>
              <w:t xml:space="preserve"> </w:t>
            </w:r>
            <w:r w:rsidRPr="00B9525A">
              <w:rPr>
                <w:rFonts w:ascii="Traditional Arabic" w:hAnsi="Traditional Arabic" w:cs="Traditional Arabic"/>
                <w:sz w:val="24"/>
                <w:szCs w:val="24"/>
                <w:rtl/>
              </w:rPr>
              <w:t>للجودة</w:t>
            </w:r>
            <w:r w:rsidRPr="00B9525A">
              <w:rPr>
                <w:rFonts w:ascii="Traditional Arabic" w:hAnsi="Traditional Arabic" w:cs="Traditional Arabic"/>
                <w:sz w:val="24"/>
                <w:szCs w:val="24"/>
              </w:rPr>
              <w:t xml:space="preserve"> </w:t>
            </w:r>
            <w:r w:rsidRPr="00B9525A">
              <w:rPr>
                <w:rFonts w:ascii="Traditional Arabic" w:hAnsi="Traditional Arabic" w:cs="Traditional Arabic"/>
                <w:sz w:val="24"/>
                <w:szCs w:val="24"/>
                <w:rtl/>
              </w:rPr>
              <w:t>الرقمية</w:t>
            </w:r>
            <w:r w:rsidRPr="00B9525A">
              <w:rPr>
                <w:rFonts w:ascii="Traditional Arabic" w:hAnsi="Traditional Arabic" w:cs="Traditional Arabic"/>
                <w:sz w:val="24"/>
                <w:szCs w:val="24"/>
              </w:rPr>
              <w:t>.</w:t>
            </w:r>
          </w:p>
        </w:tc>
      </w:tr>
      <w:tr w:rsidR="000D64F7" w:rsidRPr="00B9525A" w14:paraId="75375941" w14:textId="77777777" w:rsidTr="004F415F">
        <w:trPr>
          <w:jc w:val="center"/>
        </w:trPr>
        <w:tc>
          <w:tcPr>
            <w:tcW w:w="2069" w:type="dxa"/>
            <w:vAlign w:val="center"/>
          </w:tcPr>
          <w:p w14:paraId="6D7BE564" w14:textId="77777777" w:rsidR="000D64F7" w:rsidRPr="00B9525A" w:rsidRDefault="000D64F7" w:rsidP="004F415F">
            <w:pPr>
              <w:bidi/>
              <w:jc w:val="center"/>
              <w:rPr>
                <w:rFonts w:ascii="Traditional Arabic" w:hAnsi="Traditional Arabic" w:cs="Traditional Arabic"/>
                <w:sz w:val="24"/>
                <w:szCs w:val="24"/>
              </w:rPr>
            </w:pPr>
            <w:r w:rsidRPr="00B9525A">
              <w:rPr>
                <w:rFonts w:ascii="Traditional Arabic" w:hAnsi="Traditional Arabic" w:cs="Traditional Arabic"/>
                <w:sz w:val="24"/>
                <w:szCs w:val="24"/>
                <w:rtl/>
              </w:rPr>
              <w:t xml:space="preserve">( </w:t>
            </w:r>
            <w:proofErr w:type="spellStart"/>
            <w:r w:rsidRPr="00B9525A">
              <w:rPr>
                <w:rFonts w:ascii="Traditional Arabic" w:hAnsi="Traditional Arabic" w:cs="Traditional Arabic"/>
                <w:sz w:val="24"/>
                <w:szCs w:val="24"/>
                <w:rtl/>
              </w:rPr>
              <w:t>بوداني</w:t>
            </w:r>
            <w:proofErr w:type="spellEnd"/>
            <w:r w:rsidRPr="00B9525A">
              <w:rPr>
                <w:rFonts w:ascii="Traditional Arabic" w:hAnsi="Traditional Arabic" w:cs="Traditional Arabic"/>
                <w:sz w:val="24"/>
                <w:szCs w:val="24"/>
                <w:rtl/>
              </w:rPr>
              <w:t>، 2025)</w:t>
            </w:r>
          </w:p>
        </w:tc>
        <w:tc>
          <w:tcPr>
            <w:tcW w:w="2079" w:type="dxa"/>
          </w:tcPr>
          <w:p w14:paraId="451C1002" w14:textId="77777777" w:rsidR="000D64F7" w:rsidRPr="00B9525A" w:rsidRDefault="000D64F7" w:rsidP="004F415F">
            <w:pPr>
              <w:bidi/>
              <w:jc w:val="center"/>
              <w:rPr>
                <w:rFonts w:ascii="Traditional Arabic" w:hAnsi="Traditional Arabic" w:cs="Traditional Arabic"/>
                <w:sz w:val="24"/>
                <w:szCs w:val="24"/>
              </w:rPr>
            </w:pPr>
            <w:r w:rsidRPr="00B9525A">
              <w:rPr>
                <w:rFonts w:ascii="Traditional Arabic" w:hAnsi="Traditional Arabic" w:cs="Traditional Arabic"/>
                <w:sz w:val="24"/>
                <w:szCs w:val="24"/>
                <w:rtl/>
              </w:rPr>
              <w:t>رؤية</w:t>
            </w:r>
            <w:r w:rsidRPr="00B9525A">
              <w:rPr>
                <w:rFonts w:ascii="Traditional Arabic" w:hAnsi="Traditional Arabic" w:cs="Traditional Arabic"/>
                <w:sz w:val="24"/>
                <w:szCs w:val="24"/>
              </w:rPr>
              <w:t xml:space="preserve"> </w:t>
            </w:r>
            <w:proofErr w:type="spellStart"/>
            <w:r w:rsidRPr="00B9525A">
              <w:rPr>
                <w:rFonts w:ascii="Traditional Arabic" w:hAnsi="Traditional Arabic" w:cs="Traditional Arabic"/>
                <w:sz w:val="24"/>
                <w:szCs w:val="24"/>
                <w:rtl/>
              </w:rPr>
              <w:t>إبستمولوجية</w:t>
            </w:r>
            <w:proofErr w:type="spellEnd"/>
            <w:r w:rsidRPr="00B9525A">
              <w:rPr>
                <w:rFonts w:ascii="Traditional Arabic" w:hAnsi="Traditional Arabic" w:cs="Traditional Arabic"/>
                <w:sz w:val="24"/>
                <w:szCs w:val="24"/>
              </w:rPr>
              <w:t xml:space="preserve"> </w:t>
            </w:r>
            <w:r w:rsidRPr="00B9525A">
              <w:rPr>
                <w:rFonts w:ascii="Traditional Arabic" w:hAnsi="Traditional Arabic" w:cs="Traditional Arabic"/>
                <w:sz w:val="24"/>
                <w:szCs w:val="24"/>
                <w:rtl/>
              </w:rPr>
              <w:t>للتعليم</w:t>
            </w:r>
            <w:r w:rsidRPr="00B9525A">
              <w:rPr>
                <w:rFonts w:ascii="Traditional Arabic" w:hAnsi="Traditional Arabic" w:cs="Traditional Arabic"/>
                <w:sz w:val="24"/>
                <w:szCs w:val="24"/>
              </w:rPr>
              <w:t xml:space="preserve"> </w:t>
            </w:r>
            <w:r w:rsidRPr="00B9525A">
              <w:rPr>
                <w:rFonts w:ascii="Traditional Arabic" w:hAnsi="Traditional Arabic" w:cs="Traditional Arabic"/>
                <w:sz w:val="24"/>
                <w:szCs w:val="24"/>
                <w:rtl/>
              </w:rPr>
              <w:t>الرقمي</w:t>
            </w:r>
            <w:r w:rsidRPr="00B9525A">
              <w:rPr>
                <w:rFonts w:ascii="Traditional Arabic" w:hAnsi="Traditional Arabic" w:cs="Traditional Arabic"/>
                <w:sz w:val="24"/>
                <w:szCs w:val="24"/>
              </w:rPr>
              <w:t xml:space="preserve"> </w:t>
            </w:r>
            <w:r w:rsidRPr="00B9525A">
              <w:rPr>
                <w:rFonts w:ascii="Traditional Arabic" w:hAnsi="Traditional Arabic" w:cs="Traditional Arabic"/>
                <w:sz w:val="24"/>
                <w:szCs w:val="24"/>
                <w:rtl/>
              </w:rPr>
              <w:t>ومتطلبات</w:t>
            </w:r>
            <w:r w:rsidRPr="00B9525A">
              <w:rPr>
                <w:rFonts w:ascii="Traditional Arabic" w:hAnsi="Traditional Arabic" w:cs="Traditional Arabic"/>
                <w:sz w:val="24"/>
                <w:szCs w:val="24"/>
              </w:rPr>
              <w:t xml:space="preserve"> </w:t>
            </w:r>
            <w:r w:rsidRPr="00B9525A">
              <w:rPr>
                <w:rFonts w:ascii="Traditional Arabic" w:hAnsi="Traditional Arabic" w:cs="Traditional Arabic"/>
                <w:sz w:val="24"/>
                <w:szCs w:val="24"/>
                <w:rtl/>
              </w:rPr>
              <w:t>جودة</w:t>
            </w:r>
            <w:r w:rsidRPr="00B9525A">
              <w:rPr>
                <w:rFonts w:ascii="Traditional Arabic" w:hAnsi="Traditional Arabic" w:cs="Traditional Arabic"/>
                <w:sz w:val="24"/>
                <w:szCs w:val="24"/>
              </w:rPr>
              <w:t xml:space="preserve"> </w:t>
            </w:r>
            <w:r w:rsidRPr="00B9525A">
              <w:rPr>
                <w:rFonts w:ascii="Traditional Arabic" w:hAnsi="Traditional Arabic" w:cs="Traditional Arabic"/>
                <w:sz w:val="24"/>
                <w:szCs w:val="24"/>
                <w:rtl/>
              </w:rPr>
              <w:t>التعليم</w:t>
            </w:r>
            <w:r w:rsidRPr="00B9525A">
              <w:rPr>
                <w:rFonts w:ascii="Traditional Arabic" w:hAnsi="Traditional Arabic" w:cs="Traditional Arabic"/>
                <w:sz w:val="24"/>
                <w:szCs w:val="24"/>
              </w:rPr>
              <w:t>.</w:t>
            </w:r>
          </w:p>
        </w:tc>
        <w:tc>
          <w:tcPr>
            <w:tcW w:w="2073" w:type="dxa"/>
          </w:tcPr>
          <w:p w14:paraId="609EFF1B" w14:textId="77777777" w:rsidR="000D64F7" w:rsidRPr="00B9525A" w:rsidRDefault="000D64F7" w:rsidP="004F415F">
            <w:pPr>
              <w:bidi/>
              <w:jc w:val="center"/>
              <w:rPr>
                <w:rFonts w:ascii="Traditional Arabic" w:hAnsi="Traditional Arabic" w:cs="Traditional Arabic"/>
                <w:sz w:val="24"/>
                <w:szCs w:val="24"/>
              </w:rPr>
            </w:pPr>
            <w:r w:rsidRPr="00B9525A">
              <w:rPr>
                <w:rFonts w:ascii="Traditional Arabic" w:hAnsi="Traditional Arabic" w:cs="Traditional Arabic"/>
                <w:sz w:val="24"/>
                <w:szCs w:val="24"/>
                <w:rtl/>
              </w:rPr>
              <w:t>تحليل</w:t>
            </w:r>
            <w:r w:rsidRPr="00B9525A">
              <w:rPr>
                <w:rFonts w:ascii="Traditional Arabic" w:hAnsi="Traditional Arabic" w:cs="Traditional Arabic"/>
                <w:sz w:val="24"/>
                <w:szCs w:val="24"/>
              </w:rPr>
              <w:t xml:space="preserve"> </w:t>
            </w:r>
            <w:r w:rsidRPr="00B9525A">
              <w:rPr>
                <w:rFonts w:ascii="Traditional Arabic" w:hAnsi="Traditional Arabic" w:cs="Traditional Arabic"/>
                <w:sz w:val="24"/>
                <w:szCs w:val="24"/>
                <w:rtl/>
              </w:rPr>
              <w:t>فلسفي</w:t>
            </w:r>
            <w:r w:rsidRPr="00B9525A">
              <w:rPr>
                <w:rFonts w:ascii="Traditional Arabic" w:hAnsi="Traditional Arabic" w:cs="Traditional Arabic"/>
                <w:sz w:val="24"/>
                <w:szCs w:val="24"/>
              </w:rPr>
              <w:t xml:space="preserve"> </w:t>
            </w:r>
            <w:r w:rsidRPr="00B9525A">
              <w:rPr>
                <w:rFonts w:ascii="Traditional Arabic" w:hAnsi="Traditional Arabic" w:cs="Traditional Arabic"/>
                <w:sz w:val="24"/>
                <w:szCs w:val="24"/>
                <w:rtl/>
              </w:rPr>
              <w:t>نظري؛</w:t>
            </w:r>
            <w:r w:rsidRPr="00B9525A">
              <w:rPr>
                <w:rFonts w:ascii="Traditional Arabic" w:hAnsi="Traditional Arabic" w:cs="Traditional Arabic"/>
                <w:sz w:val="24"/>
                <w:szCs w:val="24"/>
              </w:rPr>
              <w:t xml:space="preserve"> </w:t>
            </w:r>
            <w:r w:rsidRPr="00B9525A">
              <w:rPr>
                <w:rFonts w:ascii="Traditional Arabic" w:hAnsi="Traditional Arabic" w:cs="Traditional Arabic"/>
                <w:sz w:val="24"/>
                <w:szCs w:val="24"/>
                <w:rtl/>
              </w:rPr>
              <w:t>في</w:t>
            </w:r>
            <w:r w:rsidRPr="00B9525A">
              <w:rPr>
                <w:rFonts w:ascii="Traditional Arabic" w:hAnsi="Traditional Arabic" w:cs="Traditional Arabic"/>
                <w:sz w:val="24"/>
                <w:szCs w:val="24"/>
              </w:rPr>
              <w:t xml:space="preserve"> </w:t>
            </w:r>
            <w:r w:rsidRPr="00B9525A">
              <w:rPr>
                <w:rFonts w:ascii="Traditional Arabic" w:hAnsi="Traditional Arabic" w:cs="Traditional Arabic"/>
                <w:sz w:val="24"/>
                <w:szCs w:val="24"/>
                <w:rtl/>
              </w:rPr>
              <w:t>السياق</w:t>
            </w:r>
            <w:r w:rsidRPr="00B9525A">
              <w:rPr>
                <w:rFonts w:ascii="Traditional Arabic" w:hAnsi="Traditional Arabic" w:cs="Traditional Arabic"/>
                <w:sz w:val="24"/>
                <w:szCs w:val="24"/>
              </w:rPr>
              <w:t xml:space="preserve"> </w:t>
            </w:r>
            <w:r w:rsidRPr="00B9525A">
              <w:rPr>
                <w:rFonts w:ascii="Traditional Arabic" w:hAnsi="Traditional Arabic" w:cs="Traditional Arabic"/>
                <w:sz w:val="24"/>
                <w:szCs w:val="24"/>
                <w:rtl/>
              </w:rPr>
              <w:t>الرقمي</w:t>
            </w:r>
            <w:r w:rsidRPr="00B9525A">
              <w:rPr>
                <w:rFonts w:ascii="Traditional Arabic" w:hAnsi="Traditional Arabic" w:cs="Traditional Arabic"/>
                <w:sz w:val="24"/>
                <w:szCs w:val="24"/>
              </w:rPr>
              <w:t>.</w:t>
            </w:r>
          </w:p>
        </w:tc>
        <w:tc>
          <w:tcPr>
            <w:tcW w:w="2988" w:type="dxa"/>
          </w:tcPr>
          <w:p w14:paraId="4EAD9B9B" w14:textId="77777777" w:rsidR="000D64F7" w:rsidRPr="00B9525A" w:rsidRDefault="000D64F7" w:rsidP="004F415F">
            <w:pPr>
              <w:bidi/>
              <w:jc w:val="center"/>
              <w:rPr>
                <w:rFonts w:ascii="Traditional Arabic" w:hAnsi="Traditional Arabic" w:cs="Traditional Arabic"/>
                <w:sz w:val="24"/>
                <w:szCs w:val="24"/>
              </w:rPr>
            </w:pPr>
            <w:r w:rsidRPr="00B9525A">
              <w:rPr>
                <w:rFonts w:ascii="Traditional Arabic" w:hAnsi="Traditional Arabic" w:cs="Traditional Arabic"/>
                <w:sz w:val="24"/>
                <w:szCs w:val="24"/>
                <w:rtl/>
              </w:rPr>
              <w:t>التحول</w:t>
            </w:r>
            <w:r w:rsidRPr="00B9525A">
              <w:rPr>
                <w:rFonts w:ascii="Traditional Arabic" w:hAnsi="Traditional Arabic" w:cs="Traditional Arabic"/>
                <w:sz w:val="24"/>
                <w:szCs w:val="24"/>
              </w:rPr>
              <w:t xml:space="preserve"> </w:t>
            </w:r>
            <w:r w:rsidRPr="00B9525A">
              <w:rPr>
                <w:rFonts w:ascii="Traditional Arabic" w:hAnsi="Traditional Arabic" w:cs="Traditional Arabic"/>
                <w:sz w:val="24"/>
                <w:szCs w:val="24"/>
                <w:rtl/>
              </w:rPr>
              <w:t>الرقمي</w:t>
            </w:r>
            <w:r w:rsidRPr="00B9525A">
              <w:rPr>
                <w:rFonts w:ascii="Traditional Arabic" w:hAnsi="Traditional Arabic" w:cs="Traditional Arabic"/>
                <w:sz w:val="24"/>
                <w:szCs w:val="24"/>
              </w:rPr>
              <w:t xml:space="preserve"> </w:t>
            </w:r>
            <w:r w:rsidRPr="00B9525A">
              <w:rPr>
                <w:rFonts w:ascii="Traditional Arabic" w:hAnsi="Traditional Arabic" w:cs="Traditional Arabic"/>
                <w:sz w:val="24"/>
                <w:szCs w:val="24"/>
                <w:rtl/>
              </w:rPr>
              <w:t>يتطلب</w:t>
            </w:r>
            <w:r w:rsidRPr="00B9525A">
              <w:rPr>
                <w:rFonts w:ascii="Traditional Arabic" w:hAnsi="Traditional Arabic" w:cs="Traditional Arabic"/>
                <w:sz w:val="24"/>
                <w:szCs w:val="24"/>
              </w:rPr>
              <w:t xml:space="preserve"> </w:t>
            </w:r>
            <w:r w:rsidRPr="00B9525A">
              <w:rPr>
                <w:rFonts w:ascii="Traditional Arabic" w:hAnsi="Traditional Arabic" w:cs="Traditional Arabic"/>
                <w:sz w:val="24"/>
                <w:szCs w:val="24"/>
                <w:rtl/>
              </w:rPr>
              <w:t>تغييرًا</w:t>
            </w:r>
            <w:r w:rsidRPr="00B9525A">
              <w:rPr>
                <w:rFonts w:ascii="Traditional Arabic" w:hAnsi="Traditional Arabic" w:cs="Traditional Arabic"/>
                <w:sz w:val="24"/>
                <w:szCs w:val="24"/>
              </w:rPr>
              <w:t xml:space="preserve"> </w:t>
            </w:r>
            <w:r w:rsidRPr="00B9525A">
              <w:rPr>
                <w:rFonts w:ascii="Traditional Arabic" w:hAnsi="Traditional Arabic" w:cs="Traditional Arabic"/>
                <w:sz w:val="24"/>
                <w:szCs w:val="24"/>
                <w:rtl/>
              </w:rPr>
              <w:t>مفاهيميًا</w:t>
            </w:r>
            <w:r w:rsidRPr="00B9525A">
              <w:rPr>
                <w:rFonts w:ascii="Traditional Arabic" w:hAnsi="Traditional Arabic" w:cs="Traditional Arabic"/>
                <w:sz w:val="24"/>
                <w:szCs w:val="24"/>
              </w:rPr>
              <w:t xml:space="preserve"> </w:t>
            </w:r>
            <w:r w:rsidRPr="00B9525A">
              <w:rPr>
                <w:rFonts w:ascii="Traditional Arabic" w:hAnsi="Traditional Arabic" w:cs="Traditional Arabic"/>
                <w:sz w:val="24"/>
                <w:szCs w:val="24"/>
                <w:rtl/>
              </w:rPr>
              <w:t>في</w:t>
            </w:r>
            <w:r w:rsidRPr="00B9525A">
              <w:rPr>
                <w:rFonts w:ascii="Traditional Arabic" w:hAnsi="Traditional Arabic" w:cs="Traditional Arabic"/>
                <w:sz w:val="24"/>
                <w:szCs w:val="24"/>
              </w:rPr>
              <w:t xml:space="preserve"> </w:t>
            </w:r>
            <w:r w:rsidRPr="00B9525A">
              <w:rPr>
                <w:rFonts w:ascii="Traditional Arabic" w:hAnsi="Traditional Arabic" w:cs="Traditional Arabic"/>
                <w:sz w:val="24"/>
                <w:szCs w:val="24"/>
                <w:rtl/>
              </w:rPr>
              <w:t>بنية</w:t>
            </w:r>
            <w:r w:rsidRPr="00B9525A">
              <w:rPr>
                <w:rFonts w:ascii="Traditional Arabic" w:hAnsi="Traditional Arabic" w:cs="Traditional Arabic"/>
                <w:sz w:val="24"/>
                <w:szCs w:val="24"/>
              </w:rPr>
              <w:t xml:space="preserve"> </w:t>
            </w:r>
            <w:r w:rsidRPr="00B9525A">
              <w:rPr>
                <w:rFonts w:ascii="Traditional Arabic" w:hAnsi="Traditional Arabic" w:cs="Traditional Arabic"/>
                <w:sz w:val="24"/>
                <w:szCs w:val="24"/>
                <w:rtl/>
              </w:rPr>
              <w:t>التعليم؛</w:t>
            </w:r>
            <w:r w:rsidRPr="00B9525A">
              <w:rPr>
                <w:rFonts w:ascii="Traditional Arabic" w:hAnsi="Traditional Arabic" w:cs="Traditional Arabic"/>
                <w:sz w:val="24"/>
                <w:szCs w:val="24"/>
              </w:rPr>
              <w:t xml:space="preserve"> </w:t>
            </w:r>
            <w:r w:rsidRPr="00B9525A">
              <w:rPr>
                <w:rFonts w:ascii="Traditional Arabic" w:hAnsi="Traditional Arabic" w:cs="Traditional Arabic"/>
                <w:sz w:val="24"/>
                <w:szCs w:val="24"/>
                <w:rtl/>
              </w:rPr>
              <w:t>توصي</w:t>
            </w:r>
            <w:r w:rsidRPr="00B9525A">
              <w:rPr>
                <w:rFonts w:ascii="Traditional Arabic" w:hAnsi="Traditional Arabic" w:cs="Traditional Arabic"/>
                <w:sz w:val="24"/>
                <w:szCs w:val="24"/>
              </w:rPr>
              <w:t xml:space="preserve"> </w:t>
            </w:r>
            <w:r w:rsidRPr="00B9525A">
              <w:rPr>
                <w:rFonts w:ascii="Traditional Arabic" w:hAnsi="Traditional Arabic" w:cs="Traditional Arabic"/>
                <w:sz w:val="24"/>
                <w:szCs w:val="24"/>
                <w:rtl/>
              </w:rPr>
              <w:t>بتكييف</w:t>
            </w:r>
            <w:r w:rsidRPr="00B9525A">
              <w:rPr>
                <w:rFonts w:ascii="Traditional Arabic" w:hAnsi="Traditional Arabic" w:cs="Traditional Arabic"/>
                <w:sz w:val="24"/>
                <w:szCs w:val="24"/>
              </w:rPr>
              <w:t xml:space="preserve"> </w:t>
            </w:r>
            <w:r w:rsidRPr="00B9525A">
              <w:rPr>
                <w:rFonts w:ascii="Traditional Arabic" w:hAnsi="Traditional Arabic" w:cs="Traditional Arabic"/>
                <w:sz w:val="24"/>
                <w:szCs w:val="24"/>
                <w:rtl/>
              </w:rPr>
              <w:t>المناهج</w:t>
            </w:r>
            <w:r w:rsidRPr="00B9525A">
              <w:rPr>
                <w:rFonts w:ascii="Traditional Arabic" w:hAnsi="Traditional Arabic" w:cs="Traditional Arabic"/>
                <w:sz w:val="24"/>
                <w:szCs w:val="24"/>
              </w:rPr>
              <w:t xml:space="preserve"> </w:t>
            </w:r>
            <w:r w:rsidRPr="00B9525A">
              <w:rPr>
                <w:rFonts w:ascii="Traditional Arabic" w:hAnsi="Traditional Arabic" w:cs="Traditional Arabic"/>
                <w:sz w:val="24"/>
                <w:szCs w:val="24"/>
                <w:rtl/>
              </w:rPr>
              <w:t>وآليات</w:t>
            </w:r>
            <w:r w:rsidRPr="00B9525A">
              <w:rPr>
                <w:rFonts w:ascii="Traditional Arabic" w:hAnsi="Traditional Arabic" w:cs="Traditional Arabic"/>
                <w:sz w:val="24"/>
                <w:szCs w:val="24"/>
              </w:rPr>
              <w:t xml:space="preserve"> </w:t>
            </w:r>
            <w:r w:rsidRPr="00B9525A">
              <w:rPr>
                <w:rFonts w:ascii="Traditional Arabic" w:hAnsi="Traditional Arabic" w:cs="Traditional Arabic"/>
                <w:sz w:val="24"/>
                <w:szCs w:val="24"/>
                <w:rtl/>
              </w:rPr>
              <w:t>التقييم</w:t>
            </w:r>
            <w:r w:rsidRPr="00B9525A">
              <w:rPr>
                <w:rFonts w:ascii="Traditional Arabic" w:hAnsi="Traditional Arabic" w:cs="Traditional Arabic"/>
                <w:sz w:val="24"/>
                <w:szCs w:val="24"/>
              </w:rPr>
              <w:t>.</w:t>
            </w:r>
          </w:p>
        </w:tc>
      </w:tr>
      <w:tr w:rsidR="000D64F7" w:rsidRPr="00B9525A" w14:paraId="4A24C7F0" w14:textId="77777777" w:rsidTr="004F415F">
        <w:trPr>
          <w:jc w:val="center"/>
        </w:trPr>
        <w:tc>
          <w:tcPr>
            <w:tcW w:w="2069" w:type="dxa"/>
            <w:vAlign w:val="center"/>
          </w:tcPr>
          <w:p w14:paraId="67680B8C" w14:textId="77777777" w:rsidR="000D64F7" w:rsidRPr="00B9525A" w:rsidRDefault="000D64F7" w:rsidP="004F415F">
            <w:pPr>
              <w:bidi/>
              <w:jc w:val="center"/>
              <w:rPr>
                <w:rFonts w:ascii="Traditional Arabic" w:hAnsi="Traditional Arabic" w:cs="Traditional Arabic"/>
                <w:sz w:val="24"/>
                <w:szCs w:val="24"/>
              </w:rPr>
            </w:pPr>
            <w:r w:rsidRPr="00B9525A">
              <w:rPr>
                <w:rFonts w:ascii="Traditional Arabic" w:hAnsi="Traditional Arabic" w:cs="Traditional Arabic"/>
                <w:sz w:val="24"/>
                <w:szCs w:val="24"/>
                <w:rtl/>
              </w:rPr>
              <w:t xml:space="preserve">( درويش </w:t>
            </w:r>
            <w:proofErr w:type="spellStart"/>
            <w:r w:rsidRPr="00B9525A">
              <w:rPr>
                <w:rFonts w:ascii="Traditional Arabic" w:hAnsi="Traditional Arabic" w:cs="Traditional Arabic"/>
                <w:sz w:val="24"/>
                <w:szCs w:val="24"/>
                <w:rtl/>
              </w:rPr>
              <w:t>والبرديني</w:t>
            </w:r>
            <w:proofErr w:type="spellEnd"/>
            <w:r w:rsidRPr="00B9525A">
              <w:rPr>
                <w:rFonts w:ascii="Traditional Arabic" w:hAnsi="Traditional Arabic" w:cs="Traditional Arabic"/>
                <w:sz w:val="24"/>
                <w:szCs w:val="24"/>
                <w:rtl/>
              </w:rPr>
              <w:t>، 2025)</w:t>
            </w:r>
          </w:p>
        </w:tc>
        <w:tc>
          <w:tcPr>
            <w:tcW w:w="2079" w:type="dxa"/>
          </w:tcPr>
          <w:p w14:paraId="1D8FDA4B" w14:textId="77777777" w:rsidR="000D64F7" w:rsidRPr="00B9525A" w:rsidRDefault="000D64F7" w:rsidP="004F415F">
            <w:pPr>
              <w:bidi/>
              <w:jc w:val="center"/>
              <w:rPr>
                <w:rFonts w:ascii="Traditional Arabic" w:hAnsi="Traditional Arabic" w:cs="Traditional Arabic"/>
                <w:sz w:val="24"/>
                <w:szCs w:val="24"/>
              </w:rPr>
            </w:pPr>
            <w:r w:rsidRPr="00B9525A">
              <w:rPr>
                <w:rFonts w:ascii="Traditional Arabic" w:hAnsi="Traditional Arabic" w:cs="Traditional Arabic"/>
                <w:sz w:val="24"/>
                <w:szCs w:val="24"/>
                <w:rtl/>
              </w:rPr>
              <w:t>تحليل</w:t>
            </w:r>
            <w:r w:rsidRPr="00B9525A">
              <w:rPr>
                <w:rFonts w:ascii="Traditional Arabic" w:hAnsi="Traditional Arabic" w:cs="Traditional Arabic"/>
                <w:sz w:val="24"/>
                <w:szCs w:val="24"/>
              </w:rPr>
              <w:t xml:space="preserve"> </w:t>
            </w:r>
            <w:r w:rsidRPr="00B9525A">
              <w:rPr>
                <w:rFonts w:ascii="Traditional Arabic" w:hAnsi="Traditional Arabic" w:cs="Traditional Arabic"/>
                <w:sz w:val="24"/>
                <w:szCs w:val="24"/>
                <w:rtl/>
              </w:rPr>
              <w:t>رضا</w:t>
            </w:r>
            <w:r w:rsidRPr="00B9525A">
              <w:rPr>
                <w:rFonts w:ascii="Traditional Arabic" w:hAnsi="Traditional Arabic" w:cs="Traditional Arabic"/>
                <w:sz w:val="24"/>
                <w:szCs w:val="24"/>
              </w:rPr>
              <w:t xml:space="preserve"> </w:t>
            </w:r>
            <w:r w:rsidRPr="00B9525A">
              <w:rPr>
                <w:rFonts w:ascii="Traditional Arabic" w:hAnsi="Traditional Arabic" w:cs="Traditional Arabic"/>
                <w:sz w:val="24"/>
                <w:szCs w:val="24"/>
                <w:rtl/>
              </w:rPr>
              <w:t>الطلاب</w:t>
            </w:r>
            <w:r w:rsidRPr="00B9525A">
              <w:rPr>
                <w:rFonts w:ascii="Traditional Arabic" w:hAnsi="Traditional Arabic" w:cs="Traditional Arabic"/>
                <w:sz w:val="24"/>
                <w:szCs w:val="24"/>
              </w:rPr>
              <w:t xml:space="preserve"> </w:t>
            </w:r>
            <w:r w:rsidRPr="00B9525A">
              <w:rPr>
                <w:rFonts w:ascii="Traditional Arabic" w:hAnsi="Traditional Arabic" w:cs="Traditional Arabic"/>
                <w:sz w:val="24"/>
                <w:szCs w:val="24"/>
                <w:rtl/>
              </w:rPr>
              <w:t>عن</w:t>
            </w:r>
            <w:r w:rsidRPr="00B9525A">
              <w:rPr>
                <w:rFonts w:ascii="Traditional Arabic" w:hAnsi="Traditional Arabic" w:cs="Traditional Arabic"/>
                <w:sz w:val="24"/>
                <w:szCs w:val="24"/>
              </w:rPr>
              <w:t xml:space="preserve"> </w:t>
            </w:r>
            <w:r w:rsidRPr="00B9525A">
              <w:rPr>
                <w:rFonts w:ascii="Traditional Arabic" w:hAnsi="Traditional Arabic" w:cs="Traditional Arabic"/>
                <w:sz w:val="24"/>
                <w:szCs w:val="24"/>
                <w:rtl/>
              </w:rPr>
              <w:t>جودة</w:t>
            </w:r>
            <w:r w:rsidRPr="00B9525A">
              <w:rPr>
                <w:rFonts w:ascii="Traditional Arabic" w:hAnsi="Traditional Arabic" w:cs="Traditional Arabic"/>
                <w:sz w:val="24"/>
                <w:szCs w:val="24"/>
              </w:rPr>
              <w:t xml:space="preserve"> </w:t>
            </w:r>
            <w:r w:rsidRPr="00B9525A">
              <w:rPr>
                <w:rFonts w:ascii="Traditional Arabic" w:hAnsi="Traditional Arabic" w:cs="Traditional Arabic"/>
                <w:sz w:val="24"/>
                <w:szCs w:val="24"/>
                <w:rtl/>
              </w:rPr>
              <w:t>التعليم</w:t>
            </w:r>
            <w:r w:rsidRPr="00B9525A">
              <w:rPr>
                <w:rFonts w:ascii="Traditional Arabic" w:hAnsi="Traditional Arabic" w:cs="Traditional Arabic"/>
                <w:sz w:val="24"/>
                <w:szCs w:val="24"/>
              </w:rPr>
              <w:t xml:space="preserve"> </w:t>
            </w:r>
            <w:r w:rsidRPr="00B9525A">
              <w:rPr>
                <w:rFonts w:ascii="Traditional Arabic" w:hAnsi="Traditional Arabic" w:cs="Traditional Arabic"/>
                <w:sz w:val="24"/>
                <w:szCs w:val="24"/>
                <w:rtl/>
              </w:rPr>
              <w:t>الإلكتروني</w:t>
            </w:r>
            <w:r w:rsidRPr="00B9525A">
              <w:rPr>
                <w:rFonts w:ascii="Traditional Arabic" w:hAnsi="Traditional Arabic" w:cs="Traditional Arabic"/>
                <w:sz w:val="24"/>
                <w:szCs w:val="24"/>
              </w:rPr>
              <w:t xml:space="preserve"> </w:t>
            </w:r>
            <w:r w:rsidRPr="00B9525A">
              <w:rPr>
                <w:rFonts w:ascii="Traditional Arabic" w:hAnsi="Traditional Arabic" w:cs="Traditional Arabic"/>
                <w:sz w:val="24"/>
                <w:szCs w:val="24"/>
                <w:rtl/>
              </w:rPr>
              <w:t>خلال</w:t>
            </w:r>
            <w:r w:rsidRPr="00B9525A">
              <w:rPr>
                <w:rFonts w:ascii="Traditional Arabic" w:hAnsi="Traditional Arabic" w:cs="Traditional Arabic"/>
                <w:sz w:val="24"/>
                <w:szCs w:val="24"/>
              </w:rPr>
              <w:t xml:space="preserve"> </w:t>
            </w:r>
            <w:r w:rsidRPr="00B9525A">
              <w:rPr>
                <w:rFonts w:ascii="Traditional Arabic" w:hAnsi="Traditional Arabic" w:cs="Traditional Arabic"/>
                <w:sz w:val="24"/>
                <w:szCs w:val="24"/>
                <w:rtl/>
              </w:rPr>
              <w:t>أزمة</w:t>
            </w:r>
            <w:r w:rsidRPr="00B9525A">
              <w:rPr>
                <w:rFonts w:ascii="Traditional Arabic" w:hAnsi="Traditional Arabic" w:cs="Traditional Arabic"/>
                <w:sz w:val="24"/>
                <w:szCs w:val="24"/>
              </w:rPr>
              <w:t xml:space="preserve"> </w:t>
            </w:r>
            <w:r w:rsidRPr="00B9525A">
              <w:rPr>
                <w:rFonts w:ascii="Traditional Arabic" w:hAnsi="Traditional Arabic" w:cs="Traditional Arabic"/>
                <w:sz w:val="24"/>
                <w:szCs w:val="24"/>
                <w:rtl/>
              </w:rPr>
              <w:t>غزة</w:t>
            </w:r>
            <w:r w:rsidRPr="00B9525A">
              <w:rPr>
                <w:rFonts w:ascii="Traditional Arabic" w:hAnsi="Traditional Arabic" w:cs="Traditional Arabic"/>
                <w:sz w:val="24"/>
                <w:szCs w:val="24"/>
              </w:rPr>
              <w:t>.</w:t>
            </w:r>
          </w:p>
        </w:tc>
        <w:tc>
          <w:tcPr>
            <w:tcW w:w="2073" w:type="dxa"/>
          </w:tcPr>
          <w:p w14:paraId="32B64052" w14:textId="77777777" w:rsidR="000D64F7" w:rsidRPr="00B9525A" w:rsidRDefault="000D64F7" w:rsidP="004F415F">
            <w:pPr>
              <w:bidi/>
              <w:jc w:val="center"/>
              <w:rPr>
                <w:rFonts w:ascii="Traditional Arabic" w:hAnsi="Traditional Arabic" w:cs="Traditional Arabic"/>
                <w:sz w:val="24"/>
                <w:szCs w:val="24"/>
              </w:rPr>
            </w:pPr>
            <w:r w:rsidRPr="00B9525A">
              <w:rPr>
                <w:rFonts w:ascii="Traditional Arabic" w:hAnsi="Traditional Arabic" w:cs="Traditional Arabic"/>
                <w:sz w:val="24"/>
                <w:szCs w:val="24"/>
                <w:rtl/>
              </w:rPr>
              <w:t>منهج</w:t>
            </w:r>
            <w:r w:rsidRPr="00B9525A">
              <w:rPr>
                <w:rFonts w:ascii="Traditional Arabic" w:hAnsi="Traditional Arabic" w:cs="Traditional Arabic"/>
                <w:sz w:val="24"/>
                <w:szCs w:val="24"/>
              </w:rPr>
              <w:t xml:space="preserve"> </w:t>
            </w:r>
            <w:r w:rsidRPr="00B9525A">
              <w:rPr>
                <w:rFonts w:ascii="Traditional Arabic" w:hAnsi="Traditional Arabic" w:cs="Traditional Arabic"/>
                <w:sz w:val="24"/>
                <w:szCs w:val="24"/>
                <w:rtl/>
              </w:rPr>
              <w:t>وصفي</w:t>
            </w:r>
            <w:r w:rsidRPr="00B9525A">
              <w:rPr>
                <w:rFonts w:ascii="Traditional Arabic" w:hAnsi="Traditional Arabic" w:cs="Traditional Arabic"/>
                <w:sz w:val="24"/>
                <w:szCs w:val="24"/>
              </w:rPr>
              <w:t xml:space="preserve"> </w:t>
            </w:r>
            <w:r w:rsidRPr="00B9525A">
              <w:rPr>
                <w:rFonts w:ascii="Traditional Arabic" w:hAnsi="Traditional Arabic" w:cs="Traditional Arabic"/>
                <w:sz w:val="24"/>
                <w:szCs w:val="24"/>
                <w:rtl/>
              </w:rPr>
              <w:t>باستخدام</w:t>
            </w:r>
            <w:r w:rsidRPr="00B9525A">
              <w:rPr>
                <w:rFonts w:ascii="Traditional Arabic" w:hAnsi="Traditional Arabic" w:cs="Traditional Arabic"/>
                <w:sz w:val="24"/>
                <w:szCs w:val="24"/>
              </w:rPr>
              <w:t xml:space="preserve"> </w:t>
            </w:r>
            <w:r w:rsidRPr="00B9525A">
              <w:rPr>
                <w:rFonts w:ascii="Traditional Arabic" w:hAnsi="Traditional Arabic" w:cs="Traditional Arabic"/>
                <w:sz w:val="24"/>
                <w:szCs w:val="24"/>
                <w:rtl/>
              </w:rPr>
              <w:t>استبيانات؛</w:t>
            </w:r>
            <w:r w:rsidRPr="00B9525A">
              <w:rPr>
                <w:rFonts w:ascii="Traditional Arabic" w:hAnsi="Traditional Arabic" w:cs="Traditional Arabic"/>
                <w:sz w:val="24"/>
                <w:szCs w:val="24"/>
              </w:rPr>
              <w:t xml:space="preserve"> </w:t>
            </w:r>
            <w:r w:rsidRPr="00B9525A">
              <w:rPr>
                <w:rFonts w:ascii="Traditional Arabic" w:hAnsi="Traditional Arabic" w:cs="Traditional Arabic"/>
                <w:sz w:val="24"/>
                <w:szCs w:val="24"/>
                <w:rtl/>
              </w:rPr>
              <w:t>التطبيق</w:t>
            </w:r>
            <w:r w:rsidRPr="00B9525A">
              <w:rPr>
                <w:rFonts w:ascii="Traditional Arabic" w:hAnsi="Traditional Arabic" w:cs="Traditional Arabic"/>
                <w:sz w:val="24"/>
                <w:szCs w:val="24"/>
              </w:rPr>
              <w:t xml:space="preserve"> </w:t>
            </w:r>
            <w:r w:rsidRPr="00B9525A">
              <w:rPr>
                <w:rFonts w:ascii="Traditional Arabic" w:hAnsi="Traditional Arabic" w:cs="Traditional Arabic"/>
                <w:sz w:val="24"/>
                <w:szCs w:val="24"/>
                <w:rtl/>
              </w:rPr>
              <w:t>على</w:t>
            </w:r>
            <w:r w:rsidRPr="00B9525A">
              <w:rPr>
                <w:rFonts w:ascii="Traditional Arabic" w:hAnsi="Traditional Arabic" w:cs="Traditional Arabic"/>
                <w:sz w:val="24"/>
                <w:szCs w:val="24"/>
              </w:rPr>
              <w:t xml:space="preserve"> </w:t>
            </w:r>
            <w:r w:rsidRPr="00B9525A">
              <w:rPr>
                <w:rFonts w:ascii="Traditional Arabic" w:hAnsi="Traditional Arabic" w:cs="Traditional Arabic"/>
                <w:sz w:val="24"/>
                <w:szCs w:val="24"/>
                <w:rtl/>
              </w:rPr>
              <w:t>طلاب</w:t>
            </w:r>
            <w:r w:rsidRPr="00B9525A">
              <w:rPr>
                <w:rFonts w:ascii="Traditional Arabic" w:hAnsi="Traditional Arabic" w:cs="Traditional Arabic"/>
                <w:sz w:val="24"/>
                <w:szCs w:val="24"/>
              </w:rPr>
              <w:t xml:space="preserve"> </w:t>
            </w:r>
            <w:r w:rsidRPr="00B9525A">
              <w:rPr>
                <w:rFonts w:ascii="Traditional Arabic" w:hAnsi="Traditional Arabic" w:cs="Traditional Arabic"/>
                <w:sz w:val="24"/>
                <w:szCs w:val="24"/>
                <w:rtl/>
              </w:rPr>
              <w:t>جامعيين</w:t>
            </w:r>
            <w:r w:rsidRPr="00B9525A">
              <w:rPr>
                <w:rFonts w:ascii="Traditional Arabic" w:hAnsi="Traditional Arabic" w:cs="Traditional Arabic"/>
                <w:sz w:val="24"/>
                <w:szCs w:val="24"/>
              </w:rPr>
              <w:t>.</w:t>
            </w:r>
          </w:p>
        </w:tc>
        <w:tc>
          <w:tcPr>
            <w:tcW w:w="2988" w:type="dxa"/>
          </w:tcPr>
          <w:p w14:paraId="14CE51CC" w14:textId="77777777" w:rsidR="000D64F7" w:rsidRPr="00B9525A" w:rsidRDefault="000D64F7" w:rsidP="004F415F">
            <w:pPr>
              <w:bidi/>
              <w:jc w:val="center"/>
              <w:rPr>
                <w:rFonts w:ascii="Traditional Arabic" w:hAnsi="Traditional Arabic" w:cs="Traditional Arabic"/>
                <w:sz w:val="24"/>
                <w:szCs w:val="24"/>
              </w:rPr>
            </w:pPr>
            <w:r w:rsidRPr="00B9525A">
              <w:rPr>
                <w:rFonts w:ascii="Traditional Arabic" w:hAnsi="Traditional Arabic" w:cs="Traditional Arabic"/>
                <w:sz w:val="24"/>
                <w:szCs w:val="24"/>
                <w:rtl/>
              </w:rPr>
              <w:t>الرضا</w:t>
            </w:r>
            <w:r w:rsidRPr="00B9525A">
              <w:rPr>
                <w:rFonts w:ascii="Traditional Arabic" w:hAnsi="Traditional Arabic" w:cs="Traditional Arabic"/>
                <w:sz w:val="24"/>
                <w:szCs w:val="24"/>
              </w:rPr>
              <w:t xml:space="preserve"> </w:t>
            </w:r>
            <w:r w:rsidRPr="00B9525A">
              <w:rPr>
                <w:rFonts w:ascii="Traditional Arabic" w:hAnsi="Traditional Arabic" w:cs="Traditional Arabic"/>
                <w:sz w:val="24"/>
                <w:szCs w:val="24"/>
                <w:rtl/>
              </w:rPr>
              <w:t>تفاوت</w:t>
            </w:r>
            <w:r w:rsidRPr="00B9525A">
              <w:rPr>
                <w:rFonts w:ascii="Traditional Arabic" w:hAnsi="Traditional Arabic" w:cs="Traditional Arabic"/>
                <w:sz w:val="24"/>
                <w:szCs w:val="24"/>
              </w:rPr>
              <w:t xml:space="preserve"> </w:t>
            </w:r>
            <w:r w:rsidRPr="00B9525A">
              <w:rPr>
                <w:rFonts w:ascii="Traditional Arabic" w:hAnsi="Traditional Arabic" w:cs="Traditional Arabic"/>
                <w:sz w:val="24"/>
                <w:szCs w:val="24"/>
                <w:rtl/>
              </w:rPr>
              <w:t>وفق</w:t>
            </w:r>
            <w:r w:rsidRPr="00B9525A">
              <w:rPr>
                <w:rFonts w:ascii="Traditional Arabic" w:hAnsi="Traditional Arabic" w:cs="Traditional Arabic"/>
                <w:sz w:val="24"/>
                <w:szCs w:val="24"/>
              </w:rPr>
              <w:t xml:space="preserve"> </w:t>
            </w:r>
            <w:r w:rsidRPr="00B9525A">
              <w:rPr>
                <w:rFonts w:ascii="Traditional Arabic" w:hAnsi="Traditional Arabic" w:cs="Traditional Arabic"/>
                <w:sz w:val="24"/>
                <w:szCs w:val="24"/>
                <w:rtl/>
              </w:rPr>
              <w:t>البنية</w:t>
            </w:r>
            <w:r w:rsidRPr="00B9525A">
              <w:rPr>
                <w:rFonts w:ascii="Traditional Arabic" w:hAnsi="Traditional Arabic" w:cs="Traditional Arabic"/>
                <w:sz w:val="24"/>
                <w:szCs w:val="24"/>
              </w:rPr>
              <w:t xml:space="preserve"> </w:t>
            </w:r>
            <w:r w:rsidRPr="00B9525A">
              <w:rPr>
                <w:rFonts w:ascii="Traditional Arabic" w:hAnsi="Traditional Arabic" w:cs="Traditional Arabic"/>
                <w:sz w:val="24"/>
                <w:szCs w:val="24"/>
                <w:rtl/>
              </w:rPr>
              <w:t>التحتية</w:t>
            </w:r>
            <w:r w:rsidRPr="00B9525A">
              <w:rPr>
                <w:rFonts w:ascii="Traditional Arabic" w:hAnsi="Traditional Arabic" w:cs="Traditional Arabic"/>
                <w:sz w:val="24"/>
                <w:szCs w:val="24"/>
              </w:rPr>
              <w:t xml:space="preserve"> </w:t>
            </w:r>
            <w:r w:rsidRPr="00B9525A">
              <w:rPr>
                <w:rFonts w:ascii="Traditional Arabic" w:hAnsi="Traditional Arabic" w:cs="Traditional Arabic"/>
                <w:sz w:val="24"/>
                <w:szCs w:val="24"/>
                <w:rtl/>
              </w:rPr>
              <w:t>والدعم</w:t>
            </w:r>
            <w:r w:rsidRPr="00B9525A">
              <w:rPr>
                <w:rFonts w:ascii="Traditional Arabic" w:hAnsi="Traditional Arabic" w:cs="Traditional Arabic"/>
                <w:sz w:val="24"/>
                <w:szCs w:val="24"/>
              </w:rPr>
              <w:t xml:space="preserve"> </w:t>
            </w:r>
            <w:r w:rsidRPr="00B9525A">
              <w:rPr>
                <w:rFonts w:ascii="Traditional Arabic" w:hAnsi="Traditional Arabic" w:cs="Traditional Arabic"/>
                <w:sz w:val="24"/>
                <w:szCs w:val="24"/>
                <w:rtl/>
              </w:rPr>
              <w:t>الفني؛</w:t>
            </w:r>
            <w:r w:rsidRPr="00B9525A">
              <w:rPr>
                <w:rFonts w:ascii="Traditional Arabic" w:hAnsi="Traditional Arabic" w:cs="Traditional Arabic"/>
                <w:sz w:val="24"/>
                <w:szCs w:val="24"/>
              </w:rPr>
              <w:t xml:space="preserve"> </w:t>
            </w:r>
            <w:r w:rsidRPr="00B9525A">
              <w:rPr>
                <w:rFonts w:ascii="Traditional Arabic" w:hAnsi="Traditional Arabic" w:cs="Traditional Arabic"/>
                <w:sz w:val="24"/>
                <w:szCs w:val="24"/>
                <w:rtl/>
              </w:rPr>
              <w:t>توصي</w:t>
            </w:r>
            <w:r w:rsidRPr="00B9525A">
              <w:rPr>
                <w:rFonts w:ascii="Traditional Arabic" w:hAnsi="Traditional Arabic" w:cs="Traditional Arabic"/>
                <w:sz w:val="24"/>
                <w:szCs w:val="24"/>
              </w:rPr>
              <w:t xml:space="preserve"> </w:t>
            </w:r>
            <w:r w:rsidRPr="00B9525A">
              <w:rPr>
                <w:rFonts w:ascii="Traditional Arabic" w:hAnsi="Traditional Arabic" w:cs="Traditional Arabic"/>
                <w:sz w:val="24"/>
                <w:szCs w:val="24"/>
                <w:rtl/>
              </w:rPr>
              <w:t>بتعزيز</w:t>
            </w:r>
            <w:r w:rsidRPr="00B9525A">
              <w:rPr>
                <w:rFonts w:ascii="Traditional Arabic" w:hAnsi="Traditional Arabic" w:cs="Traditional Arabic"/>
                <w:sz w:val="24"/>
                <w:szCs w:val="24"/>
              </w:rPr>
              <w:t xml:space="preserve"> </w:t>
            </w:r>
            <w:r w:rsidRPr="00B9525A">
              <w:rPr>
                <w:rFonts w:ascii="Traditional Arabic" w:hAnsi="Traditional Arabic" w:cs="Traditional Arabic"/>
                <w:sz w:val="24"/>
                <w:szCs w:val="24"/>
                <w:rtl/>
              </w:rPr>
              <w:t>التدريب</w:t>
            </w:r>
            <w:r w:rsidRPr="00B9525A">
              <w:rPr>
                <w:rFonts w:ascii="Traditional Arabic" w:hAnsi="Traditional Arabic" w:cs="Traditional Arabic"/>
                <w:sz w:val="24"/>
                <w:szCs w:val="24"/>
              </w:rPr>
              <w:t xml:space="preserve"> </w:t>
            </w:r>
            <w:r w:rsidRPr="00B9525A">
              <w:rPr>
                <w:rFonts w:ascii="Traditional Arabic" w:hAnsi="Traditional Arabic" w:cs="Traditional Arabic"/>
                <w:sz w:val="24"/>
                <w:szCs w:val="24"/>
                <w:rtl/>
              </w:rPr>
              <w:t>والدعم</w:t>
            </w:r>
            <w:r w:rsidRPr="00B9525A">
              <w:rPr>
                <w:rFonts w:ascii="Traditional Arabic" w:hAnsi="Traditional Arabic" w:cs="Traditional Arabic"/>
                <w:sz w:val="24"/>
                <w:szCs w:val="24"/>
              </w:rPr>
              <w:t xml:space="preserve"> </w:t>
            </w:r>
            <w:r w:rsidRPr="00B9525A">
              <w:rPr>
                <w:rFonts w:ascii="Traditional Arabic" w:hAnsi="Traditional Arabic" w:cs="Traditional Arabic"/>
                <w:sz w:val="24"/>
                <w:szCs w:val="24"/>
                <w:rtl/>
              </w:rPr>
              <w:t>التقني</w:t>
            </w:r>
            <w:r w:rsidRPr="00B9525A">
              <w:rPr>
                <w:rFonts w:ascii="Traditional Arabic" w:hAnsi="Traditional Arabic" w:cs="Traditional Arabic"/>
                <w:sz w:val="24"/>
                <w:szCs w:val="24"/>
              </w:rPr>
              <w:t>.</w:t>
            </w:r>
          </w:p>
        </w:tc>
      </w:tr>
      <w:tr w:rsidR="000D64F7" w:rsidRPr="00B9525A" w14:paraId="0853CE9F" w14:textId="77777777" w:rsidTr="004F415F">
        <w:trPr>
          <w:jc w:val="center"/>
        </w:trPr>
        <w:tc>
          <w:tcPr>
            <w:tcW w:w="2069" w:type="dxa"/>
            <w:vAlign w:val="center"/>
          </w:tcPr>
          <w:p w14:paraId="0017314F" w14:textId="77777777" w:rsidR="000D64F7" w:rsidRPr="00B9525A" w:rsidRDefault="000D64F7" w:rsidP="004F415F">
            <w:pPr>
              <w:bidi/>
              <w:jc w:val="center"/>
              <w:rPr>
                <w:rFonts w:ascii="Traditional Arabic" w:hAnsi="Traditional Arabic" w:cs="Traditional Arabic"/>
                <w:sz w:val="24"/>
                <w:szCs w:val="24"/>
              </w:rPr>
            </w:pPr>
            <w:r w:rsidRPr="00B9525A">
              <w:rPr>
                <w:rFonts w:ascii="Traditional Arabic" w:hAnsi="Traditional Arabic" w:cs="Traditional Arabic"/>
                <w:sz w:val="24"/>
                <w:szCs w:val="24"/>
                <w:rtl/>
              </w:rPr>
              <w:t>( داودي و مغنية، 2025)</w:t>
            </w:r>
          </w:p>
        </w:tc>
        <w:tc>
          <w:tcPr>
            <w:tcW w:w="2079" w:type="dxa"/>
          </w:tcPr>
          <w:p w14:paraId="14CB657D" w14:textId="77777777" w:rsidR="000D64F7" w:rsidRPr="00B9525A" w:rsidRDefault="000D64F7" w:rsidP="004F415F">
            <w:pPr>
              <w:bidi/>
              <w:jc w:val="center"/>
              <w:rPr>
                <w:rFonts w:ascii="Traditional Arabic" w:hAnsi="Traditional Arabic" w:cs="Traditional Arabic"/>
                <w:sz w:val="24"/>
                <w:szCs w:val="24"/>
              </w:rPr>
            </w:pPr>
            <w:r w:rsidRPr="00B9525A">
              <w:rPr>
                <w:rFonts w:ascii="Traditional Arabic" w:hAnsi="Traditional Arabic" w:cs="Traditional Arabic"/>
                <w:sz w:val="24"/>
                <w:szCs w:val="24"/>
                <w:rtl/>
              </w:rPr>
              <w:t>مقارنة</w:t>
            </w:r>
            <w:r w:rsidRPr="00B9525A">
              <w:rPr>
                <w:rFonts w:ascii="Traditional Arabic" w:hAnsi="Traditional Arabic" w:cs="Traditional Arabic"/>
                <w:sz w:val="24"/>
                <w:szCs w:val="24"/>
              </w:rPr>
              <w:t xml:space="preserve"> </w:t>
            </w:r>
            <w:r w:rsidRPr="00B9525A">
              <w:rPr>
                <w:rFonts w:ascii="Traditional Arabic" w:hAnsi="Traditional Arabic" w:cs="Traditional Arabic"/>
                <w:sz w:val="24"/>
                <w:szCs w:val="24"/>
                <w:rtl/>
              </w:rPr>
              <w:t>جودة</w:t>
            </w:r>
            <w:r w:rsidRPr="00B9525A">
              <w:rPr>
                <w:rFonts w:ascii="Traditional Arabic" w:hAnsi="Traditional Arabic" w:cs="Traditional Arabic"/>
                <w:sz w:val="24"/>
                <w:szCs w:val="24"/>
              </w:rPr>
              <w:t xml:space="preserve"> </w:t>
            </w:r>
            <w:r w:rsidRPr="00B9525A">
              <w:rPr>
                <w:rFonts w:ascii="Traditional Arabic" w:hAnsi="Traditional Arabic" w:cs="Traditional Arabic"/>
                <w:sz w:val="24"/>
                <w:szCs w:val="24"/>
                <w:rtl/>
              </w:rPr>
              <w:t>التعليم</w:t>
            </w:r>
            <w:r w:rsidRPr="00B9525A">
              <w:rPr>
                <w:rFonts w:ascii="Traditional Arabic" w:hAnsi="Traditional Arabic" w:cs="Traditional Arabic"/>
                <w:sz w:val="24"/>
                <w:szCs w:val="24"/>
              </w:rPr>
              <w:t xml:space="preserve"> </w:t>
            </w:r>
            <w:r w:rsidRPr="00B9525A">
              <w:rPr>
                <w:rFonts w:ascii="Traditional Arabic" w:hAnsi="Traditional Arabic" w:cs="Traditional Arabic"/>
                <w:sz w:val="24"/>
                <w:szCs w:val="24"/>
                <w:rtl/>
              </w:rPr>
              <w:t>والتحديات</w:t>
            </w:r>
            <w:r w:rsidRPr="00B9525A">
              <w:rPr>
                <w:rFonts w:ascii="Traditional Arabic" w:hAnsi="Traditional Arabic" w:cs="Traditional Arabic"/>
                <w:sz w:val="24"/>
                <w:szCs w:val="24"/>
              </w:rPr>
              <w:t xml:space="preserve"> </w:t>
            </w:r>
            <w:r w:rsidRPr="00B9525A">
              <w:rPr>
                <w:rFonts w:ascii="Traditional Arabic" w:hAnsi="Traditional Arabic" w:cs="Traditional Arabic"/>
                <w:sz w:val="24"/>
                <w:szCs w:val="24"/>
                <w:rtl/>
              </w:rPr>
              <w:t>المرتبطة</w:t>
            </w:r>
            <w:r w:rsidRPr="00B9525A">
              <w:rPr>
                <w:rFonts w:ascii="Traditional Arabic" w:hAnsi="Traditional Arabic" w:cs="Traditional Arabic"/>
                <w:sz w:val="24"/>
                <w:szCs w:val="24"/>
              </w:rPr>
              <w:t xml:space="preserve"> </w:t>
            </w:r>
            <w:r w:rsidRPr="00B9525A">
              <w:rPr>
                <w:rFonts w:ascii="Traditional Arabic" w:hAnsi="Traditional Arabic" w:cs="Traditional Arabic"/>
                <w:sz w:val="24"/>
                <w:szCs w:val="24"/>
                <w:rtl/>
              </w:rPr>
              <w:t>بها</w:t>
            </w:r>
            <w:r w:rsidRPr="00B9525A">
              <w:rPr>
                <w:rFonts w:ascii="Traditional Arabic" w:hAnsi="Traditional Arabic" w:cs="Traditional Arabic"/>
                <w:sz w:val="24"/>
                <w:szCs w:val="24"/>
              </w:rPr>
              <w:t xml:space="preserve"> </w:t>
            </w:r>
            <w:r w:rsidRPr="00B9525A">
              <w:rPr>
                <w:rFonts w:ascii="Traditional Arabic" w:hAnsi="Traditional Arabic" w:cs="Traditional Arabic"/>
                <w:sz w:val="24"/>
                <w:szCs w:val="24"/>
                <w:rtl/>
              </w:rPr>
              <w:t>في</w:t>
            </w:r>
            <w:r w:rsidRPr="00B9525A">
              <w:rPr>
                <w:rFonts w:ascii="Traditional Arabic" w:hAnsi="Traditional Arabic" w:cs="Traditional Arabic"/>
                <w:sz w:val="24"/>
                <w:szCs w:val="24"/>
              </w:rPr>
              <w:t xml:space="preserve"> </w:t>
            </w:r>
            <w:r w:rsidRPr="00B9525A">
              <w:rPr>
                <w:rFonts w:ascii="Traditional Arabic" w:hAnsi="Traditional Arabic" w:cs="Traditional Arabic"/>
                <w:sz w:val="24"/>
                <w:szCs w:val="24"/>
                <w:rtl/>
              </w:rPr>
              <w:t>بيئات</w:t>
            </w:r>
            <w:r w:rsidRPr="00B9525A">
              <w:rPr>
                <w:rFonts w:ascii="Traditional Arabic" w:hAnsi="Traditional Arabic" w:cs="Traditional Arabic"/>
                <w:sz w:val="24"/>
                <w:szCs w:val="24"/>
              </w:rPr>
              <w:t xml:space="preserve"> </w:t>
            </w:r>
            <w:r w:rsidRPr="00B9525A">
              <w:rPr>
                <w:rFonts w:ascii="Traditional Arabic" w:hAnsi="Traditional Arabic" w:cs="Traditional Arabic"/>
                <w:sz w:val="24"/>
                <w:szCs w:val="24"/>
                <w:rtl/>
              </w:rPr>
              <w:t>مختلفة</w:t>
            </w:r>
            <w:r w:rsidRPr="00B9525A">
              <w:rPr>
                <w:rFonts w:ascii="Traditional Arabic" w:hAnsi="Traditional Arabic" w:cs="Traditional Arabic"/>
                <w:sz w:val="24"/>
                <w:szCs w:val="24"/>
              </w:rPr>
              <w:t>.</w:t>
            </w:r>
          </w:p>
        </w:tc>
        <w:tc>
          <w:tcPr>
            <w:tcW w:w="2073" w:type="dxa"/>
          </w:tcPr>
          <w:p w14:paraId="5A013252" w14:textId="77777777" w:rsidR="000D64F7" w:rsidRPr="00B9525A" w:rsidRDefault="000D64F7" w:rsidP="004F415F">
            <w:pPr>
              <w:bidi/>
              <w:jc w:val="center"/>
              <w:rPr>
                <w:rFonts w:ascii="Traditional Arabic" w:hAnsi="Traditional Arabic" w:cs="Traditional Arabic"/>
                <w:sz w:val="24"/>
                <w:szCs w:val="24"/>
              </w:rPr>
            </w:pPr>
            <w:r w:rsidRPr="00B9525A">
              <w:rPr>
                <w:rFonts w:ascii="Traditional Arabic" w:hAnsi="Traditional Arabic" w:cs="Traditional Arabic"/>
                <w:sz w:val="24"/>
                <w:szCs w:val="24"/>
                <w:rtl/>
              </w:rPr>
              <w:t>مقارنة</w:t>
            </w:r>
            <w:r w:rsidRPr="00B9525A">
              <w:rPr>
                <w:rFonts w:ascii="Traditional Arabic" w:hAnsi="Traditional Arabic" w:cs="Traditional Arabic"/>
                <w:sz w:val="24"/>
                <w:szCs w:val="24"/>
              </w:rPr>
              <w:t xml:space="preserve"> </w:t>
            </w:r>
            <w:r w:rsidRPr="00B9525A">
              <w:rPr>
                <w:rFonts w:ascii="Traditional Arabic" w:hAnsi="Traditional Arabic" w:cs="Traditional Arabic"/>
                <w:sz w:val="24"/>
                <w:szCs w:val="24"/>
                <w:rtl/>
              </w:rPr>
              <w:t>تحليلية؛</w:t>
            </w:r>
            <w:r w:rsidRPr="00B9525A">
              <w:rPr>
                <w:rFonts w:ascii="Traditional Arabic" w:hAnsi="Traditional Arabic" w:cs="Traditional Arabic"/>
                <w:sz w:val="24"/>
                <w:szCs w:val="24"/>
              </w:rPr>
              <w:t xml:space="preserve"> </w:t>
            </w:r>
            <w:r w:rsidRPr="00B9525A">
              <w:rPr>
                <w:rFonts w:ascii="Traditional Arabic" w:hAnsi="Traditional Arabic" w:cs="Traditional Arabic"/>
                <w:sz w:val="24"/>
                <w:szCs w:val="24"/>
                <w:rtl/>
              </w:rPr>
              <w:t>في</w:t>
            </w:r>
            <w:r w:rsidRPr="00B9525A">
              <w:rPr>
                <w:rFonts w:ascii="Traditional Arabic" w:hAnsi="Traditional Arabic" w:cs="Traditional Arabic"/>
                <w:sz w:val="24"/>
                <w:szCs w:val="24"/>
              </w:rPr>
              <w:t xml:space="preserve"> </w:t>
            </w:r>
            <w:r w:rsidRPr="00B9525A">
              <w:rPr>
                <w:rFonts w:ascii="Traditional Arabic" w:hAnsi="Traditional Arabic" w:cs="Traditional Arabic"/>
                <w:sz w:val="24"/>
                <w:szCs w:val="24"/>
                <w:rtl/>
              </w:rPr>
              <w:t>سياقات</w:t>
            </w:r>
            <w:r w:rsidRPr="00B9525A">
              <w:rPr>
                <w:rFonts w:ascii="Traditional Arabic" w:hAnsi="Traditional Arabic" w:cs="Traditional Arabic"/>
                <w:sz w:val="24"/>
                <w:szCs w:val="24"/>
              </w:rPr>
              <w:t xml:space="preserve"> </w:t>
            </w:r>
            <w:r w:rsidRPr="00B9525A">
              <w:rPr>
                <w:rFonts w:ascii="Traditional Arabic" w:hAnsi="Traditional Arabic" w:cs="Traditional Arabic"/>
                <w:sz w:val="24"/>
                <w:szCs w:val="24"/>
                <w:rtl/>
              </w:rPr>
              <w:t>تعليمية</w:t>
            </w:r>
            <w:r w:rsidRPr="00B9525A">
              <w:rPr>
                <w:rFonts w:ascii="Traditional Arabic" w:hAnsi="Traditional Arabic" w:cs="Traditional Arabic"/>
                <w:sz w:val="24"/>
                <w:szCs w:val="24"/>
              </w:rPr>
              <w:t xml:space="preserve"> </w:t>
            </w:r>
            <w:r w:rsidRPr="00B9525A">
              <w:rPr>
                <w:rFonts w:ascii="Traditional Arabic" w:hAnsi="Traditional Arabic" w:cs="Traditional Arabic"/>
                <w:sz w:val="24"/>
                <w:szCs w:val="24"/>
                <w:rtl/>
              </w:rPr>
              <w:t>متعددة</w:t>
            </w:r>
            <w:r w:rsidRPr="00B9525A">
              <w:rPr>
                <w:rFonts w:ascii="Traditional Arabic" w:hAnsi="Traditional Arabic" w:cs="Traditional Arabic"/>
                <w:sz w:val="24"/>
                <w:szCs w:val="24"/>
              </w:rPr>
              <w:t>.</w:t>
            </w:r>
          </w:p>
        </w:tc>
        <w:tc>
          <w:tcPr>
            <w:tcW w:w="2988" w:type="dxa"/>
          </w:tcPr>
          <w:p w14:paraId="7AF446FA" w14:textId="77777777" w:rsidR="000D64F7" w:rsidRPr="00B9525A" w:rsidRDefault="000D64F7" w:rsidP="004F415F">
            <w:pPr>
              <w:bidi/>
              <w:jc w:val="center"/>
              <w:rPr>
                <w:rFonts w:ascii="Traditional Arabic" w:hAnsi="Traditional Arabic" w:cs="Traditional Arabic"/>
                <w:sz w:val="24"/>
                <w:szCs w:val="24"/>
              </w:rPr>
            </w:pPr>
            <w:r w:rsidRPr="00B9525A">
              <w:rPr>
                <w:rFonts w:ascii="Traditional Arabic" w:hAnsi="Traditional Arabic" w:cs="Traditional Arabic"/>
                <w:sz w:val="24"/>
                <w:szCs w:val="24"/>
                <w:rtl/>
              </w:rPr>
              <w:t>الفروقات</w:t>
            </w:r>
            <w:r w:rsidRPr="00B9525A">
              <w:rPr>
                <w:rFonts w:ascii="Traditional Arabic" w:hAnsi="Traditional Arabic" w:cs="Traditional Arabic"/>
                <w:sz w:val="24"/>
                <w:szCs w:val="24"/>
              </w:rPr>
              <w:t xml:space="preserve"> </w:t>
            </w:r>
            <w:r w:rsidRPr="00B9525A">
              <w:rPr>
                <w:rFonts w:ascii="Traditional Arabic" w:hAnsi="Traditional Arabic" w:cs="Traditional Arabic"/>
                <w:sz w:val="24"/>
                <w:szCs w:val="24"/>
                <w:rtl/>
              </w:rPr>
              <w:t>في</w:t>
            </w:r>
            <w:r w:rsidRPr="00B9525A">
              <w:rPr>
                <w:rFonts w:ascii="Traditional Arabic" w:hAnsi="Traditional Arabic" w:cs="Traditional Arabic"/>
                <w:sz w:val="24"/>
                <w:szCs w:val="24"/>
              </w:rPr>
              <w:t xml:space="preserve"> </w:t>
            </w:r>
            <w:r w:rsidRPr="00B9525A">
              <w:rPr>
                <w:rFonts w:ascii="Traditional Arabic" w:hAnsi="Traditional Arabic" w:cs="Traditional Arabic"/>
                <w:sz w:val="24"/>
                <w:szCs w:val="24"/>
                <w:rtl/>
              </w:rPr>
              <w:t>الموارد</w:t>
            </w:r>
            <w:r w:rsidRPr="00B9525A">
              <w:rPr>
                <w:rFonts w:ascii="Traditional Arabic" w:hAnsi="Traditional Arabic" w:cs="Traditional Arabic"/>
                <w:sz w:val="24"/>
                <w:szCs w:val="24"/>
              </w:rPr>
              <w:t xml:space="preserve"> </w:t>
            </w:r>
            <w:r w:rsidRPr="00B9525A">
              <w:rPr>
                <w:rFonts w:ascii="Traditional Arabic" w:hAnsi="Traditional Arabic" w:cs="Traditional Arabic"/>
                <w:sz w:val="24"/>
                <w:szCs w:val="24"/>
                <w:rtl/>
              </w:rPr>
              <w:t>والسياسات</w:t>
            </w:r>
            <w:r w:rsidRPr="00B9525A">
              <w:rPr>
                <w:rFonts w:ascii="Traditional Arabic" w:hAnsi="Traditional Arabic" w:cs="Traditional Arabic"/>
                <w:sz w:val="24"/>
                <w:szCs w:val="24"/>
              </w:rPr>
              <w:t xml:space="preserve"> </w:t>
            </w:r>
            <w:r w:rsidRPr="00B9525A">
              <w:rPr>
                <w:rFonts w:ascii="Traditional Arabic" w:hAnsi="Traditional Arabic" w:cs="Traditional Arabic"/>
                <w:sz w:val="24"/>
                <w:szCs w:val="24"/>
                <w:rtl/>
              </w:rPr>
              <w:t>أبرزت</w:t>
            </w:r>
            <w:r w:rsidRPr="00B9525A">
              <w:rPr>
                <w:rFonts w:ascii="Traditional Arabic" w:hAnsi="Traditional Arabic" w:cs="Traditional Arabic"/>
                <w:sz w:val="24"/>
                <w:szCs w:val="24"/>
              </w:rPr>
              <w:t xml:space="preserve"> </w:t>
            </w:r>
            <w:r w:rsidRPr="00B9525A">
              <w:rPr>
                <w:rFonts w:ascii="Traditional Arabic" w:hAnsi="Traditional Arabic" w:cs="Traditional Arabic"/>
                <w:sz w:val="24"/>
                <w:szCs w:val="24"/>
                <w:rtl/>
              </w:rPr>
              <w:t>فجوة</w:t>
            </w:r>
            <w:r w:rsidRPr="00B9525A">
              <w:rPr>
                <w:rFonts w:ascii="Traditional Arabic" w:hAnsi="Traditional Arabic" w:cs="Traditional Arabic"/>
                <w:sz w:val="24"/>
                <w:szCs w:val="24"/>
              </w:rPr>
              <w:t xml:space="preserve"> </w:t>
            </w:r>
            <w:r w:rsidRPr="00B9525A">
              <w:rPr>
                <w:rFonts w:ascii="Traditional Arabic" w:hAnsi="Traditional Arabic" w:cs="Traditional Arabic"/>
                <w:sz w:val="24"/>
                <w:szCs w:val="24"/>
                <w:rtl/>
              </w:rPr>
              <w:t>الجودة؛</w:t>
            </w:r>
            <w:r w:rsidRPr="00B9525A">
              <w:rPr>
                <w:rFonts w:ascii="Traditional Arabic" w:hAnsi="Traditional Arabic" w:cs="Traditional Arabic"/>
                <w:sz w:val="24"/>
                <w:szCs w:val="24"/>
              </w:rPr>
              <w:t xml:space="preserve"> </w:t>
            </w:r>
            <w:r w:rsidRPr="00B9525A">
              <w:rPr>
                <w:rFonts w:ascii="Traditional Arabic" w:hAnsi="Traditional Arabic" w:cs="Traditional Arabic"/>
                <w:sz w:val="24"/>
                <w:szCs w:val="24"/>
                <w:rtl/>
              </w:rPr>
              <w:t>توصي</w:t>
            </w:r>
            <w:r w:rsidRPr="00B9525A">
              <w:rPr>
                <w:rFonts w:ascii="Traditional Arabic" w:hAnsi="Traditional Arabic" w:cs="Traditional Arabic"/>
                <w:sz w:val="24"/>
                <w:szCs w:val="24"/>
              </w:rPr>
              <w:t xml:space="preserve"> </w:t>
            </w:r>
            <w:r w:rsidRPr="00B9525A">
              <w:rPr>
                <w:rFonts w:ascii="Traditional Arabic" w:hAnsi="Traditional Arabic" w:cs="Traditional Arabic"/>
                <w:sz w:val="24"/>
                <w:szCs w:val="24"/>
                <w:rtl/>
              </w:rPr>
              <w:t>بتبني</w:t>
            </w:r>
            <w:r w:rsidRPr="00B9525A">
              <w:rPr>
                <w:rFonts w:ascii="Traditional Arabic" w:hAnsi="Traditional Arabic" w:cs="Traditional Arabic"/>
                <w:sz w:val="24"/>
                <w:szCs w:val="24"/>
              </w:rPr>
              <w:t xml:space="preserve"> </w:t>
            </w:r>
            <w:r w:rsidRPr="00B9525A">
              <w:rPr>
                <w:rFonts w:ascii="Traditional Arabic" w:hAnsi="Traditional Arabic" w:cs="Traditional Arabic"/>
                <w:sz w:val="24"/>
                <w:szCs w:val="24"/>
                <w:rtl/>
              </w:rPr>
              <w:t>سياسات</w:t>
            </w:r>
            <w:r w:rsidRPr="00B9525A">
              <w:rPr>
                <w:rFonts w:ascii="Traditional Arabic" w:hAnsi="Traditional Arabic" w:cs="Traditional Arabic"/>
                <w:sz w:val="24"/>
                <w:szCs w:val="24"/>
              </w:rPr>
              <w:t xml:space="preserve"> </w:t>
            </w:r>
            <w:r w:rsidRPr="00B9525A">
              <w:rPr>
                <w:rFonts w:ascii="Traditional Arabic" w:hAnsi="Traditional Arabic" w:cs="Traditional Arabic"/>
                <w:sz w:val="24"/>
                <w:szCs w:val="24"/>
                <w:rtl/>
              </w:rPr>
              <w:t>موحدة</w:t>
            </w:r>
            <w:r w:rsidRPr="00B9525A">
              <w:rPr>
                <w:rFonts w:ascii="Traditional Arabic" w:hAnsi="Traditional Arabic" w:cs="Traditional Arabic"/>
                <w:sz w:val="24"/>
                <w:szCs w:val="24"/>
              </w:rPr>
              <w:t xml:space="preserve"> </w:t>
            </w:r>
            <w:r w:rsidRPr="00B9525A">
              <w:rPr>
                <w:rFonts w:ascii="Traditional Arabic" w:hAnsi="Traditional Arabic" w:cs="Traditional Arabic"/>
                <w:sz w:val="24"/>
                <w:szCs w:val="24"/>
                <w:rtl/>
              </w:rPr>
              <w:t>تضمن</w:t>
            </w:r>
            <w:r w:rsidRPr="00B9525A">
              <w:rPr>
                <w:rFonts w:ascii="Traditional Arabic" w:hAnsi="Traditional Arabic" w:cs="Traditional Arabic"/>
                <w:sz w:val="24"/>
                <w:szCs w:val="24"/>
              </w:rPr>
              <w:t xml:space="preserve"> </w:t>
            </w:r>
            <w:r w:rsidRPr="00B9525A">
              <w:rPr>
                <w:rFonts w:ascii="Traditional Arabic" w:hAnsi="Traditional Arabic" w:cs="Traditional Arabic"/>
                <w:sz w:val="24"/>
                <w:szCs w:val="24"/>
                <w:rtl/>
              </w:rPr>
              <w:t>الإنصاف</w:t>
            </w:r>
            <w:r w:rsidRPr="00B9525A">
              <w:rPr>
                <w:rFonts w:ascii="Traditional Arabic" w:hAnsi="Traditional Arabic" w:cs="Traditional Arabic"/>
                <w:sz w:val="24"/>
                <w:szCs w:val="24"/>
              </w:rPr>
              <w:t>.</w:t>
            </w:r>
          </w:p>
        </w:tc>
      </w:tr>
      <w:tr w:rsidR="000D64F7" w:rsidRPr="00B9525A" w14:paraId="4FDB49FF" w14:textId="77777777" w:rsidTr="004F415F">
        <w:trPr>
          <w:jc w:val="center"/>
        </w:trPr>
        <w:tc>
          <w:tcPr>
            <w:tcW w:w="2069" w:type="dxa"/>
            <w:vAlign w:val="center"/>
          </w:tcPr>
          <w:p w14:paraId="122A6F86" w14:textId="77777777" w:rsidR="000D64F7" w:rsidRPr="00B9525A" w:rsidRDefault="000D64F7" w:rsidP="004F415F">
            <w:pPr>
              <w:keepNext/>
              <w:spacing w:after="120"/>
              <w:jc w:val="center"/>
              <w:rPr>
                <w:rFonts w:ascii="Traditional Arabic" w:hAnsi="Traditional Arabic" w:cs="Traditional Arabic"/>
                <w:sz w:val="24"/>
                <w:szCs w:val="24"/>
              </w:rPr>
            </w:pPr>
            <w:r w:rsidRPr="00B9525A">
              <w:rPr>
                <w:rFonts w:ascii="Traditional Arabic" w:hAnsi="Traditional Arabic" w:cs="Traditional Arabic"/>
                <w:sz w:val="24"/>
                <w:szCs w:val="24"/>
                <w:rtl/>
              </w:rPr>
              <w:t xml:space="preserve">( </w:t>
            </w:r>
            <w:proofErr w:type="spellStart"/>
            <w:r w:rsidRPr="00B9525A">
              <w:rPr>
                <w:rFonts w:ascii="Traditional Arabic" w:hAnsi="Traditional Arabic" w:cs="Traditional Arabic"/>
                <w:sz w:val="24"/>
                <w:szCs w:val="24"/>
                <w:rtl/>
              </w:rPr>
              <w:t>الرحومي</w:t>
            </w:r>
            <w:proofErr w:type="spellEnd"/>
            <w:r w:rsidRPr="00B9525A">
              <w:rPr>
                <w:rFonts w:ascii="Traditional Arabic" w:hAnsi="Traditional Arabic" w:cs="Traditional Arabic"/>
                <w:sz w:val="24"/>
                <w:szCs w:val="24"/>
                <w:rtl/>
              </w:rPr>
              <w:t>، 2025 )</w:t>
            </w:r>
          </w:p>
        </w:tc>
        <w:tc>
          <w:tcPr>
            <w:tcW w:w="2079" w:type="dxa"/>
          </w:tcPr>
          <w:p w14:paraId="01051F48" w14:textId="77777777" w:rsidR="000D64F7" w:rsidRPr="00B9525A" w:rsidRDefault="000D64F7" w:rsidP="004F415F">
            <w:pPr>
              <w:keepNext/>
              <w:bidi/>
              <w:spacing w:after="120"/>
              <w:jc w:val="center"/>
              <w:rPr>
                <w:rFonts w:ascii="Traditional Arabic" w:hAnsi="Traditional Arabic" w:cs="Traditional Arabic"/>
                <w:sz w:val="24"/>
                <w:szCs w:val="24"/>
              </w:rPr>
            </w:pPr>
            <w:r w:rsidRPr="00B9525A">
              <w:rPr>
                <w:rFonts w:ascii="Traditional Arabic" w:hAnsi="Traditional Arabic" w:cs="Traditional Arabic"/>
                <w:sz w:val="24"/>
                <w:szCs w:val="24"/>
                <w:rtl/>
              </w:rPr>
              <w:t>تقييم</w:t>
            </w:r>
            <w:r w:rsidRPr="00B9525A">
              <w:rPr>
                <w:rFonts w:ascii="Traditional Arabic" w:hAnsi="Traditional Arabic" w:cs="Traditional Arabic"/>
                <w:sz w:val="24"/>
                <w:szCs w:val="24"/>
              </w:rPr>
              <w:t xml:space="preserve"> </w:t>
            </w:r>
            <w:r w:rsidRPr="00B9525A">
              <w:rPr>
                <w:rFonts w:ascii="Traditional Arabic" w:hAnsi="Traditional Arabic" w:cs="Traditional Arabic"/>
                <w:sz w:val="24"/>
                <w:szCs w:val="24"/>
                <w:rtl/>
              </w:rPr>
              <w:t>جودة</w:t>
            </w:r>
            <w:r w:rsidRPr="00B9525A">
              <w:rPr>
                <w:rFonts w:ascii="Traditional Arabic" w:hAnsi="Traditional Arabic" w:cs="Traditional Arabic"/>
                <w:sz w:val="24"/>
                <w:szCs w:val="24"/>
              </w:rPr>
              <w:t xml:space="preserve"> </w:t>
            </w:r>
            <w:r w:rsidRPr="00B9525A">
              <w:rPr>
                <w:rFonts w:ascii="Traditional Arabic" w:hAnsi="Traditional Arabic" w:cs="Traditional Arabic"/>
                <w:sz w:val="24"/>
                <w:szCs w:val="24"/>
                <w:rtl/>
              </w:rPr>
              <w:t>التعليم</w:t>
            </w:r>
            <w:r w:rsidRPr="00B9525A">
              <w:rPr>
                <w:rFonts w:ascii="Traditional Arabic" w:hAnsi="Traditional Arabic" w:cs="Traditional Arabic"/>
                <w:sz w:val="24"/>
                <w:szCs w:val="24"/>
              </w:rPr>
              <w:t xml:space="preserve"> </w:t>
            </w:r>
            <w:r w:rsidRPr="00B9525A">
              <w:rPr>
                <w:rFonts w:ascii="Traditional Arabic" w:hAnsi="Traditional Arabic" w:cs="Traditional Arabic"/>
                <w:sz w:val="24"/>
                <w:szCs w:val="24"/>
                <w:rtl/>
              </w:rPr>
              <w:t>الجامعي</w:t>
            </w:r>
            <w:r w:rsidRPr="00B9525A">
              <w:rPr>
                <w:rFonts w:ascii="Traditional Arabic" w:hAnsi="Traditional Arabic" w:cs="Traditional Arabic"/>
                <w:sz w:val="24"/>
                <w:szCs w:val="24"/>
              </w:rPr>
              <w:t xml:space="preserve"> </w:t>
            </w:r>
            <w:r w:rsidRPr="00B9525A">
              <w:rPr>
                <w:rFonts w:ascii="Traditional Arabic" w:hAnsi="Traditional Arabic" w:cs="Traditional Arabic"/>
                <w:sz w:val="24"/>
                <w:szCs w:val="24"/>
                <w:rtl/>
              </w:rPr>
              <w:t>من</w:t>
            </w:r>
            <w:r w:rsidRPr="00B9525A">
              <w:rPr>
                <w:rFonts w:ascii="Traditional Arabic" w:hAnsi="Traditional Arabic" w:cs="Traditional Arabic"/>
                <w:sz w:val="24"/>
                <w:szCs w:val="24"/>
              </w:rPr>
              <w:t xml:space="preserve"> </w:t>
            </w:r>
            <w:r w:rsidRPr="00B9525A">
              <w:rPr>
                <w:rFonts w:ascii="Traditional Arabic" w:hAnsi="Traditional Arabic" w:cs="Traditional Arabic"/>
                <w:sz w:val="24"/>
                <w:szCs w:val="24"/>
                <w:rtl/>
              </w:rPr>
              <w:t>منظور</w:t>
            </w:r>
            <w:r w:rsidRPr="00B9525A">
              <w:rPr>
                <w:rFonts w:ascii="Traditional Arabic" w:hAnsi="Traditional Arabic" w:cs="Traditional Arabic"/>
                <w:sz w:val="24"/>
                <w:szCs w:val="24"/>
              </w:rPr>
              <w:t xml:space="preserve"> </w:t>
            </w:r>
            <w:r w:rsidRPr="00B9525A">
              <w:rPr>
                <w:rFonts w:ascii="Traditional Arabic" w:hAnsi="Traditional Arabic" w:cs="Traditional Arabic"/>
                <w:sz w:val="24"/>
                <w:szCs w:val="24"/>
                <w:rtl/>
              </w:rPr>
              <w:t>علم</w:t>
            </w:r>
            <w:r w:rsidRPr="00B9525A">
              <w:rPr>
                <w:rFonts w:ascii="Traditional Arabic" w:hAnsi="Traditional Arabic" w:cs="Traditional Arabic"/>
                <w:sz w:val="24"/>
                <w:szCs w:val="24"/>
              </w:rPr>
              <w:t xml:space="preserve"> </w:t>
            </w:r>
            <w:r w:rsidRPr="00B9525A">
              <w:rPr>
                <w:rFonts w:ascii="Traditional Arabic" w:hAnsi="Traditional Arabic" w:cs="Traditional Arabic"/>
                <w:sz w:val="24"/>
                <w:szCs w:val="24"/>
                <w:rtl/>
              </w:rPr>
              <w:t>النفس</w:t>
            </w:r>
            <w:r w:rsidRPr="00B9525A">
              <w:rPr>
                <w:rFonts w:ascii="Traditional Arabic" w:hAnsi="Traditional Arabic" w:cs="Traditional Arabic"/>
                <w:sz w:val="24"/>
                <w:szCs w:val="24"/>
              </w:rPr>
              <w:t xml:space="preserve"> </w:t>
            </w:r>
            <w:r w:rsidRPr="00B9525A">
              <w:rPr>
                <w:rFonts w:ascii="Traditional Arabic" w:hAnsi="Traditional Arabic" w:cs="Traditional Arabic"/>
                <w:sz w:val="24"/>
                <w:szCs w:val="24"/>
                <w:rtl/>
              </w:rPr>
              <w:t>الإيجابي</w:t>
            </w:r>
            <w:r w:rsidRPr="00B9525A">
              <w:rPr>
                <w:rFonts w:ascii="Traditional Arabic" w:hAnsi="Traditional Arabic" w:cs="Traditional Arabic"/>
                <w:sz w:val="24"/>
                <w:szCs w:val="24"/>
              </w:rPr>
              <w:t>.</w:t>
            </w:r>
          </w:p>
        </w:tc>
        <w:tc>
          <w:tcPr>
            <w:tcW w:w="2073" w:type="dxa"/>
          </w:tcPr>
          <w:p w14:paraId="3C8DB817" w14:textId="77777777" w:rsidR="000D64F7" w:rsidRPr="00B9525A" w:rsidRDefault="000D64F7" w:rsidP="004F415F">
            <w:pPr>
              <w:keepNext/>
              <w:bidi/>
              <w:spacing w:after="120"/>
              <w:jc w:val="center"/>
              <w:rPr>
                <w:rFonts w:ascii="Traditional Arabic" w:hAnsi="Traditional Arabic" w:cs="Traditional Arabic"/>
                <w:sz w:val="24"/>
                <w:szCs w:val="24"/>
              </w:rPr>
            </w:pPr>
            <w:r w:rsidRPr="00B9525A">
              <w:rPr>
                <w:rFonts w:ascii="Traditional Arabic" w:hAnsi="Traditional Arabic" w:cs="Traditional Arabic"/>
                <w:sz w:val="24"/>
                <w:szCs w:val="24"/>
                <w:rtl/>
              </w:rPr>
              <w:t>تحليل</w:t>
            </w:r>
            <w:r w:rsidRPr="00B9525A">
              <w:rPr>
                <w:rFonts w:ascii="Traditional Arabic" w:hAnsi="Traditional Arabic" w:cs="Traditional Arabic"/>
                <w:sz w:val="24"/>
                <w:szCs w:val="24"/>
              </w:rPr>
              <w:t xml:space="preserve"> </w:t>
            </w:r>
            <w:r w:rsidRPr="00B9525A">
              <w:rPr>
                <w:rFonts w:ascii="Traditional Arabic" w:hAnsi="Traditional Arabic" w:cs="Traditional Arabic"/>
                <w:sz w:val="24"/>
                <w:szCs w:val="24"/>
                <w:rtl/>
              </w:rPr>
              <w:t>نظري؛</w:t>
            </w:r>
            <w:r w:rsidRPr="00B9525A">
              <w:rPr>
                <w:rFonts w:ascii="Traditional Arabic" w:hAnsi="Traditional Arabic" w:cs="Traditional Arabic"/>
                <w:sz w:val="24"/>
                <w:szCs w:val="24"/>
              </w:rPr>
              <w:t xml:space="preserve"> </w:t>
            </w:r>
            <w:r w:rsidRPr="00B9525A">
              <w:rPr>
                <w:rFonts w:ascii="Traditional Arabic" w:hAnsi="Traditional Arabic" w:cs="Traditional Arabic"/>
                <w:sz w:val="24"/>
                <w:szCs w:val="24"/>
                <w:rtl/>
              </w:rPr>
              <w:t>التطبيق</w:t>
            </w:r>
            <w:r w:rsidRPr="00B9525A">
              <w:rPr>
                <w:rFonts w:ascii="Traditional Arabic" w:hAnsi="Traditional Arabic" w:cs="Traditional Arabic"/>
                <w:sz w:val="24"/>
                <w:szCs w:val="24"/>
              </w:rPr>
              <w:t xml:space="preserve"> </w:t>
            </w:r>
            <w:r w:rsidRPr="00B9525A">
              <w:rPr>
                <w:rFonts w:ascii="Traditional Arabic" w:hAnsi="Traditional Arabic" w:cs="Traditional Arabic"/>
                <w:sz w:val="24"/>
                <w:szCs w:val="24"/>
                <w:rtl/>
              </w:rPr>
              <w:t>على</w:t>
            </w:r>
            <w:r w:rsidRPr="00B9525A">
              <w:rPr>
                <w:rFonts w:ascii="Traditional Arabic" w:hAnsi="Traditional Arabic" w:cs="Traditional Arabic"/>
                <w:sz w:val="24"/>
                <w:szCs w:val="24"/>
              </w:rPr>
              <w:t xml:space="preserve"> </w:t>
            </w:r>
            <w:r w:rsidRPr="00B9525A">
              <w:rPr>
                <w:rFonts w:ascii="Traditional Arabic" w:hAnsi="Traditional Arabic" w:cs="Traditional Arabic"/>
                <w:sz w:val="24"/>
                <w:szCs w:val="24"/>
                <w:rtl/>
              </w:rPr>
              <w:t>بيئة</w:t>
            </w:r>
            <w:r w:rsidRPr="00B9525A">
              <w:rPr>
                <w:rFonts w:ascii="Traditional Arabic" w:hAnsi="Traditional Arabic" w:cs="Traditional Arabic"/>
                <w:sz w:val="24"/>
                <w:szCs w:val="24"/>
              </w:rPr>
              <w:t xml:space="preserve"> </w:t>
            </w:r>
            <w:r w:rsidRPr="00B9525A">
              <w:rPr>
                <w:rFonts w:ascii="Traditional Arabic" w:hAnsi="Traditional Arabic" w:cs="Traditional Arabic"/>
                <w:sz w:val="24"/>
                <w:szCs w:val="24"/>
                <w:rtl/>
              </w:rPr>
              <w:t>التعليم</w:t>
            </w:r>
            <w:r w:rsidRPr="00B9525A">
              <w:rPr>
                <w:rFonts w:ascii="Traditional Arabic" w:hAnsi="Traditional Arabic" w:cs="Traditional Arabic"/>
                <w:sz w:val="24"/>
                <w:szCs w:val="24"/>
              </w:rPr>
              <w:t xml:space="preserve"> </w:t>
            </w:r>
            <w:r w:rsidRPr="00B9525A">
              <w:rPr>
                <w:rFonts w:ascii="Traditional Arabic" w:hAnsi="Traditional Arabic" w:cs="Traditional Arabic"/>
                <w:sz w:val="24"/>
                <w:szCs w:val="24"/>
                <w:rtl/>
              </w:rPr>
              <w:t>العالي</w:t>
            </w:r>
            <w:r w:rsidRPr="00B9525A">
              <w:rPr>
                <w:rFonts w:ascii="Traditional Arabic" w:hAnsi="Traditional Arabic" w:cs="Traditional Arabic"/>
                <w:sz w:val="24"/>
                <w:szCs w:val="24"/>
              </w:rPr>
              <w:t>.</w:t>
            </w:r>
          </w:p>
        </w:tc>
        <w:tc>
          <w:tcPr>
            <w:tcW w:w="2988" w:type="dxa"/>
          </w:tcPr>
          <w:p w14:paraId="23DC2745" w14:textId="77777777" w:rsidR="000D64F7" w:rsidRPr="00B9525A" w:rsidRDefault="000D64F7" w:rsidP="004F415F">
            <w:pPr>
              <w:keepNext/>
              <w:bidi/>
              <w:spacing w:after="120"/>
              <w:jc w:val="center"/>
              <w:rPr>
                <w:rFonts w:ascii="Traditional Arabic" w:hAnsi="Traditional Arabic" w:cs="Traditional Arabic"/>
                <w:sz w:val="24"/>
                <w:szCs w:val="24"/>
              </w:rPr>
            </w:pPr>
            <w:r w:rsidRPr="00B9525A">
              <w:rPr>
                <w:rFonts w:ascii="Traditional Arabic" w:hAnsi="Traditional Arabic" w:cs="Traditional Arabic"/>
                <w:sz w:val="24"/>
                <w:szCs w:val="24"/>
                <w:rtl/>
              </w:rPr>
              <w:t>الدعم</w:t>
            </w:r>
            <w:r w:rsidRPr="00B9525A">
              <w:rPr>
                <w:rFonts w:ascii="Traditional Arabic" w:hAnsi="Traditional Arabic" w:cs="Traditional Arabic"/>
                <w:sz w:val="24"/>
                <w:szCs w:val="24"/>
              </w:rPr>
              <w:t xml:space="preserve"> </w:t>
            </w:r>
            <w:r w:rsidRPr="00B9525A">
              <w:rPr>
                <w:rFonts w:ascii="Traditional Arabic" w:hAnsi="Traditional Arabic" w:cs="Traditional Arabic"/>
                <w:sz w:val="24"/>
                <w:szCs w:val="24"/>
                <w:rtl/>
              </w:rPr>
              <w:t>النفسي</w:t>
            </w:r>
            <w:r w:rsidRPr="00B9525A">
              <w:rPr>
                <w:rFonts w:ascii="Traditional Arabic" w:hAnsi="Traditional Arabic" w:cs="Traditional Arabic"/>
                <w:sz w:val="24"/>
                <w:szCs w:val="24"/>
              </w:rPr>
              <w:t xml:space="preserve"> </w:t>
            </w:r>
            <w:r w:rsidRPr="00B9525A">
              <w:rPr>
                <w:rFonts w:ascii="Traditional Arabic" w:hAnsi="Traditional Arabic" w:cs="Traditional Arabic"/>
                <w:sz w:val="24"/>
                <w:szCs w:val="24"/>
                <w:rtl/>
              </w:rPr>
              <w:t>والتشجيع</w:t>
            </w:r>
            <w:r w:rsidRPr="00B9525A">
              <w:rPr>
                <w:rFonts w:ascii="Traditional Arabic" w:hAnsi="Traditional Arabic" w:cs="Traditional Arabic"/>
                <w:sz w:val="24"/>
                <w:szCs w:val="24"/>
              </w:rPr>
              <w:t xml:space="preserve"> </w:t>
            </w:r>
            <w:r w:rsidRPr="00B9525A">
              <w:rPr>
                <w:rFonts w:ascii="Traditional Arabic" w:hAnsi="Traditional Arabic" w:cs="Traditional Arabic"/>
                <w:sz w:val="24"/>
                <w:szCs w:val="24"/>
                <w:rtl/>
              </w:rPr>
              <w:t>يرتبط</w:t>
            </w:r>
            <w:r w:rsidRPr="00B9525A">
              <w:rPr>
                <w:rFonts w:ascii="Traditional Arabic" w:hAnsi="Traditional Arabic" w:cs="Traditional Arabic"/>
                <w:sz w:val="24"/>
                <w:szCs w:val="24"/>
              </w:rPr>
              <w:t xml:space="preserve"> </w:t>
            </w:r>
            <w:r w:rsidRPr="00B9525A">
              <w:rPr>
                <w:rFonts w:ascii="Traditional Arabic" w:hAnsi="Traditional Arabic" w:cs="Traditional Arabic"/>
                <w:sz w:val="24"/>
                <w:szCs w:val="24"/>
                <w:rtl/>
              </w:rPr>
              <w:t>بجودة</w:t>
            </w:r>
            <w:r w:rsidRPr="00B9525A">
              <w:rPr>
                <w:rFonts w:ascii="Traditional Arabic" w:hAnsi="Traditional Arabic" w:cs="Traditional Arabic"/>
                <w:sz w:val="24"/>
                <w:szCs w:val="24"/>
              </w:rPr>
              <w:t xml:space="preserve"> </w:t>
            </w:r>
            <w:r w:rsidRPr="00B9525A">
              <w:rPr>
                <w:rFonts w:ascii="Traditional Arabic" w:hAnsi="Traditional Arabic" w:cs="Traditional Arabic"/>
                <w:sz w:val="24"/>
                <w:szCs w:val="24"/>
                <w:rtl/>
              </w:rPr>
              <w:t>الإنجاز</w:t>
            </w:r>
            <w:r w:rsidRPr="00B9525A">
              <w:rPr>
                <w:rFonts w:ascii="Traditional Arabic" w:hAnsi="Traditional Arabic" w:cs="Traditional Arabic"/>
                <w:sz w:val="24"/>
                <w:szCs w:val="24"/>
              </w:rPr>
              <w:t xml:space="preserve"> </w:t>
            </w:r>
            <w:r w:rsidRPr="00B9525A">
              <w:rPr>
                <w:rFonts w:ascii="Traditional Arabic" w:hAnsi="Traditional Arabic" w:cs="Traditional Arabic"/>
                <w:sz w:val="24"/>
                <w:szCs w:val="24"/>
                <w:rtl/>
              </w:rPr>
              <w:t>الأكاديمي؛</w:t>
            </w:r>
            <w:r w:rsidRPr="00B9525A">
              <w:rPr>
                <w:rFonts w:ascii="Traditional Arabic" w:hAnsi="Traditional Arabic" w:cs="Traditional Arabic"/>
                <w:sz w:val="24"/>
                <w:szCs w:val="24"/>
              </w:rPr>
              <w:t xml:space="preserve"> </w:t>
            </w:r>
            <w:r w:rsidRPr="00B9525A">
              <w:rPr>
                <w:rFonts w:ascii="Traditional Arabic" w:hAnsi="Traditional Arabic" w:cs="Traditional Arabic"/>
                <w:sz w:val="24"/>
                <w:szCs w:val="24"/>
                <w:rtl/>
              </w:rPr>
              <w:t>توصي</w:t>
            </w:r>
            <w:r w:rsidRPr="00B9525A">
              <w:rPr>
                <w:rFonts w:ascii="Traditional Arabic" w:hAnsi="Traditional Arabic" w:cs="Traditional Arabic"/>
                <w:sz w:val="24"/>
                <w:szCs w:val="24"/>
              </w:rPr>
              <w:t xml:space="preserve"> </w:t>
            </w:r>
            <w:r w:rsidRPr="00B9525A">
              <w:rPr>
                <w:rFonts w:ascii="Traditional Arabic" w:hAnsi="Traditional Arabic" w:cs="Traditional Arabic"/>
                <w:sz w:val="24"/>
                <w:szCs w:val="24"/>
                <w:rtl/>
              </w:rPr>
              <w:t>بإدراج</w:t>
            </w:r>
            <w:r w:rsidRPr="00B9525A">
              <w:rPr>
                <w:rFonts w:ascii="Traditional Arabic" w:hAnsi="Traditional Arabic" w:cs="Traditional Arabic"/>
                <w:sz w:val="24"/>
                <w:szCs w:val="24"/>
              </w:rPr>
              <w:t xml:space="preserve"> </w:t>
            </w:r>
            <w:r w:rsidRPr="00B9525A">
              <w:rPr>
                <w:rFonts w:ascii="Traditional Arabic" w:hAnsi="Traditional Arabic" w:cs="Traditional Arabic"/>
                <w:sz w:val="24"/>
                <w:szCs w:val="24"/>
                <w:rtl/>
              </w:rPr>
              <w:t>جوانب</w:t>
            </w:r>
            <w:r w:rsidRPr="00B9525A">
              <w:rPr>
                <w:rFonts w:ascii="Traditional Arabic" w:hAnsi="Traditional Arabic" w:cs="Traditional Arabic"/>
                <w:sz w:val="24"/>
                <w:szCs w:val="24"/>
              </w:rPr>
              <w:t xml:space="preserve"> </w:t>
            </w:r>
            <w:r w:rsidRPr="00B9525A">
              <w:rPr>
                <w:rFonts w:ascii="Traditional Arabic" w:hAnsi="Traditional Arabic" w:cs="Traditional Arabic"/>
                <w:sz w:val="24"/>
                <w:szCs w:val="24"/>
                <w:rtl/>
              </w:rPr>
              <w:t>النمو</w:t>
            </w:r>
            <w:r w:rsidRPr="00B9525A">
              <w:rPr>
                <w:rFonts w:ascii="Traditional Arabic" w:hAnsi="Traditional Arabic" w:cs="Traditional Arabic"/>
                <w:sz w:val="24"/>
                <w:szCs w:val="24"/>
              </w:rPr>
              <w:t xml:space="preserve"> </w:t>
            </w:r>
            <w:r w:rsidRPr="00B9525A">
              <w:rPr>
                <w:rFonts w:ascii="Traditional Arabic" w:hAnsi="Traditional Arabic" w:cs="Traditional Arabic"/>
                <w:sz w:val="24"/>
                <w:szCs w:val="24"/>
                <w:rtl/>
              </w:rPr>
              <w:t>النفسي</w:t>
            </w:r>
            <w:r w:rsidRPr="00B9525A">
              <w:rPr>
                <w:rFonts w:ascii="Traditional Arabic" w:hAnsi="Traditional Arabic" w:cs="Traditional Arabic"/>
                <w:sz w:val="24"/>
                <w:szCs w:val="24"/>
              </w:rPr>
              <w:t xml:space="preserve"> </w:t>
            </w:r>
            <w:r w:rsidRPr="00B9525A">
              <w:rPr>
                <w:rFonts w:ascii="Traditional Arabic" w:hAnsi="Traditional Arabic" w:cs="Traditional Arabic"/>
                <w:sz w:val="24"/>
                <w:szCs w:val="24"/>
                <w:rtl/>
              </w:rPr>
              <w:t>ضمن</w:t>
            </w:r>
            <w:r w:rsidRPr="00B9525A">
              <w:rPr>
                <w:rFonts w:ascii="Traditional Arabic" w:hAnsi="Traditional Arabic" w:cs="Traditional Arabic"/>
                <w:sz w:val="24"/>
                <w:szCs w:val="24"/>
              </w:rPr>
              <w:t xml:space="preserve"> </w:t>
            </w:r>
            <w:r w:rsidRPr="00B9525A">
              <w:rPr>
                <w:rFonts w:ascii="Traditional Arabic" w:hAnsi="Traditional Arabic" w:cs="Traditional Arabic"/>
                <w:sz w:val="24"/>
                <w:szCs w:val="24"/>
                <w:rtl/>
              </w:rPr>
              <w:t>جودة</w:t>
            </w:r>
            <w:r w:rsidRPr="00B9525A">
              <w:rPr>
                <w:rFonts w:ascii="Traditional Arabic" w:hAnsi="Traditional Arabic" w:cs="Traditional Arabic"/>
                <w:sz w:val="24"/>
                <w:szCs w:val="24"/>
              </w:rPr>
              <w:t xml:space="preserve"> </w:t>
            </w:r>
            <w:r w:rsidRPr="00B9525A">
              <w:rPr>
                <w:rFonts w:ascii="Traditional Arabic" w:hAnsi="Traditional Arabic" w:cs="Traditional Arabic"/>
                <w:sz w:val="24"/>
                <w:szCs w:val="24"/>
                <w:rtl/>
              </w:rPr>
              <w:t>التعليم</w:t>
            </w:r>
            <w:r w:rsidRPr="00B9525A">
              <w:rPr>
                <w:rFonts w:ascii="Traditional Arabic" w:hAnsi="Traditional Arabic" w:cs="Traditional Arabic"/>
                <w:sz w:val="24"/>
                <w:szCs w:val="24"/>
              </w:rPr>
              <w:t>.</w:t>
            </w:r>
          </w:p>
        </w:tc>
      </w:tr>
      <w:tr w:rsidR="000D64F7" w:rsidRPr="00B9525A" w14:paraId="2B25F426" w14:textId="77777777" w:rsidTr="004F415F">
        <w:trPr>
          <w:jc w:val="center"/>
        </w:trPr>
        <w:tc>
          <w:tcPr>
            <w:tcW w:w="2069" w:type="dxa"/>
            <w:vAlign w:val="center"/>
          </w:tcPr>
          <w:p w14:paraId="2AB2A3DD" w14:textId="77777777" w:rsidR="000D64F7" w:rsidRPr="00B9525A" w:rsidRDefault="000D64F7" w:rsidP="004F415F">
            <w:pPr>
              <w:spacing w:after="120"/>
              <w:jc w:val="center"/>
              <w:rPr>
                <w:rFonts w:ascii="Traditional Arabic" w:hAnsi="Traditional Arabic" w:cs="Traditional Arabic"/>
                <w:sz w:val="24"/>
                <w:szCs w:val="24"/>
              </w:rPr>
            </w:pPr>
            <w:r w:rsidRPr="00B9525A">
              <w:rPr>
                <w:rFonts w:ascii="Traditional Arabic" w:hAnsi="Traditional Arabic" w:cs="Traditional Arabic"/>
                <w:sz w:val="24"/>
                <w:szCs w:val="24"/>
              </w:rPr>
              <w:t>(Yuan &amp; Liu ,2025)</w:t>
            </w:r>
          </w:p>
        </w:tc>
        <w:tc>
          <w:tcPr>
            <w:tcW w:w="2079" w:type="dxa"/>
          </w:tcPr>
          <w:p w14:paraId="2245222A" w14:textId="27F09E9D" w:rsidR="000D64F7" w:rsidRPr="00B9525A" w:rsidRDefault="000D64F7" w:rsidP="004F415F">
            <w:pPr>
              <w:bidi/>
              <w:spacing w:after="120"/>
              <w:jc w:val="center"/>
              <w:rPr>
                <w:rFonts w:ascii="Traditional Arabic" w:hAnsi="Traditional Arabic" w:cs="Traditional Arabic"/>
                <w:sz w:val="24"/>
                <w:szCs w:val="24"/>
              </w:rPr>
            </w:pPr>
            <w:r w:rsidRPr="00B9525A">
              <w:rPr>
                <w:rFonts w:ascii="Traditional Arabic" w:hAnsi="Traditional Arabic" w:cs="Traditional Arabic"/>
                <w:sz w:val="24"/>
                <w:szCs w:val="24"/>
                <w:rtl/>
              </w:rPr>
              <w:t>قياس</w:t>
            </w:r>
            <w:r w:rsidRPr="00B9525A">
              <w:rPr>
                <w:rFonts w:ascii="Traditional Arabic" w:hAnsi="Traditional Arabic" w:cs="Traditional Arabic"/>
                <w:sz w:val="24"/>
                <w:szCs w:val="24"/>
              </w:rPr>
              <w:t xml:space="preserve"> </w:t>
            </w:r>
            <w:r w:rsidR="001F5C32">
              <w:rPr>
                <w:rFonts w:ascii="Traditional Arabic" w:hAnsi="Traditional Arabic" w:cs="Traditional Arabic" w:hint="cs"/>
                <w:sz w:val="24"/>
                <w:szCs w:val="24"/>
                <w:rtl/>
              </w:rPr>
              <w:t>تأثير</w:t>
            </w:r>
            <w:r w:rsidRPr="00B9525A">
              <w:rPr>
                <w:rFonts w:ascii="Traditional Arabic" w:hAnsi="Traditional Arabic" w:cs="Traditional Arabic"/>
                <w:sz w:val="24"/>
                <w:szCs w:val="24"/>
              </w:rPr>
              <w:t xml:space="preserve"> </w:t>
            </w:r>
            <w:r w:rsidRPr="00B9525A">
              <w:rPr>
                <w:rFonts w:ascii="Traditional Arabic" w:hAnsi="Traditional Arabic" w:cs="Traditional Arabic"/>
                <w:sz w:val="24"/>
                <w:szCs w:val="24"/>
                <w:rtl/>
              </w:rPr>
              <w:t>أدوات</w:t>
            </w:r>
            <w:r w:rsidRPr="00B9525A">
              <w:rPr>
                <w:rFonts w:ascii="Traditional Arabic" w:hAnsi="Traditional Arabic" w:cs="Traditional Arabic"/>
                <w:sz w:val="24"/>
                <w:szCs w:val="24"/>
              </w:rPr>
              <w:t xml:space="preserve"> </w:t>
            </w:r>
            <w:r w:rsidRPr="00B9525A">
              <w:rPr>
                <w:rFonts w:ascii="Traditional Arabic" w:hAnsi="Traditional Arabic" w:cs="Traditional Arabic"/>
                <w:sz w:val="24"/>
                <w:szCs w:val="24"/>
                <w:rtl/>
              </w:rPr>
              <w:t>الذكاء</w:t>
            </w:r>
            <w:r w:rsidRPr="00B9525A">
              <w:rPr>
                <w:rFonts w:ascii="Traditional Arabic" w:hAnsi="Traditional Arabic" w:cs="Traditional Arabic"/>
                <w:sz w:val="24"/>
                <w:szCs w:val="24"/>
              </w:rPr>
              <w:t xml:space="preserve"> </w:t>
            </w:r>
            <w:r w:rsidRPr="00B9525A">
              <w:rPr>
                <w:rFonts w:ascii="Traditional Arabic" w:hAnsi="Traditional Arabic" w:cs="Traditional Arabic"/>
                <w:sz w:val="24"/>
                <w:szCs w:val="24"/>
                <w:rtl/>
              </w:rPr>
              <w:t>الاصطناعي</w:t>
            </w:r>
            <w:r w:rsidRPr="00B9525A">
              <w:rPr>
                <w:rFonts w:ascii="Traditional Arabic" w:hAnsi="Traditional Arabic" w:cs="Traditional Arabic"/>
                <w:sz w:val="24"/>
                <w:szCs w:val="24"/>
              </w:rPr>
              <w:t xml:space="preserve"> </w:t>
            </w:r>
            <w:r w:rsidRPr="00B9525A">
              <w:rPr>
                <w:rFonts w:ascii="Traditional Arabic" w:hAnsi="Traditional Arabic" w:cs="Traditional Arabic"/>
                <w:sz w:val="24"/>
                <w:szCs w:val="24"/>
                <w:rtl/>
              </w:rPr>
              <w:t>على</w:t>
            </w:r>
            <w:r w:rsidRPr="00B9525A">
              <w:rPr>
                <w:rFonts w:ascii="Traditional Arabic" w:hAnsi="Traditional Arabic" w:cs="Traditional Arabic"/>
                <w:sz w:val="24"/>
                <w:szCs w:val="24"/>
              </w:rPr>
              <w:t xml:space="preserve"> </w:t>
            </w:r>
            <w:r w:rsidRPr="00B9525A">
              <w:rPr>
                <w:rFonts w:ascii="Traditional Arabic" w:hAnsi="Traditional Arabic" w:cs="Traditional Arabic"/>
                <w:sz w:val="24"/>
                <w:szCs w:val="24"/>
                <w:rtl/>
              </w:rPr>
              <w:t>تفاعل</w:t>
            </w:r>
            <w:r w:rsidRPr="00B9525A">
              <w:rPr>
                <w:rFonts w:ascii="Traditional Arabic" w:hAnsi="Traditional Arabic" w:cs="Traditional Arabic"/>
                <w:sz w:val="24"/>
                <w:szCs w:val="24"/>
              </w:rPr>
              <w:t xml:space="preserve"> </w:t>
            </w:r>
            <w:r w:rsidRPr="00B9525A">
              <w:rPr>
                <w:rFonts w:ascii="Traditional Arabic" w:hAnsi="Traditional Arabic" w:cs="Traditional Arabic"/>
                <w:sz w:val="24"/>
                <w:szCs w:val="24"/>
                <w:rtl/>
              </w:rPr>
              <w:t>ومتعة</w:t>
            </w:r>
            <w:r w:rsidRPr="00B9525A">
              <w:rPr>
                <w:rFonts w:ascii="Traditional Arabic" w:hAnsi="Traditional Arabic" w:cs="Traditional Arabic"/>
                <w:sz w:val="24"/>
                <w:szCs w:val="24"/>
              </w:rPr>
              <w:t xml:space="preserve"> </w:t>
            </w:r>
            <w:r w:rsidRPr="00B9525A">
              <w:rPr>
                <w:rFonts w:ascii="Traditional Arabic" w:hAnsi="Traditional Arabic" w:cs="Traditional Arabic"/>
                <w:sz w:val="24"/>
                <w:szCs w:val="24"/>
                <w:rtl/>
              </w:rPr>
              <w:t>ودافعية</w:t>
            </w:r>
            <w:r w:rsidRPr="00B9525A">
              <w:rPr>
                <w:rFonts w:ascii="Traditional Arabic" w:hAnsi="Traditional Arabic" w:cs="Traditional Arabic"/>
                <w:sz w:val="24"/>
                <w:szCs w:val="24"/>
              </w:rPr>
              <w:t xml:space="preserve"> </w:t>
            </w:r>
            <w:r w:rsidRPr="00B9525A">
              <w:rPr>
                <w:rFonts w:ascii="Traditional Arabic" w:hAnsi="Traditional Arabic" w:cs="Traditional Arabic"/>
                <w:sz w:val="24"/>
                <w:szCs w:val="24"/>
                <w:rtl/>
              </w:rPr>
              <w:t>طلاب</w:t>
            </w:r>
            <w:r w:rsidRPr="00B9525A">
              <w:rPr>
                <w:rFonts w:ascii="Traditional Arabic" w:hAnsi="Traditional Arabic" w:cs="Traditional Arabic"/>
                <w:sz w:val="24"/>
                <w:szCs w:val="24"/>
              </w:rPr>
              <w:t xml:space="preserve"> </w:t>
            </w:r>
            <w:r w:rsidRPr="00B9525A">
              <w:rPr>
                <w:rFonts w:ascii="Traditional Arabic" w:hAnsi="Traditional Arabic" w:cs="Traditional Arabic"/>
                <w:sz w:val="24"/>
                <w:szCs w:val="24"/>
                <w:rtl/>
              </w:rPr>
              <w:t>اللغة</w:t>
            </w:r>
            <w:r w:rsidRPr="00B9525A">
              <w:rPr>
                <w:rFonts w:ascii="Traditional Arabic" w:hAnsi="Traditional Arabic" w:cs="Traditional Arabic"/>
                <w:sz w:val="24"/>
                <w:szCs w:val="24"/>
              </w:rPr>
              <w:t xml:space="preserve"> </w:t>
            </w:r>
            <w:r w:rsidRPr="00B9525A">
              <w:rPr>
                <w:rFonts w:ascii="Traditional Arabic" w:hAnsi="Traditional Arabic" w:cs="Traditional Arabic"/>
                <w:sz w:val="24"/>
                <w:szCs w:val="24"/>
                <w:rtl/>
              </w:rPr>
              <w:t>الإنجليزية</w:t>
            </w:r>
            <w:r w:rsidRPr="00B9525A">
              <w:rPr>
                <w:rFonts w:ascii="Traditional Arabic" w:hAnsi="Traditional Arabic" w:cs="Traditional Arabic"/>
                <w:sz w:val="24"/>
                <w:szCs w:val="24"/>
              </w:rPr>
              <w:t>.</w:t>
            </w:r>
          </w:p>
        </w:tc>
        <w:tc>
          <w:tcPr>
            <w:tcW w:w="2073" w:type="dxa"/>
          </w:tcPr>
          <w:p w14:paraId="513C66AB" w14:textId="77777777" w:rsidR="000D64F7" w:rsidRPr="00B9525A" w:rsidRDefault="000D64F7" w:rsidP="004F415F">
            <w:pPr>
              <w:bidi/>
              <w:spacing w:after="120"/>
              <w:jc w:val="center"/>
              <w:rPr>
                <w:rFonts w:ascii="Traditional Arabic" w:hAnsi="Traditional Arabic" w:cs="Traditional Arabic"/>
                <w:sz w:val="24"/>
                <w:szCs w:val="24"/>
              </w:rPr>
            </w:pPr>
            <w:r w:rsidRPr="00B9525A">
              <w:rPr>
                <w:rFonts w:ascii="Traditional Arabic" w:hAnsi="Traditional Arabic" w:cs="Traditional Arabic"/>
                <w:sz w:val="24"/>
                <w:szCs w:val="24"/>
                <w:rtl/>
              </w:rPr>
              <w:t>شبه</w:t>
            </w:r>
            <w:r w:rsidRPr="00B9525A">
              <w:rPr>
                <w:rFonts w:ascii="Traditional Arabic" w:hAnsi="Traditional Arabic" w:cs="Traditional Arabic"/>
                <w:sz w:val="24"/>
                <w:szCs w:val="24"/>
              </w:rPr>
              <w:t xml:space="preserve"> </w:t>
            </w:r>
            <w:r w:rsidRPr="00B9525A">
              <w:rPr>
                <w:rFonts w:ascii="Traditional Arabic" w:hAnsi="Traditional Arabic" w:cs="Traditional Arabic"/>
                <w:sz w:val="24"/>
                <w:szCs w:val="24"/>
                <w:rtl/>
              </w:rPr>
              <w:t>تجريبية</w:t>
            </w:r>
            <w:r w:rsidRPr="00B9525A">
              <w:rPr>
                <w:rFonts w:ascii="Traditional Arabic" w:hAnsi="Traditional Arabic" w:cs="Traditional Arabic"/>
                <w:sz w:val="24"/>
                <w:szCs w:val="24"/>
              </w:rPr>
              <w:t xml:space="preserve"> </w:t>
            </w:r>
            <w:r w:rsidRPr="00B9525A">
              <w:rPr>
                <w:rFonts w:ascii="Traditional Arabic" w:hAnsi="Traditional Arabic" w:cs="Traditional Arabic"/>
                <w:sz w:val="24"/>
                <w:szCs w:val="24"/>
                <w:rtl/>
              </w:rPr>
              <w:t>باستخدام</w:t>
            </w:r>
            <w:r w:rsidRPr="00B9525A">
              <w:rPr>
                <w:rFonts w:ascii="Traditional Arabic" w:hAnsi="Traditional Arabic" w:cs="Traditional Arabic"/>
                <w:sz w:val="24"/>
                <w:szCs w:val="24"/>
              </w:rPr>
              <w:t xml:space="preserve"> </w:t>
            </w:r>
            <w:r w:rsidRPr="00B9525A">
              <w:rPr>
                <w:rFonts w:ascii="Traditional Arabic" w:hAnsi="Traditional Arabic" w:cs="Traditional Arabic"/>
                <w:sz w:val="24"/>
                <w:szCs w:val="24"/>
                <w:rtl/>
              </w:rPr>
              <w:t xml:space="preserve">أداة </w:t>
            </w:r>
            <w:r w:rsidRPr="00B9525A">
              <w:rPr>
                <w:rFonts w:ascii="Traditional Arabic" w:hAnsi="Traditional Arabic" w:cs="Traditional Arabic"/>
                <w:sz w:val="24"/>
                <w:szCs w:val="24"/>
              </w:rPr>
              <w:t xml:space="preserve"> Duolingo</w:t>
            </w:r>
            <w:r w:rsidRPr="00B9525A">
              <w:rPr>
                <w:rFonts w:ascii="Traditional Arabic" w:hAnsi="Traditional Arabic" w:cs="Traditional Arabic"/>
                <w:sz w:val="24"/>
                <w:szCs w:val="24"/>
                <w:rtl/>
              </w:rPr>
              <w:t>؛</w:t>
            </w:r>
            <w:r w:rsidRPr="00B9525A">
              <w:rPr>
                <w:rFonts w:ascii="Traditional Arabic" w:hAnsi="Traditional Arabic" w:cs="Traditional Arabic"/>
                <w:sz w:val="24"/>
                <w:szCs w:val="24"/>
              </w:rPr>
              <w:t xml:space="preserve"> </w:t>
            </w:r>
            <w:r w:rsidRPr="00B9525A">
              <w:rPr>
                <w:rFonts w:ascii="Traditional Arabic" w:hAnsi="Traditional Arabic" w:cs="Traditional Arabic"/>
                <w:sz w:val="24"/>
                <w:szCs w:val="24"/>
                <w:rtl/>
              </w:rPr>
              <w:t>التطبيق</w:t>
            </w:r>
            <w:r w:rsidRPr="00B9525A">
              <w:rPr>
                <w:rFonts w:ascii="Traditional Arabic" w:hAnsi="Traditional Arabic" w:cs="Traditional Arabic"/>
                <w:sz w:val="24"/>
                <w:szCs w:val="24"/>
              </w:rPr>
              <w:t xml:space="preserve"> </w:t>
            </w:r>
            <w:r w:rsidRPr="00B9525A">
              <w:rPr>
                <w:rFonts w:ascii="Traditional Arabic" w:hAnsi="Traditional Arabic" w:cs="Traditional Arabic"/>
                <w:sz w:val="24"/>
                <w:szCs w:val="24"/>
                <w:rtl/>
              </w:rPr>
              <w:t>على</w:t>
            </w:r>
            <w:r w:rsidRPr="00B9525A">
              <w:rPr>
                <w:rFonts w:ascii="Traditional Arabic" w:hAnsi="Traditional Arabic" w:cs="Traditional Arabic"/>
                <w:sz w:val="24"/>
                <w:szCs w:val="24"/>
              </w:rPr>
              <w:t xml:space="preserve"> </w:t>
            </w:r>
            <w:r w:rsidRPr="00B9525A">
              <w:rPr>
                <w:rFonts w:ascii="Traditional Arabic" w:hAnsi="Traditional Arabic" w:cs="Traditional Arabic"/>
                <w:sz w:val="24"/>
                <w:szCs w:val="24"/>
                <w:rtl/>
              </w:rPr>
              <w:t>طلاب</w:t>
            </w:r>
            <w:r w:rsidRPr="00B9525A">
              <w:rPr>
                <w:rFonts w:ascii="Traditional Arabic" w:hAnsi="Traditional Arabic" w:cs="Traditional Arabic"/>
                <w:sz w:val="24"/>
                <w:szCs w:val="24"/>
              </w:rPr>
              <w:t xml:space="preserve"> </w:t>
            </w:r>
            <w:r w:rsidRPr="00B9525A">
              <w:rPr>
                <w:rFonts w:ascii="Traditional Arabic" w:hAnsi="Traditional Arabic" w:cs="Traditional Arabic"/>
                <w:sz w:val="24"/>
                <w:szCs w:val="24"/>
                <w:rtl/>
              </w:rPr>
              <w:t>جامعات</w:t>
            </w:r>
            <w:r w:rsidRPr="00B9525A">
              <w:rPr>
                <w:rFonts w:ascii="Traditional Arabic" w:hAnsi="Traditional Arabic" w:cs="Traditional Arabic"/>
                <w:sz w:val="24"/>
                <w:szCs w:val="24"/>
              </w:rPr>
              <w:t xml:space="preserve"> </w:t>
            </w:r>
            <w:r w:rsidRPr="00B9525A">
              <w:rPr>
                <w:rFonts w:ascii="Traditional Arabic" w:hAnsi="Traditional Arabic" w:cs="Traditional Arabic"/>
                <w:sz w:val="24"/>
                <w:szCs w:val="24"/>
                <w:rtl/>
              </w:rPr>
              <w:t>صينية</w:t>
            </w:r>
            <w:r w:rsidRPr="00B9525A">
              <w:rPr>
                <w:rFonts w:ascii="Traditional Arabic" w:hAnsi="Traditional Arabic" w:cs="Traditional Arabic"/>
                <w:sz w:val="24"/>
                <w:szCs w:val="24"/>
              </w:rPr>
              <w:t>.</w:t>
            </w:r>
          </w:p>
        </w:tc>
        <w:tc>
          <w:tcPr>
            <w:tcW w:w="2988" w:type="dxa"/>
          </w:tcPr>
          <w:p w14:paraId="153B9DEB" w14:textId="77777777" w:rsidR="000D64F7" w:rsidRPr="00B9525A" w:rsidRDefault="000D64F7" w:rsidP="004F415F">
            <w:pPr>
              <w:bidi/>
              <w:spacing w:after="120"/>
              <w:jc w:val="center"/>
              <w:rPr>
                <w:rFonts w:ascii="Traditional Arabic" w:hAnsi="Traditional Arabic" w:cs="Traditional Arabic"/>
                <w:sz w:val="24"/>
                <w:szCs w:val="24"/>
              </w:rPr>
            </w:pPr>
            <w:r w:rsidRPr="00B9525A">
              <w:rPr>
                <w:rFonts w:ascii="Traditional Arabic" w:hAnsi="Traditional Arabic" w:cs="Traditional Arabic"/>
                <w:sz w:val="24"/>
                <w:szCs w:val="24"/>
                <w:rtl/>
              </w:rPr>
              <w:t>تحسنت</w:t>
            </w:r>
            <w:r w:rsidRPr="00B9525A">
              <w:rPr>
                <w:rFonts w:ascii="Traditional Arabic" w:hAnsi="Traditional Arabic" w:cs="Traditional Arabic"/>
                <w:sz w:val="24"/>
                <w:szCs w:val="24"/>
              </w:rPr>
              <w:t xml:space="preserve"> </w:t>
            </w:r>
            <w:r w:rsidRPr="00B9525A">
              <w:rPr>
                <w:rFonts w:ascii="Traditional Arabic" w:hAnsi="Traditional Arabic" w:cs="Traditional Arabic"/>
                <w:sz w:val="24"/>
                <w:szCs w:val="24"/>
                <w:rtl/>
              </w:rPr>
              <w:t>مستويات</w:t>
            </w:r>
            <w:r w:rsidRPr="00B9525A">
              <w:rPr>
                <w:rFonts w:ascii="Traditional Arabic" w:hAnsi="Traditional Arabic" w:cs="Traditional Arabic"/>
                <w:sz w:val="24"/>
                <w:szCs w:val="24"/>
              </w:rPr>
              <w:t xml:space="preserve"> </w:t>
            </w:r>
            <w:r w:rsidRPr="00B9525A">
              <w:rPr>
                <w:rFonts w:ascii="Traditional Arabic" w:hAnsi="Traditional Arabic" w:cs="Traditional Arabic"/>
                <w:sz w:val="24"/>
                <w:szCs w:val="24"/>
                <w:rtl/>
              </w:rPr>
              <w:t>التفاعل</w:t>
            </w:r>
            <w:r w:rsidRPr="00B9525A">
              <w:rPr>
                <w:rFonts w:ascii="Traditional Arabic" w:hAnsi="Traditional Arabic" w:cs="Traditional Arabic"/>
                <w:sz w:val="24"/>
                <w:szCs w:val="24"/>
              </w:rPr>
              <w:t xml:space="preserve"> </w:t>
            </w:r>
            <w:r w:rsidRPr="00B9525A">
              <w:rPr>
                <w:rFonts w:ascii="Traditional Arabic" w:hAnsi="Traditional Arabic" w:cs="Traditional Arabic"/>
                <w:sz w:val="24"/>
                <w:szCs w:val="24"/>
                <w:rtl/>
              </w:rPr>
              <w:t>والمتعة</w:t>
            </w:r>
            <w:r w:rsidRPr="00B9525A">
              <w:rPr>
                <w:rFonts w:ascii="Traditional Arabic" w:hAnsi="Traditional Arabic" w:cs="Traditional Arabic"/>
                <w:sz w:val="24"/>
                <w:szCs w:val="24"/>
              </w:rPr>
              <w:t xml:space="preserve"> </w:t>
            </w:r>
            <w:r w:rsidRPr="00B9525A">
              <w:rPr>
                <w:rFonts w:ascii="Traditional Arabic" w:hAnsi="Traditional Arabic" w:cs="Traditional Arabic"/>
                <w:sz w:val="24"/>
                <w:szCs w:val="24"/>
                <w:rtl/>
              </w:rPr>
              <w:t>والدافعية</w:t>
            </w:r>
            <w:r w:rsidRPr="00B9525A">
              <w:rPr>
                <w:rFonts w:ascii="Traditional Arabic" w:hAnsi="Traditional Arabic" w:cs="Traditional Arabic"/>
                <w:sz w:val="24"/>
                <w:szCs w:val="24"/>
              </w:rPr>
              <w:t xml:space="preserve"> </w:t>
            </w:r>
            <w:r w:rsidRPr="00B9525A">
              <w:rPr>
                <w:rFonts w:ascii="Traditional Arabic" w:hAnsi="Traditional Arabic" w:cs="Traditional Arabic"/>
                <w:sz w:val="24"/>
                <w:szCs w:val="24"/>
                <w:rtl/>
              </w:rPr>
              <w:t>بشكل</w:t>
            </w:r>
            <w:r w:rsidRPr="00B9525A">
              <w:rPr>
                <w:rFonts w:ascii="Traditional Arabic" w:hAnsi="Traditional Arabic" w:cs="Traditional Arabic"/>
                <w:sz w:val="24"/>
                <w:szCs w:val="24"/>
              </w:rPr>
              <w:t xml:space="preserve"> </w:t>
            </w:r>
            <w:r w:rsidRPr="00B9525A">
              <w:rPr>
                <w:rFonts w:ascii="Traditional Arabic" w:hAnsi="Traditional Arabic" w:cs="Traditional Arabic"/>
                <w:sz w:val="24"/>
                <w:szCs w:val="24"/>
                <w:rtl/>
              </w:rPr>
              <w:t>كبير؛</w:t>
            </w:r>
            <w:r w:rsidRPr="00B9525A">
              <w:rPr>
                <w:rFonts w:ascii="Traditional Arabic" w:hAnsi="Traditional Arabic" w:cs="Traditional Arabic"/>
                <w:sz w:val="24"/>
                <w:szCs w:val="24"/>
              </w:rPr>
              <w:t xml:space="preserve"> </w:t>
            </w:r>
            <w:r w:rsidRPr="00B9525A">
              <w:rPr>
                <w:rFonts w:ascii="Traditional Arabic" w:hAnsi="Traditional Arabic" w:cs="Traditional Arabic"/>
                <w:sz w:val="24"/>
                <w:szCs w:val="24"/>
                <w:rtl/>
              </w:rPr>
              <w:t>توصي</w:t>
            </w:r>
            <w:r w:rsidRPr="00B9525A">
              <w:rPr>
                <w:rFonts w:ascii="Traditional Arabic" w:hAnsi="Traditional Arabic" w:cs="Traditional Arabic"/>
                <w:sz w:val="24"/>
                <w:szCs w:val="24"/>
              </w:rPr>
              <w:t xml:space="preserve"> </w:t>
            </w:r>
            <w:r w:rsidRPr="00B9525A">
              <w:rPr>
                <w:rFonts w:ascii="Traditional Arabic" w:hAnsi="Traditional Arabic" w:cs="Traditional Arabic"/>
                <w:sz w:val="24"/>
                <w:szCs w:val="24"/>
                <w:rtl/>
              </w:rPr>
              <w:t>بدمج</w:t>
            </w:r>
            <w:r w:rsidRPr="00B9525A">
              <w:rPr>
                <w:rFonts w:ascii="Traditional Arabic" w:hAnsi="Traditional Arabic" w:cs="Traditional Arabic"/>
                <w:sz w:val="24"/>
                <w:szCs w:val="24"/>
              </w:rPr>
              <w:t xml:space="preserve"> </w:t>
            </w:r>
            <w:r w:rsidRPr="00B9525A">
              <w:rPr>
                <w:rFonts w:ascii="Traditional Arabic" w:hAnsi="Traditional Arabic" w:cs="Traditional Arabic"/>
                <w:sz w:val="24"/>
                <w:szCs w:val="24"/>
                <w:rtl/>
              </w:rPr>
              <w:t>الأدوات</w:t>
            </w:r>
            <w:r w:rsidRPr="00B9525A">
              <w:rPr>
                <w:rFonts w:ascii="Traditional Arabic" w:hAnsi="Traditional Arabic" w:cs="Traditional Arabic"/>
                <w:sz w:val="24"/>
                <w:szCs w:val="24"/>
              </w:rPr>
              <w:t xml:space="preserve"> </w:t>
            </w:r>
            <w:r w:rsidRPr="00B9525A">
              <w:rPr>
                <w:rFonts w:ascii="Traditional Arabic" w:hAnsi="Traditional Arabic" w:cs="Traditional Arabic"/>
                <w:sz w:val="24"/>
                <w:szCs w:val="24"/>
                <w:rtl/>
              </w:rPr>
              <w:t>الذكية</w:t>
            </w:r>
            <w:r w:rsidRPr="00B9525A">
              <w:rPr>
                <w:rFonts w:ascii="Traditional Arabic" w:hAnsi="Traditional Arabic" w:cs="Traditional Arabic"/>
                <w:sz w:val="24"/>
                <w:szCs w:val="24"/>
              </w:rPr>
              <w:t xml:space="preserve"> </w:t>
            </w:r>
            <w:r w:rsidRPr="00B9525A">
              <w:rPr>
                <w:rFonts w:ascii="Traditional Arabic" w:hAnsi="Traditional Arabic" w:cs="Traditional Arabic"/>
                <w:sz w:val="24"/>
                <w:szCs w:val="24"/>
                <w:rtl/>
              </w:rPr>
              <w:t>في</w:t>
            </w:r>
            <w:r w:rsidRPr="00B9525A">
              <w:rPr>
                <w:rFonts w:ascii="Traditional Arabic" w:hAnsi="Traditional Arabic" w:cs="Traditional Arabic"/>
                <w:sz w:val="24"/>
                <w:szCs w:val="24"/>
              </w:rPr>
              <w:t xml:space="preserve"> </w:t>
            </w:r>
            <w:r w:rsidRPr="00B9525A">
              <w:rPr>
                <w:rFonts w:ascii="Traditional Arabic" w:hAnsi="Traditional Arabic" w:cs="Traditional Arabic"/>
                <w:sz w:val="24"/>
                <w:szCs w:val="24"/>
                <w:rtl/>
              </w:rPr>
              <w:t>صفوف</w:t>
            </w:r>
            <w:r w:rsidRPr="00B9525A">
              <w:rPr>
                <w:rFonts w:ascii="Traditional Arabic" w:hAnsi="Traditional Arabic" w:cs="Traditional Arabic"/>
                <w:sz w:val="24"/>
                <w:szCs w:val="24"/>
              </w:rPr>
              <w:t xml:space="preserve"> EFL.</w:t>
            </w:r>
          </w:p>
        </w:tc>
      </w:tr>
      <w:tr w:rsidR="000D64F7" w:rsidRPr="00B9525A" w14:paraId="26A91C87" w14:textId="77777777" w:rsidTr="004F415F">
        <w:trPr>
          <w:jc w:val="center"/>
        </w:trPr>
        <w:tc>
          <w:tcPr>
            <w:tcW w:w="2069" w:type="dxa"/>
            <w:vAlign w:val="center"/>
          </w:tcPr>
          <w:p w14:paraId="6A141CFC" w14:textId="77777777" w:rsidR="000D64F7" w:rsidRPr="00B9525A" w:rsidRDefault="000D64F7" w:rsidP="004F415F">
            <w:pPr>
              <w:spacing w:after="120"/>
              <w:jc w:val="center"/>
              <w:rPr>
                <w:rFonts w:ascii="Traditional Arabic" w:hAnsi="Traditional Arabic" w:cs="Traditional Arabic"/>
                <w:sz w:val="24"/>
                <w:szCs w:val="24"/>
              </w:rPr>
            </w:pPr>
            <w:r w:rsidRPr="00B9525A">
              <w:rPr>
                <w:rFonts w:ascii="Traditional Arabic" w:hAnsi="Traditional Arabic" w:cs="Traditional Arabic"/>
                <w:sz w:val="24"/>
                <w:szCs w:val="24"/>
                <w:rtl/>
              </w:rPr>
              <w:t>( الشايب و هدى، 2025 )</w:t>
            </w:r>
          </w:p>
        </w:tc>
        <w:tc>
          <w:tcPr>
            <w:tcW w:w="2079" w:type="dxa"/>
          </w:tcPr>
          <w:p w14:paraId="20A8DED1" w14:textId="77777777" w:rsidR="000D64F7" w:rsidRPr="00B9525A" w:rsidRDefault="000D64F7" w:rsidP="004F415F">
            <w:pPr>
              <w:bidi/>
              <w:spacing w:after="120"/>
              <w:jc w:val="center"/>
              <w:rPr>
                <w:rFonts w:ascii="Traditional Arabic" w:hAnsi="Traditional Arabic" w:cs="Traditional Arabic"/>
                <w:sz w:val="24"/>
                <w:szCs w:val="24"/>
              </w:rPr>
            </w:pPr>
            <w:r w:rsidRPr="00B9525A">
              <w:rPr>
                <w:rFonts w:ascii="Traditional Arabic" w:hAnsi="Traditional Arabic" w:cs="Traditional Arabic"/>
                <w:sz w:val="24"/>
                <w:szCs w:val="24"/>
                <w:rtl/>
              </w:rPr>
              <w:t>تحليل</w:t>
            </w:r>
            <w:r w:rsidRPr="00B9525A">
              <w:rPr>
                <w:rFonts w:ascii="Traditional Arabic" w:hAnsi="Traditional Arabic" w:cs="Traditional Arabic"/>
                <w:sz w:val="24"/>
                <w:szCs w:val="24"/>
              </w:rPr>
              <w:t xml:space="preserve"> </w:t>
            </w:r>
            <w:r w:rsidRPr="00B9525A">
              <w:rPr>
                <w:rFonts w:ascii="Traditional Arabic" w:hAnsi="Traditional Arabic" w:cs="Traditional Arabic"/>
                <w:sz w:val="24"/>
                <w:szCs w:val="24"/>
                <w:rtl/>
              </w:rPr>
              <w:t>أثر</w:t>
            </w:r>
            <w:r w:rsidRPr="00B9525A">
              <w:rPr>
                <w:rFonts w:ascii="Traditional Arabic" w:hAnsi="Traditional Arabic" w:cs="Traditional Arabic"/>
                <w:sz w:val="24"/>
                <w:szCs w:val="24"/>
              </w:rPr>
              <w:t xml:space="preserve"> </w:t>
            </w:r>
            <w:r w:rsidRPr="00B9525A">
              <w:rPr>
                <w:rFonts w:ascii="Traditional Arabic" w:hAnsi="Traditional Arabic" w:cs="Traditional Arabic"/>
                <w:sz w:val="24"/>
                <w:szCs w:val="24"/>
                <w:rtl/>
              </w:rPr>
              <w:t>تقنيات</w:t>
            </w:r>
            <w:r w:rsidRPr="00B9525A">
              <w:rPr>
                <w:rFonts w:ascii="Traditional Arabic" w:hAnsi="Traditional Arabic" w:cs="Traditional Arabic"/>
                <w:sz w:val="24"/>
                <w:szCs w:val="24"/>
              </w:rPr>
              <w:t xml:space="preserve"> </w:t>
            </w:r>
            <w:r w:rsidRPr="00B9525A">
              <w:rPr>
                <w:rFonts w:ascii="Traditional Arabic" w:hAnsi="Traditional Arabic" w:cs="Traditional Arabic"/>
                <w:sz w:val="24"/>
                <w:szCs w:val="24"/>
                <w:rtl/>
              </w:rPr>
              <w:t>الذكاء</w:t>
            </w:r>
            <w:r w:rsidRPr="00B9525A">
              <w:rPr>
                <w:rFonts w:ascii="Traditional Arabic" w:hAnsi="Traditional Arabic" w:cs="Traditional Arabic"/>
                <w:sz w:val="24"/>
                <w:szCs w:val="24"/>
              </w:rPr>
              <w:t xml:space="preserve"> </w:t>
            </w:r>
            <w:r w:rsidRPr="00B9525A">
              <w:rPr>
                <w:rFonts w:ascii="Traditional Arabic" w:hAnsi="Traditional Arabic" w:cs="Traditional Arabic"/>
                <w:sz w:val="24"/>
                <w:szCs w:val="24"/>
                <w:rtl/>
              </w:rPr>
              <w:t>الاصطناعي</w:t>
            </w:r>
            <w:r w:rsidRPr="00B9525A">
              <w:rPr>
                <w:rFonts w:ascii="Traditional Arabic" w:hAnsi="Traditional Arabic" w:cs="Traditional Arabic"/>
                <w:sz w:val="24"/>
                <w:szCs w:val="24"/>
              </w:rPr>
              <w:t xml:space="preserve"> </w:t>
            </w:r>
            <w:r w:rsidRPr="00B9525A">
              <w:rPr>
                <w:rFonts w:ascii="Traditional Arabic" w:hAnsi="Traditional Arabic" w:cs="Traditional Arabic"/>
                <w:sz w:val="24"/>
                <w:szCs w:val="24"/>
                <w:rtl/>
              </w:rPr>
              <w:t>على</w:t>
            </w:r>
            <w:r w:rsidRPr="00B9525A">
              <w:rPr>
                <w:rFonts w:ascii="Traditional Arabic" w:hAnsi="Traditional Arabic" w:cs="Traditional Arabic"/>
                <w:sz w:val="24"/>
                <w:szCs w:val="24"/>
              </w:rPr>
              <w:t xml:space="preserve"> </w:t>
            </w:r>
            <w:r w:rsidRPr="00B9525A">
              <w:rPr>
                <w:rFonts w:ascii="Traditional Arabic" w:hAnsi="Traditional Arabic" w:cs="Traditional Arabic"/>
                <w:sz w:val="24"/>
                <w:szCs w:val="24"/>
                <w:rtl/>
              </w:rPr>
              <w:t>التفاعل</w:t>
            </w:r>
            <w:r w:rsidRPr="00B9525A">
              <w:rPr>
                <w:rFonts w:ascii="Traditional Arabic" w:hAnsi="Traditional Arabic" w:cs="Traditional Arabic"/>
                <w:sz w:val="24"/>
                <w:szCs w:val="24"/>
              </w:rPr>
              <w:t xml:space="preserve"> </w:t>
            </w:r>
            <w:r w:rsidRPr="00B9525A">
              <w:rPr>
                <w:rFonts w:ascii="Traditional Arabic" w:hAnsi="Traditional Arabic" w:cs="Traditional Arabic"/>
                <w:sz w:val="24"/>
                <w:szCs w:val="24"/>
                <w:rtl/>
              </w:rPr>
              <w:t>الاجتماعي</w:t>
            </w:r>
            <w:r w:rsidRPr="00B9525A">
              <w:rPr>
                <w:rFonts w:ascii="Traditional Arabic" w:hAnsi="Traditional Arabic" w:cs="Traditional Arabic"/>
                <w:sz w:val="24"/>
                <w:szCs w:val="24"/>
              </w:rPr>
              <w:t xml:space="preserve"> </w:t>
            </w:r>
            <w:r w:rsidRPr="00B9525A">
              <w:rPr>
                <w:rFonts w:ascii="Traditional Arabic" w:hAnsi="Traditional Arabic" w:cs="Traditional Arabic"/>
                <w:sz w:val="24"/>
                <w:szCs w:val="24"/>
                <w:rtl/>
              </w:rPr>
              <w:t>لطلاب</w:t>
            </w:r>
            <w:r w:rsidRPr="00B9525A">
              <w:rPr>
                <w:rFonts w:ascii="Traditional Arabic" w:hAnsi="Traditional Arabic" w:cs="Traditional Arabic"/>
                <w:sz w:val="24"/>
                <w:szCs w:val="24"/>
              </w:rPr>
              <w:t xml:space="preserve"> </w:t>
            </w:r>
            <w:r w:rsidRPr="00B9525A">
              <w:rPr>
                <w:rFonts w:ascii="Traditional Arabic" w:hAnsi="Traditional Arabic" w:cs="Traditional Arabic"/>
                <w:sz w:val="24"/>
                <w:szCs w:val="24"/>
                <w:rtl/>
              </w:rPr>
              <w:t>التدريب</w:t>
            </w:r>
            <w:r w:rsidRPr="00B9525A">
              <w:rPr>
                <w:rFonts w:ascii="Traditional Arabic" w:hAnsi="Traditional Arabic" w:cs="Traditional Arabic"/>
                <w:sz w:val="24"/>
                <w:szCs w:val="24"/>
              </w:rPr>
              <w:t xml:space="preserve"> </w:t>
            </w:r>
            <w:r w:rsidRPr="00B9525A">
              <w:rPr>
                <w:rFonts w:ascii="Traditional Arabic" w:hAnsi="Traditional Arabic" w:cs="Traditional Arabic"/>
                <w:sz w:val="24"/>
                <w:szCs w:val="24"/>
                <w:rtl/>
              </w:rPr>
              <w:t>الميداني</w:t>
            </w:r>
            <w:r w:rsidRPr="00B9525A">
              <w:rPr>
                <w:rFonts w:ascii="Traditional Arabic" w:hAnsi="Traditional Arabic" w:cs="Traditional Arabic"/>
                <w:sz w:val="24"/>
                <w:szCs w:val="24"/>
              </w:rPr>
              <w:t>.</w:t>
            </w:r>
          </w:p>
        </w:tc>
        <w:tc>
          <w:tcPr>
            <w:tcW w:w="2073" w:type="dxa"/>
          </w:tcPr>
          <w:p w14:paraId="0978C7A7" w14:textId="77777777" w:rsidR="000D64F7" w:rsidRPr="00B9525A" w:rsidRDefault="000D64F7" w:rsidP="004F415F">
            <w:pPr>
              <w:bidi/>
              <w:spacing w:after="120"/>
              <w:jc w:val="center"/>
              <w:rPr>
                <w:rFonts w:ascii="Traditional Arabic" w:hAnsi="Traditional Arabic" w:cs="Traditional Arabic"/>
                <w:sz w:val="24"/>
                <w:szCs w:val="24"/>
              </w:rPr>
            </w:pPr>
            <w:r w:rsidRPr="00B9525A">
              <w:rPr>
                <w:rFonts w:ascii="Traditional Arabic" w:hAnsi="Traditional Arabic" w:cs="Traditional Arabic"/>
                <w:sz w:val="24"/>
                <w:szCs w:val="24"/>
                <w:rtl/>
              </w:rPr>
              <w:t>دراسة</w:t>
            </w:r>
            <w:r w:rsidRPr="00B9525A">
              <w:rPr>
                <w:rFonts w:ascii="Traditional Arabic" w:hAnsi="Traditional Arabic" w:cs="Traditional Arabic"/>
                <w:sz w:val="24"/>
                <w:szCs w:val="24"/>
              </w:rPr>
              <w:t xml:space="preserve"> </w:t>
            </w:r>
            <w:r w:rsidRPr="00B9525A">
              <w:rPr>
                <w:rFonts w:ascii="Traditional Arabic" w:hAnsi="Traditional Arabic" w:cs="Traditional Arabic"/>
                <w:sz w:val="24"/>
                <w:szCs w:val="24"/>
                <w:rtl/>
              </w:rPr>
              <w:t>وصفية؛</w:t>
            </w:r>
            <w:r w:rsidRPr="00B9525A">
              <w:rPr>
                <w:rFonts w:ascii="Traditional Arabic" w:hAnsi="Traditional Arabic" w:cs="Traditional Arabic"/>
                <w:sz w:val="24"/>
                <w:szCs w:val="24"/>
              </w:rPr>
              <w:t xml:space="preserve"> </w:t>
            </w:r>
            <w:r w:rsidRPr="00B9525A">
              <w:rPr>
                <w:rFonts w:ascii="Traditional Arabic" w:hAnsi="Traditional Arabic" w:cs="Traditional Arabic"/>
                <w:sz w:val="24"/>
                <w:szCs w:val="24"/>
                <w:rtl/>
              </w:rPr>
              <w:t>التطبيق</w:t>
            </w:r>
            <w:r w:rsidRPr="00B9525A">
              <w:rPr>
                <w:rFonts w:ascii="Traditional Arabic" w:hAnsi="Traditional Arabic" w:cs="Traditional Arabic"/>
                <w:sz w:val="24"/>
                <w:szCs w:val="24"/>
              </w:rPr>
              <w:t xml:space="preserve"> </w:t>
            </w:r>
            <w:r w:rsidRPr="00B9525A">
              <w:rPr>
                <w:rFonts w:ascii="Traditional Arabic" w:hAnsi="Traditional Arabic" w:cs="Traditional Arabic"/>
                <w:sz w:val="24"/>
                <w:szCs w:val="24"/>
                <w:rtl/>
              </w:rPr>
              <w:t>في</w:t>
            </w:r>
            <w:r w:rsidRPr="00B9525A">
              <w:rPr>
                <w:rFonts w:ascii="Traditional Arabic" w:hAnsi="Traditional Arabic" w:cs="Traditional Arabic"/>
                <w:sz w:val="24"/>
                <w:szCs w:val="24"/>
              </w:rPr>
              <w:t xml:space="preserve"> </w:t>
            </w:r>
            <w:r w:rsidRPr="00B9525A">
              <w:rPr>
                <w:rFonts w:ascii="Traditional Arabic" w:hAnsi="Traditional Arabic" w:cs="Traditional Arabic"/>
                <w:sz w:val="24"/>
                <w:szCs w:val="24"/>
                <w:rtl/>
              </w:rPr>
              <w:t>كلية</w:t>
            </w:r>
            <w:r w:rsidRPr="00B9525A">
              <w:rPr>
                <w:rFonts w:ascii="Traditional Arabic" w:hAnsi="Traditional Arabic" w:cs="Traditional Arabic"/>
                <w:sz w:val="24"/>
                <w:szCs w:val="24"/>
              </w:rPr>
              <w:t xml:space="preserve"> </w:t>
            </w:r>
            <w:r w:rsidRPr="00B9525A">
              <w:rPr>
                <w:rFonts w:ascii="Traditional Arabic" w:hAnsi="Traditional Arabic" w:cs="Traditional Arabic"/>
                <w:sz w:val="24"/>
                <w:szCs w:val="24"/>
                <w:rtl/>
              </w:rPr>
              <w:t>علوم</w:t>
            </w:r>
            <w:r w:rsidRPr="00B9525A">
              <w:rPr>
                <w:rFonts w:ascii="Traditional Arabic" w:hAnsi="Traditional Arabic" w:cs="Traditional Arabic"/>
                <w:sz w:val="24"/>
                <w:szCs w:val="24"/>
              </w:rPr>
              <w:t xml:space="preserve"> </w:t>
            </w:r>
            <w:r w:rsidRPr="00B9525A">
              <w:rPr>
                <w:rFonts w:ascii="Traditional Arabic" w:hAnsi="Traditional Arabic" w:cs="Traditional Arabic"/>
                <w:sz w:val="24"/>
                <w:szCs w:val="24"/>
                <w:rtl/>
              </w:rPr>
              <w:t>الرياضة</w:t>
            </w:r>
            <w:r w:rsidRPr="00B9525A">
              <w:rPr>
                <w:rFonts w:ascii="Traditional Arabic" w:hAnsi="Traditional Arabic" w:cs="Traditional Arabic"/>
                <w:sz w:val="24"/>
                <w:szCs w:val="24"/>
              </w:rPr>
              <w:t xml:space="preserve"> </w:t>
            </w:r>
            <w:r w:rsidRPr="00B9525A">
              <w:rPr>
                <w:rFonts w:ascii="Traditional Arabic" w:hAnsi="Traditional Arabic" w:cs="Traditional Arabic"/>
                <w:sz w:val="24"/>
                <w:szCs w:val="24"/>
                <w:rtl/>
              </w:rPr>
              <w:t>بجامعة</w:t>
            </w:r>
            <w:r w:rsidRPr="00B9525A">
              <w:rPr>
                <w:rFonts w:ascii="Traditional Arabic" w:hAnsi="Traditional Arabic" w:cs="Traditional Arabic"/>
                <w:sz w:val="24"/>
                <w:szCs w:val="24"/>
              </w:rPr>
              <w:t xml:space="preserve"> </w:t>
            </w:r>
            <w:r w:rsidRPr="00B9525A">
              <w:rPr>
                <w:rFonts w:ascii="Traditional Arabic" w:hAnsi="Traditional Arabic" w:cs="Traditional Arabic"/>
                <w:sz w:val="24"/>
                <w:szCs w:val="24"/>
                <w:rtl/>
              </w:rPr>
              <w:t>المنصورة</w:t>
            </w:r>
            <w:r w:rsidRPr="00B9525A">
              <w:rPr>
                <w:rFonts w:ascii="Traditional Arabic" w:hAnsi="Traditional Arabic" w:cs="Traditional Arabic"/>
                <w:sz w:val="24"/>
                <w:szCs w:val="24"/>
              </w:rPr>
              <w:t>.</w:t>
            </w:r>
          </w:p>
        </w:tc>
        <w:tc>
          <w:tcPr>
            <w:tcW w:w="2988" w:type="dxa"/>
          </w:tcPr>
          <w:p w14:paraId="79900F55" w14:textId="77777777" w:rsidR="000D64F7" w:rsidRPr="00B9525A" w:rsidRDefault="000D64F7" w:rsidP="004F415F">
            <w:pPr>
              <w:bidi/>
              <w:spacing w:after="120"/>
              <w:jc w:val="center"/>
              <w:rPr>
                <w:rFonts w:ascii="Traditional Arabic" w:hAnsi="Traditional Arabic" w:cs="Traditional Arabic"/>
                <w:sz w:val="24"/>
                <w:szCs w:val="24"/>
              </w:rPr>
            </w:pPr>
            <w:r w:rsidRPr="00B9525A">
              <w:rPr>
                <w:rFonts w:ascii="Traditional Arabic" w:hAnsi="Traditional Arabic" w:cs="Traditional Arabic"/>
                <w:sz w:val="24"/>
                <w:szCs w:val="24"/>
                <w:rtl/>
              </w:rPr>
              <w:t>التقنيات</w:t>
            </w:r>
            <w:r w:rsidRPr="00B9525A">
              <w:rPr>
                <w:rFonts w:ascii="Traditional Arabic" w:hAnsi="Traditional Arabic" w:cs="Traditional Arabic"/>
                <w:sz w:val="24"/>
                <w:szCs w:val="24"/>
              </w:rPr>
              <w:t xml:space="preserve"> </w:t>
            </w:r>
            <w:r w:rsidRPr="00B9525A">
              <w:rPr>
                <w:rFonts w:ascii="Traditional Arabic" w:hAnsi="Traditional Arabic" w:cs="Traditional Arabic"/>
                <w:sz w:val="24"/>
                <w:szCs w:val="24"/>
                <w:rtl/>
              </w:rPr>
              <w:t>عززت</w:t>
            </w:r>
            <w:r w:rsidRPr="00B9525A">
              <w:rPr>
                <w:rFonts w:ascii="Traditional Arabic" w:hAnsi="Traditional Arabic" w:cs="Traditional Arabic"/>
                <w:sz w:val="24"/>
                <w:szCs w:val="24"/>
              </w:rPr>
              <w:t xml:space="preserve"> </w:t>
            </w:r>
            <w:r w:rsidRPr="00B9525A">
              <w:rPr>
                <w:rFonts w:ascii="Traditional Arabic" w:hAnsi="Traditional Arabic" w:cs="Traditional Arabic"/>
                <w:sz w:val="24"/>
                <w:szCs w:val="24"/>
                <w:rtl/>
              </w:rPr>
              <w:t>التفاعل</w:t>
            </w:r>
            <w:r w:rsidRPr="00B9525A">
              <w:rPr>
                <w:rFonts w:ascii="Traditional Arabic" w:hAnsi="Traditional Arabic" w:cs="Traditional Arabic"/>
                <w:sz w:val="24"/>
                <w:szCs w:val="24"/>
              </w:rPr>
              <w:t xml:space="preserve"> </w:t>
            </w:r>
            <w:r w:rsidRPr="00B9525A">
              <w:rPr>
                <w:rFonts w:ascii="Traditional Arabic" w:hAnsi="Traditional Arabic" w:cs="Traditional Arabic"/>
                <w:sz w:val="24"/>
                <w:szCs w:val="24"/>
                <w:rtl/>
              </w:rPr>
              <w:t>الاجتماعي</w:t>
            </w:r>
            <w:r w:rsidRPr="00B9525A">
              <w:rPr>
                <w:rFonts w:ascii="Traditional Arabic" w:hAnsi="Traditional Arabic" w:cs="Traditional Arabic"/>
                <w:sz w:val="24"/>
                <w:szCs w:val="24"/>
              </w:rPr>
              <w:t xml:space="preserve"> </w:t>
            </w:r>
            <w:r w:rsidRPr="00B9525A">
              <w:rPr>
                <w:rFonts w:ascii="Traditional Arabic" w:hAnsi="Traditional Arabic" w:cs="Traditional Arabic"/>
                <w:sz w:val="24"/>
                <w:szCs w:val="24"/>
                <w:rtl/>
              </w:rPr>
              <w:t>وتحسين</w:t>
            </w:r>
            <w:r w:rsidRPr="00B9525A">
              <w:rPr>
                <w:rFonts w:ascii="Traditional Arabic" w:hAnsi="Traditional Arabic" w:cs="Traditional Arabic"/>
                <w:sz w:val="24"/>
                <w:szCs w:val="24"/>
              </w:rPr>
              <w:t xml:space="preserve"> </w:t>
            </w:r>
            <w:r w:rsidRPr="00B9525A">
              <w:rPr>
                <w:rFonts w:ascii="Traditional Arabic" w:hAnsi="Traditional Arabic" w:cs="Traditional Arabic"/>
                <w:sz w:val="24"/>
                <w:szCs w:val="24"/>
                <w:rtl/>
              </w:rPr>
              <w:t>نتائج</w:t>
            </w:r>
            <w:r w:rsidRPr="00B9525A">
              <w:rPr>
                <w:rFonts w:ascii="Traditional Arabic" w:hAnsi="Traditional Arabic" w:cs="Traditional Arabic"/>
                <w:sz w:val="24"/>
                <w:szCs w:val="24"/>
              </w:rPr>
              <w:t xml:space="preserve"> </w:t>
            </w:r>
            <w:r w:rsidRPr="00B9525A">
              <w:rPr>
                <w:rFonts w:ascii="Traditional Arabic" w:hAnsi="Traditional Arabic" w:cs="Traditional Arabic"/>
                <w:sz w:val="24"/>
                <w:szCs w:val="24"/>
                <w:rtl/>
              </w:rPr>
              <w:t>التعلم؛</w:t>
            </w:r>
            <w:r w:rsidRPr="00B9525A">
              <w:rPr>
                <w:rFonts w:ascii="Traditional Arabic" w:hAnsi="Traditional Arabic" w:cs="Traditional Arabic"/>
                <w:sz w:val="24"/>
                <w:szCs w:val="24"/>
              </w:rPr>
              <w:t xml:space="preserve"> </w:t>
            </w:r>
            <w:r w:rsidRPr="00B9525A">
              <w:rPr>
                <w:rFonts w:ascii="Traditional Arabic" w:hAnsi="Traditional Arabic" w:cs="Traditional Arabic"/>
                <w:sz w:val="24"/>
                <w:szCs w:val="24"/>
                <w:rtl/>
              </w:rPr>
              <w:t>توصي</w:t>
            </w:r>
            <w:r w:rsidRPr="00B9525A">
              <w:rPr>
                <w:rFonts w:ascii="Traditional Arabic" w:hAnsi="Traditional Arabic" w:cs="Traditional Arabic"/>
                <w:sz w:val="24"/>
                <w:szCs w:val="24"/>
              </w:rPr>
              <w:t xml:space="preserve"> </w:t>
            </w:r>
            <w:r w:rsidRPr="00B9525A">
              <w:rPr>
                <w:rFonts w:ascii="Traditional Arabic" w:hAnsi="Traditional Arabic" w:cs="Traditional Arabic"/>
                <w:sz w:val="24"/>
                <w:szCs w:val="24"/>
                <w:rtl/>
              </w:rPr>
              <w:t>باستخدام</w:t>
            </w:r>
            <w:r w:rsidRPr="00B9525A">
              <w:rPr>
                <w:rFonts w:ascii="Traditional Arabic" w:hAnsi="Traditional Arabic" w:cs="Traditional Arabic"/>
                <w:sz w:val="24"/>
                <w:szCs w:val="24"/>
              </w:rPr>
              <w:t xml:space="preserve"> </w:t>
            </w:r>
            <w:r w:rsidRPr="00B9525A">
              <w:rPr>
                <w:rFonts w:ascii="Traditional Arabic" w:hAnsi="Traditional Arabic" w:cs="Traditional Arabic"/>
                <w:sz w:val="24"/>
                <w:szCs w:val="24"/>
                <w:rtl/>
              </w:rPr>
              <w:t>تقنيات</w:t>
            </w:r>
            <w:r w:rsidRPr="00B9525A">
              <w:rPr>
                <w:rFonts w:ascii="Traditional Arabic" w:hAnsi="Traditional Arabic" w:cs="Traditional Arabic"/>
                <w:sz w:val="24"/>
                <w:szCs w:val="24"/>
              </w:rPr>
              <w:t xml:space="preserve"> AI </w:t>
            </w:r>
            <w:r w:rsidRPr="00B9525A">
              <w:rPr>
                <w:rFonts w:ascii="Traditional Arabic" w:hAnsi="Traditional Arabic" w:cs="Traditional Arabic"/>
                <w:sz w:val="24"/>
                <w:szCs w:val="24"/>
                <w:rtl/>
              </w:rPr>
              <w:t>لدعم</w:t>
            </w:r>
            <w:r w:rsidRPr="00B9525A">
              <w:rPr>
                <w:rFonts w:ascii="Traditional Arabic" w:hAnsi="Traditional Arabic" w:cs="Traditional Arabic"/>
                <w:sz w:val="24"/>
                <w:szCs w:val="24"/>
              </w:rPr>
              <w:t xml:space="preserve"> </w:t>
            </w:r>
            <w:r w:rsidRPr="00B9525A">
              <w:rPr>
                <w:rFonts w:ascii="Traditional Arabic" w:hAnsi="Traditional Arabic" w:cs="Traditional Arabic"/>
                <w:sz w:val="24"/>
                <w:szCs w:val="24"/>
                <w:rtl/>
              </w:rPr>
              <w:t>التدريب</w:t>
            </w:r>
            <w:r w:rsidRPr="00B9525A">
              <w:rPr>
                <w:rFonts w:ascii="Traditional Arabic" w:hAnsi="Traditional Arabic" w:cs="Traditional Arabic"/>
                <w:sz w:val="24"/>
                <w:szCs w:val="24"/>
              </w:rPr>
              <w:t xml:space="preserve"> </w:t>
            </w:r>
            <w:r w:rsidRPr="00B9525A">
              <w:rPr>
                <w:rFonts w:ascii="Traditional Arabic" w:hAnsi="Traditional Arabic" w:cs="Traditional Arabic"/>
                <w:sz w:val="24"/>
                <w:szCs w:val="24"/>
                <w:rtl/>
              </w:rPr>
              <w:t>الميداني</w:t>
            </w:r>
            <w:r w:rsidRPr="00B9525A">
              <w:rPr>
                <w:rFonts w:ascii="Traditional Arabic" w:hAnsi="Traditional Arabic" w:cs="Traditional Arabic"/>
                <w:sz w:val="24"/>
                <w:szCs w:val="24"/>
              </w:rPr>
              <w:t>.</w:t>
            </w:r>
          </w:p>
        </w:tc>
      </w:tr>
      <w:tr w:rsidR="000D64F7" w:rsidRPr="00B9525A" w14:paraId="27953C7A" w14:textId="77777777" w:rsidTr="004F415F">
        <w:trPr>
          <w:jc w:val="center"/>
        </w:trPr>
        <w:tc>
          <w:tcPr>
            <w:tcW w:w="2069" w:type="dxa"/>
            <w:vAlign w:val="center"/>
          </w:tcPr>
          <w:p w14:paraId="40B82934" w14:textId="77777777" w:rsidR="000D64F7" w:rsidRPr="00B9525A" w:rsidRDefault="000D64F7" w:rsidP="004F415F">
            <w:pPr>
              <w:spacing w:after="120"/>
              <w:jc w:val="center"/>
              <w:rPr>
                <w:rFonts w:ascii="Traditional Arabic" w:hAnsi="Traditional Arabic" w:cs="Traditional Arabic"/>
                <w:sz w:val="24"/>
                <w:szCs w:val="24"/>
              </w:rPr>
            </w:pPr>
            <w:r w:rsidRPr="00B9525A">
              <w:rPr>
                <w:rFonts w:ascii="Traditional Arabic" w:hAnsi="Traditional Arabic" w:cs="Traditional Arabic"/>
                <w:sz w:val="24"/>
                <w:szCs w:val="24"/>
                <w:rtl/>
              </w:rPr>
              <w:lastRenderedPageBreak/>
              <w:t>( تهامي و أخرون، 2025)</w:t>
            </w:r>
          </w:p>
        </w:tc>
        <w:tc>
          <w:tcPr>
            <w:tcW w:w="2079" w:type="dxa"/>
          </w:tcPr>
          <w:p w14:paraId="741198A3" w14:textId="77777777" w:rsidR="000D64F7" w:rsidRPr="00B9525A" w:rsidRDefault="000D64F7" w:rsidP="004F415F">
            <w:pPr>
              <w:bidi/>
              <w:spacing w:after="120"/>
              <w:jc w:val="center"/>
              <w:rPr>
                <w:rFonts w:ascii="Traditional Arabic" w:hAnsi="Traditional Arabic" w:cs="Traditional Arabic"/>
                <w:sz w:val="24"/>
                <w:szCs w:val="24"/>
              </w:rPr>
            </w:pPr>
            <w:r w:rsidRPr="00B9525A">
              <w:rPr>
                <w:rFonts w:ascii="Traditional Arabic" w:hAnsi="Traditional Arabic" w:cs="Traditional Arabic"/>
                <w:sz w:val="24"/>
                <w:szCs w:val="24"/>
                <w:rtl/>
              </w:rPr>
              <w:t>قياس</w:t>
            </w:r>
            <w:r w:rsidRPr="00B9525A">
              <w:rPr>
                <w:rFonts w:ascii="Traditional Arabic" w:hAnsi="Traditional Arabic" w:cs="Traditional Arabic"/>
                <w:sz w:val="24"/>
                <w:szCs w:val="24"/>
              </w:rPr>
              <w:t xml:space="preserve"> </w:t>
            </w:r>
            <w:r w:rsidRPr="00B9525A">
              <w:rPr>
                <w:rFonts w:ascii="Traditional Arabic" w:hAnsi="Traditional Arabic" w:cs="Traditional Arabic"/>
                <w:sz w:val="24"/>
                <w:szCs w:val="24"/>
                <w:rtl/>
              </w:rPr>
              <w:t>فعالية</w:t>
            </w:r>
            <w:r w:rsidRPr="00B9525A">
              <w:rPr>
                <w:rFonts w:ascii="Traditional Arabic" w:hAnsi="Traditional Arabic" w:cs="Traditional Arabic"/>
                <w:sz w:val="24"/>
                <w:szCs w:val="24"/>
              </w:rPr>
              <w:t xml:space="preserve"> </w:t>
            </w:r>
            <w:r w:rsidRPr="00B9525A">
              <w:rPr>
                <w:rFonts w:ascii="Traditional Arabic" w:hAnsi="Traditional Arabic" w:cs="Traditional Arabic"/>
                <w:sz w:val="24"/>
                <w:szCs w:val="24"/>
                <w:rtl/>
              </w:rPr>
              <w:t>أنماط</w:t>
            </w:r>
            <w:r w:rsidRPr="00B9525A">
              <w:rPr>
                <w:rFonts w:ascii="Traditional Arabic" w:hAnsi="Traditional Arabic" w:cs="Traditional Arabic"/>
                <w:sz w:val="24"/>
                <w:szCs w:val="24"/>
              </w:rPr>
              <w:t xml:space="preserve"> </w:t>
            </w:r>
            <w:r w:rsidRPr="00B9525A">
              <w:rPr>
                <w:rFonts w:ascii="Traditional Arabic" w:hAnsi="Traditional Arabic" w:cs="Traditional Arabic"/>
                <w:sz w:val="24"/>
                <w:szCs w:val="24"/>
                <w:rtl/>
              </w:rPr>
              <w:t>الدعم</w:t>
            </w:r>
            <w:r w:rsidRPr="00B9525A">
              <w:rPr>
                <w:rFonts w:ascii="Traditional Arabic" w:hAnsi="Traditional Arabic" w:cs="Traditional Arabic"/>
                <w:sz w:val="24"/>
                <w:szCs w:val="24"/>
              </w:rPr>
              <w:t xml:space="preserve"> </w:t>
            </w:r>
            <w:r w:rsidRPr="00B9525A">
              <w:rPr>
                <w:rFonts w:ascii="Traditional Arabic" w:hAnsi="Traditional Arabic" w:cs="Traditional Arabic"/>
                <w:sz w:val="24"/>
                <w:szCs w:val="24"/>
                <w:rtl/>
              </w:rPr>
              <w:t>في</w:t>
            </w:r>
            <w:r w:rsidRPr="00B9525A">
              <w:rPr>
                <w:rFonts w:ascii="Traditional Arabic" w:hAnsi="Traditional Arabic" w:cs="Traditional Arabic"/>
                <w:sz w:val="24"/>
                <w:szCs w:val="24"/>
              </w:rPr>
              <w:t xml:space="preserve"> </w:t>
            </w:r>
            <w:r w:rsidRPr="00B9525A">
              <w:rPr>
                <w:rFonts w:ascii="Traditional Arabic" w:hAnsi="Traditional Arabic" w:cs="Traditional Arabic"/>
                <w:sz w:val="24"/>
                <w:szCs w:val="24"/>
                <w:rtl/>
              </w:rPr>
              <w:t>بيئة</w:t>
            </w:r>
            <w:r w:rsidRPr="00B9525A">
              <w:rPr>
                <w:rFonts w:ascii="Traditional Arabic" w:hAnsi="Traditional Arabic" w:cs="Traditional Arabic"/>
                <w:sz w:val="24"/>
                <w:szCs w:val="24"/>
              </w:rPr>
              <w:t xml:space="preserve"> </w:t>
            </w:r>
            <w:r w:rsidRPr="00B9525A">
              <w:rPr>
                <w:rFonts w:ascii="Traditional Arabic" w:hAnsi="Traditional Arabic" w:cs="Traditional Arabic"/>
                <w:sz w:val="24"/>
                <w:szCs w:val="24"/>
                <w:rtl/>
              </w:rPr>
              <w:t>التعلم</w:t>
            </w:r>
            <w:r w:rsidRPr="00B9525A">
              <w:rPr>
                <w:rFonts w:ascii="Traditional Arabic" w:hAnsi="Traditional Arabic" w:cs="Traditional Arabic"/>
                <w:sz w:val="24"/>
                <w:szCs w:val="24"/>
              </w:rPr>
              <w:t xml:space="preserve"> </w:t>
            </w:r>
            <w:r w:rsidRPr="00B9525A">
              <w:rPr>
                <w:rFonts w:ascii="Traditional Arabic" w:hAnsi="Traditional Arabic" w:cs="Traditional Arabic"/>
                <w:sz w:val="24"/>
                <w:szCs w:val="24"/>
                <w:rtl/>
              </w:rPr>
              <w:t>الإلكتروني</w:t>
            </w:r>
            <w:r w:rsidRPr="00B9525A">
              <w:rPr>
                <w:rFonts w:ascii="Traditional Arabic" w:hAnsi="Traditional Arabic" w:cs="Traditional Arabic"/>
                <w:sz w:val="24"/>
                <w:szCs w:val="24"/>
              </w:rPr>
              <w:t xml:space="preserve"> </w:t>
            </w:r>
            <w:r w:rsidRPr="00B9525A">
              <w:rPr>
                <w:rFonts w:ascii="Traditional Arabic" w:hAnsi="Traditional Arabic" w:cs="Traditional Arabic"/>
                <w:sz w:val="24"/>
                <w:szCs w:val="24"/>
                <w:rtl/>
              </w:rPr>
              <w:t>على</w:t>
            </w:r>
            <w:r w:rsidRPr="00B9525A">
              <w:rPr>
                <w:rFonts w:ascii="Traditional Arabic" w:hAnsi="Traditional Arabic" w:cs="Traditional Arabic"/>
                <w:sz w:val="24"/>
                <w:szCs w:val="24"/>
              </w:rPr>
              <w:t xml:space="preserve"> </w:t>
            </w:r>
            <w:r w:rsidRPr="00B9525A">
              <w:rPr>
                <w:rFonts w:ascii="Traditional Arabic" w:hAnsi="Traditional Arabic" w:cs="Traditional Arabic"/>
                <w:sz w:val="24"/>
                <w:szCs w:val="24"/>
                <w:rtl/>
              </w:rPr>
              <w:t>تنمية</w:t>
            </w:r>
            <w:r w:rsidRPr="00B9525A">
              <w:rPr>
                <w:rFonts w:ascii="Traditional Arabic" w:hAnsi="Traditional Arabic" w:cs="Traditional Arabic"/>
                <w:sz w:val="24"/>
                <w:szCs w:val="24"/>
              </w:rPr>
              <w:t xml:space="preserve"> </w:t>
            </w:r>
            <w:r w:rsidRPr="00B9525A">
              <w:rPr>
                <w:rFonts w:ascii="Traditional Arabic" w:hAnsi="Traditional Arabic" w:cs="Traditional Arabic"/>
                <w:sz w:val="24"/>
                <w:szCs w:val="24"/>
                <w:rtl/>
              </w:rPr>
              <w:t>مهارات</w:t>
            </w:r>
            <w:r w:rsidRPr="00B9525A">
              <w:rPr>
                <w:rFonts w:ascii="Traditional Arabic" w:hAnsi="Traditional Arabic" w:cs="Traditional Arabic"/>
                <w:sz w:val="24"/>
                <w:szCs w:val="24"/>
              </w:rPr>
              <w:t xml:space="preserve"> </w:t>
            </w:r>
            <w:r w:rsidRPr="00B9525A">
              <w:rPr>
                <w:rFonts w:ascii="Traditional Arabic" w:hAnsi="Traditional Arabic" w:cs="Traditional Arabic"/>
                <w:sz w:val="24"/>
                <w:szCs w:val="24"/>
                <w:rtl/>
              </w:rPr>
              <w:t>إدارة</w:t>
            </w:r>
            <w:r w:rsidRPr="00B9525A">
              <w:rPr>
                <w:rFonts w:ascii="Traditional Arabic" w:hAnsi="Traditional Arabic" w:cs="Traditional Arabic"/>
                <w:sz w:val="24"/>
                <w:szCs w:val="24"/>
              </w:rPr>
              <w:t xml:space="preserve"> </w:t>
            </w:r>
            <w:r w:rsidRPr="00B9525A">
              <w:rPr>
                <w:rFonts w:ascii="Traditional Arabic" w:hAnsi="Traditional Arabic" w:cs="Traditional Arabic"/>
                <w:sz w:val="24"/>
                <w:szCs w:val="24"/>
                <w:rtl/>
              </w:rPr>
              <w:t>النظم</w:t>
            </w:r>
            <w:r w:rsidRPr="00B9525A">
              <w:rPr>
                <w:rFonts w:ascii="Traditional Arabic" w:hAnsi="Traditional Arabic" w:cs="Traditional Arabic"/>
                <w:sz w:val="24"/>
                <w:szCs w:val="24"/>
              </w:rPr>
              <w:t>.</w:t>
            </w:r>
          </w:p>
        </w:tc>
        <w:tc>
          <w:tcPr>
            <w:tcW w:w="2073" w:type="dxa"/>
          </w:tcPr>
          <w:p w14:paraId="6219A2DE" w14:textId="77777777" w:rsidR="000D64F7" w:rsidRPr="00B9525A" w:rsidRDefault="000D64F7" w:rsidP="004F415F">
            <w:pPr>
              <w:bidi/>
              <w:spacing w:after="120"/>
              <w:jc w:val="center"/>
              <w:rPr>
                <w:rFonts w:ascii="Traditional Arabic" w:hAnsi="Traditional Arabic" w:cs="Traditional Arabic"/>
                <w:sz w:val="24"/>
                <w:szCs w:val="24"/>
              </w:rPr>
            </w:pPr>
            <w:r w:rsidRPr="00B9525A">
              <w:rPr>
                <w:rFonts w:ascii="Traditional Arabic" w:hAnsi="Traditional Arabic" w:cs="Traditional Arabic"/>
                <w:sz w:val="24"/>
                <w:szCs w:val="24"/>
                <w:rtl/>
              </w:rPr>
              <w:t>شبه</w:t>
            </w:r>
            <w:r w:rsidRPr="00B9525A">
              <w:rPr>
                <w:rFonts w:ascii="Traditional Arabic" w:hAnsi="Traditional Arabic" w:cs="Traditional Arabic"/>
                <w:sz w:val="24"/>
                <w:szCs w:val="24"/>
              </w:rPr>
              <w:t xml:space="preserve"> </w:t>
            </w:r>
            <w:r w:rsidRPr="00B9525A">
              <w:rPr>
                <w:rFonts w:ascii="Traditional Arabic" w:hAnsi="Traditional Arabic" w:cs="Traditional Arabic"/>
                <w:sz w:val="24"/>
                <w:szCs w:val="24"/>
                <w:rtl/>
              </w:rPr>
              <w:t>تجريبية؛</w:t>
            </w:r>
            <w:r w:rsidRPr="00B9525A">
              <w:rPr>
                <w:rFonts w:ascii="Traditional Arabic" w:hAnsi="Traditional Arabic" w:cs="Traditional Arabic"/>
                <w:sz w:val="24"/>
                <w:szCs w:val="24"/>
              </w:rPr>
              <w:t xml:space="preserve"> </w:t>
            </w:r>
            <w:r w:rsidRPr="00B9525A">
              <w:rPr>
                <w:rFonts w:ascii="Traditional Arabic" w:hAnsi="Traditional Arabic" w:cs="Traditional Arabic"/>
                <w:sz w:val="24"/>
                <w:szCs w:val="24"/>
                <w:rtl/>
              </w:rPr>
              <w:t>التطبيق</w:t>
            </w:r>
            <w:r w:rsidRPr="00B9525A">
              <w:rPr>
                <w:rFonts w:ascii="Traditional Arabic" w:hAnsi="Traditional Arabic" w:cs="Traditional Arabic"/>
                <w:sz w:val="24"/>
                <w:szCs w:val="24"/>
              </w:rPr>
              <w:t xml:space="preserve"> </w:t>
            </w:r>
            <w:r w:rsidRPr="00B9525A">
              <w:rPr>
                <w:rFonts w:ascii="Traditional Arabic" w:hAnsi="Traditional Arabic" w:cs="Traditional Arabic"/>
                <w:sz w:val="24"/>
                <w:szCs w:val="24"/>
                <w:rtl/>
              </w:rPr>
              <w:t>على</w:t>
            </w:r>
            <w:r w:rsidRPr="00B9525A">
              <w:rPr>
                <w:rFonts w:ascii="Traditional Arabic" w:hAnsi="Traditional Arabic" w:cs="Traditional Arabic"/>
                <w:sz w:val="24"/>
                <w:szCs w:val="24"/>
              </w:rPr>
              <w:t xml:space="preserve"> </w:t>
            </w:r>
            <w:r w:rsidRPr="00B9525A">
              <w:rPr>
                <w:rFonts w:ascii="Traditional Arabic" w:hAnsi="Traditional Arabic" w:cs="Traditional Arabic"/>
                <w:sz w:val="24"/>
                <w:szCs w:val="24"/>
                <w:rtl/>
              </w:rPr>
              <w:t>طلاب</w:t>
            </w:r>
            <w:r w:rsidRPr="00B9525A">
              <w:rPr>
                <w:rFonts w:ascii="Traditional Arabic" w:hAnsi="Traditional Arabic" w:cs="Traditional Arabic"/>
                <w:sz w:val="24"/>
                <w:szCs w:val="24"/>
              </w:rPr>
              <w:t xml:space="preserve"> </w:t>
            </w:r>
            <w:r w:rsidRPr="00B9525A">
              <w:rPr>
                <w:rFonts w:ascii="Traditional Arabic" w:hAnsi="Traditional Arabic" w:cs="Traditional Arabic"/>
                <w:sz w:val="24"/>
                <w:szCs w:val="24"/>
                <w:rtl/>
              </w:rPr>
              <w:t>علوم</w:t>
            </w:r>
            <w:r w:rsidRPr="00B9525A">
              <w:rPr>
                <w:rFonts w:ascii="Traditional Arabic" w:hAnsi="Traditional Arabic" w:cs="Traditional Arabic"/>
                <w:sz w:val="24"/>
                <w:szCs w:val="24"/>
              </w:rPr>
              <w:t xml:space="preserve"> </w:t>
            </w:r>
            <w:r w:rsidRPr="00B9525A">
              <w:rPr>
                <w:rFonts w:ascii="Traditional Arabic" w:hAnsi="Traditional Arabic" w:cs="Traditional Arabic"/>
                <w:sz w:val="24"/>
                <w:szCs w:val="24"/>
                <w:rtl/>
              </w:rPr>
              <w:t>المكتبات</w:t>
            </w:r>
            <w:r w:rsidRPr="00B9525A">
              <w:rPr>
                <w:rFonts w:ascii="Traditional Arabic" w:hAnsi="Traditional Arabic" w:cs="Traditional Arabic"/>
                <w:sz w:val="24"/>
                <w:szCs w:val="24"/>
              </w:rPr>
              <w:t>.</w:t>
            </w:r>
          </w:p>
        </w:tc>
        <w:tc>
          <w:tcPr>
            <w:tcW w:w="2988" w:type="dxa"/>
          </w:tcPr>
          <w:p w14:paraId="0C8A1005" w14:textId="77777777" w:rsidR="000D64F7" w:rsidRPr="00B9525A" w:rsidRDefault="000D64F7" w:rsidP="004F415F">
            <w:pPr>
              <w:bidi/>
              <w:spacing w:after="120"/>
              <w:jc w:val="center"/>
              <w:rPr>
                <w:rFonts w:ascii="Traditional Arabic" w:hAnsi="Traditional Arabic" w:cs="Traditional Arabic"/>
                <w:sz w:val="24"/>
                <w:szCs w:val="24"/>
              </w:rPr>
            </w:pPr>
            <w:r w:rsidRPr="00B9525A">
              <w:rPr>
                <w:rFonts w:ascii="Traditional Arabic" w:hAnsi="Traditional Arabic" w:cs="Traditional Arabic"/>
                <w:sz w:val="24"/>
                <w:szCs w:val="24"/>
                <w:rtl/>
              </w:rPr>
              <w:t>وجود</w:t>
            </w:r>
            <w:r w:rsidRPr="00B9525A">
              <w:rPr>
                <w:rFonts w:ascii="Traditional Arabic" w:hAnsi="Traditional Arabic" w:cs="Traditional Arabic"/>
                <w:sz w:val="24"/>
                <w:szCs w:val="24"/>
              </w:rPr>
              <w:t xml:space="preserve"> </w:t>
            </w:r>
            <w:r w:rsidRPr="00B9525A">
              <w:rPr>
                <w:rFonts w:ascii="Traditional Arabic" w:hAnsi="Traditional Arabic" w:cs="Traditional Arabic"/>
                <w:sz w:val="24"/>
                <w:szCs w:val="24"/>
                <w:rtl/>
              </w:rPr>
              <w:t>دعم</w:t>
            </w:r>
            <w:r w:rsidRPr="00B9525A">
              <w:rPr>
                <w:rFonts w:ascii="Traditional Arabic" w:hAnsi="Traditional Arabic" w:cs="Traditional Arabic"/>
                <w:sz w:val="24"/>
                <w:szCs w:val="24"/>
              </w:rPr>
              <w:t xml:space="preserve"> </w:t>
            </w:r>
            <w:r w:rsidRPr="00B9525A">
              <w:rPr>
                <w:rFonts w:ascii="Traditional Arabic" w:hAnsi="Traditional Arabic" w:cs="Traditional Arabic"/>
                <w:sz w:val="24"/>
                <w:szCs w:val="24"/>
                <w:rtl/>
              </w:rPr>
              <w:t>مناسب</w:t>
            </w:r>
            <w:r w:rsidRPr="00B9525A">
              <w:rPr>
                <w:rFonts w:ascii="Traditional Arabic" w:hAnsi="Traditional Arabic" w:cs="Traditional Arabic"/>
                <w:sz w:val="24"/>
                <w:szCs w:val="24"/>
              </w:rPr>
              <w:t xml:space="preserve"> </w:t>
            </w:r>
            <w:r w:rsidRPr="00B9525A">
              <w:rPr>
                <w:rFonts w:ascii="Traditional Arabic" w:hAnsi="Traditional Arabic" w:cs="Traditional Arabic"/>
                <w:sz w:val="24"/>
                <w:szCs w:val="24"/>
                <w:rtl/>
              </w:rPr>
              <w:t>عزز</w:t>
            </w:r>
            <w:r w:rsidRPr="00B9525A">
              <w:rPr>
                <w:rFonts w:ascii="Traditional Arabic" w:hAnsi="Traditional Arabic" w:cs="Traditional Arabic"/>
                <w:sz w:val="24"/>
                <w:szCs w:val="24"/>
              </w:rPr>
              <w:t xml:space="preserve"> </w:t>
            </w:r>
            <w:r w:rsidRPr="00B9525A">
              <w:rPr>
                <w:rFonts w:ascii="Traditional Arabic" w:hAnsi="Traditional Arabic" w:cs="Traditional Arabic"/>
                <w:sz w:val="24"/>
                <w:szCs w:val="24"/>
                <w:rtl/>
              </w:rPr>
              <w:t>التعلم</w:t>
            </w:r>
            <w:r w:rsidRPr="00B9525A">
              <w:rPr>
                <w:rFonts w:ascii="Traditional Arabic" w:hAnsi="Traditional Arabic" w:cs="Traditional Arabic"/>
                <w:sz w:val="24"/>
                <w:szCs w:val="24"/>
              </w:rPr>
              <w:t xml:space="preserve"> </w:t>
            </w:r>
            <w:r w:rsidRPr="00B9525A">
              <w:rPr>
                <w:rFonts w:ascii="Traditional Arabic" w:hAnsi="Traditional Arabic" w:cs="Traditional Arabic"/>
                <w:sz w:val="24"/>
                <w:szCs w:val="24"/>
                <w:rtl/>
              </w:rPr>
              <w:t>الذاتي</w:t>
            </w:r>
            <w:r w:rsidRPr="00B9525A">
              <w:rPr>
                <w:rFonts w:ascii="Traditional Arabic" w:hAnsi="Traditional Arabic" w:cs="Traditional Arabic"/>
                <w:sz w:val="24"/>
                <w:szCs w:val="24"/>
              </w:rPr>
              <w:t xml:space="preserve"> </w:t>
            </w:r>
            <w:r w:rsidRPr="00B9525A">
              <w:rPr>
                <w:rFonts w:ascii="Traditional Arabic" w:hAnsi="Traditional Arabic" w:cs="Traditional Arabic"/>
                <w:sz w:val="24"/>
                <w:szCs w:val="24"/>
                <w:rtl/>
              </w:rPr>
              <w:t>وتحقيق</w:t>
            </w:r>
            <w:r w:rsidRPr="00B9525A">
              <w:rPr>
                <w:rFonts w:ascii="Traditional Arabic" w:hAnsi="Traditional Arabic" w:cs="Traditional Arabic"/>
                <w:sz w:val="24"/>
                <w:szCs w:val="24"/>
              </w:rPr>
              <w:t xml:space="preserve"> </w:t>
            </w:r>
            <w:r w:rsidRPr="00B9525A">
              <w:rPr>
                <w:rFonts w:ascii="Traditional Arabic" w:hAnsi="Traditional Arabic" w:cs="Traditional Arabic"/>
                <w:sz w:val="24"/>
                <w:szCs w:val="24"/>
                <w:rtl/>
              </w:rPr>
              <w:t>نتائج</w:t>
            </w:r>
            <w:r w:rsidRPr="00B9525A">
              <w:rPr>
                <w:rFonts w:ascii="Traditional Arabic" w:hAnsi="Traditional Arabic" w:cs="Traditional Arabic"/>
                <w:sz w:val="24"/>
                <w:szCs w:val="24"/>
              </w:rPr>
              <w:t xml:space="preserve"> </w:t>
            </w:r>
            <w:r w:rsidRPr="00B9525A">
              <w:rPr>
                <w:rFonts w:ascii="Traditional Arabic" w:hAnsi="Traditional Arabic" w:cs="Traditional Arabic"/>
                <w:sz w:val="24"/>
                <w:szCs w:val="24"/>
                <w:rtl/>
              </w:rPr>
              <w:t>تعليمية</w:t>
            </w:r>
            <w:r w:rsidRPr="00B9525A">
              <w:rPr>
                <w:rFonts w:ascii="Traditional Arabic" w:hAnsi="Traditional Arabic" w:cs="Traditional Arabic"/>
                <w:sz w:val="24"/>
                <w:szCs w:val="24"/>
              </w:rPr>
              <w:t xml:space="preserve"> </w:t>
            </w:r>
            <w:r w:rsidRPr="00B9525A">
              <w:rPr>
                <w:rFonts w:ascii="Traditional Arabic" w:hAnsi="Traditional Arabic" w:cs="Traditional Arabic"/>
                <w:sz w:val="24"/>
                <w:szCs w:val="24"/>
                <w:rtl/>
              </w:rPr>
              <w:t>أفضل؛</w:t>
            </w:r>
            <w:r w:rsidRPr="00B9525A">
              <w:rPr>
                <w:rFonts w:ascii="Traditional Arabic" w:hAnsi="Traditional Arabic" w:cs="Traditional Arabic"/>
                <w:sz w:val="24"/>
                <w:szCs w:val="24"/>
              </w:rPr>
              <w:t xml:space="preserve"> </w:t>
            </w:r>
            <w:r w:rsidRPr="00B9525A">
              <w:rPr>
                <w:rFonts w:ascii="Traditional Arabic" w:hAnsi="Traditional Arabic" w:cs="Traditional Arabic"/>
                <w:sz w:val="24"/>
                <w:szCs w:val="24"/>
                <w:rtl/>
              </w:rPr>
              <w:t>توصي</w:t>
            </w:r>
            <w:r w:rsidRPr="00B9525A">
              <w:rPr>
                <w:rFonts w:ascii="Traditional Arabic" w:hAnsi="Traditional Arabic" w:cs="Traditional Arabic"/>
                <w:sz w:val="24"/>
                <w:szCs w:val="24"/>
              </w:rPr>
              <w:t xml:space="preserve"> </w:t>
            </w:r>
            <w:r w:rsidRPr="00B9525A">
              <w:rPr>
                <w:rFonts w:ascii="Traditional Arabic" w:hAnsi="Traditional Arabic" w:cs="Traditional Arabic"/>
                <w:sz w:val="24"/>
                <w:szCs w:val="24"/>
                <w:rtl/>
              </w:rPr>
              <w:t>بتخصيص</w:t>
            </w:r>
            <w:r w:rsidRPr="00B9525A">
              <w:rPr>
                <w:rFonts w:ascii="Traditional Arabic" w:hAnsi="Traditional Arabic" w:cs="Traditional Arabic"/>
                <w:sz w:val="24"/>
                <w:szCs w:val="24"/>
              </w:rPr>
              <w:t xml:space="preserve"> </w:t>
            </w:r>
            <w:r w:rsidRPr="00B9525A">
              <w:rPr>
                <w:rFonts w:ascii="Traditional Arabic" w:hAnsi="Traditional Arabic" w:cs="Traditional Arabic"/>
                <w:sz w:val="24"/>
                <w:szCs w:val="24"/>
                <w:rtl/>
              </w:rPr>
              <w:t>الدعم</w:t>
            </w:r>
            <w:r w:rsidRPr="00B9525A">
              <w:rPr>
                <w:rFonts w:ascii="Traditional Arabic" w:hAnsi="Traditional Arabic" w:cs="Traditional Arabic"/>
                <w:sz w:val="24"/>
                <w:szCs w:val="24"/>
              </w:rPr>
              <w:t xml:space="preserve"> </w:t>
            </w:r>
            <w:r w:rsidRPr="00B9525A">
              <w:rPr>
                <w:rFonts w:ascii="Traditional Arabic" w:hAnsi="Traditional Arabic" w:cs="Traditional Arabic"/>
                <w:sz w:val="24"/>
                <w:szCs w:val="24"/>
                <w:rtl/>
              </w:rPr>
              <w:t>وفق</w:t>
            </w:r>
            <w:r w:rsidRPr="00B9525A">
              <w:rPr>
                <w:rFonts w:ascii="Traditional Arabic" w:hAnsi="Traditional Arabic" w:cs="Traditional Arabic"/>
                <w:sz w:val="24"/>
                <w:szCs w:val="24"/>
              </w:rPr>
              <w:t xml:space="preserve"> </w:t>
            </w:r>
            <w:r w:rsidRPr="00B9525A">
              <w:rPr>
                <w:rFonts w:ascii="Traditional Arabic" w:hAnsi="Traditional Arabic" w:cs="Traditional Arabic"/>
                <w:sz w:val="24"/>
                <w:szCs w:val="24"/>
                <w:rtl/>
              </w:rPr>
              <w:t>الفروق</w:t>
            </w:r>
            <w:r w:rsidRPr="00B9525A">
              <w:rPr>
                <w:rFonts w:ascii="Traditional Arabic" w:hAnsi="Traditional Arabic" w:cs="Traditional Arabic"/>
                <w:sz w:val="24"/>
                <w:szCs w:val="24"/>
              </w:rPr>
              <w:t xml:space="preserve"> </w:t>
            </w:r>
            <w:r w:rsidRPr="00B9525A">
              <w:rPr>
                <w:rFonts w:ascii="Traditional Arabic" w:hAnsi="Traditional Arabic" w:cs="Traditional Arabic"/>
                <w:sz w:val="24"/>
                <w:szCs w:val="24"/>
                <w:rtl/>
              </w:rPr>
              <w:t>الفردية</w:t>
            </w:r>
            <w:r w:rsidRPr="00B9525A">
              <w:rPr>
                <w:rFonts w:ascii="Traditional Arabic" w:hAnsi="Traditional Arabic" w:cs="Traditional Arabic"/>
                <w:sz w:val="24"/>
                <w:szCs w:val="24"/>
              </w:rPr>
              <w:t>.</w:t>
            </w:r>
          </w:p>
        </w:tc>
      </w:tr>
      <w:tr w:rsidR="000D64F7" w:rsidRPr="00B9525A" w14:paraId="2B968CF4" w14:textId="77777777" w:rsidTr="004F415F">
        <w:trPr>
          <w:jc w:val="center"/>
        </w:trPr>
        <w:tc>
          <w:tcPr>
            <w:tcW w:w="2069" w:type="dxa"/>
            <w:vAlign w:val="center"/>
          </w:tcPr>
          <w:p w14:paraId="233DD1B0" w14:textId="77777777" w:rsidR="000D64F7" w:rsidRPr="00B9525A" w:rsidRDefault="000D64F7" w:rsidP="004F415F">
            <w:pPr>
              <w:spacing w:after="120"/>
              <w:jc w:val="center"/>
              <w:rPr>
                <w:rFonts w:ascii="Traditional Arabic" w:hAnsi="Traditional Arabic" w:cs="Traditional Arabic"/>
                <w:sz w:val="24"/>
                <w:szCs w:val="24"/>
              </w:rPr>
            </w:pPr>
            <w:r w:rsidRPr="00B9525A">
              <w:rPr>
                <w:rFonts w:ascii="Traditional Arabic" w:hAnsi="Traditional Arabic" w:cs="Traditional Arabic"/>
                <w:sz w:val="24"/>
                <w:szCs w:val="24"/>
                <w:rtl/>
              </w:rPr>
              <w:t>( العنزي والشمري، 2025)</w:t>
            </w:r>
          </w:p>
        </w:tc>
        <w:tc>
          <w:tcPr>
            <w:tcW w:w="2079" w:type="dxa"/>
          </w:tcPr>
          <w:p w14:paraId="15A21DB7" w14:textId="77777777" w:rsidR="000D64F7" w:rsidRPr="00B9525A" w:rsidRDefault="000D64F7" w:rsidP="004F415F">
            <w:pPr>
              <w:bidi/>
              <w:spacing w:after="120"/>
              <w:jc w:val="center"/>
              <w:rPr>
                <w:rFonts w:ascii="Traditional Arabic" w:hAnsi="Traditional Arabic" w:cs="Traditional Arabic"/>
                <w:sz w:val="24"/>
                <w:szCs w:val="24"/>
              </w:rPr>
            </w:pPr>
            <w:r w:rsidRPr="00B9525A">
              <w:rPr>
                <w:rFonts w:ascii="Traditional Arabic" w:hAnsi="Traditional Arabic" w:cs="Traditional Arabic"/>
                <w:sz w:val="24"/>
                <w:szCs w:val="24"/>
                <w:rtl/>
              </w:rPr>
              <w:t>دور</w:t>
            </w:r>
            <w:r w:rsidRPr="00B9525A">
              <w:rPr>
                <w:rFonts w:ascii="Traditional Arabic" w:hAnsi="Traditional Arabic" w:cs="Traditional Arabic"/>
                <w:sz w:val="24"/>
                <w:szCs w:val="24"/>
              </w:rPr>
              <w:t xml:space="preserve"> </w:t>
            </w:r>
            <w:r w:rsidRPr="00B9525A">
              <w:rPr>
                <w:rFonts w:ascii="Traditional Arabic" w:hAnsi="Traditional Arabic" w:cs="Traditional Arabic"/>
                <w:sz w:val="24"/>
                <w:szCs w:val="24"/>
                <w:rtl/>
              </w:rPr>
              <w:t>تطبيقات</w:t>
            </w:r>
            <w:r w:rsidRPr="00B9525A">
              <w:rPr>
                <w:rFonts w:ascii="Traditional Arabic" w:hAnsi="Traditional Arabic" w:cs="Traditional Arabic"/>
                <w:sz w:val="24"/>
                <w:szCs w:val="24"/>
              </w:rPr>
              <w:t xml:space="preserve"> </w:t>
            </w:r>
            <w:r w:rsidRPr="00B9525A">
              <w:rPr>
                <w:rFonts w:ascii="Traditional Arabic" w:hAnsi="Traditional Arabic" w:cs="Traditional Arabic"/>
                <w:sz w:val="24"/>
                <w:szCs w:val="24"/>
                <w:rtl/>
              </w:rPr>
              <w:t>الذكاء</w:t>
            </w:r>
            <w:r w:rsidRPr="00B9525A">
              <w:rPr>
                <w:rFonts w:ascii="Traditional Arabic" w:hAnsi="Traditional Arabic" w:cs="Traditional Arabic"/>
                <w:sz w:val="24"/>
                <w:szCs w:val="24"/>
              </w:rPr>
              <w:t xml:space="preserve"> </w:t>
            </w:r>
            <w:r w:rsidRPr="00B9525A">
              <w:rPr>
                <w:rFonts w:ascii="Traditional Arabic" w:hAnsi="Traditional Arabic" w:cs="Traditional Arabic"/>
                <w:sz w:val="24"/>
                <w:szCs w:val="24"/>
                <w:rtl/>
              </w:rPr>
              <w:t>الاصطناعي</w:t>
            </w:r>
            <w:r w:rsidRPr="00B9525A">
              <w:rPr>
                <w:rFonts w:ascii="Traditional Arabic" w:hAnsi="Traditional Arabic" w:cs="Traditional Arabic"/>
                <w:sz w:val="24"/>
                <w:szCs w:val="24"/>
              </w:rPr>
              <w:t xml:space="preserve"> </w:t>
            </w:r>
            <w:r w:rsidRPr="00B9525A">
              <w:rPr>
                <w:rFonts w:ascii="Traditional Arabic" w:hAnsi="Traditional Arabic" w:cs="Traditional Arabic"/>
                <w:sz w:val="24"/>
                <w:szCs w:val="24"/>
                <w:rtl/>
              </w:rPr>
              <w:t>في</w:t>
            </w:r>
            <w:r w:rsidRPr="00B9525A">
              <w:rPr>
                <w:rFonts w:ascii="Traditional Arabic" w:hAnsi="Traditional Arabic" w:cs="Traditional Arabic"/>
                <w:sz w:val="24"/>
                <w:szCs w:val="24"/>
              </w:rPr>
              <w:t xml:space="preserve"> </w:t>
            </w:r>
            <w:r w:rsidRPr="00B9525A">
              <w:rPr>
                <w:rFonts w:ascii="Traditional Arabic" w:hAnsi="Traditional Arabic" w:cs="Traditional Arabic"/>
                <w:sz w:val="24"/>
                <w:szCs w:val="24"/>
                <w:rtl/>
              </w:rPr>
              <w:t>تحسين</w:t>
            </w:r>
            <w:r w:rsidRPr="00B9525A">
              <w:rPr>
                <w:rFonts w:ascii="Traditional Arabic" w:hAnsi="Traditional Arabic" w:cs="Traditional Arabic"/>
                <w:sz w:val="24"/>
                <w:szCs w:val="24"/>
              </w:rPr>
              <w:t xml:space="preserve"> </w:t>
            </w:r>
            <w:r w:rsidRPr="00B9525A">
              <w:rPr>
                <w:rFonts w:ascii="Traditional Arabic" w:hAnsi="Traditional Arabic" w:cs="Traditional Arabic"/>
                <w:sz w:val="24"/>
                <w:szCs w:val="24"/>
                <w:rtl/>
              </w:rPr>
              <w:t>جودة</w:t>
            </w:r>
            <w:r w:rsidRPr="00B9525A">
              <w:rPr>
                <w:rFonts w:ascii="Traditional Arabic" w:hAnsi="Traditional Arabic" w:cs="Traditional Arabic"/>
                <w:sz w:val="24"/>
                <w:szCs w:val="24"/>
              </w:rPr>
              <w:t xml:space="preserve"> </w:t>
            </w:r>
            <w:r w:rsidRPr="00B9525A">
              <w:rPr>
                <w:rFonts w:ascii="Traditional Arabic" w:hAnsi="Traditional Arabic" w:cs="Traditional Arabic"/>
                <w:sz w:val="24"/>
                <w:szCs w:val="24"/>
                <w:rtl/>
              </w:rPr>
              <w:t>التدريس</w:t>
            </w:r>
            <w:r w:rsidRPr="00B9525A">
              <w:rPr>
                <w:rFonts w:ascii="Traditional Arabic" w:hAnsi="Traditional Arabic" w:cs="Traditional Arabic"/>
                <w:sz w:val="24"/>
                <w:szCs w:val="24"/>
              </w:rPr>
              <w:t xml:space="preserve"> </w:t>
            </w:r>
            <w:r w:rsidRPr="00B9525A">
              <w:rPr>
                <w:rFonts w:ascii="Traditional Arabic" w:hAnsi="Traditional Arabic" w:cs="Traditional Arabic"/>
                <w:sz w:val="24"/>
                <w:szCs w:val="24"/>
                <w:rtl/>
              </w:rPr>
              <w:t>من</w:t>
            </w:r>
            <w:r w:rsidRPr="00B9525A">
              <w:rPr>
                <w:rFonts w:ascii="Traditional Arabic" w:hAnsi="Traditional Arabic" w:cs="Traditional Arabic"/>
                <w:sz w:val="24"/>
                <w:szCs w:val="24"/>
              </w:rPr>
              <w:t xml:space="preserve"> </w:t>
            </w:r>
            <w:r w:rsidRPr="00B9525A">
              <w:rPr>
                <w:rFonts w:ascii="Traditional Arabic" w:hAnsi="Traditional Arabic" w:cs="Traditional Arabic"/>
                <w:sz w:val="24"/>
                <w:szCs w:val="24"/>
                <w:rtl/>
              </w:rPr>
              <w:t>وجهة</w:t>
            </w:r>
            <w:r w:rsidRPr="00B9525A">
              <w:rPr>
                <w:rFonts w:ascii="Traditional Arabic" w:hAnsi="Traditional Arabic" w:cs="Traditional Arabic"/>
                <w:sz w:val="24"/>
                <w:szCs w:val="24"/>
              </w:rPr>
              <w:t xml:space="preserve"> </w:t>
            </w:r>
            <w:r w:rsidRPr="00B9525A">
              <w:rPr>
                <w:rFonts w:ascii="Traditional Arabic" w:hAnsi="Traditional Arabic" w:cs="Traditional Arabic"/>
                <w:sz w:val="24"/>
                <w:szCs w:val="24"/>
                <w:rtl/>
              </w:rPr>
              <w:t>نظر</w:t>
            </w:r>
            <w:r w:rsidRPr="00B9525A">
              <w:rPr>
                <w:rFonts w:ascii="Traditional Arabic" w:hAnsi="Traditional Arabic" w:cs="Traditional Arabic"/>
                <w:sz w:val="24"/>
                <w:szCs w:val="24"/>
              </w:rPr>
              <w:t xml:space="preserve"> </w:t>
            </w:r>
            <w:r w:rsidRPr="00B9525A">
              <w:rPr>
                <w:rFonts w:ascii="Traditional Arabic" w:hAnsi="Traditional Arabic" w:cs="Traditional Arabic"/>
                <w:sz w:val="24"/>
                <w:szCs w:val="24"/>
                <w:rtl/>
              </w:rPr>
              <w:t>طلبة</w:t>
            </w:r>
            <w:r w:rsidRPr="00B9525A">
              <w:rPr>
                <w:rFonts w:ascii="Traditional Arabic" w:hAnsi="Traditional Arabic" w:cs="Traditional Arabic"/>
                <w:sz w:val="24"/>
                <w:szCs w:val="24"/>
              </w:rPr>
              <w:t xml:space="preserve"> </w:t>
            </w:r>
            <w:r w:rsidRPr="00B9525A">
              <w:rPr>
                <w:rFonts w:ascii="Traditional Arabic" w:hAnsi="Traditional Arabic" w:cs="Traditional Arabic"/>
                <w:sz w:val="24"/>
                <w:szCs w:val="24"/>
                <w:rtl/>
              </w:rPr>
              <w:t>التربية</w:t>
            </w:r>
            <w:r w:rsidRPr="00B9525A">
              <w:rPr>
                <w:rFonts w:ascii="Traditional Arabic" w:hAnsi="Traditional Arabic" w:cs="Traditional Arabic"/>
                <w:sz w:val="24"/>
                <w:szCs w:val="24"/>
              </w:rPr>
              <w:t>.</w:t>
            </w:r>
          </w:p>
        </w:tc>
        <w:tc>
          <w:tcPr>
            <w:tcW w:w="2073" w:type="dxa"/>
          </w:tcPr>
          <w:p w14:paraId="075AA19E" w14:textId="77777777" w:rsidR="000D64F7" w:rsidRPr="00B9525A" w:rsidRDefault="000D64F7" w:rsidP="004F415F">
            <w:pPr>
              <w:bidi/>
              <w:spacing w:after="120"/>
              <w:jc w:val="center"/>
              <w:rPr>
                <w:rFonts w:ascii="Traditional Arabic" w:hAnsi="Traditional Arabic" w:cs="Traditional Arabic"/>
                <w:sz w:val="24"/>
                <w:szCs w:val="24"/>
              </w:rPr>
            </w:pPr>
            <w:r w:rsidRPr="00B9525A">
              <w:rPr>
                <w:rFonts w:ascii="Traditional Arabic" w:hAnsi="Traditional Arabic" w:cs="Traditional Arabic"/>
                <w:sz w:val="24"/>
                <w:szCs w:val="24"/>
                <w:rtl/>
              </w:rPr>
              <w:t>منهج</w:t>
            </w:r>
            <w:r w:rsidRPr="00B9525A">
              <w:rPr>
                <w:rFonts w:ascii="Traditional Arabic" w:hAnsi="Traditional Arabic" w:cs="Traditional Arabic"/>
                <w:sz w:val="24"/>
                <w:szCs w:val="24"/>
              </w:rPr>
              <w:t xml:space="preserve"> </w:t>
            </w:r>
            <w:r w:rsidRPr="00B9525A">
              <w:rPr>
                <w:rFonts w:ascii="Traditional Arabic" w:hAnsi="Traditional Arabic" w:cs="Traditional Arabic"/>
                <w:sz w:val="24"/>
                <w:szCs w:val="24"/>
                <w:rtl/>
              </w:rPr>
              <w:t>وصفي؛</w:t>
            </w:r>
            <w:r w:rsidRPr="00B9525A">
              <w:rPr>
                <w:rFonts w:ascii="Traditional Arabic" w:hAnsi="Traditional Arabic" w:cs="Traditional Arabic"/>
                <w:sz w:val="24"/>
                <w:szCs w:val="24"/>
              </w:rPr>
              <w:t xml:space="preserve"> </w:t>
            </w:r>
            <w:r w:rsidRPr="00B9525A">
              <w:rPr>
                <w:rFonts w:ascii="Traditional Arabic" w:hAnsi="Traditional Arabic" w:cs="Traditional Arabic"/>
                <w:sz w:val="24"/>
                <w:szCs w:val="24"/>
                <w:rtl/>
              </w:rPr>
              <w:t>التطبيق</w:t>
            </w:r>
            <w:r w:rsidRPr="00B9525A">
              <w:rPr>
                <w:rFonts w:ascii="Traditional Arabic" w:hAnsi="Traditional Arabic" w:cs="Traditional Arabic"/>
                <w:sz w:val="24"/>
                <w:szCs w:val="24"/>
              </w:rPr>
              <w:t xml:space="preserve"> </w:t>
            </w:r>
            <w:r w:rsidRPr="00B9525A">
              <w:rPr>
                <w:rFonts w:ascii="Traditional Arabic" w:hAnsi="Traditional Arabic" w:cs="Traditional Arabic"/>
                <w:sz w:val="24"/>
                <w:szCs w:val="24"/>
                <w:rtl/>
              </w:rPr>
              <w:t>على</w:t>
            </w:r>
            <w:r w:rsidRPr="00B9525A">
              <w:rPr>
                <w:rFonts w:ascii="Traditional Arabic" w:hAnsi="Traditional Arabic" w:cs="Traditional Arabic"/>
                <w:sz w:val="24"/>
                <w:szCs w:val="24"/>
              </w:rPr>
              <w:t xml:space="preserve"> </w:t>
            </w:r>
            <w:r w:rsidRPr="00B9525A">
              <w:rPr>
                <w:rFonts w:ascii="Traditional Arabic" w:hAnsi="Traditional Arabic" w:cs="Traditional Arabic"/>
                <w:sz w:val="24"/>
                <w:szCs w:val="24"/>
                <w:rtl/>
              </w:rPr>
              <w:t>طلبة</w:t>
            </w:r>
            <w:r w:rsidRPr="00B9525A">
              <w:rPr>
                <w:rFonts w:ascii="Traditional Arabic" w:hAnsi="Traditional Arabic" w:cs="Traditional Arabic"/>
                <w:sz w:val="24"/>
                <w:szCs w:val="24"/>
              </w:rPr>
              <w:t xml:space="preserve"> </w:t>
            </w:r>
            <w:r w:rsidRPr="00B9525A">
              <w:rPr>
                <w:rFonts w:ascii="Traditional Arabic" w:hAnsi="Traditional Arabic" w:cs="Traditional Arabic"/>
                <w:sz w:val="24"/>
                <w:szCs w:val="24"/>
                <w:rtl/>
              </w:rPr>
              <w:t>كلية</w:t>
            </w:r>
            <w:r w:rsidRPr="00B9525A">
              <w:rPr>
                <w:rFonts w:ascii="Traditional Arabic" w:hAnsi="Traditional Arabic" w:cs="Traditional Arabic"/>
                <w:sz w:val="24"/>
                <w:szCs w:val="24"/>
              </w:rPr>
              <w:t xml:space="preserve"> </w:t>
            </w:r>
            <w:r w:rsidRPr="00B9525A">
              <w:rPr>
                <w:rFonts w:ascii="Traditional Arabic" w:hAnsi="Traditional Arabic" w:cs="Traditional Arabic"/>
                <w:sz w:val="24"/>
                <w:szCs w:val="24"/>
                <w:rtl/>
              </w:rPr>
              <w:t>التربية</w:t>
            </w:r>
            <w:r w:rsidRPr="00B9525A">
              <w:rPr>
                <w:rFonts w:ascii="Traditional Arabic" w:hAnsi="Traditional Arabic" w:cs="Traditional Arabic"/>
                <w:sz w:val="24"/>
                <w:szCs w:val="24"/>
              </w:rPr>
              <w:t xml:space="preserve"> </w:t>
            </w:r>
            <w:r w:rsidRPr="00B9525A">
              <w:rPr>
                <w:rFonts w:ascii="Traditional Arabic" w:hAnsi="Traditional Arabic" w:cs="Traditional Arabic"/>
                <w:sz w:val="24"/>
                <w:szCs w:val="24"/>
                <w:rtl/>
              </w:rPr>
              <w:t>بجامعة</w:t>
            </w:r>
            <w:r w:rsidRPr="00B9525A">
              <w:rPr>
                <w:rFonts w:ascii="Traditional Arabic" w:hAnsi="Traditional Arabic" w:cs="Traditional Arabic"/>
                <w:sz w:val="24"/>
                <w:szCs w:val="24"/>
              </w:rPr>
              <w:t xml:space="preserve"> </w:t>
            </w:r>
            <w:r w:rsidRPr="00B9525A">
              <w:rPr>
                <w:rFonts w:ascii="Traditional Arabic" w:hAnsi="Traditional Arabic" w:cs="Traditional Arabic"/>
                <w:sz w:val="24"/>
                <w:szCs w:val="24"/>
                <w:rtl/>
              </w:rPr>
              <w:t>الكويت</w:t>
            </w:r>
            <w:r w:rsidRPr="00B9525A">
              <w:rPr>
                <w:rFonts w:ascii="Traditional Arabic" w:hAnsi="Traditional Arabic" w:cs="Traditional Arabic"/>
                <w:sz w:val="24"/>
                <w:szCs w:val="24"/>
              </w:rPr>
              <w:t>.</w:t>
            </w:r>
          </w:p>
        </w:tc>
        <w:tc>
          <w:tcPr>
            <w:tcW w:w="2988" w:type="dxa"/>
          </w:tcPr>
          <w:p w14:paraId="3AF6DD5A" w14:textId="77777777" w:rsidR="000D64F7" w:rsidRPr="00B9525A" w:rsidRDefault="000D64F7" w:rsidP="004F415F">
            <w:pPr>
              <w:bidi/>
              <w:spacing w:after="120"/>
              <w:jc w:val="center"/>
              <w:rPr>
                <w:rFonts w:ascii="Traditional Arabic" w:hAnsi="Traditional Arabic" w:cs="Traditional Arabic"/>
                <w:sz w:val="24"/>
                <w:szCs w:val="24"/>
              </w:rPr>
            </w:pPr>
            <w:r w:rsidRPr="00B9525A">
              <w:rPr>
                <w:rFonts w:ascii="Traditional Arabic" w:hAnsi="Traditional Arabic" w:cs="Traditional Arabic"/>
                <w:sz w:val="24"/>
                <w:szCs w:val="24"/>
              </w:rPr>
              <w:t xml:space="preserve">AI </w:t>
            </w:r>
            <w:r w:rsidRPr="00B9525A">
              <w:rPr>
                <w:rFonts w:ascii="Traditional Arabic" w:hAnsi="Traditional Arabic" w:cs="Traditional Arabic"/>
                <w:sz w:val="24"/>
                <w:szCs w:val="24"/>
                <w:rtl/>
              </w:rPr>
              <w:t>ساهم</w:t>
            </w:r>
            <w:r w:rsidRPr="00B9525A">
              <w:rPr>
                <w:rFonts w:ascii="Traditional Arabic" w:hAnsi="Traditional Arabic" w:cs="Traditional Arabic"/>
                <w:sz w:val="24"/>
                <w:szCs w:val="24"/>
              </w:rPr>
              <w:t xml:space="preserve"> </w:t>
            </w:r>
            <w:r w:rsidRPr="00B9525A">
              <w:rPr>
                <w:rFonts w:ascii="Traditional Arabic" w:hAnsi="Traditional Arabic" w:cs="Traditional Arabic"/>
                <w:sz w:val="24"/>
                <w:szCs w:val="24"/>
                <w:rtl/>
              </w:rPr>
              <w:t>في</w:t>
            </w:r>
            <w:r w:rsidRPr="00B9525A">
              <w:rPr>
                <w:rFonts w:ascii="Traditional Arabic" w:hAnsi="Traditional Arabic" w:cs="Traditional Arabic"/>
                <w:sz w:val="24"/>
                <w:szCs w:val="24"/>
              </w:rPr>
              <w:t xml:space="preserve"> </w:t>
            </w:r>
            <w:r w:rsidRPr="00B9525A">
              <w:rPr>
                <w:rFonts w:ascii="Traditional Arabic" w:hAnsi="Traditional Arabic" w:cs="Traditional Arabic"/>
                <w:sz w:val="24"/>
                <w:szCs w:val="24"/>
                <w:rtl/>
              </w:rPr>
              <w:t>تحسين</w:t>
            </w:r>
            <w:r w:rsidRPr="00B9525A">
              <w:rPr>
                <w:rFonts w:ascii="Traditional Arabic" w:hAnsi="Traditional Arabic" w:cs="Traditional Arabic"/>
                <w:sz w:val="24"/>
                <w:szCs w:val="24"/>
              </w:rPr>
              <w:t xml:space="preserve"> </w:t>
            </w:r>
            <w:r w:rsidRPr="00B9525A">
              <w:rPr>
                <w:rFonts w:ascii="Traditional Arabic" w:hAnsi="Traditional Arabic" w:cs="Traditional Arabic"/>
                <w:sz w:val="24"/>
                <w:szCs w:val="24"/>
                <w:rtl/>
              </w:rPr>
              <w:t>الفهم</w:t>
            </w:r>
            <w:r w:rsidRPr="00B9525A">
              <w:rPr>
                <w:rFonts w:ascii="Traditional Arabic" w:hAnsi="Traditional Arabic" w:cs="Traditional Arabic"/>
                <w:sz w:val="24"/>
                <w:szCs w:val="24"/>
              </w:rPr>
              <w:t xml:space="preserve"> </w:t>
            </w:r>
            <w:r w:rsidRPr="00B9525A">
              <w:rPr>
                <w:rFonts w:ascii="Traditional Arabic" w:hAnsi="Traditional Arabic" w:cs="Traditional Arabic"/>
                <w:sz w:val="24"/>
                <w:szCs w:val="24"/>
                <w:rtl/>
              </w:rPr>
              <w:t>والتحفيز؛</w:t>
            </w:r>
            <w:r w:rsidRPr="00B9525A">
              <w:rPr>
                <w:rFonts w:ascii="Traditional Arabic" w:hAnsi="Traditional Arabic" w:cs="Traditional Arabic"/>
                <w:sz w:val="24"/>
                <w:szCs w:val="24"/>
              </w:rPr>
              <w:t xml:space="preserve"> </w:t>
            </w:r>
            <w:r w:rsidRPr="00B9525A">
              <w:rPr>
                <w:rFonts w:ascii="Traditional Arabic" w:hAnsi="Traditional Arabic" w:cs="Traditional Arabic"/>
                <w:sz w:val="24"/>
                <w:szCs w:val="24"/>
                <w:rtl/>
              </w:rPr>
              <w:t>توصي</w:t>
            </w:r>
            <w:r w:rsidRPr="00B9525A">
              <w:rPr>
                <w:rFonts w:ascii="Traditional Arabic" w:hAnsi="Traditional Arabic" w:cs="Traditional Arabic"/>
                <w:sz w:val="24"/>
                <w:szCs w:val="24"/>
              </w:rPr>
              <w:t xml:space="preserve"> </w:t>
            </w:r>
            <w:r w:rsidRPr="00B9525A">
              <w:rPr>
                <w:rFonts w:ascii="Traditional Arabic" w:hAnsi="Traditional Arabic" w:cs="Traditional Arabic"/>
                <w:sz w:val="24"/>
                <w:szCs w:val="24"/>
                <w:rtl/>
              </w:rPr>
              <w:t>الدراسة</w:t>
            </w:r>
            <w:r w:rsidRPr="00B9525A">
              <w:rPr>
                <w:rFonts w:ascii="Traditional Arabic" w:hAnsi="Traditional Arabic" w:cs="Traditional Arabic"/>
                <w:sz w:val="24"/>
                <w:szCs w:val="24"/>
              </w:rPr>
              <w:t xml:space="preserve"> </w:t>
            </w:r>
            <w:r w:rsidRPr="00B9525A">
              <w:rPr>
                <w:rFonts w:ascii="Traditional Arabic" w:hAnsi="Traditional Arabic" w:cs="Traditional Arabic"/>
                <w:sz w:val="24"/>
                <w:szCs w:val="24"/>
                <w:rtl/>
              </w:rPr>
              <w:t>بتوسيع</w:t>
            </w:r>
            <w:r w:rsidRPr="00B9525A">
              <w:rPr>
                <w:rFonts w:ascii="Traditional Arabic" w:hAnsi="Traditional Arabic" w:cs="Traditional Arabic"/>
                <w:sz w:val="24"/>
                <w:szCs w:val="24"/>
              </w:rPr>
              <w:t xml:space="preserve"> </w:t>
            </w:r>
            <w:r w:rsidRPr="00B9525A">
              <w:rPr>
                <w:rFonts w:ascii="Traditional Arabic" w:hAnsi="Traditional Arabic" w:cs="Traditional Arabic"/>
                <w:sz w:val="24"/>
                <w:szCs w:val="24"/>
                <w:rtl/>
              </w:rPr>
              <w:t>استخدام</w:t>
            </w:r>
            <w:r w:rsidRPr="00B9525A">
              <w:rPr>
                <w:rFonts w:ascii="Traditional Arabic" w:hAnsi="Traditional Arabic" w:cs="Traditional Arabic"/>
                <w:sz w:val="24"/>
                <w:szCs w:val="24"/>
              </w:rPr>
              <w:t xml:space="preserve"> </w:t>
            </w:r>
            <w:r w:rsidRPr="00B9525A">
              <w:rPr>
                <w:rFonts w:ascii="Traditional Arabic" w:hAnsi="Traditional Arabic" w:cs="Traditional Arabic"/>
                <w:sz w:val="24"/>
                <w:szCs w:val="24"/>
                <w:rtl/>
              </w:rPr>
              <w:t>المساعدين</w:t>
            </w:r>
            <w:r w:rsidRPr="00B9525A">
              <w:rPr>
                <w:rFonts w:ascii="Traditional Arabic" w:hAnsi="Traditional Arabic" w:cs="Traditional Arabic"/>
                <w:sz w:val="24"/>
                <w:szCs w:val="24"/>
              </w:rPr>
              <w:t xml:space="preserve"> </w:t>
            </w:r>
            <w:r w:rsidRPr="00B9525A">
              <w:rPr>
                <w:rFonts w:ascii="Traditional Arabic" w:hAnsi="Traditional Arabic" w:cs="Traditional Arabic"/>
                <w:sz w:val="24"/>
                <w:szCs w:val="24"/>
                <w:rtl/>
              </w:rPr>
              <w:t>الذكيين</w:t>
            </w:r>
            <w:r w:rsidRPr="00B9525A">
              <w:rPr>
                <w:rFonts w:ascii="Traditional Arabic" w:hAnsi="Traditional Arabic" w:cs="Traditional Arabic"/>
                <w:sz w:val="24"/>
                <w:szCs w:val="24"/>
              </w:rPr>
              <w:t xml:space="preserve"> </w:t>
            </w:r>
            <w:r w:rsidRPr="00B9525A">
              <w:rPr>
                <w:rFonts w:ascii="Traditional Arabic" w:hAnsi="Traditional Arabic" w:cs="Traditional Arabic"/>
                <w:sz w:val="24"/>
                <w:szCs w:val="24"/>
                <w:rtl/>
              </w:rPr>
              <w:t>في</w:t>
            </w:r>
            <w:r w:rsidRPr="00B9525A">
              <w:rPr>
                <w:rFonts w:ascii="Traditional Arabic" w:hAnsi="Traditional Arabic" w:cs="Traditional Arabic"/>
                <w:sz w:val="24"/>
                <w:szCs w:val="24"/>
              </w:rPr>
              <w:t xml:space="preserve"> </w:t>
            </w:r>
            <w:r w:rsidRPr="00B9525A">
              <w:rPr>
                <w:rFonts w:ascii="Traditional Arabic" w:hAnsi="Traditional Arabic" w:cs="Traditional Arabic"/>
                <w:sz w:val="24"/>
                <w:szCs w:val="24"/>
                <w:rtl/>
              </w:rPr>
              <w:t>التعليم</w:t>
            </w:r>
            <w:r w:rsidRPr="00B9525A">
              <w:rPr>
                <w:rFonts w:ascii="Traditional Arabic" w:hAnsi="Traditional Arabic" w:cs="Traditional Arabic"/>
                <w:sz w:val="24"/>
                <w:szCs w:val="24"/>
              </w:rPr>
              <w:t xml:space="preserve"> </w:t>
            </w:r>
            <w:r w:rsidRPr="00B9525A">
              <w:rPr>
                <w:rFonts w:ascii="Traditional Arabic" w:hAnsi="Traditional Arabic" w:cs="Traditional Arabic"/>
                <w:sz w:val="24"/>
                <w:szCs w:val="24"/>
                <w:rtl/>
              </w:rPr>
              <w:t>الجامعي</w:t>
            </w:r>
            <w:r w:rsidRPr="00B9525A">
              <w:rPr>
                <w:rFonts w:ascii="Traditional Arabic" w:hAnsi="Traditional Arabic" w:cs="Traditional Arabic"/>
                <w:sz w:val="24"/>
                <w:szCs w:val="24"/>
              </w:rPr>
              <w:t>.</w:t>
            </w:r>
          </w:p>
        </w:tc>
      </w:tr>
      <w:tr w:rsidR="000D64F7" w:rsidRPr="00B9525A" w14:paraId="6A03720A" w14:textId="77777777" w:rsidTr="004F415F">
        <w:trPr>
          <w:jc w:val="center"/>
        </w:trPr>
        <w:tc>
          <w:tcPr>
            <w:tcW w:w="2069" w:type="dxa"/>
            <w:vAlign w:val="center"/>
          </w:tcPr>
          <w:p w14:paraId="49AA3C84" w14:textId="77777777" w:rsidR="000D64F7" w:rsidRPr="00B9525A" w:rsidRDefault="000D64F7" w:rsidP="004F415F">
            <w:pPr>
              <w:spacing w:after="120"/>
              <w:jc w:val="center"/>
              <w:rPr>
                <w:rFonts w:ascii="Traditional Arabic" w:hAnsi="Traditional Arabic" w:cs="Traditional Arabic"/>
                <w:sz w:val="24"/>
                <w:szCs w:val="24"/>
              </w:rPr>
            </w:pPr>
            <w:r w:rsidRPr="00B9525A">
              <w:rPr>
                <w:rFonts w:ascii="Traditional Arabic" w:hAnsi="Traditional Arabic" w:cs="Traditional Arabic"/>
                <w:sz w:val="24"/>
                <w:szCs w:val="24"/>
                <w:rtl/>
              </w:rPr>
              <w:t>( عفونة وأخرون، 2025)</w:t>
            </w:r>
          </w:p>
        </w:tc>
        <w:tc>
          <w:tcPr>
            <w:tcW w:w="2079" w:type="dxa"/>
          </w:tcPr>
          <w:p w14:paraId="22E05F8F" w14:textId="18DB58F4" w:rsidR="000D64F7" w:rsidRPr="00B9525A" w:rsidRDefault="000D64F7" w:rsidP="004F415F">
            <w:pPr>
              <w:bidi/>
              <w:spacing w:after="120"/>
              <w:jc w:val="center"/>
              <w:rPr>
                <w:rFonts w:ascii="Traditional Arabic" w:hAnsi="Traditional Arabic" w:cs="Traditional Arabic"/>
                <w:sz w:val="24"/>
                <w:szCs w:val="24"/>
              </w:rPr>
            </w:pPr>
            <w:r w:rsidRPr="00B9525A">
              <w:rPr>
                <w:rFonts w:ascii="Traditional Arabic" w:hAnsi="Traditional Arabic" w:cs="Traditional Arabic"/>
                <w:sz w:val="24"/>
                <w:szCs w:val="24"/>
                <w:rtl/>
              </w:rPr>
              <w:t>قياس</w:t>
            </w:r>
            <w:r w:rsidRPr="00B9525A">
              <w:rPr>
                <w:rFonts w:ascii="Traditional Arabic" w:hAnsi="Traditional Arabic" w:cs="Traditional Arabic"/>
                <w:sz w:val="24"/>
                <w:szCs w:val="24"/>
              </w:rPr>
              <w:t xml:space="preserve"> </w:t>
            </w:r>
            <w:r w:rsidR="001F5C32">
              <w:rPr>
                <w:rFonts w:ascii="Traditional Arabic" w:hAnsi="Traditional Arabic" w:cs="Traditional Arabic" w:hint="cs"/>
                <w:sz w:val="24"/>
                <w:szCs w:val="24"/>
                <w:rtl/>
              </w:rPr>
              <w:t>تأثير</w:t>
            </w:r>
            <w:r w:rsidRPr="00B9525A">
              <w:rPr>
                <w:rFonts w:ascii="Traditional Arabic" w:hAnsi="Traditional Arabic" w:cs="Traditional Arabic"/>
                <w:sz w:val="24"/>
                <w:szCs w:val="24"/>
              </w:rPr>
              <w:t xml:space="preserve"> </w:t>
            </w:r>
            <w:r w:rsidRPr="00B9525A">
              <w:rPr>
                <w:rFonts w:ascii="Traditional Arabic" w:hAnsi="Traditional Arabic" w:cs="Traditional Arabic"/>
                <w:sz w:val="24"/>
                <w:szCs w:val="24"/>
                <w:rtl/>
              </w:rPr>
              <w:t>التعلم</w:t>
            </w:r>
            <w:r w:rsidRPr="00B9525A">
              <w:rPr>
                <w:rFonts w:ascii="Traditional Arabic" w:hAnsi="Traditional Arabic" w:cs="Traditional Arabic"/>
                <w:sz w:val="24"/>
                <w:szCs w:val="24"/>
              </w:rPr>
              <w:t xml:space="preserve"> </w:t>
            </w:r>
            <w:r w:rsidRPr="00B9525A">
              <w:rPr>
                <w:rFonts w:ascii="Traditional Arabic" w:hAnsi="Traditional Arabic" w:cs="Traditional Arabic"/>
                <w:sz w:val="24"/>
                <w:szCs w:val="24"/>
                <w:rtl/>
              </w:rPr>
              <w:t>التعاوني</w:t>
            </w:r>
            <w:r w:rsidRPr="00B9525A">
              <w:rPr>
                <w:rFonts w:ascii="Traditional Arabic" w:hAnsi="Traditional Arabic" w:cs="Traditional Arabic"/>
                <w:sz w:val="24"/>
                <w:szCs w:val="24"/>
              </w:rPr>
              <w:t xml:space="preserve"> </w:t>
            </w:r>
            <w:r w:rsidRPr="00B9525A">
              <w:rPr>
                <w:rFonts w:ascii="Traditional Arabic" w:hAnsi="Traditional Arabic" w:cs="Traditional Arabic"/>
                <w:sz w:val="24"/>
                <w:szCs w:val="24"/>
                <w:rtl/>
              </w:rPr>
              <w:t>الإلكتروني</w:t>
            </w:r>
            <w:r w:rsidRPr="00B9525A">
              <w:rPr>
                <w:rFonts w:ascii="Traditional Arabic" w:hAnsi="Traditional Arabic" w:cs="Traditional Arabic"/>
                <w:sz w:val="24"/>
                <w:szCs w:val="24"/>
              </w:rPr>
              <w:t xml:space="preserve"> </w:t>
            </w:r>
            <w:r w:rsidRPr="00B9525A">
              <w:rPr>
                <w:rFonts w:ascii="Traditional Arabic" w:hAnsi="Traditional Arabic" w:cs="Traditional Arabic"/>
                <w:sz w:val="24"/>
                <w:szCs w:val="24"/>
                <w:rtl/>
              </w:rPr>
              <w:t>على</w:t>
            </w:r>
            <w:r w:rsidRPr="00B9525A">
              <w:rPr>
                <w:rFonts w:ascii="Traditional Arabic" w:hAnsi="Traditional Arabic" w:cs="Traditional Arabic"/>
                <w:sz w:val="24"/>
                <w:szCs w:val="24"/>
              </w:rPr>
              <w:t xml:space="preserve"> </w:t>
            </w:r>
            <w:r w:rsidRPr="00B9525A">
              <w:rPr>
                <w:rFonts w:ascii="Traditional Arabic" w:hAnsi="Traditional Arabic" w:cs="Traditional Arabic"/>
                <w:sz w:val="24"/>
                <w:szCs w:val="24"/>
                <w:rtl/>
              </w:rPr>
              <w:t>دافعية</w:t>
            </w:r>
            <w:r w:rsidRPr="00B9525A">
              <w:rPr>
                <w:rFonts w:ascii="Traditional Arabic" w:hAnsi="Traditional Arabic" w:cs="Traditional Arabic"/>
                <w:sz w:val="24"/>
                <w:szCs w:val="24"/>
              </w:rPr>
              <w:t xml:space="preserve"> </w:t>
            </w:r>
            <w:r w:rsidRPr="00B9525A">
              <w:rPr>
                <w:rFonts w:ascii="Traditional Arabic" w:hAnsi="Traditional Arabic" w:cs="Traditional Arabic"/>
                <w:sz w:val="24"/>
                <w:szCs w:val="24"/>
                <w:rtl/>
              </w:rPr>
              <w:t>طالبات</w:t>
            </w:r>
            <w:r w:rsidRPr="00B9525A">
              <w:rPr>
                <w:rFonts w:ascii="Traditional Arabic" w:hAnsi="Traditional Arabic" w:cs="Traditional Arabic"/>
                <w:sz w:val="24"/>
                <w:szCs w:val="24"/>
              </w:rPr>
              <w:t xml:space="preserve"> </w:t>
            </w:r>
            <w:r w:rsidRPr="00B9525A">
              <w:rPr>
                <w:rFonts w:ascii="Traditional Arabic" w:hAnsi="Traditional Arabic" w:cs="Traditional Arabic"/>
                <w:sz w:val="24"/>
                <w:szCs w:val="24"/>
                <w:rtl/>
              </w:rPr>
              <w:t>الدكتوراه</w:t>
            </w:r>
            <w:r w:rsidRPr="00B9525A">
              <w:rPr>
                <w:rFonts w:ascii="Traditional Arabic" w:hAnsi="Traditional Arabic" w:cs="Traditional Arabic"/>
                <w:sz w:val="24"/>
                <w:szCs w:val="24"/>
              </w:rPr>
              <w:t>.</w:t>
            </w:r>
          </w:p>
        </w:tc>
        <w:tc>
          <w:tcPr>
            <w:tcW w:w="2073" w:type="dxa"/>
          </w:tcPr>
          <w:p w14:paraId="14BEAEFE" w14:textId="77777777" w:rsidR="000D64F7" w:rsidRPr="00B9525A" w:rsidRDefault="000D64F7" w:rsidP="004F415F">
            <w:pPr>
              <w:bidi/>
              <w:spacing w:after="120"/>
              <w:jc w:val="center"/>
              <w:rPr>
                <w:rFonts w:ascii="Traditional Arabic" w:hAnsi="Traditional Arabic" w:cs="Traditional Arabic"/>
                <w:sz w:val="24"/>
                <w:szCs w:val="24"/>
              </w:rPr>
            </w:pPr>
            <w:r w:rsidRPr="00B9525A">
              <w:rPr>
                <w:rFonts w:ascii="Traditional Arabic" w:hAnsi="Traditional Arabic" w:cs="Traditional Arabic"/>
                <w:sz w:val="24"/>
                <w:szCs w:val="24"/>
                <w:rtl/>
              </w:rPr>
              <w:t>دراسة</w:t>
            </w:r>
            <w:r w:rsidRPr="00B9525A">
              <w:rPr>
                <w:rFonts w:ascii="Traditional Arabic" w:hAnsi="Traditional Arabic" w:cs="Traditional Arabic"/>
                <w:sz w:val="24"/>
                <w:szCs w:val="24"/>
              </w:rPr>
              <w:t xml:space="preserve"> </w:t>
            </w:r>
            <w:r w:rsidRPr="00B9525A">
              <w:rPr>
                <w:rFonts w:ascii="Traditional Arabic" w:hAnsi="Traditional Arabic" w:cs="Traditional Arabic"/>
                <w:sz w:val="24"/>
                <w:szCs w:val="24"/>
                <w:rtl/>
              </w:rPr>
              <w:t>حالة؛</w:t>
            </w:r>
            <w:r w:rsidRPr="00B9525A">
              <w:rPr>
                <w:rFonts w:ascii="Traditional Arabic" w:hAnsi="Traditional Arabic" w:cs="Traditional Arabic"/>
                <w:sz w:val="24"/>
                <w:szCs w:val="24"/>
              </w:rPr>
              <w:t xml:space="preserve"> </w:t>
            </w:r>
            <w:r w:rsidRPr="00B9525A">
              <w:rPr>
                <w:rFonts w:ascii="Traditional Arabic" w:hAnsi="Traditional Arabic" w:cs="Traditional Arabic"/>
                <w:sz w:val="24"/>
                <w:szCs w:val="24"/>
                <w:rtl/>
              </w:rPr>
              <w:t>في</w:t>
            </w:r>
            <w:r w:rsidRPr="00B9525A">
              <w:rPr>
                <w:rFonts w:ascii="Traditional Arabic" w:hAnsi="Traditional Arabic" w:cs="Traditional Arabic"/>
                <w:sz w:val="24"/>
                <w:szCs w:val="24"/>
              </w:rPr>
              <w:t xml:space="preserve"> </w:t>
            </w:r>
            <w:r w:rsidRPr="00B9525A">
              <w:rPr>
                <w:rFonts w:ascii="Traditional Arabic" w:hAnsi="Traditional Arabic" w:cs="Traditional Arabic"/>
                <w:sz w:val="24"/>
                <w:szCs w:val="24"/>
                <w:rtl/>
              </w:rPr>
              <w:t>جامعة</w:t>
            </w:r>
            <w:r w:rsidRPr="00B9525A">
              <w:rPr>
                <w:rFonts w:ascii="Traditional Arabic" w:hAnsi="Traditional Arabic" w:cs="Traditional Arabic"/>
                <w:sz w:val="24"/>
                <w:szCs w:val="24"/>
              </w:rPr>
              <w:t xml:space="preserve"> </w:t>
            </w:r>
            <w:r w:rsidRPr="00B9525A">
              <w:rPr>
                <w:rFonts w:ascii="Traditional Arabic" w:hAnsi="Traditional Arabic" w:cs="Traditional Arabic"/>
                <w:sz w:val="24"/>
                <w:szCs w:val="24"/>
                <w:rtl/>
              </w:rPr>
              <w:t>النجاح</w:t>
            </w:r>
            <w:r w:rsidRPr="00B9525A">
              <w:rPr>
                <w:rFonts w:ascii="Traditional Arabic" w:hAnsi="Traditional Arabic" w:cs="Traditional Arabic"/>
                <w:sz w:val="24"/>
                <w:szCs w:val="24"/>
              </w:rPr>
              <w:t xml:space="preserve"> </w:t>
            </w:r>
            <w:r w:rsidRPr="00B9525A">
              <w:rPr>
                <w:rFonts w:ascii="Traditional Arabic" w:hAnsi="Traditional Arabic" w:cs="Traditional Arabic"/>
                <w:sz w:val="24"/>
                <w:szCs w:val="24"/>
                <w:rtl/>
              </w:rPr>
              <w:t>الوطنية</w:t>
            </w:r>
            <w:r w:rsidRPr="00B9525A">
              <w:rPr>
                <w:rFonts w:ascii="Traditional Arabic" w:hAnsi="Traditional Arabic" w:cs="Traditional Arabic"/>
                <w:sz w:val="24"/>
                <w:szCs w:val="24"/>
              </w:rPr>
              <w:t>.</w:t>
            </w:r>
          </w:p>
        </w:tc>
        <w:tc>
          <w:tcPr>
            <w:tcW w:w="2988" w:type="dxa"/>
          </w:tcPr>
          <w:p w14:paraId="724C0908" w14:textId="77777777" w:rsidR="000D64F7" w:rsidRPr="00B9525A" w:rsidRDefault="000D64F7" w:rsidP="004F415F">
            <w:pPr>
              <w:bidi/>
              <w:spacing w:after="120"/>
              <w:jc w:val="center"/>
              <w:rPr>
                <w:rFonts w:ascii="Traditional Arabic" w:hAnsi="Traditional Arabic" w:cs="Traditional Arabic"/>
                <w:sz w:val="24"/>
                <w:szCs w:val="24"/>
              </w:rPr>
            </w:pPr>
            <w:r w:rsidRPr="00B9525A">
              <w:rPr>
                <w:rFonts w:ascii="Traditional Arabic" w:hAnsi="Traditional Arabic" w:cs="Traditional Arabic"/>
                <w:sz w:val="24"/>
                <w:szCs w:val="24"/>
                <w:rtl/>
              </w:rPr>
              <w:t>التعلم</w:t>
            </w:r>
            <w:r w:rsidRPr="00B9525A">
              <w:rPr>
                <w:rFonts w:ascii="Traditional Arabic" w:hAnsi="Traditional Arabic" w:cs="Traditional Arabic"/>
                <w:sz w:val="24"/>
                <w:szCs w:val="24"/>
              </w:rPr>
              <w:t xml:space="preserve"> </w:t>
            </w:r>
            <w:r w:rsidRPr="00B9525A">
              <w:rPr>
                <w:rFonts w:ascii="Traditional Arabic" w:hAnsi="Traditional Arabic" w:cs="Traditional Arabic"/>
                <w:sz w:val="24"/>
                <w:szCs w:val="24"/>
                <w:rtl/>
              </w:rPr>
              <w:t>الهجين</w:t>
            </w:r>
            <w:r w:rsidRPr="00B9525A">
              <w:rPr>
                <w:rFonts w:ascii="Traditional Arabic" w:hAnsi="Traditional Arabic" w:cs="Traditional Arabic"/>
                <w:sz w:val="24"/>
                <w:szCs w:val="24"/>
              </w:rPr>
              <w:t xml:space="preserve"> </w:t>
            </w:r>
            <w:r w:rsidRPr="00B9525A">
              <w:rPr>
                <w:rFonts w:ascii="Traditional Arabic" w:hAnsi="Traditional Arabic" w:cs="Traditional Arabic"/>
                <w:sz w:val="24"/>
                <w:szCs w:val="24"/>
                <w:rtl/>
              </w:rPr>
              <w:t>زاد</w:t>
            </w:r>
            <w:r w:rsidRPr="00B9525A">
              <w:rPr>
                <w:rFonts w:ascii="Traditional Arabic" w:hAnsi="Traditional Arabic" w:cs="Traditional Arabic"/>
                <w:sz w:val="24"/>
                <w:szCs w:val="24"/>
              </w:rPr>
              <w:t xml:space="preserve"> </w:t>
            </w:r>
            <w:r w:rsidRPr="00B9525A">
              <w:rPr>
                <w:rFonts w:ascii="Traditional Arabic" w:hAnsi="Traditional Arabic" w:cs="Traditional Arabic"/>
                <w:sz w:val="24"/>
                <w:szCs w:val="24"/>
                <w:rtl/>
              </w:rPr>
              <w:t>الدافعية</w:t>
            </w:r>
            <w:r w:rsidRPr="00B9525A">
              <w:rPr>
                <w:rFonts w:ascii="Traditional Arabic" w:hAnsi="Traditional Arabic" w:cs="Traditional Arabic"/>
                <w:sz w:val="24"/>
                <w:szCs w:val="24"/>
              </w:rPr>
              <w:t xml:space="preserve"> </w:t>
            </w:r>
            <w:r w:rsidRPr="00B9525A">
              <w:rPr>
                <w:rFonts w:ascii="Traditional Arabic" w:hAnsi="Traditional Arabic" w:cs="Traditional Arabic"/>
                <w:sz w:val="24"/>
                <w:szCs w:val="24"/>
                <w:rtl/>
              </w:rPr>
              <w:t>والتفاعل؛</w:t>
            </w:r>
            <w:r w:rsidRPr="00B9525A">
              <w:rPr>
                <w:rFonts w:ascii="Traditional Arabic" w:hAnsi="Traditional Arabic" w:cs="Traditional Arabic"/>
                <w:sz w:val="24"/>
                <w:szCs w:val="24"/>
              </w:rPr>
              <w:t xml:space="preserve"> </w:t>
            </w:r>
            <w:r w:rsidRPr="00B9525A">
              <w:rPr>
                <w:rFonts w:ascii="Traditional Arabic" w:hAnsi="Traditional Arabic" w:cs="Traditional Arabic"/>
                <w:sz w:val="24"/>
                <w:szCs w:val="24"/>
                <w:rtl/>
              </w:rPr>
              <w:t>توصي</w:t>
            </w:r>
            <w:r w:rsidRPr="00B9525A">
              <w:rPr>
                <w:rFonts w:ascii="Traditional Arabic" w:hAnsi="Traditional Arabic" w:cs="Traditional Arabic"/>
                <w:sz w:val="24"/>
                <w:szCs w:val="24"/>
              </w:rPr>
              <w:t xml:space="preserve"> </w:t>
            </w:r>
            <w:r w:rsidRPr="00B9525A">
              <w:rPr>
                <w:rFonts w:ascii="Traditional Arabic" w:hAnsi="Traditional Arabic" w:cs="Traditional Arabic"/>
                <w:sz w:val="24"/>
                <w:szCs w:val="24"/>
                <w:rtl/>
              </w:rPr>
              <w:t>الدراسة</w:t>
            </w:r>
            <w:r w:rsidRPr="00B9525A">
              <w:rPr>
                <w:rFonts w:ascii="Traditional Arabic" w:hAnsi="Traditional Arabic" w:cs="Traditional Arabic"/>
                <w:sz w:val="24"/>
                <w:szCs w:val="24"/>
              </w:rPr>
              <w:t xml:space="preserve"> </w:t>
            </w:r>
            <w:r w:rsidRPr="00B9525A">
              <w:rPr>
                <w:rFonts w:ascii="Traditional Arabic" w:hAnsi="Traditional Arabic" w:cs="Traditional Arabic"/>
                <w:sz w:val="24"/>
                <w:szCs w:val="24"/>
                <w:rtl/>
              </w:rPr>
              <w:t>بتوظيف</w:t>
            </w:r>
            <w:r w:rsidRPr="00B9525A">
              <w:rPr>
                <w:rFonts w:ascii="Traditional Arabic" w:hAnsi="Traditional Arabic" w:cs="Traditional Arabic"/>
                <w:sz w:val="24"/>
                <w:szCs w:val="24"/>
              </w:rPr>
              <w:t xml:space="preserve"> </w:t>
            </w:r>
            <w:r w:rsidRPr="00B9525A">
              <w:rPr>
                <w:rFonts w:ascii="Traditional Arabic" w:hAnsi="Traditional Arabic" w:cs="Traditional Arabic"/>
                <w:sz w:val="24"/>
                <w:szCs w:val="24"/>
                <w:rtl/>
              </w:rPr>
              <w:t>التعاون</w:t>
            </w:r>
            <w:r w:rsidRPr="00B9525A">
              <w:rPr>
                <w:rFonts w:ascii="Traditional Arabic" w:hAnsi="Traditional Arabic" w:cs="Traditional Arabic"/>
                <w:sz w:val="24"/>
                <w:szCs w:val="24"/>
              </w:rPr>
              <w:t xml:space="preserve"> </w:t>
            </w:r>
            <w:r w:rsidRPr="00B9525A">
              <w:rPr>
                <w:rFonts w:ascii="Traditional Arabic" w:hAnsi="Traditional Arabic" w:cs="Traditional Arabic"/>
                <w:sz w:val="24"/>
                <w:szCs w:val="24"/>
                <w:rtl/>
              </w:rPr>
              <w:t>الرقمي</w:t>
            </w:r>
            <w:r w:rsidRPr="00B9525A">
              <w:rPr>
                <w:rFonts w:ascii="Traditional Arabic" w:hAnsi="Traditional Arabic" w:cs="Traditional Arabic"/>
                <w:sz w:val="24"/>
                <w:szCs w:val="24"/>
              </w:rPr>
              <w:t xml:space="preserve"> </w:t>
            </w:r>
            <w:r w:rsidRPr="00B9525A">
              <w:rPr>
                <w:rFonts w:ascii="Traditional Arabic" w:hAnsi="Traditional Arabic" w:cs="Traditional Arabic"/>
                <w:sz w:val="24"/>
                <w:szCs w:val="24"/>
                <w:rtl/>
              </w:rPr>
              <w:t>في</w:t>
            </w:r>
            <w:r w:rsidRPr="00B9525A">
              <w:rPr>
                <w:rFonts w:ascii="Traditional Arabic" w:hAnsi="Traditional Arabic" w:cs="Traditional Arabic"/>
                <w:sz w:val="24"/>
                <w:szCs w:val="24"/>
              </w:rPr>
              <w:t xml:space="preserve"> </w:t>
            </w:r>
            <w:r w:rsidRPr="00B9525A">
              <w:rPr>
                <w:rFonts w:ascii="Traditional Arabic" w:hAnsi="Traditional Arabic" w:cs="Traditional Arabic"/>
                <w:sz w:val="24"/>
                <w:szCs w:val="24"/>
                <w:rtl/>
              </w:rPr>
              <w:t>الدراسات</w:t>
            </w:r>
            <w:r w:rsidRPr="00B9525A">
              <w:rPr>
                <w:rFonts w:ascii="Traditional Arabic" w:hAnsi="Traditional Arabic" w:cs="Traditional Arabic"/>
                <w:sz w:val="24"/>
                <w:szCs w:val="24"/>
              </w:rPr>
              <w:t xml:space="preserve"> </w:t>
            </w:r>
            <w:r w:rsidRPr="00B9525A">
              <w:rPr>
                <w:rFonts w:ascii="Traditional Arabic" w:hAnsi="Traditional Arabic" w:cs="Traditional Arabic"/>
                <w:sz w:val="24"/>
                <w:szCs w:val="24"/>
                <w:rtl/>
              </w:rPr>
              <w:t>العليا</w:t>
            </w:r>
            <w:r w:rsidRPr="00B9525A">
              <w:rPr>
                <w:rFonts w:ascii="Traditional Arabic" w:hAnsi="Traditional Arabic" w:cs="Traditional Arabic"/>
                <w:sz w:val="24"/>
                <w:szCs w:val="24"/>
              </w:rPr>
              <w:t>.</w:t>
            </w:r>
          </w:p>
        </w:tc>
      </w:tr>
      <w:tr w:rsidR="000D64F7" w:rsidRPr="00B9525A" w14:paraId="72B53A3D" w14:textId="77777777" w:rsidTr="004F415F">
        <w:trPr>
          <w:jc w:val="center"/>
        </w:trPr>
        <w:tc>
          <w:tcPr>
            <w:tcW w:w="2069" w:type="dxa"/>
            <w:vAlign w:val="center"/>
          </w:tcPr>
          <w:p w14:paraId="213AC679" w14:textId="77777777" w:rsidR="000D64F7" w:rsidRPr="00B9525A" w:rsidRDefault="000D64F7" w:rsidP="004F415F">
            <w:pPr>
              <w:spacing w:after="120"/>
              <w:jc w:val="center"/>
              <w:rPr>
                <w:rFonts w:ascii="Traditional Arabic" w:hAnsi="Traditional Arabic" w:cs="Traditional Arabic"/>
                <w:sz w:val="24"/>
                <w:szCs w:val="24"/>
              </w:rPr>
            </w:pPr>
            <w:r w:rsidRPr="00B9525A">
              <w:rPr>
                <w:rFonts w:ascii="Traditional Arabic" w:hAnsi="Traditional Arabic" w:cs="Traditional Arabic"/>
                <w:sz w:val="24"/>
                <w:szCs w:val="24"/>
              </w:rPr>
              <w:t>(Yulianti ,2025)</w:t>
            </w:r>
          </w:p>
        </w:tc>
        <w:tc>
          <w:tcPr>
            <w:tcW w:w="2079" w:type="dxa"/>
          </w:tcPr>
          <w:p w14:paraId="66DCC574" w14:textId="77777777" w:rsidR="000D64F7" w:rsidRPr="00B9525A" w:rsidRDefault="000D64F7" w:rsidP="004F415F">
            <w:pPr>
              <w:bidi/>
              <w:spacing w:after="120"/>
              <w:jc w:val="center"/>
              <w:rPr>
                <w:rFonts w:ascii="Traditional Arabic" w:hAnsi="Traditional Arabic" w:cs="Traditional Arabic"/>
                <w:sz w:val="24"/>
                <w:szCs w:val="24"/>
              </w:rPr>
            </w:pPr>
            <w:r w:rsidRPr="00B9525A">
              <w:rPr>
                <w:rFonts w:ascii="Traditional Arabic" w:hAnsi="Traditional Arabic" w:cs="Traditional Arabic"/>
                <w:sz w:val="24"/>
                <w:szCs w:val="24"/>
                <w:rtl/>
              </w:rPr>
              <w:t>تطوير</w:t>
            </w:r>
            <w:r w:rsidRPr="00B9525A">
              <w:rPr>
                <w:rFonts w:ascii="Traditional Arabic" w:hAnsi="Traditional Arabic" w:cs="Traditional Arabic"/>
                <w:sz w:val="24"/>
                <w:szCs w:val="24"/>
              </w:rPr>
              <w:t xml:space="preserve"> </w:t>
            </w:r>
            <w:r w:rsidRPr="00B9525A">
              <w:rPr>
                <w:rFonts w:ascii="Traditional Arabic" w:hAnsi="Traditional Arabic" w:cs="Traditional Arabic"/>
                <w:sz w:val="24"/>
                <w:szCs w:val="24"/>
                <w:rtl/>
              </w:rPr>
              <w:t>وسيلة</w:t>
            </w:r>
            <w:r w:rsidRPr="00B9525A">
              <w:rPr>
                <w:rFonts w:ascii="Traditional Arabic" w:hAnsi="Traditional Arabic" w:cs="Traditional Arabic"/>
                <w:sz w:val="24"/>
                <w:szCs w:val="24"/>
              </w:rPr>
              <w:t xml:space="preserve"> </w:t>
            </w:r>
            <w:r w:rsidRPr="00B9525A">
              <w:rPr>
                <w:rFonts w:ascii="Traditional Arabic" w:hAnsi="Traditional Arabic" w:cs="Traditional Arabic"/>
                <w:sz w:val="24"/>
                <w:szCs w:val="24"/>
                <w:rtl/>
              </w:rPr>
              <w:t>تعليم</w:t>
            </w:r>
            <w:r w:rsidRPr="00B9525A">
              <w:rPr>
                <w:rFonts w:ascii="Traditional Arabic" w:hAnsi="Traditional Arabic" w:cs="Traditional Arabic"/>
                <w:sz w:val="24"/>
                <w:szCs w:val="24"/>
              </w:rPr>
              <w:t xml:space="preserve"> </w:t>
            </w:r>
            <w:r w:rsidRPr="00B9525A">
              <w:rPr>
                <w:rFonts w:ascii="Traditional Arabic" w:hAnsi="Traditional Arabic" w:cs="Traditional Arabic"/>
                <w:sz w:val="24"/>
                <w:szCs w:val="24"/>
                <w:rtl/>
              </w:rPr>
              <w:t>تفاعلية</w:t>
            </w:r>
            <w:r w:rsidRPr="00B9525A">
              <w:rPr>
                <w:rFonts w:ascii="Traditional Arabic" w:hAnsi="Traditional Arabic" w:cs="Traditional Arabic"/>
                <w:sz w:val="24"/>
                <w:szCs w:val="24"/>
              </w:rPr>
              <w:t xml:space="preserve"> </w:t>
            </w:r>
            <w:r w:rsidRPr="00B9525A">
              <w:rPr>
                <w:rFonts w:ascii="Traditional Arabic" w:hAnsi="Traditional Arabic" w:cs="Traditional Arabic"/>
                <w:sz w:val="24"/>
                <w:szCs w:val="24"/>
                <w:rtl/>
              </w:rPr>
              <w:t>عبر</w:t>
            </w:r>
            <w:r w:rsidRPr="00B9525A">
              <w:rPr>
                <w:rFonts w:ascii="Traditional Arabic" w:hAnsi="Traditional Arabic" w:cs="Traditional Arabic"/>
                <w:sz w:val="24"/>
                <w:szCs w:val="24"/>
              </w:rPr>
              <w:t xml:space="preserve"> </w:t>
            </w:r>
            <w:r w:rsidRPr="00B9525A">
              <w:rPr>
                <w:rFonts w:ascii="Traditional Arabic" w:hAnsi="Traditional Arabic" w:cs="Traditional Arabic"/>
                <w:sz w:val="24"/>
                <w:szCs w:val="24"/>
                <w:rtl/>
              </w:rPr>
              <w:t>تطبيق</w:t>
            </w:r>
            <w:r w:rsidRPr="00B9525A">
              <w:rPr>
                <w:rFonts w:ascii="Traditional Arabic" w:hAnsi="Traditional Arabic" w:cs="Traditional Arabic"/>
                <w:sz w:val="24"/>
                <w:szCs w:val="24"/>
              </w:rPr>
              <w:t xml:space="preserve"> </w:t>
            </w:r>
            <w:r w:rsidRPr="00B9525A">
              <w:rPr>
                <w:rFonts w:ascii="Traditional Arabic" w:hAnsi="Traditional Arabic" w:cs="Traditional Arabic"/>
                <w:sz w:val="24"/>
                <w:szCs w:val="24"/>
                <w:rtl/>
              </w:rPr>
              <w:t>أندرويد</w:t>
            </w:r>
            <w:r w:rsidRPr="00B9525A">
              <w:rPr>
                <w:rFonts w:ascii="Traditional Arabic" w:hAnsi="Traditional Arabic" w:cs="Traditional Arabic"/>
                <w:sz w:val="24"/>
                <w:szCs w:val="24"/>
              </w:rPr>
              <w:t xml:space="preserve"> </w:t>
            </w:r>
            <w:r w:rsidRPr="00B9525A">
              <w:rPr>
                <w:rFonts w:ascii="Traditional Arabic" w:hAnsi="Traditional Arabic" w:cs="Traditional Arabic"/>
                <w:sz w:val="24"/>
                <w:szCs w:val="24"/>
                <w:rtl/>
              </w:rPr>
              <w:t>لتحسين</w:t>
            </w:r>
            <w:r w:rsidRPr="00B9525A">
              <w:rPr>
                <w:rFonts w:ascii="Traditional Arabic" w:hAnsi="Traditional Arabic" w:cs="Traditional Arabic"/>
                <w:sz w:val="24"/>
                <w:szCs w:val="24"/>
              </w:rPr>
              <w:t xml:space="preserve"> </w:t>
            </w:r>
            <w:r w:rsidRPr="00B9525A">
              <w:rPr>
                <w:rFonts w:ascii="Traditional Arabic" w:hAnsi="Traditional Arabic" w:cs="Traditional Arabic"/>
                <w:sz w:val="24"/>
                <w:szCs w:val="24"/>
                <w:rtl/>
              </w:rPr>
              <w:t>نتائج</w:t>
            </w:r>
            <w:r w:rsidRPr="00B9525A">
              <w:rPr>
                <w:rFonts w:ascii="Traditional Arabic" w:hAnsi="Traditional Arabic" w:cs="Traditional Arabic"/>
                <w:sz w:val="24"/>
                <w:szCs w:val="24"/>
              </w:rPr>
              <w:t xml:space="preserve"> </w:t>
            </w:r>
            <w:r w:rsidRPr="00B9525A">
              <w:rPr>
                <w:rFonts w:ascii="Traditional Arabic" w:hAnsi="Traditional Arabic" w:cs="Traditional Arabic"/>
                <w:sz w:val="24"/>
                <w:szCs w:val="24"/>
                <w:rtl/>
              </w:rPr>
              <w:t>تعلم</w:t>
            </w:r>
            <w:r w:rsidRPr="00B9525A">
              <w:rPr>
                <w:rFonts w:ascii="Traditional Arabic" w:hAnsi="Traditional Arabic" w:cs="Traditional Arabic"/>
                <w:sz w:val="24"/>
                <w:szCs w:val="24"/>
              </w:rPr>
              <w:t xml:space="preserve"> </w:t>
            </w:r>
            <w:r w:rsidRPr="00B9525A">
              <w:rPr>
                <w:rFonts w:ascii="Traditional Arabic" w:hAnsi="Traditional Arabic" w:cs="Traditional Arabic"/>
                <w:sz w:val="24"/>
                <w:szCs w:val="24"/>
                <w:rtl/>
              </w:rPr>
              <w:t>اللغة</w:t>
            </w:r>
            <w:r w:rsidRPr="00B9525A">
              <w:rPr>
                <w:rFonts w:ascii="Traditional Arabic" w:hAnsi="Traditional Arabic" w:cs="Traditional Arabic"/>
                <w:sz w:val="24"/>
                <w:szCs w:val="24"/>
              </w:rPr>
              <w:t xml:space="preserve"> </w:t>
            </w:r>
            <w:r w:rsidRPr="00B9525A">
              <w:rPr>
                <w:rFonts w:ascii="Traditional Arabic" w:hAnsi="Traditional Arabic" w:cs="Traditional Arabic"/>
                <w:sz w:val="24"/>
                <w:szCs w:val="24"/>
                <w:rtl/>
              </w:rPr>
              <w:t>العربية</w:t>
            </w:r>
            <w:r w:rsidRPr="00B9525A">
              <w:rPr>
                <w:rFonts w:ascii="Traditional Arabic" w:hAnsi="Traditional Arabic" w:cs="Traditional Arabic"/>
                <w:sz w:val="24"/>
                <w:szCs w:val="24"/>
              </w:rPr>
              <w:t>.</w:t>
            </w:r>
          </w:p>
        </w:tc>
        <w:tc>
          <w:tcPr>
            <w:tcW w:w="2073" w:type="dxa"/>
          </w:tcPr>
          <w:p w14:paraId="3E8FE781" w14:textId="77777777" w:rsidR="000D64F7" w:rsidRPr="00B9525A" w:rsidRDefault="000D64F7" w:rsidP="004F415F">
            <w:pPr>
              <w:bidi/>
              <w:spacing w:after="120"/>
              <w:jc w:val="center"/>
              <w:rPr>
                <w:rFonts w:ascii="Traditional Arabic" w:hAnsi="Traditional Arabic" w:cs="Traditional Arabic"/>
                <w:sz w:val="24"/>
                <w:szCs w:val="24"/>
              </w:rPr>
            </w:pPr>
            <w:r w:rsidRPr="00B9525A">
              <w:rPr>
                <w:rFonts w:ascii="Traditional Arabic" w:hAnsi="Traditional Arabic" w:cs="Traditional Arabic"/>
                <w:sz w:val="24"/>
                <w:szCs w:val="24"/>
                <w:rtl/>
              </w:rPr>
              <w:t>تطوير</w:t>
            </w:r>
            <w:r w:rsidRPr="00B9525A">
              <w:rPr>
                <w:rFonts w:ascii="Traditional Arabic" w:hAnsi="Traditional Arabic" w:cs="Traditional Arabic"/>
                <w:sz w:val="24"/>
                <w:szCs w:val="24"/>
              </w:rPr>
              <w:t xml:space="preserve"> </w:t>
            </w:r>
            <w:r w:rsidRPr="00B9525A">
              <w:rPr>
                <w:rFonts w:ascii="Traditional Arabic" w:hAnsi="Traditional Arabic" w:cs="Traditional Arabic"/>
                <w:sz w:val="24"/>
                <w:szCs w:val="24"/>
                <w:rtl/>
              </w:rPr>
              <w:t>تطبيقي؛</w:t>
            </w:r>
            <w:r w:rsidRPr="00B9525A">
              <w:rPr>
                <w:rFonts w:ascii="Traditional Arabic" w:hAnsi="Traditional Arabic" w:cs="Traditional Arabic"/>
                <w:sz w:val="24"/>
                <w:szCs w:val="24"/>
              </w:rPr>
              <w:t xml:space="preserve"> </w:t>
            </w:r>
            <w:r w:rsidRPr="00B9525A">
              <w:rPr>
                <w:rFonts w:ascii="Traditional Arabic" w:hAnsi="Traditional Arabic" w:cs="Traditional Arabic"/>
                <w:sz w:val="24"/>
                <w:szCs w:val="24"/>
                <w:rtl/>
              </w:rPr>
              <w:t>في</w:t>
            </w:r>
            <w:r w:rsidRPr="00B9525A">
              <w:rPr>
                <w:rFonts w:ascii="Traditional Arabic" w:hAnsi="Traditional Arabic" w:cs="Traditional Arabic"/>
                <w:sz w:val="24"/>
                <w:szCs w:val="24"/>
              </w:rPr>
              <w:t xml:space="preserve"> </w:t>
            </w:r>
            <w:r w:rsidRPr="00B9525A">
              <w:rPr>
                <w:rFonts w:ascii="Traditional Arabic" w:hAnsi="Traditional Arabic" w:cs="Traditional Arabic"/>
                <w:sz w:val="24"/>
                <w:szCs w:val="24"/>
                <w:rtl/>
              </w:rPr>
              <w:t>مدرسة</w:t>
            </w:r>
            <w:r w:rsidRPr="00B9525A">
              <w:rPr>
                <w:rFonts w:ascii="Traditional Arabic" w:hAnsi="Traditional Arabic" w:cs="Traditional Arabic"/>
                <w:sz w:val="24"/>
                <w:szCs w:val="24"/>
              </w:rPr>
              <w:t xml:space="preserve"> </w:t>
            </w:r>
            <w:r w:rsidRPr="00B9525A">
              <w:rPr>
                <w:rFonts w:ascii="Traditional Arabic" w:hAnsi="Traditional Arabic" w:cs="Traditional Arabic"/>
                <w:sz w:val="24"/>
                <w:szCs w:val="24"/>
                <w:rtl/>
              </w:rPr>
              <w:t>متوسطة</w:t>
            </w:r>
            <w:r w:rsidRPr="00B9525A">
              <w:rPr>
                <w:rFonts w:ascii="Traditional Arabic" w:hAnsi="Traditional Arabic" w:cs="Traditional Arabic"/>
                <w:sz w:val="24"/>
                <w:szCs w:val="24"/>
              </w:rPr>
              <w:t xml:space="preserve"> </w:t>
            </w:r>
            <w:r w:rsidRPr="00B9525A">
              <w:rPr>
                <w:rFonts w:ascii="Traditional Arabic" w:hAnsi="Traditional Arabic" w:cs="Traditional Arabic"/>
                <w:sz w:val="24"/>
                <w:szCs w:val="24"/>
                <w:rtl/>
              </w:rPr>
              <w:t>إسلامية</w:t>
            </w:r>
            <w:r w:rsidRPr="00B9525A">
              <w:rPr>
                <w:rFonts w:ascii="Traditional Arabic" w:hAnsi="Traditional Arabic" w:cs="Traditional Arabic"/>
                <w:sz w:val="24"/>
                <w:szCs w:val="24"/>
              </w:rPr>
              <w:t xml:space="preserve"> </w:t>
            </w:r>
            <w:r w:rsidRPr="00B9525A">
              <w:rPr>
                <w:rFonts w:ascii="Traditional Arabic" w:hAnsi="Traditional Arabic" w:cs="Traditional Arabic"/>
                <w:sz w:val="24"/>
                <w:szCs w:val="24"/>
                <w:rtl/>
              </w:rPr>
              <w:t>بإندونيسيا</w:t>
            </w:r>
            <w:r w:rsidRPr="00B9525A">
              <w:rPr>
                <w:rFonts w:ascii="Traditional Arabic" w:hAnsi="Traditional Arabic" w:cs="Traditional Arabic"/>
                <w:sz w:val="24"/>
                <w:szCs w:val="24"/>
              </w:rPr>
              <w:t>.</w:t>
            </w:r>
          </w:p>
        </w:tc>
        <w:tc>
          <w:tcPr>
            <w:tcW w:w="2988" w:type="dxa"/>
          </w:tcPr>
          <w:p w14:paraId="31B11D13" w14:textId="77777777" w:rsidR="000D64F7" w:rsidRPr="00B9525A" w:rsidRDefault="000D64F7" w:rsidP="004F415F">
            <w:pPr>
              <w:bidi/>
              <w:spacing w:after="120"/>
              <w:jc w:val="center"/>
              <w:rPr>
                <w:rFonts w:ascii="Traditional Arabic" w:hAnsi="Traditional Arabic" w:cs="Traditional Arabic"/>
                <w:sz w:val="24"/>
                <w:szCs w:val="24"/>
              </w:rPr>
            </w:pPr>
            <w:r w:rsidRPr="00B9525A">
              <w:rPr>
                <w:rFonts w:ascii="Traditional Arabic" w:hAnsi="Traditional Arabic" w:cs="Traditional Arabic"/>
                <w:sz w:val="24"/>
                <w:szCs w:val="24"/>
                <w:rtl/>
              </w:rPr>
              <w:t>أدت</w:t>
            </w:r>
            <w:r w:rsidRPr="00B9525A">
              <w:rPr>
                <w:rFonts w:ascii="Traditional Arabic" w:hAnsi="Traditional Arabic" w:cs="Traditional Arabic"/>
                <w:sz w:val="24"/>
                <w:szCs w:val="24"/>
              </w:rPr>
              <w:t xml:space="preserve"> </w:t>
            </w:r>
            <w:r w:rsidRPr="00B9525A">
              <w:rPr>
                <w:rFonts w:ascii="Traditional Arabic" w:hAnsi="Traditional Arabic" w:cs="Traditional Arabic"/>
                <w:sz w:val="24"/>
                <w:szCs w:val="24"/>
                <w:rtl/>
              </w:rPr>
              <w:t>الأداة</w:t>
            </w:r>
            <w:r w:rsidRPr="00B9525A">
              <w:rPr>
                <w:rFonts w:ascii="Traditional Arabic" w:hAnsi="Traditional Arabic" w:cs="Traditional Arabic"/>
                <w:sz w:val="24"/>
                <w:szCs w:val="24"/>
              </w:rPr>
              <w:t xml:space="preserve"> </w:t>
            </w:r>
            <w:r w:rsidRPr="00B9525A">
              <w:rPr>
                <w:rFonts w:ascii="Traditional Arabic" w:hAnsi="Traditional Arabic" w:cs="Traditional Arabic"/>
                <w:sz w:val="24"/>
                <w:szCs w:val="24"/>
                <w:rtl/>
              </w:rPr>
              <w:t>إلى</w:t>
            </w:r>
            <w:r w:rsidRPr="00B9525A">
              <w:rPr>
                <w:rFonts w:ascii="Traditional Arabic" w:hAnsi="Traditional Arabic" w:cs="Traditional Arabic"/>
                <w:sz w:val="24"/>
                <w:szCs w:val="24"/>
              </w:rPr>
              <w:t xml:space="preserve"> </w:t>
            </w:r>
            <w:r w:rsidRPr="00B9525A">
              <w:rPr>
                <w:rFonts w:ascii="Traditional Arabic" w:hAnsi="Traditional Arabic" w:cs="Traditional Arabic"/>
                <w:sz w:val="24"/>
                <w:szCs w:val="24"/>
                <w:rtl/>
              </w:rPr>
              <w:t>تحسن</w:t>
            </w:r>
            <w:r w:rsidRPr="00B9525A">
              <w:rPr>
                <w:rFonts w:ascii="Traditional Arabic" w:hAnsi="Traditional Arabic" w:cs="Traditional Arabic"/>
                <w:sz w:val="24"/>
                <w:szCs w:val="24"/>
              </w:rPr>
              <w:t xml:space="preserve"> </w:t>
            </w:r>
            <w:r w:rsidRPr="00B9525A">
              <w:rPr>
                <w:rFonts w:ascii="Traditional Arabic" w:hAnsi="Traditional Arabic" w:cs="Traditional Arabic"/>
                <w:sz w:val="24"/>
                <w:szCs w:val="24"/>
                <w:rtl/>
              </w:rPr>
              <w:t>ملموس</w:t>
            </w:r>
            <w:r w:rsidRPr="00B9525A">
              <w:rPr>
                <w:rFonts w:ascii="Traditional Arabic" w:hAnsi="Traditional Arabic" w:cs="Traditional Arabic"/>
                <w:sz w:val="24"/>
                <w:szCs w:val="24"/>
              </w:rPr>
              <w:t xml:space="preserve"> </w:t>
            </w:r>
            <w:r w:rsidRPr="00B9525A">
              <w:rPr>
                <w:rFonts w:ascii="Traditional Arabic" w:hAnsi="Traditional Arabic" w:cs="Traditional Arabic"/>
                <w:sz w:val="24"/>
                <w:szCs w:val="24"/>
                <w:rtl/>
              </w:rPr>
              <w:t>في</w:t>
            </w:r>
            <w:r w:rsidRPr="00B9525A">
              <w:rPr>
                <w:rFonts w:ascii="Traditional Arabic" w:hAnsi="Traditional Arabic" w:cs="Traditional Arabic"/>
                <w:sz w:val="24"/>
                <w:szCs w:val="24"/>
              </w:rPr>
              <w:t xml:space="preserve"> </w:t>
            </w:r>
            <w:r w:rsidRPr="00B9525A">
              <w:rPr>
                <w:rFonts w:ascii="Traditional Arabic" w:hAnsi="Traditional Arabic" w:cs="Traditional Arabic"/>
                <w:sz w:val="24"/>
                <w:szCs w:val="24"/>
                <w:rtl/>
              </w:rPr>
              <w:t>الأداء؛</w:t>
            </w:r>
            <w:r w:rsidRPr="00B9525A">
              <w:rPr>
                <w:rFonts w:ascii="Traditional Arabic" w:hAnsi="Traditional Arabic" w:cs="Traditional Arabic"/>
                <w:sz w:val="24"/>
                <w:szCs w:val="24"/>
              </w:rPr>
              <w:t xml:space="preserve"> </w:t>
            </w:r>
            <w:r w:rsidRPr="00B9525A">
              <w:rPr>
                <w:rFonts w:ascii="Traditional Arabic" w:hAnsi="Traditional Arabic" w:cs="Traditional Arabic"/>
                <w:sz w:val="24"/>
                <w:szCs w:val="24"/>
                <w:rtl/>
              </w:rPr>
              <w:t>توصي</w:t>
            </w:r>
            <w:r w:rsidRPr="00B9525A">
              <w:rPr>
                <w:rFonts w:ascii="Traditional Arabic" w:hAnsi="Traditional Arabic" w:cs="Traditional Arabic"/>
                <w:sz w:val="24"/>
                <w:szCs w:val="24"/>
              </w:rPr>
              <w:t xml:space="preserve"> </w:t>
            </w:r>
            <w:r w:rsidRPr="00B9525A">
              <w:rPr>
                <w:rFonts w:ascii="Traditional Arabic" w:hAnsi="Traditional Arabic" w:cs="Traditional Arabic"/>
                <w:sz w:val="24"/>
                <w:szCs w:val="24"/>
                <w:rtl/>
              </w:rPr>
              <w:t>الدراسة</w:t>
            </w:r>
            <w:r w:rsidRPr="00B9525A">
              <w:rPr>
                <w:rFonts w:ascii="Traditional Arabic" w:hAnsi="Traditional Arabic" w:cs="Traditional Arabic"/>
                <w:sz w:val="24"/>
                <w:szCs w:val="24"/>
              </w:rPr>
              <w:t xml:space="preserve"> </w:t>
            </w:r>
            <w:r w:rsidRPr="00B9525A">
              <w:rPr>
                <w:rFonts w:ascii="Traditional Arabic" w:hAnsi="Traditional Arabic" w:cs="Traditional Arabic"/>
                <w:sz w:val="24"/>
                <w:szCs w:val="24"/>
                <w:rtl/>
              </w:rPr>
              <w:t>بدمج</w:t>
            </w:r>
            <w:r w:rsidRPr="00B9525A">
              <w:rPr>
                <w:rFonts w:ascii="Traditional Arabic" w:hAnsi="Traditional Arabic" w:cs="Traditional Arabic"/>
                <w:sz w:val="24"/>
                <w:szCs w:val="24"/>
              </w:rPr>
              <w:t xml:space="preserve"> </w:t>
            </w:r>
            <w:r w:rsidRPr="00B9525A">
              <w:rPr>
                <w:rFonts w:ascii="Traditional Arabic" w:hAnsi="Traditional Arabic" w:cs="Traditional Arabic"/>
                <w:sz w:val="24"/>
                <w:szCs w:val="24"/>
                <w:rtl/>
              </w:rPr>
              <w:t>التقنية</w:t>
            </w:r>
            <w:r w:rsidRPr="00B9525A">
              <w:rPr>
                <w:rFonts w:ascii="Traditional Arabic" w:hAnsi="Traditional Arabic" w:cs="Traditional Arabic"/>
                <w:sz w:val="24"/>
                <w:szCs w:val="24"/>
              </w:rPr>
              <w:t xml:space="preserve"> </w:t>
            </w:r>
            <w:r w:rsidRPr="00B9525A">
              <w:rPr>
                <w:rFonts w:ascii="Traditional Arabic" w:hAnsi="Traditional Arabic" w:cs="Traditional Arabic"/>
                <w:sz w:val="24"/>
                <w:szCs w:val="24"/>
                <w:rtl/>
              </w:rPr>
              <w:t>التفاعلية</w:t>
            </w:r>
            <w:r w:rsidRPr="00B9525A">
              <w:rPr>
                <w:rFonts w:ascii="Traditional Arabic" w:hAnsi="Traditional Arabic" w:cs="Traditional Arabic"/>
                <w:sz w:val="24"/>
                <w:szCs w:val="24"/>
              </w:rPr>
              <w:t xml:space="preserve"> </w:t>
            </w:r>
            <w:r w:rsidRPr="00B9525A">
              <w:rPr>
                <w:rFonts w:ascii="Traditional Arabic" w:hAnsi="Traditional Arabic" w:cs="Traditional Arabic"/>
                <w:sz w:val="24"/>
                <w:szCs w:val="24"/>
                <w:rtl/>
              </w:rPr>
              <w:t>في</w:t>
            </w:r>
            <w:r w:rsidRPr="00B9525A">
              <w:rPr>
                <w:rFonts w:ascii="Traditional Arabic" w:hAnsi="Traditional Arabic" w:cs="Traditional Arabic"/>
                <w:sz w:val="24"/>
                <w:szCs w:val="24"/>
              </w:rPr>
              <w:t xml:space="preserve"> </w:t>
            </w:r>
            <w:r w:rsidRPr="00B9525A">
              <w:rPr>
                <w:rFonts w:ascii="Traditional Arabic" w:hAnsi="Traditional Arabic" w:cs="Traditional Arabic"/>
                <w:sz w:val="24"/>
                <w:szCs w:val="24"/>
                <w:rtl/>
              </w:rPr>
              <w:t>تعليم</w:t>
            </w:r>
            <w:r w:rsidRPr="00B9525A">
              <w:rPr>
                <w:rFonts w:ascii="Traditional Arabic" w:hAnsi="Traditional Arabic" w:cs="Traditional Arabic"/>
                <w:sz w:val="24"/>
                <w:szCs w:val="24"/>
              </w:rPr>
              <w:t xml:space="preserve"> </w:t>
            </w:r>
            <w:r w:rsidRPr="00B9525A">
              <w:rPr>
                <w:rFonts w:ascii="Traditional Arabic" w:hAnsi="Traditional Arabic" w:cs="Traditional Arabic"/>
                <w:sz w:val="24"/>
                <w:szCs w:val="24"/>
                <w:rtl/>
              </w:rPr>
              <w:t>اللغات</w:t>
            </w:r>
            <w:r w:rsidRPr="00B9525A">
              <w:rPr>
                <w:rFonts w:ascii="Traditional Arabic" w:hAnsi="Traditional Arabic" w:cs="Traditional Arabic"/>
                <w:sz w:val="24"/>
                <w:szCs w:val="24"/>
              </w:rPr>
              <w:t>.</w:t>
            </w:r>
          </w:p>
        </w:tc>
      </w:tr>
      <w:tr w:rsidR="000D64F7" w:rsidRPr="00B9525A" w14:paraId="5EC3322E" w14:textId="77777777" w:rsidTr="004F415F">
        <w:trPr>
          <w:jc w:val="center"/>
        </w:trPr>
        <w:tc>
          <w:tcPr>
            <w:tcW w:w="2069" w:type="dxa"/>
            <w:vAlign w:val="center"/>
          </w:tcPr>
          <w:p w14:paraId="2D883C49" w14:textId="77777777" w:rsidR="000D64F7" w:rsidRPr="00B9525A" w:rsidRDefault="000D64F7" w:rsidP="004F415F">
            <w:pPr>
              <w:keepNext/>
              <w:jc w:val="center"/>
              <w:rPr>
                <w:rFonts w:ascii="Traditional Arabic" w:hAnsi="Traditional Arabic" w:cs="Traditional Arabic"/>
                <w:sz w:val="24"/>
                <w:szCs w:val="24"/>
              </w:rPr>
            </w:pPr>
            <w:r w:rsidRPr="00B9525A">
              <w:rPr>
                <w:rFonts w:ascii="Traditional Arabic" w:hAnsi="Traditional Arabic" w:cs="Traditional Arabic"/>
                <w:sz w:val="24"/>
                <w:szCs w:val="24"/>
              </w:rPr>
              <w:t>(</w:t>
            </w:r>
            <w:proofErr w:type="spellStart"/>
            <w:r w:rsidRPr="00B9525A">
              <w:rPr>
                <w:rFonts w:ascii="Traditional Arabic" w:eastAsia="Times New Roman" w:hAnsi="Traditional Arabic" w:cs="Traditional Arabic"/>
                <w:sz w:val="24"/>
                <w:szCs w:val="24"/>
              </w:rPr>
              <w:t>Sopiyana</w:t>
            </w:r>
            <w:proofErr w:type="spellEnd"/>
            <w:r w:rsidRPr="00B9525A">
              <w:rPr>
                <w:rFonts w:ascii="Traditional Arabic" w:eastAsia="Times New Roman" w:hAnsi="Traditional Arabic" w:cs="Traditional Arabic"/>
                <w:sz w:val="24"/>
                <w:szCs w:val="24"/>
              </w:rPr>
              <w:t xml:space="preserve"> ,2025)</w:t>
            </w:r>
          </w:p>
        </w:tc>
        <w:tc>
          <w:tcPr>
            <w:tcW w:w="2079" w:type="dxa"/>
          </w:tcPr>
          <w:p w14:paraId="5E7D7563" w14:textId="77777777" w:rsidR="000D64F7" w:rsidRPr="00B9525A" w:rsidRDefault="000D64F7" w:rsidP="004F415F">
            <w:pPr>
              <w:keepNext/>
              <w:bidi/>
              <w:jc w:val="center"/>
              <w:rPr>
                <w:rFonts w:ascii="Traditional Arabic" w:hAnsi="Traditional Arabic" w:cs="Traditional Arabic"/>
                <w:sz w:val="24"/>
                <w:szCs w:val="24"/>
              </w:rPr>
            </w:pPr>
            <w:r w:rsidRPr="00B9525A">
              <w:rPr>
                <w:rFonts w:ascii="Traditional Arabic" w:hAnsi="Traditional Arabic" w:cs="Traditional Arabic"/>
                <w:sz w:val="24"/>
                <w:szCs w:val="24"/>
                <w:rtl/>
              </w:rPr>
              <w:t>قياس</w:t>
            </w:r>
            <w:r w:rsidRPr="00B9525A">
              <w:rPr>
                <w:rFonts w:ascii="Traditional Arabic" w:hAnsi="Traditional Arabic" w:cs="Traditional Arabic"/>
                <w:sz w:val="24"/>
                <w:szCs w:val="24"/>
              </w:rPr>
              <w:t xml:space="preserve"> </w:t>
            </w:r>
            <w:r w:rsidRPr="00B9525A">
              <w:rPr>
                <w:rFonts w:ascii="Traditional Arabic" w:hAnsi="Traditional Arabic" w:cs="Traditional Arabic"/>
                <w:sz w:val="24"/>
                <w:szCs w:val="24"/>
                <w:rtl/>
              </w:rPr>
              <w:t>فعالية</w:t>
            </w:r>
            <w:r w:rsidRPr="00B9525A">
              <w:rPr>
                <w:rFonts w:ascii="Traditional Arabic" w:hAnsi="Traditional Arabic" w:cs="Traditional Arabic"/>
                <w:sz w:val="24"/>
                <w:szCs w:val="24"/>
              </w:rPr>
              <w:t xml:space="preserve"> </w:t>
            </w:r>
            <w:r w:rsidRPr="00B9525A">
              <w:rPr>
                <w:rFonts w:ascii="Traditional Arabic" w:hAnsi="Traditional Arabic" w:cs="Traditional Arabic"/>
                <w:sz w:val="24"/>
                <w:szCs w:val="24"/>
                <w:rtl/>
              </w:rPr>
              <w:t>تعليم</w:t>
            </w:r>
            <w:r w:rsidRPr="00B9525A">
              <w:rPr>
                <w:rFonts w:ascii="Traditional Arabic" w:hAnsi="Traditional Arabic" w:cs="Traditional Arabic"/>
                <w:sz w:val="24"/>
                <w:szCs w:val="24"/>
              </w:rPr>
              <w:t xml:space="preserve"> </w:t>
            </w:r>
            <w:r w:rsidRPr="00B9525A">
              <w:rPr>
                <w:rFonts w:ascii="Traditional Arabic" w:hAnsi="Traditional Arabic" w:cs="Traditional Arabic"/>
                <w:sz w:val="24"/>
                <w:szCs w:val="24"/>
                <w:rtl/>
              </w:rPr>
              <w:t>اللغة</w:t>
            </w:r>
            <w:r w:rsidRPr="00B9525A">
              <w:rPr>
                <w:rFonts w:ascii="Traditional Arabic" w:hAnsi="Traditional Arabic" w:cs="Traditional Arabic"/>
                <w:sz w:val="24"/>
                <w:szCs w:val="24"/>
              </w:rPr>
              <w:t xml:space="preserve"> </w:t>
            </w:r>
            <w:r w:rsidRPr="00B9525A">
              <w:rPr>
                <w:rFonts w:ascii="Traditional Arabic" w:hAnsi="Traditional Arabic" w:cs="Traditional Arabic"/>
                <w:sz w:val="24"/>
                <w:szCs w:val="24"/>
                <w:rtl/>
              </w:rPr>
              <w:t>العربية</w:t>
            </w:r>
            <w:r w:rsidRPr="00B9525A">
              <w:rPr>
                <w:rFonts w:ascii="Traditional Arabic" w:hAnsi="Traditional Arabic" w:cs="Traditional Arabic"/>
                <w:sz w:val="24"/>
                <w:szCs w:val="24"/>
              </w:rPr>
              <w:t xml:space="preserve"> </w:t>
            </w:r>
            <w:r w:rsidRPr="00B9525A">
              <w:rPr>
                <w:rFonts w:ascii="Traditional Arabic" w:hAnsi="Traditional Arabic" w:cs="Traditional Arabic"/>
                <w:sz w:val="24"/>
                <w:szCs w:val="24"/>
                <w:rtl/>
              </w:rPr>
              <w:t>باستخدام</w:t>
            </w:r>
            <w:r w:rsidRPr="00B9525A">
              <w:rPr>
                <w:rFonts w:ascii="Traditional Arabic" w:hAnsi="Traditional Arabic" w:cs="Traditional Arabic"/>
                <w:sz w:val="24"/>
                <w:szCs w:val="24"/>
              </w:rPr>
              <w:t xml:space="preserve"> </w:t>
            </w:r>
            <w:r w:rsidRPr="00B9525A">
              <w:rPr>
                <w:rFonts w:ascii="Traditional Arabic" w:hAnsi="Traditional Arabic" w:cs="Traditional Arabic"/>
                <w:sz w:val="24"/>
                <w:szCs w:val="24"/>
                <w:rtl/>
              </w:rPr>
              <w:t>الواقع</w:t>
            </w:r>
            <w:r w:rsidRPr="00B9525A">
              <w:rPr>
                <w:rFonts w:ascii="Traditional Arabic" w:hAnsi="Traditional Arabic" w:cs="Traditional Arabic"/>
                <w:sz w:val="24"/>
                <w:szCs w:val="24"/>
              </w:rPr>
              <w:t xml:space="preserve"> </w:t>
            </w:r>
            <w:r w:rsidRPr="00B9525A">
              <w:rPr>
                <w:rFonts w:ascii="Traditional Arabic" w:hAnsi="Traditional Arabic" w:cs="Traditional Arabic"/>
                <w:sz w:val="24"/>
                <w:szCs w:val="24"/>
                <w:rtl/>
              </w:rPr>
              <w:t>المعزز</w:t>
            </w:r>
            <w:r w:rsidRPr="00B9525A">
              <w:rPr>
                <w:rFonts w:ascii="Traditional Arabic" w:hAnsi="Traditional Arabic" w:cs="Traditional Arabic"/>
                <w:sz w:val="24"/>
                <w:szCs w:val="24"/>
              </w:rPr>
              <w:t xml:space="preserve"> </w:t>
            </w:r>
            <w:r w:rsidRPr="00B9525A">
              <w:rPr>
                <w:rFonts w:ascii="Traditional Arabic" w:hAnsi="Traditional Arabic" w:cs="Traditional Arabic"/>
                <w:sz w:val="24"/>
                <w:szCs w:val="24"/>
                <w:rtl/>
              </w:rPr>
              <w:t>في</w:t>
            </w:r>
            <w:r w:rsidRPr="00B9525A">
              <w:rPr>
                <w:rFonts w:ascii="Traditional Arabic" w:hAnsi="Traditional Arabic" w:cs="Traditional Arabic"/>
                <w:sz w:val="24"/>
                <w:szCs w:val="24"/>
              </w:rPr>
              <w:t xml:space="preserve"> </w:t>
            </w:r>
            <w:r w:rsidRPr="00B9525A">
              <w:rPr>
                <w:rFonts w:ascii="Traditional Arabic" w:hAnsi="Traditional Arabic" w:cs="Traditional Arabic"/>
                <w:sz w:val="24"/>
                <w:szCs w:val="24"/>
                <w:rtl/>
              </w:rPr>
              <w:t>تحسين</w:t>
            </w:r>
            <w:r w:rsidRPr="00B9525A">
              <w:rPr>
                <w:rFonts w:ascii="Traditional Arabic" w:hAnsi="Traditional Arabic" w:cs="Traditional Arabic"/>
                <w:sz w:val="24"/>
                <w:szCs w:val="24"/>
              </w:rPr>
              <w:t xml:space="preserve"> </w:t>
            </w:r>
            <w:r w:rsidRPr="00B9525A">
              <w:rPr>
                <w:rFonts w:ascii="Traditional Arabic" w:hAnsi="Traditional Arabic" w:cs="Traditional Arabic"/>
                <w:sz w:val="24"/>
                <w:szCs w:val="24"/>
                <w:rtl/>
              </w:rPr>
              <w:t>مهارة</w:t>
            </w:r>
            <w:r w:rsidRPr="00B9525A">
              <w:rPr>
                <w:rFonts w:ascii="Traditional Arabic" w:hAnsi="Traditional Arabic" w:cs="Traditional Arabic"/>
                <w:sz w:val="24"/>
                <w:szCs w:val="24"/>
              </w:rPr>
              <w:t xml:space="preserve"> </w:t>
            </w:r>
            <w:r w:rsidRPr="00B9525A">
              <w:rPr>
                <w:rFonts w:ascii="Traditional Arabic" w:hAnsi="Traditional Arabic" w:cs="Traditional Arabic"/>
                <w:sz w:val="24"/>
                <w:szCs w:val="24"/>
                <w:rtl/>
              </w:rPr>
              <w:t>الاستماع</w:t>
            </w:r>
            <w:r w:rsidRPr="00B9525A">
              <w:rPr>
                <w:rFonts w:ascii="Traditional Arabic" w:hAnsi="Traditional Arabic" w:cs="Traditional Arabic"/>
                <w:sz w:val="24"/>
                <w:szCs w:val="24"/>
              </w:rPr>
              <w:t>.</w:t>
            </w:r>
          </w:p>
        </w:tc>
        <w:tc>
          <w:tcPr>
            <w:tcW w:w="2073" w:type="dxa"/>
          </w:tcPr>
          <w:p w14:paraId="0E0D5200" w14:textId="77777777" w:rsidR="000D64F7" w:rsidRPr="00B9525A" w:rsidRDefault="000D64F7" w:rsidP="004F415F">
            <w:pPr>
              <w:keepNext/>
              <w:bidi/>
              <w:jc w:val="center"/>
              <w:rPr>
                <w:rFonts w:ascii="Traditional Arabic" w:hAnsi="Traditional Arabic" w:cs="Traditional Arabic"/>
                <w:sz w:val="24"/>
                <w:szCs w:val="24"/>
              </w:rPr>
            </w:pPr>
            <w:r w:rsidRPr="00B9525A">
              <w:rPr>
                <w:rFonts w:ascii="Traditional Arabic" w:hAnsi="Traditional Arabic" w:cs="Traditional Arabic"/>
                <w:sz w:val="24"/>
                <w:szCs w:val="24"/>
                <w:rtl/>
              </w:rPr>
              <w:t>تجريبية؛</w:t>
            </w:r>
            <w:r w:rsidRPr="00B9525A">
              <w:rPr>
                <w:rFonts w:ascii="Traditional Arabic" w:hAnsi="Traditional Arabic" w:cs="Traditional Arabic"/>
                <w:sz w:val="24"/>
                <w:szCs w:val="24"/>
              </w:rPr>
              <w:t xml:space="preserve"> </w:t>
            </w:r>
            <w:r w:rsidRPr="00B9525A">
              <w:rPr>
                <w:rFonts w:ascii="Traditional Arabic" w:hAnsi="Traditional Arabic" w:cs="Traditional Arabic"/>
                <w:sz w:val="24"/>
                <w:szCs w:val="24"/>
                <w:rtl/>
              </w:rPr>
              <w:t>على</w:t>
            </w:r>
            <w:r w:rsidRPr="00B9525A">
              <w:rPr>
                <w:rFonts w:ascii="Traditional Arabic" w:hAnsi="Traditional Arabic" w:cs="Traditional Arabic"/>
                <w:sz w:val="24"/>
                <w:szCs w:val="24"/>
              </w:rPr>
              <w:t xml:space="preserve"> </w:t>
            </w:r>
            <w:r w:rsidRPr="00B9525A">
              <w:rPr>
                <w:rFonts w:ascii="Traditional Arabic" w:hAnsi="Traditional Arabic" w:cs="Traditional Arabic"/>
                <w:sz w:val="24"/>
                <w:szCs w:val="24"/>
                <w:rtl/>
              </w:rPr>
              <w:t>طلاب</w:t>
            </w:r>
            <w:r w:rsidRPr="00B9525A">
              <w:rPr>
                <w:rFonts w:ascii="Traditional Arabic" w:hAnsi="Traditional Arabic" w:cs="Traditional Arabic"/>
                <w:sz w:val="24"/>
                <w:szCs w:val="24"/>
              </w:rPr>
              <w:t xml:space="preserve"> </w:t>
            </w:r>
            <w:r w:rsidRPr="00B9525A">
              <w:rPr>
                <w:rFonts w:ascii="Traditional Arabic" w:hAnsi="Traditional Arabic" w:cs="Traditional Arabic"/>
                <w:sz w:val="24"/>
                <w:szCs w:val="24"/>
                <w:rtl/>
              </w:rPr>
              <w:t>مدرسة</w:t>
            </w:r>
            <w:r w:rsidRPr="00B9525A">
              <w:rPr>
                <w:rFonts w:ascii="Traditional Arabic" w:hAnsi="Traditional Arabic" w:cs="Traditional Arabic"/>
                <w:sz w:val="24"/>
                <w:szCs w:val="24"/>
              </w:rPr>
              <w:t xml:space="preserve"> </w:t>
            </w:r>
            <w:r w:rsidRPr="00B9525A">
              <w:rPr>
                <w:rFonts w:ascii="Traditional Arabic" w:hAnsi="Traditional Arabic" w:cs="Traditional Arabic"/>
                <w:sz w:val="24"/>
                <w:szCs w:val="24"/>
                <w:rtl/>
              </w:rPr>
              <w:t>إسلامية</w:t>
            </w:r>
            <w:r w:rsidRPr="00B9525A">
              <w:rPr>
                <w:rFonts w:ascii="Traditional Arabic" w:hAnsi="Traditional Arabic" w:cs="Traditional Arabic"/>
                <w:sz w:val="24"/>
                <w:szCs w:val="24"/>
              </w:rPr>
              <w:t xml:space="preserve"> </w:t>
            </w:r>
            <w:r w:rsidRPr="00B9525A">
              <w:rPr>
                <w:rFonts w:ascii="Traditional Arabic" w:hAnsi="Traditional Arabic" w:cs="Traditional Arabic"/>
                <w:sz w:val="24"/>
                <w:szCs w:val="24"/>
                <w:rtl/>
              </w:rPr>
              <w:t>متوسطة</w:t>
            </w:r>
            <w:r w:rsidRPr="00B9525A">
              <w:rPr>
                <w:rFonts w:ascii="Traditional Arabic" w:hAnsi="Traditional Arabic" w:cs="Traditional Arabic"/>
                <w:sz w:val="24"/>
                <w:szCs w:val="24"/>
              </w:rPr>
              <w:t>.</w:t>
            </w:r>
          </w:p>
        </w:tc>
        <w:tc>
          <w:tcPr>
            <w:tcW w:w="2988" w:type="dxa"/>
          </w:tcPr>
          <w:p w14:paraId="300F8738" w14:textId="77777777" w:rsidR="000D64F7" w:rsidRPr="00B9525A" w:rsidRDefault="000D64F7" w:rsidP="004F415F">
            <w:pPr>
              <w:keepNext/>
              <w:bidi/>
              <w:jc w:val="center"/>
              <w:rPr>
                <w:rFonts w:ascii="Traditional Arabic" w:hAnsi="Traditional Arabic" w:cs="Traditional Arabic"/>
                <w:sz w:val="24"/>
                <w:szCs w:val="24"/>
              </w:rPr>
            </w:pPr>
            <w:r w:rsidRPr="00B9525A">
              <w:rPr>
                <w:rFonts w:ascii="Traditional Arabic" w:hAnsi="Traditional Arabic" w:cs="Traditional Arabic"/>
                <w:sz w:val="24"/>
                <w:szCs w:val="24"/>
                <w:rtl/>
              </w:rPr>
              <w:t>تحسنت</w:t>
            </w:r>
            <w:r w:rsidRPr="00B9525A">
              <w:rPr>
                <w:rFonts w:ascii="Traditional Arabic" w:hAnsi="Traditional Arabic" w:cs="Traditional Arabic"/>
                <w:sz w:val="24"/>
                <w:szCs w:val="24"/>
              </w:rPr>
              <w:t xml:space="preserve"> </w:t>
            </w:r>
            <w:r w:rsidRPr="00B9525A">
              <w:rPr>
                <w:rFonts w:ascii="Traditional Arabic" w:hAnsi="Traditional Arabic" w:cs="Traditional Arabic"/>
                <w:sz w:val="24"/>
                <w:szCs w:val="24"/>
                <w:rtl/>
              </w:rPr>
              <w:t>مهارة</w:t>
            </w:r>
            <w:r w:rsidRPr="00B9525A">
              <w:rPr>
                <w:rFonts w:ascii="Traditional Arabic" w:hAnsi="Traditional Arabic" w:cs="Traditional Arabic"/>
                <w:sz w:val="24"/>
                <w:szCs w:val="24"/>
              </w:rPr>
              <w:t xml:space="preserve"> </w:t>
            </w:r>
            <w:r w:rsidRPr="00B9525A">
              <w:rPr>
                <w:rFonts w:ascii="Traditional Arabic" w:hAnsi="Traditional Arabic" w:cs="Traditional Arabic"/>
                <w:sz w:val="24"/>
                <w:szCs w:val="24"/>
                <w:rtl/>
              </w:rPr>
              <w:t>الاستماع</w:t>
            </w:r>
            <w:r w:rsidRPr="00B9525A">
              <w:rPr>
                <w:rFonts w:ascii="Traditional Arabic" w:hAnsi="Traditional Arabic" w:cs="Traditional Arabic"/>
                <w:sz w:val="24"/>
                <w:szCs w:val="24"/>
              </w:rPr>
              <w:t xml:space="preserve"> </w:t>
            </w:r>
            <w:r w:rsidRPr="00B9525A">
              <w:rPr>
                <w:rFonts w:ascii="Traditional Arabic" w:hAnsi="Traditional Arabic" w:cs="Traditional Arabic"/>
                <w:sz w:val="24"/>
                <w:szCs w:val="24"/>
                <w:rtl/>
              </w:rPr>
              <w:t>والفهم؛</w:t>
            </w:r>
            <w:r w:rsidRPr="00B9525A">
              <w:rPr>
                <w:rFonts w:ascii="Traditional Arabic" w:hAnsi="Traditional Arabic" w:cs="Traditional Arabic"/>
                <w:sz w:val="24"/>
                <w:szCs w:val="24"/>
              </w:rPr>
              <w:t xml:space="preserve"> </w:t>
            </w:r>
            <w:r w:rsidRPr="00B9525A">
              <w:rPr>
                <w:rFonts w:ascii="Traditional Arabic" w:hAnsi="Traditional Arabic" w:cs="Traditional Arabic"/>
                <w:sz w:val="24"/>
                <w:szCs w:val="24"/>
                <w:rtl/>
              </w:rPr>
              <w:t>توصي</w:t>
            </w:r>
            <w:r w:rsidRPr="00B9525A">
              <w:rPr>
                <w:rFonts w:ascii="Traditional Arabic" w:hAnsi="Traditional Arabic" w:cs="Traditional Arabic"/>
                <w:sz w:val="24"/>
                <w:szCs w:val="24"/>
              </w:rPr>
              <w:t xml:space="preserve"> </w:t>
            </w:r>
            <w:r w:rsidRPr="00B9525A">
              <w:rPr>
                <w:rFonts w:ascii="Traditional Arabic" w:hAnsi="Traditional Arabic" w:cs="Traditional Arabic"/>
                <w:sz w:val="24"/>
                <w:szCs w:val="24"/>
                <w:rtl/>
              </w:rPr>
              <w:t>الدراسة</w:t>
            </w:r>
            <w:r w:rsidRPr="00B9525A">
              <w:rPr>
                <w:rFonts w:ascii="Traditional Arabic" w:hAnsi="Traditional Arabic" w:cs="Traditional Arabic"/>
                <w:sz w:val="24"/>
                <w:szCs w:val="24"/>
              </w:rPr>
              <w:t xml:space="preserve"> </w:t>
            </w:r>
            <w:r w:rsidRPr="00B9525A">
              <w:rPr>
                <w:rFonts w:ascii="Traditional Arabic" w:hAnsi="Traditional Arabic" w:cs="Traditional Arabic"/>
                <w:sz w:val="24"/>
                <w:szCs w:val="24"/>
                <w:rtl/>
              </w:rPr>
              <w:t>بتوسيع</w:t>
            </w:r>
            <w:r w:rsidRPr="00B9525A">
              <w:rPr>
                <w:rFonts w:ascii="Traditional Arabic" w:hAnsi="Traditional Arabic" w:cs="Traditional Arabic"/>
                <w:sz w:val="24"/>
                <w:szCs w:val="24"/>
              </w:rPr>
              <w:t xml:space="preserve"> </w:t>
            </w:r>
            <w:r w:rsidRPr="00B9525A">
              <w:rPr>
                <w:rFonts w:ascii="Traditional Arabic" w:hAnsi="Traditional Arabic" w:cs="Traditional Arabic"/>
                <w:sz w:val="24"/>
                <w:szCs w:val="24"/>
                <w:rtl/>
              </w:rPr>
              <w:t>استخدام</w:t>
            </w:r>
            <w:r w:rsidRPr="00B9525A">
              <w:rPr>
                <w:rFonts w:ascii="Traditional Arabic" w:hAnsi="Traditional Arabic" w:cs="Traditional Arabic"/>
                <w:sz w:val="24"/>
                <w:szCs w:val="24"/>
              </w:rPr>
              <w:t xml:space="preserve"> </w:t>
            </w:r>
            <w:r w:rsidRPr="00B9525A">
              <w:rPr>
                <w:rFonts w:ascii="Traditional Arabic" w:hAnsi="Traditional Arabic" w:cs="Traditional Arabic"/>
                <w:sz w:val="24"/>
                <w:szCs w:val="24"/>
                <w:rtl/>
              </w:rPr>
              <w:t>تقنيات</w:t>
            </w:r>
            <w:r w:rsidRPr="00B9525A">
              <w:rPr>
                <w:rFonts w:ascii="Traditional Arabic" w:hAnsi="Traditional Arabic" w:cs="Traditional Arabic"/>
                <w:sz w:val="24"/>
                <w:szCs w:val="24"/>
              </w:rPr>
              <w:t xml:space="preserve"> </w:t>
            </w:r>
            <w:r w:rsidRPr="00B9525A">
              <w:rPr>
                <w:rFonts w:ascii="Traditional Arabic" w:hAnsi="Traditional Arabic" w:cs="Traditional Arabic"/>
                <w:sz w:val="24"/>
                <w:szCs w:val="24"/>
                <w:rtl/>
              </w:rPr>
              <w:t>الواقع</w:t>
            </w:r>
            <w:r w:rsidRPr="00B9525A">
              <w:rPr>
                <w:rFonts w:ascii="Traditional Arabic" w:hAnsi="Traditional Arabic" w:cs="Traditional Arabic"/>
                <w:sz w:val="24"/>
                <w:szCs w:val="24"/>
              </w:rPr>
              <w:t xml:space="preserve"> </w:t>
            </w:r>
            <w:r w:rsidRPr="00B9525A">
              <w:rPr>
                <w:rFonts w:ascii="Traditional Arabic" w:hAnsi="Traditional Arabic" w:cs="Traditional Arabic"/>
                <w:sz w:val="24"/>
                <w:szCs w:val="24"/>
                <w:rtl/>
              </w:rPr>
              <w:t>المعزز</w:t>
            </w:r>
            <w:r w:rsidRPr="00B9525A">
              <w:rPr>
                <w:rFonts w:ascii="Traditional Arabic" w:hAnsi="Traditional Arabic" w:cs="Traditional Arabic"/>
                <w:sz w:val="24"/>
                <w:szCs w:val="24"/>
              </w:rPr>
              <w:t>.</w:t>
            </w:r>
          </w:p>
        </w:tc>
      </w:tr>
      <w:tr w:rsidR="000D64F7" w:rsidRPr="00B9525A" w14:paraId="5DEE3959" w14:textId="77777777" w:rsidTr="004F415F">
        <w:trPr>
          <w:jc w:val="center"/>
        </w:trPr>
        <w:tc>
          <w:tcPr>
            <w:tcW w:w="2069" w:type="dxa"/>
            <w:vAlign w:val="center"/>
          </w:tcPr>
          <w:p w14:paraId="0168E974" w14:textId="77777777" w:rsidR="000D64F7" w:rsidRPr="00B9525A" w:rsidRDefault="000D64F7" w:rsidP="004F415F">
            <w:pPr>
              <w:jc w:val="center"/>
              <w:rPr>
                <w:rFonts w:ascii="Traditional Arabic" w:hAnsi="Traditional Arabic" w:cs="Traditional Arabic"/>
                <w:sz w:val="24"/>
                <w:szCs w:val="24"/>
              </w:rPr>
            </w:pPr>
            <w:r w:rsidRPr="00B9525A">
              <w:rPr>
                <w:rFonts w:ascii="Traditional Arabic" w:hAnsi="Traditional Arabic" w:cs="Traditional Arabic"/>
                <w:sz w:val="24"/>
                <w:szCs w:val="24"/>
                <w:rtl/>
              </w:rPr>
              <w:t xml:space="preserve">( </w:t>
            </w:r>
            <w:proofErr w:type="spellStart"/>
            <w:r w:rsidRPr="00B9525A">
              <w:rPr>
                <w:rFonts w:ascii="Traditional Arabic" w:hAnsi="Traditional Arabic" w:cs="Traditional Arabic"/>
                <w:sz w:val="24"/>
                <w:szCs w:val="24"/>
                <w:rtl/>
              </w:rPr>
              <w:t>الحايس</w:t>
            </w:r>
            <w:proofErr w:type="spellEnd"/>
            <w:r w:rsidRPr="00B9525A">
              <w:rPr>
                <w:rFonts w:ascii="Traditional Arabic" w:hAnsi="Traditional Arabic" w:cs="Traditional Arabic"/>
                <w:sz w:val="24"/>
                <w:szCs w:val="24"/>
                <w:rtl/>
              </w:rPr>
              <w:t>، 2025)</w:t>
            </w:r>
          </w:p>
        </w:tc>
        <w:tc>
          <w:tcPr>
            <w:tcW w:w="2079" w:type="dxa"/>
          </w:tcPr>
          <w:p w14:paraId="30D0B958" w14:textId="77777777" w:rsidR="000D64F7" w:rsidRPr="00B9525A" w:rsidRDefault="000D64F7" w:rsidP="004F415F">
            <w:pPr>
              <w:bidi/>
              <w:jc w:val="center"/>
              <w:rPr>
                <w:rFonts w:ascii="Traditional Arabic" w:hAnsi="Traditional Arabic" w:cs="Traditional Arabic"/>
                <w:sz w:val="24"/>
                <w:szCs w:val="24"/>
              </w:rPr>
            </w:pPr>
            <w:r w:rsidRPr="00B9525A">
              <w:rPr>
                <w:rFonts w:ascii="Traditional Arabic" w:hAnsi="Traditional Arabic" w:cs="Traditional Arabic"/>
                <w:sz w:val="24"/>
                <w:szCs w:val="24"/>
                <w:rtl/>
              </w:rPr>
              <w:t>التنبؤ</w:t>
            </w:r>
            <w:r w:rsidRPr="00B9525A">
              <w:rPr>
                <w:rFonts w:ascii="Traditional Arabic" w:hAnsi="Traditional Arabic" w:cs="Traditional Arabic"/>
                <w:sz w:val="24"/>
                <w:szCs w:val="24"/>
              </w:rPr>
              <w:t xml:space="preserve"> </w:t>
            </w:r>
            <w:r w:rsidRPr="00B9525A">
              <w:rPr>
                <w:rFonts w:ascii="Traditional Arabic" w:hAnsi="Traditional Arabic" w:cs="Traditional Arabic"/>
                <w:sz w:val="24"/>
                <w:szCs w:val="24"/>
                <w:rtl/>
              </w:rPr>
              <w:t>بنتائج</w:t>
            </w:r>
            <w:r w:rsidRPr="00B9525A">
              <w:rPr>
                <w:rFonts w:ascii="Traditional Arabic" w:hAnsi="Traditional Arabic" w:cs="Traditional Arabic"/>
                <w:sz w:val="24"/>
                <w:szCs w:val="24"/>
              </w:rPr>
              <w:t xml:space="preserve"> </w:t>
            </w:r>
            <w:r w:rsidRPr="00B9525A">
              <w:rPr>
                <w:rFonts w:ascii="Traditional Arabic" w:hAnsi="Traditional Arabic" w:cs="Traditional Arabic"/>
                <w:sz w:val="24"/>
                <w:szCs w:val="24"/>
                <w:rtl/>
              </w:rPr>
              <w:t>الطلاب</w:t>
            </w:r>
            <w:r w:rsidRPr="00B9525A">
              <w:rPr>
                <w:rFonts w:ascii="Traditional Arabic" w:hAnsi="Traditional Arabic" w:cs="Traditional Arabic"/>
                <w:sz w:val="24"/>
                <w:szCs w:val="24"/>
              </w:rPr>
              <w:t xml:space="preserve"> </w:t>
            </w:r>
            <w:r w:rsidRPr="00B9525A">
              <w:rPr>
                <w:rFonts w:ascii="Traditional Arabic" w:hAnsi="Traditional Arabic" w:cs="Traditional Arabic"/>
                <w:sz w:val="24"/>
                <w:szCs w:val="24"/>
                <w:rtl/>
              </w:rPr>
              <w:t>بناءً</w:t>
            </w:r>
            <w:r w:rsidRPr="00B9525A">
              <w:rPr>
                <w:rFonts w:ascii="Traditional Arabic" w:hAnsi="Traditional Arabic" w:cs="Traditional Arabic"/>
                <w:sz w:val="24"/>
                <w:szCs w:val="24"/>
              </w:rPr>
              <w:t xml:space="preserve"> </w:t>
            </w:r>
            <w:r w:rsidRPr="00B9525A">
              <w:rPr>
                <w:rFonts w:ascii="Traditional Arabic" w:hAnsi="Traditional Arabic" w:cs="Traditional Arabic"/>
                <w:sz w:val="24"/>
                <w:szCs w:val="24"/>
                <w:rtl/>
              </w:rPr>
              <w:t>على</w:t>
            </w:r>
            <w:r w:rsidRPr="00B9525A">
              <w:rPr>
                <w:rFonts w:ascii="Traditional Arabic" w:hAnsi="Traditional Arabic" w:cs="Traditional Arabic"/>
                <w:sz w:val="24"/>
                <w:szCs w:val="24"/>
              </w:rPr>
              <w:t xml:space="preserve"> </w:t>
            </w:r>
            <w:r w:rsidRPr="00B9525A">
              <w:rPr>
                <w:rFonts w:ascii="Traditional Arabic" w:hAnsi="Traditional Arabic" w:cs="Traditional Arabic"/>
                <w:sz w:val="24"/>
                <w:szCs w:val="24"/>
                <w:rtl/>
              </w:rPr>
              <w:t>أدائهم</w:t>
            </w:r>
            <w:r w:rsidRPr="00B9525A">
              <w:rPr>
                <w:rFonts w:ascii="Traditional Arabic" w:hAnsi="Traditional Arabic" w:cs="Traditional Arabic"/>
                <w:sz w:val="24"/>
                <w:szCs w:val="24"/>
              </w:rPr>
              <w:t xml:space="preserve"> </w:t>
            </w:r>
            <w:r w:rsidRPr="00B9525A">
              <w:rPr>
                <w:rFonts w:ascii="Traditional Arabic" w:hAnsi="Traditional Arabic" w:cs="Traditional Arabic"/>
                <w:sz w:val="24"/>
                <w:szCs w:val="24"/>
                <w:rtl/>
              </w:rPr>
              <w:t>باستخدام</w:t>
            </w:r>
            <w:r w:rsidRPr="00B9525A">
              <w:rPr>
                <w:rFonts w:ascii="Traditional Arabic" w:hAnsi="Traditional Arabic" w:cs="Traditional Arabic"/>
                <w:sz w:val="24"/>
                <w:szCs w:val="24"/>
              </w:rPr>
              <w:t xml:space="preserve"> </w:t>
            </w:r>
            <w:r w:rsidRPr="00B9525A">
              <w:rPr>
                <w:rFonts w:ascii="Traditional Arabic" w:hAnsi="Traditional Arabic" w:cs="Traditional Arabic"/>
                <w:sz w:val="24"/>
                <w:szCs w:val="24"/>
                <w:rtl/>
              </w:rPr>
              <w:t>تقنيات</w:t>
            </w:r>
            <w:r w:rsidRPr="00B9525A">
              <w:rPr>
                <w:rFonts w:ascii="Traditional Arabic" w:hAnsi="Traditional Arabic" w:cs="Traditional Arabic"/>
                <w:sz w:val="24"/>
                <w:szCs w:val="24"/>
              </w:rPr>
              <w:t xml:space="preserve"> </w:t>
            </w:r>
            <w:r w:rsidRPr="00B9525A">
              <w:rPr>
                <w:rFonts w:ascii="Traditional Arabic" w:hAnsi="Traditional Arabic" w:cs="Traditional Arabic"/>
                <w:sz w:val="24"/>
                <w:szCs w:val="24"/>
                <w:rtl/>
              </w:rPr>
              <w:t>تعلم</w:t>
            </w:r>
            <w:r w:rsidRPr="00B9525A">
              <w:rPr>
                <w:rFonts w:ascii="Traditional Arabic" w:hAnsi="Traditional Arabic" w:cs="Traditional Arabic"/>
                <w:sz w:val="24"/>
                <w:szCs w:val="24"/>
              </w:rPr>
              <w:t xml:space="preserve"> </w:t>
            </w:r>
            <w:r w:rsidRPr="00B9525A">
              <w:rPr>
                <w:rFonts w:ascii="Traditional Arabic" w:hAnsi="Traditional Arabic" w:cs="Traditional Arabic"/>
                <w:sz w:val="24"/>
                <w:szCs w:val="24"/>
                <w:rtl/>
              </w:rPr>
              <w:t>الآلة</w:t>
            </w:r>
            <w:r w:rsidRPr="00B9525A">
              <w:rPr>
                <w:rFonts w:ascii="Traditional Arabic" w:hAnsi="Traditional Arabic" w:cs="Traditional Arabic"/>
                <w:sz w:val="24"/>
                <w:szCs w:val="24"/>
              </w:rPr>
              <w:t>.</w:t>
            </w:r>
          </w:p>
        </w:tc>
        <w:tc>
          <w:tcPr>
            <w:tcW w:w="2073" w:type="dxa"/>
          </w:tcPr>
          <w:p w14:paraId="52633345" w14:textId="77777777" w:rsidR="000D64F7" w:rsidRPr="00B9525A" w:rsidRDefault="000D64F7" w:rsidP="004F415F">
            <w:pPr>
              <w:bidi/>
              <w:jc w:val="center"/>
              <w:rPr>
                <w:rFonts w:ascii="Traditional Arabic" w:hAnsi="Traditional Arabic" w:cs="Traditional Arabic"/>
                <w:sz w:val="24"/>
                <w:szCs w:val="24"/>
              </w:rPr>
            </w:pPr>
            <w:r w:rsidRPr="00B9525A">
              <w:rPr>
                <w:rFonts w:ascii="Traditional Arabic" w:hAnsi="Traditional Arabic" w:cs="Traditional Arabic"/>
                <w:sz w:val="24"/>
                <w:szCs w:val="24"/>
                <w:rtl/>
              </w:rPr>
              <w:t>تحليل</w:t>
            </w:r>
            <w:r w:rsidRPr="00B9525A">
              <w:rPr>
                <w:rFonts w:ascii="Traditional Arabic" w:hAnsi="Traditional Arabic" w:cs="Traditional Arabic"/>
                <w:sz w:val="24"/>
                <w:szCs w:val="24"/>
              </w:rPr>
              <w:t xml:space="preserve"> </w:t>
            </w:r>
            <w:r w:rsidRPr="00B9525A">
              <w:rPr>
                <w:rFonts w:ascii="Traditional Arabic" w:hAnsi="Traditional Arabic" w:cs="Traditional Arabic"/>
                <w:sz w:val="24"/>
                <w:szCs w:val="24"/>
                <w:rtl/>
              </w:rPr>
              <w:t>تنبؤي؛</w:t>
            </w:r>
            <w:r w:rsidRPr="00B9525A">
              <w:rPr>
                <w:rFonts w:ascii="Traditional Arabic" w:hAnsi="Traditional Arabic" w:cs="Traditional Arabic"/>
                <w:sz w:val="24"/>
                <w:szCs w:val="24"/>
              </w:rPr>
              <w:t xml:space="preserve"> </w:t>
            </w:r>
            <w:r w:rsidRPr="00B9525A">
              <w:rPr>
                <w:rFonts w:ascii="Traditional Arabic" w:hAnsi="Traditional Arabic" w:cs="Traditional Arabic"/>
                <w:sz w:val="24"/>
                <w:szCs w:val="24"/>
                <w:rtl/>
              </w:rPr>
              <w:t>باستخدام</w:t>
            </w:r>
            <w:r w:rsidRPr="00B9525A">
              <w:rPr>
                <w:rFonts w:ascii="Traditional Arabic" w:hAnsi="Traditional Arabic" w:cs="Traditional Arabic"/>
                <w:sz w:val="24"/>
                <w:szCs w:val="24"/>
              </w:rPr>
              <w:t xml:space="preserve"> </w:t>
            </w:r>
            <w:r w:rsidRPr="00B9525A">
              <w:rPr>
                <w:rFonts w:ascii="Traditional Arabic" w:hAnsi="Traditional Arabic" w:cs="Traditional Arabic"/>
                <w:sz w:val="24"/>
                <w:szCs w:val="24"/>
                <w:rtl/>
              </w:rPr>
              <w:t>بيانات</w:t>
            </w:r>
            <w:r w:rsidRPr="00B9525A">
              <w:rPr>
                <w:rFonts w:ascii="Traditional Arabic" w:hAnsi="Traditional Arabic" w:cs="Traditional Arabic"/>
                <w:sz w:val="24"/>
                <w:szCs w:val="24"/>
              </w:rPr>
              <w:t xml:space="preserve"> </w:t>
            </w:r>
            <w:r w:rsidRPr="00B9525A">
              <w:rPr>
                <w:rFonts w:ascii="Traditional Arabic" w:hAnsi="Traditional Arabic" w:cs="Traditional Arabic"/>
                <w:sz w:val="24"/>
                <w:szCs w:val="24"/>
                <w:rtl/>
              </w:rPr>
              <w:t>أداء</w:t>
            </w:r>
            <w:r w:rsidRPr="00B9525A">
              <w:rPr>
                <w:rFonts w:ascii="Traditional Arabic" w:hAnsi="Traditional Arabic" w:cs="Traditional Arabic"/>
                <w:sz w:val="24"/>
                <w:szCs w:val="24"/>
              </w:rPr>
              <w:t xml:space="preserve"> </w:t>
            </w:r>
            <w:r w:rsidRPr="00B9525A">
              <w:rPr>
                <w:rFonts w:ascii="Traditional Arabic" w:hAnsi="Traditional Arabic" w:cs="Traditional Arabic"/>
                <w:sz w:val="24"/>
                <w:szCs w:val="24"/>
                <w:rtl/>
              </w:rPr>
              <w:t>الطلاب</w:t>
            </w:r>
            <w:r w:rsidRPr="00B9525A">
              <w:rPr>
                <w:rFonts w:ascii="Traditional Arabic" w:hAnsi="Traditional Arabic" w:cs="Traditional Arabic"/>
                <w:sz w:val="24"/>
                <w:szCs w:val="24"/>
              </w:rPr>
              <w:t>.</w:t>
            </w:r>
          </w:p>
        </w:tc>
        <w:tc>
          <w:tcPr>
            <w:tcW w:w="2988" w:type="dxa"/>
          </w:tcPr>
          <w:p w14:paraId="42B2BC4A" w14:textId="77777777" w:rsidR="000D64F7" w:rsidRPr="00B9525A" w:rsidRDefault="000D64F7" w:rsidP="004F415F">
            <w:pPr>
              <w:bidi/>
              <w:jc w:val="center"/>
              <w:rPr>
                <w:rFonts w:ascii="Traditional Arabic" w:hAnsi="Traditional Arabic" w:cs="Traditional Arabic"/>
                <w:sz w:val="24"/>
                <w:szCs w:val="24"/>
              </w:rPr>
            </w:pPr>
            <w:r w:rsidRPr="00B9525A">
              <w:rPr>
                <w:rFonts w:ascii="Traditional Arabic" w:hAnsi="Traditional Arabic" w:cs="Traditional Arabic"/>
                <w:sz w:val="24"/>
                <w:szCs w:val="24"/>
                <w:rtl/>
              </w:rPr>
              <w:t>النماذج</w:t>
            </w:r>
            <w:r w:rsidRPr="00B9525A">
              <w:rPr>
                <w:rFonts w:ascii="Traditional Arabic" w:hAnsi="Traditional Arabic" w:cs="Traditional Arabic"/>
                <w:sz w:val="24"/>
                <w:szCs w:val="24"/>
              </w:rPr>
              <w:t xml:space="preserve"> </w:t>
            </w:r>
            <w:r w:rsidRPr="00B9525A">
              <w:rPr>
                <w:rFonts w:ascii="Traditional Arabic" w:hAnsi="Traditional Arabic" w:cs="Traditional Arabic"/>
                <w:sz w:val="24"/>
                <w:szCs w:val="24"/>
                <w:rtl/>
              </w:rPr>
              <w:t>الذكية</w:t>
            </w:r>
            <w:r w:rsidRPr="00B9525A">
              <w:rPr>
                <w:rFonts w:ascii="Traditional Arabic" w:hAnsi="Traditional Arabic" w:cs="Traditional Arabic"/>
                <w:sz w:val="24"/>
                <w:szCs w:val="24"/>
              </w:rPr>
              <w:t xml:space="preserve"> </w:t>
            </w:r>
            <w:r w:rsidRPr="00B9525A">
              <w:rPr>
                <w:rFonts w:ascii="Traditional Arabic" w:hAnsi="Traditional Arabic" w:cs="Traditional Arabic"/>
                <w:sz w:val="24"/>
                <w:szCs w:val="24"/>
                <w:rtl/>
              </w:rPr>
              <w:t>دقيقة</w:t>
            </w:r>
            <w:r w:rsidRPr="00B9525A">
              <w:rPr>
                <w:rFonts w:ascii="Traditional Arabic" w:hAnsi="Traditional Arabic" w:cs="Traditional Arabic"/>
                <w:sz w:val="24"/>
                <w:szCs w:val="24"/>
              </w:rPr>
              <w:t xml:space="preserve"> </w:t>
            </w:r>
            <w:r w:rsidRPr="00B9525A">
              <w:rPr>
                <w:rFonts w:ascii="Traditional Arabic" w:hAnsi="Traditional Arabic" w:cs="Traditional Arabic"/>
                <w:sz w:val="24"/>
                <w:szCs w:val="24"/>
                <w:rtl/>
              </w:rPr>
              <w:t>في</w:t>
            </w:r>
            <w:r w:rsidRPr="00B9525A">
              <w:rPr>
                <w:rFonts w:ascii="Traditional Arabic" w:hAnsi="Traditional Arabic" w:cs="Traditional Arabic"/>
                <w:sz w:val="24"/>
                <w:szCs w:val="24"/>
              </w:rPr>
              <w:t xml:space="preserve"> </w:t>
            </w:r>
            <w:r w:rsidRPr="00B9525A">
              <w:rPr>
                <w:rFonts w:ascii="Traditional Arabic" w:hAnsi="Traditional Arabic" w:cs="Traditional Arabic"/>
                <w:sz w:val="24"/>
                <w:szCs w:val="24"/>
                <w:rtl/>
              </w:rPr>
              <w:t>التنبؤ</w:t>
            </w:r>
            <w:r w:rsidRPr="00B9525A">
              <w:rPr>
                <w:rFonts w:ascii="Traditional Arabic" w:hAnsi="Traditional Arabic" w:cs="Traditional Arabic"/>
                <w:sz w:val="24"/>
                <w:szCs w:val="24"/>
              </w:rPr>
              <w:t xml:space="preserve"> </w:t>
            </w:r>
            <w:r w:rsidRPr="00B9525A">
              <w:rPr>
                <w:rFonts w:ascii="Traditional Arabic" w:hAnsi="Traditional Arabic" w:cs="Traditional Arabic"/>
                <w:sz w:val="24"/>
                <w:szCs w:val="24"/>
                <w:rtl/>
              </w:rPr>
              <w:t>بالتحصيل؛</w:t>
            </w:r>
            <w:r w:rsidRPr="00B9525A">
              <w:rPr>
                <w:rFonts w:ascii="Traditional Arabic" w:hAnsi="Traditional Arabic" w:cs="Traditional Arabic"/>
                <w:sz w:val="24"/>
                <w:szCs w:val="24"/>
              </w:rPr>
              <w:t xml:space="preserve"> </w:t>
            </w:r>
            <w:r w:rsidRPr="00B9525A">
              <w:rPr>
                <w:rFonts w:ascii="Traditional Arabic" w:hAnsi="Traditional Arabic" w:cs="Traditional Arabic"/>
                <w:sz w:val="24"/>
                <w:szCs w:val="24"/>
                <w:rtl/>
              </w:rPr>
              <w:t>توصي</w:t>
            </w:r>
            <w:r w:rsidRPr="00B9525A">
              <w:rPr>
                <w:rFonts w:ascii="Traditional Arabic" w:hAnsi="Traditional Arabic" w:cs="Traditional Arabic"/>
                <w:sz w:val="24"/>
                <w:szCs w:val="24"/>
              </w:rPr>
              <w:t xml:space="preserve"> </w:t>
            </w:r>
            <w:r w:rsidRPr="00B9525A">
              <w:rPr>
                <w:rFonts w:ascii="Traditional Arabic" w:hAnsi="Traditional Arabic" w:cs="Traditional Arabic"/>
                <w:sz w:val="24"/>
                <w:szCs w:val="24"/>
                <w:rtl/>
              </w:rPr>
              <w:t>باستخدامها</w:t>
            </w:r>
            <w:r w:rsidRPr="00B9525A">
              <w:rPr>
                <w:rFonts w:ascii="Traditional Arabic" w:hAnsi="Traditional Arabic" w:cs="Traditional Arabic"/>
                <w:sz w:val="24"/>
                <w:szCs w:val="24"/>
              </w:rPr>
              <w:t xml:space="preserve"> </w:t>
            </w:r>
            <w:r w:rsidRPr="00B9525A">
              <w:rPr>
                <w:rFonts w:ascii="Traditional Arabic" w:hAnsi="Traditional Arabic" w:cs="Traditional Arabic"/>
                <w:sz w:val="24"/>
                <w:szCs w:val="24"/>
                <w:rtl/>
              </w:rPr>
              <w:t>لدعم</w:t>
            </w:r>
            <w:r w:rsidRPr="00B9525A">
              <w:rPr>
                <w:rFonts w:ascii="Traditional Arabic" w:hAnsi="Traditional Arabic" w:cs="Traditional Arabic"/>
                <w:sz w:val="24"/>
                <w:szCs w:val="24"/>
              </w:rPr>
              <w:t xml:space="preserve"> </w:t>
            </w:r>
            <w:r w:rsidRPr="00B9525A">
              <w:rPr>
                <w:rFonts w:ascii="Traditional Arabic" w:hAnsi="Traditional Arabic" w:cs="Traditional Arabic"/>
                <w:sz w:val="24"/>
                <w:szCs w:val="24"/>
                <w:rtl/>
              </w:rPr>
              <w:t>اتخاذ</w:t>
            </w:r>
            <w:r w:rsidRPr="00B9525A">
              <w:rPr>
                <w:rFonts w:ascii="Traditional Arabic" w:hAnsi="Traditional Arabic" w:cs="Traditional Arabic"/>
                <w:sz w:val="24"/>
                <w:szCs w:val="24"/>
              </w:rPr>
              <w:t xml:space="preserve"> </w:t>
            </w:r>
            <w:r w:rsidRPr="00B9525A">
              <w:rPr>
                <w:rFonts w:ascii="Traditional Arabic" w:hAnsi="Traditional Arabic" w:cs="Traditional Arabic"/>
                <w:sz w:val="24"/>
                <w:szCs w:val="24"/>
                <w:rtl/>
              </w:rPr>
              <w:t>القرار</w:t>
            </w:r>
            <w:r w:rsidRPr="00B9525A">
              <w:rPr>
                <w:rFonts w:ascii="Traditional Arabic" w:hAnsi="Traditional Arabic" w:cs="Traditional Arabic"/>
                <w:sz w:val="24"/>
                <w:szCs w:val="24"/>
              </w:rPr>
              <w:t xml:space="preserve"> </w:t>
            </w:r>
            <w:r w:rsidRPr="00B9525A">
              <w:rPr>
                <w:rFonts w:ascii="Traditional Arabic" w:hAnsi="Traditional Arabic" w:cs="Traditional Arabic"/>
                <w:sz w:val="24"/>
                <w:szCs w:val="24"/>
                <w:rtl/>
              </w:rPr>
              <w:t>التربوي</w:t>
            </w:r>
            <w:r w:rsidRPr="00B9525A">
              <w:rPr>
                <w:rFonts w:ascii="Traditional Arabic" w:hAnsi="Traditional Arabic" w:cs="Traditional Arabic"/>
                <w:sz w:val="24"/>
                <w:szCs w:val="24"/>
              </w:rPr>
              <w:t>.</w:t>
            </w:r>
          </w:p>
        </w:tc>
      </w:tr>
      <w:tr w:rsidR="000D64F7" w:rsidRPr="00B9525A" w14:paraId="4C465106" w14:textId="77777777" w:rsidTr="004F415F">
        <w:trPr>
          <w:jc w:val="center"/>
        </w:trPr>
        <w:tc>
          <w:tcPr>
            <w:tcW w:w="2069" w:type="dxa"/>
            <w:vAlign w:val="center"/>
          </w:tcPr>
          <w:p w14:paraId="171AFCB4" w14:textId="77777777" w:rsidR="000D64F7" w:rsidRPr="00B9525A" w:rsidRDefault="000D64F7" w:rsidP="004F415F">
            <w:pPr>
              <w:jc w:val="center"/>
              <w:rPr>
                <w:rFonts w:ascii="Traditional Arabic" w:hAnsi="Traditional Arabic" w:cs="Traditional Arabic"/>
                <w:sz w:val="24"/>
                <w:szCs w:val="24"/>
              </w:rPr>
            </w:pPr>
            <w:r w:rsidRPr="00B9525A">
              <w:rPr>
                <w:rFonts w:ascii="Traditional Arabic" w:hAnsi="Traditional Arabic" w:cs="Traditional Arabic"/>
                <w:sz w:val="24"/>
                <w:szCs w:val="24"/>
              </w:rPr>
              <w:t>(</w:t>
            </w:r>
            <w:proofErr w:type="spellStart"/>
            <w:r w:rsidRPr="00B9525A">
              <w:rPr>
                <w:rFonts w:ascii="Traditional Arabic" w:hAnsi="Traditional Arabic" w:cs="Traditional Arabic"/>
                <w:sz w:val="24"/>
                <w:szCs w:val="24"/>
              </w:rPr>
              <w:t>Anestiya</w:t>
            </w:r>
            <w:proofErr w:type="spellEnd"/>
            <w:r w:rsidRPr="00B9525A">
              <w:rPr>
                <w:rFonts w:ascii="Traditional Arabic" w:hAnsi="Traditional Arabic" w:cs="Traditional Arabic"/>
                <w:sz w:val="24"/>
                <w:szCs w:val="24"/>
              </w:rPr>
              <w:t xml:space="preserve"> ,2025)</w:t>
            </w:r>
          </w:p>
        </w:tc>
        <w:tc>
          <w:tcPr>
            <w:tcW w:w="2079" w:type="dxa"/>
          </w:tcPr>
          <w:p w14:paraId="015D320D" w14:textId="77777777" w:rsidR="000D64F7" w:rsidRPr="00B9525A" w:rsidRDefault="000D64F7" w:rsidP="004F415F">
            <w:pPr>
              <w:bidi/>
              <w:jc w:val="center"/>
              <w:rPr>
                <w:rFonts w:ascii="Traditional Arabic" w:hAnsi="Traditional Arabic" w:cs="Traditional Arabic"/>
                <w:sz w:val="24"/>
                <w:szCs w:val="24"/>
              </w:rPr>
            </w:pPr>
            <w:r w:rsidRPr="00B9525A">
              <w:rPr>
                <w:rFonts w:ascii="Traditional Arabic" w:hAnsi="Traditional Arabic" w:cs="Traditional Arabic"/>
                <w:sz w:val="24"/>
                <w:szCs w:val="24"/>
                <w:rtl/>
              </w:rPr>
              <w:t>توظيف</w:t>
            </w:r>
            <w:r w:rsidRPr="00B9525A">
              <w:rPr>
                <w:rFonts w:ascii="Traditional Arabic" w:hAnsi="Traditional Arabic" w:cs="Traditional Arabic"/>
                <w:sz w:val="24"/>
                <w:szCs w:val="24"/>
              </w:rPr>
              <w:t xml:space="preserve"> </w:t>
            </w:r>
            <w:r w:rsidRPr="00B9525A">
              <w:rPr>
                <w:rFonts w:ascii="Traditional Arabic" w:hAnsi="Traditional Arabic" w:cs="Traditional Arabic"/>
                <w:sz w:val="24"/>
                <w:szCs w:val="24"/>
                <w:rtl/>
              </w:rPr>
              <w:t>وسيلة</w:t>
            </w:r>
            <w:r w:rsidRPr="00B9525A">
              <w:rPr>
                <w:rFonts w:ascii="Traditional Arabic" w:hAnsi="Traditional Arabic" w:cs="Traditional Arabic"/>
                <w:sz w:val="24"/>
                <w:szCs w:val="24"/>
              </w:rPr>
              <w:t xml:space="preserve"> </w:t>
            </w:r>
            <w:r w:rsidRPr="00B9525A">
              <w:rPr>
                <w:rFonts w:ascii="Traditional Arabic" w:hAnsi="Traditional Arabic" w:cs="Traditional Arabic"/>
                <w:sz w:val="24"/>
                <w:szCs w:val="24"/>
                <w:rtl/>
              </w:rPr>
              <w:t>تعليم</w:t>
            </w:r>
            <w:r w:rsidRPr="00B9525A">
              <w:rPr>
                <w:rFonts w:ascii="Traditional Arabic" w:hAnsi="Traditional Arabic" w:cs="Traditional Arabic"/>
                <w:sz w:val="24"/>
                <w:szCs w:val="24"/>
              </w:rPr>
              <w:t xml:space="preserve"> (Smart Pocket Board) </w:t>
            </w:r>
            <w:r w:rsidRPr="00B9525A">
              <w:rPr>
                <w:rFonts w:ascii="Traditional Arabic" w:hAnsi="Traditional Arabic" w:cs="Traditional Arabic"/>
                <w:sz w:val="24"/>
                <w:szCs w:val="24"/>
                <w:rtl/>
              </w:rPr>
              <w:t>لتحسين</w:t>
            </w:r>
            <w:r w:rsidRPr="00B9525A">
              <w:rPr>
                <w:rFonts w:ascii="Traditional Arabic" w:hAnsi="Traditional Arabic" w:cs="Traditional Arabic"/>
                <w:sz w:val="24"/>
                <w:szCs w:val="24"/>
              </w:rPr>
              <w:t xml:space="preserve"> </w:t>
            </w:r>
            <w:r w:rsidRPr="00B9525A">
              <w:rPr>
                <w:rFonts w:ascii="Traditional Arabic" w:hAnsi="Traditional Arabic" w:cs="Traditional Arabic"/>
                <w:sz w:val="24"/>
                <w:szCs w:val="24"/>
                <w:rtl/>
              </w:rPr>
              <w:t>نتائج</w:t>
            </w:r>
            <w:r w:rsidRPr="00B9525A">
              <w:rPr>
                <w:rFonts w:ascii="Traditional Arabic" w:hAnsi="Traditional Arabic" w:cs="Traditional Arabic"/>
                <w:sz w:val="24"/>
                <w:szCs w:val="24"/>
              </w:rPr>
              <w:t xml:space="preserve"> </w:t>
            </w:r>
            <w:r w:rsidRPr="00B9525A">
              <w:rPr>
                <w:rFonts w:ascii="Traditional Arabic" w:hAnsi="Traditional Arabic" w:cs="Traditional Arabic"/>
                <w:sz w:val="24"/>
                <w:szCs w:val="24"/>
                <w:rtl/>
              </w:rPr>
              <w:t>تعلم</w:t>
            </w:r>
            <w:r w:rsidRPr="00B9525A">
              <w:rPr>
                <w:rFonts w:ascii="Traditional Arabic" w:hAnsi="Traditional Arabic" w:cs="Traditional Arabic"/>
                <w:sz w:val="24"/>
                <w:szCs w:val="24"/>
              </w:rPr>
              <w:t xml:space="preserve"> </w:t>
            </w:r>
            <w:r w:rsidRPr="00B9525A">
              <w:rPr>
                <w:rFonts w:ascii="Traditional Arabic" w:hAnsi="Traditional Arabic" w:cs="Traditional Arabic"/>
                <w:sz w:val="24"/>
                <w:szCs w:val="24"/>
                <w:rtl/>
              </w:rPr>
              <w:t>التربية</w:t>
            </w:r>
            <w:r w:rsidRPr="00B9525A">
              <w:rPr>
                <w:rFonts w:ascii="Traditional Arabic" w:hAnsi="Traditional Arabic" w:cs="Traditional Arabic"/>
                <w:sz w:val="24"/>
                <w:szCs w:val="24"/>
              </w:rPr>
              <w:t xml:space="preserve"> </w:t>
            </w:r>
            <w:r w:rsidRPr="00B9525A">
              <w:rPr>
                <w:rFonts w:ascii="Traditional Arabic" w:hAnsi="Traditional Arabic" w:cs="Traditional Arabic"/>
                <w:sz w:val="24"/>
                <w:szCs w:val="24"/>
                <w:rtl/>
              </w:rPr>
              <w:t>الإسلامية</w:t>
            </w:r>
            <w:r w:rsidRPr="00B9525A">
              <w:rPr>
                <w:rFonts w:ascii="Traditional Arabic" w:hAnsi="Traditional Arabic" w:cs="Traditional Arabic"/>
                <w:sz w:val="24"/>
                <w:szCs w:val="24"/>
              </w:rPr>
              <w:t>.</w:t>
            </w:r>
          </w:p>
        </w:tc>
        <w:tc>
          <w:tcPr>
            <w:tcW w:w="2073" w:type="dxa"/>
          </w:tcPr>
          <w:p w14:paraId="6F55DA16" w14:textId="77777777" w:rsidR="000D64F7" w:rsidRPr="00B9525A" w:rsidRDefault="000D64F7" w:rsidP="004F415F">
            <w:pPr>
              <w:bidi/>
              <w:jc w:val="center"/>
              <w:rPr>
                <w:rFonts w:ascii="Traditional Arabic" w:hAnsi="Traditional Arabic" w:cs="Traditional Arabic"/>
                <w:sz w:val="24"/>
                <w:szCs w:val="24"/>
              </w:rPr>
            </w:pPr>
            <w:r w:rsidRPr="00B9525A">
              <w:rPr>
                <w:rFonts w:ascii="Traditional Arabic" w:hAnsi="Traditional Arabic" w:cs="Traditional Arabic"/>
                <w:sz w:val="24"/>
                <w:szCs w:val="24"/>
                <w:rtl/>
              </w:rPr>
              <w:t>تجريبية؛</w:t>
            </w:r>
            <w:r w:rsidRPr="00B9525A">
              <w:rPr>
                <w:rFonts w:ascii="Traditional Arabic" w:hAnsi="Traditional Arabic" w:cs="Traditional Arabic"/>
                <w:sz w:val="24"/>
                <w:szCs w:val="24"/>
              </w:rPr>
              <w:t xml:space="preserve"> </w:t>
            </w:r>
            <w:r w:rsidRPr="00B9525A">
              <w:rPr>
                <w:rFonts w:ascii="Traditional Arabic" w:hAnsi="Traditional Arabic" w:cs="Traditional Arabic"/>
                <w:sz w:val="24"/>
                <w:szCs w:val="24"/>
                <w:rtl/>
              </w:rPr>
              <w:t>على</w:t>
            </w:r>
            <w:r w:rsidRPr="00B9525A">
              <w:rPr>
                <w:rFonts w:ascii="Traditional Arabic" w:hAnsi="Traditional Arabic" w:cs="Traditional Arabic"/>
                <w:sz w:val="24"/>
                <w:szCs w:val="24"/>
              </w:rPr>
              <w:t xml:space="preserve"> </w:t>
            </w:r>
            <w:r w:rsidRPr="00B9525A">
              <w:rPr>
                <w:rFonts w:ascii="Traditional Arabic" w:hAnsi="Traditional Arabic" w:cs="Traditional Arabic"/>
                <w:sz w:val="24"/>
                <w:szCs w:val="24"/>
                <w:rtl/>
              </w:rPr>
              <w:t>طلاب</w:t>
            </w:r>
            <w:r w:rsidRPr="00B9525A">
              <w:rPr>
                <w:rFonts w:ascii="Traditional Arabic" w:hAnsi="Traditional Arabic" w:cs="Traditional Arabic"/>
                <w:sz w:val="24"/>
                <w:szCs w:val="24"/>
              </w:rPr>
              <w:t xml:space="preserve"> </w:t>
            </w:r>
            <w:r w:rsidRPr="00B9525A">
              <w:rPr>
                <w:rFonts w:ascii="Traditional Arabic" w:hAnsi="Traditional Arabic" w:cs="Traditional Arabic"/>
                <w:sz w:val="24"/>
                <w:szCs w:val="24"/>
                <w:rtl/>
              </w:rPr>
              <w:t>المرحلة</w:t>
            </w:r>
            <w:r w:rsidRPr="00B9525A">
              <w:rPr>
                <w:rFonts w:ascii="Traditional Arabic" w:hAnsi="Traditional Arabic" w:cs="Traditional Arabic"/>
                <w:sz w:val="24"/>
                <w:szCs w:val="24"/>
              </w:rPr>
              <w:t xml:space="preserve"> </w:t>
            </w:r>
            <w:r w:rsidRPr="00B9525A">
              <w:rPr>
                <w:rFonts w:ascii="Traditional Arabic" w:hAnsi="Traditional Arabic" w:cs="Traditional Arabic"/>
                <w:sz w:val="24"/>
                <w:szCs w:val="24"/>
                <w:rtl/>
              </w:rPr>
              <w:t>الابتدائية</w:t>
            </w:r>
            <w:r w:rsidRPr="00B9525A">
              <w:rPr>
                <w:rFonts w:ascii="Traditional Arabic" w:hAnsi="Traditional Arabic" w:cs="Traditional Arabic"/>
                <w:sz w:val="24"/>
                <w:szCs w:val="24"/>
              </w:rPr>
              <w:t>.</w:t>
            </w:r>
          </w:p>
        </w:tc>
        <w:tc>
          <w:tcPr>
            <w:tcW w:w="2988" w:type="dxa"/>
          </w:tcPr>
          <w:p w14:paraId="4B9C7521" w14:textId="77777777" w:rsidR="000D64F7" w:rsidRPr="00B9525A" w:rsidRDefault="000D64F7" w:rsidP="004F415F">
            <w:pPr>
              <w:bidi/>
              <w:jc w:val="center"/>
              <w:rPr>
                <w:rFonts w:ascii="Traditional Arabic" w:hAnsi="Traditional Arabic" w:cs="Traditional Arabic"/>
                <w:sz w:val="24"/>
                <w:szCs w:val="24"/>
              </w:rPr>
            </w:pPr>
            <w:r w:rsidRPr="00B9525A">
              <w:rPr>
                <w:rFonts w:ascii="Traditional Arabic" w:hAnsi="Traditional Arabic" w:cs="Traditional Arabic"/>
                <w:sz w:val="24"/>
                <w:szCs w:val="24"/>
                <w:rtl/>
              </w:rPr>
              <w:t>أداة</w:t>
            </w:r>
            <w:r w:rsidRPr="00B9525A">
              <w:rPr>
                <w:rFonts w:ascii="Traditional Arabic" w:hAnsi="Traditional Arabic" w:cs="Traditional Arabic"/>
                <w:sz w:val="24"/>
                <w:szCs w:val="24"/>
              </w:rPr>
              <w:t xml:space="preserve"> </w:t>
            </w:r>
            <w:r w:rsidRPr="00B9525A">
              <w:rPr>
                <w:rFonts w:ascii="Traditional Arabic" w:hAnsi="Traditional Arabic" w:cs="Traditional Arabic"/>
                <w:sz w:val="24"/>
                <w:szCs w:val="24"/>
                <w:rtl/>
              </w:rPr>
              <w:t>تعليمية</w:t>
            </w:r>
            <w:r w:rsidRPr="00B9525A">
              <w:rPr>
                <w:rFonts w:ascii="Traditional Arabic" w:hAnsi="Traditional Arabic" w:cs="Traditional Arabic"/>
                <w:sz w:val="24"/>
                <w:szCs w:val="24"/>
              </w:rPr>
              <w:t xml:space="preserve"> </w:t>
            </w:r>
            <w:r w:rsidRPr="00B9525A">
              <w:rPr>
                <w:rFonts w:ascii="Traditional Arabic" w:hAnsi="Traditional Arabic" w:cs="Traditional Arabic"/>
                <w:sz w:val="24"/>
                <w:szCs w:val="24"/>
                <w:rtl/>
              </w:rPr>
              <w:t>فعالة</w:t>
            </w:r>
            <w:r w:rsidRPr="00B9525A">
              <w:rPr>
                <w:rFonts w:ascii="Traditional Arabic" w:hAnsi="Traditional Arabic" w:cs="Traditional Arabic"/>
                <w:sz w:val="24"/>
                <w:szCs w:val="24"/>
              </w:rPr>
              <w:t xml:space="preserve"> </w:t>
            </w:r>
            <w:r w:rsidRPr="00B9525A">
              <w:rPr>
                <w:rFonts w:ascii="Traditional Arabic" w:hAnsi="Traditional Arabic" w:cs="Traditional Arabic"/>
                <w:sz w:val="24"/>
                <w:szCs w:val="24"/>
                <w:rtl/>
              </w:rPr>
              <w:t>في</w:t>
            </w:r>
            <w:r w:rsidRPr="00B9525A">
              <w:rPr>
                <w:rFonts w:ascii="Traditional Arabic" w:hAnsi="Traditional Arabic" w:cs="Traditional Arabic"/>
                <w:sz w:val="24"/>
                <w:szCs w:val="24"/>
              </w:rPr>
              <w:t xml:space="preserve"> </w:t>
            </w:r>
            <w:r w:rsidRPr="00B9525A">
              <w:rPr>
                <w:rFonts w:ascii="Traditional Arabic" w:hAnsi="Traditional Arabic" w:cs="Traditional Arabic"/>
                <w:sz w:val="24"/>
                <w:szCs w:val="24"/>
                <w:rtl/>
              </w:rPr>
              <w:t>تعزيز</w:t>
            </w:r>
            <w:r w:rsidRPr="00B9525A">
              <w:rPr>
                <w:rFonts w:ascii="Traditional Arabic" w:hAnsi="Traditional Arabic" w:cs="Traditional Arabic"/>
                <w:sz w:val="24"/>
                <w:szCs w:val="24"/>
              </w:rPr>
              <w:t xml:space="preserve"> </w:t>
            </w:r>
            <w:r w:rsidRPr="00B9525A">
              <w:rPr>
                <w:rFonts w:ascii="Traditional Arabic" w:hAnsi="Traditional Arabic" w:cs="Traditional Arabic"/>
                <w:sz w:val="24"/>
                <w:szCs w:val="24"/>
                <w:rtl/>
              </w:rPr>
              <w:t>الاستيعاب؛</w:t>
            </w:r>
            <w:r w:rsidRPr="00B9525A">
              <w:rPr>
                <w:rFonts w:ascii="Traditional Arabic" w:hAnsi="Traditional Arabic" w:cs="Traditional Arabic"/>
                <w:sz w:val="24"/>
                <w:szCs w:val="24"/>
              </w:rPr>
              <w:t xml:space="preserve"> </w:t>
            </w:r>
            <w:r w:rsidRPr="00B9525A">
              <w:rPr>
                <w:rFonts w:ascii="Traditional Arabic" w:hAnsi="Traditional Arabic" w:cs="Traditional Arabic"/>
                <w:sz w:val="24"/>
                <w:szCs w:val="24"/>
                <w:rtl/>
              </w:rPr>
              <w:t>توصي</w:t>
            </w:r>
            <w:r w:rsidRPr="00B9525A">
              <w:rPr>
                <w:rFonts w:ascii="Traditional Arabic" w:hAnsi="Traditional Arabic" w:cs="Traditional Arabic"/>
                <w:sz w:val="24"/>
                <w:szCs w:val="24"/>
              </w:rPr>
              <w:t xml:space="preserve"> </w:t>
            </w:r>
            <w:r w:rsidRPr="00B9525A">
              <w:rPr>
                <w:rFonts w:ascii="Traditional Arabic" w:hAnsi="Traditional Arabic" w:cs="Traditional Arabic"/>
                <w:sz w:val="24"/>
                <w:szCs w:val="24"/>
                <w:rtl/>
              </w:rPr>
              <w:t>باستخدام</w:t>
            </w:r>
            <w:r w:rsidRPr="00B9525A">
              <w:rPr>
                <w:rFonts w:ascii="Traditional Arabic" w:hAnsi="Traditional Arabic" w:cs="Traditional Arabic"/>
                <w:sz w:val="24"/>
                <w:szCs w:val="24"/>
              </w:rPr>
              <w:t xml:space="preserve"> </w:t>
            </w:r>
            <w:r w:rsidRPr="00B9525A">
              <w:rPr>
                <w:rFonts w:ascii="Traditional Arabic" w:hAnsi="Traditional Arabic" w:cs="Traditional Arabic"/>
                <w:sz w:val="24"/>
                <w:szCs w:val="24"/>
                <w:rtl/>
              </w:rPr>
              <w:t>الوسائل</w:t>
            </w:r>
            <w:r w:rsidRPr="00B9525A">
              <w:rPr>
                <w:rFonts w:ascii="Traditional Arabic" w:hAnsi="Traditional Arabic" w:cs="Traditional Arabic"/>
                <w:sz w:val="24"/>
                <w:szCs w:val="24"/>
              </w:rPr>
              <w:t xml:space="preserve"> </w:t>
            </w:r>
            <w:r w:rsidRPr="00B9525A">
              <w:rPr>
                <w:rFonts w:ascii="Traditional Arabic" w:hAnsi="Traditional Arabic" w:cs="Traditional Arabic"/>
                <w:sz w:val="24"/>
                <w:szCs w:val="24"/>
                <w:rtl/>
              </w:rPr>
              <w:t>الذكية</w:t>
            </w:r>
            <w:r w:rsidRPr="00B9525A">
              <w:rPr>
                <w:rFonts w:ascii="Traditional Arabic" w:hAnsi="Traditional Arabic" w:cs="Traditional Arabic"/>
                <w:sz w:val="24"/>
                <w:szCs w:val="24"/>
              </w:rPr>
              <w:t xml:space="preserve"> </w:t>
            </w:r>
            <w:r w:rsidRPr="00B9525A">
              <w:rPr>
                <w:rFonts w:ascii="Traditional Arabic" w:hAnsi="Traditional Arabic" w:cs="Traditional Arabic"/>
                <w:sz w:val="24"/>
                <w:szCs w:val="24"/>
                <w:rtl/>
              </w:rPr>
              <w:t>المبسطة</w:t>
            </w:r>
            <w:r w:rsidRPr="00B9525A">
              <w:rPr>
                <w:rFonts w:ascii="Traditional Arabic" w:hAnsi="Traditional Arabic" w:cs="Traditional Arabic"/>
                <w:sz w:val="24"/>
                <w:szCs w:val="24"/>
              </w:rPr>
              <w:t>.</w:t>
            </w:r>
          </w:p>
        </w:tc>
      </w:tr>
      <w:tr w:rsidR="000D64F7" w:rsidRPr="00B9525A" w14:paraId="7D536807" w14:textId="77777777" w:rsidTr="004F415F">
        <w:trPr>
          <w:jc w:val="center"/>
        </w:trPr>
        <w:tc>
          <w:tcPr>
            <w:tcW w:w="2069" w:type="dxa"/>
            <w:vAlign w:val="center"/>
          </w:tcPr>
          <w:p w14:paraId="409F2B72" w14:textId="77777777" w:rsidR="000D64F7" w:rsidRPr="00B9525A" w:rsidRDefault="000D64F7" w:rsidP="004F415F">
            <w:pPr>
              <w:jc w:val="center"/>
              <w:rPr>
                <w:rFonts w:ascii="Traditional Arabic" w:hAnsi="Traditional Arabic" w:cs="Traditional Arabic"/>
                <w:sz w:val="24"/>
                <w:szCs w:val="24"/>
              </w:rPr>
            </w:pPr>
            <w:r w:rsidRPr="00B9525A">
              <w:rPr>
                <w:rFonts w:ascii="Traditional Arabic" w:hAnsi="Traditional Arabic" w:cs="Traditional Arabic"/>
                <w:sz w:val="24"/>
                <w:szCs w:val="24"/>
                <w:rtl/>
              </w:rPr>
              <w:t>( عبد جبر زامل، 2025)</w:t>
            </w:r>
          </w:p>
        </w:tc>
        <w:tc>
          <w:tcPr>
            <w:tcW w:w="2079" w:type="dxa"/>
          </w:tcPr>
          <w:p w14:paraId="35528D34" w14:textId="77777777" w:rsidR="000D64F7" w:rsidRPr="00B9525A" w:rsidRDefault="000D64F7" w:rsidP="004F415F">
            <w:pPr>
              <w:bidi/>
              <w:jc w:val="center"/>
              <w:rPr>
                <w:rFonts w:ascii="Traditional Arabic" w:hAnsi="Traditional Arabic" w:cs="Traditional Arabic"/>
                <w:sz w:val="24"/>
                <w:szCs w:val="24"/>
              </w:rPr>
            </w:pPr>
            <w:r w:rsidRPr="00B9525A">
              <w:rPr>
                <w:rFonts w:ascii="Traditional Arabic" w:hAnsi="Traditional Arabic" w:cs="Traditional Arabic"/>
                <w:sz w:val="24"/>
                <w:szCs w:val="24"/>
                <w:rtl/>
              </w:rPr>
              <w:t>تحليل</w:t>
            </w:r>
            <w:r w:rsidRPr="00B9525A">
              <w:rPr>
                <w:rFonts w:ascii="Traditional Arabic" w:hAnsi="Traditional Arabic" w:cs="Traditional Arabic"/>
                <w:sz w:val="24"/>
                <w:szCs w:val="24"/>
              </w:rPr>
              <w:t xml:space="preserve"> </w:t>
            </w:r>
            <w:r w:rsidRPr="00B9525A">
              <w:rPr>
                <w:rFonts w:ascii="Traditional Arabic" w:hAnsi="Traditional Arabic" w:cs="Traditional Arabic"/>
                <w:sz w:val="24"/>
                <w:szCs w:val="24"/>
                <w:rtl/>
              </w:rPr>
              <w:t>أبعاد</w:t>
            </w:r>
            <w:r w:rsidRPr="00B9525A">
              <w:rPr>
                <w:rFonts w:ascii="Traditional Arabic" w:hAnsi="Traditional Arabic" w:cs="Traditional Arabic"/>
                <w:sz w:val="24"/>
                <w:szCs w:val="24"/>
              </w:rPr>
              <w:t xml:space="preserve"> </w:t>
            </w:r>
            <w:r w:rsidRPr="00B9525A">
              <w:rPr>
                <w:rFonts w:ascii="Traditional Arabic" w:hAnsi="Traditional Arabic" w:cs="Traditional Arabic"/>
                <w:sz w:val="24"/>
                <w:szCs w:val="24"/>
                <w:rtl/>
              </w:rPr>
              <w:t>جودة</w:t>
            </w:r>
            <w:r w:rsidRPr="00B9525A">
              <w:rPr>
                <w:rFonts w:ascii="Traditional Arabic" w:hAnsi="Traditional Arabic" w:cs="Traditional Arabic"/>
                <w:sz w:val="24"/>
                <w:szCs w:val="24"/>
              </w:rPr>
              <w:t xml:space="preserve"> </w:t>
            </w:r>
            <w:r w:rsidRPr="00B9525A">
              <w:rPr>
                <w:rFonts w:ascii="Traditional Arabic" w:hAnsi="Traditional Arabic" w:cs="Traditional Arabic"/>
                <w:sz w:val="24"/>
                <w:szCs w:val="24"/>
                <w:rtl/>
              </w:rPr>
              <w:t>الخدمات</w:t>
            </w:r>
            <w:r w:rsidRPr="00B9525A">
              <w:rPr>
                <w:rFonts w:ascii="Traditional Arabic" w:hAnsi="Traditional Arabic" w:cs="Traditional Arabic"/>
                <w:sz w:val="24"/>
                <w:szCs w:val="24"/>
              </w:rPr>
              <w:t xml:space="preserve"> </w:t>
            </w:r>
            <w:r w:rsidRPr="00B9525A">
              <w:rPr>
                <w:rFonts w:ascii="Traditional Arabic" w:hAnsi="Traditional Arabic" w:cs="Traditional Arabic"/>
                <w:sz w:val="24"/>
                <w:szCs w:val="24"/>
                <w:rtl/>
              </w:rPr>
              <w:t>التعليمية</w:t>
            </w:r>
            <w:r w:rsidRPr="00B9525A">
              <w:rPr>
                <w:rFonts w:ascii="Traditional Arabic" w:hAnsi="Traditional Arabic" w:cs="Traditional Arabic"/>
                <w:sz w:val="24"/>
                <w:szCs w:val="24"/>
              </w:rPr>
              <w:t xml:space="preserve"> </w:t>
            </w:r>
            <w:r w:rsidRPr="00B9525A">
              <w:rPr>
                <w:rFonts w:ascii="Traditional Arabic" w:hAnsi="Traditional Arabic" w:cs="Traditional Arabic"/>
                <w:sz w:val="24"/>
                <w:szCs w:val="24"/>
                <w:rtl/>
              </w:rPr>
              <w:t>وأثرها</w:t>
            </w:r>
            <w:r w:rsidRPr="00B9525A">
              <w:rPr>
                <w:rFonts w:ascii="Traditional Arabic" w:hAnsi="Traditional Arabic" w:cs="Traditional Arabic"/>
                <w:sz w:val="24"/>
                <w:szCs w:val="24"/>
              </w:rPr>
              <w:t xml:space="preserve"> </w:t>
            </w:r>
            <w:r w:rsidRPr="00B9525A">
              <w:rPr>
                <w:rFonts w:ascii="Traditional Arabic" w:hAnsi="Traditional Arabic" w:cs="Traditional Arabic"/>
                <w:sz w:val="24"/>
                <w:szCs w:val="24"/>
                <w:rtl/>
              </w:rPr>
              <w:t>على</w:t>
            </w:r>
            <w:r w:rsidRPr="00B9525A">
              <w:rPr>
                <w:rFonts w:ascii="Traditional Arabic" w:hAnsi="Traditional Arabic" w:cs="Traditional Arabic"/>
                <w:sz w:val="24"/>
                <w:szCs w:val="24"/>
              </w:rPr>
              <w:t xml:space="preserve"> </w:t>
            </w:r>
            <w:r w:rsidRPr="00B9525A">
              <w:rPr>
                <w:rFonts w:ascii="Traditional Arabic" w:hAnsi="Traditional Arabic" w:cs="Traditional Arabic"/>
                <w:sz w:val="24"/>
                <w:szCs w:val="24"/>
                <w:rtl/>
              </w:rPr>
              <w:t>التحصيل</w:t>
            </w:r>
            <w:r w:rsidRPr="00B9525A">
              <w:rPr>
                <w:rFonts w:ascii="Traditional Arabic" w:hAnsi="Traditional Arabic" w:cs="Traditional Arabic"/>
                <w:sz w:val="24"/>
                <w:szCs w:val="24"/>
              </w:rPr>
              <w:t xml:space="preserve"> </w:t>
            </w:r>
            <w:r w:rsidRPr="00B9525A">
              <w:rPr>
                <w:rFonts w:ascii="Traditional Arabic" w:hAnsi="Traditional Arabic" w:cs="Traditional Arabic"/>
                <w:sz w:val="24"/>
                <w:szCs w:val="24"/>
                <w:rtl/>
              </w:rPr>
              <w:t>الدراسي</w:t>
            </w:r>
            <w:r w:rsidRPr="00B9525A">
              <w:rPr>
                <w:rFonts w:ascii="Traditional Arabic" w:hAnsi="Traditional Arabic" w:cs="Traditional Arabic"/>
                <w:sz w:val="24"/>
                <w:szCs w:val="24"/>
              </w:rPr>
              <w:t>.</w:t>
            </w:r>
          </w:p>
        </w:tc>
        <w:tc>
          <w:tcPr>
            <w:tcW w:w="2073" w:type="dxa"/>
          </w:tcPr>
          <w:p w14:paraId="3AFFE719" w14:textId="77777777" w:rsidR="000D64F7" w:rsidRPr="00B9525A" w:rsidRDefault="000D64F7" w:rsidP="004F415F">
            <w:pPr>
              <w:bidi/>
              <w:jc w:val="center"/>
              <w:rPr>
                <w:rFonts w:ascii="Traditional Arabic" w:hAnsi="Traditional Arabic" w:cs="Traditional Arabic"/>
                <w:sz w:val="24"/>
                <w:szCs w:val="24"/>
              </w:rPr>
            </w:pPr>
            <w:r w:rsidRPr="00B9525A">
              <w:rPr>
                <w:rFonts w:ascii="Traditional Arabic" w:hAnsi="Traditional Arabic" w:cs="Traditional Arabic"/>
                <w:sz w:val="24"/>
                <w:szCs w:val="24"/>
                <w:rtl/>
              </w:rPr>
              <w:t>منهج</w:t>
            </w:r>
            <w:r w:rsidRPr="00B9525A">
              <w:rPr>
                <w:rFonts w:ascii="Traditional Arabic" w:hAnsi="Traditional Arabic" w:cs="Traditional Arabic"/>
                <w:sz w:val="24"/>
                <w:szCs w:val="24"/>
              </w:rPr>
              <w:t xml:space="preserve"> </w:t>
            </w:r>
            <w:r w:rsidRPr="00B9525A">
              <w:rPr>
                <w:rFonts w:ascii="Traditional Arabic" w:hAnsi="Traditional Arabic" w:cs="Traditional Arabic"/>
                <w:sz w:val="24"/>
                <w:szCs w:val="24"/>
                <w:rtl/>
              </w:rPr>
              <w:t>وصفي</w:t>
            </w:r>
            <w:r w:rsidRPr="00B9525A">
              <w:rPr>
                <w:rFonts w:ascii="Traditional Arabic" w:hAnsi="Traditional Arabic" w:cs="Traditional Arabic"/>
                <w:sz w:val="24"/>
                <w:szCs w:val="24"/>
              </w:rPr>
              <w:t xml:space="preserve"> </w:t>
            </w:r>
            <w:r w:rsidRPr="00B9525A">
              <w:rPr>
                <w:rFonts w:ascii="Traditional Arabic" w:hAnsi="Traditional Arabic" w:cs="Traditional Arabic"/>
                <w:sz w:val="24"/>
                <w:szCs w:val="24"/>
                <w:rtl/>
              </w:rPr>
              <w:t>تحليلي؛</w:t>
            </w:r>
            <w:r w:rsidRPr="00B9525A">
              <w:rPr>
                <w:rFonts w:ascii="Traditional Arabic" w:hAnsi="Traditional Arabic" w:cs="Traditional Arabic"/>
                <w:sz w:val="24"/>
                <w:szCs w:val="24"/>
              </w:rPr>
              <w:t xml:space="preserve"> </w:t>
            </w:r>
            <w:r w:rsidRPr="00B9525A">
              <w:rPr>
                <w:rFonts w:ascii="Traditional Arabic" w:hAnsi="Traditional Arabic" w:cs="Traditional Arabic"/>
                <w:sz w:val="24"/>
                <w:szCs w:val="24"/>
                <w:rtl/>
              </w:rPr>
              <w:t>التطبيق</w:t>
            </w:r>
            <w:r w:rsidRPr="00B9525A">
              <w:rPr>
                <w:rFonts w:ascii="Traditional Arabic" w:hAnsi="Traditional Arabic" w:cs="Traditional Arabic"/>
                <w:sz w:val="24"/>
                <w:szCs w:val="24"/>
              </w:rPr>
              <w:t xml:space="preserve"> </w:t>
            </w:r>
            <w:r w:rsidRPr="00B9525A">
              <w:rPr>
                <w:rFonts w:ascii="Traditional Arabic" w:hAnsi="Traditional Arabic" w:cs="Traditional Arabic"/>
                <w:sz w:val="24"/>
                <w:szCs w:val="24"/>
                <w:rtl/>
              </w:rPr>
              <w:t>على</w:t>
            </w:r>
            <w:r w:rsidRPr="00B9525A">
              <w:rPr>
                <w:rFonts w:ascii="Traditional Arabic" w:hAnsi="Traditional Arabic" w:cs="Traditional Arabic"/>
                <w:sz w:val="24"/>
                <w:szCs w:val="24"/>
              </w:rPr>
              <w:t xml:space="preserve"> </w:t>
            </w:r>
            <w:r w:rsidRPr="00B9525A">
              <w:rPr>
                <w:rFonts w:ascii="Traditional Arabic" w:hAnsi="Traditional Arabic" w:cs="Traditional Arabic"/>
                <w:sz w:val="24"/>
                <w:szCs w:val="24"/>
                <w:rtl/>
              </w:rPr>
              <w:t>طلاب</w:t>
            </w:r>
            <w:r w:rsidRPr="00B9525A">
              <w:rPr>
                <w:rFonts w:ascii="Traditional Arabic" w:hAnsi="Traditional Arabic" w:cs="Traditional Arabic"/>
                <w:sz w:val="24"/>
                <w:szCs w:val="24"/>
              </w:rPr>
              <w:t xml:space="preserve"> </w:t>
            </w:r>
            <w:r w:rsidRPr="00B9525A">
              <w:rPr>
                <w:rFonts w:ascii="Traditional Arabic" w:hAnsi="Traditional Arabic" w:cs="Traditional Arabic"/>
                <w:sz w:val="24"/>
                <w:szCs w:val="24"/>
                <w:rtl/>
              </w:rPr>
              <w:t>التعليم</w:t>
            </w:r>
            <w:r w:rsidRPr="00B9525A">
              <w:rPr>
                <w:rFonts w:ascii="Traditional Arabic" w:hAnsi="Traditional Arabic" w:cs="Traditional Arabic"/>
                <w:sz w:val="24"/>
                <w:szCs w:val="24"/>
              </w:rPr>
              <w:t xml:space="preserve"> </w:t>
            </w:r>
            <w:r w:rsidRPr="00B9525A">
              <w:rPr>
                <w:rFonts w:ascii="Traditional Arabic" w:hAnsi="Traditional Arabic" w:cs="Traditional Arabic"/>
                <w:sz w:val="24"/>
                <w:szCs w:val="24"/>
                <w:rtl/>
              </w:rPr>
              <w:t>الثانوي</w:t>
            </w:r>
            <w:r w:rsidRPr="00B9525A">
              <w:rPr>
                <w:rFonts w:ascii="Traditional Arabic" w:hAnsi="Traditional Arabic" w:cs="Traditional Arabic"/>
                <w:sz w:val="24"/>
                <w:szCs w:val="24"/>
              </w:rPr>
              <w:t xml:space="preserve"> </w:t>
            </w:r>
            <w:r w:rsidRPr="00B9525A">
              <w:rPr>
                <w:rFonts w:ascii="Traditional Arabic" w:hAnsi="Traditional Arabic" w:cs="Traditional Arabic"/>
                <w:sz w:val="24"/>
                <w:szCs w:val="24"/>
                <w:rtl/>
              </w:rPr>
              <w:t>والمهني</w:t>
            </w:r>
            <w:r w:rsidRPr="00B9525A">
              <w:rPr>
                <w:rFonts w:ascii="Traditional Arabic" w:hAnsi="Traditional Arabic" w:cs="Traditional Arabic"/>
                <w:sz w:val="24"/>
                <w:szCs w:val="24"/>
              </w:rPr>
              <w:t xml:space="preserve"> </w:t>
            </w:r>
            <w:r w:rsidRPr="00B9525A">
              <w:rPr>
                <w:rFonts w:ascii="Traditional Arabic" w:hAnsi="Traditional Arabic" w:cs="Traditional Arabic"/>
                <w:sz w:val="24"/>
                <w:szCs w:val="24"/>
                <w:rtl/>
              </w:rPr>
              <w:t>في</w:t>
            </w:r>
            <w:r w:rsidRPr="00B9525A">
              <w:rPr>
                <w:rFonts w:ascii="Traditional Arabic" w:hAnsi="Traditional Arabic" w:cs="Traditional Arabic"/>
                <w:sz w:val="24"/>
                <w:szCs w:val="24"/>
              </w:rPr>
              <w:t xml:space="preserve"> </w:t>
            </w:r>
            <w:r w:rsidRPr="00B9525A">
              <w:rPr>
                <w:rFonts w:ascii="Traditional Arabic" w:hAnsi="Traditional Arabic" w:cs="Traditional Arabic"/>
                <w:sz w:val="24"/>
                <w:szCs w:val="24"/>
                <w:rtl/>
              </w:rPr>
              <w:t>مدينة</w:t>
            </w:r>
            <w:r w:rsidRPr="00B9525A">
              <w:rPr>
                <w:rFonts w:ascii="Traditional Arabic" w:hAnsi="Traditional Arabic" w:cs="Traditional Arabic"/>
                <w:sz w:val="24"/>
                <w:szCs w:val="24"/>
              </w:rPr>
              <w:t xml:space="preserve"> </w:t>
            </w:r>
            <w:r w:rsidRPr="00B9525A">
              <w:rPr>
                <w:rFonts w:ascii="Traditional Arabic" w:hAnsi="Traditional Arabic" w:cs="Traditional Arabic"/>
                <w:sz w:val="24"/>
                <w:szCs w:val="24"/>
                <w:rtl/>
              </w:rPr>
              <w:t>الصويرة</w:t>
            </w:r>
            <w:r w:rsidRPr="00B9525A">
              <w:rPr>
                <w:rFonts w:ascii="Traditional Arabic" w:hAnsi="Traditional Arabic" w:cs="Traditional Arabic"/>
                <w:sz w:val="24"/>
                <w:szCs w:val="24"/>
              </w:rPr>
              <w:t>.</w:t>
            </w:r>
          </w:p>
        </w:tc>
        <w:tc>
          <w:tcPr>
            <w:tcW w:w="2988" w:type="dxa"/>
          </w:tcPr>
          <w:p w14:paraId="06517072" w14:textId="77777777" w:rsidR="000D64F7" w:rsidRPr="00B9525A" w:rsidRDefault="000D64F7" w:rsidP="004F415F">
            <w:pPr>
              <w:bidi/>
              <w:jc w:val="center"/>
              <w:rPr>
                <w:rFonts w:ascii="Traditional Arabic" w:hAnsi="Traditional Arabic" w:cs="Traditional Arabic"/>
                <w:sz w:val="24"/>
                <w:szCs w:val="24"/>
              </w:rPr>
            </w:pPr>
            <w:r w:rsidRPr="00B9525A">
              <w:rPr>
                <w:rFonts w:ascii="Traditional Arabic" w:hAnsi="Traditional Arabic" w:cs="Traditional Arabic"/>
                <w:sz w:val="24"/>
                <w:szCs w:val="24"/>
                <w:rtl/>
              </w:rPr>
              <w:t>جودة</w:t>
            </w:r>
            <w:r w:rsidRPr="00B9525A">
              <w:rPr>
                <w:rFonts w:ascii="Traditional Arabic" w:hAnsi="Traditional Arabic" w:cs="Traditional Arabic"/>
                <w:sz w:val="24"/>
                <w:szCs w:val="24"/>
              </w:rPr>
              <w:t xml:space="preserve"> </w:t>
            </w:r>
            <w:r w:rsidRPr="00B9525A">
              <w:rPr>
                <w:rFonts w:ascii="Traditional Arabic" w:hAnsi="Traditional Arabic" w:cs="Traditional Arabic"/>
                <w:sz w:val="24"/>
                <w:szCs w:val="24"/>
                <w:rtl/>
              </w:rPr>
              <w:t>الخدمات</w:t>
            </w:r>
            <w:r w:rsidRPr="00B9525A">
              <w:rPr>
                <w:rFonts w:ascii="Traditional Arabic" w:hAnsi="Traditional Arabic" w:cs="Traditional Arabic"/>
                <w:sz w:val="24"/>
                <w:szCs w:val="24"/>
              </w:rPr>
              <w:t xml:space="preserve"> </w:t>
            </w:r>
            <w:r w:rsidRPr="00B9525A">
              <w:rPr>
                <w:rFonts w:ascii="Traditional Arabic" w:hAnsi="Traditional Arabic" w:cs="Traditional Arabic"/>
                <w:sz w:val="24"/>
                <w:szCs w:val="24"/>
                <w:rtl/>
              </w:rPr>
              <w:t>لها</w:t>
            </w:r>
            <w:r w:rsidRPr="00B9525A">
              <w:rPr>
                <w:rFonts w:ascii="Traditional Arabic" w:hAnsi="Traditional Arabic" w:cs="Traditional Arabic"/>
                <w:sz w:val="24"/>
                <w:szCs w:val="24"/>
              </w:rPr>
              <w:t xml:space="preserve"> </w:t>
            </w:r>
            <w:r w:rsidRPr="00B9525A">
              <w:rPr>
                <w:rFonts w:ascii="Traditional Arabic" w:hAnsi="Traditional Arabic" w:cs="Traditional Arabic"/>
                <w:sz w:val="24"/>
                <w:szCs w:val="24"/>
                <w:rtl/>
              </w:rPr>
              <w:t>تأثير</w:t>
            </w:r>
            <w:r w:rsidRPr="00B9525A">
              <w:rPr>
                <w:rFonts w:ascii="Traditional Arabic" w:hAnsi="Traditional Arabic" w:cs="Traditional Arabic"/>
                <w:sz w:val="24"/>
                <w:szCs w:val="24"/>
              </w:rPr>
              <w:t xml:space="preserve"> </w:t>
            </w:r>
            <w:r w:rsidRPr="00B9525A">
              <w:rPr>
                <w:rFonts w:ascii="Traditional Arabic" w:hAnsi="Traditional Arabic" w:cs="Traditional Arabic"/>
                <w:sz w:val="24"/>
                <w:szCs w:val="24"/>
                <w:rtl/>
              </w:rPr>
              <w:t>مباشر</w:t>
            </w:r>
            <w:r w:rsidRPr="00B9525A">
              <w:rPr>
                <w:rFonts w:ascii="Traditional Arabic" w:hAnsi="Traditional Arabic" w:cs="Traditional Arabic"/>
                <w:sz w:val="24"/>
                <w:szCs w:val="24"/>
              </w:rPr>
              <w:t xml:space="preserve"> </w:t>
            </w:r>
            <w:r w:rsidRPr="00B9525A">
              <w:rPr>
                <w:rFonts w:ascii="Traditional Arabic" w:hAnsi="Traditional Arabic" w:cs="Traditional Arabic"/>
                <w:sz w:val="24"/>
                <w:szCs w:val="24"/>
                <w:rtl/>
              </w:rPr>
              <w:t>على</w:t>
            </w:r>
            <w:r w:rsidRPr="00B9525A">
              <w:rPr>
                <w:rFonts w:ascii="Traditional Arabic" w:hAnsi="Traditional Arabic" w:cs="Traditional Arabic"/>
                <w:sz w:val="24"/>
                <w:szCs w:val="24"/>
              </w:rPr>
              <w:t xml:space="preserve"> </w:t>
            </w:r>
            <w:r w:rsidRPr="00B9525A">
              <w:rPr>
                <w:rFonts w:ascii="Traditional Arabic" w:hAnsi="Traditional Arabic" w:cs="Traditional Arabic"/>
                <w:sz w:val="24"/>
                <w:szCs w:val="24"/>
                <w:rtl/>
              </w:rPr>
              <w:t>التحصيل؛</w:t>
            </w:r>
            <w:r w:rsidRPr="00B9525A">
              <w:rPr>
                <w:rFonts w:ascii="Traditional Arabic" w:hAnsi="Traditional Arabic" w:cs="Traditional Arabic"/>
                <w:sz w:val="24"/>
                <w:szCs w:val="24"/>
              </w:rPr>
              <w:t xml:space="preserve"> </w:t>
            </w:r>
            <w:r w:rsidRPr="00B9525A">
              <w:rPr>
                <w:rFonts w:ascii="Traditional Arabic" w:hAnsi="Traditional Arabic" w:cs="Traditional Arabic"/>
                <w:sz w:val="24"/>
                <w:szCs w:val="24"/>
                <w:rtl/>
              </w:rPr>
              <w:t>توصي</w:t>
            </w:r>
            <w:r w:rsidRPr="00B9525A">
              <w:rPr>
                <w:rFonts w:ascii="Traditional Arabic" w:hAnsi="Traditional Arabic" w:cs="Traditional Arabic"/>
                <w:sz w:val="24"/>
                <w:szCs w:val="24"/>
              </w:rPr>
              <w:t xml:space="preserve"> </w:t>
            </w:r>
            <w:r w:rsidRPr="00B9525A">
              <w:rPr>
                <w:rFonts w:ascii="Traditional Arabic" w:hAnsi="Traditional Arabic" w:cs="Traditional Arabic"/>
                <w:sz w:val="24"/>
                <w:szCs w:val="24"/>
                <w:rtl/>
              </w:rPr>
              <w:t>الدراسة</w:t>
            </w:r>
            <w:r w:rsidRPr="00B9525A">
              <w:rPr>
                <w:rFonts w:ascii="Traditional Arabic" w:hAnsi="Traditional Arabic" w:cs="Traditional Arabic"/>
                <w:sz w:val="24"/>
                <w:szCs w:val="24"/>
              </w:rPr>
              <w:t xml:space="preserve"> </w:t>
            </w:r>
            <w:r w:rsidRPr="00B9525A">
              <w:rPr>
                <w:rFonts w:ascii="Traditional Arabic" w:hAnsi="Traditional Arabic" w:cs="Traditional Arabic"/>
                <w:sz w:val="24"/>
                <w:szCs w:val="24"/>
                <w:rtl/>
              </w:rPr>
              <w:t>بتحسين</w:t>
            </w:r>
            <w:r w:rsidRPr="00B9525A">
              <w:rPr>
                <w:rFonts w:ascii="Traditional Arabic" w:hAnsi="Traditional Arabic" w:cs="Traditional Arabic"/>
                <w:sz w:val="24"/>
                <w:szCs w:val="24"/>
              </w:rPr>
              <w:t xml:space="preserve"> </w:t>
            </w:r>
            <w:r w:rsidRPr="00B9525A">
              <w:rPr>
                <w:rFonts w:ascii="Traditional Arabic" w:hAnsi="Traditional Arabic" w:cs="Traditional Arabic"/>
                <w:sz w:val="24"/>
                <w:szCs w:val="24"/>
                <w:rtl/>
              </w:rPr>
              <w:t>البيئة</w:t>
            </w:r>
            <w:r w:rsidRPr="00B9525A">
              <w:rPr>
                <w:rFonts w:ascii="Traditional Arabic" w:hAnsi="Traditional Arabic" w:cs="Traditional Arabic"/>
                <w:sz w:val="24"/>
                <w:szCs w:val="24"/>
              </w:rPr>
              <w:t xml:space="preserve"> </w:t>
            </w:r>
            <w:r w:rsidRPr="00B9525A">
              <w:rPr>
                <w:rFonts w:ascii="Traditional Arabic" w:hAnsi="Traditional Arabic" w:cs="Traditional Arabic"/>
                <w:sz w:val="24"/>
                <w:szCs w:val="24"/>
                <w:rtl/>
              </w:rPr>
              <w:t>التعليمية</w:t>
            </w:r>
            <w:r w:rsidRPr="00B9525A">
              <w:rPr>
                <w:rFonts w:ascii="Traditional Arabic" w:hAnsi="Traditional Arabic" w:cs="Traditional Arabic"/>
                <w:sz w:val="24"/>
                <w:szCs w:val="24"/>
              </w:rPr>
              <w:t xml:space="preserve"> </w:t>
            </w:r>
            <w:r w:rsidRPr="00B9525A">
              <w:rPr>
                <w:rFonts w:ascii="Traditional Arabic" w:hAnsi="Traditional Arabic" w:cs="Traditional Arabic"/>
                <w:sz w:val="24"/>
                <w:szCs w:val="24"/>
                <w:rtl/>
              </w:rPr>
              <w:t>والخدمات</w:t>
            </w:r>
            <w:r w:rsidRPr="00B9525A">
              <w:rPr>
                <w:rFonts w:ascii="Traditional Arabic" w:hAnsi="Traditional Arabic" w:cs="Traditional Arabic"/>
                <w:sz w:val="24"/>
                <w:szCs w:val="24"/>
              </w:rPr>
              <w:t xml:space="preserve"> </w:t>
            </w:r>
            <w:r w:rsidRPr="00B9525A">
              <w:rPr>
                <w:rFonts w:ascii="Traditional Arabic" w:hAnsi="Traditional Arabic" w:cs="Traditional Arabic"/>
                <w:sz w:val="24"/>
                <w:szCs w:val="24"/>
                <w:rtl/>
              </w:rPr>
              <w:t>المصاحبة</w:t>
            </w:r>
            <w:r w:rsidRPr="00B9525A">
              <w:rPr>
                <w:rFonts w:ascii="Traditional Arabic" w:hAnsi="Traditional Arabic" w:cs="Traditional Arabic"/>
                <w:sz w:val="24"/>
                <w:szCs w:val="24"/>
              </w:rPr>
              <w:t>.</w:t>
            </w:r>
          </w:p>
        </w:tc>
      </w:tr>
      <w:tr w:rsidR="000D64F7" w:rsidRPr="00B9525A" w14:paraId="20CDD26A" w14:textId="77777777" w:rsidTr="004F415F">
        <w:trPr>
          <w:jc w:val="center"/>
        </w:trPr>
        <w:tc>
          <w:tcPr>
            <w:tcW w:w="2069" w:type="dxa"/>
            <w:vAlign w:val="center"/>
          </w:tcPr>
          <w:p w14:paraId="03CAD19A" w14:textId="77777777" w:rsidR="000D64F7" w:rsidRPr="00B9525A" w:rsidRDefault="000D64F7" w:rsidP="004F415F">
            <w:pPr>
              <w:jc w:val="center"/>
              <w:rPr>
                <w:rFonts w:ascii="Traditional Arabic" w:hAnsi="Traditional Arabic" w:cs="Traditional Arabic"/>
                <w:sz w:val="24"/>
                <w:szCs w:val="24"/>
              </w:rPr>
            </w:pPr>
            <w:r w:rsidRPr="00B9525A">
              <w:rPr>
                <w:rFonts w:ascii="Traditional Arabic" w:hAnsi="Traditional Arabic" w:cs="Traditional Arabic"/>
                <w:sz w:val="24"/>
                <w:szCs w:val="24"/>
                <w:rtl/>
              </w:rPr>
              <w:t>( العماري وعبدالله، 2025)</w:t>
            </w:r>
          </w:p>
        </w:tc>
        <w:tc>
          <w:tcPr>
            <w:tcW w:w="2079" w:type="dxa"/>
          </w:tcPr>
          <w:p w14:paraId="16D7BA91" w14:textId="5003FB9F" w:rsidR="000D64F7" w:rsidRPr="00B9525A" w:rsidRDefault="000D64F7" w:rsidP="004F415F">
            <w:pPr>
              <w:bidi/>
              <w:jc w:val="center"/>
              <w:rPr>
                <w:rFonts w:ascii="Traditional Arabic" w:hAnsi="Traditional Arabic" w:cs="Traditional Arabic"/>
                <w:sz w:val="24"/>
                <w:szCs w:val="24"/>
              </w:rPr>
            </w:pPr>
            <w:r w:rsidRPr="00B9525A">
              <w:rPr>
                <w:rFonts w:ascii="Traditional Arabic" w:hAnsi="Traditional Arabic" w:cs="Traditional Arabic"/>
                <w:sz w:val="24"/>
                <w:szCs w:val="24"/>
                <w:rtl/>
              </w:rPr>
              <w:t>قياس</w:t>
            </w:r>
            <w:r w:rsidRPr="00B9525A">
              <w:rPr>
                <w:rFonts w:ascii="Traditional Arabic" w:hAnsi="Traditional Arabic" w:cs="Traditional Arabic"/>
                <w:sz w:val="24"/>
                <w:szCs w:val="24"/>
              </w:rPr>
              <w:t xml:space="preserve"> </w:t>
            </w:r>
            <w:r w:rsidR="001F5C32">
              <w:rPr>
                <w:rFonts w:ascii="Traditional Arabic" w:hAnsi="Traditional Arabic" w:cs="Traditional Arabic" w:hint="cs"/>
                <w:sz w:val="24"/>
                <w:szCs w:val="24"/>
                <w:rtl/>
              </w:rPr>
              <w:t>تأثير</w:t>
            </w:r>
            <w:r w:rsidRPr="00B9525A">
              <w:rPr>
                <w:rFonts w:ascii="Traditional Arabic" w:hAnsi="Traditional Arabic" w:cs="Traditional Arabic"/>
                <w:sz w:val="24"/>
                <w:szCs w:val="24"/>
              </w:rPr>
              <w:t xml:space="preserve"> </w:t>
            </w:r>
            <w:r w:rsidRPr="00B9525A">
              <w:rPr>
                <w:rFonts w:ascii="Traditional Arabic" w:hAnsi="Traditional Arabic" w:cs="Traditional Arabic"/>
                <w:sz w:val="24"/>
                <w:szCs w:val="24"/>
                <w:rtl/>
              </w:rPr>
              <w:t>بيئة</w:t>
            </w:r>
            <w:r w:rsidRPr="00B9525A">
              <w:rPr>
                <w:rFonts w:ascii="Traditional Arabic" w:hAnsi="Traditional Arabic" w:cs="Traditional Arabic"/>
                <w:sz w:val="24"/>
                <w:szCs w:val="24"/>
              </w:rPr>
              <w:t xml:space="preserve"> </w:t>
            </w:r>
            <w:r w:rsidRPr="00B9525A">
              <w:rPr>
                <w:rFonts w:ascii="Traditional Arabic" w:hAnsi="Traditional Arabic" w:cs="Traditional Arabic"/>
                <w:sz w:val="24"/>
                <w:szCs w:val="24"/>
                <w:rtl/>
              </w:rPr>
              <w:t>تعلم</w:t>
            </w:r>
            <w:r w:rsidRPr="00B9525A">
              <w:rPr>
                <w:rFonts w:ascii="Traditional Arabic" w:hAnsi="Traditional Arabic" w:cs="Traditional Arabic"/>
                <w:sz w:val="24"/>
                <w:szCs w:val="24"/>
              </w:rPr>
              <w:t xml:space="preserve"> </w:t>
            </w:r>
            <w:r w:rsidRPr="00B9525A">
              <w:rPr>
                <w:rFonts w:ascii="Traditional Arabic" w:hAnsi="Traditional Arabic" w:cs="Traditional Arabic"/>
                <w:sz w:val="24"/>
                <w:szCs w:val="24"/>
                <w:rtl/>
              </w:rPr>
              <w:t>قائمة</w:t>
            </w:r>
            <w:r w:rsidRPr="00B9525A">
              <w:rPr>
                <w:rFonts w:ascii="Traditional Arabic" w:hAnsi="Traditional Arabic" w:cs="Traditional Arabic"/>
                <w:sz w:val="24"/>
                <w:szCs w:val="24"/>
              </w:rPr>
              <w:t xml:space="preserve"> </w:t>
            </w:r>
            <w:r w:rsidRPr="00B9525A">
              <w:rPr>
                <w:rFonts w:ascii="Traditional Arabic" w:hAnsi="Traditional Arabic" w:cs="Traditional Arabic"/>
                <w:sz w:val="24"/>
                <w:szCs w:val="24"/>
                <w:rtl/>
              </w:rPr>
              <w:t>على</w:t>
            </w:r>
            <w:r w:rsidRPr="00B9525A">
              <w:rPr>
                <w:rFonts w:ascii="Traditional Arabic" w:hAnsi="Traditional Arabic" w:cs="Traditional Arabic"/>
                <w:sz w:val="24"/>
                <w:szCs w:val="24"/>
              </w:rPr>
              <w:t xml:space="preserve"> </w:t>
            </w:r>
            <w:r w:rsidRPr="00B9525A">
              <w:rPr>
                <w:rFonts w:ascii="Traditional Arabic" w:hAnsi="Traditional Arabic" w:cs="Traditional Arabic"/>
                <w:sz w:val="24"/>
                <w:szCs w:val="24"/>
                <w:rtl/>
              </w:rPr>
              <w:t>المعلم</w:t>
            </w:r>
            <w:r w:rsidRPr="00B9525A">
              <w:rPr>
                <w:rFonts w:ascii="Traditional Arabic" w:hAnsi="Traditional Arabic" w:cs="Traditional Arabic"/>
                <w:sz w:val="24"/>
                <w:szCs w:val="24"/>
              </w:rPr>
              <w:t xml:space="preserve"> </w:t>
            </w:r>
            <w:r w:rsidRPr="00B9525A">
              <w:rPr>
                <w:rFonts w:ascii="Traditional Arabic" w:hAnsi="Traditional Arabic" w:cs="Traditional Arabic"/>
                <w:sz w:val="24"/>
                <w:szCs w:val="24"/>
                <w:rtl/>
              </w:rPr>
              <w:t>الذكي</w:t>
            </w:r>
            <w:r w:rsidRPr="00B9525A">
              <w:rPr>
                <w:rFonts w:ascii="Traditional Arabic" w:hAnsi="Traditional Arabic" w:cs="Traditional Arabic"/>
                <w:sz w:val="24"/>
                <w:szCs w:val="24"/>
              </w:rPr>
              <w:t xml:space="preserve"> </w:t>
            </w:r>
            <w:proofErr w:type="spellStart"/>
            <w:r w:rsidRPr="00B9525A">
              <w:rPr>
                <w:rFonts w:ascii="Traditional Arabic" w:hAnsi="Traditional Arabic" w:cs="Traditional Arabic"/>
                <w:sz w:val="24"/>
                <w:szCs w:val="24"/>
                <w:rtl/>
              </w:rPr>
              <w:t>الإفتراضي</w:t>
            </w:r>
            <w:proofErr w:type="spellEnd"/>
            <w:r w:rsidRPr="00B9525A">
              <w:rPr>
                <w:rFonts w:ascii="Traditional Arabic" w:hAnsi="Traditional Arabic" w:cs="Traditional Arabic"/>
                <w:sz w:val="24"/>
                <w:szCs w:val="24"/>
              </w:rPr>
              <w:t xml:space="preserve"> </w:t>
            </w:r>
            <w:r w:rsidRPr="00B9525A">
              <w:rPr>
                <w:rFonts w:ascii="Traditional Arabic" w:hAnsi="Traditional Arabic" w:cs="Traditional Arabic"/>
                <w:sz w:val="24"/>
                <w:szCs w:val="24"/>
                <w:rtl/>
              </w:rPr>
              <w:t>في</w:t>
            </w:r>
            <w:r w:rsidRPr="00B9525A">
              <w:rPr>
                <w:rFonts w:ascii="Traditional Arabic" w:hAnsi="Traditional Arabic" w:cs="Traditional Arabic"/>
                <w:sz w:val="24"/>
                <w:szCs w:val="24"/>
              </w:rPr>
              <w:t xml:space="preserve"> </w:t>
            </w:r>
            <w:r w:rsidRPr="00B9525A">
              <w:rPr>
                <w:rFonts w:ascii="Traditional Arabic" w:hAnsi="Traditional Arabic" w:cs="Traditional Arabic"/>
                <w:sz w:val="24"/>
                <w:szCs w:val="24"/>
                <w:rtl/>
              </w:rPr>
              <w:t>تحسين</w:t>
            </w:r>
            <w:r w:rsidRPr="00B9525A">
              <w:rPr>
                <w:rFonts w:ascii="Traditional Arabic" w:hAnsi="Traditional Arabic" w:cs="Traditional Arabic"/>
                <w:sz w:val="24"/>
                <w:szCs w:val="24"/>
              </w:rPr>
              <w:t xml:space="preserve"> </w:t>
            </w:r>
            <w:r w:rsidRPr="00B9525A">
              <w:rPr>
                <w:rFonts w:ascii="Traditional Arabic" w:hAnsi="Traditional Arabic" w:cs="Traditional Arabic"/>
                <w:sz w:val="24"/>
                <w:szCs w:val="24"/>
                <w:rtl/>
              </w:rPr>
              <w:t>التحصيل</w:t>
            </w:r>
            <w:r w:rsidRPr="00B9525A">
              <w:rPr>
                <w:rFonts w:ascii="Traditional Arabic" w:hAnsi="Traditional Arabic" w:cs="Traditional Arabic"/>
                <w:sz w:val="24"/>
                <w:szCs w:val="24"/>
              </w:rPr>
              <w:t xml:space="preserve"> </w:t>
            </w:r>
            <w:r w:rsidRPr="00B9525A">
              <w:rPr>
                <w:rFonts w:ascii="Traditional Arabic" w:hAnsi="Traditional Arabic" w:cs="Traditional Arabic"/>
                <w:sz w:val="24"/>
                <w:szCs w:val="24"/>
                <w:rtl/>
              </w:rPr>
              <w:t>وتجربة</w:t>
            </w:r>
            <w:r w:rsidRPr="00B9525A">
              <w:rPr>
                <w:rFonts w:ascii="Traditional Arabic" w:hAnsi="Traditional Arabic" w:cs="Traditional Arabic"/>
                <w:sz w:val="24"/>
                <w:szCs w:val="24"/>
              </w:rPr>
              <w:t xml:space="preserve"> </w:t>
            </w:r>
            <w:r w:rsidRPr="00B9525A">
              <w:rPr>
                <w:rFonts w:ascii="Traditional Arabic" w:hAnsi="Traditional Arabic" w:cs="Traditional Arabic"/>
                <w:sz w:val="24"/>
                <w:szCs w:val="24"/>
                <w:rtl/>
              </w:rPr>
              <w:t>التعلم</w:t>
            </w:r>
            <w:r w:rsidRPr="00B9525A">
              <w:rPr>
                <w:rFonts w:ascii="Traditional Arabic" w:hAnsi="Traditional Arabic" w:cs="Traditional Arabic"/>
                <w:sz w:val="24"/>
                <w:szCs w:val="24"/>
              </w:rPr>
              <w:t>.</w:t>
            </w:r>
          </w:p>
        </w:tc>
        <w:tc>
          <w:tcPr>
            <w:tcW w:w="2073" w:type="dxa"/>
          </w:tcPr>
          <w:p w14:paraId="6D1D1A4D" w14:textId="77777777" w:rsidR="000D64F7" w:rsidRPr="00B9525A" w:rsidRDefault="000D64F7" w:rsidP="004F415F">
            <w:pPr>
              <w:bidi/>
              <w:jc w:val="center"/>
              <w:rPr>
                <w:rFonts w:ascii="Traditional Arabic" w:hAnsi="Traditional Arabic" w:cs="Traditional Arabic"/>
                <w:sz w:val="24"/>
                <w:szCs w:val="24"/>
              </w:rPr>
            </w:pPr>
            <w:r w:rsidRPr="00B9525A">
              <w:rPr>
                <w:rFonts w:ascii="Traditional Arabic" w:hAnsi="Traditional Arabic" w:cs="Traditional Arabic"/>
                <w:sz w:val="24"/>
                <w:szCs w:val="24"/>
                <w:rtl/>
              </w:rPr>
              <w:t>تجريبية؛</w:t>
            </w:r>
            <w:r w:rsidRPr="00B9525A">
              <w:rPr>
                <w:rFonts w:ascii="Traditional Arabic" w:hAnsi="Traditional Arabic" w:cs="Traditional Arabic"/>
                <w:sz w:val="24"/>
                <w:szCs w:val="24"/>
              </w:rPr>
              <w:t xml:space="preserve"> </w:t>
            </w:r>
            <w:r w:rsidRPr="00B9525A">
              <w:rPr>
                <w:rFonts w:ascii="Traditional Arabic" w:hAnsi="Traditional Arabic" w:cs="Traditional Arabic"/>
                <w:sz w:val="24"/>
                <w:szCs w:val="24"/>
                <w:rtl/>
              </w:rPr>
              <w:t>على</w:t>
            </w:r>
            <w:r w:rsidRPr="00B9525A">
              <w:rPr>
                <w:rFonts w:ascii="Traditional Arabic" w:hAnsi="Traditional Arabic" w:cs="Traditional Arabic"/>
                <w:sz w:val="24"/>
                <w:szCs w:val="24"/>
              </w:rPr>
              <w:t xml:space="preserve"> </w:t>
            </w:r>
            <w:r w:rsidRPr="00B9525A">
              <w:rPr>
                <w:rFonts w:ascii="Traditional Arabic" w:hAnsi="Traditional Arabic" w:cs="Traditional Arabic"/>
                <w:sz w:val="24"/>
                <w:szCs w:val="24"/>
                <w:rtl/>
              </w:rPr>
              <w:t>طلاب</w:t>
            </w:r>
            <w:r w:rsidRPr="00B9525A">
              <w:rPr>
                <w:rFonts w:ascii="Traditional Arabic" w:hAnsi="Traditional Arabic" w:cs="Traditional Arabic"/>
                <w:sz w:val="24"/>
                <w:szCs w:val="24"/>
              </w:rPr>
              <w:t xml:space="preserve"> </w:t>
            </w:r>
            <w:r w:rsidRPr="00B9525A">
              <w:rPr>
                <w:rFonts w:ascii="Traditional Arabic" w:hAnsi="Traditional Arabic" w:cs="Traditional Arabic"/>
                <w:sz w:val="24"/>
                <w:szCs w:val="24"/>
                <w:rtl/>
              </w:rPr>
              <w:t>جامعيين</w:t>
            </w:r>
            <w:r w:rsidRPr="00B9525A">
              <w:rPr>
                <w:rFonts w:ascii="Traditional Arabic" w:hAnsi="Traditional Arabic" w:cs="Traditional Arabic"/>
                <w:sz w:val="24"/>
                <w:szCs w:val="24"/>
              </w:rPr>
              <w:t xml:space="preserve"> </w:t>
            </w:r>
            <w:r w:rsidRPr="00B9525A">
              <w:rPr>
                <w:rFonts w:ascii="Traditional Arabic" w:hAnsi="Traditional Arabic" w:cs="Traditional Arabic"/>
                <w:sz w:val="24"/>
                <w:szCs w:val="24"/>
                <w:rtl/>
              </w:rPr>
              <w:t>في</w:t>
            </w:r>
            <w:r w:rsidRPr="00B9525A">
              <w:rPr>
                <w:rFonts w:ascii="Traditional Arabic" w:hAnsi="Traditional Arabic" w:cs="Traditional Arabic"/>
                <w:sz w:val="24"/>
                <w:szCs w:val="24"/>
              </w:rPr>
              <w:t xml:space="preserve"> </w:t>
            </w:r>
            <w:r w:rsidRPr="00B9525A">
              <w:rPr>
                <w:rFonts w:ascii="Traditional Arabic" w:hAnsi="Traditional Arabic" w:cs="Traditional Arabic"/>
                <w:sz w:val="24"/>
                <w:szCs w:val="24"/>
                <w:rtl/>
              </w:rPr>
              <w:t>بيئة</w:t>
            </w:r>
            <w:r w:rsidRPr="00B9525A">
              <w:rPr>
                <w:rFonts w:ascii="Traditional Arabic" w:hAnsi="Traditional Arabic" w:cs="Traditional Arabic"/>
                <w:sz w:val="24"/>
                <w:szCs w:val="24"/>
              </w:rPr>
              <w:t xml:space="preserve"> </w:t>
            </w:r>
            <w:r w:rsidRPr="00B9525A">
              <w:rPr>
                <w:rFonts w:ascii="Traditional Arabic" w:hAnsi="Traditional Arabic" w:cs="Traditional Arabic"/>
                <w:sz w:val="24"/>
                <w:szCs w:val="24"/>
                <w:rtl/>
              </w:rPr>
              <w:t>تعليم</w:t>
            </w:r>
            <w:r w:rsidRPr="00B9525A">
              <w:rPr>
                <w:rFonts w:ascii="Traditional Arabic" w:hAnsi="Traditional Arabic" w:cs="Traditional Arabic"/>
                <w:sz w:val="24"/>
                <w:szCs w:val="24"/>
              </w:rPr>
              <w:t xml:space="preserve"> </w:t>
            </w:r>
            <w:r w:rsidRPr="00B9525A">
              <w:rPr>
                <w:rFonts w:ascii="Traditional Arabic" w:hAnsi="Traditional Arabic" w:cs="Traditional Arabic"/>
                <w:sz w:val="24"/>
                <w:szCs w:val="24"/>
                <w:rtl/>
              </w:rPr>
              <w:t>إلكتروني</w:t>
            </w:r>
            <w:r w:rsidRPr="00B9525A">
              <w:rPr>
                <w:rFonts w:ascii="Traditional Arabic" w:hAnsi="Traditional Arabic" w:cs="Traditional Arabic"/>
                <w:sz w:val="24"/>
                <w:szCs w:val="24"/>
              </w:rPr>
              <w:t>.</w:t>
            </w:r>
          </w:p>
        </w:tc>
        <w:tc>
          <w:tcPr>
            <w:tcW w:w="2988" w:type="dxa"/>
          </w:tcPr>
          <w:p w14:paraId="1086DCB5" w14:textId="77777777" w:rsidR="000D64F7" w:rsidRPr="00B9525A" w:rsidRDefault="000D64F7" w:rsidP="004F415F">
            <w:pPr>
              <w:bidi/>
              <w:jc w:val="center"/>
              <w:rPr>
                <w:rFonts w:ascii="Traditional Arabic" w:hAnsi="Traditional Arabic" w:cs="Traditional Arabic"/>
                <w:sz w:val="24"/>
                <w:szCs w:val="24"/>
              </w:rPr>
            </w:pPr>
            <w:r w:rsidRPr="00B9525A">
              <w:rPr>
                <w:rFonts w:ascii="Traditional Arabic" w:hAnsi="Traditional Arabic" w:cs="Traditional Arabic"/>
                <w:sz w:val="24"/>
                <w:szCs w:val="24"/>
                <w:rtl/>
              </w:rPr>
              <w:t>زاد</w:t>
            </w:r>
            <w:r w:rsidRPr="00B9525A">
              <w:rPr>
                <w:rFonts w:ascii="Traditional Arabic" w:hAnsi="Traditional Arabic" w:cs="Traditional Arabic"/>
                <w:sz w:val="24"/>
                <w:szCs w:val="24"/>
              </w:rPr>
              <w:t xml:space="preserve"> </w:t>
            </w:r>
            <w:r w:rsidRPr="00B9525A">
              <w:rPr>
                <w:rFonts w:ascii="Traditional Arabic" w:hAnsi="Traditional Arabic" w:cs="Traditional Arabic"/>
                <w:sz w:val="24"/>
                <w:szCs w:val="24"/>
                <w:rtl/>
              </w:rPr>
              <w:t>التفاعل</w:t>
            </w:r>
            <w:r w:rsidRPr="00B9525A">
              <w:rPr>
                <w:rFonts w:ascii="Traditional Arabic" w:hAnsi="Traditional Arabic" w:cs="Traditional Arabic"/>
                <w:sz w:val="24"/>
                <w:szCs w:val="24"/>
              </w:rPr>
              <w:t xml:space="preserve"> </w:t>
            </w:r>
            <w:r w:rsidRPr="00B9525A">
              <w:rPr>
                <w:rFonts w:ascii="Traditional Arabic" w:hAnsi="Traditional Arabic" w:cs="Traditional Arabic"/>
                <w:sz w:val="24"/>
                <w:szCs w:val="24"/>
                <w:rtl/>
              </w:rPr>
              <w:t>والتحصيل</w:t>
            </w:r>
            <w:r w:rsidRPr="00B9525A">
              <w:rPr>
                <w:rFonts w:ascii="Traditional Arabic" w:hAnsi="Traditional Arabic" w:cs="Traditional Arabic"/>
                <w:sz w:val="24"/>
                <w:szCs w:val="24"/>
              </w:rPr>
              <w:t xml:space="preserve"> </w:t>
            </w:r>
            <w:r w:rsidRPr="00B9525A">
              <w:rPr>
                <w:rFonts w:ascii="Traditional Arabic" w:hAnsi="Traditional Arabic" w:cs="Traditional Arabic"/>
                <w:sz w:val="24"/>
                <w:szCs w:val="24"/>
                <w:rtl/>
              </w:rPr>
              <w:t>لدى</w:t>
            </w:r>
            <w:r w:rsidRPr="00B9525A">
              <w:rPr>
                <w:rFonts w:ascii="Traditional Arabic" w:hAnsi="Traditional Arabic" w:cs="Traditional Arabic"/>
                <w:sz w:val="24"/>
                <w:szCs w:val="24"/>
              </w:rPr>
              <w:t xml:space="preserve"> </w:t>
            </w:r>
            <w:r w:rsidRPr="00B9525A">
              <w:rPr>
                <w:rFonts w:ascii="Traditional Arabic" w:hAnsi="Traditional Arabic" w:cs="Traditional Arabic"/>
                <w:sz w:val="24"/>
                <w:szCs w:val="24"/>
                <w:rtl/>
              </w:rPr>
              <w:t>الطلاب؛</w:t>
            </w:r>
            <w:r w:rsidRPr="00B9525A">
              <w:rPr>
                <w:rFonts w:ascii="Traditional Arabic" w:hAnsi="Traditional Arabic" w:cs="Traditional Arabic"/>
                <w:sz w:val="24"/>
                <w:szCs w:val="24"/>
              </w:rPr>
              <w:t xml:space="preserve"> </w:t>
            </w:r>
            <w:r w:rsidRPr="00B9525A">
              <w:rPr>
                <w:rFonts w:ascii="Traditional Arabic" w:hAnsi="Traditional Arabic" w:cs="Traditional Arabic"/>
                <w:sz w:val="24"/>
                <w:szCs w:val="24"/>
                <w:rtl/>
              </w:rPr>
              <w:t>توصي</w:t>
            </w:r>
            <w:r w:rsidRPr="00B9525A">
              <w:rPr>
                <w:rFonts w:ascii="Traditional Arabic" w:hAnsi="Traditional Arabic" w:cs="Traditional Arabic"/>
                <w:sz w:val="24"/>
                <w:szCs w:val="24"/>
              </w:rPr>
              <w:t xml:space="preserve"> </w:t>
            </w:r>
            <w:r w:rsidRPr="00B9525A">
              <w:rPr>
                <w:rFonts w:ascii="Traditional Arabic" w:hAnsi="Traditional Arabic" w:cs="Traditional Arabic"/>
                <w:sz w:val="24"/>
                <w:szCs w:val="24"/>
                <w:rtl/>
              </w:rPr>
              <w:t>بدمج</w:t>
            </w:r>
            <w:r w:rsidRPr="00B9525A">
              <w:rPr>
                <w:rFonts w:ascii="Traditional Arabic" w:hAnsi="Traditional Arabic" w:cs="Traditional Arabic"/>
                <w:sz w:val="24"/>
                <w:szCs w:val="24"/>
              </w:rPr>
              <w:t xml:space="preserve"> </w:t>
            </w:r>
            <w:r w:rsidRPr="00B9525A">
              <w:rPr>
                <w:rFonts w:ascii="Traditional Arabic" w:hAnsi="Traditional Arabic" w:cs="Traditional Arabic"/>
                <w:sz w:val="24"/>
                <w:szCs w:val="24"/>
                <w:rtl/>
              </w:rPr>
              <w:t>المعلمين</w:t>
            </w:r>
            <w:r w:rsidRPr="00B9525A">
              <w:rPr>
                <w:rFonts w:ascii="Traditional Arabic" w:hAnsi="Traditional Arabic" w:cs="Traditional Arabic"/>
                <w:sz w:val="24"/>
                <w:szCs w:val="24"/>
              </w:rPr>
              <w:t xml:space="preserve"> </w:t>
            </w:r>
            <w:r w:rsidRPr="00B9525A">
              <w:rPr>
                <w:rFonts w:ascii="Traditional Arabic" w:hAnsi="Traditional Arabic" w:cs="Traditional Arabic"/>
                <w:sz w:val="24"/>
                <w:szCs w:val="24"/>
                <w:rtl/>
              </w:rPr>
              <w:t>الافتراضيين</w:t>
            </w:r>
            <w:r w:rsidRPr="00B9525A">
              <w:rPr>
                <w:rFonts w:ascii="Traditional Arabic" w:hAnsi="Traditional Arabic" w:cs="Traditional Arabic"/>
                <w:sz w:val="24"/>
                <w:szCs w:val="24"/>
              </w:rPr>
              <w:t xml:space="preserve"> </w:t>
            </w:r>
            <w:r w:rsidRPr="00B9525A">
              <w:rPr>
                <w:rFonts w:ascii="Traditional Arabic" w:hAnsi="Traditional Arabic" w:cs="Traditional Arabic"/>
                <w:sz w:val="24"/>
                <w:szCs w:val="24"/>
                <w:rtl/>
              </w:rPr>
              <w:t>في</w:t>
            </w:r>
            <w:r w:rsidRPr="00B9525A">
              <w:rPr>
                <w:rFonts w:ascii="Traditional Arabic" w:hAnsi="Traditional Arabic" w:cs="Traditional Arabic"/>
                <w:sz w:val="24"/>
                <w:szCs w:val="24"/>
              </w:rPr>
              <w:t xml:space="preserve"> </w:t>
            </w:r>
            <w:r w:rsidRPr="00B9525A">
              <w:rPr>
                <w:rFonts w:ascii="Traditional Arabic" w:hAnsi="Traditional Arabic" w:cs="Traditional Arabic"/>
                <w:sz w:val="24"/>
                <w:szCs w:val="24"/>
                <w:rtl/>
              </w:rPr>
              <w:t>نظم</w:t>
            </w:r>
            <w:r w:rsidRPr="00B9525A">
              <w:rPr>
                <w:rFonts w:ascii="Traditional Arabic" w:hAnsi="Traditional Arabic" w:cs="Traditional Arabic"/>
                <w:sz w:val="24"/>
                <w:szCs w:val="24"/>
              </w:rPr>
              <w:t xml:space="preserve"> </w:t>
            </w:r>
            <w:r w:rsidRPr="00B9525A">
              <w:rPr>
                <w:rFonts w:ascii="Traditional Arabic" w:hAnsi="Traditional Arabic" w:cs="Traditional Arabic"/>
                <w:sz w:val="24"/>
                <w:szCs w:val="24"/>
                <w:rtl/>
              </w:rPr>
              <w:t>التعليم</w:t>
            </w:r>
            <w:r w:rsidRPr="00B9525A">
              <w:rPr>
                <w:rFonts w:ascii="Traditional Arabic" w:hAnsi="Traditional Arabic" w:cs="Traditional Arabic"/>
                <w:sz w:val="24"/>
                <w:szCs w:val="24"/>
              </w:rPr>
              <w:t xml:space="preserve"> </w:t>
            </w:r>
            <w:r w:rsidRPr="00B9525A">
              <w:rPr>
                <w:rFonts w:ascii="Traditional Arabic" w:hAnsi="Traditional Arabic" w:cs="Traditional Arabic"/>
                <w:sz w:val="24"/>
                <w:szCs w:val="24"/>
                <w:rtl/>
              </w:rPr>
              <w:t>الحديثة</w:t>
            </w:r>
            <w:r w:rsidRPr="00B9525A">
              <w:rPr>
                <w:rFonts w:ascii="Traditional Arabic" w:hAnsi="Traditional Arabic" w:cs="Traditional Arabic"/>
                <w:sz w:val="24"/>
                <w:szCs w:val="24"/>
              </w:rPr>
              <w:t>.</w:t>
            </w:r>
          </w:p>
        </w:tc>
      </w:tr>
      <w:tr w:rsidR="000D64F7" w:rsidRPr="00B9525A" w14:paraId="2FA23AAD" w14:textId="77777777" w:rsidTr="004F415F">
        <w:trPr>
          <w:jc w:val="center"/>
        </w:trPr>
        <w:tc>
          <w:tcPr>
            <w:tcW w:w="2069" w:type="dxa"/>
            <w:vAlign w:val="center"/>
          </w:tcPr>
          <w:p w14:paraId="130DEB00" w14:textId="77777777" w:rsidR="000D64F7" w:rsidRPr="00B9525A" w:rsidRDefault="000D64F7" w:rsidP="004F415F">
            <w:pPr>
              <w:jc w:val="center"/>
              <w:rPr>
                <w:rFonts w:ascii="Traditional Arabic" w:hAnsi="Traditional Arabic" w:cs="Traditional Arabic"/>
                <w:sz w:val="24"/>
                <w:szCs w:val="24"/>
              </w:rPr>
            </w:pPr>
            <w:proofErr w:type="gramStart"/>
            <w:r w:rsidRPr="00B9525A">
              <w:rPr>
                <w:rFonts w:ascii="Traditional Arabic" w:hAnsi="Traditional Arabic" w:cs="Traditional Arabic"/>
                <w:sz w:val="24"/>
                <w:szCs w:val="24"/>
              </w:rPr>
              <w:t xml:space="preserve">( </w:t>
            </w:r>
            <w:proofErr w:type="spellStart"/>
            <w:r w:rsidRPr="00B9525A">
              <w:rPr>
                <w:rFonts w:ascii="Traditional Arabic" w:hAnsi="Traditional Arabic" w:cs="Traditional Arabic"/>
                <w:sz w:val="24"/>
                <w:szCs w:val="24"/>
              </w:rPr>
              <w:t>Anshori</w:t>
            </w:r>
            <w:proofErr w:type="spellEnd"/>
            <w:proofErr w:type="gramEnd"/>
            <w:r w:rsidRPr="00B9525A">
              <w:rPr>
                <w:rFonts w:ascii="Traditional Arabic" w:hAnsi="Traditional Arabic" w:cs="Traditional Arabic"/>
                <w:sz w:val="24"/>
                <w:szCs w:val="24"/>
              </w:rPr>
              <w:t xml:space="preserve"> ,2025)</w:t>
            </w:r>
          </w:p>
        </w:tc>
        <w:tc>
          <w:tcPr>
            <w:tcW w:w="2079" w:type="dxa"/>
          </w:tcPr>
          <w:p w14:paraId="17FD2536" w14:textId="77777777" w:rsidR="000D64F7" w:rsidRPr="00B9525A" w:rsidRDefault="000D64F7" w:rsidP="004F415F">
            <w:pPr>
              <w:bidi/>
              <w:jc w:val="center"/>
              <w:rPr>
                <w:rFonts w:ascii="Traditional Arabic" w:hAnsi="Traditional Arabic" w:cs="Traditional Arabic"/>
                <w:sz w:val="24"/>
                <w:szCs w:val="24"/>
              </w:rPr>
            </w:pPr>
            <w:r w:rsidRPr="00B9525A">
              <w:rPr>
                <w:rFonts w:ascii="Traditional Arabic" w:hAnsi="Traditional Arabic" w:cs="Traditional Arabic"/>
                <w:sz w:val="24"/>
                <w:szCs w:val="24"/>
                <w:rtl/>
              </w:rPr>
              <w:t>قياس</w:t>
            </w:r>
            <w:r w:rsidRPr="00B9525A">
              <w:rPr>
                <w:rFonts w:ascii="Traditional Arabic" w:hAnsi="Traditional Arabic" w:cs="Traditional Arabic"/>
                <w:sz w:val="24"/>
                <w:szCs w:val="24"/>
              </w:rPr>
              <w:t xml:space="preserve"> </w:t>
            </w:r>
            <w:r w:rsidRPr="00B9525A">
              <w:rPr>
                <w:rFonts w:ascii="Traditional Arabic" w:hAnsi="Traditional Arabic" w:cs="Traditional Arabic"/>
                <w:sz w:val="24"/>
                <w:szCs w:val="24"/>
                <w:rtl/>
              </w:rPr>
              <w:t>فعالية</w:t>
            </w:r>
            <w:r w:rsidRPr="00B9525A">
              <w:rPr>
                <w:rFonts w:ascii="Traditional Arabic" w:hAnsi="Traditional Arabic" w:cs="Traditional Arabic"/>
                <w:sz w:val="24"/>
                <w:szCs w:val="24"/>
              </w:rPr>
              <w:t xml:space="preserve"> </w:t>
            </w:r>
            <w:proofErr w:type="spellStart"/>
            <w:r w:rsidRPr="00B9525A">
              <w:rPr>
                <w:rFonts w:ascii="Traditional Arabic" w:hAnsi="Traditional Arabic" w:cs="Traditional Arabic"/>
                <w:sz w:val="24"/>
                <w:szCs w:val="24"/>
              </w:rPr>
              <w:t>Quizalize</w:t>
            </w:r>
            <w:proofErr w:type="spellEnd"/>
            <w:r w:rsidRPr="00B9525A">
              <w:rPr>
                <w:rFonts w:ascii="Traditional Arabic" w:hAnsi="Traditional Arabic" w:cs="Traditional Arabic"/>
                <w:sz w:val="24"/>
                <w:szCs w:val="24"/>
              </w:rPr>
              <w:t xml:space="preserve"> </w:t>
            </w:r>
            <w:r w:rsidRPr="00B9525A">
              <w:rPr>
                <w:rFonts w:ascii="Traditional Arabic" w:hAnsi="Traditional Arabic" w:cs="Traditional Arabic"/>
                <w:sz w:val="24"/>
                <w:szCs w:val="24"/>
                <w:rtl/>
              </w:rPr>
              <w:t>في</w:t>
            </w:r>
            <w:r w:rsidRPr="00B9525A">
              <w:rPr>
                <w:rFonts w:ascii="Traditional Arabic" w:hAnsi="Traditional Arabic" w:cs="Traditional Arabic"/>
                <w:sz w:val="24"/>
                <w:szCs w:val="24"/>
              </w:rPr>
              <w:t xml:space="preserve"> </w:t>
            </w:r>
            <w:r w:rsidRPr="00B9525A">
              <w:rPr>
                <w:rFonts w:ascii="Traditional Arabic" w:hAnsi="Traditional Arabic" w:cs="Traditional Arabic"/>
                <w:sz w:val="24"/>
                <w:szCs w:val="24"/>
                <w:rtl/>
              </w:rPr>
              <w:t>تعليم</w:t>
            </w:r>
            <w:r w:rsidRPr="00B9525A">
              <w:rPr>
                <w:rFonts w:ascii="Traditional Arabic" w:hAnsi="Traditional Arabic" w:cs="Traditional Arabic"/>
                <w:sz w:val="24"/>
                <w:szCs w:val="24"/>
              </w:rPr>
              <w:t xml:space="preserve"> </w:t>
            </w:r>
            <w:r w:rsidRPr="00B9525A">
              <w:rPr>
                <w:rFonts w:ascii="Traditional Arabic" w:hAnsi="Traditional Arabic" w:cs="Traditional Arabic"/>
                <w:sz w:val="24"/>
                <w:szCs w:val="24"/>
                <w:rtl/>
              </w:rPr>
              <w:t>مهارة</w:t>
            </w:r>
            <w:r w:rsidRPr="00B9525A">
              <w:rPr>
                <w:rFonts w:ascii="Traditional Arabic" w:hAnsi="Traditional Arabic" w:cs="Traditional Arabic"/>
                <w:sz w:val="24"/>
                <w:szCs w:val="24"/>
              </w:rPr>
              <w:t xml:space="preserve"> </w:t>
            </w:r>
            <w:r w:rsidRPr="00B9525A">
              <w:rPr>
                <w:rFonts w:ascii="Traditional Arabic" w:hAnsi="Traditional Arabic" w:cs="Traditional Arabic"/>
                <w:sz w:val="24"/>
                <w:szCs w:val="24"/>
                <w:rtl/>
              </w:rPr>
              <w:t>الاستماع</w:t>
            </w:r>
            <w:r w:rsidRPr="00B9525A">
              <w:rPr>
                <w:rFonts w:ascii="Traditional Arabic" w:hAnsi="Traditional Arabic" w:cs="Traditional Arabic"/>
                <w:sz w:val="24"/>
                <w:szCs w:val="24"/>
              </w:rPr>
              <w:t>.</w:t>
            </w:r>
          </w:p>
        </w:tc>
        <w:tc>
          <w:tcPr>
            <w:tcW w:w="2073" w:type="dxa"/>
          </w:tcPr>
          <w:p w14:paraId="658943A9" w14:textId="77777777" w:rsidR="000D64F7" w:rsidRPr="00B9525A" w:rsidRDefault="000D64F7" w:rsidP="004F415F">
            <w:pPr>
              <w:bidi/>
              <w:jc w:val="center"/>
              <w:rPr>
                <w:rFonts w:ascii="Traditional Arabic" w:hAnsi="Traditional Arabic" w:cs="Traditional Arabic"/>
                <w:sz w:val="24"/>
                <w:szCs w:val="24"/>
              </w:rPr>
            </w:pPr>
            <w:r w:rsidRPr="00B9525A">
              <w:rPr>
                <w:rFonts w:ascii="Traditional Arabic" w:hAnsi="Traditional Arabic" w:cs="Traditional Arabic"/>
                <w:sz w:val="24"/>
                <w:szCs w:val="24"/>
                <w:rtl/>
              </w:rPr>
              <w:t>دراسة</w:t>
            </w:r>
            <w:r w:rsidRPr="00B9525A">
              <w:rPr>
                <w:rFonts w:ascii="Traditional Arabic" w:hAnsi="Traditional Arabic" w:cs="Traditional Arabic"/>
                <w:sz w:val="24"/>
                <w:szCs w:val="24"/>
              </w:rPr>
              <w:t xml:space="preserve"> </w:t>
            </w:r>
            <w:r w:rsidRPr="00B9525A">
              <w:rPr>
                <w:rFonts w:ascii="Traditional Arabic" w:hAnsi="Traditional Arabic" w:cs="Traditional Arabic"/>
                <w:sz w:val="24"/>
                <w:szCs w:val="24"/>
                <w:rtl/>
              </w:rPr>
              <w:t>تجريبية؛</w:t>
            </w:r>
            <w:r w:rsidRPr="00B9525A">
              <w:rPr>
                <w:rFonts w:ascii="Traditional Arabic" w:hAnsi="Traditional Arabic" w:cs="Traditional Arabic"/>
                <w:sz w:val="24"/>
                <w:szCs w:val="24"/>
              </w:rPr>
              <w:t xml:space="preserve"> </w:t>
            </w:r>
            <w:r w:rsidRPr="00B9525A">
              <w:rPr>
                <w:rFonts w:ascii="Traditional Arabic" w:hAnsi="Traditional Arabic" w:cs="Traditional Arabic"/>
                <w:sz w:val="24"/>
                <w:szCs w:val="24"/>
                <w:rtl/>
              </w:rPr>
              <w:t>على</w:t>
            </w:r>
            <w:r w:rsidRPr="00B9525A">
              <w:rPr>
                <w:rFonts w:ascii="Traditional Arabic" w:hAnsi="Traditional Arabic" w:cs="Traditional Arabic"/>
                <w:sz w:val="24"/>
                <w:szCs w:val="24"/>
              </w:rPr>
              <w:t xml:space="preserve"> </w:t>
            </w:r>
            <w:r w:rsidRPr="00B9525A">
              <w:rPr>
                <w:rFonts w:ascii="Traditional Arabic" w:hAnsi="Traditional Arabic" w:cs="Traditional Arabic"/>
                <w:sz w:val="24"/>
                <w:szCs w:val="24"/>
                <w:rtl/>
              </w:rPr>
              <w:t>طلاب</w:t>
            </w:r>
            <w:r w:rsidRPr="00B9525A">
              <w:rPr>
                <w:rFonts w:ascii="Traditional Arabic" w:hAnsi="Traditional Arabic" w:cs="Traditional Arabic"/>
                <w:sz w:val="24"/>
                <w:szCs w:val="24"/>
              </w:rPr>
              <w:t xml:space="preserve"> </w:t>
            </w:r>
            <w:r w:rsidRPr="00B9525A">
              <w:rPr>
                <w:rFonts w:ascii="Traditional Arabic" w:hAnsi="Traditional Arabic" w:cs="Traditional Arabic"/>
                <w:sz w:val="24"/>
                <w:szCs w:val="24"/>
                <w:rtl/>
              </w:rPr>
              <w:t>المرحلة</w:t>
            </w:r>
            <w:r w:rsidRPr="00B9525A">
              <w:rPr>
                <w:rFonts w:ascii="Traditional Arabic" w:hAnsi="Traditional Arabic" w:cs="Traditional Arabic"/>
                <w:sz w:val="24"/>
                <w:szCs w:val="24"/>
              </w:rPr>
              <w:t xml:space="preserve"> </w:t>
            </w:r>
            <w:r w:rsidRPr="00B9525A">
              <w:rPr>
                <w:rFonts w:ascii="Traditional Arabic" w:hAnsi="Traditional Arabic" w:cs="Traditional Arabic"/>
                <w:sz w:val="24"/>
                <w:szCs w:val="24"/>
                <w:rtl/>
              </w:rPr>
              <w:t>المتوسطة</w:t>
            </w:r>
            <w:r w:rsidRPr="00B9525A">
              <w:rPr>
                <w:rFonts w:ascii="Traditional Arabic" w:hAnsi="Traditional Arabic" w:cs="Traditional Arabic"/>
                <w:sz w:val="24"/>
                <w:szCs w:val="24"/>
              </w:rPr>
              <w:t xml:space="preserve"> </w:t>
            </w:r>
            <w:r w:rsidRPr="00B9525A">
              <w:rPr>
                <w:rFonts w:ascii="Traditional Arabic" w:hAnsi="Traditional Arabic" w:cs="Traditional Arabic"/>
                <w:sz w:val="24"/>
                <w:szCs w:val="24"/>
                <w:rtl/>
              </w:rPr>
              <w:t>في</w:t>
            </w:r>
            <w:r w:rsidRPr="00B9525A">
              <w:rPr>
                <w:rFonts w:ascii="Traditional Arabic" w:hAnsi="Traditional Arabic" w:cs="Traditional Arabic"/>
                <w:sz w:val="24"/>
                <w:szCs w:val="24"/>
              </w:rPr>
              <w:t xml:space="preserve"> </w:t>
            </w:r>
            <w:r w:rsidRPr="00B9525A">
              <w:rPr>
                <w:rFonts w:ascii="Traditional Arabic" w:hAnsi="Traditional Arabic" w:cs="Traditional Arabic"/>
                <w:sz w:val="24"/>
                <w:szCs w:val="24"/>
                <w:rtl/>
              </w:rPr>
              <w:t>إندونيسيا</w:t>
            </w:r>
            <w:r w:rsidRPr="00B9525A">
              <w:rPr>
                <w:rFonts w:ascii="Traditional Arabic" w:hAnsi="Traditional Arabic" w:cs="Traditional Arabic"/>
                <w:sz w:val="24"/>
                <w:szCs w:val="24"/>
              </w:rPr>
              <w:t>.</w:t>
            </w:r>
          </w:p>
        </w:tc>
        <w:tc>
          <w:tcPr>
            <w:tcW w:w="2988" w:type="dxa"/>
          </w:tcPr>
          <w:p w14:paraId="5DF58954" w14:textId="77777777" w:rsidR="000D64F7" w:rsidRPr="00B9525A" w:rsidRDefault="000D64F7" w:rsidP="004F415F">
            <w:pPr>
              <w:bidi/>
              <w:jc w:val="center"/>
              <w:rPr>
                <w:rFonts w:ascii="Traditional Arabic" w:hAnsi="Traditional Arabic" w:cs="Traditional Arabic"/>
                <w:sz w:val="24"/>
                <w:szCs w:val="24"/>
              </w:rPr>
            </w:pPr>
            <w:r w:rsidRPr="00B9525A">
              <w:rPr>
                <w:rFonts w:ascii="Traditional Arabic" w:hAnsi="Traditional Arabic" w:cs="Traditional Arabic"/>
                <w:sz w:val="24"/>
                <w:szCs w:val="24"/>
                <w:rtl/>
              </w:rPr>
              <w:t>ساهمت</w:t>
            </w:r>
            <w:r w:rsidRPr="00B9525A">
              <w:rPr>
                <w:rFonts w:ascii="Traditional Arabic" w:hAnsi="Traditional Arabic" w:cs="Traditional Arabic"/>
                <w:sz w:val="24"/>
                <w:szCs w:val="24"/>
              </w:rPr>
              <w:t xml:space="preserve"> </w:t>
            </w:r>
            <w:r w:rsidRPr="00B9525A">
              <w:rPr>
                <w:rFonts w:ascii="Traditional Arabic" w:hAnsi="Traditional Arabic" w:cs="Traditional Arabic"/>
                <w:sz w:val="24"/>
                <w:szCs w:val="24"/>
                <w:rtl/>
              </w:rPr>
              <w:t>الأداة</w:t>
            </w:r>
            <w:r w:rsidRPr="00B9525A">
              <w:rPr>
                <w:rFonts w:ascii="Traditional Arabic" w:hAnsi="Traditional Arabic" w:cs="Traditional Arabic"/>
                <w:sz w:val="24"/>
                <w:szCs w:val="24"/>
              </w:rPr>
              <w:t xml:space="preserve"> </w:t>
            </w:r>
            <w:r w:rsidRPr="00B9525A">
              <w:rPr>
                <w:rFonts w:ascii="Traditional Arabic" w:hAnsi="Traditional Arabic" w:cs="Traditional Arabic"/>
                <w:sz w:val="24"/>
                <w:szCs w:val="24"/>
                <w:rtl/>
              </w:rPr>
              <w:t>في</w:t>
            </w:r>
            <w:r w:rsidRPr="00B9525A">
              <w:rPr>
                <w:rFonts w:ascii="Traditional Arabic" w:hAnsi="Traditional Arabic" w:cs="Traditional Arabic"/>
                <w:sz w:val="24"/>
                <w:szCs w:val="24"/>
              </w:rPr>
              <w:t xml:space="preserve"> </w:t>
            </w:r>
            <w:r w:rsidRPr="00B9525A">
              <w:rPr>
                <w:rFonts w:ascii="Traditional Arabic" w:hAnsi="Traditional Arabic" w:cs="Traditional Arabic"/>
                <w:sz w:val="24"/>
                <w:szCs w:val="24"/>
                <w:rtl/>
              </w:rPr>
              <w:t>رفع</w:t>
            </w:r>
            <w:r w:rsidRPr="00B9525A">
              <w:rPr>
                <w:rFonts w:ascii="Traditional Arabic" w:hAnsi="Traditional Arabic" w:cs="Traditional Arabic"/>
                <w:sz w:val="24"/>
                <w:szCs w:val="24"/>
              </w:rPr>
              <w:t xml:space="preserve"> </w:t>
            </w:r>
            <w:r w:rsidRPr="00B9525A">
              <w:rPr>
                <w:rFonts w:ascii="Traditional Arabic" w:hAnsi="Traditional Arabic" w:cs="Traditional Arabic"/>
                <w:sz w:val="24"/>
                <w:szCs w:val="24"/>
                <w:rtl/>
              </w:rPr>
              <w:t>مستوى</w:t>
            </w:r>
            <w:r w:rsidRPr="00B9525A">
              <w:rPr>
                <w:rFonts w:ascii="Traditional Arabic" w:hAnsi="Traditional Arabic" w:cs="Traditional Arabic"/>
                <w:sz w:val="24"/>
                <w:szCs w:val="24"/>
              </w:rPr>
              <w:t xml:space="preserve"> </w:t>
            </w:r>
            <w:r w:rsidRPr="00B9525A">
              <w:rPr>
                <w:rFonts w:ascii="Traditional Arabic" w:hAnsi="Traditional Arabic" w:cs="Traditional Arabic"/>
                <w:sz w:val="24"/>
                <w:szCs w:val="24"/>
                <w:rtl/>
              </w:rPr>
              <w:t>الفهم</w:t>
            </w:r>
            <w:r w:rsidRPr="00B9525A">
              <w:rPr>
                <w:rFonts w:ascii="Traditional Arabic" w:hAnsi="Traditional Arabic" w:cs="Traditional Arabic"/>
                <w:sz w:val="24"/>
                <w:szCs w:val="24"/>
              </w:rPr>
              <w:t xml:space="preserve"> </w:t>
            </w:r>
            <w:r w:rsidRPr="00B9525A">
              <w:rPr>
                <w:rFonts w:ascii="Traditional Arabic" w:hAnsi="Traditional Arabic" w:cs="Traditional Arabic"/>
                <w:sz w:val="24"/>
                <w:szCs w:val="24"/>
                <w:rtl/>
              </w:rPr>
              <w:t>السمعي؛</w:t>
            </w:r>
            <w:r w:rsidRPr="00B9525A">
              <w:rPr>
                <w:rFonts w:ascii="Traditional Arabic" w:hAnsi="Traditional Arabic" w:cs="Traditional Arabic"/>
                <w:sz w:val="24"/>
                <w:szCs w:val="24"/>
              </w:rPr>
              <w:t xml:space="preserve"> </w:t>
            </w:r>
            <w:r w:rsidRPr="00B9525A">
              <w:rPr>
                <w:rFonts w:ascii="Traditional Arabic" w:hAnsi="Traditional Arabic" w:cs="Traditional Arabic"/>
                <w:sz w:val="24"/>
                <w:szCs w:val="24"/>
                <w:rtl/>
              </w:rPr>
              <w:t>توصي</w:t>
            </w:r>
            <w:r w:rsidRPr="00B9525A">
              <w:rPr>
                <w:rFonts w:ascii="Traditional Arabic" w:hAnsi="Traditional Arabic" w:cs="Traditional Arabic"/>
                <w:sz w:val="24"/>
                <w:szCs w:val="24"/>
              </w:rPr>
              <w:t xml:space="preserve"> </w:t>
            </w:r>
            <w:r w:rsidRPr="00B9525A">
              <w:rPr>
                <w:rFonts w:ascii="Traditional Arabic" w:hAnsi="Traditional Arabic" w:cs="Traditional Arabic"/>
                <w:sz w:val="24"/>
                <w:szCs w:val="24"/>
                <w:rtl/>
              </w:rPr>
              <w:t>باستخدام</w:t>
            </w:r>
            <w:r w:rsidRPr="00B9525A">
              <w:rPr>
                <w:rFonts w:ascii="Traditional Arabic" w:hAnsi="Traditional Arabic" w:cs="Traditional Arabic"/>
                <w:sz w:val="24"/>
                <w:szCs w:val="24"/>
              </w:rPr>
              <w:t xml:space="preserve"> </w:t>
            </w:r>
            <w:r w:rsidRPr="00B9525A">
              <w:rPr>
                <w:rFonts w:ascii="Traditional Arabic" w:hAnsi="Traditional Arabic" w:cs="Traditional Arabic"/>
                <w:sz w:val="24"/>
                <w:szCs w:val="24"/>
                <w:rtl/>
              </w:rPr>
              <w:t>أدوات</w:t>
            </w:r>
            <w:r w:rsidRPr="00B9525A">
              <w:rPr>
                <w:rFonts w:ascii="Traditional Arabic" w:hAnsi="Traditional Arabic" w:cs="Traditional Arabic"/>
                <w:sz w:val="24"/>
                <w:szCs w:val="24"/>
              </w:rPr>
              <w:t xml:space="preserve"> </w:t>
            </w:r>
            <w:r w:rsidRPr="00B9525A">
              <w:rPr>
                <w:rFonts w:ascii="Traditional Arabic" w:hAnsi="Traditional Arabic" w:cs="Traditional Arabic"/>
                <w:sz w:val="24"/>
                <w:szCs w:val="24"/>
                <w:rtl/>
              </w:rPr>
              <w:t>تقييم</w:t>
            </w:r>
            <w:r w:rsidRPr="00B9525A">
              <w:rPr>
                <w:rFonts w:ascii="Traditional Arabic" w:hAnsi="Traditional Arabic" w:cs="Traditional Arabic"/>
                <w:sz w:val="24"/>
                <w:szCs w:val="24"/>
              </w:rPr>
              <w:t xml:space="preserve"> </w:t>
            </w:r>
            <w:r w:rsidRPr="00B9525A">
              <w:rPr>
                <w:rFonts w:ascii="Traditional Arabic" w:hAnsi="Traditional Arabic" w:cs="Traditional Arabic"/>
                <w:sz w:val="24"/>
                <w:szCs w:val="24"/>
                <w:rtl/>
              </w:rPr>
              <w:t>تفاعلية</w:t>
            </w:r>
            <w:r w:rsidRPr="00B9525A">
              <w:rPr>
                <w:rFonts w:ascii="Traditional Arabic" w:hAnsi="Traditional Arabic" w:cs="Traditional Arabic"/>
                <w:sz w:val="24"/>
                <w:szCs w:val="24"/>
              </w:rPr>
              <w:t xml:space="preserve"> </w:t>
            </w:r>
            <w:r w:rsidRPr="00B9525A">
              <w:rPr>
                <w:rFonts w:ascii="Traditional Arabic" w:hAnsi="Traditional Arabic" w:cs="Traditional Arabic"/>
                <w:sz w:val="24"/>
                <w:szCs w:val="24"/>
                <w:rtl/>
              </w:rPr>
              <w:t>مستمرة</w:t>
            </w:r>
            <w:r w:rsidRPr="00B9525A">
              <w:rPr>
                <w:rFonts w:ascii="Traditional Arabic" w:hAnsi="Traditional Arabic" w:cs="Traditional Arabic"/>
                <w:sz w:val="24"/>
                <w:szCs w:val="24"/>
              </w:rPr>
              <w:t>.</w:t>
            </w:r>
          </w:p>
        </w:tc>
      </w:tr>
      <w:tr w:rsidR="000D64F7" w:rsidRPr="00B9525A" w14:paraId="08ECBC9D" w14:textId="77777777" w:rsidTr="004F415F">
        <w:trPr>
          <w:jc w:val="center"/>
        </w:trPr>
        <w:tc>
          <w:tcPr>
            <w:tcW w:w="2069" w:type="dxa"/>
            <w:vAlign w:val="center"/>
          </w:tcPr>
          <w:p w14:paraId="7DB1CC8B" w14:textId="77777777" w:rsidR="000D64F7" w:rsidRPr="00B9525A" w:rsidRDefault="000D64F7" w:rsidP="004F415F">
            <w:pPr>
              <w:jc w:val="center"/>
              <w:rPr>
                <w:rFonts w:ascii="Traditional Arabic" w:hAnsi="Traditional Arabic" w:cs="Traditional Arabic"/>
                <w:sz w:val="24"/>
                <w:szCs w:val="24"/>
              </w:rPr>
            </w:pPr>
            <w:r w:rsidRPr="00B9525A">
              <w:rPr>
                <w:rFonts w:ascii="Traditional Arabic" w:hAnsi="Traditional Arabic" w:cs="Traditional Arabic"/>
                <w:sz w:val="24"/>
                <w:szCs w:val="24"/>
              </w:rPr>
              <w:lastRenderedPageBreak/>
              <w:t>(Alharbi ,2025)</w:t>
            </w:r>
          </w:p>
        </w:tc>
        <w:tc>
          <w:tcPr>
            <w:tcW w:w="2079" w:type="dxa"/>
          </w:tcPr>
          <w:p w14:paraId="2900FE90" w14:textId="77777777" w:rsidR="000D64F7" w:rsidRPr="00B9525A" w:rsidRDefault="000D64F7" w:rsidP="004F415F">
            <w:pPr>
              <w:bidi/>
              <w:jc w:val="center"/>
              <w:rPr>
                <w:rFonts w:ascii="Traditional Arabic" w:hAnsi="Traditional Arabic" w:cs="Traditional Arabic"/>
                <w:sz w:val="24"/>
                <w:szCs w:val="24"/>
              </w:rPr>
            </w:pPr>
            <w:r w:rsidRPr="00B9525A">
              <w:rPr>
                <w:rFonts w:ascii="Traditional Arabic" w:hAnsi="Traditional Arabic" w:cs="Traditional Arabic"/>
                <w:sz w:val="24"/>
                <w:szCs w:val="24"/>
                <w:rtl/>
              </w:rPr>
              <w:t>تقييم</w:t>
            </w:r>
            <w:r w:rsidRPr="00B9525A">
              <w:rPr>
                <w:rFonts w:ascii="Traditional Arabic" w:hAnsi="Traditional Arabic" w:cs="Traditional Arabic"/>
                <w:sz w:val="24"/>
                <w:szCs w:val="24"/>
              </w:rPr>
              <w:t xml:space="preserve"> </w:t>
            </w:r>
            <w:r w:rsidRPr="00B9525A">
              <w:rPr>
                <w:rFonts w:ascii="Traditional Arabic" w:hAnsi="Traditional Arabic" w:cs="Traditional Arabic"/>
                <w:sz w:val="24"/>
                <w:szCs w:val="24"/>
                <w:rtl/>
              </w:rPr>
              <w:t>مدى</w:t>
            </w:r>
            <w:r w:rsidRPr="00B9525A">
              <w:rPr>
                <w:rFonts w:ascii="Traditional Arabic" w:hAnsi="Traditional Arabic" w:cs="Traditional Arabic"/>
                <w:sz w:val="24"/>
                <w:szCs w:val="24"/>
              </w:rPr>
              <w:t xml:space="preserve"> </w:t>
            </w:r>
            <w:r w:rsidRPr="00B9525A">
              <w:rPr>
                <w:rFonts w:ascii="Traditional Arabic" w:hAnsi="Traditional Arabic" w:cs="Traditional Arabic"/>
                <w:sz w:val="24"/>
                <w:szCs w:val="24"/>
                <w:rtl/>
              </w:rPr>
              <w:t>استخدام</w:t>
            </w:r>
            <w:r w:rsidRPr="00B9525A">
              <w:rPr>
                <w:rFonts w:ascii="Traditional Arabic" w:hAnsi="Traditional Arabic" w:cs="Traditional Arabic"/>
                <w:sz w:val="24"/>
                <w:szCs w:val="24"/>
              </w:rPr>
              <w:t xml:space="preserve"> </w:t>
            </w:r>
            <w:r w:rsidRPr="00B9525A">
              <w:rPr>
                <w:rFonts w:ascii="Traditional Arabic" w:hAnsi="Traditional Arabic" w:cs="Traditional Arabic"/>
                <w:sz w:val="24"/>
                <w:szCs w:val="24"/>
                <w:rtl/>
              </w:rPr>
              <w:t>أعضاء</w:t>
            </w:r>
            <w:r w:rsidRPr="00B9525A">
              <w:rPr>
                <w:rFonts w:ascii="Traditional Arabic" w:hAnsi="Traditional Arabic" w:cs="Traditional Arabic"/>
                <w:sz w:val="24"/>
                <w:szCs w:val="24"/>
              </w:rPr>
              <w:t xml:space="preserve"> </w:t>
            </w:r>
            <w:r w:rsidRPr="00B9525A">
              <w:rPr>
                <w:rFonts w:ascii="Traditional Arabic" w:hAnsi="Traditional Arabic" w:cs="Traditional Arabic"/>
                <w:sz w:val="24"/>
                <w:szCs w:val="24"/>
                <w:rtl/>
              </w:rPr>
              <w:t>هيئة</w:t>
            </w:r>
            <w:r w:rsidRPr="00B9525A">
              <w:rPr>
                <w:rFonts w:ascii="Traditional Arabic" w:hAnsi="Traditional Arabic" w:cs="Traditional Arabic"/>
                <w:sz w:val="24"/>
                <w:szCs w:val="24"/>
              </w:rPr>
              <w:t xml:space="preserve"> </w:t>
            </w:r>
            <w:r w:rsidRPr="00B9525A">
              <w:rPr>
                <w:rFonts w:ascii="Traditional Arabic" w:hAnsi="Traditional Arabic" w:cs="Traditional Arabic"/>
                <w:sz w:val="24"/>
                <w:szCs w:val="24"/>
                <w:rtl/>
              </w:rPr>
              <w:t>التدريس</w:t>
            </w:r>
            <w:r w:rsidRPr="00B9525A">
              <w:rPr>
                <w:rFonts w:ascii="Traditional Arabic" w:hAnsi="Traditional Arabic" w:cs="Traditional Arabic"/>
                <w:sz w:val="24"/>
                <w:szCs w:val="24"/>
              </w:rPr>
              <w:t xml:space="preserve"> </w:t>
            </w:r>
            <w:r w:rsidRPr="00B9525A">
              <w:rPr>
                <w:rFonts w:ascii="Traditional Arabic" w:hAnsi="Traditional Arabic" w:cs="Traditional Arabic"/>
                <w:sz w:val="24"/>
                <w:szCs w:val="24"/>
                <w:rtl/>
              </w:rPr>
              <w:t>بجامعة</w:t>
            </w:r>
            <w:r w:rsidRPr="00B9525A">
              <w:rPr>
                <w:rFonts w:ascii="Traditional Arabic" w:hAnsi="Traditional Arabic" w:cs="Traditional Arabic"/>
                <w:sz w:val="24"/>
                <w:szCs w:val="24"/>
              </w:rPr>
              <w:t xml:space="preserve"> </w:t>
            </w:r>
            <w:r w:rsidRPr="00B9525A">
              <w:rPr>
                <w:rFonts w:ascii="Traditional Arabic" w:hAnsi="Traditional Arabic" w:cs="Traditional Arabic"/>
                <w:sz w:val="24"/>
                <w:szCs w:val="24"/>
                <w:rtl/>
              </w:rPr>
              <w:t>طيبة</w:t>
            </w:r>
            <w:r w:rsidRPr="00B9525A">
              <w:rPr>
                <w:rFonts w:ascii="Traditional Arabic" w:hAnsi="Traditional Arabic" w:cs="Traditional Arabic"/>
                <w:sz w:val="24"/>
                <w:szCs w:val="24"/>
              </w:rPr>
              <w:t xml:space="preserve"> </w:t>
            </w:r>
            <w:r w:rsidRPr="00B9525A">
              <w:rPr>
                <w:rFonts w:ascii="Traditional Arabic" w:hAnsi="Traditional Arabic" w:cs="Traditional Arabic"/>
                <w:sz w:val="24"/>
                <w:szCs w:val="24"/>
                <w:rtl/>
              </w:rPr>
              <w:t>للتقنيات</w:t>
            </w:r>
            <w:r w:rsidRPr="00B9525A">
              <w:rPr>
                <w:rFonts w:ascii="Traditional Arabic" w:hAnsi="Traditional Arabic" w:cs="Traditional Arabic"/>
                <w:sz w:val="24"/>
                <w:szCs w:val="24"/>
              </w:rPr>
              <w:t xml:space="preserve"> </w:t>
            </w:r>
            <w:r w:rsidRPr="00B9525A">
              <w:rPr>
                <w:rFonts w:ascii="Traditional Arabic" w:hAnsi="Traditional Arabic" w:cs="Traditional Arabic"/>
                <w:sz w:val="24"/>
                <w:szCs w:val="24"/>
                <w:rtl/>
              </w:rPr>
              <w:t>الرقمية</w:t>
            </w:r>
            <w:r w:rsidRPr="00B9525A">
              <w:rPr>
                <w:rFonts w:ascii="Traditional Arabic" w:hAnsi="Traditional Arabic" w:cs="Traditional Arabic"/>
                <w:sz w:val="24"/>
                <w:szCs w:val="24"/>
              </w:rPr>
              <w:t>.</w:t>
            </w:r>
          </w:p>
        </w:tc>
        <w:tc>
          <w:tcPr>
            <w:tcW w:w="2073" w:type="dxa"/>
          </w:tcPr>
          <w:p w14:paraId="26329CC7" w14:textId="77777777" w:rsidR="000D64F7" w:rsidRPr="00B9525A" w:rsidRDefault="000D64F7" w:rsidP="004F415F">
            <w:pPr>
              <w:bidi/>
              <w:jc w:val="center"/>
              <w:rPr>
                <w:rFonts w:ascii="Traditional Arabic" w:hAnsi="Traditional Arabic" w:cs="Traditional Arabic"/>
                <w:sz w:val="24"/>
                <w:szCs w:val="24"/>
              </w:rPr>
            </w:pPr>
            <w:r w:rsidRPr="00B9525A">
              <w:rPr>
                <w:rFonts w:ascii="Traditional Arabic" w:hAnsi="Traditional Arabic" w:cs="Traditional Arabic"/>
                <w:sz w:val="24"/>
                <w:szCs w:val="24"/>
                <w:rtl/>
              </w:rPr>
              <w:t>تحليل</w:t>
            </w:r>
            <w:r w:rsidRPr="00B9525A">
              <w:rPr>
                <w:rFonts w:ascii="Traditional Arabic" w:hAnsi="Traditional Arabic" w:cs="Traditional Arabic"/>
                <w:sz w:val="24"/>
                <w:szCs w:val="24"/>
              </w:rPr>
              <w:t xml:space="preserve"> </w:t>
            </w:r>
            <w:r w:rsidRPr="00B9525A">
              <w:rPr>
                <w:rFonts w:ascii="Traditional Arabic" w:hAnsi="Traditional Arabic" w:cs="Traditional Arabic"/>
                <w:sz w:val="24"/>
                <w:szCs w:val="24"/>
                <w:rtl/>
              </w:rPr>
              <w:t>وصفي</w:t>
            </w:r>
            <w:r w:rsidRPr="00B9525A">
              <w:rPr>
                <w:rFonts w:ascii="Traditional Arabic" w:hAnsi="Traditional Arabic" w:cs="Traditional Arabic"/>
                <w:sz w:val="24"/>
                <w:szCs w:val="24"/>
              </w:rPr>
              <w:t xml:space="preserve"> </w:t>
            </w:r>
            <w:r w:rsidRPr="00B9525A">
              <w:rPr>
                <w:rFonts w:ascii="Traditional Arabic" w:hAnsi="Traditional Arabic" w:cs="Traditional Arabic"/>
                <w:sz w:val="24"/>
                <w:szCs w:val="24"/>
                <w:rtl/>
              </w:rPr>
              <w:t>كمي؛</w:t>
            </w:r>
            <w:r w:rsidRPr="00B9525A">
              <w:rPr>
                <w:rFonts w:ascii="Traditional Arabic" w:hAnsi="Traditional Arabic" w:cs="Traditional Arabic"/>
                <w:sz w:val="24"/>
                <w:szCs w:val="24"/>
              </w:rPr>
              <w:t xml:space="preserve"> </w:t>
            </w:r>
            <w:r w:rsidRPr="00B9525A">
              <w:rPr>
                <w:rFonts w:ascii="Traditional Arabic" w:hAnsi="Traditional Arabic" w:cs="Traditional Arabic"/>
                <w:sz w:val="24"/>
                <w:szCs w:val="24"/>
                <w:rtl/>
              </w:rPr>
              <w:t>التطبيق</w:t>
            </w:r>
            <w:r w:rsidRPr="00B9525A">
              <w:rPr>
                <w:rFonts w:ascii="Traditional Arabic" w:hAnsi="Traditional Arabic" w:cs="Traditional Arabic"/>
                <w:sz w:val="24"/>
                <w:szCs w:val="24"/>
              </w:rPr>
              <w:t xml:space="preserve"> </w:t>
            </w:r>
            <w:r w:rsidRPr="00B9525A">
              <w:rPr>
                <w:rFonts w:ascii="Traditional Arabic" w:hAnsi="Traditional Arabic" w:cs="Traditional Arabic"/>
                <w:sz w:val="24"/>
                <w:szCs w:val="24"/>
                <w:rtl/>
              </w:rPr>
              <w:t>على</w:t>
            </w:r>
            <w:r w:rsidRPr="00B9525A">
              <w:rPr>
                <w:rFonts w:ascii="Traditional Arabic" w:hAnsi="Traditional Arabic" w:cs="Traditional Arabic"/>
                <w:sz w:val="24"/>
                <w:szCs w:val="24"/>
              </w:rPr>
              <w:t xml:space="preserve"> </w:t>
            </w:r>
            <w:r w:rsidRPr="00B9525A">
              <w:rPr>
                <w:rFonts w:ascii="Traditional Arabic" w:hAnsi="Traditional Arabic" w:cs="Traditional Arabic"/>
                <w:sz w:val="24"/>
                <w:szCs w:val="24"/>
                <w:rtl/>
              </w:rPr>
              <w:t>أعضاء</w:t>
            </w:r>
            <w:r w:rsidRPr="00B9525A">
              <w:rPr>
                <w:rFonts w:ascii="Traditional Arabic" w:hAnsi="Traditional Arabic" w:cs="Traditional Arabic"/>
                <w:sz w:val="24"/>
                <w:szCs w:val="24"/>
              </w:rPr>
              <w:t xml:space="preserve"> </w:t>
            </w:r>
            <w:r w:rsidRPr="00B9525A">
              <w:rPr>
                <w:rFonts w:ascii="Traditional Arabic" w:hAnsi="Traditional Arabic" w:cs="Traditional Arabic"/>
                <w:sz w:val="24"/>
                <w:szCs w:val="24"/>
                <w:rtl/>
              </w:rPr>
              <w:t>هيئة</w:t>
            </w:r>
            <w:r w:rsidRPr="00B9525A">
              <w:rPr>
                <w:rFonts w:ascii="Traditional Arabic" w:hAnsi="Traditional Arabic" w:cs="Traditional Arabic"/>
                <w:sz w:val="24"/>
                <w:szCs w:val="24"/>
              </w:rPr>
              <w:t xml:space="preserve"> </w:t>
            </w:r>
            <w:r w:rsidRPr="00B9525A">
              <w:rPr>
                <w:rFonts w:ascii="Traditional Arabic" w:hAnsi="Traditional Arabic" w:cs="Traditional Arabic"/>
                <w:sz w:val="24"/>
                <w:szCs w:val="24"/>
                <w:rtl/>
              </w:rPr>
              <w:t>تدريس</w:t>
            </w:r>
            <w:r w:rsidRPr="00B9525A">
              <w:rPr>
                <w:rFonts w:ascii="Traditional Arabic" w:hAnsi="Traditional Arabic" w:cs="Traditional Arabic"/>
                <w:sz w:val="24"/>
                <w:szCs w:val="24"/>
              </w:rPr>
              <w:t>.</w:t>
            </w:r>
          </w:p>
        </w:tc>
        <w:tc>
          <w:tcPr>
            <w:tcW w:w="2988" w:type="dxa"/>
          </w:tcPr>
          <w:p w14:paraId="7EB53630" w14:textId="77777777" w:rsidR="000D64F7" w:rsidRPr="00B9525A" w:rsidRDefault="000D64F7" w:rsidP="004F415F">
            <w:pPr>
              <w:bidi/>
              <w:jc w:val="center"/>
              <w:rPr>
                <w:rFonts w:ascii="Traditional Arabic" w:hAnsi="Traditional Arabic" w:cs="Traditional Arabic"/>
                <w:sz w:val="24"/>
                <w:szCs w:val="24"/>
              </w:rPr>
            </w:pPr>
            <w:r w:rsidRPr="00B9525A">
              <w:rPr>
                <w:rFonts w:ascii="Traditional Arabic" w:hAnsi="Traditional Arabic" w:cs="Traditional Arabic"/>
                <w:sz w:val="24"/>
                <w:szCs w:val="24"/>
                <w:rtl/>
              </w:rPr>
              <w:t>مستوى</w:t>
            </w:r>
            <w:r w:rsidRPr="00B9525A">
              <w:rPr>
                <w:rFonts w:ascii="Traditional Arabic" w:hAnsi="Traditional Arabic" w:cs="Traditional Arabic"/>
                <w:sz w:val="24"/>
                <w:szCs w:val="24"/>
              </w:rPr>
              <w:t xml:space="preserve"> </w:t>
            </w:r>
            <w:r w:rsidRPr="00B9525A">
              <w:rPr>
                <w:rFonts w:ascii="Traditional Arabic" w:hAnsi="Traditional Arabic" w:cs="Traditional Arabic"/>
                <w:sz w:val="24"/>
                <w:szCs w:val="24"/>
                <w:rtl/>
              </w:rPr>
              <w:t>الاستخدام</w:t>
            </w:r>
            <w:r w:rsidRPr="00B9525A">
              <w:rPr>
                <w:rFonts w:ascii="Traditional Arabic" w:hAnsi="Traditional Arabic" w:cs="Traditional Arabic"/>
                <w:sz w:val="24"/>
                <w:szCs w:val="24"/>
              </w:rPr>
              <w:t xml:space="preserve"> </w:t>
            </w:r>
            <w:r w:rsidRPr="00B9525A">
              <w:rPr>
                <w:rFonts w:ascii="Traditional Arabic" w:hAnsi="Traditional Arabic" w:cs="Traditional Arabic"/>
                <w:sz w:val="24"/>
                <w:szCs w:val="24"/>
                <w:rtl/>
              </w:rPr>
              <w:t>متوسط</w:t>
            </w:r>
            <w:r w:rsidRPr="00B9525A">
              <w:rPr>
                <w:rFonts w:ascii="Traditional Arabic" w:hAnsi="Traditional Arabic" w:cs="Traditional Arabic"/>
                <w:sz w:val="24"/>
                <w:szCs w:val="24"/>
              </w:rPr>
              <w:t xml:space="preserve"> </w:t>
            </w:r>
            <w:r w:rsidRPr="00B9525A">
              <w:rPr>
                <w:rFonts w:ascii="Traditional Arabic" w:hAnsi="Traditional Arabic" w:cs="Traditional Arabic"/>
                <w:sz w:val="24"/>
                <w:szCs w:val="24"/>
                <w:rtl/>
              </w:rPr>
              <w:t>مع</w:t>
            </w:r>
            <w:r w:rsidRPr="00B9525A">
              <w:rPr>
                <w:rFonts w:ascii="Traditional Arabic" w:hAnsi="Traditional Arabic" w:cs="Traditional Arabic"/>
                <w:sz w:val="24"/>
                <w:szCs w:val="24"/>
              </w:rPr>
              <w:t xml:space="preserve"> </w:t>
            </w:r>
            <w:r w:rsidRPr="00B9525A">
              <w:rPr>
                <w:rFonts w:ascii="Traditional Arabic" w:hAnsi="Traditional Arabic" w:cs="Traditional Arabic"/>
                <w:sz w:val="24"/>
                <w:szCs w:val="24"/>
                <w:rtl/>
              </w:rPr>
              <w:t>تفاوت</w:t>
            </w:r>
            <w:r w:rsidRPr="00B9525A">
              <w:rPr>
                <w:rFonts w:ascii="Traditional Arabic" w:hAnsi="Traditional Arabic" w:cs="Traditional Arabic"/>
                <w:sz w:val="24"/>
                <w:szCs w:val="24"/>
              </w:rPr>
              <w:t xml:space="preserve"> </w:t>
            </w:r>
            <w:r w:rsidRPr="00B9525A">
              <w:rPr>
                <w:rFonts w:ascii="Traditional Arabic" w:hAnsi="Traditional Arabic" w:cs="Traditional Arabic"/>
                <w:sz w:val="24"/>
                <w:szCs w:val="24"/>
                <w:rtl/>
              </w:rPr>
              <w:t>بين</w:t>
            </w:r>
            <w:r w:rsidRPr="00B9525A">
              <w:rPr>
                <w:rFonts w:ascii="Traditional Arabic" w:hAnsi="Traditional Arabic" w:cs="Traditional Arabic"/>
                <w:sz w:val="24"/>
                <w:szCs w:val="24"/>
              </w:rPr>
              <w:t xml:space="preserve"> </w:t>
            </w:r>
            <w:r w:rsidRPr="00B9525A">
              <w:rPr>
                <w:rFonts w:ascii="Traditional Arabic" w:hAnsi="Traditional Arabic" w:cs="Traditional Arabic"/>
                <w:sz w:val="24"/>
                <w:szCs w:val="24"/>
                <w:rtl/>
              </w:rPr>
              <w:t>الكليات؛</w:t>
            </w:r>
            <w:r w:rsidRPr="00B9525A">
              <w:rPr>
                <w:rFonts w:ascii="Traditional Arabic" w:hAnsi="Traditional Arabic" w:cs="Traditional Arabic"/>
                <w:sz w:val="24"/>
                <w:szCs w:val="24"/>
              </w:rPr>
              <w:t xml:space="preserve"> </w:t>
            </w:r>
            <w:r w:rsidRPr="00B9525A">
              <w:rPr>
                <w:rFonts w:ascii="Traditional Arabic" w:hAnsi="Traditional Arabic" w:cs="Traditional Arabic"/>
                <w:sz w:val="24"/>
                <w:szCs w:val="24"/>
                <w:rtl/>
              </w:rPr>
              <w:t>توصي</w:t>
            </w:r>
            <w:r w:rsidRPr="00B9525A">
              <w:rPr>
                <w:rFonts w:ascii="Traditional Arabic" w:hAnsi="Traditional Arabic" w:cs="Traditional Arabic"/>
                <w:sz w:val="24"/>
                <w:szCs w:val="24"/>
              </w:rPr>
              <w:t xml:space="preserve"> </w:t>
            </w:r>
            <w:r w:rsidRPr="00B9525A">
              <w:rPr>
                <w:rFonts w:ascii="Traditional Arabic" w:hAnsi="Traditional Arabic" w:cs="Traditional Arabic"/>
                <w:sz w:val="24"/>
                <w:szCs w:val="24"/>
                <w:rtl/>
              </w:rPr>
              <w:t>الدراسة</w:t>
            </w:r>
            <w:r w:rsidRPr="00B9525A">
              <w:rPr>
                <w:rFonts w:ascii="Traditional Arabic" w:hAnsi="Traditional Arabic" w:cs="Traditional Arabic"/>
                <w:sz w:val="24"/>
                <w:szCs w:val="24"/>
              </w:rPr>
              <w:t xml:space="preserve"> </w:t>
            </w:r>
            <w:r w:rsidRPr="00B9525A">
              <w:rPr>
                <w:rFonts w:ascii="Traditional Arabic" w:hAnsi="Traditional Arabic" w:cs="Traditional Arabic"/>
                <w:sz w:val="24"/>
                <w:szCs w:val="24"/>
                <w:rtl/>
              </w:rPr>
              <w:t>بتدريب</w:t>
            </w:r>
            <w:r w:rsidRPr="00B9525A">
              <w:rPr>
                <w:rFonts w:ascii="Traditional Arabic" w:hAnsi="Traditional Arabic" w:cs="Traditional Arabic"/>
                <w:sz w:val="24"/>
                <w:szCs w:val="24"/>
              </w:rPr>
              <w:t xml:space="preserve"> </w:t>
            </w:r>
            <w:r w:rsidRPr="00B9525A">
              <w:rPr>
                <w:rFonts w:ascii="Traditional Arabic" w:hAnsi="Traditional Arabic" w:cs="Traditional Arabic"/>
                <w:sz w:val="24"/>
                <w:szCs w:val="24"/>
                <w:rtl/>
              </w:rPr>
              <w:t>رقمي</w:t>
            </w:r>
            <w:r w:rsidRPr="00B9525A">
              <w:rPr>
                <w:rFonts w:ascii="Traditional Arabic" w:hAnsi="Traditional Arabic" w:cs="Traditional Arabic"/>
                <w:sz w:val="24"/>
                <w:szCs w:val="24"/>
              </w:rPr>
              <w:t xml:space="preserve"> </w:t>
            </w:r>
            <w:r w:rsidRPr="00B9525A">
              <w:rPr>
                <w:rFonts w:ascii="Traditional Arabic" w:hAnsi="Traditional Arabic" w:cs="Traditional Arabic"/>
                <w:sz w:val="24"/>
                <w:szCs w:val="24"/>
                <w:rtl/>
              </w:rPr>
              <w:t>موجه</w:t>
            </w:r>
            <w:r w:rsidRPr="00B9525A">
              <w:rPr>
                <w:rFonts w:ascii="Traditional Arabic" w:hAnsi="Traditional Arabic" w:cs="Traditional Arabic"/>
                <w:sz w:val="24"/>
                <w:szCs w:val="24"/>
              </w:rPr>
              <w:t>.</w:t>
            </w:r>
          </w:p>
        </w:tc>
      </w:tr>
      <w:tr w:rsidR="000D64F7" w:rsidRPr="00B9525A" w14:paraId="7FB714F7" w14:textId="77777777" w:rsidTr="004F415F">
        <w:trPr>
          <w:jc w:val="center"/>
        </w:trPr>
        <w:tc>
          <w:tcPr>
            <w:tcW w:w="2069" w:type="dxa"/>
            <w:vAlign w:val="center"/>
          </w:tcPr>
          <w:p w14:paraId="7D0C792C" w14:textId="77777777" w:rsidR="000D64F7" w:rsidRPr="00B9525A" w:rsidRDefault="000D64F7" w:rsidP="004F415F">
            <w:pPr>
              <w:jc w:val="center"/>
              <w:rPr>
                <w:rFonts w:ascii="Traditional Arabic" w:hAnsi="Traditional Arabic" w:cs="Traditional Arabic"/>
                <w:sz w:val="24"/>
                <w:szCs w:val="24"/>
              </w:rPr>
            </w:pPr>
            <w:r w:rsidRPr="00B9525A">
              <w:rPr>
                <w:rFonts w:ascii="Traditional Arabic" w:hAnsi="Traditional Arabic" w:cs="Traditional Arabic"/>
                <w:sz w:val="24"/>
                <w:szCs w:val="24"/>
                <w:rtl/>
              </w:rPr>
              <w:t>( البقمي، 2025)</w:t>
            </w:r>
          </w:p>
        </w:tc>
        <w:tc>
          <w:tcPr>
            <w:tcW w:w="2079" w:type="dxa"/>
          </w:tcPr>
          <w:p w14:paraId="62917848" w14:textId="77777777" w:rsidR="000D64F7" w:rsidRPr="00B9525A" w:rsidRDefault="000D64F7" w:rsidP="004F415F">
            <w:pPr>
              <w:bidi/>
              <w:jc w:val="center"/>
              <w:rPr>
                <w:rFonts w:ascii="Traditional Arabic" w:hAnsi="Traditional Arabic" w:cs="Traditional Arabic"/>
                <w:sz w:val="24"/>
                <w:szCs w:val="24"/>
              </w:rPr>
            </w:pPr>
            <w:r w:rsidRPr="00B9525A">
              <w:rPr>
                <w:rFonts w:ascii="Traditional Arabic" w:hAnsi="Traditional Arabic" w:cs="Traditional Arabic"/>
                <w:sz w:val="24"/>
                <w:szCs w:val="24"/>
                <w:rtl/>
              </w:rPr>
              <w:t>تحليل</w:t>
            </w:r>
            <w:r w:rsidRPr="00B9525A">
              <w:rPr>
                <w:rFonts w:ascii="Traditional Arabic" w:hAnsi="Traditional Arabic" w:cs="Traditional Arabic"/>
                <w:sz w:val="24"/>
                <w:szCs w:val="24"/>
              </w:rPr>
              <w:t xml:space="preserve"> </w:t>
            </w:r>
            <w:r w:rsidRPr="00B9525A">
              <w:rPr>
                <w:rFonts w:ascii="Traditional Arabic" w:hAnsi="Traditional Arabic" w:cs="Traditional Arabic"/>
                <w:sz w:val="24"/>
                <w:szCs w:val="24"/>
                <w:rtl/>
              </w:rPr>
              <w:t>دور</w:t>
            </w:r>
            <w:r w:rsidRPr="00B9525A">
              <w:rPr>
                <w:rFonts w:ascii="Traditional Arabic" w:hAnsi="Traditional Arabic" w:cs="Traditional Arabic"/>
                <w:sz w:val="24"/>
                <w:szCs w:val="24"/>
              </w:rPr>
              <w:t xml:space="preserve"> </w:t>
            </w:r>
            <w:r w:rsidRPr="00B9525A">
              <w:rPr>
                <w:rFonts w:ascii="Traditional Arabic" w:hAnsi="Traditional Arabic" w:cs="Traditional Arabic"/>
                <w:sz w:val="24"/>
                <w:szCs w:val="24"/>
                <w:rtl/>
              </w:rPr>
              <w:t>التكنولوجيا</w:t>
            </w:r>
            <w:r w:rsidRPr="00B9525A">
              <w:rPr>
                <w:rFonts w:ascii="Traditional Arabic" w:hAnsi="Traditional Arabic" w:cs="Traditional Arabic"/>
                <w:sz w:val="24"/>
                <w:szCs w:val="24"/>
              </w:rPr>
              <w:t xml:space="preserve"> </w:t>
            </w:r>
            <w:r w:rsidRPr="00B9525A">
              <w:rPr>
                <w:rFonts w:ascii="Traditional Arabic" w:hAnsi="Traditional Arabic" w:cs="Traditional Arabic"/>
                <w:sz w:val="24"/>
                <w:szCs w:val="24"/>
                <w:rtl/>
              </w:rPr>
              <w:t>في</w:t>
            </w:r>
            <w:r w:rsidRPr="00B9525A">
              <w:rPr>
                <w:rFonts w:ascii="Traditional Arabic" w:hAnsi="Traditional Arabic" w:cs="Traditional Arabic"/>
                <w:sz w:val="24"/>
                <w:szCs w:val="24"/>
              </w:rPr>
              <w:t xml:space="preserve"> </w:t>
            </w:r>
            <w:r w:rsidRPr="00B9525A">
              <w:rPr>
                <w:rFonts w:ascii="Traditional Arabic" w:hAnsi="Traditional Arabic" w:cs="Traditional Arabic"/>
                <w:sz w:val="24"/>
                <w:szCs w:val="24"/>
                <w:rtl/>
              </w:rPr>
              <w:t>تحسين</w:t>
            </w:r>
            <w:r w:rsidRPr="00B9525A">
              <w:rPr>
                <w:rFonts w:ascii="Traditional Arabic" w:hAnsi="Traditional Arabic" w:cs="Traditional Arabic"/>
                <w:sz w:val="24"/>
                <w:szCs w:val="24"/>
              </w:rPr>
              <w:t xml:space="preserve"> </w:t>
            </w:r>
            <w:r w:rsidRPr="00B9525A">
              <w:rPr>
                <w:rFonts w:ascii="Traditional Arabic" w:hAnsi="Traditional Arabic" w:cs="Traditional Arabic"/>
                <w:sz w:val="24"/>
                <w:szCs w:val="24"/>
                <w:rtl/>
              </w:rPr>
              <w:t>جودة</w:t>
            </w:r>
            <w:r w:rsidRPr="00B9525A">
              <w:rPr>
                <w:rFonts w:ascii="Traditional Arabic" w:hAnsi="Traditional Arabic" w:cs="Traditional Arabic"/>
                <w:sz w:val="24"/>
                <w:szCs w:val="24"/>
              </w:rPr>
              <w:t xml:space="preserve"> </w:t>
            </w:r>
            <w:r w:rsidRPr="00B9525A">
              <w:rPr>
                <w:rFonts w:ascii="Traditional Arabic" w:hAnsi="Traditional Arabic" w:cs="Traditional Arabic"/>
                <w:sz w:val="24"/>
                <w:szCs w:val="24"/>
                <w:rtl/>
              </w:rPr>
              <w:t>التعليم</w:t>
            </w:r>
            <w:r w:rsidRPr="00B9525A">
              <w:rPr>
                <w:rFonts w:ascii="Traditional Arabic" w:hAnsi="Traditional Arabic" w:cs="Traditional Arabic"/>
                <w:sz w:val="24"/>
                <w:szCs w:val="24"/>
              </w:rPr>
              <w:t xml:space="preserve"> </w:t>
            </w:r>
            <w:r w:rsidRPr="00B9525A">
              <w:rPr>
                <w:rFonts w:ascii="Traditional Arabic" w:hAnsi="Traditional Arabic" w:cs="Traditional Arabic"/>
                <w:sz w:val="24"/>
                <w:szCs w:val="24"/>
                <w:rtl/>
              </w:rPr>
              <w:t>قبل</w:t>
            </w:r>
            <w:r w:rsidRPr="00B9525A">
              <w:rPr>
                <w:rFonts w:ascii="Traditional Arabic" w:hAnsi="Traditional Arabic" w:cs="Traditional Arabic"/>
                <w:sz w:val="24"/>
                <w:szCs w:val="24"/>
              </w:rPr>
              <w:t xml:space="preserve"> </w:t>
            </w:r>
            <w:r w:rsidRPr="00B9525A">
              <w:rPr>
                <w:rFonts w:ascii="Traditional Arabic" w:hAnsi="Traditional Arabic" w:cs="Traditional Arabic"/>
                <w:sz w:val="24"/>
                <w:szCs w:val="24"/>
                <w:rtl/>
              </w:rPr>
              <w:t>الجامعي</w:t>
            </w:r>
            <w:r w:rsidRPr="00B9525A">
              <w:rPr>
                <w:rFonts w:ascii="Traditional Arabic" w:hAnsi="Traditional Arabic" w:cs="Traditional Arabic"/>
                <w:sz w:val="24"/>
                <w:szCs w:val="24"/>
              </w:rPr>
              <w:t xml:space="preserve"> </w:t>
            </w:r>
            <w:r w:rsidRPr="00B9525A">
              <w:rPr>
                <w:rFonts w:ascii="Traditional Arabic" w:hAnsi="Traditional Arabic" w:cs="Traditional Arabic"/>
                <w:sz w:val="24"/>
                <w:szCs w:val="24"/>
                <w:rtl/>
              </w:rPr>
              <w:t>وتعزيز</w:t>
            </w:r>
            <w:r w:rsidRPr="00B9525A">
              <w:rPr>
                <w:rFonts w:ascii="Traditional Arabic" w:hAnsi="Traditional Arabic" w:cs="Traditional Arabic"/>
                <w:sz w:val="24"/>
                <w:szCs w:val="24"/>
              </w:rPr>
              <w:t xml:space="preserve"> </w:t>
            </w:r>
            <w:r w:rsidRPr="00B9525A">
              <w:rPr>
                <w:rFonts w:ascii="Traditional Arabic" w:hAnsi="Traditional Arabic" w:cs="Traditional Arabic"/>
                <w:sz w:val="24"/>
                <w:szCs w:val="24"/>
                <w:rtl/>
              </w:rPr>
              <w:t>الاستدامة</w:t>
            </w:r>
            <w:r w:rsidRPr="00B9525A">
              <w:rPr>
                <w:rFonts w:ascii="Traditional Arabic" w:hAnsi="Traditional Arabic" w:cs="Traditional Arabic"/>
                <w:sz w:val="24"/>
                <w:szCs w:val="24"/>
              </w:rPr>
              <w:t>.</w:t>
            </w:r>
          </w:p>
        </w:tc>
        <w:tc>
          <w:tcPr>
            <w:tcW w:w="2073" w:type="dxa"/>
          </w:tcPr>
          <w:p w14:paraId="01C04032" w14:textId="77777777" w:rsidR="000D64F7" w:rsidRPr="00B9525A" w:rsidRDefault="000D64F7" w:rsidP="004F415F">
            <w:pPr>
              <w:bidi/>
              <w:jc w:val="center"/>
              <w:rPr>
                <w:rFonts w:ascii="Traditional Arabic" w:hAnsi="Traditional Arabic" w:cs="Traditional Arabic"/>
                <w:sz w:val="24"/>
                <w:szCs w:val="24"/>
              </w:rPr>
            </w:pPr>
            <w:r w:rsidRPr="00B9525A">
              <w:rPr>
                <w:rFonts w:ascii="Traditional Arabic" w:hAnsi="Traditional Arabic" w:cs="Traditional Arabic"/>
                <w:sz w:val="24"/>
                <w:szCs w:val="24"/>
                <w:rtl/>
              </w:rPr>
              <w:t>دراسة</w:t>
            </w:r>
            <w:r w:rsidRPr="00B9525A">
              <w:rPr>
                <w:rFonts w:ascii="Traditional Arabic" w:hAnsi="Traditional Arabic" w:cs="Traditional Arabic"/>
                <w:sz w:val="24"/>
                <w:szCs w:val="24"/>
              </w:rPr>
              <w:t xml:space="preserve"> </w:t>
            </w:r>
            <w:r w:rsidRPr="00B9525A">
              <w:rPr>
                <w:rFonts w:ascii="Traditional Arabic" w:hAnsi="Traditional Arabic" w:cs="Traditional Arabic"/>
                <w:sz w:val="24"/>
                <w:szCs w:val="24"/>
                <w:rtl/>
              </w:rPr>
              <w:t>تحليلية؛</w:t>
            </w:r>
            <w:r w:rsidRPr="00B9525A">
              <w:rPr>
                <w:rFonts w:ascii="Traditional Arabic" w:hAnsi="Traditional Arabic" w:cs="Traditional Arabic"/>
                <w:sz w:val="24"/>
                <w:szCs w:val="24"/>
              </w:rPr>
              <w:t xml:space="preserve"> </w:t>
            </w:r>
            <w:r w:rsidRPr="00B9525A">
              <w:rPr>
                <w:rFonts w:ascii="Traditional Arabic" w:hAnsi="Traditional Arabic" w:cs="Traditional Arabic"/>
                <w:sz w:val="24"/>
                <w:szCs w:val="24"/>
                <w:rtl/>
              </w:rPr>
              <w:t>في</w:t>
            </w:r>
            <w:r w:rsidRPr="00B9525A">
              <w:rPr>
                <w:rFonts w:ascii="Traditional Arabic" w:hAnsi="Traditional Arabic" w:cs="Traditional Arabic"/>
                <w:sz w:val="24"/>
                <w:szCs w:val="24"/>
              </w:rPr>
              <w:t xml:space="preserve"> </w:t>
            </w:r>
            <w:r w:rsidRPr="00B9525A">
              <w:rPr>
                <w:rFonts w:ascii="Traditional Arabic" w:hAnsi="Traditional Arabic" w:cs="Traditional Arabic"/>
                <w:sz w:val="24"/>
                <w:szCs w:val="24"/>
                <w:rtl/>
              </w:rPr>
              <w:t>مدارس</w:t>
            </w:r>
            <w:r w:rsidRPr="00B9525A">
              <w:rPr>
                <w:rFonts w:ascii="Traditional Arabic" w:hAnsi="Traditional Arabic" w:cs="Traditional Arabic"/>
                <w:sz w:val="24"/>
                <w:szCs w:val="24"/>
              </w:rPr>
              <w:t xml:space="preserve"> </w:t>
            </w:r>
            <w:r w:rsidRPr="00B9525A">
              <w:rPr>
                <w:rFonts w:ascii="Traditional Arabic" w:hAnsi="Traditional Arabic" w:cs="Traditional Arabic"/>
                <w:sz w:val="24"/>
                <w:szCs w:val="24"/>
                <w:rtl/>
              </w:rPr>
              <w:t>المملكة</w:t>
            </w:r>
            <w:r w:rsidRPr="00B9525A">
              <w:rPr>
                <w:rFonts w:ascii="Traditional Arabic" w:hAnsi="Traditional Arabic" w:cs="Traditional Arabic"/>
                <w:sz w:val="24"/>
                <w:szCs w:val="24"/>
              </w:rPr>
              <w:t xml:space="preserve"> </w:t>
            </w:r>
            <w:r w:rsidRPr="00B9525A">
              <w:rPr>
                <w:rFonts w:ascii="Traditional Arabic" w:hAnsi="Traditional Arabic" w:cs="Traditional Arabic"/>
                <w:sz w:val="24"/>
                <w:szCs w:val="24"/>
                <w:rtl/>
              </w:rPr>
              <w:t>العربية</w:t>
            </w:r>
            <w:r w:rsidRPr="00B9525A">
              <w:rPr>
                <w:rFonts w:ascii="Traditional Arabic" w:hAnsi="Traditional Arabic" w:cs="Traditional Arabic"/>
                <w:sz w:val="24"/>
                <w:szCs w:val="24"/>
              </w:rPr>
              <w:t xml:space="preserve"> </w:t>
            </w:r>
            <w:r w:rsidRPr="00B9525A">
              <w:rPr>
                <w:rFonts w:ascii="Traditional Arabic" w:hAnsi="Traditional Arabic" w:cs="Traditional Arabic"/>
                <w:sz w:val="24"/>
                <w:szCs w:val="24"/>
                <w:rtl/>
              </w:rPr>
              <w:t>السعودية</w:t>
            </w:r>
            <w:r w:rsidRPr="00B9525A">
              <w:rPr>
                <w:rFonts w:ascii="Traditional Arabic" w:hAnsi="Traditional Arabic" w:cs="Traditional Arabic"/>
                <w:sz w:val="24"/>
                <w:szCs w:val="24"/>
              </w:rPr>
              <w:t>.</w:t>
            </w:r>
          </w:p>
        </w:tc>
        <w:tc>
          <w:tcPr>
            <w:tcW w:w="2988" w:type="dxa"/>
          </w:tcPr>
          <w:p w14:paraId="476B7011" w14:textId="77777777" w:rsidR="000D64F7" w:rsidRPr="00B9525A" w:rsidRDefault="000D64F7" w:rsidP="004F415F">
            <w:pPr>
              <w:bidi/>
              <w:jc w:val="center"/>
              <w:rPr>
                <w:rFonts w:ascii="Traditional Arabic" w:hAnsi="Traditional Arabic" w:cs="Traditional Arabic"/>
                <w:sz w:val="24"/>
                <w:szCs w:val="24"/>
              </w:rPr>
            </w:pPr>
            <w:r w:rsidRPr="00B9525A">
              <w:rPr>
                <w:rFonts w:ascii="Traditional Arabic" w:hAnsi="Traditional Arabic" w:cs="Traditional Arabic"/>
                <w:sz w:val="24"/>
                <w:szCs w:val="24"/>
                <w:rtl/>
              </w:rPr>
              <w:t>التقنية</w:t>
            </w:r>
            <w:r w:rsidRPr="00B9525A">
              <w:rPr>
                <w:rFonts w:ascii="Traditional Arabic" w:hAnsi="Traditional Arabic" w:cs="Traditional Arabic"/>
                <w:sz w:val="24"/>
                <w:szCs w:val="24"/>
              </w:rPr>
              <w:t xml:space="preserve"> </w:t>
            </w:r>
            <w:r w:rsidRPr="00B9525A">
              <w:rPr>
                <w:rFonts w:ascii="Traditional Arabic" w:hAnsi="Traditional Arabic" w:cs="Traditional Arabic"/>
                <w:sz w:val="24"/>
                <w:szCs w:val="24"/>
                <w:rtl/>
              </w:rPr>
              <w:t>تسهم</w:t>
            </w:r>
            <w:r w:rsidRPr="00B9525A">
              <w:rPr>
                <w:rFonts w:ascii="Traditional Arabic" w:hAnsi="Traditional Arabic" w:cs="Traditional Arabic"/>
                <w:sz w:val="24"/>
                <w:szCs w:val="24"/>
              </w:rPr>
              <w:t xml:space="preserve"> </w:t>
            </w:r>
            <w:r w:rsidRPr="00B9525A">
              <w:rPr>
                <w:rFonts w:ascii="Traditional Arabic" w:hAnsi="Traditional Arabic" w:cs="Traditional Arabic"/>
                <w:sz w:val="24"/>
                <w:szCs w:val="24"/>
                <w:rtl/>
              </w:rPr>
              <w:t>في</w:t>
            </w:r>
            <w:r w:rsidRPr="00B9525A">
              <w:rPr>
                <w:rFonts w:ascii="Traditional Arabic" w:hAnsi="Traditional Arabic" w:cs="Traditional Arabic"/>
                <w:sz w:val="24"/>
                <w:szCs w:val="24"/>
              </w:rPr>
              <w:t xml:space="preserve"> </w:t>
            </w:r>
            <w:r w:rsidRPr="00B9525A">
              <w:rPr>
                <w:rFonts w:ascii="Traditional Arabic" w:hAnsi="Traditional Arabic" w:cs="Traditional Arabic"/>
                <w:sz w:val="24"/>
                <w:szCs w:val="24"/>
                <w:rtl/>
              </w:rPr>
              <w:t>استدامة</w:t>
            </w:r>
            <w:r w:rsidRPr="00B9525A">
              <w:rPr>
                <w:rFonts w:ascii="Traditional Arabic" w:hAnsi="Traditional Arabic" w:cs="Traditional Arabic"/>
                <w:sz w:val="24"/>
                <w:szCs w:val="24"/>
              </w:rPr>
              <w:t xml:space="preserve"> </w:t>
            </w:r>
            <w:r w:rsidRPr="00B9525A">
              <w:rPr>
                <w:rFonts w:ascii="Traditional Arabic" w:hAnsi="Traditional Arabic" w:cs="Traditional Arabic"/>
                <w:sz w:val="24"/>
                <w:szCs w:val="24"/>
                <w:rtl/>
              </w:rPr>
              <w:t>وتجويد</w:t>
            </w:r>
            <w:r w:rsidRPr="00B9525A">
              <w:rPr>
                <w:rFonts w:ascii="Traditional Arabic" w:hAnsi="Traditional Arabic" w:cs="Traditional Arabic"/>
                <w:sz w:val="24"/>
                <w:szCs w:val="24"/>
              </w:rPr>
              <w:t xml:space="preserve"> </w:t>
            </w:r>
            <w:r w:rsidRPr="00B9525A">
              <w:rPr>
                <w:rFonts w:ascii="Traditional Arabic" w:hAnsi="Traditional Arabic" w:cs="Traditional Arabic"/>
                <w:sz w:val="24"/>
                <w:szCs w:val="24"/>
                <w:rtl/>
              </w:rPr>
              <w:t>التعليم؛</w:t>
            </w:r>
            <w:r w:rsidRPr="00B9525A">
              <w:rPr>
                <w:rFonts w:ascii="Traditional Arabic" w:hAnsi="Traditional Arabic" w:cs="Traditional Arabic"/>
                <w:sz w:val="24"/>
                <w:szCs w:val="24"/>
              </w:rPr>
              <w:t xml:space="preserve"> </w:t>
            </w:r>
            <w:r w:rsidRPr="00B9525A">
              <w:rPr>
                <w:rFonts w:ascii="Traditional Arabic" w:hAnsi="Traditional Arabic" w:cs="Traditional Arabic"/>
                <w:sz w:val="24"/>
                <w:szCs w:val="24"/>
                <w:rtl/>
              </w:rPr>
              <w:t>توصي</w:t>
            </w:r>
            <w:r w:rsidRPr="00B9525A">
              <w:rPr>
                <w:rFonts w:ascii="Traditional Arabic" w:hAnsi="Traditional Arabic" w:cs="Traditional Arabic"/>
                <w:sz w:val="24"/>
                <w:szCs w:val="24"/>
              </w:rPr>
              <w:t xml:space="preserve"> </w:t>
            </w:r>
            <w:r w:rsidRPr="00B9525A">
              <w:rPr>
                <w:rFonts w:ascii="Traditional Arabic" w:hAnsi="Traditional Arabic" w:cs="Traditional Arabic"/>
                <w:sz w:val="24"/>
                <w:szCs w:val="24"/>
                <w:rtl/>
              </w:rPr>
              <w:t>الدراسة</w:t>
            </w:r>
            <w:r w:rsidRPr="00B9525A">
              <w:rPr>
                <w:rFonts w:ascii="Traditional Arabic" w:hAnsi="Traditional Arabic" w:cs="Traditional Arabic"/>
                <w:sz w:val="24"/>
                <w:szCs w:val="24"/>
              </w:rPr>
              <w:t xml:space="preserve"> </w:t>
            </w:r>
            <w:r w:rsidRPr="00B9525A">
              <w:rPr>
                <w:rFonts w:ascii="Traditional Arabic" w:hAnsi="Traditional Arabic" w:cs="Traditional Arabic"/>
                <w:sz w:val="24"/>
                <w:szCs w:val="24"/>
                <w:rtl/>
              </w:rPr>
              <w:t>بتوسيع</w:t>
            </w:r>
            <w:r w:rsidRPr="00B9525A">
              <w:rPr>
                <w:rFonts w:ascii="Traditional Arabic" w:hAnsi="Traditional Arabic" w:cs="Traditional Arabic"/>
                <w:sz w:val="24"/>
                <w:szCs w:val="24"/>
              </w:rPr>
              <w:t xml:space="preserve"> </w:t>
            </w:r>
            <w:r w:rsidRPr="00B9525A">
              <w:rPr>
                <w:rFonts w:ascii="Traditional Arabic" w:hAnsi="Traditional Arabic" w:cs="Traditional Arabic"/>
                <w:sz w:val="24"/>
                <w:szCs w:val="24"/>
                <w:rtl/>
              </w:rPr>
              <w:t>البنية</w:t>
            </w:r>
            <w:r w:rsidRPr="00B9525A">
              <w:rPr>
                <w:rFonts w:ascii="Traditional Arabic" w:hAnsi="Traditional Arabic" w:cs="Traditional Arabic"/>
                <w:sz w:val="24"/>
                <w:szCs w:val="24"/>
              </w:rPr>
              <w:t xml:space="preserve"> </w:t>
            </w:r>
            <w:r w:rsidRPr="00B9525A">
              <w:rPr>
                <w:rFonts w:ascii="Traditional Arabic" w:hAnsi="Traditional Arabic" w:cs="Traditional Arabic"/>
                <w:sz w:val="24"/>
                <w:szCs w:val="24"/>
                <w:rtl/>
              </w:rPr>
              <w:t>التحتية</w:t>
            </w:r>
            <w:r w:rsidRPr="00B9525A">
              <w:rPr>
                <w:rFonts w:ascii="Traditional Arabic" w:hAnsi="Traditional Arabic" w:cs="Traditional Arabic"/>
                <w:sz w:val="24"/>
                <w:szCs w:val="24"/>
              </w:rPr>
              <w:t xml:space="preserve"> </w:t>
            </w:r>
            <w:r w:rsidRPr="00B9525A">
              <w:rPr>
                <w:rFonts w:ascii="Traditional Arabic" w:hAnsi="Traditional Arabic" w:cs="Traditional Arabic"/>
                <w:sz w:val="24"/>
                <w:szCs w:val="24"/>
                <w:rtl/>
              </w:rPr>
              <w:t>الرقمية</w:t>
            </w:r>
            <w:r w:rsidRPr="00B9525A">
              <w:rPr>
                <w:rFonts w:ascii="Traditional Arabic" w:hAnsi="Traditional Arabic" w:cs="Traditional Arabic"/>
                <w:sz w:val="24"/>
                <w:szCs w:val="24"/>
              </w:rPr>
              <w:t>.</w:t>
            </w:r>
          </w:p>
        </w:tc>
      </w:tr>
      <w:tr w:rsidR="000D64F7" w:rsidRPr="00B9525A" w14:paraId="09553481" w14:textId="77777777" w:rsidTr="004F415F">
        <w:trPr>
          <w:jc w:val="center"/>
        </w:trPr>
        <w:tc>
          <w:tcPr>
            <w:tcW w:w="2069" w:type="dxa"/>
            <w:vAlign w:val="center"/>
          </w:tcPr>
          <w:p w14:paraId="2DAC41F1" w14:textId="77777777" w:rsidR="000D64F7" w:rsidRPr="00B9525A" w:rsidRDefault="000D64F7" w:rsidP="004F415F">
            <w:pPr>
              <w:jc w:val="center"/>
              <w:rPr>
                <w:rFonts w:ascii="Traditional Arabic" w:hAnsi="Traditional Arabic" w:cs="Traditional Arabic"/>
                <w:sz w:val="24"/>
                <w:szCs w:val="24"/>
              </w:rPr>
            </w:pPr>
            <w:r w:rsidRPr="00B9525A">
              <w:rPr>
                <w:rFonts w:ascii="Traditional Arabic" w:hAnsi="Traditional Arabic" w:cs="Traditional Arabic"/>
                <w:sz w:val="24"/>
                <w:szCs w:val="24"/>
                <w:rtl/>
              </w:rPr>
              <w:t>( القحطاني وسالم، 2025)</w:t>
            </w:r>
          </w:p>
        </w:tc>
        <w:tc>
          <w:tcPr>
            <w:tcW w:w="2079" w:type="dxa"/>
          </w:tcPr>
          <w:p w14:paraId="446A77EB" w14:textId="7B431CD8" w:rsidR="000D64F7" w:rsidRPr="00B9525A" w:rsidRDefault="000D64F7" w:rsidP="004F415F">
            <w:pPr>
              <w:bidi/>
              <w:jc w:val="center"/>
              <w:rPr>
                <w:rFonts w:ascii="Traditional Arabic" w:hAnsi="Traditional Arabic" w:cs="Traditional Arabic"/>
                <w:sz w:val="24"/>
                <w:szCs w:val="24"/>
              </w:rPr>
            </w:pPr>
            <w:r w:rsidRPr="00B9525A">
              <w:rPr>
                <w:rFonts w:ascii="Traditional Arabic" w:hAnsi="Traditional Arabic" w:cs="Traditional Arabic"/>
                <w:sz w:val="24"/>
                <w:szCs w:val="24"/>
                <w:rtl/>
              </w:rPr>
              <w:t>قياس</w:t>
            </w:r>
            <w:r w:rsidRPr="00B9525A">
              <w:rPr>
                <w:rFonts w:ascii="Traditional Arabic" w:hAnsi="Traditional Arabic" w:cs="Traditional Arabic"/>
                <w:sz w:val="24"/>
                <w:szCs w:val="24"/>
              </w:rPr>
              <w:t xml:space="preserve"> </w:t>
            </w:r>
            <w:r w:rsidR="001F5C32">
              <w:rPr>
                <w:rFonts w:ascii="Traditional Arabic" w:hAnsi="Traditional Arabic" w:cs="Traditional Arabic" w:hint="cs"/>
                <w:sz w:val="24"/>
                <w:szCs w:val="24"/>
                <w:rtl/>
              </w:rPr>
              <w:t>تأثير</w:t>
            </w:r>
            <w:r w:rsidRPr="00B9525A">
              <w:rPr>
                <w:rFonts w:ascii="Traditional Arabic" w:hAnsi="Traditional Arabic" w:cs="Traditional Arabic"/>
                <w:sz w:val="24"/>
                <w:szCs w:val="24"/>
              </w:rPr>
              <w:t xml:space="preserve"> </w:t>
            </w:r>
            <w:r w:rsidRPr="00B9525A">
              <w:rPr>
                <w:rFonts w:ascii="Traditional Arabic" w:hAnsi="Traditional Arabic" w:cs="Traditional Arabic"/>
                <w:sz w:val="24"/>
                <w:szCs w:val="24"/>
                <w:rtl/>
              </w:rPr>
              <w:t>بيئة</w:t>
            </w:r>
            <w:r w:rsidRPr="00B9525A">
              <w:rPr>
                <w:rFonts w:ascii="Traditional Arabic" w:hAnsi="Traditional Arabic" w:cs="Traditional Arabic"/>
                <w:sz w:val="24"/>
                <w:szCs w:val="24"/>
              </w:rPr>
              <w:t xml:space="preserve"> </w:t>
            </w:r>
            <w:r w:rsidRPr="00B9525A">
              <w:rPr>
                <w:rFonts w:ascii="Traditional Arabic" w:hAnsi="Traditional Arabic" w:cs="Traditional Arabic"/>
                <w:sz w:val="24"/>
                <w:szCs w:val="24"/>
                <w:rtl/>
              </w:rPr>
              <w:t>تعلم</w:t>
            </w:r>
            <w:r w:rsidRPr="00B9525A">
              <w:rPr>
                <w:rFonts w:ascii="Traditional Arabic" w:hAnsi="Traditional Arabic" w:cs="Traditional Arabic"/>
                <w:sz w:val="24"/>
                <w:szCs w:val="24"/>
              </w:rPr>
              <w:t xml:space="preserve"> </w:t>
            </w:r>
            <w:r w:rsidRPr="00B9525A">
              <w:rPr>
                <w:rFonts w:ascii="Traditional Arabic" w:hAnsi="Traditional Arabic" w:cs="Traditional Arabic"/>
                <w:sz w:val="24"/>
                <w:szCs w:val="24"/>
                <w:rtl/>
              </w:rPr>
              <w:t>إلكترونية</w:t>
            </w:r>
            <w:r w:rsidRPr="00B9525A">
              <w:rPr>
                <w:rFonts w:ascii="Traditional Arabic" w:hAnsi="Traditional Arabic" w:cs="Traditional Arabic"/>
                <w:sz w:val="24"/>
                <w:szCs w:val="24"/>
              </w:rPr>
              <w:t xml:space="preserve"> </w:t>
            </w:r>
            <w:r w:rsidRPr="00B9525A">
              <w:rPr>
                <w:rFonts w:ascii="Traditional Arabic" w:hAnsi="Traditional Arabic" w:cs="Traditional Arabic"/>
                <w:sz w:val="24"/>
                <w:szCs w:val="24"/>
                <w:rtl/>
              </w:rPr>
              <w:t>قائمة</w:t>
            </w:r>
            <w:r w:rsidRPr="00B9525A">
              <w:rPr>
                <w:rFonts w:ascii="Traditional Arabic" w:hAnsi="Traditional Arabic" w:cs="Traditional Arabic"/>
                <w:sz w:val="24"/>
                <w:szCs w:val="24"/>
              </w:rPr>
              <w:t xml:space="preserve"> </w:t>
            </w:r>
            <w:r w:rsidRPr="00B9525A">
              <w:rPr>
                <w:rFonts w:ascii="Traditional Arabic" w:hAnsi="Traditional Arabic" w:cs="Traditional Arabic"/>
                <w:sz w:val="24"/>
                <w:szCs w:val="24"/>
                <w:rtl/>
              </w:rPr>
              <w:t>على</w:t>
            </w:r>
            <w:r w:rsidRPr="00B9525A">
              <w:rPr>
                <w:rFonts w:ascii="Traditional Arabic" w:hAnsi="Traditional Arabic" w:cs="Traditional Arabic"/>
                <w:sz w:val="24"/>
                <w:szCs w:val="24"/>
              </w:rPr>
              <w:t xml:space="preserve"> </w:t>
            </w:r>
            <w:r w:rsidRPr="00B9525A">
              <w:rPr>
                <w:rFonts w:ascii="Traditional Arabic" w:hAnsi="Traditional Arabic" w:cs="Traditional Arabic"/>
                <w:sz w:val="24"/>
                <w:szCs w:val="24"/>
                <w:rtl/>
              </w:rPr>
              <w:t>النمذجة</w:t>
            </w:r>
            <w:r w:rsidRPr="00B9525A">
              <w:rPr>
                <w:rFonts w:ascii="Traditional Arabic" w:hAnsi="Traditional Arabic" w:cs="Traditional Arabic"/>
                <w:sz w:val="24"/>
                <w:szCs w:val="24"/>
              </w:rPr>
              <w:t xml:space="preserve"> </w:t>
            </w:r>
            <w:r w:rsidRPr="00B9525A">
              <w:rPr>
                <w:rFonts w:ascii="Traditional Arabic" w:hAnsi="Traditional Arabic" w:cs="Traditional Arabic"/>
                <w:sz w:val="24"/>
                <w:szCs w:val="24"/>
                <w:rtl/>
              </w:rPr>
              <w:t>في</w:t>
            </w:r>
            <w:r w:rsidRPr="00B9525A">
              <w:rPr>
                <w:rFonts w:ascii="Traditional Arabic" w:hAnsi="Traditional Arabic" w:cs="Traditional Arabic"/>
                <w:sz w:val="24"/>
                <w:szCs w:val="24"/>
              </w:rPr>
              <w:t xml:space="preserve"> </w:t>
            </w:r>
            <w:r w:rsidRPr="00B9525A">
              <w:rPr>
                <w:rFonts w:ascii="Traditional Arabic" w:hAnsi="Traditional Arabic" w:cs="Traditional Arabic"/>
                <w:sz w:val="24"/>
                <w:szCs w:val="24"/>
                <w:rtl/>
              </w:rPr>
              <w:t>خفض</w:t>
            </w:r>
            <w:r w:rsidRPr="00B9525A">
              <w:rPr>
                <w:rFonts w:ascii="Traditional Arabic" w:hAnsi="Traditional Arabic" w:cs="Traditional Arabic"/>
                <w:sz w:val="24"/>
                <w:szCs w:val="24"/>
              </w:rPr>
              <w:t xml:space="preserve"> </w:t>
            </w:r>
            <w:r w:rsidRPr="00B9525A">
              <w:rPr>
                <w:rFonts w:ascii="Traditional Arabic" w:hAnsi="Traditional Arabic" w:cs="Traditional Arabic"/>
                <w:sz w:val="24"/>
                <w:szCs w:val="24"/>
                <w:rtl/>
              </w:rPr>
              <w:t>العبء</w:t>
            </w:r>
            <w:r w:rsidRPr="00B9525A">
              <w:rPr>
                <w:rFonts w:ascii="Traditional Arabic" w:hAnsi="Traditional Arabic" w:cs="Traditional Arabic"/>
                <w:sz w:val="24"/>
                <w:szCs w:val="24"/>
              </w:rPr>
              <w:t xml:space="preserve"> </w:t>
            </w:r>
            <w:r w:rsidRPr="00B9525A">
              <w:rPr>
                <w:rFonts w:ascii="Traditional Arabic" w:hAnsi="Traditional Arabic" w:cs="Traditional Arabic"/>
                <w:sz w:val="24"/>
                <w:szCs w:val="24"/>
                <w:rtl/>
              </w:rPr>
              <w:t>المعرفي</w:t>
            </w:r>
            <w:r w:rsidRPr="00B9525A">
              <w:rPr>
                <w:rFonts w:ascii="Traditional Arabic" w:hAnsi="Traditional Arabic" w:cs="Traditional Arabic"/>
                <w:sz w:val="24"/>
                <w:szCs w:val="24"/>
              </w:rPr>
              <w:t>.</w:t>
            </w:r>
          </w:p>
        </w:tc>
        <w:tc>
          <w:tcPr>
            <w:tcW w:w="2073" w:type="dxa"/>
          </w:tcPr>
          <w:p w14:paraId="43874325" w14:textId="77777777" w:rsidR="000D64F7" w:rsidRPr="00B9525A" w:rsidRDefault="000D64F7" w:rsidP="004F415F">
            <w:pPr>
              <w:bidi/>
              <w:jc w:val="center"/>
              <w:rPr>
                <w:rFonts w:ascii="Traditional Arabic" w:hAnsi="Traditional Arabic" w:cs="Traditional Arabic"/>
                <w:sz w:val="24"/>
                <w:szCs w:val="24"/>
              </w:rPr>
            </w:pPr>
            <w:r w:rsidRPr="00B9525A">
              <w:rPr>
                <w:rFonts w:ascii="Traditional Arabic" w:hAnsi="Traditional Arabic" w:cs="Traditional Arabic"/>
                <w:sz w:val="24"/>
                <w:szCs w:val="24"/>
                <w:rtl/>
              </w:rPr>
              <w:t>تجريبية؛</w:t>
            </w:r>
            <w:r w:rsidRPr="00B9525A">
              <w:rPr>
                <w:rFonts w:ascii="Traditional Arabic" w:hAnsi="Traditional Arabic" w:cs="Traditional Arabic"/>
                <w:sz w:val="24"/>
                <w:szCs w:val="24"/>
              </w:rPr>
              <w:t xml:space="preserve"> </w:t>
            </w:r>
            <w:r w:rsidRPr="00B9525A">
              <w:rPr>
                <w:rFonts w:ascii="Traditional Arabic" w:hAnsi="Traditional Arabic" w:cs="Traditional Arabic"/>
                <w:sz w:val="24"/>
                <w:szCs w:val="24"/>
                <w:rtl/>
              </w:rPr>
              <w:t>على</w:t>
            </w:r>
            <w:r w:rsidRPr="00B9525A">
              <w:rPr>
                <w:rFonts w:ascii="Traditional Arabic" w:hAnsi="Traditional Arabic" w:cs="Traditional Arabic"/>
                <w:sz w:val="24"/>
                <w:szCs w:val="24"/>
              </w:rPr>
              <w:t xml:space="preserve"> </w:t>
            </w:r>
            <w:r w:rsidRPr="00B9525A">
              <w:rPr>
                <w:rFonts w:ascii="Traditional Arabic" w:hAnsi="Traditional Arabic" w:cs="Traditional Arabic"/>
                <w:sz w:val="24"/>
                <w:szCs w:val="24"/>
                <w:rtl/>
              </w:rPr>
              <w:t>تلميذات</w:t>
            </w:r>
            <w:r w:rsidRPr="00B9525A">
              <w:rPr>
                <w:rFonts w:ascii="Traditional Arabic" w:hAnsi="Traditional Arabic" w:cs="Traditional Arabic"/>
                <w:sz w:val="24"/>
                <w:szCs w:val="24"/>
              </w:rPr>
              <w:t xml:space="preserve"> </w:t>
            </w:r>
            <w:r w:rsidRPr="00B9525A">
              <w:rPr>
                <w:rFonts w:ascii="Traditional Arabic" w:hAnsi="Traditional Arabic" w:cs="Traditional Arabic"/>
                <w:sz w:val="24"/>
                <w:szCs w:val="24"/>
                <w:rtl/>
              </w:rPr>
              <w:t>المرحلة</w:t>
            </w:r>
            <w:r w:rsidRPr="00B9525A">
              <w:rPr>
                <w:rFonts w:ascii="Traditional Arabic" w:hAnsi="Traditional Arabic" w:cs="Traditional Arabic"/>
                <w:sz w:val="24"/>
                <w:szCs w:val="24"/>
              </w:rPr>
              <w:t xml:space="preserve"> </w:t>
            </w:r>
            <w:r w:rsidRPr="00B9525A">
              <w:rPr>
                <w:rFonts w:ascii="Traditional Arabic" w:hAnsi="Traditional Arabic" w:cs="Traditional Arabic"/>
                <w:sz w:val="24"/>
                <w:szCs w:val="24"/>
                <w:rtl/>
              </w:rPr>
              <w:t>الابتدائية</w:t>
            </w:r>
            <w:r w:rsidRPr="00B9525A">
              <w:rPr>
                <w:rFonts w:ascii="Traditional Arabic" w:hAnsi="Traditional Arabic" w:cs="Traditional Arabic"/>
                <w:sz w:val="24"/>
                <w:szCs w:val="24"/>
              </w:rPr>
              <w:t>.</w:t>
            </w:r>
          </w:p>
        </w:tc>
        <w:tc>
          <w:tcPr>
            <w:tcW w:w="2988" w:type="dxa"/>
          </w:tcPr>
          <w:p w14:paraId="3727B4F0" w14:textId="77777777" w:rsidR="000D64F7" w:rsidRPr="00B9525A" w:rsidRDefault="000D64F7" w:rsidP="004F415F">
            <w:pPr>
              <w:bidi/>
              <w:jc w:val="center"/>
              <w:rPr>
                <w:rFonts w:ascii="Traditional Arabic" w:hAnsi="Traditional Arabic" w:cs="Traditional Arabic"/>
                <w:sz w:val="24"/>
                <w:szCs w:val="24"/>
              </w:rPr>
            </w:pPr>
            <w:r w:rsidRPr="00B9525A">
              <w:rPr>
                <w:rFonts w:ascii="Traditional Arabic" w:hAnsi="Traditional Arabic" w:cs="Traditional Arabic"/>
                <w:sz w:val="24"/>
                <w:szCs w:val="24"/>
                <w:rtl/>
              </w:rPr>
              <w:t>خفضت</w:t>
            </w:r>
            <w:r w:rsidRPr="00B9525A">
              <w:rPr>
                <w:rFonts w:ascii="Traditional Arabic" w:hAnsi="Traditional Arabic" w:cs="Traditional Arabic"/>
                <w:sz w:val="24"/>
                <w:szCs w:val="24"/>
              </w:rPr>
              <w:t xml:space="preserve"> </w:t>
            </w:r>
            <w:r w:rsidRPr="00B9525A">
              <w:rPr>
                <w:rFonts w:ascii="Traditional Arabic" w:hAnsi="Traditional Arabic" w:cs="Traditional Arabic"/>
                <w:sz w:val="24"/>
                <w:szCs w:val="24"/>
                <w:rtl/>
              </w:rPr>
              <w:t>البيئة</w:t>
            </w:r>
            <w:r w:rsidRPr="00B9525A">
              <w:rPr>
                <w:rFonts w:ascii="Traditional Arabic" w:hAnsi="Traditional Arabic" w:cs="Traditional Arabic"/>
                <w:sz w:val="24"/>
                <w:szCs w:val="24"/>
              </w:rPr>
              <w:t xml:space="preserve"> </w:t>
            </w:r>
            <w:r w:rsidRPr="00B9525A">
              <w:rPr>
                <w:rFonts w:ascii="Traditional Arabic" w:hAnsi="Traditional Arabic" w:cs="Traditional Arabic"/>
                <w:sz w:val="24"/>
                <w:szCs w:val="24"/>
                <w:rtl/>
              </w:rPr>
              <w:t>التشاركية</w:t>
            </w:r>
            <w:r w:rsidRPr="00B9525A">
              <w:rPr>
                <w:rFonts w:ascii="Traditional Arabic" w:hAnsi="Traditional Arabic" w:cs="Traditional Arabic"/>
                <w:sz w:val="24"/>
                <w:szCs w:val="24"/>
              </w:rPr>
              <w:t xml:space="preserve"> </w:t>
            </w:r>
            <w:r w:rsidRPr="00B9525A">
              <w:rPr>
                <w:rFonts w:ascii="Traditional Arabic" w:hAnsi="Traditional Arabic" w:cs="Traditional Arabic"/>
                <w:sz w:val="24"/>
                <w:szCs w:val="24"/>
                <w:rtl/>
              </w:rPr>
              <w:t>العبء</w:t>
            </w:r>
            <w:r w:rsidRPr="00B9525A">
              <w:rPr>
                <w:rFonts w:ascii="Traditional Arabic" w:hAnsi="Traditional Arabic" w:cs="Traditional Arabic"/>
                <w:sz w:val="24"/>
                <w:szCs w:val="24"/>
              </w:rPr>
              <w:t xml:space="preserve"> </w:t>
            </w:r>
            <w:r w:rsidRPr="00B9525A">
              <w:rPr>
                <w:rFonts w:ascii="Traditional Arabic" w:hAnsi="Traditional Arabic" w:cs="Traditional Arabic"/>
                <w:sz w:val="24"/>
                <w:szCs w:val="24"/>
                <w:rtl/>
              </w:rPr>
              <w:t>الذهني؛</w:t>
            </w:r>
            <w:r w:rsidRPr="00B9525A">
              <w:rPr>
                <w:rFonts w:ascii="Traditional Arabic" w:hAnsi="Traditional Arabic" w:cs="Traditional Arabic"/>
                <w:sz w:val="24"/>
                <w:szCs w:val="24"/>
              </w:rPr>
              <w:t xml:space="preserve"> </w:t>
            </w:r>
            <w:r w:rsidRPr="00B9525A">
              <w:rPr>
                <w:rFonts w:ascii="Traditional Arabic" w:hAnsi="Traditional Arabic" w:cs="Traditional Arabic"/>
                <w:sz w:val="24"/>
                <w:szCs w:val="24"/>
                <w:rtl/>
              </w:rPr>
              <w:t>توصي</w:t>
            </w:r>
            <w:r w:rsidRPr="00B9525A">
              <w:rPr>
                <w:rFonts w:ascii="Traditional Arabic" w:hAnsi="Traditional Arabic" w:cs="Traditional Arabic"/>
                <w:sz w:val="24"/>
                <w:szCs w:val="24"/>
              </w:rPr>
              <w:t xml:space="preserve"> </w:t>
            </w:r>
            <w:r w:rsidRPr="00B9525A">
              <w:rPr>
                <w:rFonts w:ascii="Traditional Arabic" w:hAnsi="Traditional Arabic" w:cs="Traditional Arabic"/>
                <w:sz w:val="24"/>
                <w:szCs w:val="24"/>
                <w:rtl/>
              </w:rPr>
              <w:t>بتطبيق</w:t>
            </w:r>
            <w:r w:rsidRPr="00B9525A">
              <w:rPr>
                <w:rFonts w:ascii="Traditional Arabic" w:hAnsi="Traditional Arabic" w:cs="Traditional Arabic"/>
                <w:sz w:val="24"/>
                <w:szCs w:val="24"/>
              </w:rPr>
              <w:t xml:space="preserve"> </w:t>
            </w:r>
            <w:r w:rsidRPr="00B9525A">
              <w:rPr>
                <w:rFonts w:ascii="Traditional Arabic" w:hAnsi="Traditional Arabic" w:cs="Traditional Arabic"/>
                <w:sz w:val="24"/>
                <w:szCs w:val="24"/>
                <w:rtl/>
              </w:rPr>
              <w:t>استراتيجيات</w:t>
            </w:r>
            <w:r w:rsidRPr="00B9525A">
              <w:rPr>
                <w:rFonts w:ascii="Traditional Arabic" w:hAnsi="Traditional Arabic" w:cs="Traditional Arabic"/>
                <w:sz w:val="24"/>
                <w:szCs w:val="24"/>
              </w:rPr>
              <w:t xml:space="preserve"> </w:t>
            </w:r>
            <w:r w:rsidRPr="00B9525A">
              <w:rPr>
                <w:rFonts w:ascii="Traditional Arabic" w:hAnsi="Traditional Arabic" w:cs="Traditional Arabic"/>
                <w:sz w:val="24"/>
                <w:szCs w:val="24"/>
                <w:rtl/>
              </w:rPr>
              <w:t>النمذجة</w:t>
            </w:r>
            <w:r w:rsidRPr="00B9525A">
              <w:rPr>
                <w:rFonts w:ascii="Traditional Arabic" w:hAnsi="Traditional Arabic" w:cs="Traditional Arabic"/>
                <w:sz w:val="24"/>
                <w:szCs w:val="24"/>
              </w:rPr>
              <w:t xml:space="preserve"> </w:t>
            </w:r>
            <w:r w:rsidRPr="00B9525A">
              <w:rPr>
                <w:rFonts w:ascii="Traditional Arabic" w:hAnsi="Traditional Arabic" w:cs="Traditional Arabic"/>
                <w:sz w:val="24"/>
                <w:szCs w:val="24"/>
                <w:rtl/>
              </w:rPr>
              <w:t>التفاعلية</w:t>
            </w:r>
            <w:r w:rsidRPr="00B9525A">
              <w:rPr>
                <w:rFonts w:ascii="Traditional Arabic" w:hAnsi="Traditional Arabic" w:cs="Traditional Arabic"/>
                <w:sz w:val="24"/>
                <w:szCs w:val="24"/>
              </w:rPr>
              <w:t>.</w:t>
            </w:r>
          </w:p>
        </w:tc>
      </w:tr>
      <w:tr w:rsidR="000D64F7" w:rsidRPr="00B9525A" w14:paraId="6B255C23" w14:textId="77777777" w:rsidTr="004F415F">
        <w:trPr>
          <w:jc w:val="center"/>
        </w:trPr>
        <w:tc>
          <w:tcPr>
            <w:tcW w:w="2069" w:type="dxa"/>
            <w:vAlign w:val="center"/>
          </w:tcPr>
          <w:p w14:paraId="24CC001F" w14:textId="77777777" w:rsidR="000D64F7" w:rsidRPr="00B9525A" w:rsidRDefault="000D64F7" w:rsidP="004F415F">
            <w:pPr>
              <w:jc w:val="center"/>
              <w:rPr>
                <w:rFonts w:ascii="Traditional Arabic" w:hAnsi="Traditional Arabic" w:cs="Traditional Arabic"/>
                <w:sz w:val="24"/>
                <w:szCs w:val="24"/>
              </w:rPr>
            </w:pPr>
            <w:r w:rsidRPr="00B9525A">
              <w:rPr>
                <w:rFonts w:ascii="Traditional Arabic" w:hAnsi="Traditional Arabic" w:cs="Traditional Arabic"/>
                <w:sz w:val="24"/>
                <w:szCs w:val="24"/>
                <w:rtl/>
              </w:rPr>
              <w:t>( المطيري والعنزي، 2025)</w:t>
            </w:r>
          </w:p>
        </w:tc>
        <w:tc>
          <w:tcPr>
            <w:tcW w:w="2079" w:type="dxa"/>
          </w:tcPr>
          <w:p w14:paraId="412D7523" w14:textId="77777777" w:rsidR="000D64F7" w:rsidRPr="00B9525A" w:rsidRDefault="000D64F7" w:rsidP="004F415F">
            <w:pPr>
              <w:bidi/>
              <w:jc w:val="center"/>
              <w:rPr>
                <w:rFonts w:ascii="Traditional Arabic" w:hAnsi="Traditional Arabic" w:cs="Traditional Arabic"/>
                <w:sz w:val="24"/>
                <w:szCs w:val="24"/>
              </w:rPr>
            </w:pPr>
            <w:r w:rsidRPr="00B9525A">
              <w:rPr>
                <w:rFonts w:ascii="Traditional Arabic" w:hAnsi="Traditional Arabic" w:cs="Traditional Arabic"/>
                <w:sz w:val="24"/>
                <w:szCs w:val="24"/>
                <w:rtl/>
              </w:rPr>
              <w:t>تحليل</w:t>
            </w:r>
            <w:r w:rsidRPr="00B9525A">
              <w:rPr>
                <w:rFonts w:ascii="Traditional Arabic" w:hAnsi="Traditional Arabic" w:cs="Traditional Arabic"/>
                <w:sz w:val="24"/>
                <w:szCs w:val="24"/>
              </w:rPr>
              <w:t xml:space="preserve"> </w:t>
            </w:r>
            <w:r w:rsidRPr="00B9525A">
              <w:rPr>
                <w:rFonts w:ascii="Traditional Arabic" w:hAnsi="Traditional Arabic" w:cs="Traditional Arabic"/>
                <w:sz w:val="24"/>
                <w:szCs w:val="24"/>
                <w:rtl/>
              </w:rPr>
              <w:t>العلاقة</w:t>
            </w:r>
            <w:r w:rsidRPr="00B9525A">
              <w:rPr>
                <w:rFonts w:ascii="Traditional Arabic" w:hAnsi="Traditional Arabic" w:cs="Traditional Arabic"/>
                <w:sz w:val="24"/>
                <w:szCs w:val="24"/>
              </w:rPr>
              <w:t xml:space="preserve"> </w:t>
            </w:r>
            <w:r w:rsidRPr="00B9525A">
              <w:rPr>
                <w:rFonts w:ascii="Traditional Arabic" w:hAnsi="Traditional Arabic" w:cs="Traditional Arabic"/>
                <w:sz w:val="24"/>
                <w:szCs w:val="24"/>
                <w:rtl/>
              </w:rPr>
              <w:t>بين</w:t>
            </w:r>
            <w:r w:rsidRPr="00B9525A">
              <w:rPr>
                <w:rFonts w:ascii="Traditional Arabic" w:hAnsi="Traditional Arabic" w:cs="Traditional Arabic"/>
                <w:sz w:val="24"/>
                <w:szCs w:val="24"/>
              </w:rPr>
              <w:t xml:space="preserve"> </w:t>
            </w:r>
            <w:r w:rsidRPr="00B9525A">
              <w:rPr>
                <w:rFonts w:ascii="Traditional Arabic" w:hAnsi="Traditional Arabic" w:cs="Traditional Arabic"/>
                <w:sz w:val="24"/>
                <w:szCs w:val="24"/>
                <w:rtl/>
              </w:rPr>
              <w:t>الوعي</w:t>
            </w:r>
            <w:r w:rsidRPr="00B9525A">
              <w:rPr>
                <w:rFonts w:ascii="Traditional Arabic" w:hAnsi="Traditional Arabic" w:cs="Traditional Arabic"/>
                <w:sz w:val="24"/>
                <w:szCs w:val="24"/>
              </w:rPr>
              <w:t xml:space="preserve"> </w:t>
            </w:r>
            <w:r w:rsidRPr="00B9525A">
              <w:rPr>
                <w:rFonts w:ascii="Traditional Arabic" w:hAnsi="Traditional Arabic" w:cs="Traditional Arabic"/>
                <w:sz w:val="24"/>
                <w:szCs w:val="24"/>
                <w:rtl/>
              </w:rPr>
              <w:t>الصوتي</w:t>
            </w:r>
            <w:r w:rsidRPr="00B9525A">
              <w:rPr>
                <w:rFonts w:ascii="Traditional Arabic" w:hAnsi="Traditional Arabic" w:cs="Traditional Arabic"/>
                <w:sz w:val="24"/>
                <w:szCs w:val="24"/>
              </w:rPr>
              <w:t xml:space="preserve"> </w:t>
            </w:r>
            <w:r w:rsidRPr="00B9525A">
              <w:rPr>
                <w:rFonts w:ascii="Traditional Arabic" w:hAnsi="Traditional Arabic" w:cs="Traditional Arabic"/>
                <w:sz w:val="24"/>
                <w:szCs w:val="24"/>
                <w:rtl/>
              </w:rPr>
              <w:t>والطلاقة</w:t>
            </w:r>
            <w:r w:rsidRPr="00B9525A">
              <w:rPr>
                <w:rFonts w:ascii="Traditional Arabic" w:hAnsi="Traditional Arabic" w:cs="Traditional Arabic"/>
                <w:sz w:val="24"/>
                <w:szCs w:val="24"/>
              </w:rPr>
              <w:t xml:space="preserve"> </w:t>
            </w:r>
            <w:r w:rsidRPr="00B9525A">
              <w:rPr>
                <w:rFonts w:ascii="Traditional Arabic" w:hAnsi="Traditional Arabic" w:cs="Traditional Arabic"/>
                <w:sz w:val="24"/>
                <w:szCs w:val="24"/>
                <w:rtl/>
              </w:rPr>
              <w:t>والفهم</w:t>
            </w:r>
            <w:r w:rsidRPr="00B9525A">
              <w:rPr>
                <w:rFonts w:ascii="Traditional Arabic" w:hAnsi="Traditional Arabic" w:cs="Traditional Arabic"/>
                <w:sz w:val="24"/>
                <w:szCs w:val="24"/>
              </w:rPr>
              <w:t xml:space="preserve"> </w:t>
            </w:r>
            <w:r w:rsidRPr="00B9525A">
              <w:rPr>
                <w:rFonts w:ascii="Traditional Arabic" w:hAnsi="Traditional Arabic" w:cs="Traditional Arabic"/>
                <w:sz w:val="24"/>
                <w:szCs w:val="24"/>
                <w:rtl/>
              </w:rPr>
              <w:t>القرائي</w:t>
            </w:r>
            <w:r w:rsidRPr="00B9525A">
              <w:rPr>
                <w:rFonts w:ascii="Traditional Arabic" w:hAnsi="Traditional Arabic" w:cs="Traditional Arabic"/>
                <w:sz w:val="24"/>
                <w:szCs w:val="24"/>
              </w:rPr>
              <w:t>.</w:t>
            </w:r>
          </w:p>
        </w:tc>
        <w:tc>
          <w:tcPr>
            <w:tcW w:w="2073" w:type="dxa"/>
          </w:tcPr>
          <w:p w14:paraId="07F38B52" w14:textId="77777777" w:rsidR="000D64F7" w:rsidRPr="00B9525A" w:rsidRDefault="000D64F7" w:rsidP="004F415F">
            <w:pPr>
              <w:bidi/>
              <w:jc w:val="center"/>
              <w:rPr>
                <w:rFonts w:ascii="Traditional Arabic" w:hAnsi="Traditional Arabic" w:cs="Traditional Arabic"/>
                <w:sz w:val="24"/>
                <w:szCs w:val="24"/>
              </w:rPr>
            </w:pPr>
            <w:r w:rsidRPr="00B9525A">
              <w:rPr>
                <w:rFonts w:ascii="Traditional Arabic" w:hAnsi="Traditional Arabic" w:cs="Traditional Arabic"/>
                <w:sz w:val="24"/>
                <w:szCs w:val="24"/>
                <w:rtl/>
              </w:rPr>
              <w:t>دراسة</w:t>
            </w:r>
            <w:r w:rsidRPr="00B9525A">
              <w:rPr>
                <w:rFonts w:ascii="Traditional Arabic" w:hAnsi="Traditional Arabic" w:cs="Traditional Arabic"/>
                <w:sz w:val="24"/>
                <w:szCs w:val="24"/>
              </w:rPr>
              <w:t xml:space="preserve"> </w:t>
            </w:r>
            <w:r w:rsidRPr="00B9525A">
              <w:rPr>
                <w:rFonts w:ascii="Traditional Arabic" w:hAnsi="Traditional Arabic" w:cs="Traditional Arabic"/>
                <w:sz w:val="24"/>
                <w:szCs w:val="24"/>
                <w:rtl/>
              </w:rPr>
              <w:t>وصفية؛</w:t>
            </w:r>
            <w:r w:rsidRPr="00B9525A">
              <w:rPr>
                <w:rFonts w:ascii="Traditional Arabic" w:hAnsi="Traditional Arabic" w:cs="Traditional Arabic"/>
                <w:sz w:val="24"/>
                <w:szCs w:val="24"/>
              </w:rPr>
              <w:t xml:space="preserve"> </w:t>
            </w:r>
            <w:r w:rsidRPr="00B9525A">
              <w:rPr>
                <w:rFonts w:ascii="Traditional Arabic" w:hAnsi="Traditional Arabic" w:cs="Traditional Arabic"/>
                <w:sz w:val="24"/>
                <w:szCs w:val="24"/>
                <w:rtl/>
              </w:rPr>
              <w:t>على</w:t>
            </w:r>
            <w:r w:rsidRPr="00B9525A">
              <w:rPr>
                <w:rFonts w:ascii="Traditional Arabic" w:hAnsi="Traditional Arabic" w:cs="Traditional Arabic"/>
                <w:sz w:val="24"/>
                <w:szCs w:val="24"/>
              </w:rPr>
              <w:t xml:space="preserve"> </w:t>
            </w:r>
            <w:r w:rsidRPr="00B9525A">
              <w:rPr>
                <w:rFonts w:ascii="Traditional Arabic" w:hAnsi="Traditional Arabic" w:cs="Traditional Arabic"/>
                <w:sz w:val="24"/>
                <w:szCs w:val="24"/>
                <w:rtl/>
              </w:rPr>
              <w:t>طلاب</w:t>
            </w:r>
            <w:r w:rsidRPr="00B9525A">
              <w:rPr>
                <w:rFonts w:ascii="Traditional Arabic" w:hAnsi="Traditional Arabic" w:cs="Traditional Arabic"/>
                <w:sz w:val="24"/>
                <w:szCs w:val="24"/>
              </w:rPr>
              <w:t xml:space="preserve"> </w:t>
            </w:r>
            <w:r w:rsidRPr="00B9525A">
              <w:rPr>
                <w:rFonts w:ascii="Traditional Arabic" w:hAnsi="Traditional Arabic" w:cs="Traditional Arabic"/>
                <w:sz w:val="24"/>
                <w:szCs w:val="24"/>
                <w:rtl/>
              </w:rPr>
              <w:t>التعليم</w:t>
            </w:r>
            <w:r w:rsidRPr="00B9525A">
              <w:rPr>
                <w:rFonts w:ascii="Traditional Arabic" w:hAnsi="Traditional Arabic" w:cs="Traditional Arabic"/>
                <w:sz w:val="24"/>
                <w:szCs w:val="24"/>
              </w:rPr>
              <w:t xml:space="preserve"> </w:t>
            </w:r>
            <w:r w:rsidRPr="00B9525A">
              <w:rPr>
                <w:rFonts w:ascii="Traditional Arabic" w:hAnsi="Traditional Arabic" w:cs="Traditional Arabic"/>
                <w:sz w:val="24"/>
                <w:szCs w:val="24"/>
                <w:rtl/>
              </w:rPr>
              <w:t>الأساسي</w:t>
            </w:r>
            <w:r w:rsidRPr="00B9525A">
              <w:rPr>
                <w:rFonts w:ascii="Traditional Arabic" w:hAnsi="Traditional Arabic" w:cs="Traditional Arabic"/>
                <w:sz w:val="24"/>
                <w:szCs w:val="24"/>
              </w:rPr>
              <w:t xml:space="preserve"> </w:t>
            </w:r>
            <w:r w:rsidRPr="00B9525A">
              <w:rPr>
                <w:rFonts w:ascii="Traditional Arabic" w:hAnsi="Traditional Arabic" w:cs="Traditional Arabic"/>
                <w:sz w:val="24"/>
                <w:szCs w:val="24"/>
                <w:rtl/>
              </w:rPr>
              <w:t>بالكويت</w:t>
            </w:r>
            <w:r w:rsidRPr="00B9525A">
              <w:rPr>
                <w:rFonts w:ascii="Traditional Arabic" w:hAnsi="Traditional Arabic" w:cs="Traditional Arabic"/>
                <w:sz w:val="24"/>
                <w:szCs w:val="24"/>
              </w:rPr>
              <w:t>.</w:t>
            </w:r>
          </w:p>
        </w:tc>
        <w:tc>
          <w:tcPr>
            <w:tcW w:w="2988" w:type="dxa"/>
          </w:tcPr>
          <w:p w14:paraId="253486D5" w14:textId="77777777" w:rsidR="000D64F7" w:rsidRPr="00B9525A" w:rsidRDefault="000D64F7" w:rsidP="004F415F">
            <w:pPr>
              <w:bidi/>
              <w:jc w:val="center"/>
              <w:rPr>
                <w:rFonts w:ascii="Traditional Arabic" w:hAnsi="Traditional Arabic" w:cs="Traditional Arabic"/>
                <w:sz w:val="24"/>
                <w:szCs w:val="24"/>
              </w:rPr>
            </w:pPr>
            <w:r w:rsidRPr="00B9525A">
              <w:rPr>
                <w:rFonts w:ascii="Traditional Arabic" w:hAnsi="Traditional Arabic" w:cs="Traditional Arabic"/>
                <w:sz w:val="24"/>
                <w:szCs w:val="24"/>
                <w:rtl/>
              </w:rPr>
              <w:t>الوعي</w:t>
            </w:r>
            <w:r w:rsidRPr="00B9525A">
              <w:rPr>
                <w:rFonts w:ascii="Traditional Arabic" w:hAnsi="Traditional Arabic" w:cs="Traditional Arabic"/>
                <w:sz w:val="24"/>
                <w:szCs w:val="24"/>
              </w:rPr>
              <w:t xml:space="preserve"> </w:t>
            </w:r>
            <w:r w:rsidRPr="00B9525A">
              <w:rPr>
                <w:rFonts w:ascii="Traditional Arabic" w:hAnsi="Traditional Arabic" w:cs="Traditional Arabic"/>
                <w:sz w:val="24"/>
                <w:szCs w:val="24"/>
                <w:rtl/>
              </w:rPr>
              <w:t>الصوتي</w:t>
            </w:r>
            <w:r w:rsidRPr="00B9525A">
              <w:rPr>
                <w:rFonts w:ascii="Traditional Arabic" w:hAnsi="Traditional Arabic" w:cs="Traditional Arabic"/>
                <w:sz w:val="24"/>
                <w:szCs w:val="24"/>
              </w:rPr>
              <w:t xml:space="preserve"> </w:t>
            </w:r>
            <w:r w:rsidRPr="00B9525A">
              <w:rPr>
                <w:rFonts w:ascii="Traditional Arabic" w:hAnsi="Traditional Arabic" w:cs="Traditional Arabic"/>
                <w:sz w:val="24"/>
                <w:szCs w:val="24"/>
                <w:rtl/>
              </w:rPr>
              <w:t>له</w:t>
            </w:r>
            <w:r w:rsidRPr="00B9525A">
              <w:rPr>
                <w:rFonts w:ascii="Traditional Arabic" w:hAnsi="Traditional Arabic" w:cs="Traditional Arabic"/>
                <w:sz w:val="24"/>
                <w:szCs w:val="24"/>
              </w:rPr>
              <w:t xml:space="preserve"> </w:t>
            </w:r>
            <w:r w:rsidRPr="00B9525A">
              <w:rPr>
                <w:rFonts w:ascii="Traditional Arabic" w:hAnsi="Traditional Arabic" w:cs="Traditional Arabic"/>
                <w:sz w:val="24"/>
                <w:szCs w:val="24"/>
                <w:rtl/>
              </w:rPr>
              <w:t>علاقة</w:t>
            </w:r>
            <w:r w:rsidRPr="00B9525A">
              <w:rPr>
                <w:rFonts w:ascii="Traditional Arabic" w:hAnsi="Traditional Arabic" w:cs="Traditional Arabic"/>
                <w:sz w:val="24"/>
                <w:szCs w:val="24"/>
              </w:rPr>
              <w:t xml:space="preserve"> </w:t>
            </w:r>
            <w:r w:rsidRPr="00B9525A">
              <w:rPr>
                <w:rFonts w:ascii="Traditional Arabic" w:hAnsi="Traditional Arabic" w:cs="Traditional Arabic"/>
                <w:sz w:val="24"/>
                <w:szCs w:val="24"/>
                <w:rtl/>
              </w:rPr>
              <w:t>قوية</w:t>
            </w:r>
            <w:r w:rsidRPr="00B9525A">
              <w:rPr>
                <w:rFonts w:ascii="Traditional Arabic" w:hAnsi="Traditional Arabic" w:cs="Traditional Arabic"/>
                <w:sz w:val="24"/>
                <w:szCs w:val="24"/>
              </w:rPr>
              <w:t xml:space="preserve"> </w:t>
            </w:r>
            <w:r w:rsidRPr="00B9525A">
              <w:rPr>
                <w:rFonts w:ascii="Traditional Arabic" w:hAnsi="Traditional Arabic" w:cs="Traditional Arabic"/>
                <w:sz w:val="24"/>
                <w:szCs w:val="24"/>
                <w:rtl/>
              </w:rPr>
              <w:t>بالفهم؛</w:t>
            </w:r>
            <w:r w:rsidRPr="00B9525A">
              <w:rPr>
                <w:rFonts w:ascii="Traditional Arabic" w:hAnsi="Traditional Arabic" w:cs="Traditional Arabic"/>
                <w:sz w:val="24"/>
                <w:szCs w:val="24"/>
              </w:rPr>
              <w:t xml:space="preserve"> </w:t>
            </w:r>
            <w:r w:rsidRPr="00B9525A">
              <w:rPr>
                <w:rFonts w:ascii="Traditional Arabic" w:hAnsi="Traditional Arabic" w:cs="Traditional Arabic"/>
                <w:sz w:val="24"/>
                <w:szCs w:val="24"/>
                <w:rtl/>
              </w:rPr>
              <w:t>توصي</w:t>
            </w:r>
            <w:r w:rsidRPr="00B9525A">
              <w:rPr>
                <w:rFonts w:ascii="Traditional Arabic" w:hAnsi="Traditional Arabic" w:cs="Traditional Arabic"/>
                <w:sz w:val="24"/>
                <w:szCs w:val="24"/>
              </w:rPr>
              <w:t xml:space="preserve"> </w:t>
            </w:r>
            <w:r w:rsidRPr="00B9525A">
              <w:rPr>
                <w:rFonts w:ascii="Traditional Arabic" w:hAnsi="Traditional Arabic" w:cs="Traditional Arabic"/>
                <w:sz w:val="24"/>
                <w:szCs w:val="24"/>
                <w:rtl/>
              </w:rPr>
              <w:t>بتدريبات</w:t>
            </w:r>
            <w:r w:rsidRPr="00B9525A">
              <w:rPr>
                <w:rFonts w:ascii="Traditional Arabic" w:hAnsi="Traditional Arabic" w:cs="Traditional Arabic"/>
                <w:sz w:val="24"/>
                <w:szCs w:val="24"/>
              </w:rPr>
              <w:t xml:space="preserve"> </w:t>
            </w:r>
            <w:r w:rsidRPr="00B9525A">
              <w:rPr>
                <w:rFonts w:ascii="Traditional Arabic" w:hAnsi="Traditional Arabic" w:cs="Traditional Arabic"/>
                <w:sz w:val="24"/>
                <w:szCs w:val="24"/>
                <w:rtl/>
              </w:rPr>
              <w:t>صوتية</w:t>
            </w:r>
            <w:r w:rsidRPr="00B9525A">
              <w:rPr>
                <w:rFonts w:ascii="Traditional Arabic" w:hAnsi="Traditional Arabic" w:cs="Traditional Arabic"/>
                <w:sz w:val="24"/>
                <w:szCs w:val="24"/>
              </w:rPr>
              <w:t xml:space="preserve"> </w:t>
            </w:r>
            <w:r w:rsidRPr="00B9525A">
              <w:rPr>
                <w:rFonts w:ascii="Traditional Arabic" w:hAnsi="Traditional Arabic" w:cs="Traditional Arabic"/>
                <w:sz w:val="24"/>
                <w:szCs w:val="24"/>
                <w:rtl/>
              </w:rPr>
              <w:t>ضمن</w:t>
            </w:r>
            <w:r w:rsidRPr="00B9525A">
              <w:rPr>
                <w:rFonts w:ascii="Traditional Arabic" w:hAnsi="Traditional Arabic" w:cs="Traditional Arabic"/>
                <w:sz w:val="24"/>
                <w:szCs w:val="24"/>
              </w:rPr>
              <w:t xml:space="preserve"> </w:t>
            </w:r>
            <w:r w:rsidRPr="00B9525A">
              <w:rPr>
                <w:rFonts w:ascii="Traditional Arabic" w:hAnsi="Traditional Arabic" w:cs="Traditional Arabic"/>
                <w:sz w:val="24"/>
                <w:szCs w:val="24"/>
                <w:rtl/>
              </w:rPr>
              <w:t>مناهج</w:t>
            </w:r>
            <w:r w:rsidRPr="00B9525A">
              <w:rPr>
                <w:rFonts w:ascii="Traditional Arabic" w:hAnsi="Traditional Arabic" w:cs="Traditional Arabic"/>
                <w:sz w:val="24"/>
                <w:szCs w:val="24"/>
              </w:rPr>
              <w:t xml:space="preserve"> </w:t>
            </w:r>
            <w:r w:rsidRPr="00B9525A">
              <w:rPr>
                <w:rFonts w:ascii="Traditional Arabic" w:hAnsi="Traditional Arabic" w:cs="Traditional Arabic"/>
                <w:sz w:val="24"/>
                <w:szCs w:val="24"/>
                <w:rtl/>
              </w:rPr>
              <w:t>اللغة</w:t>
            </w:r>
            <w:r w:rsidRPr="00B9525A">
              <w:rPr>
                <w:rFonts w:ascii="Traditional Arabic" w:hAnsi="Traditional Arabic" w:cs="Traditional Arabic"/>
                <w:sz w:val="24"/>
                <w:szCs w:val="24"/>
              </w:rPr>
              <w:t>.</w:t>
            </w:r>
          </w:p>
        </w:tc>
      </w:tr>
      <w:tr w:rsidR="000D64F7" w:rsidRPr="00B9525A" w14:paraId="034AA0D1" w14:textId="77777777" w:rsidTr="004F415F">
        <w:trPr>
          <w:trHeight w:val="972"/>
          <w:jc w:val="center"/>
        </w:trPr>
        <w:tc>
          <w:tcPr>
            <w:tcW w:w="2069" w:type="dxa"/>
            <w:vAlign w:val="center"/>
          </w:tcPr>
          <w:p w14:paraId="134CA4DA" w14:textId="77777777" w:rsidR="000D64F7" w:rsidRPr="00B9525A" w:rsidRDefault="000D64F7" w:rsidP="004F415F">
            <w:pPr>
              <w:jc w:val="center"/>
              <w:rPr>
                <w:rFonts w:ascii="Traditional Arabic" w:hAnsi="Traditional Arabic" w:cs="Traditional Arabic"/>
                <w:sz w:val="24"/>
                <w:szCs w:val="24"/>
              </w:rPr>
            </w:pPr>
            <w:r w:rsidRPr="00B9525A">
              <w:rPr>
                <w:rFonts w:ascii="Traditional Arabic" w:hAnsi="Traditional Arabic" w:cs="Traditional Arabic"/>
                <w:sz w:val="24"/>
                <w:szCs w:val="24"/>
              </w:rPr>
              <w:t>(Taha Mohamed et al.,2025)</w:t>
            </w:r>
          </w:p>
        </w:tc>
        <w:tc>
          <w:tcPr>
            <w:tcW w:w="2079" w:type="dxa"/>
          </w:tcPr>
          <w:p w14:paraId="7E5CF5AA" w14:textId="77777777" w:rsidR="000D64F7" w:rsidRPr="00B9525A" w:rsidRDefault="000D64F7" w:rsidP="004F415F">
            <w:pPr>
              <w:bidi/>
              <w:jc w:val="center"/>
              <w:rPr>
                <w:rFonts w:ascii="Traditional Arabic" w:hAnsi="Traditional Arabic" w:cs="Traditional Arabic"/>
                <w:sz w:val="24"/>
                <w:szCs w:val="24"/>
              </w:rPr>
            </w:pPr>
            <w:r w:rsidRPr="00B9525A">
              <w:rPr>
                <w:rFonts w:ascii="Traditional Arabic" w:hAnsi="Traditional Arabic" w:cs="Traditional Arabic"/>
                <w:sz w:val="24"/>
                <w:szCs w:val="24"/>
                <w:rtl/>
              </w:rPr>
              <w:t>فعالية</w:t>
            </w:r>
            <w:r w:rsidRPr="00B9525A">
              <w:rPr>
                <w:rFonts w:ascii="Traditional Arabic" w:hAnsi="Traditional Arabic" w:cs="Traditional Arabic"/>
                <w:sz w:val="24"/>
                <w:szCs w:val="24"/>
              </w:rPr>
              <w:t xml:space="preserve"> </w:t>
            </w:r>
            <w:r w:rsidRPr="00B9525A">
              <w:rPr>
                <w:rFonts w:ascii="Traditional Arabic" w:hAnsi="Traditional Arabic" w:cs="Traditional Arabic"/>
                <w:sz w:val="24"/>
                <w:szCs w:val="24"/>
                <w:rtl/>
              </w:rPr>
              <w:t>برنامج</w:t>
            </w:r>
            <w:r w:rsidRPr="00B9525A">
              <w:rPr>
                <w:rFonts w:ascii="Traditional Arabic" w:hAnsi="Traditional Arabic" w:cs="Traditional Arabic"/>
                <w:sz w:val="24"/>
                <w:szCs w:val="24"/>
              </w:rPr>
              <w:t xml:space="preserve"> </w:t>
            </w:r>
            <w:r w:rsidRPr="00B9525A">
              <w:rPr>
                <w:rFonts w:ascii="Traditional Arabic" w:hAnsi="Traditional Arabic" w:cs="Traditional Arabic"/>
                <w:sz w:val="24"/>
                <w:szCs w:val="24"/>
                <w:rtl/>
              </w:rPr>
              <w:t>قائم</w:t>
            </w:r>
            <w:r w:rsidRPr="00B9525A">
              <w:rPr>
                <w:rFonts w:ascii="Traditional Arabic" w:hAnsi="Traditional Arabic" w:cs="Traditional Arabic"/>
                <w:sz w:val="24"/>
                <w:szCs w:val="24"/>
              </w:rPr>
              <w:t xml:space="preserve"> </w:t>
            </w:r>
            <w:r w:rsidRPr="00B9525A">
              <w:rPr>
                <w:rFonts w:ascii="Traditional Arabic" w:hAnsi="Traditional Arabic" w:cs="Traditional Arabic"/>
                <w:sz w:val="24"/>
                <w:szCs w:val="24"/>
                <w:rtl/>
              </w:rPr>
              <w:t>على</w:t>
            </w:r>
            <w:r w:rsidRPr="00B9525A">
              <w:rPr>
                <w:rFonts w:ascii="Traditional Arabic" w:hAnsi="Traditional Arabic" w:cs="Traditional Arabic"/>
                <w:sz w:val="24"/>
                <w:szCs w:val="24"/>
              </w:rPr>
              <w:t xml:space="preserve"> </w:t>
            </w:r>
            <w:r w:rsidRPr="00B9525A">
              <w:rPr>
                <w:rFonts w:ascii="Traditional Arabic" w:hAnsi="Traditional Arabic" w:cs="Traditional Arabic"/>
                <w:sz w:val="24"/>
                <w:szCs w:val="24"/>
                <w:rtl/>
              </w:rPr>
              <w:t>نظرية</w:t>
            </w:r>
            <w:r w:rsidRPr="00B9525A">
              <w:rPr>
                <w:rFonts w:ascii="Traditional Arabic" w:hAnsi="Traditional Arabic" w:cs="Traditional Arabic"/>
                <w:sz w:val="24"/>
                <w:szCs w:val="24"/>
              </w:rPr>
              <w:t xml:space="preserve"> </w:t>
            </w:r>
            <w:r w:rsidRPr="00B9525A">
              <w:rPr>
                <w:rFonts w:ascii="Traditional Arabic" w:hAnsi="Traditional Arabic" w:cs="Traditional Arabic"/>
                <w:sz w:val="24"/>
                <w:szCs w:val="24"/>
                <w:rtl/>
              </w:rPr>
              <w:t>التلقي</w:t>
            </w:r>
            <w:r w:rsidRPr="00B9525A">
              <w:rPr>
                <w:rFonts w:ascii="Traditional Arabic" w:hAnsi="Traditional Arabic" w:cs="Traditional Arabic"/>
                <w:sz w:val="24"/>
                <w:szCs w:val="24"/>
              </w:rPr>
              <w:t xml:space="preserve"> </w:t>
            </w:r>
            <w:r w:rsidRPr="00B9525A">
              <w:rPr>
                <w:rFonts w:ascii="Traditional Arabic" w:hAnsi="Traditional Arabic" w:cs="Traditional Arabic"/>
                <w:sz w:val="24"/>
                <w:szCs w:val="24"/>
                <w:rtl/>
              </w:rPr>
              <w:t>في</w:t>
            </w:r>
            <w:r w:rsidRPr="00B9525A">
              <w:rPr>
                <w:rFonts w:ascii="Traditional Arabic" w:hAnsi="Traditional Arabic" w:cs="Traditional Arabic"/>
                <w:sz w:val="24"/>
                <w:szCs w:val="24"/>
              </w:rPr>
              <w:t xml:space="preserve"> </w:t>
            </w:r>
            <w:r w:rsidRPr="00B9525A">
              <w:rPr>
                <w:rFonts w:ascii="Traditional Arabic" w:hAnsi="Traditional Arabic" w:cs="Traditional Arabic"/>
                <w:sz w:val="24"/>
                <w:szCs w:val="24"/>
                <w:rtl/>
              </w:rPr>
              <w:t>تنمية</w:t>
            </w:r>
            <w:r w:rsidRPr="00B9525A">
              <w:rPr>
                <w:rFonts w:ascii="Traditional Arabic" w:hAnsi="Traditional Arabic" w:cs="Traditional Arabic"/>
                <w:sz w:val="24"/>
                <w:szCs w:val="24"/>
              </w:rPr>
              <w:t xml:space="preserve"> </w:t>
            </w:r>
            <w:r w:rsidRPr="00B9525A">
              <w:rPr>
                <w:rFonts w:ascii="Traditional Arabic" w:hAnsi="Traditional Arabic" w:cs="Traditional Arabic"/>
                <w:sz w:val="24"/>
                <w:szCs w:val="24"/>
                <w:rtl/>
              </w:rPr>
              <w:t>مهارات</w:t>
            </w:r>
            <w:r w:rsidRPr="00B9525A">
              <w:rPr>
                <w:rFonts w:ascii="Traditional Arabic" w:hAnsi="Traditional Arabic" w:cs="Traditional Arabic"/>
                <w:sz w:val="24"/>
                <w:szCs w:val="24"/>
              </w:rPr>
              <w:t xml:space="preserve"> </w:t>
            </w:r>
            <w:r w:rsidRPr="00B9525A">
              <w:rPr>
                <w:rFonts w:ascii="Traditional Arabic" w:hAnsi="Traditional Arabic" w:cs="Traditional Arabic"/>
                <w:sz w:val="24"/>
                <w:szCs w:val="24"/>
                <w:rtl/>
              </w:rPr>
              <w:t>فهم</w:t>
            </w:r>
            <w:r w:rsidRPr="00B9525A">
              <w:rPr>
                <w:rFonts w:ascii="Traditional Arabic" w:hAnsi="Traditional Arabic" w:cs="Traditional Arabic"/>
                <w:sz w:val="24"/>
                <w:szCs w:val="24"/>
              </w:rPr>
              <w:t xml:space="preserve"> </w:t>
            </w:r>
            <w:r w:rsidRPr="00B9525A">
              <w:rPr>
                <w:rFonts w:ascii="Traditional Arabic" w:hAnsi="Traditional Arabic" w:cs="Traditional Arabic"/>
                <w:sz w:val="24"/>
                <w:szCs w:val="24"/>
                <w:rtl/>
              </w:rPr>
              <w:t>النص</w:t>
            </w:r>
            <w:r w:rsidRPr="00B9525A">
              <w:rPr>
                <w:rFonts w:ascii="Traditional Arabic" w:hAnsi="Traditional Arabic" w:cs="Traditional Arabic"/>
                <w:sz w:val="24"/>
                <w:szCs w:val="24"/>
              </w:rPr>
              <w:t xml:space="preserve"> </w:t>
            </w:r>
            <w:r w:rsidRPr="00B9525A">
              <w:rPr>
                <w:rFonts w:ascii="Traditional Arabic" w:hAnsi="Traditional Arabic" w:cs="Traditional Arabic"/>
                <w:sz w:val="24"/>
                <w:szCs w:val="24"/>
                <w:rtl/>
              </w:rPr>
              <w:t>السردي</w:t>
            </w:r>
            <w:r w:rsidRPr="00B9525A">
              <w:rPr>
                <w:rFonts w:ascii="Traditional Arabic" w:hAnsi="Traditional Arabic" w:cs="Traditional Arabic"/>
                <w:sz w:val="24"/>
                <w:szCs w:val="24"/>
              </w:rPr>
              <w:t>.</w:t>
            </w:r>
          </w:p>
        </w:tc>
        <w:tc>
          <w:tcPr>
            <w:tcW w:w="2073" w:type="dxa"/>
          </w:tcPr>
          <w:p w14:paraId="4F497CFC" w14:textId="77777777" w:rsidR="000D64F7" w:rsidRPr="00B9525A" w:rsidRDefault="000D64F7" w:rsidP="004F415F">
            <w:pPr>
              <w:bidi/>
              <w:jc w:val="center"/>
              <w:rPr>
                <w:rFonts w:ascii="Traditional Arabic" w:hAnsi="Traditional Arabic" w:cs="Traditional Arabic"/>
                <w:sz w:val="24"/>
                <w:szCs w:val="24"/>
              </w:rPr>
            </w:pPr>
            <w:r w:rsidRPr="00B9525A">
              <w:rPr>
                <w:rFonts w:ascii="Traditional Arabic" w:hAnsi="Traditional Arabic" w:cs="Traditional Arabic"/>
                <w:sz w:val="24"/>
                <w:szCs w:val="24"/>
                <w:rtl/>
              </w:rPr>
              <w:t>تجريبية؛</w:t>
            </w:r>
            <w:r w:rsidRPr="00B9525A">
              <w:rPr>
                <w:rFonts w:ascii="Traditional Arabic" w:hAnsi="Traditional Arabic" w:cs="Traditional Arabic"/>
                <w:sz w:val="24"/>
                <w:szCs w:val="24"/>
              </w:rPr>
              <w:t xml:space="preserve"> </w:t>
            </w:r>
            <w:r w:rsidRPr="00B9525A">
              <w:rPr>
                <w:rFonts w:ascii="Traditional Arabic" w:hAnsi="Traditional Arabic" w:cs="Traditional Arabic"/>
                <w:sz w:val="24"/>
                <w:szCs w:val="24"/>
                <w:rtl/>
              </w:rPr>
              <w:t>على</w:t>
            </w:r>
            <w:r w:rsidRPr="00B9525A">
              <w:rPr>
                <w:rFonts w:ascii="Traditional Arabic" w:hAnsi="Traditional Arabic" w:cs="Traditional Arabic"/>
                <w:sz w:val="24"/>
                <w:szCs w:val="24"/>
              </w:rPr>
              <w:t xml:space="preserve"> </w:t>
            </w:r>
            <w:r w:rsidRPr="00B9525A">
              <w:rPr>
                <w:rFonts w:ascii="Traditional Arabic" w:hAnsi="Traditional Arabic" w:cs="Traditional Arabic"/>
                <w:sz w:val="24"/>
                <w:szCs w:val="24"/>
                <w:rtl/>
              </w:rPr>
              <w:t>طلاب</w:t>
            </w:r>
            <w:r w:rsidRPr="00B9525A">
              <w:rPr>
                <w:rFonts w:ascii="Traditional Arabic" w:hAnsi="Traditional Arabic" w:cs="Traditional Arabic"/>
                <w:sz w:val="24"/>
                <w:szCs w:val="24"/>
              </w:rPr>
              <w:t xml:space="preserve"> </w:t>
            </w:r>
            <w:r w:rsidRPr="00B9525A">
              <w:rPr>
                <w:rFonts w:ascii="Traditional Arabic" w:hAnsi="Traditional Arabic" w:cs="Traditional Arabic"/>
                <w:sz w:val="24"/>
                <w:szCs w:val="24"/>
                <w:rtl/>
              </w:rPr>
              <w:t>الصف</w:t>
            </w:r>
            <w:r w:rsidRPr="00B9525A">
              <w:rPr>
                <w:rFonts w:ascii="Traditional Arabic" w:hAnsi="Traditional Arabic" w:cs="Traditional Arabic"/>
                <w:sz w:val="24"/>
                <w:szCs w:val="24"/>
              </w:rPr>
              <w:t xml:space="preserve"> </w:t>
            </w:r>
            <w:r w:rsidRPr="00B9525A">
              <w:rPr>
                <w:rFonts w:ascii="Traditional Arabic" w:hAnsi="Traditional Arabic" w:cs="Traditional Arabic"/>
                <w:sz w:val="24"/>
                <w:szCs w:val="24"/>
                <w:rtl/>
              </w:rPr>
              <w:t>الأول</w:t>
            </w:r>
            <w:r w:rsidRPr="00B9525A">
              <w:rPr>
                <w:rFonts w:ascii="Traditional Arabic" w:hAnsi="Traditional Arabic" w:cs="Traditional Arabic"/>
                <w:sz w:val="24"/>
                <w:szCs w:val="24"/>
              </w:rPr>
              <w:t xml:space="preserve"> </w:t>
            </w:r>
            <w:r w:rsidRPr="00B9525A">
              <w:rPr>
                <w:rFonts w:ascii="Traditional Arabic" w:hAnsi="Traditional Arabic" w:cs="Traditional Arabic"/>
                <w:sz w:val="24"/>
                <w:szCs w:val="24"/>
                <w:rtl/>
              </w:rPr>
              <w:t>المتوسط</w:t>
            </w:r>
            <w:r w:rsidRPr="00B9525A">
              <w:rPr>
                <w:rFonts w:ascii="Traditional Arabic" w:hAnsi="Traditional Arabic" w:cs="Traditional Arabic"/>
                <w:sz w:val="24"/>
                <w:szCs w:val="24"/>
              </w:rPr>
              <w:t>.</w:t>
            </w:r>
          </w:p>
        </w:tc>
        <w:tc>
          <w:tcPr>
            <w:tcW w:w="2988" w:type="dxa"/>
          </w:tcPr>
          <w:p w14:paraId="514C9DB2" w14:textId="77777777" w:rsidR="000D64F7" w:rsidRPr="00B9525A" w:rsidRDefault="000D64F7" w:rsidP="004F415F">
            <w:pPr>
              <w:bidi/>
              <w:jc w:val="center"/>
              <w:rPr>
                <w:rFonts w:ascii="Traditional Arabic" w:hAnsi="Traditional Arabic" w:cs="Traditional Arabic"/>
                <w:sz w:val="24"/>
                <w:szCs w:val="24"/>
              </w:rPr>
            </w:pPr>
            <w:r w:rsidRPr="00B9525A">
              <w:rPr>
                <w:rFonts w:ascii="Traditional Arabic" w:hAnsi="Traditional Arabic" w:cs="Traditional Arabic"/>
                <w:sz w:val="24"/>
                <w:szCs w:val="24"/>
                <w:rtl/>
              </w:rPr>
              <w:t>تحسنت</w:t>
            </w:r>
            <w:r w:rsidRPr="00B9525A">
              <w:rPr>
                <w:rFonts w:ascii="Traditional Arabic" w:hAnsi="Traditional Arabic" w:cs="Traditional Arabic"/>
                <w:sz w:val="24"/>
                <w:szCs w:val="24"/>
              </w:rPr>
              <w:t xml:space="preserve"> </w:t>
            </w:r>
            <w:r w:rsidRPr="00B9525A">
              <w:rPr>
                <w:rFonts w:ascii="Traditional Arabic" w:hAnsi="Traditional Arabic" w:cs="Traditional Arabic"/>
                <w:sz w:val="24"/>
                <w:szCs w:val="24"/>
                <w:rtl/>
              </w:rPr>
              <w:t>مهارات</w:t>
            </w:r>
            <w:r w:rsidRPr="00B9525A">
              <w:rPr>
                <w:rFonts w:ascii="Traditional Arabic" w:hAnsi="Traditional Arabic" w:cs="Traditional Arabic"/>
                <w:sz w:val="24"/>
                <w:szCs w:val="24"/>
              </w:rPr>
              <w:t xml:space="preserve"> </w:t>
            </w:r>
            <w:r w:rsidRPr="00B9525A">
              <w:rPr>
                <w:rFonts w:ascii="Traditional Arabic" w:hAnsi="Traditional Arabic" w:cs="Traditional Arabic"/>
                <w:sz w:val="24"/>
                <w:szCs w:val="24"/>
                <w:rtl/>
              </w:rPr>
              <w:t>الفهم</w:t>
            </w:r>
            <w:r w:rsidRPr="00B9525A">
              <w:rPr>
                <w:rFonts w:ascii="Traditional Arabic" w:hAnsi="Traditional Arabic" w:cs="Traditional Arabic"/>
                <w:sz w:val="24"/>
                <w:szCs w:val="24"/>
              </w:rPr>
              <w:t xml:space="preserve"> </w:t>
            </w:r>
            <w:r w:rsidRPr="00B9525A">
              <w:rPr>
                <w:rFonts w:ascii="Traditional Arabic" w:hAnsi="Traditional Arabic" w:cs="Traditional Arabic"/>
                <w:sz w:val="24"/>
                <w:szCs w:val="24"/>
                <w:rtl/>
              </w:rPr>
              <w:t>بشكل</w:t>
            </w:r>
            <w:r w:rsidRPr="00B9525A">
              <w:rPr>
                <w:rFonts w:ascii="Traditional Arabic" w:hAnsi="Traditional Arabic" w:cs="Traditional Arabic"/>
                <w:sz w:val="24"/>
                <w:szCs w:val="24"/>
              </w:rPr>
              <w:t xml:space="preserve"> </w:t>
            </w:r>
            <w:r w:rsidRPr="00B9525A">
              <w:rPr>
                <w:rFonts w:ascii="Traditional Arabic" w:hAnsi="Traditional Arabic" w:cs="Traditional Arabic"/>
                <w:sz w:val="24"/>
                <w:szCs w:val="24"/>
                <w:rtl/>
              </w:rPr>
              <w:t>واضح؛</w:t>
            </w:r>
            <w:r w:rsidRPr="00B9525A">
              <w:rPr>
                <w:rFonts w:ascii="Traditional Arabic" w:hAnsi="Traditional Arabic" w:cs="Traditional Arabic"/>
                <w:sz w:val="24"/>
                <w:szCs w:val="24"/>
              </w:rPr>
              <w:t xml:space="preserve"> </w:t>
            </w:r>
            <w:r w:rsidRPr="00B9525A">
              <w:rPr>
                <w:rFonts w:ascii="Traditional Arabic" w:hAnsi="Traditional Arabic" w:cs="Traditional Arabic"/>
                <w:sz w:val="24"/>
                <w:szCs w:val="24"/>
                <w:rtl/>
              </w:rPr>
              <w:t>توصي</w:t>
            </w:r>
            <w:r w:rsidRPr="00B9525A">
              <w:rPr>
                <w:rFonts w:ascii="Traditional Arabic" w:hAnsi="Traditional Arabic" w:cs="Traditional Arabic"/>
                <w:sz w:val="24"/>
                <w:szCs w:val="24"/>
              </w:rPr>
              <w:t xml:space="preserve"> </w:t>
            </w:r>
            <w:r w:rsidRPr="00B9525A">
              <w:rPr>
                <w:rFonts w:ascii="Traditional Arabic" w:hAnsi="Traditional Arabic" w:cs="Traditional Arabic"/>
                <w:sz w:val="24"/>
                <w:szCs w:val="24"/>
                <w:rtl/>
              </w:rPr>
              <w:t>بتبني</w:t>
            </w:r>
            <w:r w:rsidRPr="00B9525A">
              <w:rPr>
                <w:rFonts w:ascii="Traditional Arabic" w:hAnsi="Traditional Arabic" w:cs="Traditional Arabic"/>
                <w:sz w:val="24"/>
                <w:szCs w:val="24"/>
              </w:rPr>
              <w:t xml:space="preserve"> </w:t>
            </w:r>
            <w:r w:rsidRPr="00B9525A">
              <w:rPr>
                <w:rFonts w:ascii="Traditional Arabic" w:hAnsi="Traditional Arabic" w:cs="Traditional Arabic"/>
                <w:sz w:val="24"/>
                <w:szCs w:val="24"/>
                <w:rtl/>
              </w:rPr>
              <w:t>النظرية</w:t>
            </w:r>
            <w:r w:rsidRPr="00B9525A">
              <w:rPr>
                <w:rFonts w:ascii="Traditional Arabic" w:hAnsi="Traditional Arabic" w:cs="Traditional Arabic"/>
                <w:sz w:val="24"/>
                <w:szCs w:val="24"/>
              </w:rPr>
              <w:t xml:space="preserve"> </w:t>
            </w:r>
            <w:r w:rsidRPr="00B9525A">
              <w:rPr>
                <w:rFonts w:ascii="Traditional Arabic" w:hAnsi="Traditional Arabic" w:cs="Traditional Arabic"/>
                <w:sz w:val="24"/>
                <w:szCs w:val="24"/>
                <w:rtl/>
              </w:rPr>
              <w:t>في</w:t>
            </w:r>
            <w:r w:rsidRPr="00B9525A">
              <w:rPr>
                <w:rFonts w:ascii="Traditional Arabic" w:hAnsi="Traditional Arabic" w:cs="Traditional Arabic"/>
                <w:sz w:val="24"/>
                <w:szCs w:val="24"/>
              </w:rPr>
              <w:t xml:space="preserve"> </w:t>
            </w:r>
            <w:r w:rsidRPr="00B9525A">
              <w:rPr>
                <w:rFonts w:ascii="Traditional Arabic" w:hAnsi="Traditional Arabic" w:cs="Traditional Arabic"/>
                <w:sz w:val="24"/>
                <w:szCs w:val="24"/>
                <w:rtl/>
              </w:rPr>
              <w:t>تعليم</w:t>
            </w:r>
            <w:r w:rsidRPr="00B9525A">
              <w:rPr>
                <w:rFonts w:ascii="Traditional Arabic" w:hAnsi="Traditional Arabic" w:cs="Traditional Arabic"/>
                <w:sz w:val="24"/>
                <w:szCs w:val="24"/>
              </w:rPr>
              <w:t xml:space="preserve"> </w:t>
            </w:r>
            <w:r w:rsidRPr="00B9525A">
              <w:rPr>
                <w:rFonts w:ascii="Traditional Arabic" w:hAnsi="Traditional Arabic" w:cs="Traditional Arabic"/>
                <w:sz w:val="24"/>
                <w:szCs w:val="24"/>
                <w:rtl/>
              </w:rPr>
              <w:t>النصوص</w:t>
            </w:r>
            <w:r w:rsidRPr="00B9525A">
              <w:rPr>
                <w:rFonts w:ascii="Traditional Arabic" w:hAnsi="Traditional Arabic" w:cs="Traditional Arabic"/>
                <w:sz w:val="24"/>
                <w:szCs w:val="24"/>
              </w:rPr>
              <w:t>.</w:t>
            </w:r>
          </w:p>
        </w:tc>
      </w:tr>
      <w:tr w:rsidR="000D64F7" w:rsidRPr="00B9525A" w14:paraId="082AE755" w14:textId="77777777" w:rsidTr="004F415F">
        <w:trPr>
          <w:trHeight w:val="288"/>
          <w:jc w:val="center"/>
        </w:trPr>
        <w:tc>
          <w:tcPr>
            <w:tcW w:w="2069" w:type="dxa"/>
            <w:vAlign w:val="center"/>
          </w:tcPr>
          <w:p w14:paraId="61081BA9" w14:textId="77777777" w:rsidR="000D64F7" w:rsidRPr="00B9525A" w:rsidRDefault="000D64F7" w:rsidP="004F415F">
            <w:pPr>
              <w:jc w:val="center"/>
              <w:rPr>
                <w:rFonts w:ascii="Traditional Arabic" w:hAnsi="Traditional Arabic" w:cs="Traditional Arabic"/>
                <w:sz w:val="24"/>
                <w:szCs w:val="24"/>
              </w:rPr>
            </w:pPr>
            <w:r w:rsidRPr="00B9525A">
              <w:rPr>
                <w:rFonts w:ascii="Traditional Arabic" w:hAnsi="Traditional Arabic" w:cs="Traditional Arabic"/>
                <w:sz w:val="24"/>
                <w:szCs w:val="24"/>
              </w:rPr>
              <w:t>(Andriawan,2025)</w:t>
            </w:r>
          </w:p>
        </w:tc>
        <w:tc>
          <w:tcPr>
            <w:tcW w:w="2079" w:type="dxa"/>
          </w:tcPr>
          <w:p w14:paraId="0F1A02E8" w14:textId="77777777" w:rsidR="000D64F7" w:rsidRPr="00B9525A" w:rsidRDefault="000D64F7" w:rsidP="004F415F">
            <w:pPr>
              <w:bidi/>
              <w:jc w:val="center"/>
              <w:rPr>
                <w:rFonts w:ascii="Traditional Arabic" w:hAnsi="Traditional Arabic" w:cs="Traditional Arabic"/>
                <w:sz w:val="24"/>
                <w:szCs w:val="24"/>
              </w:rPr>
            </w:pPr>
            <w:r w:rsidRPr="00B9525A">
              <w:rPr>
                <w:rFonts w:ascii="Traditional Arabic" w:eastAsia="Times New Roman" w:hAnsi="Traditional Arabic" w:cs="Traditional Arabic"/>
                <w:sz w:val="24"/>
                <w:szCs w:val="24"/>
                <w:rtl/>
              </w:rPr>
              <w:t>قياس فعالية استخدام كاهوت كوسيلة تعليمية في تحسين نتائج تعلم مهارة القراءة</w:t>
            </w:r>
          </w:p>
        </w:tc>
        <w:tc>
          <w:tcPr>
            <w:tcW w:w="2073" w:type="dxa"/>
          </w:tcPr>
          <w:p w14:paraId="73EE46F5" w14:textId="77777777" w:rsidR="000D64F7" w:rsidRPr="00B9525A" w:rsidRDefault="000D64F7" w:rsidP="004F415F">
            <w:pPr>
              <w:bidi/>
              <w:jc w:val="center"/>
              <w:rPr>
                <w:rFonts w:ascii="Traditional Arabic" w:hAnsi="Traditional Arabic" w:cs="Traditional Arabic"/>
                <w:sz w:val="24"/>
                <w:szCs w:val="24"/>
              </w:rPr>
            </w:pPr>
            <w:r w:rsidRPr="00B9525A">
              <w:rPr>
                <w:rFonts w:ascii="Traditional Arabic" w:eastAsia="Times New Roman" w:hAnsi="Traditional Arabic" w:cs="Traditional Arabic"/>
                <w:sz w:val="24"/>
                <w:szCs w:val="24"/>
                <w:rtl/>
              </w:rPr>
              <w:t xml:space="preserve">منهج تجريبي، على طلاب المرحلة الثانوية في مدينة </w:t>
            </w:r>
            <w:proofErr w:type="spellStart"/>
            <w:r w:rsidRPr="00B9525A">
              <w:rPr>
                <w:rFonts w:ascii="Traditional Arabic" w:eastAsia="Times New Roman" w:hAnsi="Traditional Arabic" w:cs="Traditional Arabic"/>
                <w:sz w:val="24"/>
                <w:szCs w:val="24"/>
                <w:rtl/>
              </w:rPr>
              <w:t>بروبولينجو</w:t>
            </w:r>
            <w:proofErr w:type="spellEnd"/>
            <w:r w:rsidRPr="00B9525A">
              <w:rPr>
                <w:rFonts w:ascii="Traditional Arabic" w:eastAsia="Times New Roman" w:hAnsi="Traditional Arabic" w:cs="Traditional Arabic"/>
                <w:sz w:val="24"/>
                <w:szCs w:val="24"/>
                <w:rtl/>
              </w:rPr>
              <w:t>، إندونيسيا</w:t>
            </w:r>
          </w:p>
        </w:tc>
        <w:tc>
          <w:tcPr>
            <w:tcW w:w="2988" w:type="dxa"/>
          </w:tcPr>
          <w:p w14:paraId="17252C8D" w14:textId="77777777" w:rsidR="000D64F7" w:rsidRPr="00B9525A" w:rsidRDefault="000D64F7" w:rsidP="004F415F">
            <w:pPr>
              <w:bidi/>
              <w:jc w:val="center"/>
              <w:rPr>
                <w:rFonts w:ascii="Traditional Arabic" w:hAnsi="Traditional Arabic" w:cs="Traditional Arabic"/>
                <w:sz w:val="24"/>
                <w:szCs w:val="24"/>
              </w:rPr>
            </w:pPr>
            <w:r w:rsidRPr="00B9525A">
              <w:rPr>
                <w:rFonts w:ascii="Traditional Arabic" w:eastAsia="Times New Roman" w:hAnsi="Traditional Arabic" w:cs="Traditional Arabic"/>
                <w:sz w:val="24"/>
                <w:szCs w:val="24"/>
                <w:rtl/>
              </w:rPr>
              <w:t>أثبتت الدراسة فعالية كاهوت في تحسين نتائج القراءة؛ أوصت باستخدام الألعاب التعليمية التفاعلية</w:t>
            </w:r>
          </w:p>
        </w:tc>
      </w:tr>
      <w:tr w:rsidR="000D64F7" w:rsidRPr="00B9525A" w14:paraId="01D5F65C" w14:textId="77777777" w:rsidTr="004F415F">
        <w:trPr>
          <w:trHeight w:val="264"/>
          <w:jc w:val="center"/>
        </w:trPr>
        <w:tc>
          <w:tcPr>
            <w:tcW w:w="2069" w:type="dxa"/>
            <w:vAlign w:val="center"/>
          </w:tcPr>
          <w:p w14:paraId="70F94DA4" w14:textId="77777777" w:rsidR="000D64F7" w:rsidRPr="00B9525A" w:rsidRDefault="000D64F7" w:rsidP="004F415F">
            <w:pPr>
              <w:jc w:val="center"/>
              <w:rPr>
                <w:rFonts w:ascii="Traditional Arabic" w:hAnsi="Traditional Arabic" w:cs="Traditional Arabic"/>
                <w:sz w:val="24"/>
                <w:szCs w:val="24"/>
              </w:rPr>
            </w:pPr>
            <w:r w:rsidRPr="00B9525A">
              <w:rPr>
                <w:rFonts w:ascii="Traditional Arabic" w:hAnsi="Traditional Arabic" w:cs="Traditional Arabic"/>
                <w:sz w:val="24"/>
                <w:szCs w:val="24"/>
              </w:rPr>
              <w:t>(Hidayah,2025)</w:t>
            </w:r>
          </w:p>
        </w:tc>
        <w:tc>
          <w:tcPr>
            <w:tcW w:w="2079" w:type="dxa"/>
          </w:tcPr>
          <w:p w14:paraId="27247B66" w14:textId="77777777" w:rsidR="000D64F7" w:rsidRPr="00B9525A" w:rsidRDefault="000D64F7" w:rsidP="004F415F">
            <w:pPr>
              <w:bidi/>
              <w:jc w:val="center"/>
              <w:rPr>
                <w:rFonts w:ascii="Traditional Arabic" w:hAnsi="Traditional Arabic" w:cs="Traditional Arabic"/>
                <w:sz w:val="24"/>
                <w:szCs w:val="24"/>
              </w:rPr>
            </w:pPr>
            <w:r w:rsidRPr="00B9525A">
              <w:rPr>
                <w:rFonts w:ascii="Traditional Arabic" w:eastAsia="Times New Roman" w:hAnsi="Traditional Arabic" w:cs="Traditional Arabic"/>
                <w:sz w:val="24"/>
                <w:szCs w:val="24"/>
                <w:rtl/>
              </w:rPr>
              <w:t xml:space="preserve">معرفة تأثير استخدام أداة </w:t>
            </w:r>
            <w:r w:rsidRPr="00B9525A">
              <w:rPr>
                <w:rFonts w:ascii="Traditional Arabic" w:eastAsia="Times New Roman" w:hAnsi="Traditional Arabic" w:cs="Traditional Arabic"/>
                <w:sz w:val="24"/>
                <w:szCs w:val="24"/>
              </w:rPr>
              <w:t xml:space="preserve">Quizizz </w:t>
            </w:r>
            <w:r w:rsidRPr="00B9525A">
              <w:rPr>
                <w:rFonts w:ascii="Traditional Arabic" w:eastAsia="Times New Roman" w:hAnsi="Traditional Arabic" w:cs="Traditional Arabic"/>
                <w:sz w:val="24"/>
                <w:szCs w:val="24"/>
                <w:rtl/>
              </w:rPr>
              <w:t>على نتائج تعلم مادة العقيدة والأخلاق</w:t>
            </w:r>
          </w:p>
        </w:tc>
        <w:tc>
          <w:tcPr>
            <w:tcW w:w="2073" w:type="dxa"/>
          </w:tcPr>
          <w:p w14:paraId="3D9EC468" w14:textId="77777777" w:rsidR="000D64F7" w:rsidRPr="00B9525A" w:rsidRDefault="000D64F7" w:rsidP="004F415F">
            <w:pPr>
              <w:bidi/>
              <w:jc w:val="center"/>
              <w:rPr>
                <w:rFonts w:ascii="Traditional Arabic" w:hAnsi="Traditional Arabic" w:cs="Traditional Arabic"/>
                <w:sz w:val="24"/>
                <w:szCs w:val="24"/>
              </w:rPr>
            </w:pPr>
            <w:r w:rsidRPr="00B9525A">
              <w:rPr>
                <w:rFonts w:ascii="Traditional Arabic" w:eastAsia="Times New Roman" w:hAnsi="Traditional Arabic" w:cs="Traditional Arabic"/>
                <w:sz w:val="24"/>
                <w:szCs w:val="24"/>
                <w:rtl/>
              </w:rPr>
              <w:t xml:space="preserve">منهج شبه تجريبي، الصف السابع، معهد </w:t>
            </w:r>
            <w:proofErr w:type="spellStart"/>
            <w:r w:rsidRPr="00B9525A">
              <w:rPr>
                <w:rFonts w:ascii="Traditional Arabic" w:eastAsia="Times New Roman" w:hAnsi="Traditional Arabic" w:cs="Traditional Arabic"/>
                <w:sz w:val="24"/>
                <w:szCs w:val="24"/>
                <w:rtl/>
              </w:rPr>
              <w:t>نوسانتارا</w:t>
            </w:r>
            <w:proofErr w:type="spellEnd"/>
            <w:r w:rsidRPr="00B9525A">
              <w:rPr>
                <w:rFonts w:ascii="Traditional Arabic" w:eastAsia="Times New Roman" w:hAnsi="Traditional Arabic" w:cs="Traditional Arabic"/>
                <w:sz w:val="24"/>
                <w:szCs w:val="24"/>
                <w:rtl/>
              </w:rPr>
              <w:t>، إندونيسيا</w:t>
            </w:r>
          </w:p>
        </w:tc>
        <w:tc>
          <w:tcPr>
            <w:tcW w:w="2988" w:type="dxa"/>
          </w:tcPr>
          <w:p w14:paraId="0EE1A725" w14:textId="77777777" w:rsidR="000D64F7" w:rsidRPr="00B9525A" w:rsidRDefault="000D64F7" w:rsidP="004F415F">
            <w:pPr>
              <w:bidi/>
              <w:jc w:val="center"/>
              <w:rPr>
                <w:rFonts w:ascii="Traditional Arabic" w:hAnsi="Traditional Arabic" w:cs="Traditional Arabic"/>
                <w:sz w:val="24"/>
                <w:szCs w:val="24"/>
              </w:rPr>
            </w:pPr>
            <w:r w:rsidRPr="00B9525A">
              <w:rPr>
                <w:rFonts w:ascii="Traditional Arabic" w:eastAsia="Times New Roman" w:hAnsi="Traditional Arabic" w:cs="Traditional Arabic"/>
                <w:sz w:val="24"/>
                <w:szCs w:val="24"/>
                <w:rtl/>
              </w:rPr>
              <w:t xml:space="preserve">أظهرت تحسنًا في نتائج الطلاب؛ التوصية باستخدام </w:t>
            </w:r>
            <w:r w:rsidRPr="00B9525A">
              <w:rPr>
                <w:rFonts w:ascii="Traditional Arabic" w:eastAsia="Times New Roman" w:hAnsi="Traditional Arabic" w:cs="Traditional Arabic"/>
                <w:sz w:val="24"/>
                <w:szCs w:val="24"/>
              </w:rPr>
              <w:t xml:space="preserve">Quizizz </w:t>
            </w:r>
            <w:r w:rsidRPr="00B9525A">
              <w:rPr>
                <w:rFonts w:ascii="Traditional Arabic" w:eastAsia="Times New Roman" w:hAnsi="Traditional Arabic" w:cs="Traditional Arabic"/>
                <w:sz w:val="24"/>
                <w:szCs w:val="24"/>
                <w:rtl/>
              </w:rPr>
              <w:t>في المواد الدينية</w:t>
            </w:r>
          </w:p>
        </w:tc>
      </w:tr>
      <w:tr w:rsidR="000D64F7" w:rsidRPr="00B9525A" w14:paraId="73DE9546" w14:textId="77777777" w:rsidTr="004F415F">
        <w:trPr>
          <w:trHeight w:val="246"/>
          <w:jc w:val="center"/>
        </w:trPr>
        <w:tc>
          <w:tcPr>
            <w:tcW w:w="2069" w:type="dxa"/>
            <w:vAlign w:val="center"/>
          </w:tcPr>
          <w:p w14:paraId="0858D894" w14:textId="77777777" w:rsidR="000D64F7" w:rsidRPr="00B9525A" w:rsidRDefault="000D64F7" w:rsidP="004F415F">
            <w:pPr>
              <w:jc w:val="center"/>
              <w:rPr>
                <w:rFonts w:ascii="Traditional Arabic" w:hAnsi="Traditional Arabic" w:cs="Traditional Arabic"/>
                <w:sz w:val="24"/>
                <w:szCs w:val="24"/>
              </w:rPr>
            </w:pPr>
            <w:proofErr w:type="gramStart"/>
            <w:r w:rsidRPr="00B9525A">
              <w:rPr>
                <w:rFonts w:ascii="Traditional Arabic" w:hAnsi="Traditional Arabic" w:cs="Traditional Arabic"/>
                <w:sz w:val="24"/>
                <w:szCs w:val="24"/>
              </w:rPr>
              <w:t>( Sonah</w:t>
            </w:r>
            <w:proofErr w:type="gramEnd"/>
            <w:r w:rsidRPr="00B9525A">
              <w:rPr>
                <w:rFonts w:ascii="Traditional Arabic" w:hAnsi="Traditional Arabic" w:cs="Traditional Arabic"/>
                <w:sz w:val="24"/>
                <w:szCs w:val="24"/>
              </w:rPr>
              <w:t xml:space="preserve"> ,2025)</w:t>
            </w:r>
          </w:p>
        </w:tc>
        <w:tc>
          <w:tcPr>
            <w:tcW w:w="2079" w:type="dxa"/>
          </w:tcPr>
          <w:p w14:paraId="53795F3D" w14:textId="77777777" w:rsidR="000D64F7" w:rsidRPr="00B9525A" w:rsidRDefault="000D64F7" w:rsidP="004F415F">
            <w:pPr>
              <w:bidi/>
              <w:jc w:val="center"/>
              <w:rPr>
                <w:rFonts w:ascii="Traditional Arabic" w:hAnsi="Traditional Arabic" w:cs="Traditional Arabic"/>
                <w:sz w:val="24"/>
                <w:szCs w:val="24"/>
              </w:rPr>
            </w:pPr>
            <w:r w:rsidRPr="00B9525A">
              <w:rPr>
                <w:rFonts w:ascii="Traditional Arabic" w:eastAsia="Times New Roman" w:hAnsi="Traditional Arabic" w:cs="Traditional Arabic"/>
                <w:sz w:val="24"/>
                <w:szCs w:val="24"/>
                <w:rtl/>
              </w:rPr>
              <w:t>تحليل دور الأدوات الرقمية الحديثة في تحسين تعليم الرياضيات</w:t>
            </w:r>
          </w:p>
        </w:tc>
        <w:tc>
          <w:tcPr>
            <w:tcW w:w="2073" w:type="dxa"/>
          </w:tcPr>
          <w:p w14:paraId="72477DD7" w14:textId="77777777" w:rsidR="000D64F7" w:rsidRPr="00B9525A" w:rsidRDefault="000D64F7" w:rsidP="004F415F">
            <w:pPr>
              <w:bidi/>
              <w:jc w:val="center"/>
              <w:rPr>
                <w:rFonts w:ascii="Traditional Arabic" w:hAnsi="Traditional Arabic" w:cs="Traditional Arabic"/>
                <w:sz w:val="24"/>
                <w:szCs w:val="24"/>
              </w:rPr>
            </w:pPr>
            <w:r w:rsidRPr="00B9525A">
              <w:rPr>
                <w:rFonts w:ascii="Traditional Arabic" w:eastAsia="Times New Roman" w:hAnsi="Traditional Arabic" w:cs="Traditional Arabic"/>
                <w:sz w:val="24"/>
                <w:szCs w:val="24"/>
                <w:rtl/>
              </w:rPr>
              <w:t>منهج وصفي تحليلي؛ مجال تعليم الرياضيات في مراحل التعليم العام</w:t>
            </w:r>
          </w:p>
        </w:tc>
        <w:tc>
          <w:tcPr>
            <w:tcW w:w="2988" w:type="dxa"/>
          </w:tcPr>
          <w:p w14:paraId="3BB39818" w14:textId="77777777" w:rsidR="000D64F7" w:rsidRPr="00B9525A" w:rsidRDefault="000D64F7" w:rsidP="004F415F">
            <w:pPr>
              <w:bidi/>
              <w:jc w:val="center"/>
              <w:rPr>
                <w:rFonts w:ascii="Traditional Arabic" w:hAnsi="Traditional Arabic" w:cs="Traditional Arabic"/>
                <w:sz w:val="24"/>
                <w:szCs w:val="24"/>
              </w:rPr>
            </w:pPr>
            <w:r w:rsidRPr="00B9525A">
              <w:rPr>
                <w:rFonts w:ascii="Traditional Arabic" w:eastAsia="Times New Roman" w:hAnsi="Traditional Arabic" w:cs="Traditional Arabic"/>
                <w:sz w:val="24"/>
                <w:szCs w:val="24"/>
                <w:rtl/>
              </w:rPr>
              <w:t>الأدوات الرقمية عززت الفهم والتطبيق؛ يوصى بالتوسع في توظيفها</w:t>
            </w:r>
          </w:p>
        </w:tc>
      </w:tr>
      <w:tr w:rsidR="000D64F7" w:rsidRPr="00B9525A" w14:paraId="1919465F" w14:textId="77777777" w:rsidTr="004F415F">
        <w:trPr>
          <w:trHeight w:val="288"/>
          <w:jc w:val="center"/>
        </w:trPr>
        <w:tc>
          <w:tcPr>
            <w:tcW w:w="2069" w:type="dxa"/>
            <w:vAlign w:val="center"/>
          </w:tcPr>
          <w:p w14:paraId="3D11A65A" w14:textId="77777777" w:rsidR="000D64F7" w:rsidRPr="00B9525A" w:rsidRDefault="000D64F7" w:rsidP="004F415F">
            <w:pPr>
              <w:jc w:val="center"/>
              <w:rPr>
                <w:rFonts w:ascii="Traditional Arabic" w:hAnsi="Traditional Arabic" w:cs="Traditional Arabic"/>
                <w:sz w:val="24"/>
                <w:szCs w:val="24"/>
              </w:rPr>
            </w:pPr>
            <w:r w:rsidRPr="00B9525A">
              <w:rPr>
                <w:rFonts w:ascii="Traditional Arabic" w:hAnsi="Traditional Arabic" w:cs="Traditional Arabic"/>
                <w:sz w:val="24"/>
                <w:szCs w:val="24"/>
                <w:rtl/>
              </w:rPr>
              <w:t>( السلمي والعريفي، 2025)</w:t>
            </w:r>
          </w:p>
        </w:tc>
        <w:tc>
          <w:tcPr>
            <w:tcW w:w="2079" w:type="dxa"/>
          </w:tcPr>
          <w:p w14:paraId="6927915A" w14:textId="77777777" w:rsidR="000D64F7" w:rsidRPr="00B9525A" w:rsidRDefault="000D64F7" w:rsidP="004F415F">
            <w:pPr>
              <w:bidi/>
              <w:jc w:val="center"/>
              <w:rPr>
                <w:rFonts w:ascii="Traditional Arabic" w:hAnsi="Traditional Arabic" w:cs="Traditional Arabic"/>
                <w:sz w:val="24"/>
                <w:szCs w:val="24"/>
              </w:rPr>
            </w:pPr>
            <w:r w:rsidRPr="00B9525A">
              <w:rPr>
                <w:rFonts w:ascii="Traditional Arabic" w:eastAsia="Times New Roman" w:hAnsi="Traditional Arabic" w:cs="Traditional Arabic"/>
                <w:sz w:val="24"/>
                <w:szCs w:val="24"/>
                <w:rtl/>
              </w:rPr>
              <w:t>اختبار فعالية أداة ذكاء اصطناعي لتحسين الفهم القرائي</w:t>
            </w:r>
          </w:p>
        </w:tc>
        <w:tc>
          <w:tcPr>
            <w:tcW w:w="2073" w:type="dxa"/>
          </w:tcPr>
          <w:p w14:paraId="2E000E8D" w14:textId="77777777" w:rsidR="000D64F7" w:rsidRPr="00B9525A" w:rsidRDefault="000D64F7" w:rsidP="004F415F">
            <w:pPr>
              <w:bidi/>
              <w:jc w:val="center"/>
              <w:rPr>
                <w:rFonts w:ascii="Traditional Arabic" w:hAnsi="Traditional Arabic" w:cs="Traditional Arabic"/>
                <w:sz w:val="24"/>
                <w:szCs w:val="24"/>
              </w:rPr>
            </w:pPr>
            <w:r w:rsidRPr="00B9525A">
              <w:rPr>
                <w:rFonts w:ascii="Traditional Arabic" w:eastAsia="Times New Roman" w:hAnsi="Traditional Arabic" w:cs="Traditional Arabic"/>
                <w:sz w:val="24"/>
                <w:szCs w:val="24"/>
                <w:rtl/>
              </w:rPr>
              <w:t>منهج تجريبي؛ طالبات الصف الأول المتوسط، السعودية</w:t>
            </w:r>
          </w:p>
        </w:tc>
        <w:tc>
          <w:tcPr>
            <w:tcW w:w="2988" w:type="dxa"/>
          </w:tcPr>
          <w:p w14:paraId="533AFD6E" w14:textId="77777777" w:rsidR="000D64F7" w:rsidRPr="00B9525A" w:rsidRDefault="000D64F7" w:rsidP="004F415F">
            <w:pPr>
              <w:bidi/>
              <w:jc w:val="center"/>
              <w:rPr>
                <w:rFonts w:ascii="Traditional Arabic" w:hAnsi="Traditional Arabic" w:cs="Traditional Arabic"/>
                <w:sz w:val="24"/>
                <w:szCs w:val="24"/>
              </w:rPr>
            </w:pPr>
            <w:r w:rsidRPr="00B9525A">
              <w:rPr>
                <w:rFonts w:ascii="Traditional Arabic" w:eastAsia="Times New Roman" w:hAnsi="Traditional Arabic" w:cs="Traditional Arabic"/>
                <w:sz w:val="24"/>
                <w:szCs w:val="24"/>
                <w:rtl/>
              </w:rPr>
              <w:t>أظهرت نتائج إيجابية؛ توصي بتطبيق الأداة على نطاق أوسع</w:t>
            </w:r>
          </w:p>
        </w:tc>
      </w:tr>
      <w:tr w:rsidR="000D64F7" w:rsidRPr="00B9525A" w14:paraId="4D14DE1F" w14:textId="77777777" w:rsidTr="004F415F">
        <w:trPr>
          <w:trHeight w:val="288"/>
          <w:jc w:val="center"/>
        </w:trPr>
        <w:tc>
          <w:tcPr>
            <w:tcW w:w="2069" w:type="dxa"/>
            <w:vAlign w:val="center"/>
          </w:tcPr>
          <w:p w14:paraId="79AD6314" w14:textId="77777777" w:rsidR="000D64F7" w:rsidRPr="00B9525A" w:rsidRDefault="000D64F7" w:rsidP="004F415F">
            <w:pPr>
              <w:jc w:val="center"/>
              <w:rPr>
                <w:rFonts w:ascii="Traditional Arabic" w:hAnsi="Traditional Arabic" w:cs="Traditional Arabic"/>
                <w:sz w:val="24"/>
                <w:szCs w:val="24"/>
              </w:rPr>
            </w:pPr>
            <w:r w:rsidRPr="00B9525A">
              <w:rPr>
                <w:rFonts w:ascii="Traditional Arabic" w:hAnsi="Traditional Arabic" w:cs="Traditional Arabic"/>
                <w:sz w:val="24"/>
                <w:szCs w:val="24"/>
                <w:rtl/>
              </w:rPr>
              <w:t>( الشهري والرشيد،2025)</w:t>
            </w:r>
          </w:p>
        </w:tc>
        <w:tc>
          <w:tcPr>
            <w:tcW w:w="2079" w:type="dxa"/>
          </w:tcPr>
          <w:p w14:paraId="0BBEFBCB" w14:textId="6B152CED" w:rsidR="000D64F7" w:rsidRPr="00B9525A" w:rsidRDefault="000D64F7" w:rsidP="004F415F">
            <w:pPr>
              <w:bidi/>
              <w:jc w:val="center"/>
              <w:rPr>
                <w:rFonts w:ascii="Traditional Arabic" w:hAnsi="Traditional Arabic" w:cs="Traditional Arabic"/>
                <w:sz w:val="24"/>
                <w:szCs w:val="24"/>
              </w:rPr>
            </w:pPr>
            <w:r w:rsidRPr="00B9525A">
              <w:rPr>
                <w:rFonts w:ascii="Traditional Arabic" w:eastAsia="Times New Roman" w:hAnsi="Traditional Arabic" w:cs="Traditional Arabic"/>
                <w:sz w:val="24"/>
                <w:szCs w:val="24"/>
                <w:rtl/>
              </w:rPr>
              <w:t xml:space="preserve">تحديد </w:t>
            </w:r>
            <w:r w:rsidR="001F5C32">
              <w:rPr>
                <w:rFonts w:ascii="Traditional Arabic" w:eastAsia="Times New Roman" w:hAnsi="Traditional Arabic" w:cs="Traditional Arabic" w:hint="cs"/>
                <w:sz w:val="24"/>
                <w:szCs w:val="24"/>
                <w:rtl/>
              </w:rPr>
              <w:t>تأثير</w:t>
            </w:r>
            <w:r w:rsidRPr="00B9525A">
              <w:rPr>
                <w:rFonts w:ascii="Traditional Arabic" w:eastAsia="Times New Roman" w:hAnsi="Traditional Arabic" w:cs="Traditional Arabic"/>
                <w:sz w:val="24"/>
                <w:szCs w:val="24"/>
                <w:rtl/>
              </w:rPr>
              <w:t xml:space="preserve"> استراتيجيات نمط الفهم على تحصيل الطالبات في الرياضيات</w:t>
            </w:r>
          </w:p>
        </w:tc>
        <w:tc>
          <w:tcPr>
            <w:tcW w:w="2073" w:type="dxa"/>
          </w:tcPr>
          <w:p w14:paraId="38CE423C" w14:textId="77777777" w:rsidR="000D64F7" w:rsidRPr="00B9525A" w:rsidRDefault="000D64F7" w:rsidP="004F415F">
            <w:pPr>
              <w:bidi/>
              <w:jc w:val="center"/>
              <w:rPr>
                <w:rFonts w:ascii="Traditional Arabic" w:hAnsi="Traditional Arabic" w:cs="Traditional Arabic"/>
                <w:sz w:val="24"/>
                <w:szCs w:val="24"/>
              </w:rPr>
            </w:pPr>
            <w:r w:rsidRPr="00B9525A">
              <w:rPr>
                <w:rFonts w:ascii="Traditional Arabic" w:eastAsia="Times New Roman" w:hAnsi="Traditional Arabic" w:cs="Traditional Arabic"/>
                <w:sz w:val="24"/>
                <w:szCs w:val="24"/>
                <w:rtl/>
              </w:rPr>
              <w:t>منهج شبه تجريبي؛ الصف السادس، السعودية</w:t>
            </w:r>
          </w:p>
        </w:tc>
        <w:tc>
          <w:tcPr>
            <w:tcW w:w="2988" w:type="dxa"/>
          </w:tcPr>
          <w:p w14:paraId="5BCFC712" w14:textId="77777777" w:rsidR="000D64F7" w:rsidRPr="00B9525A" w:rsidRDefault="000D64F7" w:rsidP="004F415F">
            <w:pPr>
              <w:bidi/>
              <w:jc w:val="center"/>
              <w:rPr>
                <w:rFonts w:ascii="Traditional Arabic" w:hAnsi="Traditional Arabic" w:cs="Traditional Arabic"/>
                <w:sz w:val="24"/>
                <w:szCs w:val="24"/>
              </w:rPr>
            </w:pPr>
            <w:r w:rsidRPr="00B9525A">
              <w:rPr>
                <w:rFonts w:ascii="Traditional Arabic" w:eastAsia="Times New Roman" w:hAnsi="Traditional Arabic" w:cs="Traditional Arabic"/>
                <w:sz w:val="24"/>
                <w:szCs w:val="24"/>
                <w:rtl/>
              </w:rPr>
              <w:t>تحسن واضح في التحصيل؛ يوصى بتضمين هذه الاستراتيجيات في التدريس</w:t>
            </w:r>
          </w:p>
        </w:tc>
      </w:tr>
      <w:tr w:rsidR="000D64F7" w:rsidRPr="00B9525A" w14:paraId="00B41B64" w14:textId="77777777" w:rsidTr="004F415F">
        <w:trPr>
          <w:trHeight w:val="264"/>
          <w:jc w:val="center"/>
        </w:trPr>
        <w:tc>
          <w:tcPr>
            <w:tcW w:w="2069" w:type="dxa"/>
            <w:vAlign w:val="center"/>
          </w:tcPr>
          <w:p w14:paraId="349A2A46" w14:textId="77777777" w:rsidR="000D64F7" w:rsidRPr="00B9525A" w:rsidRDefault="000D64F7" w:rsidP="004F415F">
            <w:pPr>
              <w:jc w:val="center"/>
              <w:rPr>
                <w:rFonts w:ascii="Traditional Arabic" w:hAnsi="Traditional Arabic" w:cs="Traditional Arabic"/>
                <w:sz w:val="24"/>
                <w:szCs w:val="24"/>
              </w:rPr>
            </w:pPr>
            <w:r w:rsidRPr="00B9525A">
              <w:rPr>
                <w:rFonts w:ascii="Traditional Arabic" w:hAnsi="Traditional Arabic" w:cs="Traditional Arabic"/>
                <w:sz w:val="24"/>
                <w:szCs w:val="24"/>
                <w:rtl/>
              </w:rPr>
              <w:t>( الحوسني و أخرون، 2025)</w:t>
            </w:r>
          </w:p>
        </w:tc>
        <w:tc>
          <w:tcPr>
            <w:tcW w:w="2079" w:type="dxa"/>
          </w:tcPr>
          <w:p w14:paraId="19547F32" w14:textId="30D02950" w:rsidR="000D64F7" w:rsidRPr="00B9525A" w:rsidRDefault="000D64F7" w:rsidP="004F415F">
            <w:pPr>
              <w:bidi/>
              <w:jc w:val="center"/>
              <w:rPr>
                <w:rFonts w:ascii="Traditional Arabic" w:hAnsi="Traditional Arabic" w:cs="Traditional Arabic"/>
                <w:sz w:val="24"/>
                <w:szCs w:val="24"/>
              </w:rPr>
            </w:pPr>
            <w:r w:rsidRPr="00B9525A">
              <w:rPr>
                <w:rFonts w:ascii="Traditional Arabic" w:eastAsia="Times New Roman" w:hAnsi="Traditional Arabic" w:cs="Traditional Arabic"/>
                <w:sz w:val="24"/>
                <w:szCs w:val="24"/>
                <w:rtl/>
              </w:rPr>
              <w:t xml:space="preserve">دراسة </w:t>
            </w:r>
            <w:r w:rsidR="001F5C32">
              <w:rPr>
                <w:rFonts w:ascii="Traditional Arabic" w:eastAsia="Times New Roman" w:hAnsi="Traditional Arabic" w:cs="Traditional Arabic" w:hint="cs"/>
                <w:sz w:val="24"/>
                <w:szCs w:val="24"/>
                <w:rtl/>
              </w:rPr>
              <w:t>تأثير</w:t>
            </w:r>
            <w:r w:rsidRPr="00B9525A">
              <w:rPr>
                <w:rFonts w:ascii="Traditional Arabic" w:eastAsia="Times New Roman" w:hAnsi="Traditional Arabic" w:cs="Traditional Arabic"/>
                <w:sz w:val="24"/>
                <w:szCs w:val="24"/>
                <w:rtl/>
              </w:rPr>
              <w:t xml:space="preserve"> أنماط التفاعل الإلكتروني على الفهم والدافعية في بيئة تعلّم قائمة على التلعيب</w:t>
            </w:r>
          </w:p>
        </w:tc>
        <w:tc>
          <w:tcPr>
            <w:tcW w:w="2073" w:type="dxa"/>
          </w:tcPr>
          <w:p w14:paraId="59A06ABE" w14:textId="77777777" w:rsidR="000D64F7" w:rsidRPr="00B9525A" w:rsidRDefault="000D64F7" w:rsidP="004F415F">
            <w:pPr>
              <w:bidi/>
              <w:jc w:val="center"/>
              <w:rPr>
                <w:rFonts w:ascii="Traditional Arabic" w:hAnsi="Traditional Arabic" w:cs="Traditional Arabic"/>
                <w:sz w:val="24"/>
                <w:szCs w:val="24"/>
              </w:rPr>
            </w:pPr>
            <w:r w:rsidRPr="00B9525A">
              <w:rPr>
                <w:rFonts w:ascii="Traditional Arabic" w:eastAsia="Times New Roman" w:hAnsi="Traditional Arabic" w:cs="Traditional Arabic"/>
                <w:sz w:val="24"/>
                <w:szCs w:val="24"/>
                <w:rtl/>
              </w:rPr>
              <w:t>منهج تجريبي؛ طالبات الصف العاشر، سلطنة عمان</w:t>
            </w:r>
          </w:p>
        </w:tc>
        <w:tc>
          <w:tcPr>
            <w:tcW w:w="2988" w:type="dxa"/>
          </w:tcPr>
          <w:p w14:paraId="7A2BE318" w14:textId="77777777" w:rsidR="000D64F7" w:rsidRPr="00B9525A" w:rsidRDefault="000D64F7" w:rsidP="004F415F">
            <w:pPr>
              <w:bidi/>
              <w:jc w:val="center"/>
              <w:rPr>
                <w:rFonts w:ascii="Traditional Arabic" w:hAnsi="Traditional Arabic" w:cs="Traditional Arabic"/>
                <w:sz w:val="24"/>
                <w:szCs w:val="24"/>
              </w:rPr>
            </w:pPr>
            <w:r w:rsidRPr="00B9525A">
              <w:rPr>
                <w:rFonts w:ascii="Traditional Arabic" w:eastAsia="Times New Roman" w:hAnsi="Traditional Arabic" w:cs="Traditional Arabic"/>
                <w:sz w:val="24"/>
                <w:szCs w:val="24"/>
                <w:rtl/>
              </w:rPr>
              <w:t>زادت المهارة والدافعية؛ أوصت بالدمج بين الأنشطة التفاعلية والتلعيب</w:t>
            </w:r>
          </w:p>
        </w:tc>
      </w:tr>
      <w:tr w:rsidR="000D64F7" w:rsidRPr="00B9525A" w14:paraId="627FED53" w14:textId="77777777" w:rsidTr="004F415F">
        <w:trPr>
          <w:trHeight w:val="234"/>
          <w:jc w:val="center"/>
        </w:trPr>
        <w:tc>
          <w:tcPr>
            <w:tcW w:w="2069" w:type="dxa"/>
            <w:vAlign w:val="center"/>
          </w:tcPr>
          <w:p w14:paraId="188B6E9F" w14:textId="77777777" w:rsidR="000D64F7" w:rsidRPr="00B9525A" w:rsidRDefault="000D64F7" w:rsidP="004F415F">
            <w:pPr>
              <w:jc w:val="center"/>
              <w:rPr>
                <w:rFonts w:ascii="Traditional Arabic" w:hAnsi="Traditional Arabic" w:cs="Traditional Arabic"/>
                <w:sz w:val="24"/>
                <w:szCs w:val="24"/>
              </w:rPr>
            </w:pPr>
            <w:r w:rsidRPr="00B9525A">
              <w:rPr>
                <w:rFonts w:ascii="Traditional Arabic" w:hAnsi="Traditional Arabic" w:cs="Traditional Arabic"/>
                <w:sz w:val="24"/>
                <w:szCs w:val="24"/>
              </w:rPr>
              <w:lastRenderedPageBreak/>
              <w:t>(</w:t>
            </w:r>
            <w:proofErr w:type="spellStart"/>
            <w:r w:rsidRPr="00B9525A">
              <w:rPr>
                <w:rFonts w:ascii="Traditional Arabic" w:hAnsi="Traditional Arabic" w:cs="Traditional Arabic"/>
                <w:sz w:val="24"/>
                <w:szCs w:val="24"/>
              </w:rPr>
              <w:t>Hastuty</w:t>
            </w:r>
            <w:proofErr w:type="spellEnd"/>
            <w:r w:rsidRPr="00B9525A">
              <w:rPr>
                <w:rFonts w:ascii="Traditional Arabic" w:hAnsi="Traditional Arabic" w:cs="Traditional Arabic"/>
                <w:sz w:val="24"/>
                <w:szCs w:val="24"/>
              </w:rPr>
              <w:t xml:space="preserve"> et al.,2025)</w:t>
            </w:r>
          </w:p>
        </w:tc>
        <w:tc>
          <w:tcPr>
            <w:tcW w:w="2079" w:type="dxa"/>
          </w:tcPr>
          <w:p w14:paraId="381F9272" w14:textId="77777777" w:rsidR="000D64F7" w:rsidRPr="00B9525A" w:rsidRDefault="000D64F7" w:rsidP="004F415F">
            <w:pPr>
              <w:bidi/>
              <w:jc w:val="center"/>
              <w:rPr>
                <w:rFonts w:ascii="Traditional Arabic" w:hAnsi="Traditional Arabic" w:cs="Traditional Arabic"/>
                <w:sz w:val="24"/>
                <w:szCs w:val="24"/>
              </w:rPr>
            </w:pPr>
            <w:r w:rsidRPr="00B9525A">
              <w:rPr>
                <w:rFonts w:ascii="Traditional Arabic" w:eastAsia="Times New Roman" w:hAnsi="Traditional Arabic" w:cs="Traditional Arabic"/>
                <w:sz w:val="24"/>
                <w:szCs w:val="24"/>
                <w:rtl/>
              </w:rPr>
              <w:t>تحليل التفاعل بين نمط الأنشطة والأسلوب المعرفي في بيئة قائمة على التلعيب</w:t>
            </w:r>
          </w:p>
        </w:tc>
        <w:tc>
          <w:tcPr>
            <w:tcW w:w="2073" w:type="dxa"/>
          </w:tcPr>
          <w:p w14:paraId="2E41E5BC" w14:textId="77777777" w:rsidR="000D64F7" w:rsidRPr="00B9525A" w:rsidRDefault="000D64F7" w:rsidP="004F415F">
            <w:pPr>
              <w:bidi/>
              <w:jc w:val="center"/>
              <w:rPr>
                <w:rFonts w:ascii="Traditional Arabic" w:hAnsi="Traditional Arabic" w:cs="Traditional Arabic"/>
                <w:sz w:val="24"/>
                <w:szCs w:val="24"/>
              </w:rPr>
            </w:pPr>
            <w:r w:rsidRPr="00B9525A">
              <w:rPr>
                <w:rFonts w:ascii="Traditional Arabic" w:eastAsia="Times New Roman" w:hAnsi="Traditional Arabic" w:cs="Traditional Arabic"/>
                <w:sz w:val="24"/>
                <w:szCs w:val="24"/>
                <w:rtl/>
              </w:rPr>
              <w:t>تحليل التفاعل بين نمط الأنشطة والأسلوب المعرفي في بيئة قائمة على التلعيب</w:t>
            </w:r>
          </w:p>
        </w:tc>
        <w:tc>
          <w:tcPr>
            <w:tcW w:w="2988" w:type="dxa"/>
          </w:tcPr>
          <w:p w14:paraId="31173603" w14:textId="77777777" w:rsidR="000D64F7" w:rsidRPr="00B9525A" w:rsidRDefault="000D64F7" w:rsidP="004F415F">
            <w:pPr>
              <w:bidi/>
              <w:jc w:val="center"/>
              <w:rPr>
                <w:rFonts w:ascii="Traditional Arabic" w:hAnsi="Traditional Arabic" w:cs="Traditional Arabic"/>
                <w:sz w:val="24"/>
                <w:szCs w:val="24"/>
              </w:rPr>
            </w:pPr>
            <w:r w:rsidRPr="00B9525A">
              <w:rPr>
                <w:rFonts w:ascii="Traditional Arabic" w:eastAsia="Times New Roman" w:hAnsi="Traditional Arabic" w:cs="Traditional Arabic"/>
                <w:sz w:val="24"/>
                <w:szCs w:val="24"/>
                <w:rtl/>
              </w:rPr>
              <w:t>منهج تجريبي؛ طالبات الصف العاشر، سلطنة عمان</w:t>
            </w:r>
          </w:p>
        </w:tc>
      </w:tr>
      <w:tr w:rsidR="000D64F7" w:rsidRPr="00B9525A" w14:paraId="26DB9859" w14:textId="77777777" w:rsidTr="004F415F">
        <w:trPr>
          <w:trHeight w:val="324"/>
          <w:jc w:val="center"/>
        </w:trPr>
        <w:tc>
          <w:tcPr>
            <w:tcW w:w="2069" w:type="dxa"/>
            <w:vAlign w:val="center"/>
          </w:tcPr>
          <w:p w14:paraId="60C079FE" w14:textId="77777777" w:rsidR="000D64F7" w:rsidRPr="00B9525A" w:rsidRDefault="000D64F7" w:rsidP="004F415F">
            <w:pPr>
              <w:jc w:val="center"/>
              <w:rPr>
                <w:rFonts w:ascii="Traditional Arabic" w:hAnsi="Traditional Arabic" w:cs="Traditional Arabic"/>
                <w:sz w:val="24"/>
                <w:szCs w:val="24"/>
              </w:rPr>
            </w:pPr>
            <w:r w:rsidRPr="00B9525A">
              <w:rPr>
                <w:rFonts w:ascii="Traditional Arabic" w:hAnsi="Traditional Arabic" w:cs="Traditional Arabic"/>
                <w:sz w:val="24"/>
                <w:szCs w:val="24"/>
              </w:rPr>
              <w:t>(Isaeva et al.,2025)</w:t>
            </w:r>
          </w:p>
        </w:tc>
        <w:tc>
          <w:tcPr>
            <w:tcW w:w="2079" w:type="dxa"/>
          </w:tcPr>
          <w:p w14:paraId="5314F43E" w14:textId="77777777" w:rsidR="000D64F7" w:rsidRPr="00B9525A" w:rsidRDefault="000D64F7" w:rsidP="004F415F">
            <w:pPr>
              <w:bidi/>
              <w:jc w:val="center"/>
              <w:rPr>
                <w:rFonts w:ascii="Traditional Arabic" w:hAnsi="Traditional Arabic" w:cs="Traditional Arabic"/>
                <w:sz w:val="24"/>
                <w:szCs w:val="24"/>
              </w:rPr>
            </w:pPr>
            <w:r w:rsidRPr="00B9525A">
              <w:rPr>
                <w:rFonts w:ascii="Traditional Arabic" w:eastAsia="Times New Roman" w:hAnsi="Traditional Arabic" w:cs="Traditional Arabic"/>
                <w:sz w:val="24"/>
                <w:szCs w:val="24"/>
                <w:rtl/>
              </w:rPr>
              <w:t>مراجعة فلسفية لدور الذكاء الاصطناعي في علوم التربية الإسلامية</w:t>
            </w:r>
          </w:p>
        </w:tc>
        <w:tc>
          <w:tcPr>
            <w:tcW w:w="2073" w:type="dxa"/>
          </w:tcPr>
          <w:p w14:paraId="65EAC8BC" w14:textId="77777777" w:rsidR="000D64F7" w:rsidRPr="00B9525A" w:rsidRDefault="000D64F7" w:rsidP="004F415F">
            <w:pPr>
              <w:bidi/>
              <w:jc w:val="center"/>
              <w:rPr>
                <w:rFonts w:ascii="Traditional Arabic" w:hAnsi="Traditional Arabic" w:cs="Traditional Arabic"/>
                <w:sz w:val="24"/>
                <w:szCs w:val="24"/>
              </w:rPr>
            </w:pPr>
            <w:r w:rsidRPr="00B9525A">
              <w:rPr>
                <w:rFonts w:ascii="Traditional Arabic" w:eastAsia="Times New Roman" w:hAnsi="Traditional Arabic" w:cs="Traditional Arabic"/>
                <w:sz w:val="24"/>
                <w:szCs w:val="24"/>
                <w:rtl/>
              </w:rPr>
              <w:t>مراجعة نظرية تحليلية؛ مجال الفلسفة التربوية الإسلامية</w:t>
            </w:r>
          </w:p>
        </w:tc>
        <w:tc>
          <w:tcPr>
            <w:tcW w:w="2988" w:type="dxa"/>
          </w:tcPr>
          <w:p w14:paraId="7B23C8CF" w14:textId="77777777" w:rsidR="000D64F7" w:rsidRPr="00B9525A" w:rsidRDefault="000D64F7" w:rsidP="004F415F">
            <w:pPr>
              <w:bidi/>
              <w:jc w:val="center"/>
              <w:rPr>
                <w:rFonts w:ascii="Traditional Arabic" w:hAnsi="Traditional Arabic" w:cs="Traditional Arabic"/>
                <w:sz w:val="24"/>
                <w:szCs w:val="24"/>
              </w:rPr>
            </w:pPr>
            <w:r w:rsidRPr="00B9525A">
              <w:rPr>
                <w:rFonts w:ascii="Traditional Arabic" w:eastAsia="Times New Roman" w:hAnsi="Traditional Arabic" w:cs="Traditional Arabic"/>
                <w:sz w:val="24"/>
                <w:szCs w:val="24"/>
                <w:rtl/>
              </w:rPr>
              <w:t>الذكاء الاصطناعي يتوافق مع الأهداف التربوية الإسلامية؛ توصي بمزيد من الدراسات التطبيقية</w:t>
            </w:r>
          </w:p>
        </w:tc>
      </w:tr>
      <w:tr w:rsidR="000D64F7" w:rsidRPr="00B9525A" w14:paraId="42175F63" w14:textId="77777777" w:rsidTr="004F415F">
        <w:trPr>
          <w:trHeight w:val="252"/>
          <w:jc w:val="center"/>
        </w:trPr>
        <w:tc>
          <w:tcPr>
            <w:tcW w:w="2069" w:type="dxa"/>
            <w:vAlign w:val="center"/>
          </w:tcPr>
          <w:p w14:paraId="51705E94" w14:textId="77777777" w:rsidR="000D64F7" w:rsidRPr="00B9525A" w:rsidRDefault="000D64F7" w:rsidP="004F415F">
            <w:pPr>
              <w:jc w:val="center"/>
              <w:rPr>
                <w:rFonts w:ascii="Traditional Arabic" w:hAnsi="Traditional Arabic" w:cs="Traditional Arabic"/>
                <w:sz w:val="24"/>
                <w:szCs w:val="24"/>
              </w:rPr>
            </w:pPr>
            <w:r w:rsidRPr="00B9525A">
              <w:rPr>
                <w:rFonts w:ascii="Traditional Arabic" w:hAnsi="Traditional Arabic" w:cs="Traditional Arabic"/>
                <w:sz w:val="24"/>
                <w:szCs w:val="24"/>
                <w:rtl/>
              </w:rPr>
              <w:t>(سباع، 2025)</w:t>
            </w:r>
          </w:p>
        </w:tc>
        <w:tc>
          <w:tcPr>
            <w:tcW w:w="2079" w:type="dxa"/>
          </w:tcPr>
          <w:p w14:paraId="5EE94235" w14:textId="77777777" w:rsidR="000D64F7" w:rsidRPr="00B9525A" w:rsidRDefault="000D64F7" w:rsidP="004F415F">
            <w:pPr>
              <w:bidi/>
              <w:jc w:val="center"/>
              <w:rPr>
                <w:rFonts w:ascii="Traditional Arabic" w:hAnsi="Traditional Arabic" w:cs="Traditional Arabic"/>
                <w:sz w:val="24"/>
                <w:szCs w:val="24"/>
              </w:rPr>
            </w:pPr>
            <w:r w:rsidRPr="00B9525A">
              <w:rPr>
                <w:rFonts w:ascii="Traditional Arabic" w:eastAsia="Times New Roman" w:hAnsi="Traditional Arabic" w:cs="Traditional Arabic"/>
                <w:sz w:val="24"/>
                <w:szCs w:val="24"/>
                <w:rtl/>
              </w:rPr>
              <w:t>دراسة دور المنصات التكيفية والتقنيات الناشئة في تحسين فعالية التعلم</w:t>
            </w:r>
          </w:p>
        </w:tc>
        <w:tc>
          <w:tcPr>
            <w:tcW w:w="2073" w:type="dxa"/>
          </w:tcPr>
          <w:p w14:paraId="359DE16B" w14:textId="77777777" w:rsidR="000D64F7" w:rsidRPr="00B9525A" w:rsidRDefault="000D64F7" w:rsidP="004F415F">
            <w:pPr>
              <w:bidi/>
              <w:jc w:val="center"/>
              <w:rPr>
                <w:rFonts w:ascii="Traditional Arabic" w:hAnsi="Traditional Arabic" w:cs="Traditional Arabic"/>
                <w:sz w:val="24"/>
                <w:szCs w:val="24"/>
              </w:rPr>
            </w:pPr>
            <w:r w:rsidRPr="00B9525A">
              <w:rPr>
                <w:rFonts w:ascii="Traditional Arabic" w:eastAsia="Times New Roman" w:hAnsi="Traditional Arabic" w:cs="Traditional Arabic"/>
                <w:sz w:val="24"/>
                <w:szCs w:val="24"/>
                <w:rtl/>
              </w:rPr>
              <w:t>تحليل وصفي؛ بيئات تعليمية متنوعة باستخدام منصات رقمية حديثة</w:t>
            </w:r>
          </w:p>
        </w:tc>
        <w:tc>
          <w:tcPr>
            <w:tcW w:w="2988" w:type="dxa"/>
          </w:tcPr>
          <w:p w14:paraId="04DD8A82" w14:textId="77777777" w:rsidR="000D64F7" w:rsidRPr="00B9525A" w:rsidRDefault="000D64F7" w:rsidP="004F415F">
            <w:pPr>
              <w:bidi/>
              <w:jc w:val="center"/>
              <w:rPr>
                <w:rFonts w:ascii="Traditional Arabic" w:hAnsi="Traditional Arabic" w:cs="Traditional Arabic"/>
                <w:sz w:val="24"/>
                <w:szCs w:val="24"/>
              </w:rPr>
            </w:pPr>
            <w:r w:rsidRPr="00B9525A">
              <w:rPr>
                <w:rFonts w:ascii="Traditional Arabic" w:eastAsia="Times New Roman" w:hAnsi="Traditional Arabic" w:cs="Traditional Arabic"/>
                <w:sz w:val="24"/>
                <w:szCs w:val="24"/>
                <w:rtl/>
              </w:rPr>
              <w:t>أثبتت المنصات التكيفية فعاليتها؛ التوصية بتعميم استخدامها وتخصيص المحتوى</w:t>
            </w:r>
          </w:p>
        </w:tc>
      </w:tr>
      <w:tr w:rsidR="000D64F7" w:rsidRPr="00B9525A" w14:paraId="28D9154F" w14:textId="77777777" w:rsidTr="004F415F">
        <w:trPr>
          <w:trHeight w:val="288"/>
          <w:jc w:val="center"/>
        </w:trPr>
        <w:tc>
          <w:tcPr>
            <w:tcW w:w="2069" w:type="dxa"/>
            <w:vAlign w:val="center"/>
          </w:tcPr>
          <w:p w14:paraId="15B341B8" w14:textId="77777777" w:rsidR="000D64F7" w:rsidRPr="00B9525A" w:rsidRDefault="000D64F7" w:rsidP="004F415F">
            <w:pPr>
              <w:jc w:val="center"/>
              <w:rPr>
                <w:rFonts w:ascii="Traditional Arabic" w:hAnsi="Traditional Arabic" w:cs="Traditional Arabic"/>
                <w:sz w:val="24"/>
                <w:szCs w:val="24"/>
              </w:rPr>
            </w:pPr>
            <w:r w:rsidRPr="00B9525A">
              <w:rPr>
                <w:rFonts w:ascii="Traditional Arabic" w:hAnsi="Traditional Arabic" w:cs="Traditional Arabic"/>
                <w:sz w:val="24"/>
                <w:szCs w:val="24"/>
                <w:rtl/>
              </w:rPr>
              <w:t>(عبد المعطي وأخرون، 2025)</w:t>
            </w:r>
          </w:p>
        </w:tc>
        <w:tc>
          <w:tcPr>
            <w:tcW w:w="2079" w:type="dxa"/>
          </w:tcPr>
          <w:p w14:paraId="18ECE0C6" w14:textId="77777777" w:rsidR="000D64F7" w:rsidRPr="00B9525A" w:rsidRDefault="000D64F7" w:rsidP="004F415F">
            <w:pPr>
              <w:bidi/>
              <w:jc w:val="center"/>
              <w:rPr>
                <w:rFonts w:ascii="Traditional Arabic" w:hAnsi="Traditional Arabic" w:cs="Traditional Arabic"/>
                <w:sz w:val="24"/>
                <w:szCs w:val="24"/>
              </w:rPr>
            </w:pPr>
            <w:r w:rsidRPr="00B9525A">
              <w:rPr>
                <w:rFonts w:ascii="Traditional Arabic" w:eastAsia="Times New Roman" w:hAnsi="Traditional Arabic" w:cs="Traditional Arabic"/>
                <w:sz w:val="24"/>
                <w:szCs w:val="24"/>
                <w:rtl/>
              </w:rPr>
              <w:t>تحليل قواعد العصف الذهني وتطبيقها في بيئة صفية متعددة الثقافات</w:t>
            </w:r>
          </w:p>
        </w:tc>
        <w:tc>
          <w:tcPr>
            <w:tcW w:w="2073" w:type="dxa"/>
          </w:tcPr>
          <w:p w14:paraId="5277D6DB" w14:textId="77777777" w:rsidR="000D64F7" w:rsidRPr="00B9525A" w:rsidRDefault="000D64F7" w:rsidP="004F415F">
            <w:pPr>
              <w:bidi/>
              <w:jc w:val="center"/>
              <w:rPr>
                <w:rFonts w:ascii="Traditional Arabic" w:hAnsi="Traditional Arabic" w:cs="Traditional Arabic"/>
                <w:sz w:val="24"/>
                <w:szCs w:val="24"/>
              </w:rPr>
            </w:pPr>
            <w:r w:rsidRPr="00B9525A">
              <w:rPr>
                <w:rFonts w:ascii="Traditional Arabic" w:eastAsia="Times New Roman" w:hAnsi="Traditional Arabic" w:cs="Traditional Arabic"/>
                <w:sz w:val="24"/>
                <w:szCs w:val="24"/>
                <w:rtl/>
              </w:rPr>
              <w:t>دراسة وصفية تطبيقية؛ فصول دراسية متعددة الخلفيات</w:t>
            </w:r>
          </w:p>
        </w:tc>
        <w:tc>
          <w:tcPr>
            <w:tcW w:w="2988" w:type="dxa"/>
          </w:tcPr>
          <w:p w14:paraId="5A7A81F9" w14:textId="77777777" w:rsidR="000D64F7" w:rsidRPr="00B9525A" w:rsidRDefault="000D64F7" w:rsidP="004F415F">
            <w:pPr>
              <w:bidi/>
              <w:jc w:val="center"/>
              <w:rPr>
                <w:rFonts w:ascii="Traditional Arabic" w:hAnsi="Traditional Arabic" w:cs="Traditional Arabic"/>
                <w:sz w:val="24"/>
                <w:szCs w:val="24"/>
              </w:rPr>
            </w:pPr>
            <w:r w:rsidRPr="00B9525A">
              <w:rPr>
                <w:rFonts w:ascii="Traditional Arabic" w:eastAsia="Times New Roman" w:hAnsi="Traditional Arabic" w:cs="Traditional Arabic"/>
                <w:sz w:val="24"/>
                <w:szCs w:val="24"/>
                <w:rtl/>
              </w:rPr>
              <w:t>العصف الذهني حفّز التفكير وقلل الفروق الثقافية؛ التوصية باستخدامه في التعليم التفاعلي</w:t>
            </w:r>
          </w:p>
        </w:tc>
      </w:tr>
      <w:tr w:rsidR="000D64F7" w:rsidRPr="00B9525A" w14:paraId="33FE65DF" w14:textId="77777777" w:rsidTr="004F415F">
        <w:trPr>
          <w:trHeight w:val="264"/>
          <w:jc w:val="center"/>
        </w:trPr>
        <w:tc>
          <w:tcPr>
            <w:tcW w:w="2069" w:type="dxa"/>
            <w:vAlign w:val="center"/>
          </w:tcPr>
          <w:p w14:paraId="2B134819" w14:textId="77777777" w:rsidR="000D64F7" w:rsidRPr="00B9525A" w:rsidRDefault="000D64F7" w:rsidP="004F415F">
            <w:pPr>
              <w:jc w:val="center"/>
              <w:rPr>
                <w:rFonts w:ascii="Traditional Arabic" w:hAnsi="Traditional Arabic" w:cs="Traditional Arabic"/>
                <w:sz w:val="24"/>
                <w:szCs w:val="24"/>
              </w:rPr>
            </w:pPr>
            <w:r w:rsidRPr="00B9525A">
              <w:rPr>
                <w:rFonts w:ascii="Traditional Arabic" w:hAnsi="Traditional Arabic" w:cs="Traditional Arabic"/>
                <w:sz w:val="24"/>
                <w:szCs w:val="24"/>
                <w:rtl/>
              </w:rPr>
              <w:t>( حسان و إبراهيم، 2025)</w:t>
            </w:r>
          </w:p>
        </w:tc>
        <w:tc>
          <w:tcPr>
            <w:tcW w:w="2079" w:type="dxa"/>
          </w:tcPr>
          <w:p w14:paraId="1DC1BD1A" w14:textId="77777777" w:rsidR="000D64F7" w:rsidRPr="00B9525A" w:rsidRDefault="000D64F7" w:rsidP="004F415F">
            <w:pPr>
              <w:bidi/>
              <w:jc w:val="center"/>
              <w:rPr>
                <w:rFonts w:ascii="Traditional Arabic" w:hAnsi="Traditional Arabic" w:cs="Traditional Arabic"/>
                <w:sz w:val="24"/>
                <w:szCs w:val="24"/>
              </w:rPr>
            </w:pPr>
            <w:r w:rsidRPr="00B9525A">
              <w:rPr>
                <w:rFonts w:ascii="Traditional Arabic" w:eastAsia="Times New Roman" w:hAnsi="Traditional Arabic" w:cs="Traditional Arabic"/>
                <w:sz w:val="24"/>
                <w:szCs w:val="24"/>
                <w:rtl/>
              </w:rPr>
              <w:t>تحديد المتطلبات اللازمة لتمكين المعلم ضمن بيئة التعليم الهجين</w:t>
            </w:r>
          </w:p>
        </w:tc>
        <w:tc>
          <w:tcPr>
            <w:tcW w:w="2073" w:type="dxa"/>
          </w:tcPr>
          <w:p w14:paraId="2C805601" w14:textId="77777777" w:rsidR="000D64F7" w:rsidRPr="00B9525A" w:rsidRDefault="000D64F7" w:rsidP="004F415F">
            <w:pPr>
              <w:bidi/>
              <w:jc w:val="center"/>
              <w:rPr>
                <w:rFonts w:ascii="Traditional Arabic" w:hAnsi="Traditional Arabic" w:cs="Traditional Arabic"/>
                <w:sz w:val="24"/>
                <w:szCs w:val="24"/>
              </w:rPr>
            </w:pPr>
            <w:r w:rsidRPr="00B9525A">
              <w:rPr>
                <w:rFonts w:ascii="Traditional Arabic" w:eastAsia="Times New Roman" w:hAnsi="Traditional Arabic" w:cs="Traditional Arabic"/>
                <w:sz w:val="24"/>
                <w:szCs w:val="24"/>
                <w:rtl/>
              </w:rPr>
              <w:t>دراسة تحليلية نظرية؛ معلمو المراحل المختلفة</w:t>
            </w:r>
          </w:p>
        </w:tc>
        <w:tc>
          <w:tcPr>
            <w:tcW w:w="2988" w:type="dxa"/>
          </w:tcPr>
          <w:p w14:paraId="527029BF" w14:textId="77777777" w:rsidR="000D64F7" w:rsidRPr="00B9525A" w:rsidRDefault="000D64F7" w:rsidP="004F415F">
            <w:pPr>
              <w:bidi/>
              <w:jc w:val="center"/>
              <w:rPr>
                <w:rFonts w:ascii="Traditional Arabic" w:hAnsi="Traditional Arabic" w:cs="Traditional Arabic"/>
                <w:sz w:val="24"/>
                <w:szCs w:val="24"/>
              </w:rPr>
            </w:pPr>
            <w:r w:rsidRPr="00B9525A">
              <w:rPr>
                <w:rFonts w:ascii="Traditional Arabic" w:eastAsia="Times New Roman" w:hAnsi="Traditional Arabic" w:cs="Traditional Arabic"/>
                <w:sz w:val="24"/>
                <w:szCs w:val="24"/>
                <w:rtl/>
              </w:rPr>
              <w:t>أكدت أهمية الدعم التقني والتدريب؛ أوصت بتوفير بيئات تعليم مرنة</w:t>
            </w:r>
          </w:p>
        </w:tc>
      </w:tr>
      <w:tr w:rsidR="000D64F7" w:rsidRPr="00B9525A" w14:paraId="6B367128" w14:textId="77777777" w:rsidTr="004F415F">
        <w:trPr>
          <w:trHeight w:val="1656"/>
          <w:jc w:val="center"/>
        </w:trPr>
        <w:tc>
          <w:tcPr>
            <w:tcW w:w="2069" w:type="dxa"/>
            <w:vAlign w:val="center"/>
          </w:tcPr>
          <w:p w14:paraId="4196DB8D" w14:textId="77777777" w:rsidR="000D64F7" w:rsidRPr="00B9525A" w:rsidRDefault="000D64F7" w:rsidP="004F415F">
            <w:pPr>
              <w:jc w:val="center"/>
              <w:rPr>
                <w:rFonts w:ascii="Traditional Arabic" w:hAnsi="Traditional Arabic" w:cs="Traditional Arabic"/>
                <w:sz w:val="24"/>
                <w:szCs w:val="24"/>
              </w:rPr>
            </w:pPr>
            <w:proofErr w:type="gramStart"/>
            <w:r w:rsidRPr="00B9525A">
              <w:rPr>
                <w:rFonts w:ascii="Traditional Arabic" w:hAnsi="Traditional Arabic" w:cs="Traditional Arabic"/>
                <w:sz w:val="24"/>
                <w:szCs w:val="24"/>
              </w:rPr>
              <w:t xml:space="preserve">( </w:t>
            </w:r>
            <w:proofErr w:type="spellStart"/>
            <w:r w:rsidRPr="00B9525A">
              <w:rPr>
                <w:rFonts w:ascii="Traditional Arabic" w:hAnsi="Traditional Arabic" w:cs="Traditional Arabic"/>
                <w:sz w:val="24"/>
                <w:szCs w:val="24"/>
              </w:rPr>
              <w:t>Hasanudin</w:t>
            </w:r>
            <w:proofErr w:type="spellEnd"/>
            <w:proofErr w:type="gramEnd"/>
            <w:r w:rsidRPr="00B9525A">
              <w:rPr>
                <w:rFonts w:ascii="Traditional Arabic" w:hAnsi="Traditional Arabic" w:cs="Traditional Arabic"/>
                <w:sz w:val="24"/>
                <w:szCs w:val="24"/>
              </w:rPr>
              <w:t xml:space="preserve"> et al.,2025)</w:t>
            </w:r>
          </w:p>
        </w:tc>
        <w:tc>
          <w:tcPr>
            <w:tcW w:w="2079" w:type="dxa"/>
          </w:tcPr>
          <w:p w14:paraId="53718B42" w14:textId="77777777" w:rsidR="000D64F7" w:rsidRPr="00B9525A" w:rsidRDefault="000D64F7" w:rsidP="004F415F">
            <w:pPr>
              <w:bidi/>
              <w:jc w:val="center"/>
              <w:rPr>
                <w:rFonts w:ascii="Traditional Arabic" w:hAnsi="Traditional Arabic" w:cs="Traditional Arabic"/>
                <w:sz w:val="24"/>
                <w:szCs w:val="24"/>
              </w:rPr>
            </w:pPr>
            <w:r w:rsidRPr="00B9525A">
              <w:rPr>
                <w:rFonts w:ascii="Traditional Arabic" w:eastAsia="Times New Roman" w:hAnsi="Traditional Arabic" w:cs="Traditional Arabic"/>
                <w:sz w:val="24"/>
                <w:szCs w:val="24"/>
                <w:rtl/>
              </w:rPr>
              <w:t>دراسة العلاقة بين استخدام السرد الرقمي وثقة النخب الإعلامية في القنوات الإخبارية</w:t>
            </w:r>
          </w:p>
        </w:tc>
        <w:tc>
          <w:tcPr>
            <w:tcW w:w="2073" w:type="dxa"/>
          </w:tcPr>
          <w:p w14:paraId="45F8576A" w14:textId="77777777" w:rsidR="000D64F7" w:rsidRPr="00B9525A" w:rsidRDefault="000D64F7" w:rsidP="004F415F">
            <w:pPr>
              <w:bidi/>
              <w:jc w:val="center"/>
              <w:rPr>
                <w:rFonts w:ascii="Traditional Arabic" w:hAnsi="Traditional Arabic" w:cs="Traditional Arabic"/>
                <w:sz w:val="24"/>
                <w:szCs w:val="24"/>
              </w:rPr>
            </w:pPr>
            <w:r w:rsidRPr="00B9525A">
              <w:rPr>
                <w:rFonts w:ascii="Traditional Arabic" w:eastAsia="Times New Roman" w:hAnsi="Traditional Arabic" w:cs="Traditional Arabic"/>
                <w:sz w:val="24"/>
                <w:szCs w:val="24"/>
                <w:rtl/>
              </w:rPr>
              <w:t>منهج وصفي ارتباطي؛ النخبة الإعلامية في منصات التواصل</w:t>
            </w:r>
          </w:p>
        </w:tc>
        <w:tc>
          <w:tcPr>
            <w:tcW w:w="2988" w:type="dxa"/>
          </w:tcPr>
          <w:p w14:paraId="633E61AF" w14:textId="77777777" w:rsidR="000D64F7" w:rsidRPr="00B9525A" w:rsidRDefault="000D64F7" w:rsidP="004F415F">
            <w:pPr>
              <w:bidi/>
              <w:jc w:val="center"/>
              <w:rPr>
                <w:rFonts w:ascii="Traditional Arabic" w:hAnsi="Traditional Arabic" w:cs="Traditional Arabic"/>
                <w:sz w:val="24"/>
                <w:szCs w:val="24"/>
              </w:rPr>
            </w:pPr>
            <w:r w:rsidRPr="00B9525A">
              <w:rPr>
                <w:rFonts w:ascii="Traditional Arabic" w:eastAsia="Times New Roman" w:hAnsi="Traditional Arabic" w:cs="Traditional Arabic"/>
                <w:sz w:val="24"/>
                <w:szCs w:val="24"/>
                <w:rtl/>
              </w:rPr>
              <w:t>السرد القصصي عزز الثقة بالمحتوى؛ توصي بتوظيفه في الإعلام الرقمي</w:t>
            </w:r>
          </w:p>
        </w:tc>
      </w:tr>
      <w:tr w:rsidR="000D64F7" w:rsidRPr="00B9525A" w14:paraId="2DA08533" w14:textId="77777777" w:rsidTr="004F415F">
        <w:trPr>
          <w:trHeight w:val="312"/>
          <w:jc w:val="center"/>
        </w:trPr>
        <w:tc>
          <w:tcPr>
            <w:tcW w:w="2069" w:type="dxa"/>
            <w:vAlign w:val="center"/>
          </w:tcPr>
          <w:p w14:paraId="229FEBAB" w14:textId="77777777" w:rsidR="000D64F7" w:rsidRPr="00B9525A" w:rsidRDefault="000D64F7" w:rsidP="004F415F">
            <w:pPr>
              <w:bidi/>
              <w:jc w:val="center"/>
              <w:rPr>
                <w:rFonts w:ascii="Traditional Arabic" w:hAnsi="Traditional Arabic" w:cs="Traditional Arabic"/>
                <w:szCs w:val="28"/>
              </w:rPr>
            </w:pPr>
            <w:r w:rsidRPr="00B9525A">
              <w:rPr>
                <w:rFonts w:ascii="Traditional Arabic" w:hAnsi="Traditional Arabic" w:cs="Traditional Arabic"/>
                <w:sz w:val="24"/>
                <w:szCs w:val="24"/>
              </w:rPr>
              <w:t>(Koehl ,2025)</w:t>
            </w:r>
          </w:p>
        </w:tc>
        <w:tc>
          <w:tcPr>
            <w:tcW w:w="2079" w:type="dxa"/>
          </w:tcPr>
          <w:p w14:paraId="6C20B465" w14:textId="77777777" w:rsidR="000D64F7" w:rsidRPr="00B9525A" w:rsidRDefault="000D64F7" w:rsidP="004F415F">
            <w:pPr>
              <w:bidi/>
              <w:jc w:val="center"/>
              <w:rPr>
                <w:rFonts w:ascii="Traditional Arabic" w:eastAsia="Times New Roman" w:hAnsi="Traditional Arabic" w:cs="Traditional Arabic"/>
                <w:sz w:val="24"/>
                <w:szCs w:val="24"/>
                <w:rtl/>
              </w:rPr>
            </w:pPr>
            <w:r w:rsidRPr="00B9525A">
              <w:rPr>
                <w:rFonts w:ascii="Traditional Arabic" w:eastAsia="Times New Roman" w:hAnsi="Traditional Arabic" w:cs="Traditional Arabic"/>
                <w:sz w:val="24"/>
                <w:szCs w:val="24"/>
                <w:rtl/>
              </w:rPr>
              <w:t>تصميم وتقييم برنامج تعليمي مدعوم بالذكاء الاصطناعي يُعزز من تفاعل الطلاب في الفصول الدراسية الكبيرة</w:t>
            </w:r>
            <w:r w:rsidRPr="00B9525A">
              <w:rPr>
                <w:rFonts w:ascii="Traditional Arabic" w:eastAsia="Times New Roman" w:hAnsi="Traditional Arabic" w:cs="Traditional Arabic"/>
                <w:sz w:val="24"/>
                <w:szCs w:val="24"/>
              </w:rPr>
              <w:t xml:space="preserve"> (Large-Classroom Engagement)</w:t>
            </w:r>
            <w:r w:rsidRPr="00B9525A">
              <w:rPr>
                <w:rFonts w:ascii="Traditional Arabic" w:eastAsia="Times New Roman" w:hAnsi="Traditional Arabic" w:cs="Traditional Arabic"/>
                <w:sz w:val="24"/>
                <w:szCs w:val="24"/>
                <w:rtl/>
              </w:rPr>
              <w:t>، من خلال تقديم أدوات رقمية ذكية تُساعد في تخصيص المحتوى، دعم التفاعل الفوري، وتحسين متابعة أداء الطلاب</w:t>
            </w:r>
            <w:r w:rsidRPr="00B9525A">
              <w:rPr>
                <w:rFonts w:ascii="Traditional Arabic" w:eastAsia="Times New Roman" w:hAnsi="Traditional Arabic" w:cs="Traditional Arabic"/>
                <w:sz w:val="24"/>
                <w:szCs w:val="24"/>
              </w:rPr>
              <w:t>.</w:t>
            </w:r>
          </w:p>
        </w:tc>
        <w:tc>
          <w:tcPr>
            <w:tcW w:w="2073" w:type="dxa"/>
          </w:tcPr>
          <w:p w14:paraId="3DB56627" w14:textId="77777777" w:rsidR="000D64F7" w:rsidRPr="00B9525A" w:rsidRDefault="000D64F7" w:rsidP="004F415F">
            <w:pPr>
              <w:bidi/>
              <w:jc w:val="center"/>
              <w:rPr>
                <w:rFonts w:ascii="Traditional Arabic" w:eastAsia="Times New Roman" w:hAnsi="Traditional Arabic" w:cs="Traditional Arabic"/>
                <w:sz w:val="24"/>
                <w:szCs w:val="24"/>
                <w:rtl/>
              </w:rPr>
            </w:pPr>
            <w:r w:rsidRPr="00B9525A">
              <w:rPr>
                <w:rFonts w:ascii="Traditional Arabic" w:eastAsia="Times New Roman" w:hAnsi="Traditional Arabic" w:cs="Traditional Arabic"/>
                <w:sz w:val="24"/>
                <w:szCs w:val="24"/>
                <w:rtl/>
              </w:rPr>
              <w:t>منهج تصميم وتطوير البرامج</w:t>
            </w:r>
            <w:r w:rsidRPr="00B9525A">
              <w:rPr>
                <w:rFonts w:ascii="Traditional Arabic" w:eastAsia="Times New Roman" w:hAnsi="Traditional Arabic" w:cs="Traditional Arabic"/>
                <w:sz w:val="24"/>
                <w:szCs w:val="24"/>
              </w:rPr>
              <w:t xml:space="preserve"> (Design-Based Research)</w:t>
            </w:r>
            <w:r w:rsidRPr="00B9525A">
              <w:rPr>
                <w:rFonts w:ascii="Traditional Arabic" w:eastAsia="Times New Roman" w:hAnsi="Traditional Arabic" w:cs="Traditional Arabic"/>
                <w:sz w:val="24"/>
                <w:szCs w:val="24"/>
                <w:rtl/>
              </w:rPr>
              <w:t>، تخللها مراحل اختبار تجريبي</w:t>
            </w:r>
            <w:r w:rsidRPr="00B9525A">
              <w:rPr>
                <w:rFonts w:ascii="Traditional Arabic" w:eastAsia="Times New Roman" w:hAnsi="Traditional Arabic" w:cs="Traditional Arabic"/>
                <w:sz w:val="24"/>
                <w:szCs w:val="24"/>
              </w:rPr>
              <w:t xml:space="preserve"> (Prototype Testing) </w:t>
            </w:r>
            <w:r w:rsidRPr="00B9525A">
              <w:rPr>
                <w:rFonts w:ascii="Traditional Arabic" w:eastAsia="Times New Roman" w:hAnsi="Traditional Arabic" w:cs="Traditional Arabic"/>
                <w:sz w:val="24"/>
                <w:szCs w:val="24"/>
                <w:rtl/>
              </w:rPr>
              <w:t>في بيئات تعليم جامعي ذات كثافة طلابية عالية</w:t>
            </w:r>
            <w:r w:rsidRPr="00B9525A">
              <w:rPr>
                <w:rFonts w:ascii="Traditional Arabic" w:eastAsia="Times New Roman" w:hAnsi="Traditional Arabic" w:cs="Traditional Arabic"/>
                <w:sz w:val="24"/>
                <w:szCs w:val="24"/>
              </w:rPr>
              <w:t xml:space="preserve"> (large lecture halls). </w:t>
            </w:r>
            <w:r w:rsidRPr="00B9525A">
              <w:rPr>
                <w:rFonts w:ascii="Traditional Arabic" w:eastAsia="Times New Roman" w:hAnsi="Traditional Arabic" w:cs="Traditional Arabic"/>
                <w:sz w:val="24"/>
                <w:szCs w:val="24"/>
                <w:rtl/>
              </w:rPr>
              <w:t>تم استخدام منهجية جمع بيانات مختلطة</w:t>
            </w:r>
            <w:r w:rsidRPr="00B9525A">
              <w:rPr>
                <w:rFonts w:ascii="Traditional Arabic" w:eastAsia="Times New Roman" w:hAnsi="Traditional Arabic" w:cs="Traditional Arabic"/>
                <w:sz w:val="24"/>
                <w:szCs w:val="24"/>
              </w:rPr>
              <w:t xml:space="preserve"> (Mixed Methods) </w:t>
            </w:r>
            <w:r w:rsidRPr="00B9525A">
              <w:rPr>
                <w:rFonts w:ascii="Traditional Arabic" w:eastAsia="Times New Roman" w:hAnsi="Traditional Arabic" w:cs="Traditional Arabic"/>
                <w:sz w:val="24"/>
                <w:szCs w:val="24"/>
                <w:rtl/>
              </w:rPr>
              <w:t xml:space="preserve">تضمنت: ملاحظات صفية، مقابلات مع أعضاء هيئة التدريس، استبيانات لقياس رضا الطلاب، وتحليلات رقمية </w:t>
            </w:r>
            <w:r w:rsidRPr="00B9525A">
              <w:rPr>
                <w:rFonts w:ascii="Traditional Arabic" w:eastAsia="Times New Roman" w:hAnsi="Traditional Arabic" w:cs="Traditional Arabic"/>
                <w:sz w:val="24"/>
                <w:szCs w:val="24"/>
                <w:rtl/>
              </w:rPr>
              <w:lastRenderedPageBreak/>
              <w:t>لتتبع سلوكيات التفاعل داخل النظام</w:t>
            </w:r>
            <w:r w:rsidRPr="00B9525A">
              <w:rPr>
                <w:rFonts w:ascii="Traditional Arabic" w:eastAsia="Times New Roman" w:hAnsi="Traditional Arabic" w:cs="Traditional Arabic"/>
                <w:sz w:val="24"/>
                <w:szCs w:val="24"/>
              </w:rPr>
              <w:t>.</w:t>
            </w:r>
          </w:p>
        </w:tc>
        <w:tc>
          <w:tcPr>
            <w:tcW w:w="2988" w:type="dxa"/>
          </w:tcPr>
          <w:p w14:paraId="731CA987" w14:textId="77777777" w:rsidR="000D64F7" w:rsidRPr="00B9525A" w:rsidRDefault="000D64F7" w:rsidP="004F415F">
            <w:pPr>
              <w:bidi/>
              <w:jc w:val="center"/>
              <w:rPr>
                <w:rFonts w:ascii="Traditional Arabic" w:eastAsia="Times New Roman" w:hAnsi="Traditional Arabic" w:cs="Traditional Arabic"/>
                <w:sz w:val="24"/>
                <w:szCs w:val="24"/>
                <w:rtl/>
              </w:rPr>
            </w:pPr>
            <w:r w:rsidRPr="00B9525A">
              <w:rPr>
                <w:rFonts w:ascii="Traditional Arabic" w:eastAsia="Times New Roman" w:hAnsi="Traditional Arabic" w:cs="Traditional Arabic"/>
                <w:sz w:val="24"/>
                <w:szCs w:val="24"/>
                <w:rtl/>
              </w:rPr>
              <w:lastRenderedPageBreak/>
              <w:t xml:space="preserve">أظهرت النتائج تحسنًا ملحوظًا في مستويات </w:t>
            </w:r>
            <w:r w:rsidRPr="00B9525A">
              <w:rPr>
                <w:rFonts w:ascii="Traditional Arabic" w:eastAsia="Times New Roman" w:hAnsi="Traditional Arabic" w:cs="Traditional Arabic"/>
                <w:b/>
                <w:bCs/>
                <w:sz w:val="24"/>
                <w:szCs w:val="24"/>
                <w:rtl/>
              </w:rPr>
              <w:t>التفاعل والمشاركة</w:t>
            </w:r>
            <w:r w:rsidRPr="00B9525A">
              <w:rPr>
                <w:rFonts w:ascii="Traditional Arabic" w:eastAsia="Times New Roman" w:hAnsi="Traditional Arabic" w:cs="Traditional Arabic"/>
                <w:sz w:val="24"/>
                <w:szCs w:val="24"/>
                <w:rtl/>
              </w:rPr>
              <w:t xml:space="preserve"> أثناء المحاضرات، خاصة من الطلاب الذين كانوا يجدون صعوبة في المشاركة في البيئات الصفية التقليدية. كما ساعد البرنامج في رصد تقدم الطلاب بشكل فوري، مما مكّن المعلمين من التدخل بشكل أسرع وأكثر دقة. أوصت الدراسة بضرورة تطوير منصات تعليمية ذكية تتكيف مع احتياجات الفصول ذات الكثافة العددية العالية، مع التأكيد على أهمية تدريب أعضاء هيئة التدريس على استخدام هذه الأدوات بفعالية. كما أوصت بتوسيع استخدام الذكاء الاصطناعي لدعم التفاعل التكيفي</w:t>
            </w:r>
            <w:r w:rsidRPr="00B9525A">
              <w:rPr>
                <w:rFonts w:ascii="Traditional Arabic" w:eastAsia="Times New Roman" w:hAnsi="Traditional Arabic" w:cs="Traditional Arabic"/>
                <w:sz w:val="24"/>
                <w:szCs w:val="24"/>
              </w:rPr>
              <w:t xml:space="preserve"> (Adaptive Interaction) </w:t>
            </w:r>
            <w:r w:rsidRPr="00B9525A">
              <w:rPr>
                <w:rFonts w:ascii="Traditional Arabic" w:eastAsia="Times New Roman" w:hAnsi="Traditional Arabic" w:cs="Traditional Arabic"/>
                <w:sz w:val="24"/>
                <w:szCs w:val="24"/>
                <w:rtl/>
              </w:rPr>
              <w:t>وليس فقط كنظام إداري للمحتوى</w:t>
            </w:r>
            <w:r w:rsidRPr="00B9525A">
              <w:rPr>
                <w:rFonts w:ascii="Traditional Arabic" w:eastAsia="Times New Roman" w:hAnsi="Traditional Arabic" w:cs="Traditional Arabic"/>
                <w:sz w:val="24"/>
                <w:szCs w:val="24"/>
              </w:rPr>
              <w:t>.</w:t>
            </w:r>
          </w:p>
        </w:tc>
      </w:tr>
      <w:tr w:rsidR="000D64F7" w:rsidRPr="00B9525A" w14:paraId="73100533" w14:textId="77777777" w:rsidTr="004F415F">
        <w:trPr>
          <w:trHeight w:val="265"/>
          <w:jc w:val="center"/>
        </w:trPr>
        <w:tc>
          <w:tcPr>
            <w:tcW w:w="2069" w:type="dxa"/>
            <w:vAlign w:val="center"/>
          </w:tcPr>
          <w:p w14:paraId="0222B166" w14:textId="77777777" w:rsidR="000D64F7" w:rsidRPr="00B9525A" w:rsidRDefault="000D64F7" w:rsidP="004F415F">
            <w:pPr>
              <w:jc w:val="center"/>
              <w:rPr>
                <w:rFonts w:ascii="Traditional Arabic" w:hAnsi="Traditional Arabic" w:cs="Traditional Arabic"/>
                <w:szCs w:val="28"/>
              </w:rPr>
            </w:pPr>
            <w:r w:rsidRPr="00B9525A">
              <w:rPr>
                <w:rFonts w:ascii="Traditional Arabic" w:hAnsi="Traditional Arabic" w:cs="Traditional Arabic"/>
                <w:sz w:val="24"/>
                <w:szCs w:val="24"/>
              </w:rPr>
              <w:t xml:space="preserve">(Güner and </w:t>
            </w:r>
            <w:proofErr w:type="gramStart"/>
            <w:r w:rsidRPr="00B9525A">
              <w:rPr>
                <w:rFonts w:ascii="Traditional Arabic" w:hAnsi="Traditional Arabic" w:cs="Traditional Arabic"/>
                <w:sz w:val="24"/>
                <w:szCs w:val="24"/>
              </w:rPr>
              <w:t>Er</w:t>
            </w:r>
            <w:proofErr w:type="gramEnd"/>
            <w:r w:rsidRPr="00B9525A">
              <w:rPr>
                <w:rFonts w:ascii="Traditional Arabic" w:hAnsi="Traditional Arabic" w:cs="Traditional Arabic"/>
                <w:sz w:val="24"/>
                <w:szCs w:val="24"/>
              </w:rPr>
              <w:t>,2025)</w:t>
            </w:r>
          </w:p>
        </w:tc>
        <w:tc>
          <w:tcPr>
            <w:tcW w:w="2079" w:type="dxa"/>
          </w:tcPr>
          <w:p w14:paraId="07FC4E8E" w14:textId="77777777" w:rsidR="000D64F7" w:rsidRPr="00B9525A" w:rsidRDefault="000D64F7" w:rsidP="004F415F">
            <w:pPr>
              <w:bidi/>
              <w:jc w:val="center"/>
              <w:rPr>
                <w:rFonts w:ascii="Traditional Arabic" w:eastAsia="Times New Roman" w:hAnsi="Traditional Arabic" w:cs="Traditional Arabic"/>
                <w:sz w:val="24"/>
                <w:szCs w:val="24"/>
                <w:rtl/>
              </w:rPr>
            </w:pPr>
            <w:r w:rsidRPr="00B9525A">
              <w:rPr>
                <w:rFonts w:ascii="Traditional Arabic" w:eastAsia="Times New Roman" w:hAnsi="Traditional Arabic" w:cs="Traditional Arabic"/>
                <w:sz w:val="24"/>
                <w:szCs w:val="24"/>
                <w:rtl/>
              </w:rPr>
              <w:t xml:space="preserve">استكشاف كيفية تفاعل الطلاب مع </w:t>
            </w:r>
            <w:r w:rsidRPr="00B9525A">
              <w:rPr>
                <w:rFonts w:ascii="Traditional Arabic" w:eastAsia="Times New Roman" w:hAnsi="Traditional Arabic" w:cs="Traditional Arabic"/>
                <w:sz w:val="24"/>
                <w:szCs w:val="24"/>
              </w:rPr>
              <w:t xml:space="preserve">ChatGPT </w:t>
            </w:r>
            <w:r w:rsidRPr="00B9525A">
              <w:rPr>
                <w:rFonts w:ascii="Traditional Arabic" w:eastAsia="Times New Roman" w:hAnsi="Traditional Arabic" w:cs="Traditional Arabic"/>
                <w:sz w:val="24"/>
                <w:szCs w:val="24"/>
                <w:rtl/>
              </w:rPr>
              <w:t>أثناء تعلم البرمجة، وتحليل تأثير استخدامه على تحفيز الطلاب وفهمهم للمفاهيم البرمجية الصعبة، بالإضافة إلى رصد أدوار المعلمين في هذا السياق</w:t>
            </w:r>
            <w:r w:rsidRPr="00B9525A">
              <w:rPr>
                <w:rFonts w:ascii="Traditional Arabic" w:eastAsia="Times New Roman" w:hAnsi="Traditional Arabic" w:cs="Traditional Arabic"/>
                <w:sz w:val="24"/>
                <w:szCs w:val="24"/>
              </w:rPr>
              <w:t>.</w:t>
            </w:r>
          </w:p>
        </w:tc>
        <w:tc>
          <w:tcPr>
            <w:tcW w:w="2073" w:type="dxa"/>
          </w:tcPr>
          <w:p w14:paraId="755E4F6A" w14:textId="77777777" w:rsidR="000D64F7" w:rsidRPr="00B9525A" w:rsidRDefault="000D64F7" w:rsidP="004F415F">
            <w:pPr>
              <w:bidi/>
              <w:jc w:val="center"/>
              <w:rPr>
                <w:rFonts w:ascii="Traditional Arabic" w:eastAsia="Times New Roman" w:hAnsi="Traditional Arabic" w:cs="Traditional Arabic"/>
                <w:sz w:val="24"/>
                <w:szCs w:val="24"/>
                <w:rtl/>
              </w:rPr>
            </w:pPr>
            <w:r w:rsidRPr="00B9525A">
              <w:rPr>
                <w:rFonts w:ascii="Traditional Arabic" w:eastAsia="Times New Roman" w:hAnsi="Traditional Arabic" w:cs="Traditional Arabic"/>
                <w:sz w:val="24"/>
                <w:szCs w:val="24"/>
                <w:rtl/>
              </w:rPr>
              <w:t>منهج دراسة الحالة</w:t>
            </w:r>
            <w:r w:rsidRPr="00B9525A">
              <w:rPr>
                <w:rFonts w:ascii="Traditional Arabic" w:eastAsia="Times New Roman" w:hAnsi="Traditional Arabic" w:cs="Traditional Arabic"/>
                <w:sz w:val="24"/>
                <w:szCs w:val="24"/>
              </w:rPr>
              <w:t xml:space="preserve"> (Case Study Design)</w:t>
            </w:r>
            <w:r w:rsidRPr="00B9525A">
              <w:rPr>
                <w:rFonts w:ascii="Traditional Arabic" w:eastAsia="Times New Roman" w:hAnsi="Traditional Arabic" w:cs="Traditional Arabic"/>
                <w:sz w:val="24"/>
                <w:szCs w:val="24"/>
                <w:rtl/>
              </w:rPr>
              <w:t>، وتم تطبيقها في مقرر جامعي لتعليم البرمجة بلغة</w:t>
            </w:r>
            <w:r w:rsidRPr="00B9525A">
              <w:rPr>
                <w:rFonts w:ascii="Traditional Arabic" w:eastAsia="Times New Roman" w:hAnsi="Traditional Arabic" w:cs="Traditional Arabic"/>
                <w:sz w:val="24"/>
                <w:szCs w:val="24"/>
              </w:rPr>
              <w:t xml:space="preserve"> Python. </w:t>
            </w:r>
            <w:r w:rsidRPr="00B9525A">
              <w:rPr>
                <w:rFonts w:ascii="Traditional Arabic" w:eastAsia="Times New Roman" w:hAnsi="Traditional Arabic" w:cs="Traditional Arabic"/>
                <w:sz w:val="24"/>
                <w:szCs w:val="24"/>
                <w:rtl/>
              </w:rPr>
              <w:t>تم جمع البيانات باستخدام: ملاحظات صفية، تسجيلات لجلسات التفاعل بين الطلاب و</w:t>
            </w:r>
            <w:r w:rsidRPr="00B9525A">
              <w:rPr>
                <w:rFonts w:ascii="Traditional Arabic" w:eastAsia="Times New Roman" w:hAnsi="Traditional Arabic" w:cs="Traditional Arabic"/>
                <w:sz w:val="24"/>
                <w:szCs w:val="24"/>
              </w:rPr>
              <w:t>ChatGPT</w:t>
            </w:r>
            <w:r w:rsidRPr="00B9525A">
              <w:rPr>
                <w:rFonts w:ascii="Traditional Arabic" w:eastAsia="Times New Roman" w:hAnsi="Traditional Arabic" w:cs="Traditional Arabic"/>
                <w:sz w:val="24"/>
                <w:szCs w:val="24"/>
                <w:rtl/>
              </w:rPr>
              <w:t>، مقابلات شبه منظمة مع الطلاب والمعلمين، وتحليل نواتج الطلاب (الكودات البرمجية وحلول المشكلات). تم استخدام تحليل مضمون</w:t>
            </w:r>
            <w:r w:rsidRPr="00B9525A">
              <w:rPr>
                <w:rFonts w:ascii="Traditional Arabic" w:eastAsia="Times New Roman" w:hAnsi="Traditional Arabic" w:cs="Traditional Arabic"/>
                <w:sz w:val="24"/>
                <w:szCs w:val="24"/>
              </w:rPr>
              <w:t xml:space="preserve"> (Content Analysis) </w:t>
            </w:r>
            <w:r w:rsidRPr="00B9525A">
              <w:rPr>
                <w:rFonts w:ascii="Traditional Arabic" w:eastAsia="Times New Roman" w:hAnsi="Traditional Arabic" w:cs="Traditional Arabic"/>
                <w:sz w:val="24"/>
                <w:szCs w:val="24"/>
                <w:rtl/>
              </w:rPr>
              <w:t>لاستكشاف أنماط التفاعل ودور الذكاء الاصطناعي في دعم التعلم</w:t>
            </w:r>
            <w:r w:rsidRPr="00B9525A">
              <w:rPr>
                <w:rFonts w:ascii="Traditional Arabic" w:eastAsia="Times New Roman" w:hAnsi="Traditional Arabic" w:cs="Traditional Arabic"/>
                <w:sz w:val="24"/>
                <w:szCs w:val="24"/>
              </w:rPr>
              <w:t>.</w:t>
            </w:r>
          </w:p>
        </w:tc>
        <w:tc>
          <w:tcPr>
            <w:tcW w:w="2988" w:type="dxa"/>
          </w:tcPr>
          <w:p w14:paraId="3E197E53" w14:textId="77777777" w:rsidR="000D64F7" w:rsidRPr="00B9525A" w:rsidRDefault="000D64F7" w:rsidP="004F415F">
            <w:pPr>
              <w:bidi/>
              <w:jc w:val="center"/>
              <w:rPr>
                <w:rFonts w:ascii="Traditional Arabic" w:eastAsia="Times New Roman" w:hAnsi="Traditional Arabic" w:cs="Traditional Arabic"/>
                <w:sz w:val="24"/>
                <w:szCs w:val="24"/>
                <w:rtl/>
              </w:rPr>
            </w:pPr>
            <w:r w:rsidRPr="00B9525A">
              <w:rPr>
                <w:rFonts w:ascii="Traditional Arabic" w:eastAsia="Times New Roman" w:hAnsi="Traditional Arabic" w:cs="Traditional Arabic"/>
                <w:sz w:val="24"/>
                <w:szCs w:val="24"/>
                <w:rtl/>
              </w:rPr>
              <w:t>كشفت النتائج أن</w:t>
            </w:r>
            <w:r w:rsidRPr="00B9525A">
              <w:rPr>
                <w:rFonts w:ascii="Traditional Arabic" w:eastAsia="Times New Roman" w:hAnsi="Traditional Arabic" w:cs="Traditional Arabic"/>
                <w:sz w:val="24"/>
                <w:szCs w:val="24"/>
              </w:rPr>
              <w:t xml:space="preserve"> ChatGPT </w:t>
            </w:r>
            <w:r w:rsidRPr="00B9525A">
              <w:rPr>
                <w:rFonts w:ascii="Traditional Arabic" w:eastAsia="Times New Roman" w:hAnsi="Traditional Arabic" w:cs="Traditional Arabic"/>
                <w:sz w:val="24"/>
                <w:szCs w:val="24"/>
                <w:rtl/>
              </w:rPr>
              <w:t>لعب دورًا داعمًا في تقليل القلق المرتبط بتعلم البرمجة، حيث وفّر بيئة آمنة للطلاب لطرح الأسئلة البسيطة والمعقدة دون خوف من الأحكام. كما عزّز من التعلم الذاتي لدى الطلاب، وساعدهم في فهم الأخطاء البرمجية عبر شروحات فورية. ومع ذلك، لاحظ الباحثون أن الطلاب قد يميلون إلى الاعتماد الزائد على</w:t>
            </w:r>
            <w:r w:rsidRPr="00B9525A">
              <w:rPr>
                <w:rFonts w:ascii="Traditional Arabic" w:eastAsia="Times New Roman" w:hAnsi="Traditional Arabic" w:cs="Traditional Arabic"/>
                <w:sz w:val="24"/>
                <w:szCs w:val="24"/>
              </w:rPr>
              <w:t xml:space="preserve"> ChatGPT </w:t>
            </w:r>
            <w:r w:rsidRPr="00B9525A">
              <w:rPr>
                <w:rFonts w:ascii="Traditional Arabic" w:eastAsia="Times New Roman" w:hAnsi="Traditional Arabic" w:cs="Traditional Arabic"/>
                <w:sz w:val="24"/>
                <w:szCs w:val="24"/>
                <w:rtl/>
              </w:rPr>
              <w:t>في إيجاد الحلول بدلاً من تطوير مهارات التفكير النقدي بأنفسهم. أوصت الدراسة بضرورة توجيه استخدام أدوات الذكاء الاصطناعي ضمن إطار تعليمي موجه</w:t>
            </w:r>
            <w:r w:rsidRPr="00B9525A">
              <w:rPr>
                <w:rFonts w:ascii="Traditional Arabic" w:eastAsia="Times New Roman" w:hAnsi="Traditional Arabic" w:cs="Traditional Arabic"/>
                <w:sz w:val="24"/>
                <w:szCs w:val="24"/>
              </w:rPr>
              <w:t xml:space="preserve"> (Scaffolded Use)</w:t>
            </w:r>
            <w:r w:rsidRPr="00B9525A">
              <w:rPr>
                <w:rFonts w:ascii="Traditional Arabic" w:eastAsia="Times New Roman" w:hAnsi="Traditional Arabic" w:cs="Traditional Arabic"/>
                <w:sz w:val="24"/>
                <w:szCs w:val="24"/>
                <w:rtl/>
              </w:rPr>
              <w:t>، حيث يُشرف المعلم على كيفية توظيف الأداة بشكل يعزز التفكير التحليلي لدى الطلاب، كما شددت على ضرورة تطوير مهارات المعلمين في إدارة التفاعل بين الطالب والذكاء الاصطناعي داخل الصف</w:t>
            </w:r>
            <w:r w:rsidRPr="00B9525A">
              <w:rPr>
                <w:rFonts w:ascii="Traditional Arabic" w:eastAsia="Times New Roman" w:hAnsi="Traditional Arabic" w:cs="Traditional Arabic"/>
                <w:sz w:val="24"/>
                <w:szCs w:val="24"/>
              </w:rPr>
              <w:t>.</w:t>
            </w:r>
          </w:p>
        </w:tc>
      </w:tr>
      <w:tr w:rsidR="000D64F7" w:rsidRPr="00B9525A" w14:paraId="58B04908" w14:textId="77777777" w:rsidTr="004F415F">
        <w:trPr>
          <w:jc w:val="center"/>
        </w:trPr>
        <w:tc>
          <w:tcPr>
            <w:tcW w:w="2069" w:type="dxa"/>
            <w:vAlign w:val="center"/>
          </w:tcPr>
          <w:p w14:paraId="48A46791" w14:textId="77777777" w:rsidR="000D64F7" w:rsidRPr="00B9525A" w:rsidRDefault="000D64F7" w:rsidP="004F415F">
            <w:pPr>
              <w:jc w:val="center"/>
              <w:rPr>
                <w:rFonts w:ascii="Traditional Arabic" w:hAnsi="Traditional Arabic" w:cs="Traditional Arabic"/>
                <w:sz w:val="24"/>
                <w:szCs w:val="24"/>
              </w:rPr>
            </w:pPr>
            <w:r w:rsidRPr="00B9525A">
              <w:rPr>
                <w:rFonts w:ascii="Traditional Arabic" w:hAnsi="Traditional Arabic" w:cs="Traditional Arabic"/>
                <w:sz w:val="24"/>
                <w:szCs w:val="24"/>
                <w:rtl/>
              </w:rPr>
              <w:t>( صباح و ثائرة، 2025)</w:t>
            </w:r>
          </w:p>
        </w:tc>
        <w:tc>
          <w:tcPr>
            <w:tcW w:w="2079" w:type="dxa"/>
          </w:tcPr>
          <w:p w14:paraId="66261132" w14:textId="77777777" w:rsidR="000D64F7" w:rsidRPr="00B9525A" w:rsidRDefault="000D64F7" w:rsidP="004F415F">
            <w:pPr>
              <w:bidi/>
              <w:jc w:val="center"/>
              <w:rPr>
                <w:rFonts w:ascii="Traditional Arabic" w:hAnsi="Traditional Arabic" w:cs="Traditional Arabic"/>
                <w:sz w:val="24"/>
                <w:szCs w:val="24"/>
              </w:rPr>
            </w:pPr>
            <w:r w:rsidRPr="00B9525A">
              <w:rPr>
                <w:rFonts w:ascii="Traditional Arabic" w:hAnsi="Traditional Arabic" w:cs="Traditional Arabic"/>
                <w:sz w:val="24"/>
                <w:szCs w:val="24"/>
                <w:rtl/>
              </w:rPr>
              <w:t>تحليل</w:t>
            </w:r>
            <w:r w:rsidRPr="00B9525A">
              <w:rPr>
                <w:rFonts w:ascii="Traditional Arabic" w:hAnsi="Traditional Arabic" w:cs="Traditional Arabic"/>
                <w:sz w:val="24"/>
                <w:szCs w:val="24"/>
              </w:rPr>
              <w:t xml:space="preserve"> </w:t>
            </w:r>
            <w:r w:rsidRPr="00B9525A">
              <w:rPr>
                <w:rFonts w:ascii="Traditional Arabic" w:hAnsi="Traditional Arabic" w:cs="Traditional Arabic"/>
                <w:sz w:val="24"/>
                <w:szCs w:val="24"/>
                <w:rtl/>
              </w:rPr>
              <w:t>دور</w:t>
            </w:r>
            <w:r w:rsidRPr="00B9525A">
              <w:rPr>
                <w:rFonts w:ascii="Traditional Arabic" w:hAnsi="Traditional Arabic" w:cs="Traditional Arabic"/>
                <w:sz w:val="24"/>
                <w:szCs w:val="24"/>
              </w:rPr>
              <w:t xml:space="preserve"> </w:t>
            </w:r>
            <w:r w:rsidRPr="00B9525A">
              <w:rPr>
                <w:rFonts w:ascii="Traditional Arabic" w:hAnsi="Traditional Arabic" w:cs="Traditional Arabic"/>
                <w:sz w:val="24"/>
                <w:szCs w:val="24"/>
                <w:rtl/>
              </w:rPr>
              <w:t>القصة</w:t>
            </w:r>
            <w:r w:rsidRPr="00B9525A">
              <w:rPr>
                <w:rFonts w:ascii="Traditional Arabic" w:hAnsi="Traditional Arabic" w:cs="Traditional Arabic"/>
                <w:sz w:val="24"/>
                <w:szCs w:val="24"/>
              </w:rPr>
              <w:t xml:space="preserve"> </w:t>
            </w:r>
            <w:r w:rsidRPr="00B9525A">
              <w:rPr>
                <w:rFonts w:ascii="Traditional Arabic" w:hAnsi="Traditional Arabic" w:cs="Traditional Arabic"/>
                <w:sz w:val="24"/>
                <w:szCs w:val="24"/>
                <w:rtl/>
              </w:rPr>
              <w:t>الرقمية</w:t>
            </w:r>
            <w:r w:rsidRPr="00B9525A">
              <w:rPr>
                <w:rFonts w:ascii="Traditional Arabic" w:hAnsi="Traditional Arabic" w:cs="Traditional Arabic"/>
                <w:sz w:val="24"/>
                <w:szCs w:val="24"/>
              </w:rPr>
              <w:t xml:space="preserve"> </w:t>
            </w:r>
            <w:r w:rsidRPr="00B9525A">
              <w:rPr>
                <w:rFonts w:ascii="Traditional Arabic" w:hAnsi="Traditional Arabic" w:cs="Traditional Arabic"/>
                <w:sz w:val="24"/>
                <w:szCs w:val="24"/>
                <w:rtl/>
              </w:rPr>
              <w:t>في</w:t>
            </w:r>
            <w:r w:rsidRPr="00B9525A">
              <w:rPr>
                <w:rFonts w:ascii="Traditional Arabic" w:hAnsi="Traditional Arabic" w:cs="Traditional Arabic"/>
                <w:sz w:val="24"/>
                <w:szCs w:val="24"/>
              </w:rPr>
              <w:t xml:space="preserve"> </w:t>
            </w:r>
            <w:r w:rsidRPr="00B9525A">
              <w:rPr>
                <w:rFonts w:ascii="Traditional Arabic" w:hAnsi="Traditional Arabic" w:cs="Traditional Arabic"/>
                <w:sz w:val="24"/>
                <w:szCs w:val="24"/>
                <w:rtl/>
              </w:rPr>
              <w:t>تنمية</w:t>
            </w:r>
            <w:r w:rsidRPr="00B9525A">
              <w:rPr>
                <w:rFonts w:ascii="Traditional Arabic" w:hAnsi="Traditional Arabic" w:cs="Traditional Arabic"/>
                <w:sz w:val="24"/>
                <w:szCs w:val="24"/>
              </w:rPr>
              <w:t xml:space="preserve"> </w:t>
            </w:r>
            <w:r w:rsidRPr="00B9525A">
              <w:rPr>
                <w:rFonts w:ascii="Traditional Arabic" w:hAnsi="Traditional Arabic" w:cs="Traditional Arabic"/>
                <w:sz w:val="24"/>
                <w:szCs w:val="24"/>
                <w:rtl/>
              </w:rPr>
              <w:t>مهارات</w:t>
            </w:r>
            <w:r w:rsidRPr="00B9525A">
              <w:rPr>
                <w:rFonts w:ascii="Traditional Arabic" w:hAnsi="Traditional Arabic" w:cs="Traditional Arabic"/>
                <w:sz w:val="24"/>
                <w:szCs w:val="24"/>
              </w:rPr>
              <w:t xml:space="preserve"> </w:t>
            </w:r>
            <w:r w:rsidRPr="00B9525A">
              <w:rPr>
                <w:rFonts w:ascii="Traditional Arabic" w:hAnsi="Traditional Arabic" w:cs="Traditional Arabic"/>
                <w:sz w:val="24"/>
                <w:szCs w:val="24"/>
                <w:rtl/>
              </w:rPr>
              <w:t>الأطفال</w:t>
            </w:r>
            <w:r w:rsidRPr="00B9525A">
              <w:rPr>
                <w:rFonts w:ascii="Traditional Arabic" w:hAnsi="Traditional Arabic" w:cs="Traditional Arabic"/>
                <w:sz w:val="24"/>
                <w:szCs w:val="24"/>
              </w:rPr>
              <w:t xml:space="preserve"> </w:t>
            </w:r>
            <w:r w:rsidRPr="00B9525A">
              <w:rPr>
                <w:rFonts w:ascii="Traditional Arabic" w:hAnsi="Traditional Arabic" w:cs="Traditional Arabic"/>
                <w:sz w:val="24"/>
                <w:szCs w:val="24"/>
                <w:rtl/>
              </w:rPr>
              <w:t>ذوي</w:t>
            </w:r>
            <w:r w:rsidRPr="00B9525A">
              <w:rPr>
                <w:rFonts w:ascii="Traditional Arabic" w:hAnsi="Traditional Arabic" w:cs="Traditional Arabic"/>
                <w:sz w:val="24"/>
                <w:szCs w:val="24"/>
              </w:rPr>
              <w:t xml:space="preserve"> </w:t>
            </w:r>
            <w:r w:rsidRPr="00B9525A">
              <w:rPr>
                <w:rFonts w:ascii="Traditional Arabic" w:hAnsi="Traditional Arabic" w:cs="Traditional Arabic"/>
                <w:sz w:val="24"/>
                <w:szCs w:val="24"/>
                <w:rtl/>
              </w:rPr>
              <w:t>صعوبات</w:t>
            </w:r>
            <w:r w:rsidRPr="00B9525A">
              <w:rPr>
                <w:rFonts w:ascii="Traditional Arabic" w:hAnsi="Traditional Arabic" w:cs="Traditional Arabic"/>
                <w:sz w:val="24"/>
                <w:szCs w:val="24"/>
              </w:rPr>
              <w:t xml:space="preserve"> </w:t>
            </w:r>
            <w:r w:rsidRPr="00B9525A">
              <w:rPr>
                <w:rFonts w:ascii="Traditional Arabic" w:hAnsi="Traditional Arabic" w:cs="Traditional Arabic"/>
                <w:sz w:val="24"/>
                <w:szCs w:val="24"/>
                <w:rtl/>
              </w:rPr>
              <w:t>التعلم</w:t>
            </w:r>
            <w:r w:rsidRPr="00B9525A">
              <w:rPr>
                <w:rFonts w:ascii="Traditional Arabic" w:hAnsi="Traditional Arabic" w:cs="Traditional Arabic"/>
                <w:sz w:val="24"/>
                <w:szCs w:val="24"/>
              </w:rPr>
              <w:t>.</w:t>
            </w:r>
          </w:p>
        </w:tc>
        <w:tc>
          <w:tcPr>
            <w:tcW w:w="2073" w:type="dxa"/>
          </w:tcPr>
          <w:p w14:paraId="5D6E9E1A" w14:textId="77777777" w:rsidR="000D64F7" w:rsidRPr="00B9525A" w:rsidRDefault="000D64F7" w:rsidP="004F415F">
            <w:pPr>
              <w:bidi/>
              <w:jc w:val="center"/>
              <w:rPr>
                <w:rFonts w:ascii="Traditional Arabic" w:hAnsi="Traditional Arabic" w:cs="Traditional Arabic"/>
                <w:sz w:val="24"/>
                <w:szCs w:val="24"/>
              </w:rPr>
            </w:pPr>
            <w:r w:rsidRPr="00B9525A">
              <w:rPr>
                <w:rFonts w:ascii="Traditional Arabic" w:hAnsi="Traditional Arabic" w:cs="Traditional Arabic"/>
                <w:sz w:val="24"/>
                <w:szCs w:val="24"/>
                <w:rtl/>
              </w:rPr>
              <w:t>دراسة</w:t>
            </w:r>
            <w:r w:rsidRPr="00B9525A">
              <w:rPr>
                <w:rFonts w:ascii="Traditional Arabic" w:hAnsi="Traditional Arabic" w:cs="Traditional Arabic"/>
                <w:sz w:val="24"/>
                <w:szCs w:val="24"/>
              </w:rPr>
              <w:t xml:space="preserve"> </w:t>
            </w:r>
            <w:r w:rsidRPr="00B9525A">
              <w:rPr>
                <w:rFonts w:ascii="Traditional Arabic" w:hAnsi="Traditional Arabic" w:cs="Traditional Arabic"/>
                <w:sz w:val="24"/>
                <w:szCs w:val="24"/>
                <w:rtl/>
              </w:rPr>
              <w:t>وصفية</w:t>
            </w:r>
            <w:r w:rsidRPr="00B9525A">
              <w:rPr>
                <w:rFonts w:ascii="Traditional Arabic" w:hAnsi="Traditional Arabic" w:cs="Traditional Arabic"/>
                <w:sz w:val="24"/>
                <w:szCs w:val="24"/>
              </w:rPr>
              <w:t xml:space="preserve"> </w:t>
            </w:r>
            <w:r w:rsidRPr="00B9525A">
              <w:rPr>
                <w:rFonts w:ascii="Traditional Arabic" w:hAnsi="Traditional Arabic" w:cs="Traditional Arabic"/>
                <w:sz w:val="24"/>
                <w:szCs w:val="24"/>
                <w:rtl/>
              </w:rPr>
              <w:t>تحليلية؛</w:t>
            </w:r>
            <w:r w:rsidRPr="00B9525A">
              <w:rPr>
                <w:rFonts w:ascii="Traditional Arabic" w:hAnsi="Traditional Arabic" w:cs="Traditional Arabic"/>
                <w:sz w:val="24"/>
                <w:szCs w:val="24"/>
              </w:rPr>
              <w:t xml:space="preserve"> </w:t>
            </w:r>
            <w:r w:rsidRPr="00B9525A">
              <w:rPr>
                <w:rFonts w:ascii="Traditional Arabic" w:hAnsi="Traditional Arabic" w:cs="Traditional Arabic"/>
                <w:sz w:val="24"/>
                <w:szCs w:val="24"/>
                <w:rtl/>
              </w:rPr>
              <w:t>التطبيق</w:t>
            </w:r>
            <w:r w:rsidRPr="00B9525A">
              <w:rPr>
                <w:rFonts w:ascii="Traditional Arabic" w:hAnsi="Traditional Arabic" w:cs="Traditional Arabic"/>
                <w:sz w:val="24"/>
                <w:szCs w:val="24"/>
              </w:rPr>
              <w:t xml:space="preserve"> </w:t>
            </w:r>
            <w:r w:rsidRPr="00B9525A">
              <w:rPr>
                <w:rFonts w:ascii="Traditional Arabic" w:hAnsi="Traditional Arabic" w:cs="Traditional Arabic"/>
                <w:sz w:val="24"/>
                <w:szCs w:val="24"/>
                <w:rtl/>
              </w:rPr>
              <w:t>في</w:t>
            </w:r>
            <w:r w:rsidRPr="00B9525A">
              <w:rPr>
                <w:rFonts w:ascii="Traditional Arabic" w:hAnsi="Traditional Arabic" w:cs="Traditional Arabic"/>
                <w:sz w:val="24"/>
                <w:szCs w:val="24"/>
              </w:rPr>
              <w:t xml:space="preserve"> </w:t>
            </w:r>
            <w:r w:rsidRPr="00B9525A">
              <w:rPr>
                <w:rFonts w:ascii="Traditional Arabic" w:hAnsi="Traditional Arabic" w:cs="Traditional Arabic"/>
                <w:sz w:val="24"/>
                <w:szCs w:val="24"/>
                <w:rtl/>
              </w:rPr>
              <w:t>مدارس</w:t>
            </w:r>
            <w:r w:rsidRPr="00B9525A">
              <w:rPr>
                <w:rFonts w:ascii="Traditional Arabic" w:hAnsi="Traditional Arabic" w:cs="Traditional Arabic"/>
                <w:sz w:val="24"/>
                <w:szCs w:val="24"/>
              </w:rPr>
              <w:t xml:space="preserve"> </w:t>
            </w:r>
            <w:r w:rsidRPr="00B9525A">
              <w:rPr>
                <w:rFonts w:ascii="Traditional Arabic" w:hAnsi="Traditional Arabic" w:cs="Traditional Arabic"/>
                <w:sz w:val="24"/>
                <w:szCs w:val="24"/>
                <w:rtl/>
              </w:rPr>
              <w:t>حكومية</w:t>
            </w:r>
            <w:r w:rsidRPr="00B9525A">
              <w:rPr>
                <w:rFonts w:ascii="Traditional Arabic" w:hAnsi="Traditional Arabic" w:cs="Traditional Arabic"/>
                <w:sz w:val="24"/>
                <w:szCs w:val="24"/>
              </w:rPr>
              <w:t>.</w:t>
            </w:r>
          </w:p>
        </w:tc>
        <w:tc>
          <w:tcPr>
            <w:tcW w:w="2988" w:type="dxa"/>
          </w:tcPr>
          <w:p w14:paraId="77B43DB5" w14:textId="77777777" w:rsidR="000D64F7" w:rsidRPr="00B9525A" w:rsidRDefault="000D64F7" w:rsidP="004F415F">
            <w:pPr>
              <w:bidi/>
              <w:jc w:val="center"/>
              <w:rPr>
                <w:rFonts w:ascii="Traditional Arabic" w:hAnsi="Traditional Arabic" w:cs="Traditional Arabic"/>
                <w:sz w:val="24"/>
                <w:szCs w:val="24"/>
              </w:rPr>
            </w:pPr>
            <w:r w:rsidRPr="00B9525A">
              <w:rPr>
                <w:rFonts w:ascii="Traditional Arabic" w:hAnsi="Traditional Arabic" w:cs="Traditional Arabic"/>
                <w:sz w:val="24"/>
                <w:szCs w:val="24"/>
                <w:rtl/>
              </w:rPr>
              <w:t>القصة</w:t>
            </w:r>
            <w:r w:rsidRPr="00B9525A">
              <w:rPr>
                <w:rFonts w:ascii="Traditional Arabic" w:hAnsi="Traditional Arabic" w:cs="Traditional Arabic"/>
                <w:sz w:val="24"/>
                <w:szCs w:val="24"/>
              </w:rPr>
              <w:t xml:space="preserve"> </w:t>
            </w:r>
            <w:r w:rsidRPr="00B9525A">
              <w:rPr>
                <w:rFonts w:ascii="Traditional Arabic" w:hAnsi="Traditional Arabic" w:cs="Traditional Arabic"/>
                <w:sz w:val="24"/>
                <w:szCs w:val="24"/>
                <w:rtl/>
              </w:rPr>
              <w:t>الرقمية</w:t>
            </w:r>
            <w:r w:rsidRPr="00B9525A">
              <w:rPr>
                <w:rFonts w:ascii="Traditional Arabic" w:hAnsi="Traditional Arabic" w:cs="Traditional Arabic"/>
                <w:sz w:val="24"/>
                <w:szCs w:val="24"/>
              </w:rPr>
              <w:t xml:space="preserve"> </w:t>
            </w:r>
            <w:r w:rsidRPr="00B9525A">
              <w:rPr>
                <w:rFonts w:ascii="Traditional Arabic" w:hAnsi="Traditional Arabic" w:cs="Traditional Arabic"/>
                <w:sz w:val="24"/>
                <w:szCs w:val="24"/>
                <w:rtl/>
              </w:rPr>
              <w:t>فعالة</w:t>
            </w:r>
            <w:r w:rsidRPr="00B9525A">
              <w:rPr>
                <w:rFonts w:ascii="Traditional Arabic" w:hAnsi="Traditional Arabic" w:cs="Traditional Arabic"/>
                <w:sz w:val="24"/>
                <w:szCs w:val="24"/>
              </w:rPr>
              <w:t xml:space="preserve"> </w:t>
            </w:r>
            <w:r w:rsidRPr="00B9525A">
              <w:rPr>
                <w:rFonts w:ascii="Traditional Arabic" w:hAnsi="Traditional Arabic" w:cs="Traditional Arabic"/>
                <w:sz w:val="24"/>
                <w:szCs w:val="24"/>
                <w:rtl/>
              </w:rPr>
              <w:t>في</w:t>
            </w:r>
            <w:r w:rsidRPr="00B9525A">
              <w:rPr>
                <w:rFonts w:ascii="Traditional Arabic" w:hAnsi="Traditional Arabic" w:cs="Traditional Arabic"/>
                <w:sz w:val="24"/>
                <w:szCs w:val="24"/>
              </w:rPr>
              <w:t xml:space="preserve"> </w:t>
            </w:r>
            <w:r w:rsidRPr="00B9525A">
              <w:rPr>
                <w:rFonts w:ascii="Traditional Arabic" w:hAnsi="Traditional Arabic" w:cs="Traditional Arabic"/>
                <w:sz w:val="24"/>
                <w:szCs w:val="24"/>
                <w:rtl/>
              </w:rPr>
              <w:t>تعزيز</w:t>
            </w:r>
            <w:r w:rsidRPr="00B9525A">
              <w:rPr>
                <w:rFonts w:ascii="Traditional Arabic" w:hAnsi="Traditional Arabic" w:cs="Traditional Arabic"/>
                <w:sz w:val="24"/>
                <w:szCs w:val="24"/>
              </w:rPr>
              <w:t xml:space="preserve"> </w:t>
            </w:r>
            <w:r w:rsidRPr="00B9525A">
              <w:rPr>
                <w:rFonts w:ascii="Traditional Arabic" w:hAnsi="Traditional Arabic" w:cs="Traditional Arabic"/>
                <w:sz w:val="24"/>
                <w:szCs w:val="24"/>
                <w:rtl/>
              </w:rPr>
              <w:t>المهارات</w:t>
            </w:r>
            <w:r w:rsidRPr="00B9525A">
              <w:rPr>
                <w:rFonts w:ascii="Traditional Arabic" w:hAnsi="Traditional Arabic" w:cs="Traditional Arabic"/>
                <w:sz w:val="24"/>
                <w:szCs w:val="24"/>
              </w:rPr>
              <w:t xml:space="preserve"> </w:t>
            </w:r>
            <w:r w:rsidRPr="00B9525A">
              <w:rPr>
                <w:rFonts w:ascii="Traditional Arabic" w:hAnsi="Traditional Arabic" w:cs="Traditional Arabic"/>
                <w:sz w:val="24"/>
                <w:szCs w:val="24"/>
                <w:rtl/>
              </w:rPr>
              <w:t>اللغوية؛</w:t>
            </w:r>
            <w:r w:rsidRPr="00B9525A">
              <w:rPr>
                <w:rFonts w:ascii="Traditional Arabic" w:hAnsi="Traditional Arabic" w:cs="Traditional Arabic"/>
                <w:sz w:val="24"/>
                <w:szCs w:val="24"/>
              </w:rPr>
              <w:t xml:space="preserve"> </w:t>
            </w:r>
            <w:r w:rsidRPr="00B9525A">
              <w:rPr>
                <w:rFonts w:ascii="Traditional Arabic" w:hAnsi="Traditional Arabic" w:cs="Traditional Arabic"/>
                <w:sz w:val="24"/>
                <w:szCs w:val="24"/>
                <w:rtl/>
              </w:rPr>
              <w:t>توصي</w:t>
            </w:r>
            <w:r w:rsidRPr="00B9525A">
              <w:rPr>
                <w:rFonts w:ascii="Traditional Arabic" w:hAnsi="Traditional Arabic" w:cs="Traditional Arabic"/>
                <w:sz w:val="24"/>
                <w:szCs w:val="24"/>
              </w:rPr>
              <w:t xml:space="preserve"> </w:t>
            </w:r>
            <w:r w:rsidRPr="00B9525A">
              <w:rPr>
                <w:rFonts w:ascii="Traditional Arabic" w:hAnsi="Traditional Arabic" w:cs="Traditional Arabic"/>
                <w:sz w:val="24"/>
                <w:szCs w:val="24"/>
                <w:rtl/>
              </w:rPr>
              <w:t>باستخدام</w:t>
            </w:r>
            <w:r w:rsidRPr="00B9525A">
              <w:rPr>
                <w:rFonts w:ascii="Traditional Arabic" w:hAnsi="Traditional Arabic" w:cs="Traditional Arabic"/>
                <w:sz w:val="24"/>
                <w:szCs w:val="24"/>
              </w:rPr>
              <w:t xml:space="preserve"> </w:t>
            </w:r>
            <w:r w:rsidRPr="00B9525A">
              <w:rPr>
                <w:rFonts w:ascii="Traditional Arabic" w:hAnsi="Traditional Arabic" w:cs="Traditional Arabic"/>
                <w:sz w:val="24"/>
                <w:szCs w:val="24"/>
                <w:rtl/>
              </w:rPr>
              <w:t>الوسائط</w:t>
            </w:r>
            <w:r w:rsidRPr="00B9525A">
              <w:rPr>
                <w:rFonts w:ascii="Traditional Arabic" w:hAnsi="Traditional Arabic" w:cs="Traditional Arabic"/>
                <w:sz w:val="24"/>
                <w:szCs w:val="24"/>
              </w:rPr>
              <w:t xml:space="preserve"> </w:t>
            </w:r>
            <w:r w:rsidRPr="00B9525A">
              <w:rPr>
                <w:rFonts w:ascii="Traditional Arabic" w:hAnsi="Traditional Arabic" w:cs="Traditional Arabic"/>
                <w:sz w:val="24"/>
                <w:szCs w:val="24"/>
                <w:rtl/>
              </w:rPr>
              <w:t>الرقمية</w:t>
            </w:r>
            <w:r w:rsidRPr="00B9525A">
              <w:rPr>
                <w:rFonts w:ascii="Traditional Arabic" w:hAnsi="Traditional Arabic" w:cs="Traditional Arabic"/>
                <w:sz w:val="24"/>
                <w:szCs w:val="24"/>
              </w:rPr>
              <w:t xml:space="preserve"> </w:t>
            </w:r>
            <w:r w:rsidRPr="00B9525A">
              <w:rPr>
                <w:rFonts w:ascii="Traditional Arabic" w:hAnsi="Traditional Arabic" w:cs="Traditional Arabic"/>
                <w:sz w:val="24"/>
                <w:szCs w:val="24"/>
                <w:rtl/>
              </w:rPr>
              <w:t>المتنوعة</w:t>
            </w:r>
            <w:r w:rsidRPr="00B9525A">
              <w:rPr>
                <w:rFonts w:ascii="Traditional Arabic" w:hAnsi="Traditional Arabic" w:cs="Traditional Arabic"/>
                <w:sz w:val="24"/>
                <w:szCs w:val="24"/>
              </w:rPr>
              <w:t>.</w:t>
            </w:r>
          </w:p>
        </w:tc>
      </w:tr>
    </w:tbl>
    <w:p w14:paraId="7DEE908B" w14:textId="77777777" w:rsidR="000D64F7" w:rsidRPr="00B9525A" w:rsidRDefault="000D64F7" w:rsidP="000D64F7">
      <w:pPr>
        <w:jc w:val="center"/>
        <w:rPr>
          <w:rFonts w:ascii="Traditional Arabic" w:hAnsi="Traditional Arabic" w:cs="Traditional Arabic"/>
          <w:rtl/>
        </w:rPr>
      </w:pPr>
      <w:proofErr w:type="spellStart"/>
      <w:r w:rsidRPr="00B9525A">
        <w:rPr>
          <w:rFonts w:ascii="Traditional Arabic" w:hAnsi="Traditional Arabic" w:cs="Traditional Arabic"/>
          <w:rtl/>
        </w:rPr>
        <w:t>اﻟﻤﺼﺪر</w:t>
      </w:r>
      <w:proofErr w:type="spellEnd"/>
      <w:r w:rsidRPr="00B9525A">
        <w:rPr>
          <w:rFonts w:ascii="Traditional Arabic" w:hAnsi="Traditional Arabic" w:cs="Traditional Arabic"/>
          <w:rtl/>
        </w:rPr>
        <w:t xml:space="preserve">: </w:t>
      </w:r>
      <w:proofErr w:type="spellStart"/>
      <w:r w:rsidRPr="00B9525A">
        <w:rPr>
          <w:rFonts w:ascii="Traditional Arabic" w:hAnsi="Traditional Arabic" w:cs="Traditional Arabic"/>
          <w:rtl/>
        </w:rPr>
        <w:t>ﻣﻦ</w:t>
      </w:r>
      <w:proofErr w:type="spellEnd"/>
      <w:r w:rsidRPr="00B9525A">
        <w:rPr>
          <w:rFonts w:ascii="Traditional Arabic" w:hAnsi="Traditional Arabic" w:cs="Traditional Arabic"/>
          <w:rtl/>
        </w:rPr>
        <w:t xml:space="preserve"> </w:t>
      </w:r>
      <w:proofErr w:type="spellStart"/>
      <w:r w:rsidRPr="00B9525A">
        <w:rPr>
          <w:rFonts w:ascii="Traditional Arabic" w:hAnsi="Traditional Arabic" w:cs="Traditional Arabic"/>
          <w:rtl/>
        </w:rPr>
        <w:t>إﻋﺪاد</w:t>
      </w:r>
      <w:proofErr w:type="spellEnd"/>
      <w:r w:rsidRPr="00B9525A">
        <w:rPr>
          <w:rFonts w:ascii="Traditional Arabic" w:hAnsi="Traditional Arabic" w:cs="Traditional Arabic"/>
          <w:rtl/>
        </w:rPr>
        <w:t xml:space="preserve"> </w:t>
      </w:r>
      <w:proofErr w:type="spellStart"/>
      <w:r w:rsidRPr="00B9525A">
        <w:rPr>
          <w:rFonts w:ascii="Traditional Arabic" w:hAnsi="Traditional Arabic" w:cs="Traditional Arabic"/>
          <w:rtl/>
        </w:rPr>
        <w:t>اﻟﺒﺎﺣﺜﺔ</w:t>
      </w:r>
      <w:proofErr w:type="spellEnd"/>
      <w:r w:rsidRPr="00B9525A">
        <w:rPr>
          <w:rFonts w:ascii="Traditional Arabic" w:hAnsi="Traditional Arabic" w:cs="Traditional Arabic"/>
          <w:rtl/>
        </w:rPr>
        <w:t xml:space="preserve"> </w:t>
      </w:r>
      <w:proofErr w:type="spellStart"/>
      <w:r w:rsidRPr="00B9525A">
        <w:rPr>
          <w:rFonts w:ascii="Traditional Arabic" w:hAnsi="Traditional Arabic" w:cs="Traditional Arabic"/>
          <w:rtl/>
        </w:rPr>
        <w:t>اﺳﺘﻨﺎدا</w:t>
      </w:r>
      <w:proofErr w:type="spellEnd"/>
      <w:r w:rsidRPr="00B9525A">
        <w:rPr>
          <w:rFonts w:ascii="Traditional Arabic" w:hAnsi="Traditional Arabic" w:cs="Traditional Arabic"/>
          <w:rtl/>
        </w:rPr>
        <w:t xml:space="preserve"> </w:t>
      </w:r>
      <w:proofErr w:type="spellStart"/>
      <w:r w:rsidRPr="00B9525A">
        <w:rPr>
          <w:rFonts w:ascii="Traditional Arabic" w:hAnsi="Traditional Arabic" w:cs="Traditional Arabic"/>
          <w:rtl/>
        </w:rPr>
        <w:t>ﻋﻠﻰ</w:t>
      </w:r>
      <w:proofErr w:type="spellEnd"/>
      <w:r w:rsidRPr="00B9525A">
        <w:rPr>
          <w:rFonts w:ascii="Traditional Arabic" w:hAnsi="Traditional Arabic" w:cs="Traditional Arabic"/>
          <w:rtl/>
        </w:rPr>
        <w:t xml:space="preserve"> </w:t>
      </w:r>
      <w:proofErr w:type="spellStart"/>
      <w:r w:rsidRPr="00B9525A">
        <w:rPr>
          <w:rFonts w:ascii="Traditional Arabic" w:hAnsi="Traditional Arabic" w:cs="Traditional Arabic"/>
          <w:rtl/>
        </w:rPr>
        <w:t>اﻟﺪراﺳﺎت</w:t>
      </w:r>
      <w:proofErr w:type="spellEnd"/>
      <w:r w:rsidRPr="00B9525A">
        <w:rPr>
          <w:rFonts w:ascii="Traditional Arabic" w:hAnsi="Traditional Arabic" w:cs="Traditional Arabic"/>
          <w:rtl/>
        </w:rPr>
        <w:t xml:space="preserve"> </w:t>
      </w:r>
      <w:proofErr w:type="spellStart"/>
      <w:r w:rsidRPr="00B9525A">
        <w:rPr>
          <w:rFonts w:ascii="Traditional Arabic" w:hAnsi="Traditional Arabic" w:cs="Traditional Arabic"/>
          <w:rtl/>
        </w:rPr>
        <w:t>اﻟﺴﺎﺑﻘﺔ</w:t>
      </w:r>
      <w:proofErr w:type="spellEnd"/>
    </w:p>
    <w:p w14:paraId="6BD960BC" w14:textId="5B096BA8" w:rsidR="000D64F7" w:rsidRPr="00B9525A" w:rsidRDefault="000D64F7" w:rsidP="000D64F7">
      <w:pPr>
        <w:spacing w:after="200" w:line="276" w:lineRule="auto"/>
        <w:rPr>
          <w:rFonts w:ascii="Traditional Arabic" w:eastAsiaTheme="majorEastAsia" w:hAnsi="Traditional Arabic" w:cs="Traditional Arabic"/>
          <w:b/>
          <w:bCs/>
          <w:sz w:val="24"/>
          <w:szCs w:val="32"/>
          <w:rtl/>
        </w:rPr>
      </w:pPr>
    </w:p>
    <w:p w14:paraId="0D6108D5" w14:textId="2AA3662C" w:rsidR="000D64F7" w:rsidRPr="00B9525A" w:rsidRDefault="000D64F7" w:rsidP="000D64F7">
      <w:pPr>
        <w:pStyle w:val="Heading1"/>
        <w:bidi/>
        <w:rPr>
          <w:rFonts w:ascii="Traditional Arabic" w:hAnsi="Traditional Arabic" w:cs="Traditional Arabic"/>
          <w:b/>
          <w:bCs/>
          <w:color w:val="auto"/>
          <w:sz w:val="28"/>
          <w:szCs w:val="28"/>
          <w:rtl/>
        </w:rPr>
      </w:pPr>
      <w:bookmarkStart w:id="43" w:name="_Toc237435906"/>
      <w:bookmarkStart w:id="44" w:name="_Toc237436981"/>
      <w:bookmarkStart w:id="45" w:name="_Toc237520111"/>
      <w:r w:rsidRPr="00B9525A">
        <w:rPr>
          <w:rFonts w:ascii="Traditional Arabic" w:hAnsi="Traditional Arabic" w:cs="Traditional Arabic"/>
          <w:b/>
          <w:bCs/>
          <w:color w:val="auto"/>
          <w:sz w:val="28"/>
          <w:szCs w:val="28"/>
          <w:rtl/>
        </w:rPr>
        <w:t>ب: تصنيف</w:t>
      </w:r>
      <w:r w:rsidRPr="00B9525A">
        <w:rPr>
          <w:rFonts w:ascii="Traditional Arabic" w:hAnsi="Traditional Arabic" w:cs="Traditional Arabic"/>
          <w:b/>
          <w:bCs/>
          <w:color w:val="auto"/>
          <w:sz w:val="28"/>
          <w:szCs w:val="28"/>
        </w:rPr>
        <w:t xml:space="preserve"> </w:t>
      </w:r>
      <w:r w:rsidRPr="00B9525A">
        <w:rPr>
          <w:rFonts w:ascii="Traditional Arabic" w:hAnsi="Traditional Arabic" w:cs="Traditional Arabic"/>
          <w:b/>
          <w:bCs/>
          <w:color w:val="auto"/>
          <w:sz w:val="28"/>
          <w:szCs w:val="28"/>
          <w:rtl/>
        </w:rPr>
        <w:t>الدراسات</w:t>
      </w:r>
      <w:r w:rsidRPr="00B9525A">
        <w:rPr>
          <w:rFonts w:ascii="Traditional Arabic" w:hAnsi="Traditional Arabic" w:cs="Traditional Arabic"/>
          <w:b/>
          <w:bCs/>
          <w:color w:val="auto"/>
          <w:sz w:val="28"/>
          <w:szCs w:val="28"/>
        </w:rPr>
        <w:t xml:space="preserve"> </w:t>
      </w:r>
      <w:r w:rsidRPr="00B9525A">
        <w:rPr>
          <w:rFonts w:ascii="Traditional Arabic" w:hAnsi="Traditional Arabic" w:cs="Traditional Arabic"/>
          <w:b/>
          <w:bCs/>
          <w:color w:val="auto"/>
          <w:sz w:val="28"/>
          <w:szCs w:val="28"/>
          <w:rtl/>
        </w:rPr>
        <w:t>حسب</w:t>
      </w:r>
      <w:r w:rsidRPr="00B9525A">
        <w:rPr>
          <w:rFonts w:ascii="Traditional Arabic" w:hAnsi="Traditional Arabic" w:cs="Traditional Arabic"/>
          <w:b/>
          <w:bCs/>
          <w:color w:val="auto"/>
          <w:sz w:val="28"/>
          <w:szCs w:val="28"/>
        </w:rPr>
        <w:t xml:space="preserve"> </w:t>
      </w:r>
      <w:r w:rsidRPr="00B9525A">
        <w:rPr>
          <w:rFonts w:ascii="Traditional Arabic" w:hAnsi="Traditional Arabic" w:cs="Traditional Arabic"/>
          <w:b/>
          <w:bCs/>
          <w:color w:val="auto"/>
          <w:sz w:val="28"/>
          <w:szCs w:val="28"/>
          <w:rtl/>
        </w:rPr>
        <w:t>أبعاد</w:t>
      </w:r>
      <w:r w:rsidRPr="00B9525A">
        <w:rPr>
          <w:rFonts w:ascii="Traditional Arabic" w:hAnsi="Traditional Arabic" w:cs="Traditional Arabic"/>
          <w:b/>
          <w:bCs/>
          <w:color w:val="auto"/>
          <w:sz w:val="28"/>
          <w:szCs w:val="28"/>
        </w:rPr>
        <w:t xml:space="preserve"> </w:t>
      </w:r>
      <w:r w:rsidRPr="00B9525A">
        <w:rPr>
          <w:rFonts w:ascii="Traditional Arabic" w:hAnsi="Traditional Arabic" w:cs="Traditional Arabic"/>
          <w:b/>
          <w:bCs/>
          <w:color w:val="auto"/>
          <w:sz w:val="28"/>
          <w:szCs w:val="28"/>
          <w:rtl/>
        </w:rPr>
        <w:t>جودة</w:t>
      </w:r>
      <w:r w:rsidRPr="00B9525A">
        <w:rPr>
          <w:rFonts w:ascii="Traditional Arabic" w:hAnsi="Traditional Arabic" w:cs="Traditional Arabic"/>
          <w:b/>
          <w:bCs/>
          <w:color w:val="auto"/>
          <w:sz w:val="28"/>
          <w:szCs w:val="28"/>
        </w:rPr>
        <w:t xml:space="preserve"> </w:t>
      </w:r>
      <w:r w:rsidRPr="00B9525A">
        <w:rPr>
          <w:rFonts w:ascii="Traditional Arabic" w:hAnsi="Traditional Arabic" w:cs="Traditional Arabic"/>
          <w:b/>
          <w:bCs/>
          <w:color w:val="auto"/>
          <w:sz w:val="28"/>
          <w:szCs w:val="28"/>
          <w:rtl/>
        </w:rPr>
        <w:t>مخرجات</w:t>
      </w:r>
      <w:r w:rsidRPr="00B9525A">
        <w:rPr>
          <w:rFonts w:ascii="Traditional Arabic" w:hAnsi="Traditional Arabic" w:cs="Traditional Arabic"/>
          <w:b/>
          <w:bCs/>
          <w:color w:val="auto"/>
          <w:sz w:val="28"/>
          <w:szCs w:val="28"/>
        </w:rPr>
        <w:t xml:space="preserve"> </w:t>
      </w:r>
      <w:r w:rsidRPr="00B9525A">
        <w:rPr>
          <w:rFonts w:ascii="Traditional Arabic" w:hAnsi="Traditional Arabic" w:cs="Traditional Arabic"/>
          <w:b/>
          <w:bCs/>
          <w:color w:val="auto"/>
          <w:sz w:val="28"/>
          <w:szCs w:val="28"/>
          <w:rtl/>
        </w:rPr>
        <w:t>التعلم:</w:t>
      </w:r>
      <w:bookmarkEnd w:id="43"/>
      <w:bookmarkEnd w:id="44"/>
      <w:bookmarkEnd w:id="45"/>
      <w:r w:rsidRPr="00B9525A">
        <w:rPr>
          <w:rFonts w:ascii="Traditional Arabic" w:hAnsi="Traditional Arabic" w:cs="Traditional Arabic"/>
          <w:b/>
          <w:bCs/>
          <w:color w:val="auto"/>
          <w:sz w:val="28"/>
          <w:szCs w:val="28"/>
          <w:rtl/>
        </w:rPr>
        <w:t xml:space="preserve"> </w:t>
      </w:r>
    </w:p>
    <w:p w14:paraId="5E9C82A8" w14:textId="00D0775B" w:rsidR="000D64F7" w:rsidRPr="00B9525A" w:rsidRDefault="001C7D72" w:rsidP="000D64F7">
      <w:pPr>
        <w:bidi/>
        <w:rPr>
          <w:rFonts w:ascii="Traditional Arabic" w:hAnsi="Traditional Arabic" w:cs="Traditional Arabic"/>
          <w:sz w:val="24"/>
          <w:szCs w:val="24"/>
        </w:rPr>
      </w:pPr>
      <w:r w:rsidRPr="00B9525A">
        <w:rPr>
          <w:rFonts w:ascii="Traditional Arabic" w:hAnsi="Traditional Arabic" w:cs="Traditional Arabic"/>
          <w:noProof/>
          <w:sz w:val="24"/>
          <w:szCs w:val="24"/>
          <w:rtl/>
        </w:rPr>
        <mc:AlternateContent>
          <mc:Choice Requires="wpg">
            <w:drawing>
              <wp:anchor distT="0" distB="0" distL="114300" distR="114300" simplePos="0" relativeHeight="251692032" behindDoc="0" locked="0" layoutInCell="1" allowOverlap="1" wp14:anchorId="01FA5DCB" wp14:editId="2F58B3DB">
                <wp:simplePos x="0" y="0"/>
                <wp:positionH relativeFrom="column">
                  <wp:posOffset>6079490</wp:posOffset>
                </wp:positionH>
                <wp:positionV relativeFrom="paragraph">
                  <wp:posOffset>380365</wp:posOffset>
                </wp:positionV>
                <wp:extent cx="188595" cy="1434465"/>
                <wp:effectExtent l="0" t="0" r="20955" b="13335"/>
                <wp:wrapNone/>
                <wp:docPr id="1619205041" name="مجموعة 1"/>
                <wp:cNvGraphicFramePr/>
                <a:graphic xmlns:a="http://schemas.openxmlformats.org/drawingml/2006/main">
                  <a:graphicData uri="http://schemas.microsoft.com/office/word/2010/wordprocessingGroup">
                    <wpg:wgp>
                      <wpg:cNvGrpSpPr/>
                      <wpg:grpSpPr>
                        <a:xfrm>
                          <a:off x="0" y="0"/>
                          <a:ext cx="188595" cy="1434465"/>
                          <a:chOff x="0" y="0"/>
                          <a:chExt cx="188818" cy="1434836"/>
                        </a:xfrm>
                      </wpg:grpSpPr>
                      <wps:wsp>
                        <wps:cNvPr id="1649515818" name="Rectangle 3"/>
                        <wps:cNvSpPr/>
                        <wps:spPr>
                          <a:xfrm flipH="1">
                            <a:off x="0" y="0"/>
                            <a:ext cx="182880" cy="205740"/>
                          </a:xfrm>
                          <a:prstGeom prst="rect">
                            <a:avLst/>
                          </a:prstGeom>
                          <a:solidFill>
                            <a:srgbClr val="00B050"/>
                          </a:solidFill>
                          <a:ln>
                            <a:solidFill>
                              <a:srgbClr val="00B050"/>
                            </a:solid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734786826" name="Rectangle 3"/>
                        <wps:cNvSpPr/>
                        <wps:spPr>
                          <a:xfrm flipH="1">
                            <a:off x="5938" y="807522"/>
                            <a:ext cx="182880" cy="205740"/>
                          </a:xfrm>
                          <a:prstGeom prst="rect">
                            <a:avLst/>
                          </a:prstGeom>
                          <a:solidFill>
                            <a:srgbClr val="FFFF00"/>
                          </a:solidFill>
                          <a:ln>
                            <a:solidFill>
                              <a:srgbClr val="FFFF00"/>
                            </a:solid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652649779" name="Rectangle 3"/>
                        <wps:cNvSpPr/>
                        <wps:spPr>
                          <a:xfrm flipH="1">
                            <a:off x="5938" y="1229096"/>
                            <a:ext cx="182880" cy="205740"/>
                          </a:xfrm>
                          <a:prstGeom prst="rect">
                            <a:avLst/>
                          </a:prstGeom>
                          <a:solidFill>
                            <a:srgbClr val="EE0000"/>
                          </a:solidFill>
                          <a:ln>
                            <a:solidFill>
                              <a:srgbClr val="EE0000"/>
                            </a:solid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222519459" name="Rectangle 3"/>
                        <wps:cNvSpPr/>
                        <wps:spPr>
                          <a:xfrm flipH="1">
                            <a:off x="0" y="409698"/>
                            <a:ext cx="182880" cy="205740"/>
                          </a:xfrm>
                          <a:prstGeom prst="rect">
                            <a:avLst/>
                          </a:prstGeom>
                          <a:solidFill>
                            <a:srgbClr val="92D050"/>
                          </a:solidFill>
                          <a:ln>
                            <a:solidFill>
                              <a:srgbClr val="92D050"/>
                            </a:solid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wgp>
                  </a:graphicData>
                </a:graphic>
              </wp:anchor>
            </w:drawing>
          </mc:Choice>
          <mc:Fallback>
            <w:pict>
              <v:group w14:anchorId="6F07A505" id="مجموعة 1" o:spid="_x0000_s1026" style="position:absolute;margin-left:478.7pt;margin-top:29.95pt;width:14.85pt;height:112.95pt;z-index:251692032" coordsize="1888,14348"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">
                <v:rect id="Rectangle 3" o:spid="_x0000_s1027" style="position:absolute;width:1828;height:2057;flip:x;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" fillcolor="#00b050" strokecolor="#00b050" strokeweight="1pt"/>
                <v:rect id="Rectangle 3" o:spid="_x0000_s1028" style="position:absolute;left:59;top:8075;width:1829;height:2057;flip:x;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" fillcolor="yellow" strokecolor="yellow" strokeweight="1pt"/>
                <v:rect id="Rectangle 3" o:spid="_x0000_s1029" style="position:absolute;left:59;top:12290;width:1829;height:2058;flip:x;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" fillcolor="#e00" strokecolor="#e00" strokeweight="1pt"/>
                <v:rect id="Rectangle 3" o:spid="_x0000_s1030" style="position:absolute;top:4096;width:1828;height:2058;flip:x;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" fillcolor="#92d050" strokecolor="#92d050" strokeweight="1pt"/>
              </v:group>
            </w:pict>
          </mc:Fallback>
        </mc:AlternateContent>
      </w:r>
    </w:p>
    <w:p w14:paraId="354D5879" w14:textId="18B55D7E" w:rsidR="000D64F7" w:rsidRPr="00B9525A" w:rsidRDefault="000D64F7" w:rsidP="000D64F7">
      <w:pPr>
        <w:bidi/>
        <w:rPr>
          <w:rFonts w:ascii="Traditional Arabic" w:hAnsi="Traditional Arabic" w:cs="Traditional Arabic"/>
          <w:sz w:val="24"/>
          <w:szCs w:val="24"/>
          <w:rtl/>
        </w:rPr>
      </w:pPr>
      <w:r w:rsidRPr="00B9525A">
        <w:rPr>
          <w:rFonts w:ascii="Traditional Arabic" w:hAnsi="Traditional Arabic" w:cs="Traditional Arabic"/>
          <w:sz w:val="24"/>
          <w:szCs w:val="24"/>
          <w:rtl/>
        </w:rPr>
        <w:t xml:space="preserve">تم تناوله بعمق </w:t>
      </w:r>
      <w:r w:rsidRPr="00B9525A">
        <w:rPr>
          <w:rFonts w:ascii="Traditional Arabic" w:hAnsi="Traditional Arabic" w:cs="Traditional Arabic"/>
          <w:b/>
          <w:bCs/>
          <w:sz w:val="24"/>
          <w:szCs w:val="24"/>
          <w:rtl/>
        </w:rPr>
        <w:t>(المحور الرئيسي )</w:t>
      </w:r>
    </w:p>
    <w:p w14:paraId="7347F3F1" w14:textId="77777777" w:rsidR="000D64F7" w:rsidRPr="00B9525A" w:rsidRDefault="000D64F7" w:rsidP="000D64F7">
      <w:pPr>
        <w:bidi/>
        <w:rPr>
          <w:rFonts w:ascii="Traditional Arabic" w:hAnsi="Traditional Arabic" w:cs="Traditional Arabic"/>
          <w:sz w:val="24"/>
          <w:szCs w:val="24"/>
          <w:rtl/>
        </w:rPr>
      </w:pPr>
      <w:r w:rsidRPr="00B9525A">
        <w:rPr>
          <w:rFonts w:ascii="Traditional Arabic" w:hAnsi="Traditional Arabic" w:cs="Traditional Arabic"/>
          <w:sz w:val="24"/>
          <w:szCs w:val="24"/>
          <w:rtl/>
        </w:rPr>
        <w:t>تم تناوله بشكل واضح لكن ليس بعمق</w:t>
      </w:r>
    </w:p>
    <w:p w14:paraId="2A666A86" w14:textId="77777777" w:rsidR="000D64F7" w:rsidRPr="00B9525A" w:rsidRDefault="000D64F7" w:rsidP="000D64F7">
      <w:pPr>
        <w:bidi/>
        <w:rPr>
          <w:rFonts w:ascii="Traditional Arabic" w:hAnsi="Traditional Arabic" w:cs="Traditional Arabic"/>
          <w:sz w:val="24"/>
          <w:szCs w:val="24"/>
          <w:rtl/>
        </w:rPr>
      </w:pPr>
      <w:r w:rsidRPr="00B9525A">
        <w:rPr>
          <w:rFonts w:ascii="Traditional Arabic" w:hAnsi="Traditional Arabic" w:cs="Traditional Arabic"/>
          <w:sz w:val="24"/>
          <w:szCs w:val="24"/>
          <w:rtl/>
        </w:rPr>
        <w:t>تم تناوله ضمنيا (بشكل بسيط)</w:t>
      </w:r>
      <w:r w:rsidRPr="00B9525A">
        <w:rPr>
          <w:rFonts w:ascii="Traditional Arabic" w:hAnsi="Traditional Arabic" w:cs="Traditional Arabic"/>
          <w:b/>
          <w:bCs/>
          <w:noProof/>
          <w:sz w:val="24"/>
          <w:szCs w:val="24"/>
          <w:rtl/>
          <w:lang w:val="ar-SA"/>
        </w:rPr>
        <w:t xml:space="preserve"> </w:t>
      </w:r>
    </w:p>
    <w:p w14:paraId="361167D4" w14:textId="77777777" w:rsidR="000D64F7" w:rsidRPr="00B9525A" w:rsidRDefault="000D64F7" w:rsidP="000D64F7">
      <w:pPr>
        <w:bidi/>
        <w:rPr>
          <w:rFonts w:ascii="Traditional Arabic" w:hAnsi="Traditional Arabic" w:cs="Traditional Arabic"/>
          <w:sz w:val="24"/>
          <w:szCs w:val="24"/>
          <w:rtl/>
        </w:rPr>
      </w:pPr>
      <w:r w:rsidRPr="00B9525A">
        <w:rPr>
          <w:rFonts w:ascii="Traditional Arabic" w:hAnsi="Traditional Arabic" w:cs="Traditional Arabic"/>
          <w:sz w:val="24"/>
          <w:szCs w:val="24"/>
          <w:rtl/>
        </w:rPr>
        <w:lastRenderedPageBreak/>
        <w:t xml:space="preserve">لم يذكر </w:t>
      </w:r>
    </w:p>
    <w:p w14:paraId="54C8FEFD" w14:textId="77777777" w:rsidR="000D64F7" w:rsidRPr="00B9525A" w:rsidRDefault="000D64F7" w:rsidP="000D64F7">
      <w:pPr>
        <w:bidi/>
        <w:spacing w:after="0" w:line="360" w:lineRule="auto"/>
        <w:jc w:val="center"/>
        <w:rPr>
          <w:rFonts w:ascii="Traditional Arabic" w:hAnsi="Traditional Arabic" w:cs="Traditional Arabic"/>
        </w:rPr>
      </w:pPr>
      <w:r w:rsidRPr="00B9525A">
        <w:rPr>
          <w:rFonts w:ascii="Traditional Arabic" w:hAnsi="Traditional Arabic" w:cs="Traditional Arabic"/>
          <w:rtl/>
        </w:rPr>
        <w:t>جدول رقم (5-2) تحليل الدراسات</w:t>
      </w:r>
      <w:r w:rsidRPr="00B9525A">
        <w:rPr>
          <w:rFonts w:ascii="Traditional Arabic" w:hAnsi="Traditional Arabic" w:cs="Traditional Arabic"/>
        </w:rPr>
        <w:t xml:space="preserve"> </w:t>
      </w:r>
      <w:r w:rsidRPr="00B9525A">
        <w:rPr>
          <w:rFonts w:ascii="Traditional Arabic" w:hAnsi="Traditional Arabic" w:cs="Traditional Arabic"/>
          <w:rtl/>
        </w:rPr>
        <w:t>التي تناولت</w:t>
      </w:r>
      <w:r w:rsidRPr="00B9525A">
        <w:rPr>
          <w:rFonts w:ascii="Traditional Arabic" w:hAnsi="Traditional Arabic" w:cs="Traditional Arabic"/>
        </w:rPr>
        <w:t xml:space="preserve"> </w:t>
      </w:r>
      <w:r w:rsidRPr="00B9525A">
        <w:rPr>
          <w:rFonts w:ascii="Traditional Arabic" w:hAnsi="Traditional Arabic" w:cs="Traditional Arabic"/>
          <w:rtl/>
        </w:rPr>
        <w:t>أبعاد المتغير التابع: جودة مخرجات التعلم</w:t>
      </w:r>
    </w:p>
    <w:tbl>
      <w:tblPr>
        <w:tblStyle w:val="TableGrid"/>
        <w:tblW w:w="9527" w:type="dxa"/>
        <w:jc w:val="center"/>
        <w:tblLook w:val="04A0" w:firstRow="1" w:lastRow="0" w:firstColumn="1" w:lastColumn="0" w:noHBand="0" w:noVBand="1"/>
      </w:tblPr>
      <w:tblGrid>
        <w:gridCol w:w="2404"/>
        <w:gridCol w:w="2304"/>
        <w:gridCol w:w="2409"/>
        <w:gridCol w:w="2410"/>
      </w:tblGrid>
      <w:tr w:rsidR="000D64F7" w:rsidRPr="00B9525A" w14:paraId="4AA7E330" w14:textId="77777777" w:rsidTr="004F415F">
        <w:trPr>
          <w:tblHeader/>
          <w:jc w:val="center"/>
        </w:trPr>
        <w:tc>
          <w:tcPr>
            <w:tcW w:w="2404" w:type="dxa"/>
            <w:shd w:val="clear" w:color="auto" w:fill="D5DCE4" w:themeFill="text2" w:themeFillTint="33"/>
            <w:vAlign w:val="center"/>
          </w:tcPr>
          <w:p w14:paraId="3DEB1AFC" w14:textId="77777777" w:rsidR="000D64F7" w:rsidRPr="00B9525A" w:rsidRDefault="000D64F7" w:rsidP="004F415F">
            <w:pPr>
              <w:bidi/>
              <w:jc w:val="center"/>
              <w:rPr>
                <w:rFonts w:ascii="Traditional Arabic" w:hAnsi="Traditional Arabic" w:cs="Traditional Arabic"/>
                <w:b/>
                <w:bCs/>
                <w:sz w:val="24"/>
                <w:szCs w:val="24"/>
              </w:rPr>
            </w:pPr>
            <w:r w:rsidRPr="00B9525A">
              <w:rPr>
                <w:rFonts w:ascii="Traditional Arabic" w:hAnsi="Traditional Arabic" w:cs="Traditional Arabic"/>
                <w:b/>
                <w:bCs/>
                <w:sz w:val="24"/>
                <w:szCs w:val="24"/>
                <w:rtl/>
              </w:rPr>
              <w:t>اسم</w:t>
            </w:r>
            <w:r w:rsidRPr="00B9525A">
              <w:rPr>
                <w:rFonts w:ascii="Traditional Arabic" w:hAnsi="Traditional Arabic" w:cs="Traditional Arabic"/>
                <w:b/>
                <w:bCs/>
                <w:sz w:val="24"/>
                <w:szCs w:val="24"/>
              </w:rPr>
              <w:t xml:space="preserve"> </w:t>
            </w:r>
            <w:r w:rsidRPr="00B9525A">
              <w:rPr>
                <w:rFonts w:ascii="Traditional Arabic" w:hAnsi="Traditional Arabic" w:cs="Traditional Arabic"/>
                <w:b/>
                <w:bCs/>
                <w:sz w:val="24"/>
                <w:szCs w:val="24"/>
                <w:rtl/>
              </w:rPr>
              <w:t>الباحث</w:t>
            </w:r>
            <w:r w:rsidRPr="00B9525A">
              <w:rPr>
                <w:rFonts w:ascii="Traditional Arabic" w:hAnsi="Traditional Arabic" w:cs="Traditional Arabic"/>
                <w:b/>
                <w:bCs/>
                <w:sz w:val="24"/>
                <w:szCs w:val="24"/>
              </w:rPr>
              <w:t xml:space="preserve"> </w:t>
            </w:r>
            <w:r w:rsidRPr="00B9525A">
              <w:rPr>
                <w:rFonts w:ascii="Traditional Arabic" w:hAnsi="Traditional Arabic" w:cs="Traditional Arabic"/>
                <w:b/>
                <w:bCs/>
                <w:sz w:val="24"/>
                <w:szCs w:val="24"/>
                <w:rtl/>
              </w:rPr>
              <w:t>وسنة</w:t>
            </w:r>
            <w:r w:rsidRPr="00B9525A">
              <w:rPr>
                <w:rFonts w:ascii="Traditional Arabic" w:hAnsi="Traditional Arabic" w:cs="Traditional Arabic"/>
                <w:b/>
                <w:bCs/>
                <w:sz w:val="24"/>
                <w:szCs w:val="24"/>
              </w:rPr>
              <w:t xml:space="preserve"> </w:t>
            </w:r>
            <w:r w:rsidRPr="00B9525A">
              <w:rPr>
                <w:rFonts w:ascii="Traditional Arabic" w:hAnsi="Traditional Arabic" w:cs="Traditional Arabic"/>
                <w:b/>
                <w:bCs/>
                <w:sz w:val="24"/>
                <w:szCs w:val="24"/>
                <w:rtl/>
              </w:rPr>
              <w:t>النشر</w:t>
            </w:r>
          </w:p>
        </w:tc>
        <w:tc>
          <w:tcPr>
            <w:tcW w:w="2304" w:type="dxa"/>
            <w:shd w:val="clear" w:color="auto" w:fill="D5DCE4" w:themeFill="text2" w:themeFillTint="33"/>
            <w:vAlign w:val="center"/>
          </w:tcPr>
          <w:p w14:paraId="7F76FEAC" w14:textId="77777777" w:rsidR="000D64F7" w:rsidRPr="00B9525A" w:rsidRDefault="000D64F7" w:rsidP="004F415F">
            <w:pPr>
              <w:bidi/>
              <w:jc w:val="center"/>
              <w:rPr>
                <w:rFonts w:ascii="Traditional Arabic" w:hAnsi="Traditional Arabic" w:cs="Traditional Arabic"/>
                <w:b/>
                <w:bCs/>
                <w:sz w:val="24"/>
                <w:szCs w:val="24"/>
              </w:rPr>
            </w:pPr>
            <w:r w:rsidRPr="00B9525A">
              <w:rPr>
                <w:rFonts w:ascii="Traditional Arabic" w:hAnsi="Traditional Arabic" w:cs="Traditional Arabic"/>
                <w:b/>
                <w:bCs/>
                <w:sz w:val="24"/>
                <w:szCs w:val="24"/>
                <w:rtl/>
              </w:rPr>
              <w:t>البعد</w:t>
            </w:r>
            <w:r w:rsidRPr="00B9525A">
              <w:rPr>
                <w:rFonts w:ascii="Traditional Arabic" w:hAnsi="Traditional Arabic" w:cs="Traditional Arabic"/>
                <w:b/>
                <w:bCs/>
                <w:sz w:val="24"/>
                <w:szCs w:val="24"/>
              </w:rPr>
              <w:t xml:space="preserve"> </w:t>
            </w:r>
            <w:r w:rsidRPr="00B9525A">
              <w:rPr>
                <w:rFonts w:ascii="Traditional Arabic" w:hAnsi="Traditional Arabic" w:cs="Traditional Arabic"/>
                <w:b/>
                <w:bCs/>
                <w:sz w:val="24"/>
                <w:szCs w:val="24"/>
                <w:rtl/>
              </w:rPr>
              <w:t>الأول</w:t>
            </w:r>
            <w:r w:rsidRPr="00B9525A">
              <w:rPr>
                <w:rFonts w:ascii="Traditional Arabic" w:hAnsi="Traditional Arabic" w:cs="Traditional Arabic"/>
                <w:b/>
                <w:bCs/>
                <w:sz w:val="24"/>
                <w:szCs w:val="24"/>
              </w:rPr>
              <w:t xml:space="preserve">: </w:t>
            </w:r>
            <w:r w:rsidRPr="00B9525A">
              <w:rPr>
                <w:rFonts w:ascii="Traditional Arabic" w:hAnsi="Traditional Arabic" w:cs="Traditional Arabic"/>
                <w:b/>
                <w:bCs/>
                <w:sz w:val="24"/>
                <w:szCs w:val="24"/>
                <w:rtl/>
              </w:rPr>
              <w:t>التفاعل</w:t>
            </w:r>
            <w:r w:rsidRPr="00B9525A">
              <w:rPr>
                <w:rFonts w:ascii="Traditional Arabic" w:hAnsi="Traditional Arabic" w:cs="Traditional Arabic"/>
                <w:b/>
                <w:bCs/>
                <w:sz w:val="24"/>
                <w:szCs w:val="24"/>
              </w:rPr>
              <w:t xml:space="preserve"> </w:t>
            </w:r>
            <w:r w:rsidRPr="00B9525A">
              <w:rPr>
                <w:rFonts w:ascii="Traditional Arabic" w:hAnsi="Traditional Arabic" w:cs="Traditional Arabic"/>
                <w:b/>
                <w:bCs/>
                <w:sz w:val="24"/>
                <w:szCs w:val="24"/>
                <w:rtl/>
              </w:rPr>
              <w:t>والمشاركة</w:t>
            </w:r>
          </w:p>
        </w:tc>
        <w:tc>
          <w:tcPr>
            <w:tcW w:w="2409" w:type="dxa"/>
            <w:shd w:val="clear" w:color="auto" w:fill="D5DCE4" w:themeFill="text2" w:themeFillTint="33"/>
            <w:vAlign w:val="center"/>
          </w:tcPr>
          <w:p w14:paraId="1315177B" w14:textId="77777777" w:rsidR="000D64F7" w:rsidRPr="00B9525A" w:rsidRDefault="000D64F7" w:rsidP="004F415F">
            <w:pPr>
              <w:bidi/>
              <w:jc w:val="center"/>
              <w:rPr>
                <w:rFonts w:ascii="Traditional Arabic" w:hAnsi="Traditional Arabic" w:cs="Traditional Arabic"/>
                <w:b/>
                <w:bCs/>
                <w:sz w:val="24"/>
                <w:szCs w:val="24"/>
              </w:rPr>
            </w:pPr>
            <w:r w:rsidRPr="00B9525A">
              <w:rPr>
                <w:rFonts w:ascii="Traditional Arabic" w:hAnsi="Traditional Arabic" w:cs="Traditional Arabic"/>
                <w:b/>
                <w:bCs/>
                <w:sz w:val="24"/>
                <w:szCs w:val="24"/>
                <w:rtl/>
              </w:rPr>
              <w:t>البعد</w:t>
            </w:r>
            <w:r w:rsidRPr="00B9525A">
              <w:rPr>
                <w:rFonts w:ascii="Traditional Arabic" w:hAnsi="Traditional Arabic" w:cs="Traditional Arabic"/>
                <w:b/>
                <w:bCs/>
                <w:sz w:val="24"/>
                <w:szCs w:val="24"/>
              </w:rPr>
              <w:t xml:space="preserve"> </w:t>
            </w:r>
            <w:r w:rsidRPr="00B9525A">
              <w:rPr>
                <w:rFonts w:ascii="Traditional Arabic" w:hAnsi="Traditional Arabic" w:cs="Traditional Arabic"/>
                <w:b/>
                <w:bCs/>
                <w:sz w:val="24"/>
                <w:szCs w:val="24"/>
                <w:rtl/>
              </w:rPr>
              <w:t>الثاني</w:t>
            </w:r>
            <w:r w:rsidRPr="00B9525A">
              <w:rPr>
                <w:rFonts w:ascii="Traditional Arabic" w:hAnsi="Traditional Arabic" w:cs="Traditional Arabic"/>
                <w:b/>
                <w:bCs/>
                <w:sz w:val="24"/>
                <w:szCs w:val="24"/>
              </w:rPr>
              <w:t xml:space="preserve">: </w:t>
            </w:r>
            <w:r w:rsidRPr="00B9525A">
              <w:rPr>
                <w:rFonts w:ascii="Traditional Arabic" w:hAnsi="Traditional Arabic" w:cs="Traditional Arabic"/>
                <w:b/>
                <w:bCs/>
                <w:sz w:val="24"/>
                <w:szCs w:val="24"/>
                <w:rtl/>
              </w:rPr>
              <w:t>تحسين</w:t>
            </w:r>
            <w:r w:rsidRPr="00B9525A">
              <w:rPr>
                <w:rFonts w:ascii="Traditional Arabic" w:hAnsi="Traditional Arabic" w:cs="Traditional Arabic"/>
                <w:b/>
                <w:bCs/>
                <w:sz w:val="24"/>
                <w:szCs w:val="24"/>
              </w:rPr>
              <w:t xml:space="preserve"> </w:t>
            </w:r>
            <w:r w:rsidRPr="00B9525A">
              <w:rPr>
                <w:rFonts w:ascii="Traditional Arabic" w:hAnsi="Traditional Arabic" w:cs="Traditional Arabic"/>
                <w:b/>
                <w:bCs/>
                <w:sz w:val="24"/>
                <w:szCs w:val="24"/>
                <w:rtl/>
              </w:rPr>
              <w:t>الفهم</w:t>
            </w:r>
          </w:p>
        </w:tc>
        <w:tc>
          <w:tcPr>
            <w:tcW w:w="2410" w:type="dxa"/>
            <w:shd w:val="clear" w:color="auto" w:fill="D5DCE4" w:themeFill="text2" w:themeFillTint="33"/>
            <w:vAlign w:val="center"/>
          </w:tcPr>
          <w:p w14:paraId="2B327B10" w14:textId="77777777" w:rsidR="000D64F7" w:rsidRPr="00B9525A" w:rsidRDefault="000D64F7" w:rsidP="004F415F">
            <w:pPr>
              <w:bidi/>
              <w:jc w:val="center"/>
              <w:rPr>
                <w:rFonts w:ascii="Traditional Arabic" w:hAnsi="Traditional Arabic" w:cs="Traditional Arabic"/>
                <w:b/>
                <w:bCs/>
                <w:sz w:val="24"/>
                <w:szCs w:val="24"/>
              </w:rPr>
            </w:pPr>
            <w:r w:rsidRPr="00B9525A">
              <w:rPr>
                <w:rFonts w:ascii="Traditional Arabic" w:hAnsi="Traditional Arabic" w:cs="Traditional Arabic"/>
                <w:b/>
                <w:bCs/>
                <w:sz w:val="24"/>
                <w:szCs w:val="24"/>
                <w:rtl/>
              </w:rPr>
              <w:t>البعد</w:t>
            </w:r>
            <w:r w:rsidRPr="00B9525A">
              <w:rPr>
                <w:rFonts w:ascii="Traditional Arabic" w:hAnsi="Traditional Arabic" w:cs="Traditional Arabic"/>
                <w:b/>
                <w:bCs/>
                <w:sz w:val="24"/>
                <w:szCs w:val="24"/>
              </w:rPr>
              <w:t xml:space="preserve"> </w:t>
            </w:r>
            <w:r w:rsidRPr="00B9525A">
              <w:rPr>
                <w:rFonts w:ascii="Traditional Arabic" w:hAnsi="Traditional Arabic" w:cs="Traditional Arabic"/>
                <w:b/>
                <w:bCs/>
                <w:sz w:val="24"/>
                <w:szCs w:val="24"/>
                <w:rtl/>
              </w:rPr>
              <w:t>الثالث</w:t>
            </w:r>
            <w:r w:rsidRPr="00B9525A">
              <w:rPr>
                <w:rFonts w:ascii="Traditional Arabic" w:hAnsi="Traditional Arabic" w:cs="Traditional Arabic"/>
                <w:b/>
                <w:bCs/>
                <w:sz w:val="24"/>
                <w:szCs w:val="24"/>
              </w:rPr>
              <w:t xml:space="preserve">: </w:t>
            </w:r>
            <w:r w:rsidRPr="00B9525A">
              <w:rPr>
                <w:rFonts w:ascii="Traditional Arabic" w:hAnsi="Traditional Arabic" w:cs="Traditional Arabic"/>
                <w:b/>
                <w:bCs/>
                <w:sz w:val="24"/>
                <w:szCs w:val="24"/>
                <w:rtl/>
              </w:rPr>
              <w:t>جودة</w:t>
            </w:r>
            <w:r w:rsidRPr="00B9525A">
              <w:rPr>
                <w:rFonts w:ascii="Traditional Arabic" w:hAnsi="Traditional Arabic" w:cs="Traditional Arabic"/>
                <w:b/>
                <w:bCs/>
                <w:sz w:val="24"/>
                <w:szCs w:val="24"/>
              </w:rPr>
              <w:t xml:space="preserve"> </w:t>
            </w:r>
            <w:r w:rsidRPr="00B9525A">
              <w:rPr>
                <w:rFonts w:ascii="Traditional Arabic" w:hAnsi="Traditional Arabic" w:cs="Traditional Arabic"/>
                <w:b/>
                <w:bCs/>
                <w:sz w:val="24"/>
                <w:szCs w:val="24"/>
                <w:rtl/>
              </w:rPr>
              <w:t>النتائج</w:t>
            </w:r>
          </w:p>
        </w:tc>
      </w:tr>
      <w:tr w:rsidR="000D64F7" w:rsidRPr="00B9525A" w14:paraId="257A8CED" w14:textId="77777777" w:rsidTr="004F415F">
        <w:trPr>
          <w:jc w:val="center"/>
        </w:trPr>
        <w:tc>
          <w:tcPr>
            <w:tcW w:w="2404" w:type="dxa"/>
            <w:vAlign w:val="center"/>
          </w:tcPr>
          <w:p w14:paraId="25C38221" w14:textId="77777777" w:rsidR="000D64F7" w:rsidRPr="00B9525A" w:rsidRDefault="000D64F7" w:rsidP="004F415F">
            <w:pPr>
              <w:jc w:val="center"/>
              <w:rPr>
                <w:rFonts w:ascii="Traditional Arabic" w:hAnsi="Traditional Arabic" w:cs="Traditional Arabic"/>
                <w:sz w:val="24"/>
                <w:szCs w:val="24"/>
              </w:rPr>
            </w:pPr>
            <w:r w:rsidRPr="00B9525A">
              <w:rPr>
                <w:rFonts w:ascii="Traditional Arabic" w:hAnsi="Traditional Arabic" w:cs="Traditional Arabic"/>
                <w:sz w:val="24"/>
                <w:szCs w:val="24"/>
              </w:rPr>
              <w:t>(Afiyah ,2025)</w:t>
            </w:r>
          </w:p>
        </w:tc>
        <w:tc>
          <w:tcPr>
            <w:tcW w:w="2304" w:type="dxa"/>
            <w:shd w:val="clear" w:color="auto" w:fill="92D050"/>
            <w:vAlign w:val="center"/>
          </w:tcPr>
          <w:p w14:paraId="5863EFB9" w14:textId="762A3D03" w:rsidR="000D64F7" w:rsidRPr="00B9525A" w:rsidRDefault="000D64F7" w:rsidP="004F415F">
            <w:pPr>
              <w:jc w:val="center"/>
              <w:rPr>
                <w:rFonts w:ascii="Traditional Arabic" w:hAnsi="Traditional Arabic" w:cs="Traditional Arabic"/>
                <w:sz w:val="24"/>
                <w:szCs w:val="24"/>
              </w:rPr>
            </w:pPr>
          </w:p>
        </w:tc>
        <w:tc>
          <w:tcPr>
            <w:tcW w:w="2409" w:type="dxa"/>
            <w:shd w:val="clear" w:color="auto" w:fill="FFFF99"/>
            <w:vAlign w:val="center"/>
          </w:tcPr>
          <w:p w14:paraId="0CF06DD8" w14:textId="0B84868B" w:rsidR="000D64F7" w:rsidRPr="00B9525A" w:rsidRDefault="000D64F7" w:rsidP="004F415F">
            <w:pPr>
              <w:jc w:val="center"/>
              <w:rPr>
                <w:rFonts w:ascii="Traditional Arabic" w:hAnsi="Traditional Arabic" w:cs="Traditional Arabic"/>
                <w:sz w:val="24"/>
                <w:szCs w:val="24"/>
              </w:rPr>
            </w:pPr>
          </w:p>
        </w:tc>
        <w:tc>
          <w:tcPr>
            <w:tcW w:w="2410" w:type="dxa"/>
            <w:shd w:val="clear" w:color="auto" w:fill="92D050"/>
            <w:vAlign w:val="center"/>
          </w:tcPr>
          <w:p w14:paraId="7EB29E94" w14:textId="2733DBD0" w:rsidR="000D64F7" w:rsidRPr="00B9525A" w:rsidRDefault="000D64F7" w:rsidP="004F415F">
            <w:pPr>
              <w:jc w:val="center"/>
              <w:rPr>
                <w:rFonts w:ascii="Traditional Arabic" w:hAnsi="Traditional Arabic" w:cs="Traditional Arabic"/>
                <w:sz w:val="24"/>
                <w:szCs w:val="24"/>
              </w:rPr>
            </w:pPr>
          </w:p>
        </w:tc>
      </w:tr>
      <w:tr w:rsidR="000D64F7" w:rsidRPr="00B9525A" w14:paraId="10256EC5" w14:textId="77777777" w:rsidTr="004F415F">
        <w:trPr>
          <w:jc w:val="center"/>
        </w:trPr>
        <w:tc>
          <w:tcPr>
            <w:tcW w:w="2404" w:type="dxa"/>
            <w:vAlign w:val="center"/>
          </w:tcPr>
          <w:p w14:paraId="697D2EFF" w14:textId="77777777" w:rsidR="000D64F7" w:rsidRPr="00B9525A" w:rsidRDefault="000D64F7" w:rsidP="004F415F">
            <w:pPr>
              <w:jc w:val="center"/>
              <w:rPr>
                <w:rFonts w:ascii="Traditional Arabic" w:hAnsi="Traditional Arabic" w:cs="Traditional Arabic"/>
                <w:sz w:val="24"/>
                <w:szCs w:val="24"/>
              </w:rPr>
            </w:pPr>
            <w:r w:rsidRPr="00B9525A">
              <w:rPr>
                <w:rFonts w:ascii="Traditional Arabic" w:hAnsi="Traditional Arabic" w:cs="Traditional Arabic"/>
                <w:sz w:val="24"/>
                <w:szCs w:val="24"/>
              </w:rPr>
              <w:t>(Alam et al.,2025)</w:t>
            </w:r>
          </w:p>
        </w:tc>
        <w:tc>
          <w:tcPr>
            <w:tcW w:w="2304" w:type="dxa"/>
            <w:shd w:val="clear" w:color="auto" w:fill="EE0000"/>
            <w:vAlign w:val="center"/>
          </w:tcPr>
          <w:p w14:paraId="0280D0BF" w14:textId="7D6B4485" w:rsidR="000D64F7" w:rsidRPr="00B9525A" w:rsidRDefault="000D64F7" w:rsidP="004F415F">
            <w:pPr>
              <w:jc w:val="center"/>
              <w:rPr>
                <w:rFonts w:ascii="Traditional Arabic" w:hAnsi="Traditional Arabic" w:cs="Traditional Arabic"/>
                <w:sz w:val="24"/>
                <w:szCs w:val="24"/>
              </w:rPr>
            </w:pPr>
          </w:p>
        </w:tc>
        <w:tc>
          <w:tcPr>
            <w:tcW w:w="2409" w:type="dxa"/>
            <w:shd w:val="clear" w:color="auto" w:fill="92D050"/>
            <w:vAlign w:val="center"/>
          </w:tcPr>
          <w:p w14:paraId="22D4D647" w14:textId="6673A419" w:rsidR="000D64F7" w:rsidRPr="00B9525A" w:rsidRDefault="000D64F7" w:rsidP="004F415F">
            <w:pPr>
              <w:jc w:val="center"/>
              <w:rPr>
                <w:rFonts w:ascii="Traditional Arabic" w:hAnsi="Traditional Arabic" w:cs="Traditional Arabic"/>
                <w:sz w:val="24"/>
                <w:szCs w:val="24"/>
              </w:rPr>
            </w:pPr>
          </w:p>
        </w:tc>
        <w:tc>
          <w:tcPr>
            <w:tcW w:w="2410" w:type="dxa"/>
            <w:shd w:val="clear" w:color="auto" w:fill="00B050"/>
            <w:vAlign w:val="center"/>
          </w:tcPr>
          <w:p w14:paraId="5A2D1FAF" w14:textId="4D7396F9" w:rsidR="000D64F7" w:rsidRPr="00B9525A" w:rsidRDefault="000D64F7" w:rsidP="004F415F">
            <w:pPr>
              <w:jc w:val="center"/>
              <w:rPr>
                <w:rFonts w:ascii="Traditional Arabic" w:hAnsi="Traditional Arabic" w:cs="Traditional Arabic"/>
                <w:sz w:val="24"/>
                <w:szCs w:val="24"/>
              </w:rPr>
            </w:pPr>
          </w:p>
        </w:tc>
      </w:tr>
      <w:tr w:rsidR="000D64F7" w:rsidRPr="00B9525A" w14:paraId="4B41BDBB" w14:textId="77777777" w:rsidTr="004F415F">
        <w:trPr>
          <w:jc w:val="center"/>
        </w:trPr>
        <w:tc>
          <w:tcPr>
            <w:tcW w:w="2404" w:type="dxa"/>
            <w:vAlign w:val="center"/>
          </w:tcPr>
          <w:p w14:paraId="07172827" w14:textId="77777777" w:rsidR="000D64F7" w:rsidRPr="00B9525A" w:rsidRDefault="000D64F7" w:rsidP="004F415F">
            <w:pPr>
              <w:jc w:val="center"/>
              <w:rPr>
                <w:rFonts w:ascii="Traditional Arabic" w:hAnsi="Traditional Arabic" w:cs="Traditional Arabic"/>
                <w:sz w:val="24"/>
                <w:szCs w:val="24"/>
              </w:rPr>
            </w:pPr>
            <w:r w:rsidRPr="00B9525A">
              <w:rPr>
                <w:rFonts w:ascii="Traditional Arabic" w:hAnsi="Traditional Arabic" w:cs="Traditional Arabic"/>
                <w:sz w:val="24"/>
                <w:szCs w:val="24"/>
              </w:rPr>
              <w:t>(</w:t>
            </w:r>
            <w:proofErr w:type="spellStart"/>
            <w:r w:rsidRPr="00B9525A">
              <w:rPr>
                <w:rFonts w:ascii="Traditional Arabic" w:hAnsi="Traditional Arabic" w:cs="Traditional Arabic"/>
                <w:sz w:val="24"/>
                <w:szCs w:val="24"/>
              </w:rPr>
              <w:t>Sakız</w:t>
            </w:r>
            <w:proofErr w:type="spellEnd"/>
            <w:r w:rsidRPr="00B9525A">
              <w:rPr>
                <w:rFonts w:ascii="Traditional Arabic" w:hAnsi="Traditional Arabic" w:cs="Traditional Arabic"/>
                <w:sz w:val="24"/>
                <w:szCs w:val="24"/>
              </w:rPr>
              <w:t xml:space="preserve"> et al.,2025)</w:t>
            </w:r>
          </w:p>
        </w:tc>
        <w:tc>
          <w:tcPr>
            <w:tcW w:w="2304" w:type="dxa"/>
            <w:shd w:val="clear" w:color="auto" w:fill="FFFF99"/>
            <w:vAlign w:val="center"/>
          </w:tcPr>
          <w:p w14:paraId="1E6C1691" w14:textId="29CB0BF4" w:rsidR="000D64F7" w:rsidRPr="00B9525A" w:rsidRDefault="000D64F7" w:rsidP="004F415F">
            <w:pPr>
              <w:jc w:val="center"/>
              <w:rPr>
                <w:rFonts w:ascii="Traditional Arabic" w:hAnsi="Traditional Arabic" w:cs="Traditional Arabic"/>
                <w:sz w:val="24"/>
                <w:szCs w:val="24"/>
              </w:rPr>
            </w:pPr>
          </w:p>
        </w:tc>
        <w:tc>
          <w:tcPr>
            <w:tcW w:w="2409" w:type="dxa"/>
            <w:shd w:val="clear" w:color="auto" w:fill="00B050"/>
            <w:vAlign w:val="center"/>
          </w:tcPr>
          <w:p w14:paraId="33AA8D92" w14:textId="3FDD59CE" w:rsidR="000D64F7" w:rsidRPr="00B9525A" w:rsidRDefault="000D64F7" w:rsidP="004F415F">
            <w:pPr>
              <w:jc w:val="center"/>
              <w:rPr>
                <w:rFonts w:ascii="Traditional Arabic" w:hAnsi="Traditional Arabic" w:cs="Traditional Arabic"/>
                <w:sz w:val="24"/>
                <w:szCs w:val="24"/>
              </w:rPr>
            </w:pPr>
          </w:p>
        </w:tc>
        <w:tc>
          <w:tcPr>
            <w:tcW w:w="2410" w:type="dxa"/>
            <w:shd w:val="clear" w:color="auto" w:fill="92D050"/>
            <w:vAlign w:val="center"/>
          </w:tcPr>
          <w:p w14:paraId="3105EC29" w14:textId="1730A2AC" w:rsidR="000D64F7" w:rsidRPr="00B9525A" w:rsidRDefault="000D64F7" w:rsidP="004F415F">
            <w:pPr>
              <w:jc w:val="center"/>
              <w:rPr>
                <w:rFonts w:ascii="Traditional Arabic" w:hAnsi="Traditional Arabic" w:cs="Traditional Arabic"/>
                <w:sz w:val="24"/>
                <w:szCs w:val="24"/>
              </w:rPr>
            </w:pPr>
          </w:p>
        </w:tc>
      </w:tr>
      <w:tr w:rsidR="000D64F7" w:rsidRPr="00B9525A" w14:paraId="461A594F" w14:textId="77777777" w:rsidTr="004F415F">
        <w:trPr>
          <w:jc w:val="center"/>
        </w:trPr>
        <w:tc>
          <w:tcPr>
            <w:tcW w:w="2404" w:type="dxa"/>
            <w:vAlign w:val="center"/>
          </w:tcPr>
          <w:p w14:paraId="34188ACC" w14:textId="77777777" w:rsidR="000D64F7" w:rsidRPr="00B9525A" w:rsidRDefault="000D64F7" w:rsidP="004F415F">
            <w:pPr>
              <w:jc w:val="center"/>
              <w:rPr>
                <w:rFonts w:ascii="Traditional Arabic" w:hAnsi="Traditional Arabic" w:cs="Traditional Arabic"/>
                <w:sz w:val="24"/>
                <w:szCs w:val="24"/>
              </w:rPr>
            </w:pPr>
            <w:proofErr w:type="gramStart"/>
            <w:r w:rsidRPr="00B9525A">
              <w:rPr>
                <w:rFonts w:ascii="Traditional Arabic" w:hAnsi="Traditional Arabic" w:cs="Traditional Arabic"/>
                <w:sz w:val="24"/>
                <w:szCs w:val="24"/>
              </w:rPr>
              <w:t xml:space="preserve">( </w:t>
            </w:r>
            <w:proofErr w:type="spellStart"/>
            <w:r w:rsidRPr="00B9525A">
              <w:rPr>
                <w:rFonts w:ascii="Traditional Arabic" w:hAnsi="Traditional Arabic" w:cs="Traditional Arabic"/>
                <w:sz w:val="24"/>
                <w:szCs w:val="24"/>
              </w:rPr>
              <w:t>Izatova</w:t>
            </w:r>
            <w:proofErr w:type="spellEnd"/>
            <w:proofErr w:type="gramEnd"/>
            <w:r w:rsidRPr="00B9525A">
              <w:rPr>
                <w:rFonts w:ascii="Traditional Arabic" w:hAnsi="Traditional Arabic" w:cs="Traditional Arabic"/>
                <w:sz w:val="24"/>
                <w:szCs w:val="24"/>
              </w:rPr>
              <w:t xml:space="preserve"> ,2025)</w:t>
            </w:r>
          </w:p>
        </w:tc>
        <w:tc>
          <w:tcPr>
            <w:tcW w:w="2304" w:type="dxa"/>
            <w:shd w:val="clear" w:color="auto" w:fill="92D050"/>
            <w:vAlign w:val="center"/>
          </w:tcPr>
          <w:p w14:paraId="2C91821C" w14:textId="5F8F7377" w:rsidR="000D64F7" w:rsidRPr="00B9525A" w:rsidRDefault="000D64F7" w:rsidP="004F415F">
            <w:pPr>
              <w:jc w:val="center"/>
              <w:rPr>
                <w:rFonts w:ascii="Traditional Arabic" w:hAnsi="Traditional Arabic" w:cs="Traditional Arabic"/>
                <w:sz w:val="24"/>
                <w:szCs w:val="24"/>
              </w:rPr>
            </w:pPr>
          </w:p>
        </w:tc>
        <w:tc>
          <w:tcPr>
            <w:tcW w:w="2409" w:type="dxa"/>
            <w:shd w:val="clear" w:color="auto" w:fill="FFFF99"/>
            <w:vAlign w:val="center"/>
          </w:tcPr>
          <w:p w14:paraId="65394961" w14:textId="3C1A7F39" w:rsidR="000D64F7" w:rsidRPr="00B9525A" w:rsidRDefault="000D64F7" w:rsidP="004F415F">
            <w:pPr>
              <w:jc w:val="center"/>
              <w:rPr>
                <w:rFonts w:ascii="Traditional Arabic" w:hAnsi="Traditional Arabic" w:cs="Traditional Arabic"/>
                <w:sz w:val="24"/>
                <w:szCs w:val="24"/>
              </w:rPr>
            </w:pPr>
          </w:p>
        </w:tc>
        <w:tc>
          <w:tcPr>
            <w:tcW w:w="2410" w:type="dxa"/>
            <w:shd w:val="clear" w:color="auto" w:fill="92D050"/>
            <w:vAlign w:val="center"/>
          </w:tcPr>
          <w:p w14:paraId="61C10CF1" w14:textId="6D965A7E" w:rsidR="000D64F7" w:rsidRPr="00B9525A" w:rsidRDefault="000D64F7" w:rsidP="004F415F">
            <w:pPr>
              <w:jc w:val="center"/>
              <w:rPr>
                <w:rFonts w:ascii="Traditional Arabic" w:hAnsi="Traditional Arabic" w:cs="Traditional Arabic"/>
                <w:sz w:val="24"/>
                <w:szCs w:val="24"/>
              </w:rPr>
            </w:pPr>
          </w:p>
        </w:tc>
      </w:tr>
      <w:tr w:rsidR="000D64F7" w:rsidRPr="00B9525A" w14:paraId="027F3E32" w14:textId="77777777" w:rsidTr="004F415F">
        <w:trPr>
          <w:jc w:val="center"/>
        </w:trPr>
        <w:tc>
          <w:tcPr>
            <w:tcW w:w="2404" w:type="dxa"/>
            <w:vAlign w:val="center"/>
          </w:tcPr>
          <w:p w14:paraId="7BE10AC8" w14:textId="77777777" w:rsidR="000D64F7" w:rsidRPr="00B9525A" w:rsidRDefault="000D64F7" w:rsidP="004F415F">
            <w:pPr>
              <w:jc w:val="center"/>
              <w:rPr>
                <w:rFonts w:ascii="Traditional Arabic" w:hAnsi="Traditional Arabic" w:cs="Traditional Arabic"/>
                <w:sz w:val="24"/>
                <w:szCs w:val="24"/>
              </w:rPr>
            </w:pPr>
            <w:r w:rsidRPr="00B9525A">
              <w:rPr>
                <w:rFonts w:ascii="Traditional Arabic" w:hAnsi="Traditional Arabic" w:cs="Traditional Arabic"/>
                <w:sz w:val="24"/>
                <w:szCs w:val="24"/>
              </w:rPr>
              <w:t>(</w:t>
            </w:r>
            <w:proofErr w:type="spellStart"/>
            <w:r w:rsidRPr="00B9525A">
              <w:rPr>
                <w:rFonts w:ascii="Traditional Arabic" w:hAnsi="Traditional Arabic" w:cs="Traditional Arabic"/>
                <w:sz w:val="24"/>
                <w:szCs w:val="24"/>
              </w:rPr>
              <w:t>Petreska</w:t>
            </w:r>
            <w:proofErr w:type="spellEnd"/>
            <w:r w:rsidRPr="00B9525A">
              <w:rPr>
                <w:rFonts w:ascii="Traditional Arabic" w:hAnsi="Traditional Arabic" w:cs="Traditional Arabic"/>
                <w:sz w:val="24"/>
                <w:szCs w:val="24"/>
              </w:rPr>
              <w:t xml:space="preserve"> et al.,2025)</w:t>
            </w:r>
          </w:p>
        </w:tc>
        <w:tc>
          <w:tcPr>
            <w:tcW w:w="2304" w:type="dxa"/>
            <w:shd w:val="clear" w:color="auto" w:fill="EE0000"/>
            <w:vAlign w:val="center"/>
          </w:tcPr>
          <w:p w14:paraId="036787C2" w14:textId="2A604AFF" w:rsidR="000D64F7" w:rsidRPr="00B9525A" w:rsidRDefault="000D64F7" w:rsidP="004F415F">
            <w:pPr>
              <w:jc w:val="center"/>
              <w:rPr>
                <w:rFonts w:ascii="Traditional Arabic" w:hAnsi="Traditional Arabic" w:cs="Traditional Arabic"/>
                <w:sz w:val="24"/>
                <w:szCs w:val="24"/>
              </w:rPr>
            </w:pPr>
          </w:p>
        </w:tc>
        <w:tc>
          <w:tcPr>
            <w:tcW w:w="2409" w:type="dxa"/>
            <w:shd w:val="clear" w:color="auto" w:fill="92D050"/>
            <w:vAlign w:val="center"/>
          </w:tcPr>
          <w:p w14:paraId="35CFBC93" w14:textId="40557B19" w:rsidR="000D64F7" w:rsidRPr="00B9525A" w:rsidRDefault="000D64F7" w:rsidP="004F415F">
            <w:pPr>
              <w:jc w:val="center"/>
              <w:rPr>
                <w:rFonts w:ascii="Traditional Arabic" w:hAnsi="Traditional Arabic" w:cs="Traditional Arabic"/>
                <w:sz w:val="24"/>
                <w:szCs w:val="24"/>
              </w:rPr>
            </w:pPr>
          </w:p>
        </w:tc>
        <w:tc>
          <w:tcPr>
            <w:tcW w:w="2410" w:type="dxa"/>
            <w:shd w:val="clear" w:color="auto" w:fill="00B050"/>
            <w:vAlign w:val="center"/>
          </w:tcPr>
          <w:p w14:paraId="7D82157C" w14:textId="1D4D7A31" w:rsidR="000D64F7" w:rsidRPr="00B9525A" w:rsidRDefault="000D64F7" w:rsidP="004F415F">
            <w:pPr>
              <w:jc w:val="center"/>
              <w:rPr>
                <w:rFonts w:ascii="Traditional Arabic" w:hAnsi="Traditional Arabic" w:cs="Traditional Arabic"/>
                <w:sz w:val="24"/>
                <w:szCs w:val="24"/>
              </w:rPr>
            </w:pPr>
          </w:p>
        </w:tc>
      </w:tr>
      <w:tr w:rsidR="000D64F7" w:rsidRPr="00B9525A" w14:paraId="77E1B623" w14:textId="77777777" w:rsidTr="004F415F">
        <w:trPr>
          <w:jc w:val="center"/>
        </w:trPr>
        <w:tc>
          <w:tcPr>
            <w:tcW w:w="2404" w:type="dxa"/>
            <w:vAlign w:val="center"/>
          </w:tcPr>
          <w:p w14:paraId="6681B949" w14:textId="77777777" w:rsidR="000D64F7" w:rsidRPr="00B9525A" w:rsidRDefault="000D64F7" w:rsidP="004F415F">
            <w:pPr>
              <w:jc w:val="center"/>
              <w:rPr>
                <w:rFonts w:ascii="Traditional Arabic" w:hAnsi="Traditional Arabic" w:cs="Traditional Arabic"/>
                <w:sz w:val="24"/>
                <w:szCs w:val="24"/>
              </w:rPr>
            </w:pPr>
            <w:r w:rsidRPr="00B9525A">
              <w:rPr>
                <w:rFonts w:ascii="Traditional Arabic" w:hAnsi="Traditional Arabic" w:cs="Traditional Arabic"/>
                <w:sz w:val="24"/>
                <w:szCs w:val="24"/>
              </w:rPr>
              <w:t>(Milton et al.,2025)</w:t>
            </w:r>
          </w:p>
        </w:tc>
        <w:tc>
          <w:tcPr>
            <w:tcW w:w="2304" w:type="dxa"/>
            <w:shd w:val="clear" w:color="auto" w:fill="00B050"/>
            <w:vAlign w:val="center"/>
          </w:tcPr>
          <w:p w14:paraId="19AE1D69" w14:textId="40FBDB86" w:rsidR="000D64F7" w:rsidRPr="00B9525A" w:rsidRDefault="000D64F7" w:rsidP="004F415F">
            <w:pPr>
              <w:jc w:val="center"/>
              <w:rPr>
                <w:rFonts w:ascii="Traditional Arabic" w:hAnsi="Traditional Arabic" w:cs="Traditional Arabic"/>
                <w:sz w:val="24"/>
                <w:szCs w:val="24"/>
              </w:rPr>
            </w:pPr>
          </w:p>
        </w:tc>
        <w:tc>
          <w:tcPr>
            <w:tcW w:w="2409" w:type="dxa"/>
            <w:shd w:val="clear" w:color="auto" w:fill="92D050"/>
            <w:vAlign w:val="center"/>
          </w:tcPr>
          <w:p w14:paraId="47AB013D" w14:textId="1EE136B1" w:rsidR="000D64F7" w:rsidRPr="00B9525A" w:rsidRDefault="000D64F7" w:rsidP="004F415F">
            <w:pPr>
              <w:jc w:val="center"/>
              <w:rPr>
                <w:rFonts w:ascii="Traditional Arabic" w:hAnsi="Traditional Arabic" w:cs="Traditional Arabic"/>
                <w:sz w:val="24"/>
                <w:szCs w:val="24"/>
              </w:rPr>
            </w:pPr>
          </w:p>
        </w:tc>
        <w:tc>
          <w:tcPr>
            <w:tcW w:w="2410" w:type="dxa"/>
            <w:shd w:val="clear" w:color="auto" w:fill="92D050"/>
            <w:vAlign w:val="center"/>
          </w:tcPr>
          <w:p w14:paraId="065B4E91" w14:textId="4B29D51A" w:rsidR="000D64F7" w:rsidRPr="00B9525A" w:rsidRDefault="000D64F7" w:rsidP="004F415F">
            <w:pPr>
              <w:jc w:val="center"/>
              <w:rPr>
                <w:rFonts w:ascii="Traditional Arabic" w:hAnsi="Traditional Arabic" w:cs="Traditional Arabic"/>
                <w:sz w:val="24"/>
                <w:szCs w:val="24"/>
              </w:rPr>
            </w:pPr>
          </w:p>
        </w:tc>
      </w:tr>
      <w:tr w:rsidR="000D64F7" w:rsidRPr="00B9525A" w14:paraId="7F86A1CE" w14:textId="77777777" w:rsidTr="004F415F">
        <w:trPr>
          <w:jc w:val="center"/>
        </w:trPr>
        <w:tc>
          <w:tcPr>
            <w:tcW w:w="2404" w:type="dxa"/>
            <w:vAlign w:val="center"/>
          </w:tcPr>
          <w:p w14:paraId="29155607" w14:textId="77777777" w:rsidR="000D64F7" w:rsidRPr="00B9525A" w:rsidRDefault="000D64F7" w:rsidP="004F415F">
            <w:pPr>
              <w:jc w:val="center"/>
              <w:rPr>
                <w:rFonts w:ascii="Traditional Arabic" w:hAnsi="Traditional Arabic" w:cs="Traditional Arabic"/>
                <w:sz w:val="24"/>
                <w:szCs w:val="24"/>
              </w:rPr>
            </w:pPr>
            <w:r w:rsidRPr="00B9525A">
              <w:rPr>
                <w:rFonts w:ascii="Traditional Arabic" w:hAnsi="Traditional Arabic" w:cs="Traditional Arabic"/>
                <w:sz w:val="24"/>
                <w:szCs w:val="24"/>
              </w:rPr>
              <w:t>(Siu et al.,2025)</w:t>
            </w:r>
          </w:p>
        </w:tc>
        <w:tc>
          <w:tcPr>
            <w:tcW w:w="2304" w:type="dxa"/>
            <w:shd w:val="clear" w:color="auto" w:fill="92D050"/>
            <w:vAlign w:val="center"/>
          </w:tcPr>
          <w:p w14:paraId="32920104" w14:textId="2D9894A0" w:rsidR="000D64F7" w:rsidRPr="00B9525A" w:rsidRDefault="000D64F7" w:rsidP="004F415F">
            <w:pPr>
              <w:jc w:val="center"/>
              <w:rPr>
                <w:rFonts w:ascii="Traditional Arabic" w:hAnsi="Traditional Arabic" w:cs="Traditional Arabic"/>
                <w:sz w:val="24"/>
                <w:szCs w:val="24"/>
              </w:rPr>
            </w:pPr>
          </w:p>
        </w:tc>
        <w:tc>
          <w:tcPr>
            <w:tcW w:w="2409" w:type="dxa"/>
            <w:shd w:val="clear" w:color="auto" w:fill="00B050"/>
            <w:vAlign w:val="center"/>
          </w:tcPr>
          <w:p w14:paraId="263DD251" w14:textId="341891A7" w:rsidR="000D64F7" w:rsidRPr="00B9525A" w:rsidRDefault="000D64F7" w:rsidP="004F415F">
            <w:pPr>
              <w:jc w:val="center"/>
              <w:rPr>
                <w:rFonts w:ascii="Traditional Arabic" w:hAnsi="Traditional Arabic" w:cs="Traditional Arabic"/>
                <w:sz w:val="24"/>
                <w:szCs w:val="24"/>
              </w:rPr>
            </w:pPr>
          </w:p>
        </w:tc>
        <w:tc>
          <w:tcPr>
            <w:tcW w:w="2410" w:type="dxa"/>
            <w:shd w:val="clear" w:color="auto" w:fill="92D050"/>
            <w:vAlign w:val="center"/>
          </w:tcPr>
          <w:p w14:paraId="2CBA3B6D" w14:textId="19217880" w:rsidR="000D64F7" w:rsidRPr="00B9525A" w:rsidRDefault="000D64F7" w:rsidP="004F415F">
            <w:pPr>
              <w:jc w:val="center"/>
              <w:rPr>
                <w:rFonts w:ascii="Traditional Arabic" w:hAnsi="Traditional Arabic" w:cs="Traditional Arabic"/>
                <w:sz w:val="24"/>
                <w:szCs w:val="24"/>
              </w:rPr>
            </w:pPr>
          </w:p>
        </w:tc>
      </w:tr>
      <w:tr w:rsidR="000D64F7" w:rsidRPr="00B9525A" w14:paraId="15035F94" w14:textId="77777777" w:rsidTr="004F415F">
        <w:trPr>
          <w:jc w:val="center"/>
        </w:trPr>
        <w:tc>
          <w:tcPr>
            <w:tcW w:w="2404" w:type="dxa"/>
            <w:vAlign w:val="center"/>
          </w:tcPr>
          <w:p w14:paraId="6AFA5A8A" w14:textId="77777777" w:rsidR="000D64F7" w:rsidRPr="00B9525A" w:rsidRDefault="000D64F7" w:rsidP="004F415F">
            <w:pPr>
              <w:bidi/>
              <w:jc w:val="center"/>
              <w:rPr>
                <w:rFonts w:ascii="Traditional Arabic" w:hAnsi="Traditional Arabic" w:cs="Traditional Arabic"/>
                <w:sz w:val="24"/>
                <w:szCs w:val="24"/>
              </w:rPr>
            </w:pPr>
            <w:r w:rsidRPr="00B9525A">
              <w:rPr>
                <w:rFonts w:ascii="Traditional Arabic" w:hAnsi="Traditional Arabic" w:cs="Traditional Arabic"/>
                <w:sz w:val="24"/>
                <w:szCs w:val="24"/>
                <w:rtl/>
              </w:rPr>
              <w:t xml:space="preserve">( </w:t>
            </w:r>
            <w:proofErr w:type="spellStart"/>
            <w:r w:rsidRPr="00B9525A">
              <w:rPr>
                <w:rFonts w:ascii="Traditional Arabic" w:hAnsi="Traditional Arabic" w:cs="Traditional Arabic"/>
                <w:sz w:val="24"/>
                <w:szCs w:val="24"/>
                <w:rtl/>
              </w:rPr>
              <w:t>بابعير</w:t>
            </w:r>
            <w:proofErr w:type="spellEnd"/>
            <w:r w:rsidRPr="00B9525A">
              <w:rPr>
                <w:rFonts w:ascii="Traditional Arabic" w:hAnsi="Traditional Arabic" w:cs="Traditional Arabic"/>
                <w:sz w:val="24"/>
                <w:szCs w:val="24"/>
                <w:rtl/>
              </w:rPr>
              <w:t>، 2025)</w:t>
            </w:r>
          </w:p>
        </w:tc>
        <w:tc>
          <w:tcPr>
            <w:tcW w:w="2304" w:type="dxa"/>
            <w:shd w:val="clear" w:color="auto" w:fill="92D050"/>
            <w:vAlign w:val="center"/>
          </w:tcPr>
          <w:p w14:paraId="21703FF8" w14:textId="5C2D5267" w:rsidR="000D64F7" w:rsidRPr="00B9525A" w:rsidRDefault="000D64F7" w:rsidP="004F415F">
            <w:pPr>
              <w:jc w:val="center"/>
              <w:rPr>
                <w:rFonts w:ascii="Traditional Arabic" w:hAnsi="Traditional Arabic" w:cs="Traditional Arabic"/>
                <w:sz w:val="24"/>
                <w:szCs w:val="24"/>
              </w:rPr>
            </w:pPr>
          </w:p>
        </w:tc>
        <w:tc>
          <w:tcPr>
            <w:tcW w:w="2409" w:type="dxa"/>
            <w:shd w:val="clear" w:color="auto" w:fill="92D050"/>
            <w:vAlign w:val="center"/>
          </w:tcPr>
          <w:p w14:paraId="6A52CCDB" w14:textId="4D33ED8F" w:rsidR="000D64F7" w:rsidRPr="00B9525A" w:rsidRDefault="000D64F7" w:rsidP="004F415F">
            <w:pPr>
              <w:jc w:val="center"/>
              <w:rPr>
                <w:rFonts w:ascii="Traditional Arabic" w:hAnsi="Traditional Arabic" w:cs="Traditional Arabic"/>
                <w:sz w:val="24"/>
                <w:szCs w:val="24"/>
              </w:rPr>
            </w:pPr>
          </w:p>
        </w:tc>
        <w:tc>
          <w:tcPr>
            <w:tcW w:w="2410" w:type="dxa"/>
            <w:shd w:val="clear" w:color="auto" w:fill="00B050"/>
            <w:vAlign w:val="center"/>
          </w:tcPr>
          <w:p w14:paraId="0589DD81" w14:textId="518A999D" w:rsidR="000D64F7" w:rsidRPr="00B9525A" w:rsidRDefault="000D64F7" w:rsidP="004F415F">
            <w:pPr>
              <w:jc w:val="center"/>
              <w:rPr>
                <w:rFonts w:ascii="Traditional Arabic" w:hAnsi="Traditional Arabic" w:cs="Traditional Arabic"/>
                <w:sz w:val="24"/>
                <w:szCs w:val="24"/>
              </w:rPr>
            </w:pPr>
          </w:p>
        </w:tc>
      </w:tr>
      <w:tr w:rsidR="000D64F7" w:rsidRPr="00B9525A" w14:paraId="5D31CEC5" w14:textId="77777777" w:rsidTr="004F415F">
        <w:trPr>
          <w:jc w:val="center"/>
        </w:trPr>
        <w:tc>
          <w:tcPr>
            <w:tcW w:w="2404" w:type="dxa"/>
            <w:vAlign w:val="center"/>
          </w:tcPr>
          <w:p w14:paraId="3D766FB5" w14:textId="77777777" w:rsidR="000D64F7" w:rsidRPr="00B9525A" w:rsidRDefault="000D64F7" w:rsidP="004F415F">
            <w:pPr>
              <w:bidi/>
              <w:jc w:val="center"/>
              <w:rPr>
                <w:rFonts w:ascii="Traditional Arabic" w:hAnsi="Traditional Arabic" w:cs="Traditional Arabic"/>
                <w:sz w:val="24"/>
                <w:szCs w:val="24"/>
              </w:rPr>
            </w:pPr>
            <w:r w:rsidRPr="00B9525A">
              <w:rPr>
                <w:rFonts w:ascii="Traditional Arabic" w:hAnsi="Traditional Arabic" w:cs="Traditional Arabic"/>
                <w:sz w:val="24"/>
                <w:szCs w:val="24"/>
                <w:rtl/>
              </w:rPr>
              <w:t xml:space="preserve">( </w:t>
            </w:r>
            <w:proofErr w:type="spellStart"/>
            <w:r w:rsidRPr="00B9525A">
              <w:rPr>
                <w:rFonts w:ascii="Traditional Arabic" w:hAnsi="Traditional Arabic" w:cs="Traditional Arabic"/>
                <w:sz w:val="24"/>
                <w:szCs w:val="24"/>
                <w:rtl/>
              </w:rPr>
              <w:t>بوداني</w:t>
            </w:r>
            <w:proofErr w:type="spellEnd"/>
            <w:r w:rsidRPr="00B9525A">
              <w:rPr>
                <w:rFonts w:ascii="Traditional Arabic" w:hAnsi="Traditional Arabic" w:cs="Traditional Arabic"/>
                <w:sz w:val="24"/>
                <w:szCs w:val="24"/>
                <w:rtl/>
              </w:rPr>
              <w:t>، 2025)</w:t>
            </w:r>
          </w:p>
        </w:tc>
        <w:tc>
          <w:tcPr>
            <w:tcW w:w="2304" w:type="dxa"/>
            <w:shd w:val="clear" w:color="auto" w:fill="92D050"/>
            <w:vAlign w:val="center"/>
          </w:tcPr>
          <w:p w14:paraId="03A83C6A" w14:textId="5BEFC89D" w:rsidR="000D64F7" w:rsidRPr="00B9525A" w:rsidRDefault="000D64F7" w:rsidP="004F415F">
            <w:pPr>
              <w:jc w:val="center"/>
              <w:rPr>
                <w:rFonts w:ascii="Traditional Arabic" w:hAnsi="Traditional Arabic" w:cs="Traditional Arabic"/>
                <w:sz w:val="24"/>
                <w:szCs w:val="24"/>
              </w:rPr>
            </w:pPr>
          </w:p>
        </w:tc>
        <w:tc>
          <w:tcPr>
            <w:tcW w:w="2409" w:type="dxa"/>
            <w:shd w:val="clear" w:color="auto" w:fill="FFFF99"/>
            <w:vAlign w:val="center"/>
          </w:tcPr>
          <w:p w14:paraId="682250D3" w14:textId="29D14278" w:rsidR="000D64F7" w:rsidRPr="00B9525A" w:rsidRDefault="000D64F7" w:rsidP="004F415F">
            <w:pPr>
              <w:jc w:val="center"/>
              <w:rPr>
                <w:rFonts w:ascii="Traditional Arabic" w:hAnsi="Traditional Arabic" w:cs="Traditional Arabic"/>
                <w:sz w:val="24"/>
                <w:szCs w:val="24"/>
              </w:rPr>
            </w:pPr>
          </w:p>
        </w:tc>
        <w:tc>
          <w:tcPr>
            <w:tcW w:w="2410" w:type="dxa"/>
            <w:shd w:val="clear" w:color="auto" w:fill="00B050"/>
            <w:vAlign w:val="center"/>
          </w:tcPr>
          <w:p w14:paraId="07838FD7" w14:textId="51BF0FE2" w:rsidR="000D64F7" w:rsidRPr="00B9525A" w:rsidRDefault="000D64F7" w:rsidP="004F415F">
            <w:pPr>
              <w:jc w:val="center"/>
              <w:rPr>
                <w:rFonts w:ascii="Traditional Arabic" w:hAnsi="Traditional Arabic" w:cs="Traditional Arabic"/>
                <w:sz w:val="24"/>
                <w:szCs w:val="24"/>
              </w:rPr>
            </w:pPr>
          </w:p>
        </w:tc>
      </w:tr>
      <w:tr w:rsidR="000D64F7" w:rsidRPr="00B9525A" w14:paraId="35F94BB0" w14:textId="77777777" w:rsidTr="004F415F">
        <w:trPr>
          <w:jc w:val="center"/>
        </w:trPr>
        <w:tc>
          <w:tcPr>
            <w:tcW w:w="2404" w:type="dxa"/>
            <w:vAlign w:val="center"/>
          </w:tcPr>
          <w:p w14:paraId="5AD64716" w14:textId="77777777" w:rsidR="000D64F7" w:rsidRPr="00B9525A" w:rsidRDefault="000D64F7" w:rsidP="004F415F">
            <w:pPr>
              <w:bidi/>
              <w:jc w:val="center"/>
              <w:rPr>
                <w:rFonts w:ascii="Traditional Arabic" w:hAnsi="Traditional Arabic" w:cs="Traditional Arabic"/>
                <w:sz w:val="24"/>
                <w:szCs w:val="24"/>
              </w:rPr>
            </w:pPr>
            <w:r w:rsidRPr="00B9525A">
              <w:rPr>
                <w:rFonts w:ascii="Traditional Arabic" w:hAnsi="Traditional Arabic" w:cs="Traditional Arabic"/>
                <w:sz w:val="24"/>
                <w:szCs w:val="24"/>
                <w:rtl/>
              </w:rPr>
              <w:t xml:space="preserve">( درويش </w:t>
            </w:r>
            <w:proofErr w:type="spellStart"/>
            <w:r w:rsidRPr="00B9525A">
              <w:rPr>
                <w:rFonts w:ascii="Traditional Arabic" w:hAnsi="Traditional Arabic" w:cs="Traditional Arabic"/>
                <w:sz w:val="24"/>
                <w:szCs w:val="24"/>
                <w:rtl/>
              </w:rPr>
              <w:t>والبرديني</w:t>
            </w:r>
            <w:proofErr w:type="spellEnd"/>
            <w:r w:rsidRPr="00B9525A">
              <w:rPr>
                <w:rFonts w:ascii="Traditional Arabic" w:hAnsi="Traditional Arabic" w:cs="Traditional Arabic"/>
                <w:sz w:val="24"/>
                <w:szCs w:val="24"/>
                <w:rtl/>
              </w:rPr>
              <w:t>، 2025)</w:t>
            </w:r>
          </w:p>
        </w:tc>
        <w:tc>
          <w:tcPr>
            <w:tcW w:w="2304" w:type="dxa"/>
            <w:shd w:val="clear" w:color="auto" w:fill="00B050"/>
            <w:vAlign w:val="center"/>
          </w:tcPr>
          <w:p w14:paraId="697209EE" w14:textId="7C477E50" w:rsidR="000D64F7" w:rsidRPr="00B9525A" w:rsidRDefault="000D64F7" w:rsidP="004F415F">
            <w:pPr>
              <w:jc w:val="center"/>
              <w:rPr>
                <w:rFonts w:ascii="Traditional Arabic" w:hAnsi="Traditional Arabic" w:cs="Traditional Arabic"/>
                <w:sz w:val="24"/>
                <w:szCs w:val="24"/>
              </w:rPr>
            </w:pPr>
          </w:p>
        </w:tc>
        <w:tc>
          <w:tcPr>
            <w:tcW w:w="2409" w:type="dxa"/>
            <w:shd w:val="clear" w:color="auto" w:fill="92D050"/>
            <w:vAlign w:val="center"/>
          </w:tcPr>
          <w:p w14:paraId="56F3E1BA" w14:textId="4D0CB9FA" w:rsidR="000D64F7" w:rsidRPr="00B9525A" w:rsidRDefault="000D64F7" w:rsidP="004F415F">
            <w:pPr>
              <w:jc w:val="center"/>
              <w:rPr>
                <w:rFonts w:ascii="Traditional Arabic" w:hAnsi="Traditional Arabic" w:cs="Traditional Arabic"/>
                <w:sz w:val="24"/>
                <w:szCs w:val="24"/>
              </w:rPr>
            </w:pPr>
          </w:p>
        </w:tc>
        <w:tc>
          <w:tcPr>
            <w:tcW w:w="2410" w:type="dxa"/>
            <w:shd w:val="clear" w:color="auto" w:fill="FFFF99"/>
            <w:vAlign w:val="center"/>
          </w:tcPr>
          <w:p w14:paraId="6527767B" w14:textId="18F012C4" w:rsidR="000D64F7" w:rsidRPr="00B9525A" w:rsidRDefault="000D64F7" w:rsidP="004F415F">
            <w:pPr>
              <w:jc w:val="center"/>
              <w:rPr>
                <w:rFonts w:ascii="Traditional Arabic" w:hAnsi="Traditional Arabic" w:cs="Traditional Arabic"/>
                <w:sz w:val="24"/>
                <w:szCs w:val="24"/>
              </w:rPr>
            </w:pPr>
          </w:p>
        </w:tc>
      </w:tr>
      <w:tr w:rsidR="000D64F7" w:rsidRPr="00B9525A" w14:paraId="4884A8BB" w14:textId="77777777" w:rsidTr="004F415F">
        <w:trPr>
          <w:jc w:val="center"/>
        </w:trPr>
        <w:tc>
          <w:tcPr>
            <w:tcW w:w="2404" w:type="dxa"/>
            <w:vAlign w:val="center"/>
          </w:tcPr>
          <w:p w14:paraId="37D97435" w14:textId="77777777" w:rsidR="000D64F7" w:rsidRPr="00B9525A" w:rsidRDefault="000D64F7" w:rsidP="004F415F">
            <w:pPr>
              <w:bidi/>
              <w:jc w:val="center"/>
              <w:rPr>
                <w:rFonts w:ascii="Traditional Arabic" w:hAnsi="Traditional Arabic" w:cs="Traditional Arabic"/>
                <w:sz w:val="24"/>
                <w:szCs w:val="24"/>
              </w:rPr>
            </w:pPr>
            <w:r w:rsidRPr="00B9525A">
              <w:rPr>
                <w:rFonts w:ascii="Traditional Arabic" w:hAnsi="Traditional Arabic" w:cs="Traditional Arabic"/>
                <w:sz w:val="24"/>
                <w:szCs w:val="24"/>
                <w:rtl/>
              </w:rPr>
              <w:t>( داودي و مغنية، 2025)</w:t>
            </w:r>
          </w:p>
        </w:tc>
        <w:tc>
          <w:tcPr>
            <w:tcW w:w="2304" w:type="dxa"/>
            <w:shd w:val="clear" w:color="auto" w:fill="EE0000"/>
            <w:vAlign w:val="center"/>
          </w:tcPr>
          <w:p w14:paraId="2C4BE3DB" w14:textId="77132C07" w:rsidR="000D64F7" w:rsidRPr="00B9525A" w:rsidRDefault="000D64F7" w:rsidP="004F415F">
            <w:pPr>
              <w:jc w:val="center"/>
              <w:rPr>
                <w:rFonts w:ascii="Traditional Arabic" w:hAnsi="Traditional Arabic" w:cs="Traditional Arabic"/>
                <w:sz w:val="24"/>
                <w:szCs w:val="24"/>
              </w:rPr>
            </w:pPr>
          </w:p>
        </w:tc>
        <w:tc>
          <w:tcPr>
            <w:tcW w:w="2409" w:type="dxa"/>
            <w:shd w:val="clear" w:color="auto" w:fill="92D050"/>
            <w:vAlign w:val="center"/>
          </w:tcPr>
          <w:p w14:paraId="767110C9" w14:textId="06CCBA49" w:rsidR="000D64F7" w:rsidRPr="00B9525A" w:rsidRDefault="000D64F7" w:rsidP="004F415F">
            <w:pPr>
              <w:jc w:val="center"/>
              <w:rPr>
                <w:rFonts w:ascii="Traditional Arabic" w:hAnsi="Traditional Arabic" w:cs="Traditional Arabic"/>
                <w:sz w:val="24"/>
                <w:szCs w:val="24"/>
              </w:rPr>
            </w:pPr>
          </w:p>
        </w:tc>
        <w:tc>
          <w:tcPr>
            <w:tcW w:w="2410" w:type="dxa"/>
            <w:shd w:val="clear" w:color="auto" w:fill="00B050"/>
            <w:vAlign w:val="center"/>
          </w:tcPr>
          <w:p w14:paraId="6A9DF31E" w14:textId="5DC5C2BD" w:rsidR="000D64F7" w:rsidRPr="00B9525A" w:rsidRDefault="000D64F7" w:rsidP="004F415F">
            <w:pPr>
              <w:jc w:val="center"/>
              <w:rPr>
                <w:rFonts w:ascii="Traditional Arabic" w:hAnsi="Traditional Arabic" w:cs="Traditional Arabic"/>
                <w:sz w:val="24"/>
                <w:szCs w:val="24"/>
              </w:rPr>
            </w:pPr>
          </w:p>
        </w:tc>
      </w:tr>
      <w:tr w:rsidR="000D64F7" w:rsidRPr="00B9525A" w14:paraId="64D7FFD3" w14:textId="77777777" w:rsidTr="004F415F">
        <w:trPr>
          <w:jc w:val="center"/>
        </w:trPr>
        <w:tc>
          <w:tcPr>
            <w:tcW w:w="2404" w:type="dxa"/>
            <w:vAlign w:val="center"/>
          </w:tcPr>
          <w:p w14:paraId="2449D7D1" w14:textId="77777777" w:rsidR="000D64F7" w:rsidRPr="00B9525A" w:rsidRDefault="000D64F7" w:rsidP="004F415F">
            <w:pPr>
              <w:bidi/>
              <w:jc w:val="center"/>
              <w:rPr>
                <w:rFonts w:ascii="Traditional Arabic" w:hAnsi="Traditional Arabic" w:cs="Traditional Arabic"/>
                <w:sz w:val="24"/>
                <w:szCs w:val="24"/>
              </w:rPr>
            </w:pPr>
            <w:r w:rsidRPr="00B9525A">
              <w:rPr>
                <w:rFonts w:ascii="Traditional Arabic" w:hAnsi="Traditional Arabic" w:cs="Traditional Arabic"/>
                <w:sz w:val="24"/>
                <w:szCs w:val="24"/>
                <w:rtl/>
              </w:rPr>
              <w:t xml:space="preserve">( </w:t>
            </w:r>
            <w:proofErr w:type="spellStart"/>
            <w:r w:rsidRPr="00B9525A">
              <w:rPr>
                <w:rFonts w:ascii="Traditional Arabic" w:hAnsi="Traditional Arabic" w:cs="Traditional Arabic"/>
                <w:sz w:val="24"/>
                <w:szCs w:val="24"/>
                <w:rtl/>
              </w:rPr>
              <w:t>الرحومي</w:t>
            </w:r>
            <w:proofErr w:type="spellEnd"/>
            <w:r w:rsidRPr="00B9525A">
              <w:rPr>
                <w:rFonts w:ascii="Traditional Arabic" w:hAnsi="Traditional Arabic" w:cs="Traditional Arabic"/>
                <w:sz w:val="24"/>
                <w:szCs w:val="24"/>
                <w:rtl/>
              </w:rPr>
              <w:t>، 2025 )</w:t>
            </w:r>
          </w:p>
        </w:tc>
        <w:tc>
          <w:tcPr>
            <w:tcW w:w="2304" w:type="dxa"/>
            <w:shd w:val="clear" w:color="auto" w:fill="92D050"/>
            <w:vAlign w:val="center"/>
          </w:tcPr>
          <w:p w14:paraId="3FE92426" w14:textId="6A46B67B" w:rsidR="000D64F7" w:rsidRPr="00B9525A" w:rsidRDefault="000D64F7" w:rsidP="004F415F">
            <w:pPr>
              <w:jc w:val="center"/>
              <w:rPr>
                <w:rFonts w:ascii="Traditional Arabic" w:hAnsi="Traditional Arabic" w:cs="Traditional Arabic"/>
                <w:sz w:val="24"/>
                <w:szCs w:val="24"/>
              </w:rPr>
            </w:pPr>
          </w:p>
        </w:tc>
        <w:tc>
          <w:tcPr>
            <w:tcW w:w="2409" w:type="dxa"/>
            <w:shd w:val="clear" w:color="auto" w:fill="00B050"/>
            <w:vAlign w:val="center"/>
          </w:tcPr>
          <w:p w14:paraId="6E1C9A9F" w14:textId="7C7331B4" w:rsidR="000D64F7" w:rsidRPr="00B9525A" w:rsidRDefault="000D64F7" w:rsidP="004F415F">
            <w:pPr>
              <w:jc w:val="center"/>
              <w:rPr>
                <w:rFonts w:ascii="Traditional Arabic" w:hAnsi="Traditional Arabic" w:cs="Traditional Arabic"/>
                <w:sz w:val="24"/>
                <w:szCs w:val="24"/>
              </w:rPr>
            </w:pPr>
          </w:p>
        </w:tc>
        <w:tc>
          <w:tcPr>
            <w:tcW w:w="2410" w:type="dxa"/>
            <w:shd w:val="clear" w:color="auto" w:fill="FFFF99"/>
            <w:vAlign w:val="center"/>
          </w:tcPr>
          <w:p w14:paraId="5A64B747" w14:textId="358CFA83" w:rsidR="000D64F7" w:rsidRPr="00B9525A" w:rsidRDefault="000D64F7" w:rsidP="004F415F">
            <w:pPr>
              <w:jc w:val="center"/>
              <w:rPr>
                <w:rFonts w:ascii="Traditional Arabic" w:hAnsi="Traditional Arabic" w:cs="Traditional Arabic"/>
                <w:sz w:val="24"/>
                <w:szCs w:val="24"/>
              </w:rPr>
            </w:pPr>
          </w:p>
        </w:tc>
      </w:tr>
      <w:tr w:rsidR="000D64F7" w:rsidRPr="00B9525A" w14:paraId="1A593201" w14:textId="77777777" w:rsidTr="004F415F">
        <w:trPr>
          <w:jc w:val="center"/>
        </w:trPr>
        <w:tc>
          <w:tcPr>
            <w:tcW w:w="2404" w:type="dxa"/>
            <w:vAlign w:val="center"/>
          </w:tcPr>
          <w:p w14:paraId="4D7E241C" w14:textId="77777777" w:rsidR="000D64F7" w:rsidRPr="00B9525A" w:rsidRDefault="000D64F7" w:rsidP="004F415F">
            <w:pPr>
              <w:jc w:val="center"/>
              <w:rPr>
                <w:rFonts w:ascii="Traditional Arabic" w:hAnsi="Traditional Arabic" w:cs="Traditional Arabic"/>
                <w:sz w:val="24"/>
                <w:szCs w:val="24"/>
              </w:rPr>
            </w:pPr>
            <w:r w:rsidRPr="00B9525A">
              <w:rPr>
                <w:rFonts w:ascii="Traditional Arabic" w:hAnsi="Traditional Arabic" w:cs="Traditional Arabic"/>
                <w:sz w:val="24"/>
                <w:szCs w:val="24"/>
              </w:rPr>
              <w:t>(Yuan &amp; Liu ,2025)</w:t>
            </w:r>
          </w:p>
        </w:tc>
        <w:tc>
          <w:tcPr>
            <w:tcW w:w="2304" w:type="dxa"/>
            <w:shd w:val="clear" w:color="auto" w:fill="00B050"/>
            <w:vAlign w:val="center"/>
          </w:tcPr>
          <w:p w14:paraId="7B3C1392" w14:textId="3EE680F9" w:rsidR="000D64F7" w:rsidRPr="00B9525A" w:rsidRDefault="000D64F7" w:rsidP="004F415F">
            <w:pPr>
              <w:jc w:val="center"/>
              <w:rPr>
                <w:rFonts w:ascii="Traditional Arabic" w:hAnsi="Traditional Arabic" w:cs="Traditional Arabic"/>
                <w:sz w:val="24"/>
                <w:szCs w:val="24"/>
              </w:rPr>
            </w:pPr>
          </w:p>
        </w:tc>
        <w:tc>
          <w:tcPr>
            <w:tcW w:w="2409" w:type="dxa"/>
            <w:shd w:val="clear" w:color="auto" w:fill="92D050"/>
            <w:vAlign w:val="center"/>
          </w:tcPr>
          <w:p w14:paraId="4AC7BA3B" w14:textId="0E49C3BA" w:rsidR="000D64F7" w:rsidRPr="00B9525A" w:rsidRDefault="000D64F7" w:rsidP="004F415F">
            <w:pPr>
              <w:jc w:val="center"/>
              <w:rPr>
                <w:rFonts w:ascii="Traditional Arabic" w:hAnsi="Traditional Arabic" w:cs="Traditional Arabic"/>
                <w:sz w:val="24"/>
                <w:szCs w:val="24"/>
              </w:rPr>
            </w:pPr>
          </w:p>
        </w:tc>
        <w:tc>
          <w:tcPr>
            <w:tcW w:w="2410" w:type="dxa"/>
            <w:shd w:val="clear" w:color="auto" w:fill="EE0000"/>
            <w:vAlign w:val="center"/>
          </w:tcPr>
          <w:p w14:paraId="6B403C60" w14:textId="35D382B2" w:rsidR="000D64F7" w:rsidRPr="00B9525A" w:rsidRDefault="000D64F7" w:rsidP="004F415F">
            <w:pPr>
              <w:jc w:val="center"/>
              <w:rPr>
                <w:rFonts w:ascii="Traditional Arabic" w:hAnsi="Traditional Arabic" w:cs="Traditional Arabic"/>
                <w:sz w:val="24"/>
                <w:szCs w:val="24"/>
              </w:rPr>
            </w:pPr>
          </w:p>
        </w:tc>
      </w:tr>
      <w:tr w:rsidR="000D64F7" w:rsidRPr="00B9525A" w14:paraId="4579EE64" w14:textId="77777777" w:rsidTr="004F415F">
        <w:trPr>
          <w:jc w:val="center"/>
        </w:trPr>
        <w:tc>
          <w:tcPr>
            <w:tcW w:w="2404" w:type="dxa"/>
            <w:vAlign w:val="center"/>
          </w:tcPr>
          <w:p w14:paraId="6ADFFF0B" w14:textId="77777777" w:rsidR="000D64F7" w:rsidRPr="00B9525A" w:rsidRDefault="000D64F7" w:rsidP="004F415F">
            <w:pPr>
              <w:bidi/>
              <w:jc w:val="center"/>
              <w:rPr>
                <w:rFonts w:ascii="Traditional Arabic" w:hAnsi="Traditional Arabic" w:cs="Traditional Arabic"/>
                <w:sz w:val="24"/>
                <w:szCs w:val="24"/>
              </w:rPr>
            </w:pPr>
            <w:r w:rsidRPr="00B9525A">
              <w:rPr>
                <w:rFonts w:ascii="Traditional Arabic" w:hAnsi="Traditional Arabic" w:cs="Traditional Arabic"/>
                <w:sz w:val="24"/>
                <w:szCs w:val="24"/>
                <w:rtl/>
              </w:rPr>
              <w:t>( الشايب و هدى، 2025 )</w:t>
            </w:r>
          </w:p>
        </w:tc>
        <w:tc>
          <w:tcPr>
            <w:tcW w:w="2304" w:type="dxa"/>
            <w:shd w:val="clear" w:color="auto" w:fill="92D050"/>
            <w:vAlign w:val="center"/>
          </w:tcPr>
          <w:p w14:paraId="2E48290E" w14:textId="7CA28BE1" w:rsidR="000D64F7" w:rsidRPr="00B9525A" w:rsidRDefault="000D64F7" w:rsidP="004F415F">
            <w:pPr>
              <w:jc w:val="center"/>
              <w:rPr>
                <w:rFonts w:ascii="Traditional Arabic" w:hAnsi="Traditional Arabic" w:cs="Traditional Arabic"/>
                <w:sz w:val="24"/>
                <w:szCs w:val="24"/>
              </w:rPr>
            </w:pPr>
          </w:p>
        </w:tc>
        <w:tc>
          <w:tcPr>
            <w:tcW w:w="2409" w:type="dxa"/>
            <w:shd w:val="clear" w:color="auto" w:fill="EE0000"/>
            <w:vAlign w:val="center"/>
          </w:tcPr>
          <w:p w14:paraId="215BD2D5" w14:textId="00273ED8" w:rsidR="000D64F7" w:rsidRPr="00B9525A" w:rsidRDefault="000D64F7" w:rsidP="004F415F">
            <w:pPr>
              <w:jc w:val="center"/>
              <w:rPr>
                <w:rFonts w:ascii="Traditional Arabic" w:hAnsi="Traditional Arabic" w:cs="Traditional Arabic"/>
                <w:sz w:val="24"/>
                <w:szCs w:val="24"/>
              </w:rPr>
            </w:pPr>
          </w:p>
        </w:tc>
        <w:tc>
          <w:tcPr>
            <w:tcW w:w="2410" w:type="dxa"/>
            <w:shd w:val="clear" w:color="auto" w:fill="EE0000"/>
            <w:vAlign w:val="center"/>
          </w:tcPr>
          <w:p w14:paraId="5AB3F990" w14:textId="2BEEB876" w:rsidR="000D64F7" w:rsidRPr="00B9525A" w:rsidRDefault="000D64F7" w:rsidP="004F415F">
            <w:pPr>
              <w:jc w:val="center"/>
              <w:rPr>
                <w:rFonts w:ascii="Traditional Arabic" w:hAnsi="Traditional Arabic" w:cs="Traditional Arabic"/>
                <w:sz w:val="24"/>
                <w:szCs w:val="24"/>
              </w:rPr>
            </w:pPr>
          </w:p>
        </w:tc>
      </w:tr>
      <w:tr w:rsidR="000D64F7" w:rsidRPr="00B9525A" w14:paraId="57B781F7" w14:textId="77777777" w:rsidTr="004F415F">
        <w:trPr>
          <w:jc w:val="center"/>
        </w:trPr>
        <w:tc>
          <w:tcPr>
            <w:tcW w:w="2404" w:type="dxa"/>
            <w:vAlign w:val="center"/>
          </w:tcPr>
          <w:p w14:paraId="71BB4D70" w14:textId="77777777" w:rsidR="000D64F7" w:rsidRPr="00B9525A" w:rsidRDefault="000D64F7" w:rsidP="004F415F">
            <w:pPr>
              <w:bidi/>
              <w:jc w:val="center"/>
              <w:rPr>
                <w:rFonts w:ascii="Traditional Arabic" w:hAnsi="Traditional Arabic" w:cs="Traditional Arabic"/>
                <w:sz w:val="24"/>
                <w:szCs w:val="24"/>
              </w:rPr>
            </w:pPr>
            <w:r w:rsidRPr="00B9525A">
              <w:rPr>
                <w:rFonts w:ascii="Traditional Arabic" w:hAnsi="Traditional Arabic" w:cs="Traditional Arabic"/>
                <w:sz w:val="24"/>
                <w:szCs w:val="24"/>
                <w:rtl/>
              </w:rPr>
              <w:t>( تهامي و أخرون، 2025)</w:t>
            </w:r>
          </w:p>
        </w:tc>
        <w:tc>
          <w:tcPr>
            <w:tcW w:w="2304" w:type="dxa"/>
            <w:shd w:val="clear" w:color="auto" w:fill="FFFF99"/>
            <w:vAlign w:val="center"/>
          </w:tcPr>
          <w:p w14:paraId="3996BD18" w14:textId="4FB199B9" w:rsidR="000D64F7" w:rsidRPr="00B9525A" w:rsidRDefault="000D64F7" w:rsidP="004F415F">
            <w:pPr>
              <w:jc w:val="center"/>
              <w:rPr>
                <w:rFonts w:ascii="Traditional Arabic" w:hAnsi="Traditional Arabic" w:cs="Traditional Arabic"/>
                <w:sz w:val="24"/>
                <w:szCs w:val="24"/>
              </w:rPr>
            </w:pPr>
          </w:p>
        </w:tc>
        <w:tc>
          <w:tcPr>
            <w:tcW w:w="2409" w:type="dxa"/>
            <w:shd w:val="clear" w:color="auto" w:fill="92D050"/>
            <w:vAlign w:val="center"/>
          </w:tcPr>
          <w:p w14:paraId="66E121DA" w14:textId="78F0F9F1" w:rsidR="000D64F7" w:rsidRPr="00B9525A" w:rsidRDefault="000D64F7" w:rsidP="004F415F">
            <w:pPr>
              <w:jc w:val="center"/>
              <w:rPr>
                <w:rFonts w:ascii="Traditional Arabic" w:hAnsi="Traditional Arabic" w:cs="Traditional Arabic"/>
                <w:sz w:val="24"/>
                <w:szCs w:val="24"/>
              </w:rPr>
            </w:pPr>
          </w:p>
        </w:tc>
        <w:tc>
          <w:tcPr>
            <w:tcW w:w="2410" w:type="dxa"/>
            <w:shd w:val="clear" w:color="auto" w:fill="EE0000"/>
            <w:vAlign w:val="center"/>
          </w:tcPr>
          <w:p w14:paraId="65DC83C1" w14:textId="02DD256A" w:rsidR="000D64F7" w:rsidRPr="00B9525A" w:rsidRDefault="000D64F7" w:rsidP="004F415F">
            <w:pPr>
              <w:jc w:val="center"/>
              <w:rPr>
                <w:rFonts w:ascii="Traditional Arabic" w:hAnsi="Traditional Arabic" w:cs="Traditional Arabic"/>
                <w:sz w:val="24"/>
                <w:szCs w:val="24"/>
              </w:rPr>
            </w:pPr>
          </w:p>
        </w:tc>
      </w:tr>
      <w:tr w:rsidR="000D64F7" w:rsidRPr="00B9525A" w14:paraId="11930E6C" w14:textId="77777777" w:rsidTr="004F415F">
        <w:trPr>
          <w:jc w:val="center"/>
        </w:trPr>
        <w:tc>
          <w:tcPr>
            <w:tcW w:w="2404" w:type="dxa"/>
            <w:vAlign w:val="center"/>
          </w:tcPr>
          <w:p w14:paraId="3601CE6D" w14:textId="77777777" w:rsidR="000D64F7" w:rsidRPr="00B9525A" w:rsidRDefault="000D64F7" w:rsidP="004F415F">
            <w:pPr>
              <w:bidi/>
              <w:jc w:val="center"/>
              <w:rPr>
                <w:rFonts w:ascii="Traditional Arabic" w:hAnsi="Traditional Arabic" w:cs="Traditional Arabic"/>
                <w:sz w:val="24"/>
                <w:szCs w:val="24"/>
              </w:rPr>
            </w:pPr>
            <w:r w:rsidRPr="00B9525A">
              <w:rPr>
                <w:rFonts w:ascii="Traditional Arabic" w:hAnsi="Traditional Arabic" w:cs="Traditional Arabic"/>
                <w:sz w:val="24"/>
                <w:szCs w:val="24"/>
                <w:rtl/>
              </w:rPr>
              <w:t>( العنزي والشمري، 2025)</w:t>
            </w:r>
          </w:p>
        </w:tc>
        <w:tc>
          <w:tcPr>
            <w:tcW w:w="2304" w:type="dxa"/>
            <w:shd w:val="clear" w:color="auto" w:fill="00B050"/>
            <w:vAlign w:val="center"/>
          </w:tcPr>
          <w:p w14:paraId="7E590270" w14:textId="7FCF6AB3" w:rsidR="000D64F7" w:rsidRPr="00B9525A" w:rsidRDefault="000D64F7" w:rsidP="004F415F">
            <w:pPr>
              <w:jc w:val="center"/>
              <w:rPr>
                <w:rFonts w:ascii="Traditional Arabic" w:hAnsi="Traditional Arabic" w:cs="Traditional Arabic"/>
                <w:sz w:val="24"/>
                <w:szCs w:val="24"/>
              </w:rPr>
            </w:pPr>
          </w:p>
        </w:tc>
        <w:tc>
          <w:tcPr>
            <w:tcW w:w="2409" w:type="dxa"/>
            <w:shd w:val="clear" w:color="auto" w:fill="92D050"/>
            <w:vAlign w:val="center"/>
          </w:tcPr>
          <w:p w14:paraId="37BF7089" w14:textId="57A21368" w:rsidR="000D64F7" w:rsidRPr="00B9525A" w:rsidRDefault="000D64F7" w:rsidP="004F415F">
            <w:pPr>
              <w:jc w:val="center"/>
              <w:rPr>
                <w:rFonts w:ascii="Traditional Arabic" w:hAnsi="Traditional Arabic" w:cs="Traditional Arabic"/>
                <w:sz w:val="24"/>
                <w:szCs w:val="24"/>
              </w:rPr>
            </w:pPr>
          </w:p>
        </w:tc>
        <w:tc>
          <w:tcPr>
            <w:tcW w:w="2410" w:type="dxa"/>
            <w:shd w:val="clear" w:color="auto" w:fill="92D050"/>
            <w:vAlign w:val="center"/>
          </w:tcPr>
          <w:p w14:paraId="464CF656" w14:textId="6B6332D5" w:rsidR="000D64F7" w:rsidRPr="00B9525A" w:rsidRDefault="000D64F7" w:rsidP="004F415F">
            <w:pPr>
              <w:jc w:val="center"/>
              <w:rPr>
                <w:rFonts w:ascii="Traditional Arabic" w:hAnsi="Traditional Arabic" w:cs="Traditional Arabic"/>
                <w:sz w:val="24"/>
                <w:szCs w:val="24"/>
              </w:rPr>
            </w:pPr>
          </w:p>
        </w:tc>
      </w:tr>
      <w:tr w:rsidR="000D64F7" w:rsidRPr="00B9525A" w14:paraId="1C334843" w14:textId="77777777" w:rsidTr="004F415F">
        <w:trPr>
          <w:jc w:val="center"/>
        </w:trPr>
        <w:tc>
          <w:tcPr>
            <w:tcW w:w="2404" w:type="dxa"/>
            <w:vAlign w:val="center"/>
          </w:tcPr>
          <w:p w14:paraId="519CFC28" w14:textId="77777777" w:rsidR="000D64F7" w:rsidRPr="00B9525A" w:rsidRDefault="000D64F7" w:rsidP="004F415F">
            <w:pPr>
              <w:bidi/>
              <w:jc w:val="center"/>
              <w:rPr>
                <w:rFonts w:ascii="Traditional Arabic" w:hAnsi="Traditional Arabic" w:cs="Traditional Arabic"/>
                <w:sz w:val="24"/>
                <w:szCs w:val="24"/>
              </w:rPr>
            </w:pPr>
            <w:r w:rsidRPr="00B9525A">
              <w:rPr>
                <w:rFonts w:ascii="Traditional Arabic" w:hAnsi="Traditional Arabic" w:cs="Traditional Arabic"/>
                <w:sz w:val="24"/>
                <w:szCs w:val="24"/>
                <w:rtl/>
              </w:rPr>
              <w:t>( عفونة وأخرون، 2025)</w:t>
            </w:r>
          </w:p>
        </w:tc>
        <w:tc>
          <w:tcPr>
            <w:tcW w:w="2304" w:type="dxa"/>
            <w:shd w:val="clear" w:color="auto" w:fill="00B050"/>
            <w:vAlign w:val="center"/>
          </w:tcPr>
          <w:p w14:paraId="0E8269D8" w14:textId="1DDCDACA" w:rsidR="000D64F7" w:rsidRPr="00B9525A" w:rsidRDefault="000D64F7" w:rsidP="004F415F">
            <w:pPr>
              <w:jc w:val="center"/>
              <w:rPr>
                <w:rFonts w:ascii="Traditional Arabic" w:hAnsi="Traditional Arabic" w:cs="Traditional Arabic"/>
                <w:sz w:val="24"/>
                <w:szCs w:val="24"/>
              </w:rPr>
            </w:pPr>
          </w:p>
        </w:tc>
        <w:tc>
          <w:tcPr>
            <w:tcW w:w="2409" w:type="dxa"/>
            <w:shd w:val="clear" w:color="auto" w:fill="92D050"/>
            <w:vAlign w:val="center"/>
          </w:tcPr>
          <w:p w14:paraId="3C2338BE" w14:textId="6FEACD8F" w:rsidR="000D64F7" w:rsidRPr="00B9525A" w:rsidRDefault="000D64F7" w:rsidP="004F415F">
            <w:pPr>
              <w:jc w:val="center"/>
              <w:rPr>
                <w:rFonts w:ascii="Traditional Arabic" w:hAnsi="Traditional Arabic" w:cs="Traditional Arabic"/>
                <w:sz w:val="24"/>
                <w:szCs w:val="24"/>
              </w:rPr>
            </w:pPr>
          </w:p>
        </w:tc>
        <w:tc>
          <w:tcPr>
            <w:tcW w:w="2410" w:type="dxa"/>
            <w:shd w:val="clear" w:color="auto" w:fill="EE0000"/>
            <w:vAlign w:val="center"/>
          </w:tcPr>
          <w:p w14:paraId="2E44B07C" w14:textId="533D40C6" w:rsidR="000D64F7" w:rsidRPr="00B9525A" w:rsidRDefault="000D64F7" w:rsidP="004F415F">
            <w:pPr>
              <w:jc w:val="center"/>
              <w:rPr>
                <w:rFonts w:ascii="Traditional Arabic" w:hAnsi="Traditional Arabic" w:cs="Traditional Arabic"/>
                <w:sz w:val="24"/>
                <w:szCs w:val="24"/>
              </w:rPr>
            </w:pPr>
          </w:p>
        </w:tc>
      </w:tr>
      <w:tr w:rsidR="000D64F7" w:rsidRPr="00B9525A" w14:paraId="5986FD73" w14:textId="77777777" w:rsidTr="004F415F">
        <w:trPr>
          <w:jc w:val="center"/>
        </w:trPr>
        <w:tc>
          <w:tcPr>
            <w:tcW w:w="2404" w:type="dxa"/>
            <w:vAlign w:val="center"/>
          </w:tcPr>
          <w:p w14:paraId="7667E331" w14:textId="77777777" w:rsidR="000D64F7" w:rsidRPr="00B9525A" w:rsidRDefault="000D64F7" w:rsidP="004F415F">
            <w:pPr>
              <w:jc w:val="center"/>
              <w:rPr>
                <w:rFonts w:ascii="Traditional Arabic" w:hAnsi="Traditional Arabic" w:cs="Traditional Arabic"/>
                <w:sz w:val="24"/>
                <w:szCs w:val="24"/>
              </w:rPr>
            </w:pPr>
            <w:r w:rsidRPr="00B9525A">
              <w:rPr>
                <w:rFonts w:ascii="Traditional Arabic" w:hAnsi="Traditional Arabic" w:cs="Traditional Arabic"/>
                <w:sz w:val="24"/>
                <w:szCs w:val="24"/>
              </w:rPr>
              <w:t>(Yulianti ,2025)</w:t>
            </w:r>
          </w:p>
        </w:tc>
        <w:tc>
          <w:tcPr>
            <w:tcW w:w="2304" w:type="dxa"/>
            <w:shd w:val="clear" w:color="auto" w:fill="00B050"/>
            <w:vAlign w:val="center"/>
          </w:tcPr>
          <w:p w14:paraId="0A83B921" w14:textId="159659B1" w:rsidR="000D64F7" w:rsidRPr="00B9525A" w:rsidRDefault="000D64F7" w:rsidP="004F415F">
            <w:pPr>
              <w:jc w:val="center"/>
              <w:rPr>
                <w:rFonts w:ascii="Traditional Arabic" w:hAnsi="Traditional Arabic" w:cs="Traditional Arabic"/>
                <w:sz w:val="24"/>
                <w:szCs w:val="24"/>
              </w:rPr>
            </w:pPr>
          </w:p>
        </w:tc>
        <w:tc>
          <w:tcPr>
            <w:tcW w:w="2409" w:type="dxa"/>
            <w:shd w:val="clear" w:color="auto" w:fill="92D050"/>
            <w:vAlign w:val="center"/>
          </w:tcPr>
          <w:p w14:paraId="7A61D0DF" w14:textId="04AA5548" w:rsidR="000D64F7" w:rsidRPr="00B9525A" w:rsidRDefault="000D64F7" w:rsidP="004F415F">
            <w:pPr>
              <w:jc w:val="center"/>
              <w:rPr>
                <w:rFonts w:ascii="Traditional Arabic" w:hAnsi="Traditional Arabic" w:cs="Traditional Arabic"/>
                <w:sz w:val="24"/>
                <w:szCs w:val="24"/>
              </w:rPr>
            </w:pPr>
          </w:p>
        </w:tc>
        <w:tc>
          <w:tcPr>
            <w:tcW w:w="2410" w:type="dxa"/>
            <w:shd w:val="clear" w:color="auto" w:fill="92D050"/>
            <w:vAlign w:val="center"/>
          </w:tcPr>
          <w:p w14:paraId="1596E975" w14:textId="3CC24A54" w:rsidR="000D64F7" w:rsidRPr="00B9525A" w:rsidRDefault="000D64F7" w:rsidP="004F415F">
            <w:pPr>
              <w:jc w:val="center"/>
              <w:rPr>
                <w:rFonts w:ascii="Traditional Arabic" w:hAnsi="Traditional Arabic" w:cs="Traditional Arabic"/>
                <w:sz w:val="24"/>
                <w:szCs w:val="24"/>
              </w:rPr>
            </w:pPr>
          </w:p>
        </w:tc>
      </w:tr>
      <w:tr w:rsidR="000D64F7" w:rsidRPr="00B9525A" w14:paraId="69D7E1D2" w14:textId="77777777" w:rsidTr="004F415F">
        <w:trPr>
          <w:jc w:val="center"/>
        </w:trPr>
        <w:tc>
          <w:tcPr>
            <w:tcW w:w="2404" w:type="dxa"/>
            <w:vAlign w:val="center"/>
          </w:tcPr>
          <w:p w14:paraId="2AB61DB7" w14:textId="77777777" w:rsidR="000D64F7" w:rsidRPr="00B9525A" w:rsidRDefault="000D64F7" w:rsidP="004F415F">
            <w:pPr>
              <w:jc w:val="center"/>
              <w:rPr>
                <w:rFonts w:ascii="Traditional Arabic" w:hAnsi="Traditional Arabic" w:cs="Traditional Arabic"/>
                <w:sz w:val="24"/>
                <w:szCs w:val="24"/>
              </w:rPr>
            </w:pPr>
            <w:r w:rsidRPr="00B9525A">
              <w:rPr>
                <w:rFonts w:ascii="Traditional Arabic" w:hAnsi="Traditional Arabic" w:cs="Traditional Arabic"/>
                <w:sz w:val="24"/>
                <w:szCs w:val="24"/>
              </w:rPr>
              <w:t>(</w:t>
            </w:r>
            <w:proofErr w:type="spellStart"/>
            <w:r w:rsidRPr="00B9525A">
              <w:rPr>
                <w:rFonts w:ascii="Traditional Arabic" w:eastAsia="Times New Roman" w:hAnsi="Traditional Arabic" w:cs="Traditional Arabic"/>
                <w:sz w:val="24"/>
                <w:szCs w:val="24"/>
              </w:rPr>
              <w:t>Sopiyana</w:t>
            </w:r>
            <w:proofErr w:type="spellEnd"/>
            <w:r w:rsidRPr="00B9525A">
              <w:rPr>
                <w:rFonts w:ascii="Traditional Arabic" w:eastAsia="Times New Roman" w:hAnsi="Traditional Arabic" w:cs="Traditional Arabic"/>
                <w:sz w:val="24"/>
                <w:szCs w:val="24"/>
              </w:rPr>
              <w:t xml:space="preserve"> ,2025)</w:t>
            </w:r>
          </w:p>
        </w:tc>
        <w:tc>
          <w:tcPr>
            <w:tcW w:w="2304" w:type="dxa"/>
            <w:shd w:val="clear" w:color="auto" w:fill="92D050"/>
            <w:vAlign w:val="center"/>
          </w:tcPr>
          <w:p w14:paraId="279EAF67" w14:textId="79E4F761" w:rsidR="000D64F7" w:rsidRPr="00B9525A" w:rsidRDefault="000D64F7" w:rsidP="004F415F">
            <w:pPr>
              <w:jc w:val="center"/>
              <w:rPr>
                <w:rFonts w:ascii="Traditional Arabic" w:hAnsi="Traditional Arabic" w:cs="Traditional Arabic"/>
                <w:sz w:val="24"/>
                <w:szCs w:val="24"/>
              </w:rPr>
            </w:pPr>
          </w:p>
        </w:tc>
        <w:tc>
          <w:tcPr>
            <w:tcW w:w="2409" w:type="dxa"/>
            <w:shd w:val="clear" w:color="auto" w:fill="FFFF99"/>
            <w:vAlign w:val="center"/>
          </w:tcPr>
          <w:p w14:paraId="0DBBC58F" w14:textId="2379274A" w:rsidR="000D64F7" w:rsidRPr="00B9525A" w:rsidRDefault="000D64F7" w:rsidP="004F415F">
            <w:pPr>
              <w:jc w:val="center"/>
              <w:rPr>
                <w:rFonts w:ascii="Traditional Arabic" w:hAnsi="Traditional Arabic" w:cs="Traditional Arabic"/>
                <w:sz w:val="24"/>
                <w:szCs w:val="24"/>
              </w:rPr>
            </w:pPr>
          </w:p>
        </w:tc>
        <w:tc>
          <w:tcPr>
            <w:tcW w:w="2410" w:type="dxa"/>
            <w:shd w:val="clear" w:color="auto" w:fill="FFFF99"/>
            <w:vAlign w:val="center"/>
          </w:tcPr>
          <w:p w14:paraId="7796A8D5" w14:textId="43FB870F" w:rsidR="000D64F7" w:rsidRPr="00B9525A" w:rsidRDefault="000D64F7" w:rsidP="004F415F">
            <w:pPr>
              <w:jc w:val="center"/>
              <w:rPr>
                <w:rFonts w:ascii="Traditional Arabic" w:hAnsi="Traditional Arabic" w:cs="Traditional Arabic"/>
                <w:sz w:val="24"/>
                <w:szCs w:val="24"/>
              </w:rPr>
            </w:pPr>
          </w:p>
        </w:tc>
      </w:tr>
      <w:tr w:rsidR="000D64F7" w:rsidRPr="00B9525A" w14:paraId="5C087FBA" w14:textId="77777777" w:rsidTr="004F415F">
        <w:trPr>
          <w:jc w:val="center"/>
        </w:trPr>
        <w:tc>
          <w:tcPr>
            <w:tcW w:w="2404" w:type="dxa"/>
            <w:vAlign w:val="center"/>
          </w:tcPr>
          <w:p w14:paraId="19FF2B9A" w14:textId="77777777" w:rsidR="000D64F7" w:rsidRPr="00B9525A" w:rsidRDefault="000D64F7" w:rsidP="004F415F">
            <w:pPr>
              <w:bidi/>
              <w:jc w:val="center"/>
              <w:rPr>
                <w:rFonts w:ascii="Traditional Arabic" w:hAnsi="Traditional Arabic" w:cs="Traditional Arabic"/>
                <w:sz w:val="24"/>
                <w:szCs w:val="24"/>
              </w:rPr>
            </w:pPr>
            <w:r w:rsidRPr="00B9525A">
              <w:rPr>
                <w:rFonts w:ascii="Traditional Arabic" w:hAnsi="Traditional Arabic" w:cs="Traditional Arabic"/>
                <w:sz w:val="24"/>
                <w:szCs w:val="24"/>
                <w:rtl/>
              </w:rPr>
              <w:t xml:space="preserve">( </w:t>
            </w:r>
            <w:proofErr w:type="spellStart"/>
            <w:r w:rsidRPr="00B9525A">
              <w:rPr>
                <w:rFonts w:ascii="Traditional Arabic" w:hAnsi="Traditional Arabic" w:cs="Traditional Arabic"/>
                <w:sz w:val="24"/>
                <w:szCs w:val="24"/>
                <w:rtl/>
              </w:rPr>
              <w:t>الحايس</w:t>
            </w:r>
            <w:proofErr w:type="spellEnd"/>
            <w:r w:rsidRPr="00B9525A">
              <w:rPr>
                <w:rFonts w:ascii="Traditional Arabic" w:hAnsi="Traditional Arabic" w:cs="Traditional Arabic"/>
                <w:sz w:val="24"/>
                <w:szCs w:val="24"/>
                <w:rtl/>
              </w:rPr>
              <w:t>، 2025)</w:t>
            </w:r>
          </w:p>
        </w:tc>
        <w:tc>
          <w:tcPr>
            <w:tcW w:w="2304" w:type="dxa"/>
            <w:shd w:val="clear" w:color="auto" w:fill="EE0000"/>
            <w:vAlign w:val="center"/>
          </w:tcPr>
          <w:p w14:paraId="6D388584" w14:textId="7B393BBD" w:rsidR="000D64F7" w:rsidRPr="00B9525A" w:rsidRDefault="000D64F7" w:rsidP="004F415F">
            <w:pPr>
              <w:jc w:val="center"/>
              <w:rPr>
                <w:rFonts w:ascii="Traditional Arabic" w:hAnsi="Traditional Arabic" w:cs="Traditional Arabic"/>
                <w:sz w:val="24"/>
                <w:szCs w:val="24"/>
              </w:rPr>
            </w:pPr>
          </w:p>
        </w:tc>
        <w:tc>
          <w:tcPr>
            <w:tcW w:w="2409" w:type="dxa"/>
            <w:shd w:val="clear" w:color="auto" w:fill="EE0000"/>
            <w:vAlign w:val="center"/>
          </w:tcPr>
          <w:p w14:paraId="2C66F93D" w14:textId="10CF493C" w:rsidR="000D64F7" w:rsidRPr="00B9525A" w:rsidRDefault="000D64F7" w:rsidP="004F415F">
            <w:pPr>
              <w:jc w:val="center"/>
              <w:rPr>
                <w:rFonts w:ascii="Traditional Arabic" w:hAnsi="Traditional Arabic" w:cs="Traditional Arabic"/>
                <w:sz w:val="24"/>
                <w:szCs w:val="24"/>
              </w:rPr>
            </w:pPr>
          </w:p>
        </w:tc>
        <w:tc>
          <w:tcPr>
            <w:tcW w:w="2410" w:type="dxa"/>
            <w:shd w:val="clear" w:color="auto" w:fill="FFFF99"/>
            <w:vAlign w:val="center"/>
          </w:tcPr>
          <w:p w14:paraId="05745C60" w14:textId="5FF3389A" w:rsidR="000D64F7" w:rsidRPr="00B9525A" w:rsidRDefault="000D64F7" w:rsidP="004F415F">
            <w:pPr>
              <w:jc w:val="center"/>
              <w:rPr>
                <w:rFonts w:ascii="Traditional Arabic" w:hAnsi="Traditional Arabic" w:cs="Traditional Arabic"/>
                <w:sz w:val="24"/>
                <w:szCs w:val="24"/>
              </w:rPr>
            </w:pPr>
          </w:p>
        </w:tc>
      </w:tr>
      <w:tr w:rsidR="000D64F7" w:rsidRPr="00B9525A" w14:paraId="5E279499" w14:textId="77777777" w:rsidTr="004F415F">
        <w:trPr>
          <w:jc w:val="center"/>
        </w:trPr>
        <w:tc>
          <w:tcPr>
            <w:tcW w:w="2404" w:type="dxa"/>
            <w:vAlign w:val="center"/>
          </w:tcPr>
          <w:p w14:paraId="4D18ECE5" w14:textId="77777777" w:rsidR="000D64F7" w:rsidRPr="00B9525A" w:rsidRDefault="000D64F7" w:rsidP="004F415F">
            <w:pPr>
              <w:jc w:val="center"/>
              <w:rPr>
                <w:rFonts w:ascii="Traditional Arabic" w:hAnsi="Traditional Arabic" w:cs="Traditional Arabic"/>
                <w:sz w:val="24"/>
                <w:szCs w:val="24"/>
              </w:rPr>
            </w:pPr>
            <w:r w:rsidRPr="00B9525A">
              <w:rPr>
                <w:rFonts w:ascii="Traditional Arabic" w:hAnsi="Traditional Arabic" w:cs="Traditional Arabic"/>
                <w:sz w:val="24"/>
                <w:szCs w:val="24"/>
              </w:rPr>
              <w:t>(</w:t>
            </w:r>
            <w:proofErr w:type="spellStart"/>
            <w:r w:rsidRPr="00B9525A">
              <w:rPr>
                <w:rFonts w:ascii="Traditional Arabic" w:hAnsi="Traditional Arabic" w:cs="Traditional Arabic"/>
                <w:sz w:val="24"/>
                <w:szCs w:val="24"/>
              </w:rPr>
              <w:t>Anestiya</w:t>
            </w:r>
            <w:proofErr w:type="spellEnd"/>
            <w:r w:rsidRPr="00B9525A">
              <w:rPr>
                <w:rFonts w:ascii="Traditional Arabic" w:hAnsi="Traditional Arabic" w:cs="Traditional Arabic"/>
                <w:sz w:val="24"/>
                <w:szCs w:val="24"/>
              </w:rPr>
              <w:t xml:space="preserve"> ,2025)</w:t>
            </w:r>
          </w:p>
        </w:tc>
        <w:tc>
          <w:tcPr>
            <w:tcW w:w="2304" w:type="dxa"/>
            <w:shd w:val="clear" w:color="auto" w:fill="FFFF99"/>
            <w:vAlign w:val="center"/>
          </w:tcPr>
          <w:p w14:paraId="5044DD5D" w14:textId="6529B9A3" w:rsidR="000D64F7" w:rsidRPr="00B9525A" w:rsidRDefault="000D64F7" w:rsidP="004F415F">
            <w:pPr>
              <w:jc w:val="center"/>
              <w:rPr>
                <w:rFonts w:ascii="Traditional Arabic" w:hAnsi="Traditional Arabic" w:cs="Traditional Arabic"/>
                <w:sz w:val="24"/>
                <w:szCs w:val="24"/>
              </w:rPr>
            </w:pPr>
          </w:p>
        </w:tc>
        <w:tc>
          <w:tcPr>
            <w:tcW w:w="2409" w:type="dxa"/>
            <w:shd w:val="clear" w:color="auto" w:fill="92D050"/>
            <w:vAlign w:val="center"/>
          </w:tcPr>
          <w:p w14:paraId="7CED2042" w14:textId="212009EE" w:rsidR="000D64F7" w:rsidRPr="00B9525A" w:rsidRDefault="000D64F7" w:rsidP="004F415F">
            <w:pPr>
              <w:jc w:val="center"/>
              <w:rPr>
                <w:rFonts w:ascii="Traditional Arabic" w:hAnsi="Traditional Arabic" w:cs="Traditional Arabic"/>
                <w:sz w:val="24"/>
                <w:szCs w:val="24"/>
              </w:rPr>
            </w:pPr>
          </w:p>
        </w:tc>
        <w:tc>
          <w:tcPr>
            <w:tcW w:w="2410" w:type="dxa"/>
            <w:shd w:val="clear" w:color="auto" w:fill="92D050"/>
            <w:vAlign w:val="center"/>
          </w:tcPr>
          <w:p w14:paraId="2FFB7E43" w14:textId="5DB5C3A9" w:rsidR="000D64F7" w:rsidRPr="00B9525A" w:rsidRDefault="000D64F7" w:rsidP="004F415F">
            <w:pPr>
              <w:jc w:val="center"/>
              <w:rPr>
                <w:rFonts w:ascii="Traditional Arabic" w:hAnsi="Traditional Arabic" w:cs="Traditional Arabic"/>
                <w:sz w:val="24"/>
                <w:szCs w:val="24"/>
              </w:rPr>
            </w:pPr>
          </w:p>
        </w:tc>
      </w:tr>
      <w:tr w:rsidR="000D64F7" w:rsidRPr="00B9525A" w14:paraId="0F47048A" w14:textId="77777777" w:rsidTr="004F415F">
        <w:trPr>
          <w:jc w:val="center"/>
        </w:trPr>
        <w:tc>
          <w:tcPr>
            <w:tcW w:w="2404" w:type="dxa"/>
            <w:vAlign w:val="center"/>
          </w:tcPr>
          <w:p w14:paraId="2F7C9DA1" w14:textId="77777777" w:rsidR="000D64F7" w:rsidRPr="00B9525A" w:rsidRDefault="000D64F7" w:rsidP="004F415F">
            <w:pPr>
              <w:bidi/>
              <w:jc w:val="center"/>
              <w:rPr>
                <w:rFonts w:ascii="Traditional Arabic" w:hAnsi="Traditional Arabic" w:cs="Traditional Arabic"/>
                <w:sz w:val="24"/>
                <w:szCs w:val="24"/>
              </w:rPr>
            </w:pPr>
            <w:r w:rsidRPr="00B9525A">
              <w:rPr>
                <w:rFonts w:ascii="Traditional Arabic" w:hAnsi="Traditional Arabic" w:cs="Traditional Arabic"/>
                <w:sz w:val="24"/>
                <w:szCs w:val="24"/>
                <w:rtl/>
              </w:rPr>
              <w:t>( عبد جبر زامل، 2025)</w:t>
            </w:r>
          </w:p>
        </w:tc>
        <w:tc>
          <w:tcPr>
            <w:tcW w:w="2304" w:type="dxa"/>
            <w:shd w:val="clear" w:color="auto" w:fill="92D050"/>
            <w:vAlign w:val="center"/>
          </w:tcPr>
          <w:p w14:paraId="5AB8007B" w14:textId="4A6BD7BA" w:rsidR="000D64F7" w:rsidRPr="00B9525A" w:rsidRDefault="000D64F7" w:rsidP="004F415F">
            <w:pPr>
              <w:jc w:val="center"/>
              <w:rPr>
                <w:rFonts w:ascii="Traditional Arabic" w:hAnsi="Traditional Arabic" w:cs="Traditional Arabic"/>
                <w:sz w:val="24"/>
                <w:szCs w:val="24"/>
              </w:rPr>
            </w:pPr>
          </w:p>
        </w:tc>
        <w:tc>
          <w:tcPr>
            <w:tcW w:w="2409" w:type="dxa"/>
            <w:shd w:val="clear" w:color="auto" w:fill="FFFF99"/>
            <w:vAlign w:val="center"/>
          </w:tcPr>
          <w:p w14:paraId="5FF7441A" w14:textId="4738002F" w:rsidR="000D64F7" w:rsidRPr="00B9525A" w:rsidRDefault="000D64F7" w:rsidP="004F415F">
            <w:pPr>
              <w:jc w:val="center"/>
              <w:rPr>
                <w:rFonts w:ascii="Traditional Arabic" w:hAnsi="Traditional Arabic" w:cs="Traditional Arabic"/>
                <w:sz w:val="24"/>
                <w:szCs w:val="24"/>
              </w:rPr>
            </w:pPr>
          </w:p>
        </w:tc>
        <w:tc>
          <w:tcPr>
            <w:tcW w:w="2410" w:type="dxa"/>
            <w:shd w:val="clear" w:color="auto" w:fill="00B050"/>
            <w:vAlign w:val="center"/>
          </w:tcPr>
          <w:p w14:paraId="2BFC75FC" w14:textId="0CC39BAD" w:rsidR="000D64F7" w:rsidRPr="00B9525A" w:rsidRDefault="000D64F7" w:rsidP="004F415F">
            <w:pPr>
              <w:jc w:val="center"/>
              <w:rPr>
                <w:rFonts w:ascii="Traditional Arabic" w:hAnsi="Traditional Arabic" w:cs="Traditional Arabic"/>
                <w:sz w:val="24"/>
                <w:szCs w:val="24"/>
              </w:rPr>
            </w:pPr>
          </w:p>
        </w:tc>
      </w:tr>
      <w:tr w:rsidR="000D64F7" w:rsidRPr="00B9525A" w14:paraId="74FDA015" w14:textId="77777777" w:rsidTr="004F415F">
        <w:trPr>
          <w:jc w:val="center"/>
        </w:trPr>
        <w:tc>
          <w:tcPr>
            <w:tcW w:w="2404" w:type="dxa"/>
            <w:vAlign w:val="center"/>
          </w:tcPr>
          <w:p w14:paraId="3285DA41" w14:textId="77777777" w:rsidR="000D64F7" w:rsidRPr="00B9525A" w:rsidRDefault="000D64F7" w:rsidP="004F415F">
            <w:pPr>
              <w:bidi/>
              <w:jc w:val="center"/>
              <w:rPr>
                <w:rFonts w:ascii="Traditional Arabic" w:hAnsi="Traditional Arabic" w:cs="Traditional Arabic"/>
                <w:sz w:val="24"/>
                <w:szCs w:val="24"/>
              </w:rPr>
            </w:pPr>
            <w:r w:rsidRPr="00B9525A">
              <w:rPr>
                <w:rFonts w:ascii="Traditional Arabic" w:hAnsi="Traditional Arabic" w:cs="Traditional Arabic"/>
                <w:sz w:val="24"/>
                <w:szCs w:val="24"/>
                <w:rtl/>
              </w:rPr>
              <w:t>( العماري وعبدالله، 2025)</w:t>
            </w:r>
          </w:p>
        </w:tc>
        <w:tc>
          <w:tcPr>
            <w:tcW w:w="2304" w:type="dxa"/>
            <w:shd w:val="clear" w:color="auto" w:fill="FFFF99"/>
            <w:vAlign w:val="center"/>
          </w:tcPr>
          <w:p w14:paraId="5412CB53" w14:textId="7586607B" w:rsidR="000D64F7" w:rsidRPr="00B9525A" w:rsidRDefault="000D64F7" w:rsidP="004F415F">
            <w:pPr>
              <w:jc w:val="center"/>
              <w:rPr>
                <w:rFonts w:ascii="Traditional Arabic" w:hAnsi="Traditional Arabic" w:cs="Traditional Arabic"/>
                <w:sz w:val="24"/>
                <w:szCs w:val="24"/>
              </w:rPr>
            </w:pPr>
          </w:p>
        </w:tc>
        <w:tc>
          <w:tcPr>
            <w:tcW w:w="2409" w:type="dxa"/>
            <w:shd w:val="clear" w:color="auto" w:fill="92D050"/>
            <w:vAlign w:val="center"/>
          </w:tcPr>
          <w:p w14:paraId="700F1594" w14:textId="78B93DD7" w:rsidR="000D64F7" w:rsidRPr="00B9525A" w:rsidRDefault="000D64F7" w:rsidP="004F415F">
            <w:pPr>
              <w:jc w:val="center"/>
              <w:rPr>
                <w:rFonts w:ascii="Traditional Arabic" w:hAnsi="Traditional Arabic" w:cs="Traditional Arabic"/>
                <w:sz w:val="24"/>
                <w:szCs w:val="24"/>
              </w:rPr>
            </w:pPr>
          </w:p>
        </w:tc>
        <w:tc>
          <w:tcPr>
            <w:tcW w:w="2410" w:type="dxa"/>
            <w:shd w:val="clear" w:color="auto" w:fill="FFFF99"/>
            <w:vAlign w:val="center"/>
          </w:tcPr>
          <w:p w14:paraId="0DBBB439" w14:textId="263FCD71" w:rsidR="000D64F7" w:rsidRPr="00B9525A" w:rsidRDefault="000D64F7" w:rsidP="004F415F">
            <w:pPr>
              <w:jc w:val="center"/>
              <w:rPr>
                <w:rFonts w:ascii="Traditional Arabic" w:hAnsi="Traditional Arabic" w:cs="Traditional Arabic"/>
                <w:sz w:val="24"/>
                <w:szCs w:val="24"/>
              </w:rPr>
            </w:pPr>
          </w:p>
        </w:tc>
      </w:tr>
      <w:tr w:rsidR="000D64F7" w:rsidRPr="00B9525A" w14:paraId="35A0ED8B" w14:textId="77777777" w:rsidTr="004F415F">
        <w:trPr>
          <w:jc w:val="center"/>
        </w:trPr>
        <w:tc>
          <w:tcPr>
            <w:tcW w:w="2404" w:type="dxa"/>
            <w:vAlign w:val="center"/>
          </w:tcPr>
          <w:p w14:paraId="40F33A5E" w14:textId="77777777" w:rsidR="000D64F7" w:rsidRPr="00B9525A" w:rsidRDefault="000D64F7" w:rsidP="004F415F">
            <w:pPr>
              <w:jc w:val="center"/>
              <w:rPr>
                <w:rFonts w:ascii="Traditional Arabic" w:hAnsi="Traditional Arabic" w:cs="Traditional Arabic"/>
                <w:sz w:val="24"/>
                <w:szCs w:val="24"/>
              </w:rPr>
            </w:pPr>
            <w:proofErr w:type="gramStart"/>
            <w:r w:rsidRPr="00B9525A">
              <w:rPr>
                <w:rFonts w:ascii="Traditional Arabic" w:hAnsi="Traditional Arabic" w:cs="Traditional Arabic"/>
                <w:sz w:val="24"/>
                <w:szCs w:val="24"/>
              </w:rPr>
              <w:t xml:space="preserve">( </w:t>
            </w:r>
            <w:proofErr w:type="spellStart"/>
            <w:r w:rsidRPr="00B9525A">
              <w:rPr>
                <w:rFonts w:ascii="Traditional Arabic" w:hAnsi="Traditional Arabic" w:cs="Traditional Arabic"/>
                <w:sz w:val="24"/>
                <w:szCs w:val="24"/>
              </w:rPr>
              <w:t>Anshori</w:t>
            </w:r>
            <w:proofErr w:type="spellEnd"/>
            <w:proofErr w:type="gramEnd"/>
            <w:r w:rsidRPr="00B9525A">
              <w:rPr>
                <w:rFonts w:ascii="Traditional Arabic" w:hAnsi="Traditional Arabic" w:cs="Traditional Arabic"/>
                <w:sz w:val="24"/>
                <w:szCs w:val="24"/>
              </w:rPr>
              <w:t xml:space="preserve"> ,2025)</w:t>
            </w:r>
          </w:p>
        </w:tc>
        <w:tc>
          <w:tcPr>
            <w:tcW w:w="2304" w:type="dxa"/>
            <w:shd w:val="clear" w:color="auto" w:fill="92D050"/>
            <w:vAlign w:val="center"/>
          </w:tcPr>
          <w:p w14:paraId="4E1301FD" w14:textId="61AB47C8" w:rsidR="000D64F7" w:rsidRPr="00B9525A" w:rsidRDefault="000D64F7" w:rsidP="004F415F">
            <w:pPr>
              <w:jc w:val="center"/>
              <w:rPr>
                <w:rFonts w:ascii="Traditional Arabic" w:hAnsi="Traditional Arabic" w:cs="Traditional Arabic"/>
                <w:sz w:val="24"/>
                <w:szCs w:val="24"/>
              </w:rPr>
            </w:pPr>
          </w:p>
        </w:tc>
        <w:tc>
          <w:tcPr>
            <w:tcW w:w="2409" w:type="dxa"/>
            <w:shd w:val="clear" w:color="auto" w:fill="FFFF99"/>
            <w:vAlign w:val="center"/>
          </w:tcPr>
          <w:p w14:paraId="4A401895" w14:textId="3A18BA2E" w:rsidR="000D64F7" w:rsidRPr="00B9525A" w:rsidRDefault="000D64F7" w:rsidP="004F415F">
            <w:pPr>
              <w:jc w:val="center"/>
              <w:rPr>
                <w:rFonts w:ascii="Traditional Arabic" w:hAnsi="Traditional Arabic" w:cs="Traditional Arabic"/>
                <w:sz w:val="24"/>
                <w:szCs w:val="24"/>
              </w:rPr>
            </w:pPr>
          </w:p>
        </w:tc>
        <w:tc>
          <w:tcPr>
            <w:tcW w:w="2410" w:type="dxa"/>
            <w:shd w:val="clear" w:color="auto" w:fill="92D050"/>
            <w:vAlign w:val="center"/>
          </w:tcPr>
          <w:p w14:paraId="17FBE585" w14:textId="3F3046CB" w:rsidR="000D64F7" w:rsidRPr="00B9525A" w:rsidRDefault="000D64F7" w:rsidP="004F415F">
            <w:pPr>
              <w:jc w:val="center"/>
              <w:rPr>
                <w:rFonts w:ascii="Traditional Arabic" w:hAnsi="Traditional Arabic" w:cs="Traditional Arabic"/>
                <w:sz w:val="24"/>
                <w:szCs w:val="24"/>
              </w:rPr>
            </w:pPr>
          </w:p>
        </w:tc>
      </w:tr>
      <w:tr w:rsidR="000D64F7" w:rsidRPr="00B9525A" w14:paraId="422E5052" w14:textId="77777777" w:rsidTr="004F415F">
        <w:trPr>
          <w:jc w:val="center"/>
        </w:trPr>
        <w:tc>
          <w:tcPr>
            <w:tcW w:w="2404" w:type="dxa"/>
            <w:vAlign w:val="center"/>
          </w:tcPr>
          <w:p w14:paraId="79C5B93F" w14:textId="77777777" w:rsidR="000D64F7" w:rsidRPr="00B9525A" w:rsidRDefault="000D64F7" w:rsidP="004F415F">
            <w:pPr>
              <w:jc w:val="center"/>
              <w:rPr>
                <w:rFonts w:ascii="Traditional Arabic" w:hAnsi="Traditional Arabic" w:cs="Traditional Arabic"/>
                <w:sz w:val="24"/>
                <w:szCs w:val="24"/>
              </w:rPr>
            </w:pPr>
            <w:r w:rsidRPr="00B9525A">
              <w:rPr>
                <w:rFonts w:ascii="Traditional Arabic" w:hAnsi="Traditional Arabic" w:cs="Traditional Arabic"/>
                <w:sz w:val="24"/>
                <w:szCs w:val="24"/>
              </w:rPr>
              <w:t>(Alharbi ,2025)</w:t>
            </w:r>
          </w:p>
        </w:tc>
        <w:tc>
          <w:tcPr>
            <w:tcW w:w="2304" w:type="dxa"/>
            <w:shd w:val="clear" w:color="auto" w:fill="FFFF99"/>
            <w:vAlign w:val="center"/>
          </w:tcPr>
          <w:p w14:paraId="3160983B" w14:textId="13CA4EA3" w:rsidR="000D64F7" w:rsidRPr="00B9525A" w:rsidRDefault="000D64F7" w:rsidP="004F415F">
            <w:pPr>
              <w:jc w:val="center"/>
              <w:rPr>
                <w:rFonts w:ascii="Traditional Arabic" w:hAnsi="Traditional Arabic" w:cs="Traditional Arabic"/>
                <w:sz w:val="24"/>
                <w:szCs w:val="24"/>
              </w:rPr>
            </w:pPr>
          </w:p>
        </w:tc>
        <w:tc>
          <w:tcPr>
            <w:tcW w:w="2409" w:type="dxa"/>
            <w:shd w:val="clear" w:color="auto" w:fill="92D050"/>
            <w:vAlign w:val="center"/>
          </w:tcPr>
          <w:p w14:paraId="61BCCA1A" w14:textId="73D37F5F" w:rsidR="000D64F7" w:rsidRPr="00B9525A" w:rsidRDefault="000D64F7" w:rsidP="004F415F">
            <w:pPr>
              <w:jc w:val="center"/>
              <w:rPr>
                <w:rFonts w:ascii="Traditional Arabic" w:hAnsi="Traditional Arabic" w:cs="Traditional Arabic"/>
                <w:sz w:val="24"/>
                <w:szCs w:val="24"/>
              </w:rPr>
            </w:pPr>
          </w:p>
        </w:tc>
        <w:tc>
          <w:tcPr>
            <w:tcW w:w="2410" w:type="dxa"/>
            <w:shd w:val="clear" w:color="auto" w:fill="EE0000"/>
            <w:vAlign w:val="center"/>
          </w:tcPr>
          <w:p w14:paraId="22A229E7" w14:textId="02EDB208" w:rsidR="000D64F7" w:rsidRPr="00B9525A" w:rsidRDefault="000D64F7" w:rsidP="004F415F">
            <w:pPr>
              <w:jc w:val="center"/>
              <w:rPr>
                <w:rFonts w:ascii="Traditional Arabic" w:hAnsi="Traditional Arabic" w:cs="Traditional Arabic"/>
                <w:sz w:val="24"/>
                <w:szCs w:val="24"/>
              </w:rPr>
            </w:pPr>
          </w:p>
        </w:tc>
      </w:tr>
      <w:tr w:rsidR="000D64F7" w:rsidRPr="00B9525A" w14:paraId="09F2EA24" w14:textId="77777777" w:rsidTr="004F415F">
        <w:trPr>
          <w:jc w:val="center"/>
        </w:trPr>
        <w:tc>
          <w:tcPr>
            <w:tcW w:w="2404" w:type="dxa"/>
            <w:vAlign w:val="center"/>
          </w:tcPr>
          <w:p w14:paraId="05CC259F" w14:textId="77777777" w:rsidR="000D64F7" w:rsidRPr="00B9525A" w:rsidRDefault="000D64F7" w:rsidP="004F415F">
            <w:pPr>
              <w:bidi/>
              <w:jc w:val="center"/>
              <w:rPr>
                <w:rFonts w:ascii="Traditional Arabic" w:hAnsi="Traditional Arabic" w:cs="Traditional Arabic"/>
                <w:sz w:val="24"/>
                <w:szCs w:val="24"/>
              </w:rPr>
            </w:pPr>
            <w:r w:rsidRPr="00B9525A">
              <w:rPr>
                <w:rFonts w:ascii="Traditional Arabic" w:hAnsi="Traditional Arabic" w:cs="Traditional Arabic"/>
                <w:sz w:val="24"/>
                <w:szCs w:val="24"/>
                <w:rtl/>
              </w:rPr>
              <w:t>( البقمي، 2025)</w:t>
            </w:r>
          </w:p>
        </w:tc>
        <w:tc>
          <w:tcPr>
            <w:tcW w:w="2304" w:type="dxa"/>
            <w:shd w:val="clear" w:color="auto" w:fill="92D050"/>
            <w:vAlign w:val="center"/>
          </w:tcPr>
          <w:p w14:paraId="03CBF159" w14:textId="1A36A061" w:rsidR="000D64F7" w:rsidRPr="00B9525A" w:rsidRDefault="000D64F7" w:rsidP="004F415F">
            <w:pPr>
              <w:jc w:val="center"/>
              <w:rPr>
                <w:rFonts w:ascii="Traditional Arabic" w:hAnsi="Traditional Arabic" w:cs="Traditional Arabic"/>
                <w:sz w:val="24"/>
                <w:szCs w:val="24"/>
              </w:rPr>
            </w:pPr>
          </w:p>
        </w:tc>
        <w:tc>
          <w:tcPr>
            <w:tcW w:w="2409" w:type="dxa"/>
            <w:shd w:val="clear" w:color="auto" w:fill="92D050"/>
            <w:vAlign w:val="center"/>
          </w:tcPr>
          <w:p w14:paraId="41F699BB" w14:textId="11A8F7C9" w:rsidR="000D64F7" w:rsidRPr="00B9525A" w:rsidRDefault="000D64F7" w:rsidP="004F415F">
            <w:pPr>
              <w:jc w:val="center"/>
              <w:rPr>
                <w:rFonts w:ascii="Traditional Arabic" w:hAnsi="Traditional Arabic" w:cs="Traditional Arabic"/>
                <w:sz w:val="24"/>
                <w:szCs w:val="24"/>
              </w:rPr>
            </w:pPr>
          </w:p>
        </w:tc>
        <w:tc>
          <w:tcPr>
            <w:tcW w:w="2410" w:type="dxa"/>
            <w:shd w:val="clear" w:color="auto" w:fill="92D050"/>
            <w:vAlign w:val="center"/>
          </w:tcPr>
          <w:p w14:paraId="2C746FD4" w14:textId="533775A4" w:rsidR="000D64F7" w:rsidRPr="00B9525A" w:rsidRDefault="000D64F7" w:rsidP="004F415F">
            <w:pPr>
              <w:jc w:val="center"/>
              <w:rPr>
                <w:rFonts w:ascii="Traditional Arabic" w:hAnsi="Traditional Arabic" w:cs="Traditional Arabic"/>
                <w:sz w:val="24"/>
                <w:szCs w:val="24"/>
              </w:rPr>
            </w:pPr>
          </w:p>
        </w:tc>
      </w:tr>
      <w:tr w:rsidR="000D64F7" w:rsidRPr="00B9525A" w14:paraId="5997C563" w14:textId="77777777" w:rsidTr="004F415F">
        <w:trPr>
          <w:jc w:val="center"/>
        </w:trPr>
        <w:tc>
          <w:tcPr>
            <w:tcW w:w="2404" w:type="dxa"/>
            <w:vAlign w:val="center"/>
          </w:tcPr>
          <w:p w14:paraId="470D1D8D" w14:textId="77777777" w:rsidR="000D64F7" w:rsidRPr="00B9525A" w:rsidRDefault="000D64F7" w:rsidP="004F415F">
            <w:pPr>
              <w:bidi/>
              <w:jc w:val="center"/>
              <w:rPr>
                <w:rFonts w:ascii="Traditional Arabic" w:hAnsi="Traditional Arabic" w:cs="Traditional Arabic"/>
                <w:sz w:val="24"/>
                <w:szCs w:val="24"/>
              </w:rPr>
            </w:pPr>
            <w:r w:rsidRPr="00B9525A">
              <w:rPr>
                <w:rFonts w:ascii="Traditional Arabic" w:hAnsi="Traditional Arabic" w:cs="Traditional Arabic"/>
                <w:sz w:val="24"/>
                <w:szCs w:val="24"/>
                <w:rtl/>
              </w:rPr>
              <w:t>( القحطاني وسالم، 2025)</w:t>
            </w:r>
          </w:p>
        </w:tc>
        <w:tc>
          <w:tcPr>
            <w:tcW w:w="2304" w:type="dxa"/>
            <w:shd w:val="clear" w:color="auto" w:fill="00B050"/>
            <w:vAlign w:val="center"/>
          </w:tcPr>
          <w:p w14:paraId="5D338615" w14:textId="4A952A2D" w:rsidR="000D64F7" w:rsidRPr="00B9525A" w:rsidRDefault="000D64F7" w:rsidP="004F415F">
            <w:pPr>
              <w:jc w:val="center"/>
              <w:rPr>
                <w:rFonts w:ascii="Traditional Arabic" w:hAnsi="Traditional Arabic" w:cs="Traditional Arabic"/>
                <w:sz w:val="24"/>
                <w:szCs w:val="24"/>
              </w:rPr>
            </w:pPr>
          </w:p>
        </w:tc>
        <w:tc>
          <w:tcPr>
            <w:tcW w:w="2409" w:type="dxa"/>
            <w:shd w:val="clear" w:color="auto" w:fill="92D050"/>
            <w:vAlign w:val="center"/>
          </w:tcPr>
          <w:p w14:paraId="1CABC7FF" w14:textId="4B31A509" w:rsidR="000D64F7" w:rsidRPr="00B9525A" w:rsidRDefault="000D64F7" w:rsidP="004F415F">
            <w:pPr>
              <w:jc w:val="center"/>
              <w:rPr>
                <w:rFonts w:ascii="Traditional Arabic" w:hAnsi="Traditional Arabic" w:cs="Traditional Arabic"/>
                <w:sz w:val="24"/>
                <w:szCs w:val="24"/>
              </w:rPr>
            </w:pPr>
          </w:p>
        </w:tc>
        <w:tc>
          <w:tcPr>
            <w:tcW w:w="2410" w:type="dxa"/>
            <w:shd w:val="clear" w:color="auto" w:fill="92D050"/>
            <w:vAlign w:val="center"/>
          </w:tcPr>
          <w:p w14:paraId="0524387D" w14:textId="3CB37238" w:rsidR="000D64F7" w:rsidRPr="00B9525A" w:rsidRDefault="000D64F7" w:rsidP="004F415F">
            <w:pPr>
              <w:jc w:val="center"/>
              <w:rPr>
                <w:rFonts w:ascii="Traditional Arabic" w:hAnsi="Traditional Arabic" w:cs="Traditional Arabic"/>
                <w:sz w:val="24"/>
                <w:szCs w:val="24"/>
              </w:rPr>
            </w:pPr>
          </w:p>
        </w:tc>
      </w:tr>
      <w:tr w:rsidR="000D64F7" w:rsidRPr="00B9525A" w14:paraId="6E3A8F1A" w14:textId="77777777" w:rsidTr="004F415F">
        <w:trPr>
          <w:jc w:val="center"/>
        </w:trPr>
        <w:tc>
          <w:tcPr>
            <w:tcW w:w="2404" w:type="dxa"/>
            <w:vAlign w:val="center"/>
          </w:tcPr>
          <w:p w14:paraId="2E7C46B9" w14:textId="77777777" w:rsidR="000D64F7" w:rsidRPr="00B9525A" w:rsidRDefault="000D64F7" w:rsidP="004F415F">
            <w:pPr>
              <w:bidi/>
              <w:jc w:val="center"/>
              <w:rPr>
                <w:rFonts w:ascii="Traditional Arabic" w:hAnsi="Traditional Arabic" w:cs="Traditional Arabic"/>
                <w:sz w:val="24"/>
                <w:szCs w:val="24"/>
              </w:rPr>
            </w:pPr>
            <w:r w:rsidRPr="00B9525A">
              <w:rPr>
                <w:rFonts w:ascii="Traditional Arabic" w:hAnsi="Traditional Arabic" w:cs="Traditional Arabic"/>
                <w:sz w:val="24"/>
                <w:szCs w:val="24"/>
                <w:rtl/>
              </w:rPr>
              <w:t>( المطيري والعنزي، 2025)</w:t>
            </w:r>
          </w:p>
        </w:tc>
        <w:tc>
          <w:tcPr>
            <w:tcW w:w="2304" w:type="dxa"/>
            <w:shd w:val="clear" w:color="auto" w:fill="92D050"/>
            <w:vAlign w:val="center"/>
          </w:tcPr>
          <w:p w14:paraId="70B2064A" w14:textId="6D863092" w:rsidR="000D64F7" w:rsidRPr="00B9525A" w:rsidRDefault="000D64F7" w:rsidP="004F415F">
            <w:pPr>
              <w:jc w:val="center"/>
              <w:rPr>
                <w:rFonts w:ascii="Traditional Arabic" w:hAnsi="Traditional Arabic" w:cs="Traditional Arabic"/>
                <w:sz w:val="24"/>
                <w:szCs w:val="24"/>
              </w:rPr>
            </w:pPr>
          </w:p>
        </w:tc>
        <w:tc>
          <w:tcPr>
            <w:tcW w:w="2409" w:type="dxa"/>
            <w:shd w:val="clear" w:color="auto" w:fill="92D050"/>
            <w:vAlign w:val="center"/>
          </w:tcPr>
          <w:p w14:paraId="78A831FA" w14:textId="61C21400" w:rsidR="000D64F7" w:rsidRPr="00B9525A" w:rsidRDefault="000D64F7" w:rsidP="004F415F">
            <w:pPr>
              <w:jc w:val="center"/>
              <w:rPr>
                <w:rFonts w:ascii="Traditional Arabic" w:hAnsi="Traditional Arabic" w:cs="Traditional Arabic"/>
                <w:sz w:val="24"/>
                <w:szCs w:val="24"/>
              </w:rPr>
            </w:pPr>
          </w:p>
        </w:tc>
        <w:tc>
          <w:tcPr>
            <w:tcW w:w="2410" w:type="dxa"/>
            <w:shd w:val="clear" w:color="auto" w:fill="EE0000"/>
            <w:vAlign w:val="center"/>
          </w:tcPr>
          <w:p w14:paraId="67922FA4" w14:textId="577FED5E" w:rsidR="000D64F7" w:rsidRPr="00B9525A" w:rsidRDefault="000D64F7" w:rsidP="004F415F">
            <w:pPr>
              <w:jc w:val="center"/>
              <w:rPr>
                <w:rFonts w:ascii="Traditional Arabic" w:hAnsi="Traditional Arabic" w:cs="Traditional Arabic"/>
                <w:sz w:val="24"/>
                <w:szCs w:val="24"/>
              </w:rPr>
            </w:pPr>
          </w:p>
        </w:tc>
      </w:tr>
      <w:tr w:rsidR="000D64F7" w:rsidRPr="00B9525A" w14:paraId="48714622" w14:textId="77777777" w:rsidTr="004F415F">
        <w:trPr>
          <w:trHeight w:val="612"/>
          <w:jc w:val="center"/>
        </w:trPr>
        <w:tc>
          <w:tcPr>
            <w:tcW w:w="2404" w:type="dxa"/>
            <w:vAlign w:val="center"/>
          </w:tcPr>
          <w:p w14:paraId="5790C132" w14:textId="77777777" w:rsidR="000D64F7" w:rsidRPr="00B9525A" w:rsidRDefault="000D64F7" w:rsidP="004F415F">
            <w:pPr>
              <w:jc w:val="center"/>
              <w:rPr>
                <w:rFonts w:ascii="Traditional Arabic" w:hAnsi="Traditional Arabic" w:cs="Traditional Arabic"/>
                <w:sz w:val="24"/>
                <w:szCs w:val="24"/>
              </w:rPr>
            </w:pPr>
            <w:r w:rsidRPr="00B9525A">
              <w:rPr>
                <w:rFonts w:ascii="Traditional Arabic" w:hAnsi="Traditional Arabic" w:cs="Traditional Arabic"/>
                <w:sz w:val="24"/>
                <w:szCs w:val="24"/>
              </w:rPr>
              <w:t>(Taha Mohamed et al.,2025)</w:t>
            </w:r>
          </w:p>
        </w:tc>
        <w:tc>
          <w:tcPr>
            <w:tcW w:w="2304" w:type="dxa"/>
            <w:shd w:val="clear" w:color="auto" w:fill="92D050"/>
            <w:vAlign w:val="center"/>
          </w:tcPr>
          <w:p w14:paraId="6750729A" w14:textId="25D71B7E" w:rsidR="000D64F7" w:rsidRPr="00B9525A" w:rsidRDefault="000D64F7" w:rsidP="004F415F">
            <w:pPr>
              <w:jc w:val="center"/>
              <w:rPr>
                <w:rFonts w:ascii="Traditional Arabic" w:hAnsi="Traditional Arabic" w:cs="Traditional Arabic"/>
                <w:sz w:val="24"/>
                <w:szCs w:val="24"/>
              </w:rPr>
            </w:pPr>
          </w:p>
        </w:tc>
        <w:tc>
          <w:tcPr>
            <w:tcW w:w="2409" w:type="dxa"/>
            <w:shd w:val="clear" w:color="auto" w:fill="92D050"/>
            <w:vAlign w:val="center"/>
          </w:tcPr>
          <w:p w14:paraId="14497D2D" w14:textId="7F561E58" w:rsidR="000D64F7" w:rsidRPr="00B9525A" w:rsidRDefault="000D64F7" w:rsidP="004F415F">
            <w:pPr>
              <w:jc w:val="center"/>
              <w:rPr>
                <w:rFonts w:ascii="Traditional Arabic" w:hAnsi="Traditional Arabic" w:cs="Traditional Arabic"/>
                <w:sz w:val="24"/>
                <w:szCs w:val="24"/>
              </w:rPr>
            </w:pPr>
          </w:p>
        </w:tc>
        <w:tc>
          <w:tcPr>
            <w:tcW w:w="2410" w:type="dxa"/>
            <w:shd w:val="clear" w:color="auto" w:fill="92D050"/>
            <w:vAlign w:val="center"/>
          </w:tcPr>
          <w:p w14:paraId="6253EB28" w14:textId="50023272" w:rsidR="000D64F7" w:rsidRPr="00B9525A" w:rsidRDefault="000D64F7" w:rsidP="004F415F">
            <w:pPr>
              <w:jc w:val="center"/>
              <w:rPr>
                <w:rFonts w:ascii="Traditional Arabic" w:hAnsi="Traditional Arabic" w:cs="Traditional Arabic"/>
                <w:sz w:val="24"/>
                <w:szCs w:val="24"/>
              </w:rPr>
            </w:pPr>
          </w:p>
        </w:tc>
      </w:tr>
      <w:tr w:rsidR="000D64F7" w:rsidRPr="00B9525A" w14:paraId="0B197887" w14:textId="77777777" w:rsidTr="004F415F">
        <w:trPr>
          <w:trHeight w:val="252"/>
          <w:jc w:val="center"/>
        </w:trPr>
        <w:tc>
          <w:tcPr>
            <w:tcW w:w="2404" w:type="dxa"/>
            <w:vAlign w:val="center"/>
          </w:tcPr>
          <w:p w14:paraId="3C9C4FB5" w14:textId="77777777" w:rsidR="000D64F7" w:rsidRPr="00B9525A" w:rsidRDefault="000D64F7" w:rsidP="004F415F">
            <w:pPr>
              <w:jc w:val="center"/>
              <w:rPr>
                <w:rFonts w:ascii="Traditional Arabic" w:hAnsi="Traditional Arabic" w:cs="Traditional Arabic"/>
                <w:sz w:val="24"/>
                <w:szCs w:val="24"/>
              </w:rPr>
            </w:pPr>
            <w:r w:rsidRPr="00B9525A">
              <w:rPr>
                <w:rFonts w:ascii="Traditional Arabic" w:hAnsi="Traditional Arabic" w:cs="Traditional Arabic"/>
                <w:sz w:val="24"/>
                <w:szCs w:val="24"/>
              </w:rPr>
              <w:t>(Andriawan,2025)</w:t>
            </w:r>
          </w:p>
        </w:tc>
        <w:tc>
          <w:tcPr>
            <w:tcW w:w="2304" w:type="dxa"/>
            <w:shd w:val="clear" w:color="auto" w:fill="FFFF99"/>
            <w:vAlign w:val="center"/>
          </w:tcPr>
          <w:p w14:paraId="53AAA5EC" w14:textId="39AE1CA3" w:rsidR="000D64F7" w:rsidRPr="00B9525A" w:rsidRDefault="000D64F7" w:rsidP="004F415F">
            <w:pPr>
              <w:jc w:val="center"/>
              <w:rPr>
                <w:rFonts w:ascii="Traditional Arabic" w:hAnsi="Traditional Arabic" w:cs="Traditional Arabic"/>
                <w:sz w:val="24"/>
                <w:szCs w:val="24"/>
              </w:rPr>
            </w:pPr>
          </w:p>
        </w:tc>
        <w:tc>
          <w:tcPr>
            <w:tcW w:w="2409" w:type="dxa"/>
            <w:shd w:val="clear" w:color="auto" w:fill="FFFF99"/>
            <w:vAlign w:val="center"/>
          </w:tcPr>
          <w:p w14:paraId="54AC4066" w14:textId="53748F66" w:rsidR="000D64F7" w:rsidRPr="00B9525A" w:rsidRDefault="000D64F7" w:rsidP="004F415F">
            <w:pPr>
              <w:jc w:val="center"/>
              <w:rPr>
                <w:rFonts w:ascii="Traditional Arabic" w:hAnsi="Traditional Arabic" w:cs="Traditional Arabic"/>
                <w:sz w:val="24"/>
                <w:szCs w:val="24"/>
              </w:rPr>
            </w:pPr>
          </w:p>
        </w:tc>
        <w:tc>
          <w:tcPr>
            <w:tcW w:w="2410" w:type="dxa"/>
            <w:shd w:val="clear" w:color="auto" w:fill="92D050"/>
            <w:vAlign w:val="center"/>
          </w:tcPr>
          <w:p w14:paraId="6F2F77F2" w14:textId="48467EA0" w:rsidR="000D64F7" w:rsidRPr="00B9525A" w:rsidRDefault="000D64F7" w:rsidP="004F415F">
            <w:pPr>
              <w:jc w:val="center"/>
              <w:rPr>
                <w:rFonts w:ascii="Traditional Arabic" w:hAnsi="Traditional Arabic" w:cs="Traditional Arabic"/>
                <w:sz w:val="24"/>
                <w:szCs w:val="24"/>
              </w:rPr>
            </w:pPr>
          </w:p>
        </w:tc>
      </w:tr>
      <w:tr w:rsidR="000D64F7" w:rsidRPr="00B9525A" w14:paraId="61BB574F" w14:textId="77777777" w:rsidTr="004F415F">
        <w:trPr>
          <w:trHeight w:val="276"/>
          <w:jc w:val="center"/>
        </w:trPr>
        <w:tc>
          <w:tcPr>
            <w:tcW w:w="2404" w:type="dxa"/>
            <w:vAlign w:val="center"/>
          </w:tcPr>
          <w:p w14:paraId="6B317F06" w14:textId="77777777" w:rsidR="000D64F7" w:rsidRPr="00B9525A" w:rsidRDefault="000D64F7" w:rsidP="004F415F">
            <w:pPr>
              <w:jc w:val="center"/>
              <w:rPr>
                <w:rFonts w:ascii="Traditional Arabic" w:hAnsi="Traditional Arabic" w:cs="Traditional Arabic"/>
                <w:sz w:val="24"/>
                <w:szCs w:val="24"/>
              </w:rPr>
            </w:pPr>
            <w:r w:rsidRPr="00B9525A">
              <w:rPr>
                <w:rFonts w:ascii="Traditional Arabic" w:hAnsi="Traditional Arabic" w:cs="Traditional Arabic"/>
                <w:sz w:val="24"/>
                <w:szCs w:val="24"/>
              </w:rPr>
              <w:lastRenderedPageBreak/>
              <w:t>(Hidayah,2025)</w:t>
            </w:r>
          </w:p>
        </w:tc>
        <w:tc>
          <w:tcPr>
            <w:tcW w:w="2304" w:type="dxa"/>
            <w:shd w:val="clear" w:color="auto" w:fill="92D050"/>
            <w:vAlign w:val="center"/>
          </w:tcPr>
          <w:p w14:paraId="64E2FAEB" w14:textId="6841C352" w:rsidR="000D64F7" w:rsidRPr="00B9525A" w:rsidRDefault="000D64F7" w:rsidP="004F415F">
            <w:pPr>
              <w:jc w:val="center"/>
              <w:rPr>
                <w:rFonts w:ascii="Traditional Arabic" w:hAnsi="Traditional Arabic" w:cs="Traditional Arabic"/>
                <w:sz w:val="24"/>
                <w:szCs w:val="24"/>
              </w:rPr>
            </w:pPr>
          </w:p>
        </w:tc>
        <w:tc>
          <w:tcPr>
            <w:tcW w:w="2409" w:type="dxa"/>
            <w:shd w:val="clear" w:color="auto" w:fill="EE0000"/>
            <w:vAlign w:val="center"/>
          </w:tcPr>
          <w:p w14:paraId="72C0FF61" w14:textId="394A08D6" w:rsidR="000D64F7" w:rsidRPr="00B9525A" w:rsidRDefault="000D64F7" w:rsidP="004F415F">
            <w:pPr>
              <w:jc w:val="center"/>
              <w:rPr>
                <w:rFonts w:ascii="Traditional Arabic" w:hAnsi="Traditional Arabic" w:cs="Traditional Arabic"/>
                <w:sz w:val="24"/>
                <w:szCs w:val="24"/>
              </w:rPr>
            </w:pPr>
          </w:p>
        </w:tc>
        <w:tc>
          <w:tcPr>
            <w:tcW w:w="2410" w:type="dxa"/>
            <w:shd w:val="clear" w:color="auto" w:fill="FFFF99"/>
            <w:vAlign w:val="center"/>
          </w:tcPr>
          <w:p w14:paraId="71122FA9" w14:textId="678D7839" w:rsidR="000D64F7" w:rsidRPr="00B9525A" w:rsidRDefault="000D64F7" w:rsidP="004F415F">
            <w:pPr>
              <w:jc w:val="center"/>
              <w:rPr>
                <w:rFonts w:ascii="Traditional Arabic" w:hAnsi="Traditional Arabic" w:cs="Traditional Arabic"/>
                <w:sz w:val="24"/>
                <w:szCs w:val="24"/>
              </w:rPr>
            </w:pPr>
          </w:p>
        </w:tc>
      </w:tr>
      <w:tr w:rsidR="000D64F7" w:rsidRPr="00B9525A" w14:paraId="3DE0A6E3" w14:textId="77777777" w:rsidTr="004F415F">
        <w:trPr>
          <w:trHeight w:val="264"/>
          <w:jc w:val="center"/>
        </w:trPr>
        <w:tc>
          <w:tcPr>
            <w:tcW w:w="2404" w:type="dxa"/>
            <w:vAlign w:val="center"/>
          </w:tcPr>
          <w:p w14:paraId="6B1167B5" w14:textId="77777777" w:rsidR="000D64F7" w:rsidRPr="00B9525A" w:rsidRDefault="000D64F7" w:rsidP="004F415F">
            <w:pPr>
              <w:jc w:val="center"/>
              <w:rPr>
                <w:rFonts w:ascii="Traditional Arabic" w:hAnsi="Traditional Arabic" w:cs="Traditional Arabic"/>
                <w:sz w:val="24"/>
                <w:szCs w:val="24"/>
              </w:rPr>
            </w:pPr>
            <w:proofErr w:type="gramStart"/>
            <w:r w:rsidRPr="00B9525A">
              <w:rPr>
                <w:rFonts w:ascii="Traditional Arabic" w:hAnsi="Traditional Arabic" w:cs="Traditional Arabic"/>
                <w:sz w:val="24"/>
                <w:szCs w:val="24"/>
              </w:rPr>
              <w:t>( Sonah</w:t>
            </w:r>
            <w:proofErr w:type="gramEnd"/>
            <w:r w:rsidRPr="00B9525A">
              <w:rPr>
                <w:rFonts w:ascii="Traditional Arabic" w:hAnsi="Traditional Arabic" w:cs="Traditional Arabic"/>
                <w:sz w:val="24"/>
                <w:szCs w:val="24"/>
              </w:rPr>
              <w:t xml:space="preserve"> ,2025)</w:t>
            </w:r>
          </w:p>
        </w:tc>
        <w:tc>
          <w:tcPr>
            <w:tcW w:w="2304" w:type="dxa"/>
            <w:shd w:val="clear" w:color="auto" w:fill="92D050"/>
            <w:vAlign w:val="center"/>
          </w:tcPr>
          <w:p w14:paraId="15C48E2E" w14:textId="60E1C982" w:rsidR="000D64F7" w:rsidRPr="00B9525A" w:rsidRDefault="000D64F7" w:rsidP="004F415F">
            <w:pPr>
              <w:jc w:val="center"/>
              <w:rPr>
                <w:rFonts w:ascii="Traditional Arabic" w:hAnsi="Traditional Arabic" w:cs="Traditional Arabic"/>
                <w:sz w:val="24"/>
                <w:szCs w:val="24"/>
              </w:rPr>
            </w:pPr>
          </w:p>
        </w:tc>
        <w:tc>
          <w:tcPr>
            <w:tcW w:w="2409" w:type="dxa"/>
            <w:shd w:val="clear" w:color="auto" w:fill="00B050"/>
            <w:vAlign w:val="center"/>
          </w:tcPr>
          <w:p w14:paraId="308F4544" w14:textId="1633EB97" w:rsidR="000D64F7" w:rsidRPr="00B9525A" w:rsidRDefault="000D64F7" w:rsidP="004F415F">
            <w:pPr>
              <w:jc w:val="center"/>
              <w:rPr>
                <w:rFonts w:ascii="Traditional Arabic" w:hAnsi="Traditional Arabic" w:cs="Traditional Arabic"/>
                <w:sz w:val="24"/>
                <w:szCs w:val="24"/>
              </w:rPr>
            </w:pPr>
          </w:p>
        </w:tc>
        <w:tc>
          <w:tcPr>
            <w:tcW w:w="2410" w:type="dxa"/>
            <w:shd w:val="clear" w:color="auto" w:fill="00B050"/>
            <w:vAlign w:val="center"/>
          </w:tcPr>
          <w:p w14:paraId="03611148" w14:textId="3DEF08DD" w:rsidR="000D64F7" w:rsidRPr="00B9525A" w:rsidRDefault="000D64F7" w:rsidP="004F415F">
            <w:pPr>
              <w:jc w:val="center"/>
              <w:rPr>
                <w:rFonts w:ascii="Traditional Arabic" w:hAnsi="Traditional Arabic" w:cs="Traditional Arabic"/>
                <w:sz w:val="24"/>
                <w:szCs w:val="24"/>
              </w:rPr>
            </w:pPr>
          </w:p>
        </w:tc>
      </w:tr>
      <w:tr w:rsidR="000D64F7" w:rsidRPr="00B9525A" w14:paraId="0A123D8E" w14:textId="77777777" w:rsidTr="004F415F">
        <w:trPr>
          <w:trHeight w:val="246"/>
          <w:jc w:val="center"/>
        </w:trPr>
        <w:tc>
          <w:tcPr>
            <w:tcW w:w="2404" w:type="dxa"/>
            <w:vAlign w:val="center"/>
          </w:tcPr>
          <w:p w14:paraId="6E6F20FD" w14:textId="77777777" w:rsidR="000D64F7" w:rsidRPr="00B9525A" w:rsidRDefault="000D64F7" w:rsidP="004F415F">
            <w:pPr>
              <w:bidi/>
              <w:jc w:val="center"/>
              <w:rPr>
                <w:rFonts w:ascii="Traditional Arabic" w:hAnsi="Traditional Arabic" w:cs="Traditional Arabic"/>
                <w:sz w:val="24"/>
                <w:szCs w:val="24"/>
                <w:rtl/>
              </w:rPr>
            </w:pPr>
            <w:r w:rsidRPr="00B9525A">
              <w:rPr>
                <w:rFonts w:ascii="Traditional Arabic" w:hAnsi="Traditional Arabic" w:cs="Traditional Arabic"/>
                <w:sz w:val="24"/>
                <w:szCs w:val="24"/>
                <w:rtl/>
              </w:rPr>
              <w:t>( السلمي والعريفي، 2025)</w:t>
            </w:r>
          </w:p>
        </w:tc>
        <w:tc>
          <w:tcPr>
            <w:tcW w:w="2304" w:type="dxa"/>
            <w:shd w:val="clear" w:color="auto" w:fill="00B050"/>
            <w:vAlign w:val="center"/>
          </w:tcPr>
          <w:p w14:paraId="38517189" w14:textId="29FBE048" w:rsidR="000D64F7" w:rsidRPr="00B9525A" w:rsidRDefault="000D64F7" w:rsidP="004F415F">
            <w:pPr>
              <w:jc w:val="center"/>
              <w:rPr>
                <w:rFonts w:ascii="Traditional Arabic" w:hAnsi="Traditional Arabic" w:cs="Traditional Arabic"/>
                <w:sz w:val="24"/>
                <w:szCs w:val="24"/>
              </w:rPr>
            </w:pPr>
          </w:p>
        </w:tc>
        <w:tc>
          <w:tcPr>
            <w:tcW w:w="2409" w:type="dxa"/>
            <w:shd w:val="clear" w:color="auto" w:fill="00B050"/>
            <w:vAlign w:val="center"/>
          </w:tcPr>
          <w:p w14:paraId="277D76B4" w14:textId="7F458B3F" w:rsidR="000D64F7" w:rsidRPr="00B9525A" w:rsidRDefault="000D64F7" w:rsidP="004F415F">
            <w:pPr>
              <w:jc w:val="center"/>
              <w:rPr>
                <w:rFonts w:ascii="Traditional Arabic" w:hAnsi="Traditional Arabic" w:cs="Traditional Arabic"/>
                <w:sz w:val="24"/>
                <w:szCs w:val="24"/>
              </w:rPr>
            </w:pPr>
          </w:p>
        </w:tc>
        <w:tc>
          <w:tcPr>
            <w:tcW w:w="2410" w:type="dxa"/>
            <w:shd w:val="clear" w:color="auto" w:fill="92D050"/>
            <w:vAlign w:val="center"/>
          </w:tcPr>
          <w:p w14:paraId="133F9A61" w14:textId="50FC6F45" w:rsidR="000D64F7" w:rsidRPr="00B9525A" w:rsidRDefault="000D64F7" w:rsidP="004F415F">
            <w:pPr>
              <w:jc w:val="center"/>
              <w:rPr>
                <w:rFonts w:ascii="Traditional Arabic" w:hAnsi="Traditional Arabic" w:cs="Traditional Arabic"/>
                <w:sz w:val="24"/>
                <w:szCs w:val="24"/>
              </w:rPr>
            </w:pPr>
          </w:p>
        </w:tc>
      </w:tr>
      <w:tr w:rsidR="000D64F7" w:rsidRPr="00B9525A" w14:paraId="2F3FC1CA" w14:textId="77777777" w:rsidTr="004F415F">
        <w:trPr>
          <w:trHeight w:val="264"/>
          <w:jc w:val="center"/>
        </w:trPr>
        <w:tc>
          <w:tcPr>
            <w:tcW w:w="2404" w:type="dxa"/>
            <w:vAlign w:val="center"/>
          </w:tcPr>
          <w:p w14:paraId="78D01A8B" w14:textId="77777777" w:rsidR="000D64F7" w:rsidRPr="00B9525A" w:rsidRDefault="000D64F7" w:rsidP="004F415F">
            <w:pPr>
              <w:bidi/>
              <w:jc w:val="center"/>
              <w:rPr>
                <w:rFonts w:ascii="Traditional Arabic" w:hAnsi="Traditional Arabic" w:cs="Traditional Arabic"/>
                <w:sz w:val="24"/>
                <w:szCs w:val="24"/>
              </w:rPr>
            </w:pPr>
            <w:r w:rsidRPr="00B9525A">
              <w:rPr>
                <w:rFonts w:ascii="Traditional Arabic" w:hAnsi="Traditional Arabic" w:cs="Traditional Arabic"/>
                <w:sz w:val="24"/>
                <w:szCs w:val="24"/>
                <w:rtl/>
              </w:rPr>
              <w:t>( الشهري والرشيد،2025)</w:t>
            </w:r>
          </w:p>
        </w:tc>
        <w:tc>
          <w:tcPr>
            <w:tcW w:w="2304" w:type="dxa"/>
            <w:shd w:val="clear" w:color="auto" w:fill="92D050"/>
            <w:vAlign w:val="center"/>
          </w:tcPr>
          <w:p w14:paraId="62973BE8" w14:textId="3AB9C944" w:rsidR="000D64F7" w:rsidRPr="00B9525A" w:rsidRDefault="000D64F7" w:rsidP="004F415F">
            <w:pPr>
              <w:jc w:val="center"/>
              <w:rPr>
                <w:rFonts w:ascii="Traditional Arabic" w:hAnsi="Traditional Arabic" w:cs="Traditional Arabic"/>
                <w:sz w:val="24"/>
                <w:szCs w:val="24"/>
              </w:rPr>
            </w:pPr>
          </w:p>
        </w:tc>
        <w:tc>
          <w:tcPr>
            <w:tcW w:w="2409" w:type="dxa"/>
            <w:shd w:val="clear" w:color="auto" w:fill="00B050"/>
            <w:vAlign w:val="center"/>
          </w:tcPr>
          <w:p w14:paraId="5EE22565" w14:textId="7D04C300" w:rsidR="000D64F7" w:rsidRPr="00B9525A" w:rsidRDefault="000D64F7" w:rsidP="004F415F">
            <w:pPr>
              <w:jc w:val="center"/>
              <w:rPr>
                <w:rFonts w:ascii="Traditional Arabic" w:hAnsi="Traditional Arabic" w:cs="Traditional Arabic"/>
                <w:sz w:val="24"/>
                <w:szCs w:val="24"/>
              </w:rPr>
            </w:pPr>
          </w:p>
        </w:tc>
        <w:tc>
          <w:tcPr>
            <w:tcW w:w="2410" w:type="dxa"/>
            <w:shd w:val="clear" w:color="auto" w:fill="92D050"/>
            <w:vAlign w:val="center"/>
          </w:tcPr>
          <w:p w14:paraId="24C18609" w14:textId="3ED7EF51" w:rsidR="000D64F7" w:rsidRPr="00B9525A" w:rsidRDefault="000D64F7" w:rsidP="004F415F">
            <w:pPr>
              <w:jc w:val="center"/>
              <w:rPr>
                <w:rFonts w:ascii="Traditional Arabic" w:hAnsi="Traditional Arabic" w:cs="Traditional Arabic"/>
                <w:sz w:val="24"/>
                <w:szCs w:val="24"/>
              </w:rPr>
            </w:pPr>
          </w:p>
        </w:tc>
      </w:tr>
      <w:tr w:rsidR="000D64F7" w:rsidRPr="00B9525A" w14:paraId="6ADEAD08" w14:textId="77777777" w:rsidTr="004F415F">
        <w:trPr>
          <w:trHeight w:val="246"/>
          <w:jc w:val="center"/>
        </w:trPr>
        <w:tc>
          <w:tcPr>
            <w:tcW w:w="2404" w:type="dxa"/>
            <w:vAlign w:val="center"/>
          </w:tcPr>
          <w:p w14:paraId="3BFA36E7" w14:textId="77777777" w:rsidR="000D64F7" w:rsidRPr="00B9525A" w:rsidRDefault="000D64F7" w:rsidP="004F415F">
            <w:pPr>
              <w:bidi/>
              <w:jc w:val="center"/>
              <w:rPr>
                <w:rFonts w:ascii="Traditional Arabic" w:hAnsi="Traditional Arabic" w:cs="Traditional Arabic"/>
                <w:sz w:val="24"/>
                <w:szCs w:val="24"/>
              </w:rPr>
            </w:pPr>
            <w:r w:rsidRPr="00B9525A">
              <w:rPr>
                <w:rFonts w:ascii="Traditional Arabic" w:hAnsi="Traditional Arabic" w:cs="Traditional Arabic"/>
                <w:sz w:val="24"/>
                <w:szCs w:val="24"/>
                <w:rtl/>
              </w:rPr>
              <w:t>( الحوسني و أخرون، 2025)</w:t>
            </w:r>
          </w:p>
        </w:tc>
        <w:tc>
          <w:tcPr>
            <w:tcW w:w="2304" w:type="dxa"/>
            <w:shd w:val="clear" w:color="auto" w:fill="00B050"/>
            <w:vAlign w:val="center"/>
          </w:tcPr>
          <w:p w14:paraId="09191191" w14:textId="049F33CC" w:rsidR="000D64F7" w:rsidRPr="00B9525A" w:rsidRDefault="000D64F7" w:rsidP="004F415F">
            <w:pPr>
              <w:jc w:val="center"/>
              <w:rPr>
                <w:rFonts w:ascii="Traditional Arabic" w:hAnsi="Traditional Arabic" w:cs="Traditional Arabic"/>
                <w:sz w:val="24"/>
                <w:szCs w:val="24"/>
              </w:rPr>
            </w:pPr>
          </w:p>
        </w:tc>
        <w:tc>
          <w:tcPr>
            <w:tcW w:w="2409" w:type="dxa"/>
            <w:shd w:val="clear" w:color="auto" w:fill="00B050"/>
            <w:vAlign w:val="center"/>
          </w:tcPr>
          <w:p w14:paraId="21C38C65" w14:textId="1A45D8E9" w:rsidR="000D64F7" w:rsidRPr="00B9525A" w:rsidRDefault="000D64F7" w:rsidP="004F415F">
            <w:pPr>
              <w:jc w:val="center"/>
              <w:rPr>
                <w:rFonts w:ascii="Traditional Arabic" w:hAnsi="Traditional Arabic" w:cs="Traditional Arabic"/>
                <w:sz w:val="24"/>
                <w:szCs w:val="24"/>
              </w:rPr>
            </w:pPr>
          </w:p>
        </w:tc>
        <w:tc>
          <w:tcPr>
            <w:tcW w:w="2410" w:type="dxa"/>
            <w:shd w:val="clear" w:color="auto" w:fill="92D050"/>
            <w:vAlign w:val="center"/>
          </w:tcPr>
          <w:p w14:paraId="65EDB251" w14:textId="046B0FB2" w:rsidR="000D64F7" w:rsidRPr="00B9525A" w:rsidRDefault="000D64F7" w:rsidP="004F415F">
            <w:pPr>
              <w:jc w:val="center"/>
              <w:rPr>
                <w:rFonts w:ascii="Traditional Arabic" w:hAnsi="Traditional Arabic" w:cs="Traditional Arabic"/>
                <w:sz w:val="24"/>
                <w:szCs w:val="24"/>
              </w:rPr>
            </w:pPr>
          </w:p>
        </w:tc>
      </w:tr>
      <w:tr w:rsidR="000D64F7" w:rsidRPr="00B9525A" w14:paraId="7CE278B7" w14:textId="77777777" w:rsidTr="004F415F">
        <w:trPr>
          <w:trHeight w:val="264"/>
          <w:jc w:val="center"/>
        </w:trPr>
        <w:tc>
          <w:tcPr>
            <w:tcW w:w="2404" w:type="dxa"/>
            <w:vAlign w:val="center"/>
          </w:tcPr>
          <w:p w14:paraId="7BA1036A" w14:textId="77777777" w:rsidR="000D64F7" w:rsidRPr="00B9525A" w:rsidRDefault="000D64F7" w:rsidP="004F415F">
            <w:pPr>
              <w:jc w:val="center"/>
              <w:rPr>
                <w:rFonts w:ascii="Traditional Arabic" w:hAnsi="Traditional Arabic" w:cs="Traditional Arabic"/>
                <w:sz w:val="24"/>
                <w:szCs w:val="24"/>
              </w:rPr>
            </w:pPr>
            <w:r w:rsidRPr="00B9525A">
              <w:rPr>
                <w:rFonts w:ascii="Traditional Arabic" w:hAnsi="Traditional Arabic" w:cs="Traditional Arabic"/>
                <w:sz w:val="24"/>
                <w:szCs w:val="24"/>
              </w:rPr>
              <w:t>(</w:t>
            </w:r>
            <w:proofErr w:type="spellStart"/>
            <w:r w:rsidRPr="00B9525A">
              <w:rPr>
                <w:rFonts w:ascii="Traditional Arabic" w:hAnsi="Traditional Arabic" w:cs="Traditional Arabic"/>
                <w:sz w:val="24"/>
                <w:szCs w:val="24"/>
              </w:rPr>
              <w:t>Hastuty</w:t>
            </w:r>
            <w:proofErr w:type="spellEnd"/>
            <w:r w:rsidRPr="00B9525A">
              <w:rPr>
                <w:rFonts w:ascii="Traditional Arabic" w:hAnsi="Traditional Arabic" w:cs="Traditional Arabic"/>
                <w:sz w:val="24"/>
                <w:szCs w:val="24"/>
              </w:rPr>
              <w:t xml:space="preserve"> et al.,2025)</w:t>
            </w:r>
          </w:p>
        </w:tc>
        <w:tc>
          <w:tcPr>
            <w:tcW w:w="2304" w:type="dxa"/>
            <w:shd w:val="clear" w:color="auto" w:fill="EE0000"/>
            <w:vAlign w:val="center"/>
          </w:tcPr>
          <w:p w14:paraId="6B0CEEEB" w14:textId="0029F281" w:rsidR="000D64F7" w:rsidRPr="00B9525A" w:rsidRDefault="000D64F7" w:rsidP="004F415F">
            <w:pPr>
              <w:jc w:val="center"/>
              <w:rPr>
                <w:rFonts w:ascii="Traditional Arabic" w:hAnsi="Traditional Arabic" w:cs="Traditional Arabic"/>
                <w:sz w:val="24"/>
                <w:szCs w:val="24"/>
              </w:rPr>
            </w:pPr>
          </w:p>
        </w:tc>
        <w:tc>
          <w:tcPr>
            <w:tcW w:w="2409" w:type="dxa"/>
            <w:shd w:val="clear" w:color="auto" w:fill="92D050"/>
            <w:vAlign w:val="center"/>
          </w:tcPr>
          <w:p w14:paraId="6A369F7C" w14:textId="1B1E9AEB" w:rsidR="000D64F7" w:rsidRPr="00B9525A" w:rsidRDefault="000D64F7" w:rsidP="004F415F">
            <w:pPr>
              <w:jc w:val="center"/>
              <w:rPr>
                <w:rFonts w:ascii="Traditional Arabic" w:hAnsi="Traditional Arabic" w:cs="Traditional Arabic"/>
                <w:sz w:val="24"/>
                <w:szCs w:val="24"/>
              </w:rPr>
            </w:pPr>
          </w:p>
        </w:tc>
        <w:tc>
          <w:tcPr>
            <w:tcW w:w="2410" w:type="dxa"/>
            <w:shd w:val="clear" w:color="auto" w:fill="EE0000"/>
            <w:vAlign w:val="center"/>
          </w:tcPr>
          <w:p w14:paraId="4C914A76" w14:textId="6A92C1B8" w:rsidR="000D64F7" w:rsidRPr="00B9525A" w:rsidRDefault="000D64F7" w:rsidP="004F415F">
            <w:pPr>
              <w:jc w:val="center"/>
              <w:rPr>
                <w:rFonts w:ascii="Traditional Arabic" w:hAnsi="Traditional Arabic" w:cs="Traditional Arabic"/>
                <w:sz w:val="24"/>
                <w:szCs w:val="24"/>
              </w:rPr>
            </w:pPr>
          </w:p>
        </w:tc>
      </w:tr>
      <w:tr w:rsidR="000D64F7" w:rsidRPr="00B9525A" w14:paraId="235ADA48" w14:textId="77777777" w:rsidTr="004F415F">
        <w:trPr>
          <w:trHeight w:val="300"/>
          <w:jc w:val="center"/>
        </w:trPr>
        <w:tc>
          <w:tcPr>
            <w:tcW w:w="2404" w:type="dxa"/>
            <w:vAlign w:val="center"/>
          </w:tcPr>
          <w:p w14:paraId="173DFB3F" w14:textId="77777777" w:rsidR="000D64F7" w:rsidRPr="00B9525A" w:rsidRDefault="000D64F7" w:rsidP="004F415F">
            <w:pPr>
              <w:jc w:val="center"/>
              <w:rPr>
                <w:rFonts w:ascii="Traditional Arabic" w:hAnsi="Traditional Arabic" w:cs="Traditional Arabic"/>
                <w:sz w:val="24"/>
                <w:szCs w:val="24"/>
              </w:rPr>
            </w:pPr>
            <w:r w:rsidRPr="00B9525A">
              <w:rPr>
                <w:rFonts w:ascii="Traditional Arabic" w:hAnsi="Traditional Arabic" w:cs="Traditional Arabic"/>
                <w:sz w:val="24"/>
                <w:szCs w:val="24"/>
              </w:rPr>
              <w:t>(Isaeva et al.,2025)</w:t>
            </w:r>
          </w:p>
        </w:tc>
        <w:tc>
          <w:tcPr>
            <w:tcW w:w="2304" w:type="dxa"/>
            <w:shd w:val="clear" w:color="auto" w:fill="92D050"/>
            <w:vAlign w:val="center"/>
          </w:tcPr>
          <w:p w14:paraId="3FDC4F9E" w14:textId="7789ACD2" w:rsidR="000D64F7" w:rsidRPr="00B9525A" w:rsidRDefault="000D64F7" w:rsidP="004F415F">
            <w:pPr>
              <w:jc w:val="center"/>
              <w:rPr>
                <w:rFonts w:ascii="Traditional Arabic" w:hAnsi="Traditional Arabic" w:cs="Traditional Arabic"/>
                <w:sz w:val="24"/>
                <w:szCs w:val="24"/>
              </w:rPr>
            </w:pPr>
          </w:p>
        </w:tc>
        <w:tc>
          <w:tcPr>
            <w:tcW w:w="2409" w:type="dxa"/>
            <w:shd w:val="clear" w:color="auto" w:fill="92D050"/>
            <w:vAlign w:val="center"/>
          </w:tcPr>
          <w:p w14:paraId="01E72EED" w14:textId="5F23B2A7" w:rsidR="000D64F7" w:rsidRPr="00B9525A" w:rsidRDefault="000D64F7" w:rsidP="004F415F">
            <w:pPr>
              <w:jc w:val="center"/>
              <w:rPr>
                <w:rFonts w:ascii="Traditional Arabic" w:hAnsi="Traditional Arabic" w:cs="Traditional Arabic"/>
                <w:sz w:val="24"/>
                <w:szCs w:val="24"/>
              </w:rPr>
            </w:pPr>
          </w:p>
        </w:tc>
        <w:tc>
          <w:tcPr>
            <w:tcW w:w="2410" w:type="dxa"/>
            <w:shd w:val="clear" w:color="auto" w:fill="92D050"/>
            <w:vAlign w:val="center"/>
          </w:tcPr>
          <w:p w14:paraId="1CFFFB5D" w14:textId="6448FD20" w:rsidR="000D64F7" w:rsidRPr="00B9525A" w:rsidRDefault="000D64F7" w:rsidP="004F415F">
            <w:pPr>
              <w:jc w:val="center"/>
              <w:rPr>
                <w:rFonts w:ascii="Traditional Arabic" w:hAnsi="Traditional Arabic" w:cs="Traditional Arabic"/>
                <w:sz w:val="24"/>
                <w:szCs w:val="24"/>
              </w:rPr>
            </w:pPr>
          </w:p>
        </w:tc>
      </w:tr>
      <w:tr w:rsidR="000D64F7" w:rsidRPr="00B9525A" w14:paraId="5B4D5810" w14:textId="77777777" w:rsidTr="004F415F">
        <w:trPr>
          <w:trHeight w:val="198"/>
          <w:jc w:val="center"/>
        </w:trPr>
        <w:tc>
          <w:tcPr>
            <w:tcW w:w="2404" w:type="dxa"/>
            <w:vAlign w:val="center"/>
          </w:tcPr>
          <w:p w14:paraId="6F74CF2D" w14:textId="77777777" w:rsidR="000D64F7" w:rsidRPr="00B9525A" w:rsidRDefault="000D64F7" w:rsidP="004F415F">
            <w:pPr>
              <w:bidi/>
              <w:jc w:val="center"/>
              <w:rPr>
                <w:rFonts w:ascii="Traditional Arabic" w:hAnsi="Traditional Arabic" w:cs="Traditional Arabic"/>
                <w:sz w:val="24"/>
                <w:szCs w:val="24"/>
              </w:rPr>
            </w:pPr>
            <w:r w:rsidRPr="00B9525A">
              <w:rPr>
                <w:rFonts w:ascii="Traditional Arabic" w:hAnsi="Traditional Arabic" w:cs="Traditional Arabic"/>
                <w:sz w:val="24"/>
                <w:szCs w:val="24"/>
                <w:rtl/>
              </w:rPr>
              <w:t>(سباع، 2025)</w:t>
            </w:r>
          </w:p>
        </w:tc>
        <w:tc>
          <w:tcPr>
            <w:tcW w:w="2304" w:type="dxa"/>
            <w:shd w:val="clear" w:color="auto" w:fill="92D050"/>
            <w:vAlign w:val="center"/>
          </w:tcPr>
          <w:p w14:paraId="6F3CD513" w14:textId="47BFFD15" w:rsidR="000D64F7" w:rsidRPr="00B9525A" w:rsidRDefault="000D64F7" w:rsidP="004F415F">
            <w:pPr>
              <w:jc w:val="center"/>
              <w:rPr>
                <w:rFonts w:ascii="Traditional Arabic" w:hAnsi="Traditional Arabic" w:cs="Traditional Arabic"/>
                <w:sz w:val="24"/>
                <w:szCs w:val="24"/>
              </w:rPr>
            </w:pPr>
          </w:p>
        </w:tc>
        <w:tc>
          <w:tcPr>
            <w:tcW w:w="2409" w:type="dxa"/>
            <w:shd w:val="clear" w:color="auto" w:fill="92D050"/>
            <w:vAlign w:val="center"/>
          </w:tcPr>
          <w:p w14:paraId="0BC7311E" w14:textId="670BB8DE" w:rsidR="000D64F7" w:rsidRPr="00B9525A" w:rsidRDefault="000D64F7" w:rsidP="004F415F">
            <w:pPr>
              <w:jc w:val="center"/>
              <w:rPr>
                <w:rFonts w:ascii="Traditional Arabic" w:hAnsi="Traditional Arabic" w:cs="Traditional Arabic"/>
                <w:sz w:val="24"/>
                <w:szCs w:val="24"/>
              </w:rPr>
            </w:pPr>
          </w:p>
        </w:tc>
        <w:tc>
          <w:tcPr>
            <w:tcW w:w="2410" w:type="dxa"/>
            <w:shd w:val="clear" w:color="auto" w:fill="EE0000"/>
            <w:vAlign w:val="center"/>
          </w:tcPr>
          <w:p w14:paraId="73B3FF12" w14:textId="77B7F3AA" w:rsidR="000D64F7" w:rsidRPr="00B9525A" w:rsidRDefault="000D64F7" w:rsidP="004F415F">
            <w:pPr>
              <w:jc w:val="center"/>
              <w:rPr>
                <w:rFonts w:ascii="Traditional Arabic" w:hAnsi="Traditional Arabic" w:cs="Traditional Arabic"/>
                <w:sz w:val="24"/>
                <w:szCs w:val="24"/>
              </w:rPr>
            </w:pPr>
          </w:p>
        </w:tc>
      </w:tr>
      <w:tr w:rsidR="000D64F7" w:rsidRPr="00B9525A" w14:paraId="05B3A6BF" w14:textId="77777777" w:rsidTr="004F415F">
        <w:trPr>
          <w:trHeight w:val="288"/>
          <w:jc w:val="center"/>
        </w:trPr>
        <w:tc>
          <w:tcPr>
            <w:tcW w:w="2404" w:type="dxa"/>
            <w:vAlign w:val="center"/>
          </w:tcPr>
          <w:p w14:paraId="413847D6" w14:textId="77777777" w:rsidR="000D64F7" w:rsidRPr="00B9525A" w:rsidRDefault="000D64F7" w:rsidP="004F415F">
            <w:pPr>
              <w:bidi/>
              <w:jc w:val="center"/>
              <w:rPr>
                <w:rFonts w:ascii="Traditional Arabic" w:hAnsi="Traditional Arabic" w:cs="Traditional Arabic"/>
                <w:sz w:val="24"/>
                <w:szCs w:val="24"/>
              </w:rPr>
            </w:pPr>
            <w:r w:rsidRPr="00B9525A">
              <w:rPr>
                <w:rFonts w:ascii="Traditional Arabic" w:hAnsi="Traditional Arabic" w:cs="Traditional Arabic"/>
                <w:sz w:val="24"/>
                <w:szCs w:val="24"/>
                <w:rtl/>
              </w:rPr>
              <w:t>(عبد المعطي وأخرون، 2025)</w:t>
            </w:r>
          </w:p>
        </w:tc>
        <w:tc>
          <w:tcPr>
            <w:tcW w:w="2304" w:type="dxa"/>
            <w:shd w:val="clear" w:color="auto" w:fill="EE0000"/>
            <w:vAlign w:val="center"/>
          </w:tcPr>
          <w:p w14:paraId="2728B768" w14:textId="5CC145E2" w:rsidR="000D64F7" w:rsidRPr="00B9525A" w:rsidRDefault="000D64F7" w:rsidP="004F415F">
            <w:pPr>
              <w:jc w:val="center"/>
              <w:rPr>
                <w:rFonts w:ascii="Traditional Arabic" w:hAnsi="Traditional Arabic" w:cs="Traditional Arabic"/>
                <w:sz w:val="24"/>
                <w:szCs w:val="24"/>
              </w:rPr>
            </w:pPr>
          </w:p>
        </w:tc>
        <w:tc>
          <w:tcPr>
            <w:tcW w:w="2409" w:type="dxa"/>
            <w:shd w:val="clear" w:color="auto" w:fill="92D050"/>
            <w:vAlign w:val="center"/>
          </w:tcPr>
          <w:p w14:paraId="6010E260" w14:textId="24FEC466" w:rsidR="000D64F7" w:rsidRPr="00B9525A" w:rsidRDefault="000D64F7" w:rsidP="004F415F">
            <w:pPr>
              <w:jc w:val="center"/>
              <w:rPr>
                <w:rFonts w:ascii="Traditional Arabic" w:hAnsi="Traditional Arabic" w:cs="Traditional Arabic"/>
                <w:sz w:val="24"/>
                <w:szCs w:val="24"/>
              </w:rPr>
            </w:pPr>
          </w:p>
        </w:tc>
        <w:tc>
          <w:tcPr>
            <w:tcW w:w="2410" w:type="dxa"/>
            <w:shd w:val="clear" w:color="auto" w:fill="92D050"/>
            <w:vAlign w:val="center"/>
          </w:tcPr>
          <w:p w14:paraId="02C975AA" w14:textId="2B5CDFB4" w:rsidR="000D64F7" w:rsidRPr="00B9525A" w:rsidRDefault="000D64F7" w:rsidP="004F415F">
            <w:pPr>
              <w:jc w:val="center"/>
              <w:rPr>
                <w:rFonts w:ascii="Traditional Arabic" w:hAnsi="Traditional Arabic" w:cs="Traditional Arabic"/>
                <w:sz w:val="24"/>
                <w:szCs w:val="24"/>
              </w:rPr>
            </w:pPr>
          </w:p>
        </w:tc>
      </w:tr>
      <w:tr w:rsidR="000D64F7" w:rsidRPr="00B9525A" w14:paraId="743E6C92" w14:textId="77777777" w:rsidTr="004F415F">
        <w:trPr>
          <w:trHeight w:val="324"/>
          <w:jc w:val="center"/>
        </w:trPr>
        <w:tc>
          <w:tcPr>
            <w:tcW w:w="2404" w:type="dxa"/>
            <w:vAlign w:val="center"/>
          </w:tcPr>
          <w:p w14:paraId="58109267" w14:textId="77777777" w:rsidR="000D64F7" w:rsidRPr="00B9525A" w:rsidRDefault="000D64F7" w:rsidP="004F415F">
            <w:pPr>
              <w:bidi/>
              <w:jc w:val="center"/>
              <w:rPr>
                <w:rFonts w:ascii="Traditional Arabic" w:hAnsi="Traditional Arabic" w:cs="Traditional Arabic"/>
                <w:sz w:val="24"/>
                <w:szCs w:val="24"/>
              </w:rPr>
            </w:pPr>
            <w:r w:rsidRPr="00B9525A">
              <w:rPr>
                <w:rFonts w:ascii="Traditional Arabic" w:hAnsi="Traditional Arabic" w:cs="Traditional Arabic"/>
                <w:sz w:val="24"/>
                <w:szCs w:val="24"/>
                <w:rtl/>
              </w:rPr>
              <w:t>( حسان و إبراهيم، 2025)</w:t>
            </w:r>
          </w:p>
        </w:tc>
        <w:tc>
          <w:tcPr>
            <w:tcW w:w="2304" w:type="dxa"/>
            <w:shd w:val="clear" w:color="auto" w:fill="92D050"/>
            <w:vAlign w:val="center"/>
          </w:tcPr>
          <w:p w14:paraId="0ECD5FEA" w14:textId="1FEAB832" w:rsidR="000D64F7" w:rsidRPr="00B9525A" w:rsidRDefault="000D64F7" w:rsidP="004F415F">
            <w:pPr>
              <w:jc w:val="center"/>
              <w:rPr>
                <w:rFonts w:ascii="Traditional Arabic" w:hAnsi="Traditional Arabic" w:cs="Traditional Arabic"/>
                <w:sz w:val="24"/>
                <w:szCs w:val="24"/>
              </w:rPr>
            </w:pPr>
          </w:p>
        </w:tc>
        <w:tc>
          <w:tcPr>
            <w:tcW w:w="2409" w:type="dxa"/>
            <w:shd w:val="clear" w:color="auto" w:fill="92D050"/>
            <w:vAlign w:val="center"/>
          </w:tcPr>
          <w:p w14:paraId="77E54AC7" w14:textId="6C33F27E" w:rsidR="000D64F7" w:rsidRPr="00B9525A" w:rsidRDefault="000D64F7" w:rsidP="004F415F">
            <w:pPr>
              <w:jc w:val="center"/>
              <w:rPr>
                <w:rFonts w:ascii="Traditional Arabic" w:hAnsi="Traditional Arabic" w:cs="Traditional Arabic"/>
                <w:sz w:val="24"/>
                <w:szCs w:val="24"/>
              </w:rPr>
            </w:pPr>
          </w:p>
        </w:tc>
        <w:tc>
          <w:tcPr>
            <w:tcW w:w="2410" w:type="dxa"/>
            <w:shd w:val="clear" w:color="auto" w:fill="EE0000"/>
            <w:vAlign w:val="center"/>
          </w:tcPr>
          <w:p w14:paraId="3272AC08" w14:textId="7DA2DE37" w:rsidR="000D64F7" w:rsidRPr="00B9525A" w:rsidRDefault="000D64F7" w:rsidP="004F415F">
            <w:pPr>
              <w:jc w:val="center"/>
              <w:rPr>
                <w:rFonts w:ascii="Traditional Arabic" w:hAnsi="Traditional Arabic" w:cs="Traditional Arabic"/>
                <w:sz w:val="24"/>
                <w:szCs w:val="24"/>
              </w:rPr>
            </w:pPr>
          </w:p>
        </w:tc>
      </w:tr>
      <w:tr w:rsidR="000D64F7" w:rsidRPr="00B9525A" w14:paraId="08E52D6B" w14:textId="77777777" w:rsidTr="004F415F">
        <w:trPr>
          <w:trHeight w:val="312"/>
          <w:jc w:val="center"/>
        </w:trPr>
        <w:tc>
          <w:tcPr>
            <w:tcW w:w="2404" w:type="dxa"/>
            <w:vAlign w:val="center"/>
          </w:tcPr>
          <w:p w14:paraId="19D809B0" w14:textId="77777777" w:rsidR="000D64F7" w:rsidRPr="00B9525A" w:rsidRDefault="000D64F7" w:rsidP="004F415F">
            <w:pPr>
              <w:jc w:val="center"/>
              <w:rPr>
                <w:rFonts w:ascii="Traditional Arabic" w:hAnsi="Traditional Arabic" w:cs="Traditional Arabic"/>
                <w:sz w:val="24"/>
                <w:szCs w:val="24"/>
              </w:rPr>
            </w:pPr>
            <w:proofErr w:type="gramStart"/>
            <w:r w:rsidRPr="00B9525A">
              <w:rPr>
                <w:rFonts w:ascii="Traditional Arabic" w:hAnsi="Traditional Arabic" w:cs="Traditional Arabic"/>
                <w:sz w:val="24"/>
                <w:szCs w:val="24"/>
              </w:rPr>
              <w:t xml:space="preserve">( </w:t>
            </w:r>
            <w:proofErr w:type="spellStart"/>
            <w:r w:rsidRPr="00B9525A">
              <w:rPr>
                <w:rFonts w:ascii="Traditional Arabic" w:hAnsi="Traditional Arabic" w:cs="Traditional Arabic"/>
                <w:sz w:val="24"/>
                <w:szCs w:val="24"/>
              </w:rPr>
              <w:t>Hasanudin</w:t>
            </w:r>
            <w:proofErr w:type="spellEnd"/>
            <w:proofErr w:type="gramEnd"/>
            <w:r w:rsidRPr="00B9525A">
              <w:rPr>
                <w:rFonts w:ascii="Traditional Arabic" w:hAnsi="Traditional Arabic" w:cs="Traditional Arabic"/>
                <w:sz w:val="24"/>
                <w:szCs w:val="24"/>
              </w:rPr>
              <w:t xml:space="preserve"> et al.,2025)</w:t>
            </w:r>
          </w:p>
        </w:tc>
        <w:tc>
          <w:tcPr>
            <w:tcW w:w="2304" w:type="dxa"/>
            <w:shd w:val="clear" w:color="auto" w:fill="92D050"/>
            <w:vAlign w:val="center"/>
          </w:tcPr>
          <w:p w14:paraId="0FF8671A" w14:textId="43C03BD8" w:rsidR="000D64F7" w:rsidRPr="00B9525A" w:rsidRDefault="000D64F7" w:rsidP="004F415F">
            <w:pPr>
              <w:jc w:val="center"/>
              <w:rPr>
                <w:rFonts w:ascii="Traditional Arabic" w:hAnsi="Traditional Arabic" w:cs="Traditional Arabic"/>
                <w:sz w:val="24"/>
                <w:szCs w:val="24"/>
              </w:rPr>
            </w:pPr>
          </w:p>
        </w:tc>
        <w:tc>
          <w:tcPr>
            <w:tcW w:w="2409" w:type="dxa"/>
            <w:shd w:val="clear" w:color="auto" w:fill="92D050"/>
            <w:vAlign w:val="center"/>
          </w:tcPr>
          <w:p w14:paraId="479812D5" w14:textId="16B1F2E7" w:rsidR="000D64F7" w:rsidRPr="00B9525A" w:rsidRDefault="000D64F7" w:rsidP="004F415F">
            <w:pPr>
              <w:jc w:val="center"/>
              <w:rPr>
                <w:rFonts w:ascii="Traditional Arabic" w:hAnsi="Traditional Arabic" w:cs="Traditional Arabic"/>
                <w:sz w:val="24"/>
                <w:szCs w:val="24"/>
              </w:rPr>
            </w:pPr>
          </w:p>
        </w:tc>
        <w:tc>
          <w:tcPr>
            <w:tcW w:w="2410" w:type="dxa"/>
            <w:shd w:val="clear" w:color="auto" w:fill="EE0000"/>
            <w:vAlign w:val="center"/>
          </w:tcPr>
          <w:p w14:paraId="30174CAC" w14:textId="0AA929B6" w:rsidR="000D64F7" w:rsidRPr="00B9525A" w:rsidRDefault="000D64F7" w:rsidP="004F415F">
            <w:pPr>
              <w:jc w:val="center"/>
              <w:rPr>
                <w:rFonts w:ascii="Traditional Arabic" w:hAnsi="Traditional Arabic" w:cs="Traditional Arabic"/>
                <w:sz w:val="24"/>
                <w:szCs w:val="24"/>
              </w:rPr>
            </w:pPr>
          </w:p>
        </w:tc>
      </w:tr>
      <w:tr w:rsidR="000D64F7" w:rsidRPr="00B9525A" w14:paraId="3DD09F55" w14:textId="77777777" w:rsidTr="004F415F">
        <w:trPr>
          <w:trHeight w:val="288"/>
          <w:jc w:val="center"/>
        </w:trPr>
        <w:tc>
          <w:tcPr>
            <w:tcW w:w="2404" w:type="dxa"/>
            <w:vAlign w:val="center"/>
          </w:tcPr>
          <w:p w14:paraId="5B0C078F" w14:textId="77777777" w:rsidR="000D64F7" w:rsidRPr="00B9525A" w:rsidRDefault="000D64F7" w:rsidP="004F415F">
            <w:pPr>
              <w:jc w:val="center"/>
              <w:rPr>
                <w:rFonts w:ascii="Traditional Arabic" w:hAnsi="Traditional Arabic" w:cs="Traditional Arabic"/>
                <w:sz w:val="24"/>
                <w:szCs w:val="24"/>
              </w:rPr>
            </w:pPr>
            <w:r w:rsidRPr="00B9525A">
              <w:rPr>
                <w:rFonts w:ascii="Traditional Arabic" w:hAnsi="Traditional Arabic" w:cs="Traditional Arabic"/>
                <w:sz w:val="24"/>
                <w:szCs w:val="24"/>
              </w:rPr>
              <w:t>(Koehl ,2025)</w:t>
            </w:r>
          </w:p>
        </w:tc>
        <w:tc>
          <w:tcPr>
            <w:tcW w:w="2304" w:type="dxa"/>
            <w:shd w:val="clear" w:color="auto" w:fill="00B050"/>
            <w:vAlign w:val="center"/>
          </w:tcPr>
          <w:p w14:paraId="778AE0CC" w14:textId="1B5E2DCB" w:rsidR="000D64F7" w:rsidRPr="00B9525A" w:rsidRDefault="000D64F7" w:rsidP="004F415F">
            <w:pPr>
              <w:jc w:val="center"/>
              <w:rPr>
                <w:rFonts w:ascii="Traditional Arabic" w:hAnsi="Traditional Arabic" w:cs="Traditional Arabic"/>
                <w:sz w:val="24"/>
                <w:szCs w:val="24"/>
              </w:rPr>
            </w:pPr>
          </w:p>
        </w:tc>
        <w:tc>
          <w:tcPr>
            <w:tcW w:w="2409" w:type="dxa"/>
            <w:shd w:val="clear" w:color="auto" w:fill="92D050"/>
            <w:vAlign w:val="center"/>
          </w:tcPr>
          <w:p w14:paraId="25DEE8DF" w14:textId="529E3B85" w:rsidR="000D64F7" w:rsidRPr="00B9525A" w:rsidRDefault="000D64F7" w:rsidP="004F415F">
            <w:pPr>
              <w:jc w:val="center"/>
              <w:rPr>
                <w:rFonts w:ascii="Traditional Arabic" w:hAnsi="Traditional Arabic" w:cs="Traditional Arabic"/>
                <w:sz w:val="24"/>
                <w:szCs w:val="24"/>
              </w:rPr>
            </w:pPr>
          </w:p>
        </w:tc>
        <w:tc>
          <w:tcPr>
            <w:tcW w:w="2410" w:type="dxa"/>
            <w:shd w:val="clear" w:color="auto" w:fill="92D050"/>
            <w:vAlign w:val="center"/>
          </w:tcPr>
          <w:p w14:paraId="7398891A" w14:textId="40C4A296" w:rsidR="000D64F7" w:rsidRPr="00B9525A" w:rsidRDefault="000D64F7" w:rsidP="004F415F">
            <w:pPr>
              <w:jc w:val="center"/>
              <w:rPr>
                <w:rFonts w:ascii="Traditional Arabic" w:hAnsi="Traditional Arabic" w:cs="Traditional Arabic"/>
                <w:sz w:val="24"/>
                <w:szCs w:val="24"/>
              </w:rPr>
            </w:pPr>
          </w:p>
        </w:tc>
      </w:tr>
      <w:tr w:rsidR="000D64F7" w:rsidRPr="00B9525A" w14:paraId="436141AF" w14:textId="77777777" w:rsidTr="004F415F">
        <w:trPr>
          <w:trHeight w:val="324"/>
          <w:jc w:val="center"/>
        </w:trPr>
        <w:tc>
          <w:tcPr>
            <w:tcW w:w="2404" w:type="dxa"/>
            <w:vAlign w:val="center"/>
          </w:tcPr>
          <w:p w14:paraId="077D6782" w14:textId="77777777" w:rsidR="000D64F7" w:rsidRPr="00B9525A" w:rsidRDefault="000D64F7" w:rsidP="004F415F">
            <w:pPr>
              <w:jc w:val="center"/>
              <w:rPr>
                <w:rFonts w:ascii="Traditional Arabic" w:hAnsi="Traditional Arabic" w:cs="Traditional Arabic"/>
                <w:sz w:val="24"/>
                <w:szCs w:val="24"/>
              </w:rPr>
            </w:pPr>
            <w:r w:rsidRPr="00B9525A">
              <w:rPr>
                <w:rFonts w:ascii="Traditional Arabic" w:hAnsi="Traditional Arabic" w:cs="Traditional Arabic"/>
                <w:sz w:val="24"/>
                <w:szCs w:val="24"/>
              </w:rPr>
              <w:t xml:space="preserve">(Güner and </w:t>
            </w:r>
            <w:proofErr w:type="gramStart"/>
            <w:r w:rsidRPr="00B9525A">
              <w:rPr>
                <w:rFonts w:ascii="Traditional Arabic" w:hAnsi="Traditional Arabic" w:cs="Traditional Arabic"/>
                <w:sz w:val="24"/>
                <w:szCs w:val="24"/>
              </w:rPr>
              <w:t>Er</w:t>
            </w:r>
            <w:proofErr w:type="gramEnd"/>
            <w:r w:rsidRPr="00B9525A">
              <w:rPr>
                <w:rFonts w:ascii="Traditional Arabic" w:hAnsi="Traditional Arabic" w:cs="Traditional Arabic"/>
                <w:sz w:val="24"/>
                <w:szCs w:val="24"/>
              </w:rPr>
              <w:t>,2025)</w:t>
            </w:r>
          </w:p>
        </w:tc>
        <w:tc>
          <w:tcPr>
            <w:tcW w:w="2304" w:type="dxa"/>
            <w:shd w:val="clear" w:color="auto" w:fill="FFFF99"/>
            <w:vAlign w:val="center"/>
          </w:tcPr>
          <w:p w14:paraId="70F8A1B8" w14:textId="33D06609" w:rsidR="000D64F7" w:rsidRPr="00B9525A" w:rsidRDefault="000D64F7" w:rsidP="004F415F">
            <w:pPr>
              <w:jc w:val="center"/>
              <w:rPr>
                <w:rFonts w:ascii="Traditional Arabic" w:hAnsi="Traditional Arabic" w:cs="Traditional Arabic"/>
                <w:sz w:val="24"/>
                <w:szCs w:val="24"/>
              </w:rPr>
            </w:pPr>
          </w:p>
        </w:tc>
        <w:tc>
          <w:tcPr>
            <w:tcW w:w="2409" w:type="dxa"/>
            <w:shd w:val="clear" w:color="auto" w:fill="92D050"/>
            <w:vAlign w:val="center"/>
          </w:tcPr>
          <w:p w14:paraId="0D60F23A" w14:textId="77FCAEF2" w:rsidR="000D64F7" w:rsidRPr="00B9525A" w:rsidRDefault="000D64F7" w:rsidP="004F415F">
            <w:pPr>
              <w:jc w:val="center"/>
              <w:rPr>
                <w:rFonts w:ascii="Traditional Arabic" w:hAnsi="Traditional Arabic" w:cs="Traditional Arabic"/>
                <w:sz w:val="24"/>
                <w:szCs w:val="24"/>
              </w:rPr>
            </w:pPr>
          </w:p>
        </w:tc>
        <w:tc>
          <w:tcPr>
            <w:tcW w:w="2410" w:type="dxa"/>
            <w:shd w:val="clear" w:color="auto" w:fill="00B050"/>
            <w:vAlign w:val="center"/>
          </w:tcPr>
          <w:p w14:paraId="5B396194" w14:textId="070F7B5F" w:rsidR="000D64F7" w:rsidRPr="00B9525A" w:rsidRDefault="000D64F7" w:rsidP="004F415F">
            <w:pPr>
              <w:jc w:val="center"/>
              <w:rPr>
                <w:rFonts w:ascii="Traditional Arabic" w:hAnsi="Traditional Arabic" w:cs="Traditional Arabic"/>
                <w:sz w:val="24"/>
                <w:szCs w:val="24"/>
              </w:rPr>
            </w:pPr>
          </w:p>
        </w:tc>
      </w:tr>
      <w:tr w:rsidR="000D64F7" w:rsidRPr="00B9525A" w14:paraId="2192FB19" w14:textId="77777777" w:rsidTr="004F415F">
        <w:trPr>
          <w:jc w:val="center"/>
        </w:trPr>
        <w:tc>
          <w:tcPr>
            <w:tcW w:w="2404" w:type="dxa"/>
            <w:vAlign w:val="center"/>
          </w:tcPr>
          <w:p w14:paraId="0521A507" w14:textId="77777777" w:rsidR="000D64F7" w:rsidRPr="00B9525A" w:rsidRDefault="000D64F7" w:rsidP="004F415F">
            <w:pPr>
              <w:bidi/>
              <w:jc w:val="center"/>
              <w:rPr>
                <w:rFonts w:ascii="Traditional Arabic" w:hAnsi="Traditional Arabic" w:cs="Traditional Arabic"/>
                <w:sz w:val="24"/>
                <w:szCs w:val="24"/>
              </w:rPr>
            </w:pPr>
            <w:r w:rsidRPr="00B9525A">
              <w:rPr>
                <w:rFonts w:ascii="Traditional Arabic" w:hAnsi="Traditional Arabic" w:cs="Traditional Arabic"/>
                <w:sz w:val="24"/>
                <w:szCs w:val="24"/>
                <w:rtl/>
              </w:rPr>
              <w:t>( صباح و ثائرة، 2025)</w:t>
            </w:r>
          </w:p>
        </w:tc>
        <w:tc>
          <w:tcPr>
            <w:tcW w:w="2304" w:type="dxa"/>
            <w:shd w:val="clear" w:color="auto" w:fill="92D050"/>
            <w:vAlign w:val="center"/>
          </w:tcPr>
          <w:p w14:paraId="76C4B7D6" w14:textId="41C381BC" w:rsidR="000D64F7" w:rsidRPr="00B9525A" w:rsidRDefault="000D64F7" w:rsidP="004F415F">
            <w:pPr>
              <w:jc w:val="center"/>
              <w:rPr>
                <w:rFonts w:ascii="Traditional Arabic" w:hAnsi="Traditional Arabic" w:cs="Traditional Arabic"/>
                <w:sz w:val="24"/>
                <w:szCs w:val="24"/>
              </w:rPr>
            </w:pPr>
          </w:p>
        </w:tc>
        <w:tc>
          <w:tcPr>
            <w:tcW w:w="2409" w:type="dxa"/>
            <w:shd w:val="clear" w:color="auto" w:fill="92D050"/>
            <w:vAlign w:val="center"/>
          </w:tcPr>
          <w:p w14:paraId="73CD72B7" w14:textId="2F5A999A" w:rsidR="000D64F7" w:rsidRPr="00B9525A" w:rsidRDefault="000D64F7" w:rsidP="004F415F">
            <w:pPr>
              <w:jc w:val="center"/>
              <w:rPr>
                <w:rFonts w:ascii="Traditional Arabic" w:hAnsi="Traditional Arabic" w:cs="Traditional Arabic"/>
                <w:sz w:val="24"/>
                <w:szCs w:val="24"/>
              </w:rPr>
            </w:pPr>
          </w:p>
        </w:tc>
        <w:tc>
          <w:tcPr>
            <w:tcW w:w="2410" w:type="dxa"/>
            <w:shd w:val="clear" w:color="auto" w:fill="EE0000"/>
            <w:vAlign w:val="center"/>
          </w:tcPr>
          <w:p w14:paraId="2BB6DEED" w14:textId="5CE7454E" w:rsidR="000D64F7" w:rsidRPr="00B9525A" w:rsidRDefault="000D64F7" w:rsidP="004F415F">
            <w:pPr>
              <w:jc w:val="center"/>
              <w:rPr>
                <w:rFonts w:ascii="Traditional Arabic" w:hAnsi="Traditional Arabic" w:cs="Traditional Arabic"/>
                <w:sz w:val="24"/>
                <w:szCs w:val="24"/>
              </w:rPr>
            </w:pPr>
          </w:p>
        </w:tc>
      </w:tr>
    </w:tbl>
    <w:p w14:paraId="17CCD019" w14:textId="23012F2E" w:rsidR="000D64F7" w:rsidRDefault="000D64F7" w:rsidP="00654A6D">
      <w:pPr>
        <w:jc w:val="center"/>
        <w:rPr>
          <w:rFonts w:ascii="Traditional Arabic" w:hAnsi="Traditional Arabic" w:cs="Traditional Arabic"/>
        </w:rPr>
      </w:pPr>
      <w:proofErr w:type="spellStart"/>
      <w:r w:rsidRPr="00B9525A">
        <w:rPr>
          <w:rFonts w:ascii="Traditional Arabic" w:hAnsi="Traditional Arabic" w:cs="Traditional Arabic"/>
          <w:rtl/>
        </w:rPr>
        <w:t>اﻟﻤﺼﺪر</w:t>
      </w:r>
      <w:proofErr w:type="spellEnd"/>
      <w:r w:rsidRPr="00B9525A">
        <w:rPr>
          <w:rFonts w:ascii="Traditional Arabic" w:hAnsi="Traditional Arabic" w:cs="Traditional Arabic"/>
          <w:rtl/>
        </w:rPr>
        <w:t xml:space="preserve">: </w:t>
      </w:r>
      <w:proofErr w:type="spellStart"/>
      <w:r w:rsidRPr="00B9525A">
        <w:rPr>
          <w:rFonts w:ascii="Traditional Arabic" w:hAnsi="Traditional Arabic" w:cs="Traditional Arabic"/>
          <w:rtl/>
        </w:rPr>
        <w:t>ﻣﻦ</w:t>
      </w:r>
      <w:proofErr w:type="spellEnd"/>
      <w:r w:rsidRPr="00B9525A">
        <w:rPr>
          <w:rFonts w:ascii="Traditional Arabic" w:hAnsi="Traditional Arabic" w:cs="Traditional Arabic"/>
          <w:rtl/>
        </w:rPr>
        <w:t xml:space="preserve"> </w:t>
      </w:r>
      <w:proofErr w:type="spellStart"/>
      <w:r w:rsidRPr="00B9525A">
        <w:rPr>
          <w:rFonts w:ascii="Traditional Arabic" w:hAnsi="Traditional Arabic" w:cs="Traditional Arabic"/>
          <w:rtl/>
        </w:rPr>
        <w:t>إﻋﺪاد</w:t>
      </w:r>
      <w:proofErr w:type="spellEnd"/>
      <w:r w:rsidRPr="00B9525A">
        <w:rPr>
          <w:rFonts w:ascii="Traditional Arabic" w:hAnsi="Traditional Arabic" w:cs="Traditional Arabic"/>
          <w:rtl/>
        </w:rPr>
        <w:t xml:space="preserve"> </w:t>
      </w:r>
      <w:proofErr w:type="spellStart"/>
      <w:r w:rsidRPr="00B9525A">
        <w:rPr>
          <w:rFonts w:ascii="Traditional Arabic" w:hAnsi="Traditional Arabic" w:cs="Traditional Arabic"/>
          <w:rtl/>
        </w:rPr>
        <w:t>اﻟﺒﺎﺣﺜﺔ</w:t>
      </w:r>
      <w:proofErr w:type="spellEnd"/>
      <w:r w:rsidRPr="00B9525A">
        <w:rPr>
          <w:rFonts w:ascii="Traditional Arabic" w:hAnsi="Traditional Arabic" w:cs="Traditional Arabic"/>
          <w:rtl/>
        </w:rPr>
        <w:t xml:space="preserve"> </w:t>
      </w:r>
      <w:proofErr w:type="spellStart"/>
      <w:r w:rsidRPr="00B9525A">
        <w:rPr>
          <w:rFonts w:ascii="Traditional Arabic" w:hAnsi="Traditional Arabic" w:cs="Traditional Arabic"/>
          <w:rtl/>
        </w:rPr>
        <w:t>اﺳﺘﻨﺎدا</w:t>
      </w:r>
      <w:proofErr w:type="spellEnd"/>
      <w:r w:rsidRPr="00B9525A">
        <w:rPr>
          <w:rFonts w:ascii="Traditional Arabic" w:hAnsi="Traditional Arabic" w:cs="Traditional Arabic"/>
          <w:rtl/>
        </w:rPr>
        <w:t xml:space="preserve"> </w:t>
      </w:r>
      <w:proofErr w:type="spellStart"/>
      <w:r w:rsidRPr="00B9525A">
        <w:rPr>
          <w:rFonts w:ascii="Traditional Arabic" w:hAnsi="Traditional Arabic" w:cs="Traditional Arabic"/>
          <w:rtl/>
        </w:rPr>
        <w:t>ﻋﻠﻰ</w:t>
      </w:r>
      <w:proofErr w:type="spellEnd"/>
      <w:r w:rsidRPr="00B9525A">
        <w:rPr>
          <w:rFonts w:ascii="Traditional Arabic" w:hAnsi="Traditional Arabic" w:cs="Traditional Arabic"/>
          <w:rtl/>
        </w:rPr>
        <w:t xml:space="preserve"> </w:t>
      </w:r>
      <w:proofErr w:type="spellStart"/>
      <w:r w:rsidRPr="00B9525A">
        <w:rPr>
          <w:rFonts w:ascii="Traditional Arabic" w:hAnsi="Traditional Arabic" w:cs="Traditional Arabic"/>
          <w:rtl/>
        </w:rPr>
        <w:t>اﻟﺪراﺳﺎت</w:t>
      </w:r>
      <w:proofErr w:type="spellEnd"/>
      <w:r w:rsidRPr="00B9525A">
        <w:rPr>
          <w:rFonts w:ascii="Traditional Arabic" w:hAnsi="Traditional Arabic" w:cs="Traditional Arabic"/>
          <w:rtl/>
        </w:rPr>
        <w:t xml:space="preserve"> </w:t>
      </w:r>
      <w:proofErr w:type="spellStart"/>
      <w:r w:rsidRPr="00B9525A">
        <w:rPr>
          <w:rFonts w:ascii="Traditional Arabic" w:hAnsi="Traditional Arabic" w:cs="Traditional Arabic"/>
          <w:rtl/>
        </w:rPr>
        <w:t>اﻟﺴﺎﺑﻘﺔ</w:t>
      </w:r>
      <w:proofErr w:type="spellEnd"/>
    </w:p>
    <w:p w14:paraId="4BAFE511" w14:textId="77777777" w:rsidR="00654A6D" w:rsidRPr="00654A6D" w:rsidRDefault="00654A6D" w:rsidP="00654A6D">
      <w:pPr>
        <w:jc w:val="center"/>
        <w:rPr>
          <w:rFonts w:ascii="Traditional Arabic" w:hAnsi="Traditional Arabic" w:cs="Traditional Arabic"/>
        </w:rPr>
      </w:pPr>
    </w:p>
    <w:p w14:paraId="2758033C" w14:textId="5E9EB2FC" w:rsidR="000D64F7" w:rsidRPr="006A5C69" w:rsidRDefault="000D64F7" w:rsidP="00B90FF6">
      <w:pPr>
        <w:bidi/>
        <w:outlineLvl w:val="2"/>
        <w:rPr>
          <w:rFonts w:ascii="Traditional Arabic" w:hAnsi="Traditional Arabic" w:cs="Traditional Arabic"/>
          <w:b/>
          <w:bCs/>
          <w:sz w:val="32"/>
          <w:szCs w:val="32"/>
        </w:rPr>
      </w:pPr>
      <w:bookmarkStart w:id="46" w:name="_Toc237520112"/>
      <w:r w:rsidRPr="006A5C69">
        <w:rPr>
          <w:rFonts w:ascii="Traditional Arabic" w:hAnsi="Traditional Arabic" w:cs="Traditional Arabic"/>
          <w:b/>
          <w:bCs/>
          <w:sz w:val="32"/>
          <w:szCs w:val="32"/>
          <w:rtl/>
        </w:rPr>
        <w:t>(3</w:t>
      </w:r>
      <w:r w:rsidRPr="006A5C69">
        <w:rPr>
          <w:rFonts w:ascii="Traditional Arabic" w:hAnsi="Traditional Arabic" w:cs="Traditional Arabic"/>
          <w:b/>
          <w:bCs/>
          <w:sz w:val="32"/>
          <w:szCs w:val="32"/>
        </w:rPr>
        <w:sym w:font="Symbol" w:char="F02C"/>
      </w:r>
      <w:r w:rsidR="006A5C69" w:rsidRPr="006A5C69">
        <w:rPr>
          <w:rFonts w:ascii="Traditional Arabic" w:hAnsi="Traditional Arabic" w:cs="Traditional Arabic" w:hint="cs"/>
          <w:b/>
          <w:bCs/>
          <w:sz w:val="32"/>
          <w:szCs w:val="32"/>
          <w:rtl/>
        </w:rPr>
        <w:t>3</w:t>
      </w:r>
      <w:r w:rsidRPr="006A5C69">
        <w:rPr>
          <w:rFonts w:ascii="Traditional Arabic" w:hAnsi="Traditional Arabic" w:cs="Traditional Arabic"/>
          <w:b/>
          <w:bCs/>
          <w:sz w:val="32"/>
          <w:szCs w:val="32"/>
        </w:rPr>
        <w:sym w:font="Symbol" w:char="F02C"/>
      </w:r>
      <w:r w:rsidRPr="006A5C69">
        <w:rPr>
          <w:rFonts w:ascii="Traditional Arabic" w:hAnsi="Traditional Arabic" w:cs="Traditional Arabic"/>
          <w:b/>
          <w:bCs/>
          <w:sz w:val="32"/>
          <w:szCs w:val="32"/>
          <w:rtl/>
        </w:rPr>
        <w:t>2) الدراسات التي تناولت العلاقة بين المتغير المستقل والمتغير التابع</w:t>
      </w:r>
      <w:r w:rsidR="00654A6D">
        <w:rPr>
          <w:rFonts w:ascii="Traditional Arabic" w:hAnsi="Traditional Arabic" w:cs="Traditional Arabic" w:hint="cs"/>
          <w:b/>
          <w:bCs/>
          <w:sz w:val="32"/>
          <w:szCs w:val="32"/>
          <w:rtl/>
        </w:rPr>
        <w:t xml:space="preserve"> :</w:t>
      </w:r>
      <w:bookmarkEnd w:id="46"/>
    </w:p>
    <w:p w14:paraId="7680D874" w14:textId="490CD26C" w:rsidR="000D64F7" w:rsidRPr="00B9525A" w:rsidRDefault="000D64F7" w:rsidP="000D64F7">
      <w:pPr>
        <w:pStyle w:val="Heading1"/>
        <w:bidi/>
        <w:rPr>
          <w:rFonts w:ascii="Traditional Arabic" w:hAnsi="Traditional Arabic" w:cs="Traditional Arabic"/>
          <w:b/>
          <w:bCs/>
          <w:color w:val="auto"/>
          <w:sz w:val="28"/>
          <w:szCs w:val="28"/>
          <w:rtl/>
        </w:rPr>
      </w:pPr>
      <w:bookmarkStart w:id="47" w:name="_Toc237435908"/>
      <w:bookmarkStart w:id="48" w:name="_Toc237436983"/>
      <w:bookmarkStart w:id="49" w:name="_Toc237520113"/>
      <w:r w:rsidRPr="00B9525A">
        <w:rPr>
          <w:rFonts w:ascii="Traditional Arabic" w:hAnsi="Traditional Arabic" w:cs="Traditional Arabic"/>
          <w:b/>
          <w:bCs/>
          <w:color w:val="auto"/>
          <w:sz w:val="28"/>
          <w:szCs w:val="28"/>
          <w:rtl/>
        </w:rPr>
        <w:t>أ: جدول</w:t>
      </w:r>
      <w:r w:rsidRPr="00B9525A">
        <w:rPr>
          <w:rFonts w:ascii="Traditional Arabic" w:hAnsi="Traditional Arabic" w:cs="Traditional Arabic"/>
          <w:b/>
          <w:bCs/>
          <w:color w:val="auto"/>
          <w:sz w:val="28"/>
          <w:szCs w:val="28"/>
        </w:rPr>
        <w:t xml:space="preserve"> </w:t>
      </w:r>
      <w:r w:rsidRPr="00B9525A">
        <w:rPr>
          <w:rFonts w:ascii="Traditional Arabic" w:hAnsi="Traditional Arabic" w:cs="Traditional Arabic"/>
          <w:b/>
          <w:bCs/>
          <w:color w:val="auto"/>
          <w:sz w:val="28"/>
          <w:szCs w:val="28"/>
          <w:rtl/>
        </w:rPr>
        <w:t>دراسات</w:t>
      </w:r>
      <w:r w:rsidRPr="00B9525A">
        <w:rPr>
          <w:rFonts w:ascii="Traditional Arabic" w:hAnsi="Traditional Arabic" w:cs="Traditional Arabic"/>
          <w:b/>
          <w:bCs/>
          <w:color w:val="auto"/>
          <w:sz w:val="28"/>
          <w:szCs w:val="28"/>
        </w:rPr>
        <w:t xml:space="preserve"> </w:t>
      </w:r>
      <w:r w:rsidRPr="00B9525A">
        <w:rPr>
          <w:rFonts w:ascii="Traditional Arabic" w:hAnsi="Traditional Arabic" w:cs="Traditional Arabic"/>
          <w:b/>
          <w:bCs/>
          <w:color w:val="auto"/>
          <w:sz w:val="28"/>
          <w:szCs w:val="28"/>
          <w:rtl/>
        </w:rPr>
        <w:t>العلاقة</w:t>
      </w:r>
      <w:r w:rsidRPr="00B9525A">
        <w:rPr>
          <w:rFonts w:ascii="Traditional Arabic" w:hAnsi="Traditional Arabic" w:cs="Traditional Arabic"/>
          <w:b/>
          <w:bCs/>
          <w:color w:val="auto"/>
          <w:sz w:val="28"/>
          <w:szCs w:val="28"/>
        </w:rPr>
        <w:t xml:space="preserve"> </w:t>
      </w:r>
      <w:r w:rsidRPr="00B9525A">
        <w:rPr>
          <w:rFonts w:ascii="Traditional Arabic" w:hAnsi="Traditional Arabic" w:cs="Traditional Arabic"/>
          <w:b/>
          <w:bCs/>
          <w:color w:val="auto"/>
          <w:sz w:val="28"/>
          <w:szCs w:val="28"/>
          <w:rtl/>
        </w:rPr>
        <w:t>بين</w:t>
      </w:r>
      <w:r w:rsidRPr="00B9525A">
        <w:rPr>
          <w:rFonts w:ascii="Traditional Arabic" w:hAnsi="Traditional Arabic" w:cs="Traditional Arabic"/>
          <w:b/>
          <w:bCs/>
          <w:color w:val="auto"/>
          <w:sz w:val="28"/>
          <w:szCs w:val="28"/>
        </w:rPr>
        <w:t xml:space="preserve"> </w:t>
      </w:r>
      <w:r w:rsidRPr="00B9525A">
        <w:rPr>
          <w:rFonts w:ascii="Traditional Arabic" w:hAnsi="Traditional Arabic" w:cs="Traditional Arabic"/>
          <w:b/>
          <w:bCs/>
          <w:color w:val="auto"/>
          <w:sz w:val="28"/>
          <w:szCs w:val="28"/>
          <w:rtl/>
        </w:rPr>
        <w:t>الذكاء</w:t>
      </w:r>
      <w:r w:rsidRPr="00B9525A">
        <w:rPr>
          <w:rFonts w:ascii="Traditional Arabic" w:hAnsi="Traditional Arabic" w:cs="Traditional Arabic"/>
          <w:b/>
          <w:bCs/>
          <w:color w:val="auto"/>
          <w:sz w:val="28"/>
          <w:szCs w:val="28"/>
        </w:rPr>
        <w:t xml:space="preserve"> </w:t>
      </w:r>
      <w:r w:rsidRPr="00B9525A">
        <w:rPr>
          <w:rFonts w:ascii="Traditional Arabic" w:hAnsi="Traditional Arabic" w:cs="Traditional Arabic"/>
          <w:b/>
          <w:bCs/>
          <w:color w:val="auto"/>
          <w:sz w:val="28"/>
          <w:szCs w:val="28"/>
          <w:rtl/>
        </w:rPr>
        <w:t>الاصطناعي</w:t>
      </w:r>
      <w:r w:rsidR="002E675B">
        <w:rPr>
          <w:rFonts w:ascii="Traditional Arabic" w:hAnsi="Traditional Arabic" w:cs="Traditional Arabic" w:hint="cs"/>
          <w:b/>
          <w:bCs/>
          <w:color w:val="auto"/>
          <w:sz w:val="28"/>
          <w:szCs w:val="28"/>
          <w:rtl/>
        </w:rPr>
        <w:t xml:space="preserve"> التوليدي</w:t>
      </w:r>
      <w:r w:rsidRPr="00B9525A">
        <w:rPr>
          <w:rFonts w:ascii="Traditional Arabic" w:hAnsi="Traditional Arabic" w:cs="Traditional Arabic"/>
          <w:b/>
          <w:bCs/>
          <w:color w:val="auto"/>
          <w:sz w:val="28"/>
          <w:szCs w:val="28"/>
        </w:rPr>
        <w:t xml:space="preserve"> </w:t>
      </w:r>
      <w:r w:rsidRPr="00B9525A">
        <w:rPr>
          <w:rFonts w:ascii="Traditional Arabic" w:hAnsi="Traditional Arabic" w:cs="Traditional Arabic"/>
          <w:b/>
          <w:bCs/>
          <w:color w:val="auto"/>
          <w:sz w:val="28"/>
          <w:szCs w:val="28"/>
          <w:rtl/>
        </w:rPr>
        <w:t>وجودة</w:t>
      </w:r>
      <w:r w:rsidRPr="00B9525A">
        <w:rPr>
          <w:rFonts w:ascii="Traditional Arabic" w:hAnsi="Traditional Arabic" w:cs="Traditional Arabic"/>
          <w:b/>
          <w:bCs/>
          <w:color w:val="auto"/>
          <w:sz w:val="28"/>
          <w:szCs w:val="28"/>
        </w:rPr>
        <w:t xml:space="preserve"> </w:t>
      </w:r>
      <w:r w:rsidRPr="00B9525A">
        <w:rPr>
          <w:rFonts w:ascii="Traditional Arabic" w:hAnsi="Traditional Arabic" w:cs="Traditional Arabic"/>
          <w:b/>
          <w:bCs/>
          <w:color w:val="auto"/>
          <w:sz w:val="28"/>
          <w:szCs w:val="28"/>
          <w:rtl/>
        </w:rPr>
        <w:t>مخرجات</w:t>
      </w:r>
      <w:r w:rsidRPr="00B9525A">
        <w:rPr>
          <w:rFonts w:ascii="Traditional Arabic" w:hAnsi="Traditional Arabic" w:cs="Traditional Arabic"/>
          <w:b/>
          <w:bCs/>
          <w:color w:val="auto"/>
          <w:sz w:val="28"/>
          <w:szCs w:val="28"/>
        </w:rPr>
        <w:t xml:space="preserve"> </w:t>
      </w:r>
      <w:r w:rsidRPr="00B9525A">
        <w:rPr>
          <w:rFonts w:ascii="Traditional Arabic" w:hAnsi="Traditional Arabic" w:cs="Traditional Arabic"/>
          <w:b/>
          <w:bCs/>
          <w:color w:val="auto"/>
          <w:sz w:val="28"/>
          <w:szCs w:val="28"/>
          <w:rtl/>
        </w:rPr>
        <w:t>التعلم</w:t>
      </w:r>
      <w:bookmarkEnd w:id="47"/>
      <w:bookmarkEnd w:id="48"/>
      <w:bookmarkEnd w:id="49"/>
    </w:p>
    <w:p w14:paraId="47FCDB2B" w14:textId="2FBE5857" w:rsidR="000D64F7" w:rsidRPr="00B9525A" w:rsidRDefault="000D64F7" w:rsidP="000D64F7">
      <w:pPr>
        <w:bidi/>
        <w:spacing w:after="0" w:line="360" w:lineRule="auto"/>
        <w:jc w:val="center"/>
        <w:rPr>
          <w:rFonts w:ascii="Traditional Arabic" w:hAnsi="Traditional Arabic" w:cs="Traditional Arabic"/>
        </w:rPr>
      </w:pPr>
      <w:r w:rsidRPr="00B9525A">
        <w:rPr>
          <w:rFonts w:ascii="Traditional Arabic" w:hAnsi="Traditional Arabic" w:cs="Traditional Arabic"/>
          <w:rtl/>
        </w:rPr>
        <w:t xml:space="preserve">جدول رقم (6-2) دراسات تناولت العلاقة بين المتغير المستقل (الذكاء الاصطناعي </w:t>
      </w:r>
      <w:r w:rsidR="00A71F9F">
        <w:rPr>
          <w:rFonts w:ascii="Traditional Arabic" w:hAnsi="Traditional Arabic" w:cs="Traditional Arabic" w:hint="cs"/>
          <w:rtl/>
        </w:rPr>
        <w:t xml:space="preserve"> التوليدي</w:t>
      </w:r>
      <w:r w:rsidRPr="00B9525A">
        <w:rPr>
          <w:rFonts w:ascii="Traditional Arabic" w:hAnsi="Traditional Arabic" w:cs="Traditional Arabic"/>
          <w:rtl/>
        </w:rPr>
        <w:t>) والمتغير التابع (جودة مخرجات التعلم)</w:t>
      </w:r>
    </w:p>
    <w:tbl>
      <w:tblPr>
        <w:tblStyle w:val="TableGrid"/>
        <w:tblW w:w="9209" w:type="dxa"/>
        <w:jc w:val="center"/>
        <w:tblLook w:val="04A0" w:firstRow="1" w:lastRow="0" w:firstColumn="1" w:lastColumn="0" w:noHBand="0" w:noVBand="1"/>
      </w:tblPr>
      <w:tblGrid>
        <w:gridCol w:w="2073"/>
        <w:gridCol w:w="2078"/>
        <w:gridCol w:w="2069"/>
        <w:gridCol w:w="2989"/>
      </w:tblGrid>
      <w:tr w:rsidR="000D64F7" w:rsidRPr="00B9525A" w14:paraId="1C41472F" w14:textId="77777777" w:rsidTr="004F415F">
        <w:trPr>
          <w:trHeight w:val="868"/>
          <w:tblHeader/>
          <w:jc w:val="center"/>
        </w:trPr>
        <w:tc>
          <w:tcPr>
            <w:tcW w:w="2073" w:type="dxa"/>
            <w:shd w:val="clear" w:color="auto" w:fill="D5DCE4" w:themeFill="text2" w:themeFillTint="33"/>
          </w:tcPr>
          <w:p w14:paraId="4A70D25E" w14:textId="77777777" w:rsidR="000D64F7" w:rsidRPr="00B9525A" w:rsidRDefault="000D64F7" w:rsidP="004F415F">
            <w:pPr>
              <w:bidi/>
              <w:jc w:val="center"/>
              <w:rPr>
                <w:rFonts w:ascii="Traditional Arabic" w:hAnsi="Traditional Arabic" w:cs="Traditional Arabic"/>
                <w:b/>
                <w:bCs/>
                <w:sz w:val="24"/>
                <w:szCs w:val="24"/>
              </w:rPr>
            </w:pPr>
            <w:r w:rsidRPr="00B9525A">
              <w:rPr>
                <w:rFonts w:ascii="Traditional Arabic" w:hAnsi="Traditional Arabic" w:cs="Traditional Arabic"/>
                <w:b/>
                <w:bCs/>
                <w:sz w:val="24"/>
                <w:szCs w:val="24"/>
                <w:rtl/>
              </w:rPr>
              <w:t>اسم</w:t>
            </w:r>
            <w:r w:rsidRPr="00B9525A">
              <w:rPr>
                <w:rFonts w:ascii="Traditional Arabic" w:hAnsi="Traditional Arabic" w:cs="Traditional Arabic"/>
                <w:b/>
                <w:bCs/>
                <w:sz w:val="24"/>
                <w:szCs w:val="24"/>
              </w:rPr>
              <w:t xml:space="preserve"> </w:t>
            </w:r>
            <w:r w:rsidRPr="00B9525A">
              <w:rPr>
                <w:rFonts w:ascii="Traditional Arabic" w:hAnsi="Traditional Arabic" w:cs="Traditional Arabic"/>
                <w:b/>
                <w:bCs/>
                <w:sz w:val="24"/>
                <w:szCs w:val="24"/>
                <w:rtl/>
              </w:rPr>
              <w:t>الباحث</w:t>
            </w:r>
            <w:r w:rsidRPr="00B9525A">
              <w:rPr>
                <w:rFonts w:ascii="Traditional Arabic" w:hAnsi="Traditional Arabic" w:cs="Traditional Arabic"/>
                <w:b/>
                <w:bCs/>
                <w:sz w:val="24"/>
                <w:szCs w:val="24"/>
              </w:rPr>
              <w:t xml:space="preserve"> </w:t>
            </w:r>
            <w:r w:rsidRPr="00B9525A">
              <w:rPr>
                <w:rFonts w:ascii="Traditional Arabic" w:hAnsi="Traditional Arabic" w:cs="Traditional Arabic"/>
                <w:b/>
                <w:bCs/>
                <w:sz w:val="24"/>
                <w:szCs w:val="24"/>
                <w:rtl/>
              </w:rPr>
              <w:t>وسنة</w:t>
            </w:r>
            <w:r w:rsidRPr="00B9525A">
              <w:rPr>
                <w:rFonts w:ascii="Traditional Arabic" w:hAnsi="Traditional Arabic" w:cs="Traditional Arabic"/>
                <w:b/>
                <w:bCs/>
                <w:sz w:val="24"/>
                <w:szCs w:val="24"/>
              </w:rPr>
              <w:t xml:space="preserve"> </w:t>
            </w:r>
            <w:r w:rsidRPr="00B9525A">
              <w:rPr>
                <w:rFonts w:ascii="Traditional Arabic" w:hAnsi="Traditional Arabic" w:cs="Traditional Arabic"/>
                <w:b/>
                <w:bCs/>
                <w:sz w:val="24"/>
                <w:szCs w:val="24"/>
                <w:rtl/>
              </w:rPr>
              <w:t>النشر</w:t>
            </w:r>
          </w:p>
        </w:tc>
        <w:tc>
          <w:tcPr>
            <w:tcW w:w="2078" w:type="dxa"/>
            <w:shd w:val="clear" w:color="auto" w:fill="D5DCE4" w:themeFill="text2" w:themeFillTint="33"/>
          </w:tcPr>
          <w:p w14:paraId="65434081" w14:textId="77777777" w:rsidR="000D64F7" w:rsidRPr="00B9525A" w:rsidRDefault="000D64F7" w:rsidP="004F415F">
            <w:pPr>
              <w:bidi/>
              <w:jc w:val="center"/>
              <w:rPr>
                <w:rFonts w:ascii="Traditional Arabic" w:hAnsi="Traditional Arabic" w:cs="Traditional Arabic"/>
                <w:b/>
                <w:bCs/>
                <w:sz w:val="24"/>
                <w:szCs w:val="24"/>
              </w:rPr>
            </w:pPr>
            <w:r w:rsidRPr="00B9525A">
              <w:rPr>
                <w:rFonts w:ascii="Traditional Arabic" w:hAnsi="Traditional Arabic" w:cs="Traditional Arabic"/>
                <w:b/>
                <w:bCs/>
                <w:sz w:val="24"/>
                <w:szCs w:val="24"/>
                <w:rtl/>
              </w:rPr>
              <w:t>الهدف</w:t>
            </w:r>
            <w:r w:rsidRPr="00B9525A">
              <w:rPr>
                <w:rFonts w:ascii="Traditional Arabic" w:hAnsi="Traditional Arabic" w:cs="Traditional Arabic"/>
                <w:b/>
                <w:bCs/>
                <w:sz w:val="24"/>
                <w:szCs w:val="24"/>
              </w:rPr>
              <w:t xml:space="preserve"> </w:t>
            </w:r>
            <w:r w:rsidRPr="00B9525A">
              <w:rPr>
                <w:rFonts w:ascii="Traditional Arabic" w:hAnsi="Traditional Arabic" w:cs="Traditional Arabic"/>
                <w:b/>
                <w:bCs/>
                <w:sz w:val="24"/>
                <w:szCs w:val="24"/>
                <w:rtl/>
              </w:rPr>
              <w:t>من</w:t>
            </w:r>
            <w:r w:rsidRPr="00B9525A">
              <w:rPr>
                <w:rFonts w:ascii="Traditional Arabic" w:hAnsi="Traditional Arabic" w:cs="Traditional Arabic"/>
                <w:b/>
                <w:bCs/>
                <w:sz w:val="24"/>
                <w:szCs w:val="24"/>
              </w:rPr>
              <w:t xml:space="preserve"> </w:t>
            </w:r>
            <w:r w:rsidRPr="00B9525A">
              <w:rPr>
                <w:rFonts w:ascii="Traditional Arabic" w:hAnsi="Traditional Arabic" w:cs="Traditional Arabic"/>
                <w:b/>
                <w:bCs/>
                <w:sz w:val="24"/>
                <w:szCs w:val="24"/>
                <w:rtl/>
              </w:rPr>
              <w:t>الدراسة</w:t>
            </w:r>
          </w:p>
        </w:tc>
        <w:tc>
          <w:tcPr>
            <w:tcW w:w="2069" w:type="dxa"/>
            <w:shd w:val="clear" w:color="auto" w:fill="D5DCE4" w:themeFill="text2" w:themeFillTint="33"/>
          </w:tcPr>
          <w:p w14:paraId="600E8554" w14:textId="77777777" w:rsidR="000D64F7" w:rsidRPr="00B9525A" w:rsidRDefault="000D64F7" w:rsidP="004F415F">
            <w:pPr>
              <w:bidi/>
              <w:jc w:val="center"/>
              <w:rPr>
                <w:rFonts w:ascii="Traditional Arabic" w:hAnsi="Traditional Arabic" w:cs="Traditional Arabic"/>
                <w:b/>
                <w:bCs/>
                <w:sz w:val="24"/>
                <w:szCs w:val="24"/>
              </w:rPr>
            </w:pPr>
            <w:r w:rsidRPr="00B9525A">
              <w:rPr>
                <w:rFonts w:ascii="Traditional Arabic" w:hAnsi="Traditional Arabic" w:cs="Traditional Arabic"/>
                <w:b/>
                <w:bCs/>
                <w:sz w:val="24"/>
                <w:szCs w:val="24"/>
                <w:rtl/>
              </w:rPr>
              <w:t>المنهجية</w:t>
            </w:r>
            <w:r w:rsidRPr="00B9525A">
              <w:rPr>
                <w:rFonts w:ascii="Traditional Arabic" w:hAnsi="Traditional Arabic" w:cs="Traditional Arabic"/>
                <w:b/>
                <w:bCs/>
                <w:sz w:val="24"/>
                <w:szCs w:val="24"/>
              </w:rPr>
              <w:t xml:space="preserve"> </w:t>
            </w:r>
            <w:r w:rsidRPr="00B9525A">
              <w:rPr>
                <w:rFonts w:ascii="Traditional Arabic" w:hAnsi="Traditional Arabic" w:cs="Traditional Arabic"/>
                <w:b/>
                <w:bCs/>
                <w:sz w:val="24"/>
                <w:szCs w:val="24"/>
                <w:rtl/>
              </w:rPr>
              <w:t>ومجال</w:t>
            </w:r>
            <w:r w:rsidRPr="00B9525A">
              <w:rPr>
                <w:rFonts w:ascii="Traditional Arabic" w:hAnsi="Traditional Arabic" w:cs="Traditional Arabic"/>
                <w:b/>
                <w:bCs/>
                <w:sz w:val="24"/>
                <w:szCs w:val="24"/>
              </w:rPr>
              <w:t xml:space="preserve"> </w:t>
            </w:r>
            <w:r w:rsidRPr="00B9525A">
              <w:rPr>
                <w:rFonts w:ascii="Traditional Arabic" w:hAnsi="Traditional Arabic" w:cs="Traditional Arabic"/>
                <w:b/>
                <w:bCs/>
                <w:sz w:val="24"/>
                <w:szCs w:val="24"/>
                <w:rtl/>
              </w:rPr>
              <w:t>التطبيق</w:t>
            </w:r>
          </w:p>
        </w:tc>
        <w:tc>
          <w:tcPr>
            <w:tcW w:w="2989" w:type="dxa"/>
            <w:shd w:val="clear" w:color="auto" w:fill="D5DCE4" w:themeFill="text2" w:themeFillTint="33"/>
          </w:tcPr>
          <w:p w14:paraId="281DDA02" w14:textId="77777777" w:rsidR="000D64F7" w:rsidRPr="00B9525A" w:rsidRDefault="000D64F7" w:rsidP="004F415F">
            <w:pPr>
              <w:bidi/>
              <w:jc w:val="center"/>
              <w:rPr>
                <w:rFonts w:ascii="Traditional Arabic" w:hAnsi="Traditional Arabic" w:cs="Traditional Arabic"/>
                <w:b/>
                <w:bCs/>
                <w:sz w:val="24"/>
                <w:szCs w:val="24"/>
              </w:rPr>
            </w:pPr>
            <w:r w:rsidRPr="00B9525A">
              <w:rPr>
                <w:rFonts w:ascii="Traditional Arabic" w:hAnsi="Traditional Arabic" w:cs="Traditional Arabic"/>
                <w:b/>
                <w:bCs/>
                <w:sz w:val="24"/>
                <w:szCs w:val="24"/>
                <w:rtl/>
              </w:rPr>
              <w:t>أهم</w:t>
            </w:r>
            <w:r w:rsidRPr="00B9525A">
              <w:rPr>
                <w:rFonts w:ascii="Traditional Arabic" w:hAnsi="Traditional Arabic" w:cs="Traditional Arabic"/>
                <w:b/>
                <w:bCs/>
                <w:sz w:val="24"/>
                <w:szCs w:val="24"/>
              </w:rPr>
              <w:t xml:space="preserve"> </w:t>
            </w:r>
            <w:r w:rsidRPr="00B9525A">
              <w:rPr>
                <w:rFonts w:ascii="Traditional Arabic" w:hAnsi="Traditional Arabic" w:cs="Traditional Arabic"/>
                <w:b/>
                <w:bCs/>
                <w:sz w:val="24"/>
                <w:szCs w:val="24"/>
                <w:rtl/>
              </w:rPr>
              <w:t>النتائج</w:t>
            </w:r>
            <w:r w:rsidRPr="00B9525A">
              <w:rPr>
                <w:rFonts w:ascii="Traditional Arabic" w:hAnsi="Traditional Arabic" w:cs="Traditional Arabic"/>
                <w:b/>
                <w:bCs/>
                <w:sz w:val="24"/>
                <w:szCs w:val="24"/>
              </w:rPr>
              <w:t xml:space="preserve"> </w:t>
            </w:r>
            <w:r w:rsidRPr="00B9525A">
              <w:rPr>
                <w:rFonts w:ascii="Traditional Arabic" w:hAnsi="Traditional Arabic" w:cs="Traditional Arabic"/>
                <w:b/>
                <w:bCs/>
                <w:sz w:val="24"/>
                <w:szCs w:val="24"/>
                <w:rtl/>
              </w:rPr>
              <w:t>والتوصيات</w:t>
            </w:r>
          </w:p>
        </w:tc>
      </w:tr>
      <w:tr w:rsidR="000D64F7" w:rsidRPr="00B9525A" w14:paraId="69C6CCF2" w14:textId="77777777" w:rsidTr="004F415F">
        <w:trPr>
          <w:jc w:val="center"/>
        </w:trPr>
        <w:tc>
          <w:tcPr>
            <w:tcW w:w="2073" w:type="dxa"/>
          </w:tcPr>
          <w:p w14:paraId="0F54A25B" w14:textId="77777777" w:rsidR="000D64F7" w:rsidRPr="00B9525A" w:rsidRDefault="000D64F7" w:rsidP="004F415F">
            <w:pPr>
              <w:bidi/>
              <w:jc w:val="center"/>
              <w:rPr>
                <w:rFonts w:ascii="Traditional Arabic" w:hAnsi="Traditional Arabic" w:cs="Traditional Arabic"/>
                <w:sz w:val="24"/>
                <w:szCs w:val="24"/>
              </w:rPr>
            </w:pPr>
            <w:r w:rsidRPr="00B9525A">
              <w:rPr>
                <w:rFonts w:ascii="Traditional Arabic" w:hAnsi="Traditional Arabic" w:cs="Traditional Arabic"/>
                <w:sz w:val="24"/>
                <w:szCs w:val="24"/>
                <w:rtl/>
              </w:rPr>
              <w:t>(ياسر، 2025)</w:t>
            </w:r>
          </w:p>
        </w:tc>
        <w:tc>
          <w:tcPr>
            <w:tcW w:w="2078" w:type="dxa"/>
          </w:tcPr>
          <w:p w14:paraId="3CE52D17" w14:textId="70454B2F" w:rsidR="000D64F7" w:rsidRPr="00B9525A" w:rsidRDefault="000D64F7" w:rsidP="004F415F">
            <w:pPr>
              <w:bidi/>
              <w:jc w:val="center"/>
              <w:rPr>
                <w:rFonts w:ascii="Traditional Arabic" w:hAnsi="Traditional Arabic" w:cs="Traditional Arabic"/>
                <w:sz w:val="24"/>
                <w:szCs w:val="24"/>
              </w:rPr>
            </w:pPr>
            <w:r w:rsidRPr="00B9525A">
              <w:rPr>
                <w:rFonts w:ascii="Traditional Arabic" w:hAnsi="Traditional Arabic" w:cs="Traditional Arabic"/>
                <w:sz w:val="24"/>
                <w:szCs w:val="24"/>
                <w:rtl/>
              </w:rPr>
              <w:t>دراسة</w:t>
            </w:r>
            <w:r w:rsidRPr="00B9525A">
              <w:rPr>
                <w:rFonts w:ascii="Traditional Arabic" w:hAnsi="Traditional Arabic" w:cs="Traditional Arabic"/>
                <w:sz w:val="24"/>
                <w:szCs w:val="24"/>
              </w:rPr>
              <w:t xml:space="preserve"> </w:t>
            </w:r>
            <w:r w:rsidR="001F5C32">
              <w:rPr>
                <w:rFonts w:ascii="Traditional Arabic" w:hAnsi="Traditional Arabic" w:cs="Traditional Arabic" w:hint="cs"/>
                <w:sz w:val="24"/>
                <w:szCs w:val="24"/>
                <w:rtl/>
              </w:rPr>
              <w:t>تأثير</w:t>
            </w:r>
            <w:r w:rsidRPr="00B9525A">
              <w:rPr>
                <w:rFonts w:ascii="Traditional Arabic" w:hAnsi="Traditional Arabic" w:cs="Traditional Arabic"/>
                <w:sz w:val="24"/>
                <w:szCs w:val="24"/>
              </w:rPr>
              <w:t xml:space="preserve"> </w:t>
            </w:r>
            <w:r w:rsidRPr="00B9525A">
              <w:rPr>
                <w:rFonts w:ascii="Traditional Arabic" w:hAnsi="Traditional Arabic" w:cs="Traditional Arabic"/>
                <w:sz w:val="24"/>
                <w:szCs w:val="24"/>
                <w:rtl/>
              </w:rPr>
              <w:t>التحول</w:t>
            </w:r>
            <w:r w:rsidRPr="00B9525A">
              <w:rPr>
                <w:rFonts w:ascii="Traditional Arabic" w:hAnsi="Traditional Arabic" w:cs="Traditional Arabic"/>
                <w:sz w:val="24"/>
                <w:szCs w:val="24"/>
              </w:rPr>
              <w:t xml:space="preserve"> </w:t>
            </w:r>
            <w:r w:rsidRPr="00B9525A">
              <w:rPr>
                <w:rFonts w:ascii="Traditional Arabic" w:hAnsi="Traditional Arabic" w:cs="Traditional Arabic"/>
                <w:sz w:val="24"/>
                <w:szCs w:val="24"/>
                <w:rtl/>
              </w:rPr>
              <w:t>الرقمي</w:t>
            </w:r>
            <w:r w:rsidRPr="00B9525A">
              <w:rPr>
                <w:rFonts w:ascii="Traditional Arabic" w:hAnsi="Traditional Arabic" w:cs="Traditional Arabic"/>
                <w:sz w:val="24"/>
                <w:szCs w:val="24"/>
              </w:rPr>
              <w:t xml:space="preserve"> </w:t>
            </w:r>
            <w:r w:rsidRPr="00B9525A">
              <w:rPr>
                <w:rFonts w:ascii="Traditional Arabic" w:hAnsi="Traditional Arabic" w:cs="Traditional Arabic"/>
                <w:sz w:val="24"/>
                <w:szCs w:val="24"/>
                <w:rtl/>
              </w:rPr>
              <w:t>على</w:t>
            </w:r>
            <w:r w:rsidRPr="00B9525A">
              <w:rPr>
                <w:rFonts w:ascii="Traditional Arabic" w:hAnsi="Traditional Arabic" w:cs="Traditional Arabic"/>
                <w:sz w:val="24"/>
                <w:szCs w:val="24"/>
              </w:rPr>
              <w:t xml:space="preserve"> </w:t>
            </w:r>
            <w:r w:rsidRPr="00B9525A">
              <w:rPr>
                <w:rFonts w:ascii="Traditional Arabic" w:hAnsi="Traditional Arabic" w:cs="Traditional Arabic"/>
                <w:sz w:val="24"/>
                <w:szCs w:val="24"/>
                <w:rtl/>
              </w:rPr>
              <w:t>جودة</w:t>
            </w:r>
            <w:r w:rsidRPr="00B9525A">
              <w:rPr>
                <w:rFonts w:ascii="Traditional Arabic" w:hAnsi="Traditional Arabic" w:cs="Traditional Arabic"/>
                <w:sz w:val="24"/>
                <w:szCs w:val="24"/>
              </w:rPr>
              <w:t xml:space="preserve"> </w:t>
            </w:r>
            <w:r w:rsidRPr="00B9525A">
              <w:rPr>
                <w:rFonts w:ascii="Traditional Arabic" w:hAnsi="Traditional Arabic" w:cs="Traditional Arabic"/>
                <w:sz w:val="24"/>
                <w:szCs w:val="24"/>
                <w:rtl/>
              </w:rPr>
              <w:t>التعليم</w:t>
            </w:r>
            <w:r w:rsidRPr="00B9525A">
              <w:rPr>
                <w:rFonts w:ascii="Traditional Arabic" w:hAnsi="Traditional Arabic" w:cs="Traditional Arabic"/>
                <w:sz w:val="24"/>
                <w:szCs w:val="24"/>
              </w:rPr>
              <w:t xml:space="preserve"> </w:t>
            </w:r>
            <w:r w:rsidRPr="00B9525A">
              <w:rPr>
                <w:rFonts w:ascii="Traditional Arabic" w:hAnsi="Traditional Arabic" w:cs="Traditional Arabic"/>
                <w:sz w:val="24"/>
                <w:szCs w:val="24"/>
                <w:rtl/>
              </w:rPr>
              <w:t>الجامعي</w:t>
            </w:r>
            <w:r w:rsidRPr="00B9525A">
              <w:rPr>
                <w:rFonts w:ascii="Traditional Arabic" w:hAnsi="Traditional Arabic" w:cs="Traditional Arabic"/>
                <w:sz w:val="24"/>
                <w:szCs w:val="24"/>
              </w:rPr>
              <w:t xml:space="preserve"> </w:t>
            </w:r>
            <w:r w:rsidRPr="00B9525A">
              <w:rPr>
                <w:rFonts w:ascii="Traditional Arabic" w:hAnsi="Traditional Arabic" w:cs="Traditional Arabic"/>
                <w:sz w:val="24"/>
                <w:szCs w:val="24"/>
                <w:rtl/>
              </w:rPr>
              <w:t>في</w:t>
            </w:r>
            <w:r w:rsidRPr="00B9525A">
              <w:rPr>
                <w:rFonts w:ascii="Traditional Arabic" w:hAnsi="Traditional Arabic" w:cs="Traditional Arabic"/>
                <w:sz w:val="24"/>
                <w:szCs w:val="24"/>
              </w:rPr>
              <w:t xml:space="preserve"> </w:t>
            </w:r>
            <w:r w:rsidRPr="00B9525A">
              <w:rPr>
                <w:rFonts w:ascii="Traditional Arabic" w:hAnsi="Traditional Arabic" w:cs="Traditional Arabic"/>
                <w:sz w:val="24"/>
                <w:szCs w:val="24"/>
                <w:rtl/>
              </w:rPr>
              <w:t>كلية</w:t>
            </w:r>
            <w:r w:rsidRPr="00B9525A">
              <w:rPr>
                <w:rFonts w:ascii="Traditional Arabic" w:hAnsi="Traditional Arabic" w:cs="Traditional Arabic"/>
                <w:sz w:val="24"/>
                <w:szCs w:val="24"/>
              </w:rPr>
              <w:t xml:space="preserve"> </w:t>
            </w:r>
            <w:r w:rsidRPr="00B9525A">
              <w:rPr>
                <w:rFonts w:ascii="Traditional Arabic" w:hAnsi="Traditional Arabic" w:cs="Traditional Arabic"/>
                <w:sz w:val="24"/>
                <w:szCs w:val="24"/>
                <w:rtl/>
              </w:rPr>
              <w:t>التربية</w:t>
            </w:r>
            <w:r w:rsidRPr="00B9525A">
              <w:rPr>
                <w:rFonts w:ascii="Traditional Arabic" w:hAnsi="Traditional Arabic" w:cs="Traditional Arabic"/>
                <w:sz w:val="24"/>
                <w:szCs w:val="24"/>
              </w:rPr>
              <w:t xml:space="preserve"> </w:t>
            </w:r>
            <w:r w:rsidRPr="00B9525A">
              <w:rPr>
                <w:rFonts w:ascii="Traditional Arabic" w:hAnsi="Traditional Arabic" w:cs="Traditional Arabic"/>
                <w:sz w:val="24"/>
                <w:szCs w:val="24"/>
                <w:rtl/>
              </w:rPr>
              <w:t>الأساسية</w:t>
            </w:r>
            <w:r w:rsidRPr="00B9525A">
              <w:rPr>
                <w:rFonts w:ascii="Traditional Arabic" w:hAnsi="Traditional Arabic" w:cs="Traditional Arabic"/>
                <w:sz w:val="24"/>
                <w:szCs w:val="24"/>
              </w:rPr>
              <w:t xml:space="preserve"> </w:t>
            </w:r>
            <w:r w:rsidRPr="00B9525A">
              <w:rPr>
                <w:rFonts w:ascii="Traditional Arabic" w:hAnsi="Traditional Arabic" w:cs="Traditional Arabic"/>
                <w:sz w:val="24"/>
                <w:szCs w:val="24"/>
                <w:rtl/>
              </w:rPr>
              <w:t>بالجامعة</w:t>
            </w:r>
            <w:r w:rsidRPr="00B9525A">
              <w:rPr>
                <w:rFonts w:ascii="Traditional Arabic" w:hAnsi="Traditional Arabic" w:cs="Traditional Arabic"/>
                <w:sz w:val="24"/>
                <w:szCs w:val="24"/>
              </w:rPr>
              <w:t xml:space="preserve"> </w:t>
            </w:r>
            <w:r w:rsidRPr="00B9525A">
              <w:rPr>
                <w:rFonts w:ascii="Traditional Arabic" w:hAnsi="Traditional Arabic" w:cs="Traditional Arabic"/>
                <w:sz w:val="24"/>
                <w:szCs w:val="24"/>
                <w:rtl/>
              </w:rPr>
              <w:t>المستنصرية</w:t>
            </w:r>
            <w:r w:rsidRPr="00B9525A">
              <w:rPr>
                <w:rFonts w:ascii="Traditional Arabic" w:hAnsi="Traditional Arabic" w:cs="Traditional Arabic"/>
                <w:sz w:val="24"/>
                <w:szCs w:val="24"/>
              </w:rPr>
              <w:t>.</w:t>
            </w:r>
          </w:p>
        </w:tc>
        <w:tc>
          <w:tcPr>
            <w:tcW w:w="2069" w:type="dxa"/>
          </w:tcPr>
          <w:p w14:paraId="3EFF8F64" w14:textId="77777777" w:rsidR="000D64F7" w:rsidRPr="00B9525A" w:rsidRDefault="000D64F7" w:rsidP="004F415F">
            <w:pPr>
              <w:bidi/>
              <w:jc w:val="center"/>
              <w:rPr>
                <w:rFonts w:ascii="Traditional Arabic" w:hAnsi="Traditional Arabic" w:cs="Traditional Arabic"/>
                <w:sz w:val="24"/>
                <w:szCs w:val="24"/>
              </w:rPr>
            </w:pPr>
            <w:r w:rsidRPr="00B9525A">
              <w:rPr>
                <w:rFonts w:ascii="Traditional Arabic" w:hAnsi="Traditional Arabic" w:cs="Traditional Arabic"/>
                <w:sz w:val="24"/>
                <w:szCs w:val="24"/>
                <w:rtl/>
              </w:rPr>
              <w:t>المنهج</w:t>
            </w:r>
            <w:r w:rsidRPr="00B9525A">
              <w:rPr>
                <w:rFonts w:ascii="Traditional Arabic" w:hAnsi="Traditional Arabic" w:cs="Traditional Arabic"/>
                <w:sz w:val="24"/>
                <w:szCs w:val="24"/>
              </w:rPr>
              <w:t xml:space="preserve"> </w:t>
            </w:r>
            <w:r w:rsidRPr="00B9525A">
              <w:rPr>
                <w:rFonts w:ascii="Traditional Arabic" w:hAnsi="Traditional Arabic" w:cs="Traditional Arabic"/>
                <w:sz w:val="24"/>
                <w:szCs w:val="24"/>
                <w:rtl/>
              </w:rPr>
              <w:t>وصفي</w:t>
            </w:r>
            <w:r w:rsidRPr="00B9525A">
              <w:rPr>
                <w:rFonts w:ascii="Traditional Arabic" w:hAnsi="Traditional Arabic" w:cs="Traditional Arabic"/>
                <w:sz w:val="24"/>
                <w:szCs w:val="24"/>
              </w:rPr>
              <w:t xml:space="preserve"> </w:t>
            </w:r>
            <w:r w:rsidRPr="00B9525A">
              <w:rPr>
                <w:rFonts w:ascii="Traditional Arabic" w:hAnsi="Traditional Arabic" w:cs="Traditional Arabic"/>
                <w:sz w:val="24"/>
                <w:szCs w:val="24"/>
                <w:rtl/>
              </w:rPr>
              <w:t>تطبيقي</w:t>
            </w:r>
            <w:r w:rsidRPr="00B9525A">
              <w:rPr>
                <w:rFonts w:ascii="Traditional Arabic" w:hAnsi="Traditional Arabic" w:cs="Traditional Arabic"/>
                <w:sz w:val="24"/>
                <w:szCs w:val="24"/>
              </w:rPr>
              <w:t xml:space="preserve"> </w:t>
            </w:r>
            <w:r w:rsidRPr="00B9525A">
              <w:rPr>
                <w:rFonts w:ascii="Traditional Arabic" w:hAnsi="Traditional Arabic" w:cs="Traditional Arabic"/>
                <w:sz w:val="24"/>
                <w:szCs w:val="24"/>
                <w:rtl/>
              </w:rPr>
              <w:t>على</w:t>
            </w:r>
            <w:r w:rsidRPr="00B9525A">
              <w:rPr>
                <w:rFonts w:ascii="Traditional Arabic" w:hAnsi="Traditional Arabic" w:cs="Traditional Arabic"/>
                <w:sz w:val="24"/>
                <w:szCs w:val="24"/>
              </w:rPr>
              <w:t xml:space="preserve"> </w:t>
            </w:r>
            <w:r w:rsidRPr="00B9525A">
              <w:rPr>
                <w:rFonts w:ascii="Traditional Arabic" w:hAnsi="Traditional Arabic" w:cs="Traditional Arabic"/>
                <w:sz w:val="24"/>
                <w:szCs w:val="24"/>
                <w:rtl/>
              </w:rPr>
              <w:t>طلبة</w:t>
            </w:r>
            <w:r w:rsidRPr="00B9525A">
              <w:rPr>
                <w:rFonts w:ascii="Traditional Arabic" w:hAnsi="Traditional Arabic" w:cs="Traditional Arabic"/>
                <w:sz w:val="24"/>
                <w:szCs w:val="24"/>
              </w:rPr>
              <w:t xml:space="preserve"> </w:t>
            </w:r>
            <w:r w:rsidRPr="00B9525A">
              <w:rPr>
                <w:rFonts w:ascii="Traditional Arabic" w:hAnsi="Traditional Arabic" w:cs="Traditional Arabic"/>
                <w:sz w:val="24"/>
                <w:szCs w:val="24"/>
                <w:rtl/>
              </w:rPr>
              <w:t>كلية</w:t>
            </w:r>
            <w:r w:rsidRPr="00B9525A">
              <w:rPr>
                <w:rFonts w:ascii="Traditional Arabic" w:hAnsi="Traditional Arabic" w:cs="Traditional Arabic"/>
                <w:sz w:val="24"/>
                <w:szCs w:val="24"/>
              </w:rPr>
              <w:t xml:space="preserve"> </w:t>
            </w:r>
            <w:r w:rsidRPr="00B9525A">
              <w:rPr>
                <w:rFonts w:ascii="Traditional Arabic" w:hAnsi="Traditional Arabic" w:cs="Traditional Arabic"/>
                <w:sz w:val="24"/>
                <w:szCs w:val="24"/>
                <w:rtl/>
              </w:rPr>
              <w:t>التربية</w:t>
            </w:r>
            <w:r w:rsidRPr="00B9525A">
              <w:rPr>
                <w:rFonts w:ascii="Traditional Arabic" w:hAnsi="Traditional Arabic" w:cs="Traditional Arabic"/>
                <w:sz w:val="24"/>
                <w:szCs w:val="24"/>
              </w:rPr>
              <w:t xml:space="preserve"> </w:t>
            </w:r>
            <w:r w:rsidRPr="00B9525A">
              <w:rPr>
                <w:rFonts w:ascii="Traditional Arabic" w:hAnsi="Traditional Arabic" w:cs="Traditional Arabic"/>
                <w:sz w:val="24"/>
                <w:szCs w:val="24"/>
                <w:rtl/>
              </w:rPr>
              <w:t>الأساسية</w:t>
            </w:r>
            <w:r w:rsidRPr="00B9525A">
              <w:rPr>
                <w:rFonts w:ascii="Traditional Arabic" w:hAnsi="Traditional Arabic" w:cs="Traditional Arabic"/>
                <w:sz w:val="24"/>
                <w:szCs w:val="24"/>
              </w:rPr>
              <w:t>.</w:t>
            </w:r>
          </w:p>
        </w:tc>
        <w:tc>
          <w:tcPr>
            <w:tcW w:w="2989" w:type="dxa"/>
          </w:tcPr>
          <w:p w14:paraId="6D2CC678" w14:textId="797F935B" w:rsidR="000D64F7" w:rsidRPr="00B9525A" w:rsidRDefault="000D64F7" w:rsidP="004F415F">
            <w:pPr>
              <w:bidi/>
              <w:jc w:val="center"/>
              <w:rPr>
                <w:rFonts w:ascii="Traditional Arabic" w:hAnsi="Traditional Arabic" w:cs="Traditional Arabic"/>
                <w:sz w:val="24"/>
                <w:szCs w:val="24"/>
              </w:rPr>
            </w:pPr>
            <w:r w:rsidRPr="00B9525A">
              <w:rPr>
                <w:rFonts w:ascii="Traditional Arabic" w:hAnsi="Traditional Arabic" w:cs="Traditional Arabic"/>
                <w:sz w:val="24"/>
                <w:szCs w:val="24"/>
                <w:rtl/>
              </w:rPr>
              <w:t>أوصت</w:t>
            </w:r>
            <w:r w:rsidRPr="00B9525A">
              <w:rPr>
                <w:rFonts w:ascii="Traditional Arabic" w:hAnsi="Traditional Arabic" w:cs="Traditional Arabic"/>
                <w:sz w:val="24"/>
                <w:szCs w:val="24"/>
              </w:rPr>
              <w:t xml:space="preserve"> </w:t>
            </w:r>
            <w:r w:rsidRPr="00B9525A">
              <w:rPr>
                <w:rFonts w:ascii="Traditional Arabic" w:hAnsi="Traditional Arabic" w:cs="Traditional Arabic"/>
                <w:sz w:val="24"/>
                <w:szCs w:val="24"/>
                <w:rtl/>
              </w:rPr>
              <w:t>بتعزيز</w:t>
            </w:r>
            <w:r w:rsidRPr="00B9525A">
              <w:rPr>
                <w:rFonts w:ascii="Traditional Arabic" w:hAnsi="Traditional Arabic" w:cs="Traditional Arabic"/>
                <w:sz w:val="24"/>
                <w:szCs w:val="24"/>
              </w:rPr>
              <w:t xml:space="preserve"> </w:t>
            </w:r>
            <w:r w:rsidRPr="00B9525A">
              <w:rPr>
                <w:rFonts w:ascii="Traditional Arabic" w:hAnsi="Traditional Arabic" w:cs="Traditional Arabic"/>
                <w:sz w:val="24"/>
                <w:szCs w:val="24"/>
                <w:rtl/>
              </w:rPr>
              <w:t>استخدام</w:t>
            </w:r>
            <w:r w:rsidRPr="00B9525A">
              <w:rPr>
                <w:rFonts w:ascii="Traditional Arabic" w:hAnsi="Traditional Arabic" w:cs="Traditional Arabic"/>
                <w:sz w:val="24"/>
                <w:szCs w:val="24"/>
              </w:rPr>
              <w:t xml:space="preserve"> </w:t>
            </w:r>
            <w:r w:rsidRPr="00B9525A">
              <w:rPr>
                <w:rFonts w:ascii="Traditional Arabic" w:hAnsi="Traditional Arabic" w:cs="Traditional Arabic"/>
                <w:sz w:val="24"/>
                <w:szCs w:val="24"/>
                <w:rtl/>
              </w:rPr>
              <w:t>التكنولوجيا</w:t>
            </w:r>
            <w:r w:rsidRPr="00B9525A">
              <w:rPr>
                <w:rFonts w:ascii="Traditional Arabic" w:hAnsi="Traditional Arabic" w:cs="Traditional Arabic"/>
                <w:sz w:val="24"/>
                <w:szCs w:val="24"/>
              </w:rPr>
              <w:t xml:space="preserve"> </w:t>
            </w:r>
            <w:r w:rsidRPr="00B9525A">
              <w:rPr>
                <w:rFonts w:ascii="Traditional Arabic" w:hAnsi="Traditional Arabic" w:cs="Traditional Arabic"/>
                <w:sz w:val="24"/>
                <w:szCs w:val="24"/>
                <w:rtl/>
              </w:rPr>
              <w:t>والذكاء</w:t>
            </w:r>
            <w:r w:rsidRPr="00B9525A">
              <w:rPr>
                <w:rFonts w:ascii="Traditional Arabic" w:hAnsi="Traditional Arabic" w:cs="Traditional Arabic"/>
                <w:sz w:val="24"/>
                <w:szCs w:val="24"/>
              </w:rPr>
              <w:t xml:space="preserve"> </w:t>
            </w:r>
            <w:r w:rsidRPr="00B9525A">
              <w:rPr>
                <w:rFonts w:ascii="Traditional Arabic" w:hAnsi="Traditional Arabic" w:cs="Traditional Arabic"/>
                <w:sz w:val="24"/>
                <w:szCs w:val="24"/>
                <w:rtl/>
              </w:rPr>
              <w:t>الاصطناعي</w:t>
            </w:r>
            <w:r w:rsidRPr="00B9525A">
              <w:rPr>
                <w:rFonts w:ascii="Traditional Arabic" w:hAnsi="Traditional Arabic" w:cs="Traditional Arabic"/>
                <w:sz w:val="24"/>
                <w:szCs w:val="24"/>
              </w:rPr>
              <w:t xml:space="preserve"> </w:t>
            </w:r>
            <w:r w:rsidRPr="00B9525A">
              <w:rPr>
                <w:rFonts w:ascii="Traditional Arabic" w:hAnsi="Traditional Arabic" w:cs="Traditional Arabic"/>
                <w:sz w:val="24"/>
                <w:szCs w:val="24"/>
                <w:rtl/>
              </w:rPr>
              <w:t>لتحسين</w:t>
            </w:r>
            <w:r w:rsidRPr="00B9525A">
              <w:rPr>
                <w:rFonts w:ascii="Traditional Arabic" w:hAnsi="Traditional Arabic" w:cs="Traditional Arabic"/>
                <w:sz w:val="24"/>
                <w:szCs w:val="24"/>
              </w:rPr>
              <w:t xml:space="preserve"> </w:t>
            </w:r>
            <w:r w:rsidRPr="00B9525A">
              <w:rPr>
                <w:rFonts w:ascii="Traditional Arabic" w:hAnsi="Traditional Arabic" w:cs="Traditional Arabic"/>
                <w:sz w:val="24"/>
                <w:szCs w:val="24"/>
                <w:rtl/>
              </w:rPr>
              <w:t>جودة</w:t>
            </w:r>
            <w:r w:rsidRPr="00B9525A">
              <w:rPr>
                <w:rFonts w:ascii="Traditional Arabic" w:hAnsi="Traditional Arabic" w:cs="Traditional Arabic"/>
                <w:sz w:val="24"/>
                <w:szCs w:val="24"/>
              </w:rPr>
              <w:t xml:space="preserve"> </w:t>
            </w:r>
            <w:r w:rsidRPr="00B9525A">
              <w:rPr>
                <w:rFonts w:ascii="Traditional Arabic" w:hAnsi="Traditional Arabic" w:cs="Traditional Arabic"/>
                <w:sz w:val="24"/>
                <w:szCs w:val="24"/>
                <w:rtl/>
              </w:rPr>
              <w:t>التعليم</w:t>
            </w:r>
            <w:r w:rsidRPr="00B9525A">
              <w:rPr>
                <w:rFonts w:ascii="Traditional Arabic" w:hAnsi="Traditional Arabic" w:cs="Traditional Arabic"/>
                <w:sz w:val="24"/>
                <w:szCs w:val="24"/>
              </w:rPr>
              <w:t xml:space="preserve"> </w:t>
            </w:r>
            <w:r w:rsidRPr="00B9525A">
              <w:rPr>
                <w:rFonts w:ascii="Traditional Arabic" w:hAnsi="Traditional Arabic" w:cs="Traditional Arabic"/>
                <w:sz w:val="24"/>
                <w:szCs w:val="24"/>
                <w:rtl/>
              </w:rPr>
              <w:t>الجامعي</w:t>
            </w:r>
            <w:r w:rsidRPr="00B9525A">
              <w:rPr>
                <w:rFonts w:ascii="Traditional Arabic" w:hAnsi="Traditional Arabic" w:cs="Traditional Arabic"/>
                <w:sz w:val="24"/>
                <w:szCs w:val="24"/>
              </w:rPr>
              <w:t>.</w:t>
            </w:r>
          </w:p>
        </w:tc>
      </w:tr>
      <w:tr w:rsidR="000D64F7" w:rsidRPr="00B9525A" w14:paraId="3E53469F" w14:textId="77777777" w:rsidTr="004F415F">
        <w:trPr>
          <w:jc w:val="center"/>
        </w:trPr>
        <w:tc>
          <w:tcPr>
            <w:tcW w:w="2073" w:type="dxa"/>
          </w:tcPr>
          <w:p w14:paraId="0AB15ABA" w14:textId="77777777" w:rsidR="000D64F7" w:rsidRPr="00B9525A" w:rsidRDefault="000D64F7" w:rsidP="004F415F">
            <w:pPr>
              <w:bidi/>
              <w:jc w:val="center"/>
              <w:rPr>
                <w:rFonts w:ascii="Traditional Arabic" w:hAnsi="Traditional Arabic" w:cs="Traditional Arabic"/>
                <w:sz w:val="24"/>
                <w:szCs w:val="24"/>
              </w:rPr>
            </w:pPr>
            <w:r w:rsidRPr="00B9525A">
              <w:rPr>
                <w:rFonts w:ascii="Traditional Arabic" w:hAnsi="Traditional Arabic" w:cs="Traditional Arabic"/>
                <w:sz w:val="24"/>
                <w:szCs w:val="24"/>
                <w:rtl/>
              </w:rPr>
              <w:t xml:space="preserve">( </w:t>
            </w:r>
            <w:proofErr w:type="spellStart"/>
            <w:r w:rsidRPr="00B9525A">
              <w:rPr>
                <w:rFonts w:ascii="Traditional Arabic" w:hAnsi="Traditional Arabic" w:cs="Traditional Arabic"/>
                <w:sz w:val="24"/>
                <w:szCs w:val="24"/>
                <w:rtl/>
              </w:rPr>
              <w:t>مقيطع</w:t>
            </w:r>
            <w:proofErr w:type="spellEnd"/>
            <w:r w:rsidRPr="00B9525A">
              <w:rPr>
                <w:rFonts w:ascii="Traditional Arabic" w:hAnsi="Traditional Arabic" w:cs="Traditional Arabic"/>
                <w:sz w:val="24"/>
                <w:szCs w:val="24"/>
                <w:rtl/>
              </w:rPr>
              <w:t xml:space="preserve"> و نورالدين ، 2025)</w:t>
            </w:r>
          </w:p>
        </w:tc>
        <w:tc>
          <w:tcPr>
            <w:tcW w:w="2078" w:type="dxa"/>
          </w:tcPr>
          <w:p w14:paraId="50F239E2" w14:textId="77777777" w:rsidR="000D64F7" w:rsidRPr="00B9525A" w:rsidRDefault="000D64F7" w:rsidP="004F415F">
            <w:pPr>
              <w:bidi/>
              <w:jc w:val="center"/>
              <w:rPr>
                <w:rFonts w:ascii="Traditional Arabic" w:hAnsi="Traditional Arabic" w:cs="Traditional Arabic"/>
                <w:sz w:val="24"/>
                <w:szCs w:val="24"/>
              </w:rPr>
            </w:pPr>
            <w:r w:rsidRPr="00B9525A">
              <w:rPr>
                <w:rFonts w:ascii="Traditional Arabic" w:hAnsi="Traditional Arabic" w:cs="Traditional Arabic"/>
                <w:sz w:val="24"/>
                <w:szCs w:val="24"/>
                <w:rtl/>
              </w:rPr>
              <w:t>قياس</w:t>
            </w:r>
            <w:r w:rsidRPr="00B9525A">
              <w:rPr>
                <w:rFonts w:ascii="Traditional Arabic" w:hAnsi="Traditional Arabic" w:cs="Traditional Arabic"/>
                <w:sz w:val="24"/>
                <w:szCs w:val="24"/>
              </w:rPr>
              <w:t xml:space="preserve"> </w:t>
            </w:r>
            <w:r w:rsidRPr="00B9525A">
              <w:rPr>
                <w:rFonts w:ascii="Traditional Arabic" w:hAnsi="Traditional Arabic" w:cs="Traditional Arabic"/>
                <w:sz w:val="24"/>
                <w:szCs w:val="24"/>
                <w:rtl/>
              </w:rPr>
              <w:t>أثر</w:t>
            </w:r>
            <w:r w:rsidRPr="00B9525A">
              <w:rPr>
                <w:rFonts w:ascii="Traditional Arabic" w:hAnsi="Traditional Arabic" w:cs="Traditional Arabic"/>
                <w:sz w:val="24"/>
                <w:szCs w:val="24"/>
              </w:rPr>
              <w:t xml:space="preserve"> </w:t>
            </w:r>
            <w:r w:rsidRPr="00B9525A">
              <w:rPr>
                <w:rFonts w:ascii="Traditional Arabic" w:hAnsi="Traditional Arabic" w:cs="Traditional Arabic"/>
                <w:sz w:val="24"/>
                <w:szCs w:val="24"/>
                <w:rtl/>
              </w:rPr>
              <w:t>تطبيقات</w:t>
            </w:r>
            <w:r w:rsidRPr="00B9525A">
              <w:rPr>
                <w:rFonts w:ascii="Traditional Arabic" w:hAnsi="Traditional Arabic" w:cs="Traditional Arabic"/>
                <w:sz w:val="24"/>
                <w:szCs w:val="24"/>
              </w:rPr>
              <w:t xml:space="preserve"> </w:t>
            </w:r>
            <w:r w:rsidRPr="00B9525A">
              <w:rPr>
                <w:rFonts w:ascii="Traditional Arabic" w:hAnsi="Traditional Arabic" w:cs="Traditional Arabic"/>
                <w:sz w:val="24"/>
                <w:szCs w:val="24"/>
                <w:rtl/>
              </w:rPr>
              <w:t>الذكاء</w:t>
            </w:r>
            <w:r w:rsidRPr="00B9525A">
              <w:rPr>
                <w:rFonts w:ascii="Traditional Arabic" w:hAnsi="Traditional Arabic" w:cs="Traditional Arabic"/>
                <w:sz w:val="24"/>
                <w:szCs w:val="24"/>
              </w:rPr>
              <w:t xml:space="preserve"> </w:t>
            </w:r>
            <w:r w:rsidRPr="00B9525A">
              <w:rPr>
                <w:rFonts w:ascii="Traditional Arabic" w:hAnsi="Traditional Arabic" w:cs="Traditional Arabic"/>
                <w:sz w:val="24"/>
                <w:szCs w:val="24"/>
                <w:rtl/>
              </w:rPr>
              <w:t>الاصطناعي</w:t>
            </w:r>
            <w:r w:rsidRPr="00B9525A">
              <w:rPr>
                <w:rFonts w:ascii="Traditional Arabic" w:hAnsi="Traditional Arabic" w:cs="Traditional Arabic"/>
                <w:sz w:val="24"/>
                <w:szCs w:val="24"/>
              </w:rPr>
              <w:t xml:space="preserve"> </w:t>
            </w:r>
            <w:r w:rsidRPr="00B9525A">
              <w:rPr>
                <w:rFonts w:ascii="Traditional Arabic" w:hAnsi="Traditional Arabic" w:cs="Traditional Arabic"/>
                <w:sz w:val="24"/>
                <w:szCs w:val="24"/>
                <w:rtl/>
              </w:rPr>
              <w:t>على</w:t>
            </w:r>
            <w:r w:rsidRPr="00B9525A">
              <w:rPr>
                <w:rFonts w:ascii="Traditional Arabic" w:hAnsi="Traditional Arabic" w:cs="Traditional Arabic"/>
                <w:sz w:val="24"/>
                <w:szCs w:val="24"/>
              </w:rPr>
              <w:t xml:space="preserve"> </w:t>
            </w:r>
            <w:r w:rsidRPr="00B9525A">
              <w:rPr>
                <w:rFonts w:ascii="Traditional Arabic" w:hAnsi="Traditional Arabic" w:cs="Traditional Arabic"/>
                <w:sz w:val="24"/>
                <w:szCs w:val="24"/>
                <w:rtl/>
              </w:rPr>
              <w:t>جودة</w:t>
            </w:r>
            <w:r w:rsidRPr="00B9525A">
              <w:rPr>
                <w:rFonts w:ascii="Traditional Arabic" w:hAnsi="Traditional Arabic" w:cs="Traditional Arabic"/>
                <w:sz w:val="24"/>
                <w:szCs w:val="24"/>
              </w:rPr>
              <w:t xml:space="preserve"> </w:t>
            </w:r>
            <w:r w:rsidRPr="00B9525A">
              <w:rPr>
                <w:rFonts w:ascii="Traditional Arabic" w:hAnsi="Traditional Arabic" w:cs="Traditional Arabic"/>
                <w:sz w:val="24"/>
                <w:szCs w:val="24"/>
                <w:rtl/>
              </w:rPr>
              <w:t>التعليم</w:t>
            </w:r>
            <w:r w:rsidRPr="00B9525A">
              <w:rPr>
                <w:rFonts w:ascii="Traditional Arabic" w:hAnsi="Traditional Arabic" w:cs="Traditional Arabic"/>
                <w:sz w:val="24"/>
                <w:szCs w:val="24"/>
              </w:rPr>
              <w:t>.</w:t>
            </w:r>
          </w:p>
        </w:tc>
        <w:tc>
          <w:tcPr>
            <w:tcW w:w="2069" w:type="dxa"/>
          </w:tcPr>
          <w:p w14:paraId="77A3624C" w14:textId="77777777" w:rsidR="000D64F7" w:rsidRPr="00B9525A" w:rsidRDefault="000D64F7" w:rsidP="004F415F">
            <w:pPr>
              <w:bidi/>
              <w:jc w:val="center"/>
              <w:rPr>
                <w:rFonts w:ascii="Traditional Arabic" w:hAnsi="Traditional Arabic" w:cs="Traditional Arabic"/>
                <w:sz w:val="24"/>
                <w:szCs w:val="24"/>
              </w:rPr>
            </w:pPr>
            <w:r w:rsidRPr="00B9525A">
              <w:rPr>
                <w:rFonts w:ascii="Traditional Arabic" w:hAnsi="Traditional Arabic" w:cs="Traditional Arabic"/>
                <w:sz w:val="24"/>
                <w:szCs w:val="24"/>
                <w:rtl/>
              </w:rPr>
              <w:t>دراسة</w:t>
            </w:r>
            <w:r w:rsidRPr="00B9525A">
              <w:rPr>
                <w:rFonts w:ascii="Traditional Arabic" w:hAnsi="Traditional Arabic" w:cs="Traditional Arabic"/>
                <w:sz w:val="24"/>
                <w:szCs w:val="24"/>
              </w:rPr>
              <w:t xml:space="preserve"> </w:t>
            </w:r>
            <w:r w:rsidRPr="00B9525A">
              <w:rPr>
                <w:rFonts w:ascii="Traditional Arabic" w:hAnsi="Traditional Arabic" w:cs="Traditional Arabic"/>
                <w:sz w:val="24"/>
                <w:szCs w:val="24"/>
                <w:rtl/>
              </w:rPr>
              <w:t>على</w:t>
            </w:r>
            <w:r w:rsidRPr="00B9525A">
              <w:rPr>
                <w:rFonts w:ascii="Traditional Arabic" w:hAnsi="Traditional Arabic" w:cs="Traditional Arabic"/>
                <w:sz w:val="24"/>
                <w:szCs w:val="24"/>
              </w:rPr>
              <w:t xml:space="preserve"> </w:t>
            </w:r>
            <w:r w:rsidRPr="00B9525A">
              <w:rPr>
                <w:rFonts w:ascii="Traditional Arabic" w:hAnsi="Traditional Arabic" w:cs="Traditional Arabic"/>
                <w:sz w:val="24"/>
                <w:szCs w:val="24"/>
                <w:rtl/>
              </w:rPr>
              <w:t>أساتذة</w:t>
            </w:r>
            <w:r w:rsidRPr="00B9525A">
              <w:rPr>
                <w:rFonts w:ascii="Traditional Arabic" w:hAnsi="Traditional Arabic" w:cs="Traditional Arabic"/>
                <w:sz w:val="24"/>
                <w:szCs w:val="24"/>
              </w:rPr>
              <w:t xml:space="preserve"> </w:t>
            </w:r>
            <w:r w:rsidRPr="00B9525A">
              <w:rPr>
                <w:rFonts w:ascii="Traditional Arabic" w:hAnsi="Traditional Arabic" w:cs="Traditional Arabic"/>
                <w:sz w:val="24"/>
                <w:szCs w:val="24"/>
                <w:rtl/>
              </w:rPr>
              <w:t>جامعة</w:t>
            </w:r>
            <w:r w:rsidRPr="00B9525A">
              <w:rPr>
                <w:rFonts w:ascii="Traditional Arabic" w:hAnsi="Traditional Arabic" w:cs="Traditional Arabic"/>
                <w:sz w:val="24"/>
                <w:szCs w:val="24"/>
              </w:rPr>
              <w:t xml:space="preserve"> </w:t>
            </w:r>
            <w:r w:rsidRPr="00B9525A">
              <w:rPr>
                <w:rFonts w:ascii="Traditional Arabic" w:hAnsi="Traditional Arabic" w:cs="Traditional Arabic"/>
                <w:sz w:val="24"/>
                <w:szCs w:val="24"/>
                <w:rtl/>
              </w:rPr>
              <w:t>سكيكدة،</w:t>
            </w:r>
            <w:r w:rsidRPr="00B9525A">
              <w:rPr>
                <w:rFonts w:ascii="Traditional Arabic" w:hAnsi="Traditional Arabic" w:cs="Traditional Arabic"/>
                <w:sz w:val="24"/>
                <w:szCs w:val="24"/>
              </w:rPr>
              <w:t xml:space="preserve"> </w:t>
            </w:r>
            <w:r w:rsidRPr="00B9525A">
              <w:rPr>
                <w:rFonts w:ascii="Traditional Arabic" w:hAnsi="Traditional Arabic" w:cs="Traditional Arabic"/>
                <w:sz w:val="24"/>
                <w:szCs w:val="24"/>
                <w:rtl/>
              </w:rPr>
              <w:t>منهج</w:t>
            </w:r>
            <w:r w:rsidRPr="00B9525A">
              <w:rPr>
                <w:rFonts w:ascii="Traditional Arabic" w:hAnsi="Traditional Arabic" w:cs="Traditional Arabic"/>
                <w:sz w:val="24"/>
                <w:szCs w:val="24"/>
              </w:rPr>
              <w:t xml:space="preserve"> </w:t>
            </w:r>
            <w:r w:rsidRPr="00B9525A">
              <w:rPr>
                <w:rFonts w:ascii="Traditional Arabic" w:hAnsi="Traditional Arabic" w:cs="Traditional Arabic"/>
                <w:sz w:val="24"/>
                <w:szCs w:val="24"/>
                <w:rtl/>
              </w:rPr>
              <w:t>وصفي</w:t>
            </w:r>
            <w:r w:rsidRPr="00B9525A">
              <w:rPr>
                <w:rFonts w:ascii="Traditional Arabic" w:hAnsi="Traditional Arabic" w:cs="Traditional Arabic"/>
                <w:sz w:val="24"/>
                <w:szCs w:val="24"/>
              </w:rPr>
              <w:t xml:space="preserve"> </w:t>
            </w:r>
            <w:r w:rsidRPr="00B9525A">
              <w:rPr>
                <w:rFonts w:ascii="Traditional Arabic" w:hAnsi="Traditional Arabic" w:cs="Traditional Arabic"/>
                <w:sz w:val="24"/>
                <w:szCs w:val="24"/>
                <w:rtl/>
              </w:rPr>
              <w:t>تحليلي</w:t>
            </w:r>
            <w:r w:rsidRPr="00B9525A">
              <w:rPr>
                <w:rFonts w:ascii="Traditional Arabic" w:hAnsi="Traditional Arabic" w:cs="Traditional Arabic"/>
                <w:sz w:val="24"/>
                <w:szCs w:val="24"/>
              </w:rPr>
              <w:t>.</w:t>
            </w:r>
          </w:p>
        </w:tc>
        <w:tc>
          <w:tcPr>
            <w:tcW w:w="2989" w:type="dxa"/>
          </w:tcPr>
          <w:p w14:paraId="51FEFD96" w14:textId="77777777" w:rsidR="000D64F7" w:rsidRPr="00B9525A" w:rsidRDefault="000D64F7" w:rsidP="004F415F">
            <w:pPr>
              <w:bidi/>
              <w:jc w:val="center"/>
              <w:rPr>
                <w:rFonts w:ascii="Traditional Arabic" w:hAnsi="Traditional Arabic" w:cs="Traditional Arabic"/>
                <w:sz w:val="24"/>
                <w:szCs w:val="24"/>
              </w:rPr>
            </w:pPr>
            <w:r w:rsidRPr="00B9525A">
              <w:rPr>
                <w:rFonts w:ascii="Traditional Arabic" w:hAnsi="Traditional Arabic" w:cs="Traditional Arabic"/>
                <w:sz w:val="24"/>
                <w:szCs w:val="24"/>
                <w:rtl/>
              </w:rPr>
              <w:t>وجود</w:t>
            </w:r>
            <w:r w:rsidRPr="00B9525A">
              <w:rPr>
                <w:rFonts w:ascii="Traditional Arabic" w:hAnsi="Traditional Arabic" w:cs="Traditional Arabic"/>
                <w:sz w:val="24"/>
                <w:szCs w:val="24"/>
              </w:rPr>
              <w:t xml:space="preserve"> </w:t>
            </w:r>
            <w:r w:rsidRPr="00B9525A">
              <w:rPr>
                <w:rFonts w:ascii="Traditional Arabic" w:hAnsi="Traditional Arabic" w:cs="Traditional Arabic"/>
                <w:sz w:val="24"/>
                <w:szCs w:val="24"/>
                <w:rtl/>
              </w:rPr>
              <w:t>تأثير</w:t>
            </w:r>
            <w:r w:rsidRPr="00B9525A">
              <w:rPr>
                <w:rFonts w:ascii="Traditional Arabic" w:hAnsi="Traditional Arabic" w:cs="Traditional Arabic"/>
                <w:sz w:val="24"/>
                <w:szCs w:val="24"/>
              </w:rPr>
              <w:t xml:space="preserve"> </w:t>
            </w:r>
            <w:r w:rsidRPr="00B9525A">
              <w:rPr>
                <w:rFonts w:ascii="Traditional Arabic" w:hAnsi="Traditional Arabic" w:cs="Traditional Arabic"/>
                <w:sz w:val="24"/>
                <w:szCs w:val="24"/>
                <w:rtl/>
              </w:rPr>
              <w:t>إيجابي</w:t>
            </w:r>
            <w:r w:rsidRPr="00B9525A">
              <w:rPr>
                <w:rFonts w:ascii="Traditional Arabic" w:hAnsi="Traditional Arabic" w:cs="Traditional Arabic"/>
                <w:sz w:val="24"/>
                <w:szCs w:val="24"/>
              </w:rPr>
              <w:t xml:space="preserve"> </w:t>
            </w:r>
            <w:r w:rsidRPr="00B9525A">
              <w:rPr>
                <w:rFonts w:ascii="Traditional Arabic" w:hAnsi="Traditional Arabic" w:cs="Traditional Arabic"/>
                <w:sz w:val="24"/>
                <w:szCs w:val="24"/>
                <w:rtl/>
              </w:rPr>
              <w:t>ملحوظ</w:t>
            </w:r>
            <w:r w:rsidRPr="00B9525A">
              <w:rPr>
                <w:rFonts w:ascii="Traditional Arabic" w:hAnsi="Traditional Arabic" w:cs="Traditional Arabic"/>
                <w:sz w:val="24"/>
                <w:szCs w:val="24"/>
              </w:rPr>
              <w:t xml:space="preserve"> </w:t>
            </w:r>
            <w:r w:rsidRPr="00B9525A">
              <w:rPr>
                <w:rFonts w:ascii="Traditional Arabic" w:hAnsi="Traditional Arabic" w:cs="Traditional Arabic"/>
                <w:sz w:val="24"/>
                <w:szCs w:val="24"/>
                <w:rtl/>
              </w:rPr>
              <w:t>لتطبيقات</w:t>
            </w:r>
            <w:r w:rsidRPr="00B9525A">
              <w:rPr>
                <w:rFonts w:ascii="Traditional Arabic" w:hAnsi="Traditional Arabic" w:cs="Traditional Arabic"/>
                <w:sz w:val="24"/>
                <w:szCs w:val="24"/>
              </w:rPr>
              <w:t xml:space="preserve"> </w:t>
            </w:r>
            <w:r w:rsidRPr="00B9525A">
              <w:rPr>
                <w:rFonts w:ascii="Traditional Arabic" w:hAnsi="Traditional Arabic" w:cs="Traditional Arabic"/>
                <w:sz w:val="24"/>
                <w:szCs w:val="24"/>
                <w:rtl/>
              </w:rPr>
              <w:t>الذكاء</w:t>
            </w:r>
            <w:r w:rsidRPr="00B9525A">
              <w:rPr>
                <w:rFonts w:ascii="Traditional Arabic" w:hAnsi="Traditional Arabic" w:cs="Traditional Arabic"/>
                <w:sz w:val="24"/>
                <w:szCs w:val="24"/>
              </w:rPr>
              <w:t xml:space="preserve"> </w:t>
            </w:r>
            <w:r w:rsidRPr="00B9525A">
              <w:rPr>
                <w:rFonts w:ascii="Traditional Arabic" w:hAnsi="Traditional Arabic" w:cs="Traditional Arabic"/>
                <w:sz w:val="24"/>
                <w:szCs w:val="24"/>
                <w:rtl/>
              </w:rPr>
              <w:t>الاصطناعي</w:t>
            </w:r>
            <w:r w:rsidRPr="00B9525A">
              <w:rPr>
                <w:rFonts w:ascii="Traditional Arabic" w:hAnsi="Traditional Arabic" w:cs="Traditional Arabic"/>
                <w:sz w:val="24"/>
                <w:szCs w:val="24"/>
              </w:rPr>
              <w:t xml:space="preserve"> </w:t>
            </w:r>
            <w:r w:rsidRPr="00B9525A">
              <w:rPr>
                <w:rFonts w:ascii="Traditional Arabic" w:hAnsi="Traditional Arabic" w:cs="Traditional Arabic"/>
                <w:sz w:val="24"/>
                <w:szCs w:val="24"/>
                <w:rtl/>
              </w:rPr>
              <w:t>على</w:t>
            </w:r>
            <w:r w:rsidRPr="00B9525A">
              <w:rPr>
                <w:rFonts w:ascii="Traditional Arabic" w:hAnsi="Traditional Arabic" w:cs="Traditional Arabic"/>
                <w:sz w:val="24"/>
                <w:szCs w:val="24"/>
              </w:rPr>
              <w:t xml:space="preserve"> </w:t>
            </w:r>
            <w:r w:rsidRPr="00B9525A">
              <w:rPr>
                <w:rFonts w:ascii="Traditional Arabic" w:hAnsi="Traditional Arabic" w:cs="Traditional Arabic"/>
                <w:sz w:val="24"/>
                <w:szCs w:val="24"/>
                <w:rtl/>
              </w:rPr>
              <w:t>تحسين</w:t>
            </w:r>
            <w:r w:rsidRPr="00B9525A">
              <w:rPr>
                <w:rFonts w:ascii="Traditional Arabic" w:hAnsi="Traditional Arabic" w:cs="Traditional Arabic"/>
                <w:sz w:val="24"/>
                <w:szCs w:val="24"/>
              </w:rPr>
              <w:t xml:space="preserve"> </w:t>
            </w:r>
            <w:r w:rsidRPr="00B9525A">
              <w:rPr>
                <w:rFonts w:ascii="Traditional Arabic" w:hAnsi="Traditional Arabic" w:cs="Traditional Arabic"/>
                <w:sz w:val="24"/>
                <w:szCs w:val="24"/>
                <w:rtl/>
              </w:rPr>
              <w:t>الجودة</w:t>
            </w:r>
            <w:r w:rsidRPr="00B9525A">
              <w:rPr>
                <w:rFonts w:ascii="Traditional Arabic" w:hAnsi="Traditional Arabic" w:cs="Traditional Arabic"/>
                <w:sz w:val="24"/>
                <w:szCs w:val="24"/>
              </w:rPr>
              <w:t xml:space="preserve"> </w:t>
            </w:r>
            <w:r w:rsidRPr="00B9525A">
              <w:rPr>
                <w:rFonts w:ascii="Traditional Arabic" w:hAnsi="Traditional Arabic" w:cs="Traditional Arabic"/>
                <w:sz w:val="24"/>
                <w:szCs w:val="24"/>
                <w:rtl/>
              </w:rPr>
              <w:t>التعليمية</w:t>
            </w:r>
            <w:r w:rsidRPr="00B9525A">
              <w:rPr>
                <w:rFonts w:ascii="Traditional Arabic" w:hAnsi="Traditional Arabic" w:cs="Traditional Arabic"/>
                <w:sz w:val="24"/>
                <w:szCs w:val="24"/>
              </w:rPr>
              <w:t>.</w:t>
            </w:r>
          </w:p>
        </w:tc>
      </w:tr>
      <w:tr w:rsidR="000D64F7" w:rsidRPr="00B9525A" w14:paraId="07C49119" w14:textId="77777777" w:rsidTr="004F415F">
        <w:trPr>
          <w:jc w:val="center"/>
        </w:trPr>
        <w:tc>
          <w:tcPr>
            <w:tcW w:w="2073" w:type="dxa"/>
          </w:tcPr>
          <w:p w14:paraId="1BC92784" w14:textId="77777777" w:rsidR="000D64F7" w:rsidRPr="00B9525A" w:rsidRDefault="000D64F7" w:rsidP="004F415F">
            <w:pPr>
              <w:bidi/>
              <w:jc w:val="center"/>
              <w:rPr>
                <w:rFonts w:ascii="Traditional Arabic" w:hAnsi="Traditional Arabic" w:cs="Traditional Arabic"/>
                <w:sz w:val="24"/>
                <w:szCs w:val="24"/>
              </w:rPr>
            </w:pPr>
            <w:r w:rsidRPr="00B9525A">
              <w:rPr>
                <w:rFonts w:ascii="Traditional Arabic" w:hAnsi="Traditional Arabic" w:cs="Traditional Arabic"/>
                <w:sz w:val="24"/>
                <w:szCs w:val="24"/>
                <w:rtl/>
              </w:rPr>
              <w:lastRenderedPageBreak/>
              <w:t xml:space="preserve">( </w:t>
            </w:r>
            <w:proofErr w:type="spellStart"/>
            <w:r w:rsidRPr="00B9525A">
              <w:rPr>
                <w:rFonts w:ascii="Traditional Arabic" w:hAnsi="Traditional Arabic" w:cs="Traditional Arabic"/>
                <w:sz w:val="24"/>
                <w:szCs w:val="24"/>
                <w:rtl/>
              </w:rPr>
              <w:t>بوشلاغم</w:t>
            </w:r>
            <w:proofErr w:type="spellEnd"/>
            <w:r w:rsidRPr="00B9525A">
              <w:rPr>
                <w:rFonts w:ascii="Traditional Arabic" w:hAnsi="Traditional Arabic" w:cs="Traditional Arabic"/>
                <w:sz w:val="24"/>
                <w:szCs w:val="24"/>
                <w:rtl/>
              </w:rPr>
              <w:t>، 2025)</w:t>
            </w:r>
          </w:p>
        </w:tc>
        <w:tc>
          <w:tcPr>
            <w:tcW w:w="2078" w:type="dxa"/>
          </w:tcPr>
          <w:p w14:paraId="0EFDC00F" w14:textId="77777777" w:rsidR="000D64F7" w:rsidRPr="00B9525A" w:rsidRDefault="000D64F7" w:rsidP="004F415F">
            <w:pPr>
              <w:bidi/>
              <w:jc w:val="center"/>
              <w:rPr>
                <w:rFonts w:ascii="Traditional Arabic" w:hAnsi="Traditional Arabic" w:cs="Traditional Arabic"/>
                <w:sz w:val="24"/>
                <w:szCs w:val="24"/>
              </w:rPr>
            </w:pPr>
            <w:r w:rsidRPr="00B9525A">
              <w:rPr>
                <w:rFonts w:ascii="Traditional Arabic" w:hAnsi="Traditional Arabic" w:cs="Traditional Arabic"/>
                <w:sz w:val="24"/>
                <w:szCs w:val="24"/>
                <w:rtl/>
              </w:rPr>
              <w:t>تحليل</w:t>
            </w:r>
            <w:r w:rsidRPr="00B9525A">
              <w:rPr>
                <w:rFonts w:ascii="Traditional Arabic" w:hAnsi="Traditional Arabic" w:cs="Traditional Arabic"/>
                <w:sz w:val="24"/>
                <w:szCs w:val="24"/>
              </w:rPr>
              <w:t xml:space="preserve"> </w:t>
            </w:r>
            <w:r w:rsidRPr="00B9525A">
              <w:rPr>
                <w:rFonts w:ascii="Traditional Arabic" w:hAnsi="Traditional Arabic" w:cs="Traditional Arabic"/>
                <w:sz w:val="24"/>
                <w:szCs w:val="24"/>
                <w:rtl/>
              </w:rPr>
              <w:t>تأثير</w:t>
            </w:r>
            <w:r w:rsidRPr="00B9525A">
              <w:rPr>
                <w:rFonts w:ascii="Traditional Arabic" w:hAnsi="Traditional Arabic" w:cs="Traditional Arabic"/>
                <w:sz w:val="24"/>
                <w:szCs w:val="24"/>
              </w:rPr>
              <w:t xml:space="preserve"> </w:t>
            </w:r>
            <w:r w:rsidRPr="00B9525A">
              <w:rPr>
                <w:rFonts w:ascii="Traditional Arabic" w:hAnsi="Traditional Arabic" w:cs="Traditional Arabic"/>
                <w:sz w:val="24"/>
                <w:szCs w:val="24"/>
                <w:rtl/>
              </w:rPr>
              <w:t>الذكاء</w:t>
            </w:r>
            <w:r w:rsidRPr="00B9525A">
              <w:rPr>
                <w:rFonts w:ascii="Traditional Arabic" w:hAnsi="Traditional Arabic" w:cs="Traditional Arabic"/>
                <w:sz w:val="24"/>
                <w:szCs w:val="24"/>
              </w:rPr>
              <w:t xml:space="preserve"> </w:t>
            </w:r>
            <w:r w:rsidRPr="00B9525A">
              <w:rPr>
                <w:rFonts w:ascii="Traditional Arabic" w:hAnsi="Traditional Arabic" w:cs="Traditional Arabic"/>
                <w:sz w:val="24"/>
                <w:szCs w:val="24"/>
                <w:rtl/>
              </w:rPr>
              <w:t>الاصطناعي</w:t>
            </w:r>
            <w:r w:rsidRPr="00B9525A">
              <w:rPr>
                <w:rFonts w:ascii="Traditional Arabic" w:hAnsi="Traditional Arabic" w:cs="Traditional Arabic"/>
                <w:sz w:val="24"/>
                <w:szCs w:val="24"/>
              </w:rPr>
              <w:t xml:space="preserve"> </w:t>
            </w:r>
            <w:r w:rsidRPr="00B9525A">
              <w:rPr>
                <w:rFonts w:ascii="Traditional Arabic" w:hAnsi="Traditional Arabic" w:cs="Traditional Arabic"/>
                <w:sz w:val="24"/>
                <w:szCs w:val="24"/>
                <w:rtl/>
              </w:rPr>
              <w:t>على</w:t>
            </w:r>
            <w:r w:rsidRPr="00B9525A">
              <w:rPr>
                <w:rFonts w:ascii="Traditional Arabic" w:hAnsi="Traditional Arabic" w:cs="Traditional Arabic"/>
                <w:sz w:val="24"/>
                <w:szCs w:val="24"/>
              </w:rPr>
              <w:t xml:space="preserve"> </w:t>
            </w:r>
            <w:r w:rsidRPr="00B9525A">
              <w:rPr>
                <w:rFonts w:ascii="Traditional Arabic" w:hAnsi="Traditional Arabic" w:cs="Traditional Arabic"/>
                <w:sz w:val="24"/>
                <w:szCs w:val="24"/>
                <w:rtl/>
              </w:rPr>
              <w:t>جودة</w:t>
            </w:r>
            <w:r w:rsidRPr="00B9525A">
              <w:rPr>
                <w:rFonts w:ascii="Traditional Arabic" w:hAnsi="Traditional Arabic" w:cs="Traditional Arabic"/>
                <w:sz w:val="24"/>
                <w:szCs w:val="24"/>
              </w:rPr>
              <w:t xml:space="preserve"> </w:t>
            </w:r>
            <w:r w:rsidRPr="00B9525A">
              <w:rPr>
                <w:rFonts w:ascii="Traditional Arabic" w:hAnsi="Traditional Arabic" w:cs="Traditional Arabic"/>
                <w:sz w:val="24"/>
                <w:szCs w:val="24"/>
                <w:rtl/>
              </w:rPr>
              <w:t>التعليم</w:t>
            </w:r>
            <w:r w:rsidRPr="00B9525A">
              <w:rPr>
                <w:rFonts w:ascii="Traditional Arabic" w:hAnsi="Traditional Arabic" w:cs="Traditional Arabic"/>
                <w:sz w:val="24"/>
                <w:szCs w:val="24"/>
              </w:rPr>
              <w:t xml:space="preserve"> </w:t>
            </w:r>
            <w:r w:rsidRPr="00B9525A">
              <w:rPr>
                <w:rFonts w:ascii="Traditional Arabic" w:hAnsi="Traditional Arabic" w:cs="Traditional Arabic"/>
                <w:sz w:val="24"/>
                <w:szCs w:val="24"/>
                <w:rtl/>
              </w:rPr>
              <w:t>العالي</w:t>
            </w:r>
            <w:r w:rsidRPr="00B9525A">
              <w:rPr>
                <w:rFonts w:ascii="Traditional Arabic" w:hAnsi="Traditional Arabic" w:cs="Traditional Arabic"/>
                <w:sz w:val="24"/>
                <w:szCs w:val="24"/>
              </w:rPr>
              <w:t>.</w:t>
            </w:r>
          </w:p>
        </w:tc>
        <w:tc>
          <w:tcPr>
            <w:tcW w:w="2069" w:type="dxa"/>
          </w:tcPr>
          <w:p w14:paraId="37BDAF67" w14:textId="77777777" w:rsidR="000D64F7" w:rsidRPr="00B9525A" w:rsidRDefault="000D64F7" w:rsidP="004F415F">
            <w:pPr>
              <w:bidi/>
              <w:jc w:val="center"/>
              <w:rPr>
                <w:rFonts w:ascii="Traditional Arabic" w:hAnsi="Traditional Arabic" w:cs="Traditional Arabic"/>
                <w:sz w:val="24"/>
                <w:szCs w:val="24"/>
              </w:rPr>
            </w:pPr>
            <w:r w:rsidRPr="00B9525A">
              <w:rPr>
                <w:rFonts w:ascii="Traditional Arabic" w:hAnsi="Traditional Arabic" w:cs="Traditional Arabic"/>
                <w:sz w:val="24"/>
                <w:szCs w:val="24"/>
                <w:rtl/>
              </w:rPr>
              <w:t>دراسة</w:t>
            </w:r>
            <w:r w:rsidRPr="00B9525A">
              <w:rPr>
                <w:rFonts w:ascii="Traditional Arabic" w:hAnsi="Traditional Arabic" w:cs="Traditional Arabic"/>
                <w:sz w:val="24"/>
                <w:szCs w:val="24"/>
              </w:rPr>
              <w:t xml:space="preserve"> </w:t>
            </w:r>
            <w:r w:rsidRPr="00B9525A">
              <w:rPr>
                <w:rFonts w:ascii="Traditional Arabic" w:hAnsi="Traditional Arabic" w:cs="Traditional Arabic"/>
                <w:sz w:val="24"/>
                <w:szCs w:val="24"/>
                <w:rtl/>
              </w:rPr>
              <w:t>ميدانية</w:t>
            </w:r>
            <w:r w:rsidRPr="00B9525A">
              <w:rPr>
                <w:rFonts w:ascii="Traditional Arabic" w:hAnsi="Traditional Arabic" w:cs="Traditional Arabic"/>
                <w:sz w:val="24"/>
                <w:szCs w:val="24"/>
              </w:rPr>
              <w:t xml:space="preserve"> </w:t>
            </w:r>
            <w:r w:rsidRPr="00B9525A">
              <w:rPr>
                <w:rFonts w:ascii="Traditional Arabic" w:hAnsi="Traditional Arabic" w:cs="Traditional Arabic"/>
                <w:sz w:val="24"/>
                <w:szCs w:val="24"/>
                <w:rtl/>
              </w:rPr>
              <w:t>في</w:t>
            </w:r>
            <w:r w:rsidRPr="00B9525A">
              <w:rPr>
                <w:rFonts w:ascii="Traditional Arabic" w:hAnsi="Traditional Arabic" w:cs="Traditional Arabic"/>
                <w:sz w:val="24"/>
                <w:szCs w:val="24"/>
              </w:rPr>
              <w:t xml:space="preserve"> </w:t>
            </w:r>
            <w:r w:rsidRPr="00B9525A">
              <w:rPr>
                <w:rFonts w:ascii="Traditional Arabic" w:hAnsi="Traditional Arabic" w:cs="Traditional Arabic"/>
                <w:sz w:val="24"/>
                <w:szCs w:val="24"/>
                <w:rtl/>
              </w:rPr>
              <w:t>جامعة</w:t>
            </w:r>
            <w:r w:rsidRPr="00B9525A">
              <w:rPr>
                <w:rFonts w:ascii="Traditional Arabic" w:hAnsi="Traditional Arabic" w:cs="Traditional Arabic"/>
                <w:sz w:val="24"/>
                <w:szCs w:val="24"/>
              </w:rPr>
              <w:t xml:space="preserve"> </w:t>
            </w:r>
            <w:r w:rsidRPr="00B9525A">
              <w:rPr>
                <w:rFonts w:ascii="Traditional Arabic" w:hAnsi="Traditional Arabic" w:cs="Traditional Arabic"/>
                <w:sz w:val="24"/>
                <w:szCs w:val="24"/>
                <w:rtl/>
              </w:rPr>
              <w:t>جيجل</w:t>
            </w:r>
            <w:r w:rsidRPr="00B9525A">
              <w:rPr>
                <w:rFonts w:ascii="Traditional Arabic" w:hAnsi="Traditional Arabic" w:cs="Traditional Arabic"/>
                <w:sz w:val="24"/>
                <w:szCs w:val="24"/>
              </w:rPr>
              <w:t xml:space="preserve"> </w:t>
            </w:r>
            <w:r w:rsidRPr="00B9525A">
              <w:rPr>
                <w:rFonts w:ascii="Traditional Arabic" w:hAnsi="Traditional Arabic" w:cs="Traditional Arabic"/>
                <w:sz w:val="24"/>
                <w:szCs w:val="24"/>
                <w:rtl/>
              </w:rPr>
              <w:t>باستخدام</w:t>
            </w:r>
            <w:r w:rsidRPr="00B9525A">
              <w:rPr>
                <w:rFonts w:ascii="Traditional Arabic" w:hAnsi="Traditional Arabic" w:cs="Traditional Arabic"/>
                <w:sz w:val="24"/>
                <w:szCs w:val="24"/>
              </w:rPr>
              <w:t xml:space="preserve"> </w:t>
            </w:r>
            <w:r w:rsidRPr="00B9525A">
              <w:rPr>
                <w:rFonts w:ascii="Traditional Arabic" w:hAnsi="Traditional Arabic" w:cs="Traditional Arabic"/>
                <w:sz w:val="24"/>
                <w:szCs w:val="24"/>
                <w:rtl/>
              </w:rPr>
              <w:t>المنهج</w:t>
            </w:r>
            <w:r w:rsidRPr="00B9525A">
              <w:rPr>
                <w:rFonts w:ascii="Traditional Arabic" w:hAnsi="Traditional Arabic" w:cs="Traditional Arabic"/>
                <w:sz w:val="24"/>
                <w:szCs w:val="24"/>
              </w:rPr>
              <w:t xml:space="preserve"> </w:t>
            </w:r>
            <w:r w:rsidRPr="00B9525A">
              <w:rPr>
                <w:rFonts w:ascii="Traditional Arabic" w:hAnsi="Traditional Arabic" w:cs="Traditional Arabic"/>
                <w:sz w:val="24"/>
                <w:szCs w:val="24"/>
                <w:rtl/>
              </w:rPr>
              <w:t>الوصفي</w:t>
            </w:r>
            <w:r w:rsidRPr="00B9525A">
              <w:rPr>
                <w:rFonts w:ascii="Traditional Arabic" w:hAnsi="Traditional Arabic" w:cs="Traditional Arabic"/>
                <w:sz w:val="24"/>
                <w:szCs w:val="24"/>
              </w:rPr>
              <w:t>.</w:t>
            </w:r>
          </w:p>
        </w:tc>
        <w:tc>
          <w:tcPr>
            <w:tcW w:w="2989" w:type="dxa"/>
          </w:tcPr>
          <w:p w14:paraId="02FEE5DA" w14:textId="77777777" w:rsidR="000D64F7" w:rsidRPr="00B9525A" w:rsidRDefault="000D64F7" w:rsidP="004F415F">
            <w:pPr>
              <w:bidi/>
              <w:jc w:val="center"/>
              <w:rPr>
                <w:rFonts w:ascii="Traditional Arabic" w:hAnsi="Traditional Arabic" w:cs="Traditional Arabic"/>
                <w:sz w:val="24"/>
                <w:szCs w:val="24"/>
              </w:rPr>
            </w:pPr>
            <w:r w:rsidRPr="00B9525A">
              <w:rPr>
                <w:rFonts w:ascii="Traditional Arabic" w:hAnsi="Traditional Arabic" w:cs="Traditional Arabic"/>
                <w:sz w:val="24"/>
                <w:szCs w:val="24"/>
                <w:rtl/>
              </w:rPr>
              <w:t>أكدت</w:t>
            </w:r>
            <w:r w:rsidRPr="00B9525A">
              <w:rPr>
                <w:rFonts w:ascii="Traditional Arabic" w:hAnsi="Traditional Arabic" w:cs="Traditional Arabic"/>
                <w:sz w:val="24"/>
                <w:szCs w:val="24"/>
              </w:rPr>
              <w:t xml:space="preserve"> </w:t>
            </w:r>
            <w:r w:rsidRPr="00B9525A">
              <w:rPr>
                <w:rFonts w:ascii="Traditional Arabic" w:hAnsi="Traditional Arabic" w:cs="Traditional Arabic"/>
                <w:sz w:val="24"/>
                <w:szCs w:val="24"/>
                <w:rtl/>
              </w:rPr>
              <w:t>الدراسة</w:t>
            </w:r>
            <w:r w:rsidRPr="00B9525A">
              <w:rPr>
                <w:rFonts w:ascii="Traditional Arabic" w:hAnsi="Traditional Arabic" w:cs="Traditional Arabic"/>
                <w:sz w:val="24"/>
                <w:szCs w:val="24"/>
              </w:rPr>
              <w:t xml:space="preserve"> </w:t>
            </w:r>
            <w:r w:rsidRPr="00B9525A">
              <w:rPr>
                <w:rFonts w:ascii="Traditional Arabic" w:hAnsi="Traditional Arabic" w:cs="Traditional Arabic"/>
                <w:sz w:val="24"/>
                <w:szCs w:val="24"/>
                <w:rtl/>
              </w:rPr>
              <w:t>أن</w:t>
            </w:r>
            <w:r w:rsidRPr="00B9525A">
              <w:rPr>
                <w:rFonts w:ascii="Traditional Arabic" w:hAnsi="Traditional Arabic" w:cs="Traditional Arabic"/>
                <w:sz w:val="24"/>
                <w:szCs w:val="24"/>
              </w:rPr>
              <w:t xml:space="preserve"> </w:t>
            </w:r>
            <w:r w:rsidRPr="00B9525A">
              <w:rPr>
                <w:rFonts w:ascii="Traditional Arabic" w:hAnsi="Traditional Arabic" w:cs="Traditional Arabic"/>
                <w:sz w:val="24"/>
                <w:szCs w:val="24"/>
                <w:rtl/>
              </w:rPr>
              <w:t>الذكاء</w:t>
            </w:r>
            <w:r w:rsidRPr="00B9525A">
              <w:rPr>
                <w:rFonts w:ascii="Traditional Arabic" w:hAnsi="Traditional Arabic" w:cs="Traditional Arabic"/>
                <w:sz w:val="24"/>
                <w:szCs w:val="24"/>
              </w:rPr>
              <w:t xml:space="preserve"> </w:t>
            </w:r>
            <w:r w:rsidRPr="00B9525A">
              <w:rPr>
                <w:rFonts w:ascii="Traditional Arabic" w:hAnsi="Traditional Arabic" w:cs="Traditional Arabic"/>
                <w:sz w:val="24"/>
                <w:szCs w:val="24"/>
                <w:rtl/>
              </w:rPr>
              <w:t>الاصطناعي</w:t>
            </w:r>
            <w:r w:rsidRPr="00B9525A">
              <w:rPr>
                <w:rFonts w:ascii="Traditional Arabic" w:hAnsi="Traditional Arabic" w:cs="Traditional Arabic"/>
                <w:sz w:val="24"/>
                <w:szCs w:val="24"/>
              </w:rPr>
              <w:t xml:space="preserve"> </w:t>
            </w:r>
            <w:r w:rsidRPr="00B9525A">
              <w:rPr>
                <w:rFonts w:ascii="Traditional Arabic" w:hAnsi="Traditional Arabic" w:cs="Traditional Arabic"/>
                <w:sz w:val="24"/>
                <w:szCs w:val="24"/>
                <w:rtl/>
              </w:rPr>
              <w:t>يساهم</w:t>
            </w:r>
            <w:r w:rsidRPr="00B9525A">
              <w:rPr>
                <w:rFonts w:ascii="Traditional Arabic" w:hAnsi="Traditional Arabic" w:cs="Traditional Arabic"/>
                <w:sz w:val="24"/>
                <w:szCs w:val="24"/>
              </w:rPr>
              <w:t xml:space="preserve"> </w:t>
            </w:r>
            <w:r w:rsidRPr="00B9525A">
              <w:rPr>
                <w:rFonts w:ascii="Traditional Arabic" w:hAnsi="Traditional Arabic" w:cs="Traditional Arabic"/>
                <w:sz w:val="24"/>
                <w:szCs w:val="24"/>
                <w:rtl/>
              </w:rPr>
              <w:t>في</w:t>
            </w:r>
            <w:r w:rsidRPr="00B9525A">
              <w:rPr>
                <w:rFonts w:ascii="Traditional Arabic" w:hAnsi="Traditional Arabic" w:cs="Traditional Arabic"/>
                <w:sz w:val="24"/>
                <w:szCs w:val="24"/>
              </w:rPr>
              <w:t xml:space="preserve"> </w:t>
            </w:r>
            <w:r w:rsidRPr="00B9525A">
              <w:rPr>
                <w:rFonts w:ascii="Traditional Arabic" w:hAnsi="Traditional Arabic" w:cs="Traditional Arabic"/>
                <w:sz w:val="24"/>
                <w:szCs w:val="24"/>
                <w:rtl/>
              </w:rPr>
              <w:t>تطوير</w:t>
            </w:r>
            <w:r w:rsidRPr="00B9525A">
              <w:rPr>
                <w:rFonts w:ascii="Traditional Arabic" w:hAnsi="Traditional Arabic" w:cs="Traditional Arabic"/>
                <w:sz w:val="24"/>
                <w:szCs w:val="24"/>
              </w:rPr>
              <w:t xml:space="preserve"> </w:t>
            </w:r>
            <w:r w:rsidRPr="00B9525A">
              <w:rPr>
                <w:rFonts w:ascii="Traditional Arabic" w:hAnsi="Traditional Arabic" w:cs="Traditional Arabic"/>
                <w:sz w:val="24"/>
                <w:szCs w:val="24"/>
                <w:rtl/>
              </w:rPr>
              <w:t>التعليم</w:t>
            </w:r>
            <w:r w:rsidRPr="00B9525A">
              <w:rPr>
                <w:rFonts w:ascii="Traditional Arabic" w:hAnsi="Traditional Arabic" w:cs="Traditional Arabic"/>
                <w:sz w:val="24"/>
                <w:szCs w:val="24"/>
              </w:rPr>
              <w:t xml:space="preserve"> </w:t>
            </w:r>
            <w:r w:rsidRPr="00B9525A">
              <w:rPr>
                <w:rFonts w:ascii="Traditional Arabic" w:hAnsi="Traditional Arabic" w:cs="Traditional Arabic"/>
                <w:sz w:val="24"/>
                <w:szCs w:val="24"/>
                <w:rtl/>
              </w:rPr>
              <w:t>العالي</w:t>
            </w:r>
            <w:r w:rsidRPr="00B9525A">
              <w:rPr>
                <w:rFonts w:ascii="Traditional Arabic" w:hAnsi="Traditional Arabic" w:cs="Traditional Arabic"/>
                <w:sz w:val="24"/>
                <w:szCs w:val="24"/>
              </w:rPr>
              <w:t xml:space="preserve"> </w:t>
            </w:r>
            <w:r w:rsidRPr="00B9525A">
              <w:rPr>
                <w:rFonts w:ascii="Traditional Arabic" w:hAnsi="Traditional Arabic" w:cs="Traditional Arabic"/>
                <w:sz w:val="24"/>
                <w:szCs w:val="24"/>
                <w:rtl/>
              </w:rPr>
              <w:t>ويعزز</w:t>
            </w:r>
            <w:r w:rsidRPr="00B9525A">
              <w:rPr>
                <w:rFonts w:ascii="Traditional Arabic" w:hAnsi="Traditional Arabic" w:cs="Traditional Arabic"/>
                <w:sz w:val="24"/>
                <w:szCs w:val="24"/>
              </w:rPr>
              <w:t xml:space="preserve"> </w:t>
            </w:r>
            <w:r w:rsidRPr="00B9525A">
              <w:rPr>
                <w:rFonts w:ascii="Traditional Arabic" w:hAnsi="Traditional Arabic" w:cs="Traditional Arabic"/>
                <w:sz w:val="24"/>
                <w:szCs w:val="24"/>
                <w:rtl/>
              </w:rPr>
              <w:t>مخرجاته</w:t>
            </w:r>
            <w:r w:rsidRPr="00B9525A">
              <w:rPr>
                <w:rFonts w:ascii="Traditional Arabic" w:hAnsi="Traditional Arabic" w:cs="Traditional Arabic"/>
                <w:sz w:val="24"/>
                <w:szCs w:val="24"/>
              </w:rPr>
              <w:t>.</w:t>
            </w:r>
          </w:p>
        </w:tc>
      </w:tr>
      <w:tr w:rsidR="000D64F7" w:rsidRPr="00B9525A" w14:paraId="4C3B1FDB" w14:textId="77777777" w:rsidTr="004F415F">
        <w:trPr>
          <w:jc w:val="center"/>
        </w:trPr>
        <w:tc>
          <w:tcPr>
            <w:tcW w:w="2073" w:type="dxa"/>
          </w:tcPr>
          <w:p w14:paraId="1AFF28B4" w14:textId="77777777" w:rsidR="000D64F7" w:rsidRPr="00B9525A" w:rsidRDefault="000D64F7" w:rsidP="004F415F">
            <w:pPr>
              <w:bidi/>
              <w:jc w:val="center"/>
              <w:rPr>
                <w:rFonts w:ascii="Traditional Arabic" w:hAnsi="Traditional Arabic" w:cs="Traditional Arabic"/>
                <w:sz w:val="24"/>
                <w:szCs w:val="24"/>
              </w:rPr>
            </w:pPr>
            <w:r w:rsidRPr="00B9525A">
              <w:rPr>
                <w:rFonts w:ascii="Traditional Arabic" w:hAnsi="Traditional Arabic" w:cs="Traditional Arabic"/>
                <w:sz w:val="24"/>
                <w:szCs w:val="24"/>
                <w:rtl/>
              </w:rPr>
              <w:t xml:space="preserve">( </w:t>
            </w:r>
            <w:proofErr w:type="spellStart"/>
            <w:r w:rsidRPr="00B9525A">
              <w:rPr>
                <w:rFonts w:ascii="Traditional Arabic" w:hAnsi="Traditional Arabic" w:cs="Traditional Arabic"/>
                <w:sz w:val="24"/>
                <w:szCs w:val="24"/>
                <w:rtl/>
              </w:rPr>
              <w:t>زازل</w:t>
            </w:r>
            <w:proofErr w:type="spellEnd"/>
            <w:r w:rsidRPr="00B9525A">
              <w:rPr>
                <w:rFonts w:ascii="Traditional Arabic" w:hAnsi="Traditional Arabic" w:cs="Traditional Arabic"/>
                <w:sz w:val="24"/>
                <w:szCs w:val="24"/>
                <w:rtl/>
              </w:rPr>
              <w:t xml:space="preserve"> و أخرون، 2025)</w:t>
            </w:r>
          </w:p>
        </w:tc>
        <w:tc>
          <w:tcPr>
            <w:tcW w:w="2078" w:type="dxa"/>
          </w:tcPr>
          <w:p w14:paraId="49C949D6" w14:textId="77777777" w:rsidR="000D64F7" w:rsidRPr="00B9525A" w:rsidRDefault="000D64F7" w:rsidP="004F415F">
            <w:pPr>
              <w:bidi/>
              <w:jc w:val="center"/>
              <w:rPr>
                <w:rFonts w:ascii="Traditional Arabic" w:hAnsi="Traditional Arabic" w:cs="Traditional Arabic"/>
                <w:sz w:val="24"/>
                <w:szCs w:val="24"/>
              </w:rPr>
            </w:pPr>
            <w:r w:rsidRPr="00B9525A">
              <w:rPr>
                <w:rFonts w:ascii="Traditional Arabic" w:hAnsi="Traditional Arabic" w:cs="Traditional Arabic"/>
                <w:sz w:val="24"/>
                <w:szCs w:val="24"/>
                <w:rtl/>
              </w:rPr>
              <w:t>تحليل</w:t>
            </w:r>
            <w:r w:rsidRPr="00B9525A">
              <w:rPr>
                <w:rFonts w:ascii="Traditional Arabic" w:hAnsi="Traditional Arabic" w:cs="Traditional Arabic"/>
                <w:sz w:val="24"/>
                <w:szCs w:val="24"/>
              </w:rPr>
              <w:t xml:space="preserve"> </w:t>
            </w:r>
            <w:r w:rsidRPr="00B9525A">
              <w:rPr>
                <w:rFonts w:ascii="Traditional Arabic" w:hAnsi="Traditional Arabic" w:cs="Traditional Arabic"/>
                <w:sz w:val="24"/>
                <w:szCs w:val="24"/>
                <w:rtl/>
              </w:rPr>
              <w:t>فرص</w:t>
            </w:r>
            <w:r w:rsidRPr="00B9525A">
              <w:rPr>
                <w:rFonts w:ascii="Traditional Arabic" w:hAnsi="Traditional Arabic" w:cs="Traditional Arabic"/>
                <w:sz w:val="24"/>
                <w:szCs w:val="24"/>
              </w:rPr>
              <w:t xml:space="preserve"> </w:t>
            </w:r>
            <w:r w:rsidRPr="00B9525A">
              <w:rPr>
                <w:rFonts w:ascii="Traditional Arabic" w:hAnsi="Traditional Arabic" w:cs="Traditional Arabic"/>
                <w:sz w:val="24"/>
                <w:szCs w:val="24"/>
                <w:rtl/>
              </w:rPr>
              <w:t>وتحديات</w:t>
            </w:r>
            <w:r w:rsidRPr="00B9525A">
              <w:rPr>
                <w:rFonts w:ascii="Traditional Arabic" w:hAnsi="Traditional Arabic" w:cs="Traditional Arabic"/>
                <w:sz w:val="24"/>
                <w:szCs w:val="24"/>
              </w:rPr>
              <w:t xml:space="preserve"> </w:t>
            </w:r>
            <w:r w:rsidRPr="00B9525A">
              <w:rPr>
                <w:rFonts w:ascii="Traditional Arabic" w:hAnsi="Traditional Arabic" w:cs="Traditional Arabic"/>
                <w:sz w:val="24"/>
                <w:szCs w:val="24"/>
                <w:rtl/>
              </w:rPr>
              <w:t>تحسين</w:t>
            </w:r>
            <w:r w:rsidRPr="00B9525A">
              <w:rPr>
                <w:rFonts w:ascii="Traditional Arabic" w:hAnsi="Traditional Arabic" w:cs="Traditional Arabic"/>
                <w:sz w:val="24"/>
                <w:szCs w:val="24"/>
              </w:rPr>
              <w:t xml:space="preserve"> </w:t>
            </w:r>
            <w:r w:rsidRPr="00B9525A">
              <w:rPr>
                <w:rFonts w:ascii="Traditional Arabic" w:hAnsi="Traditional Arabic" w:cs="Traditional Arabic"/>
                <w:sz w:val="24"/>
                <w:szCs w:val="24"/>
                <w:rtl/>
              </w:rPr>
              <w:t>جودة</w:t>
            </w:r>
            <w:r w:rsidRPr="00B9525A">
              <w:rPr>
                <w:rFonts w:ascii="Traditional Arabic" w:hAnsi="Traditional Arabic" w:cs="Traditional Arabic"/>
                <w:sz w:val="24"/>
                <w:szCs w:val="24"/>
              </w:rPr>
              <w:t xml:space="preserve"> </w:t>
            </w:r>
            <w:r w:rsidRPr="00B9525A">
              <w:rPr>
                <w:rFonts w:ascii="Traditional Arabic" w:hAnsi="Traditional Arabic" w:cs="Traditional Arabic"/>
                <w:sz w:val="24"/>
                <w:szCs w:val="24"/>
                <w:rtl/>
              </w:rPr>
              <w:t>التعليم</w:t>
            </w:r>
            <w:r w:rsidRPr="00B9525A">
              <w:rPr>
                <w:rFonts w:ascii="Traditional Arabic" w:hAnsi="Traditional Arabic" w:cs="Traditional Arabic"/>
                <w:sz w:val="24"/>
                <w:szCs w:val="24"/>
              </w:rPr>
              <w:t xml:space="preserve"> </w:t>
            </w:r>
            <w:r w:rsidRPr="00B9525A">
              <w:rPr>
                <w:rFonts w:ascii="Traditional Arabic" w:hAnsi="Traditional Arabic" w:cs="Traditional Arabic"/>
                <w:sz w:val="24"/>
                <w:szCs w:val="24"/>
                <w:rtl/>
              </w:rPr>
              <w:t>العالي</w:t>
            </w:r>
            <w:r w:rsidRPr="00B9525A">
              <w:rPr>
                <w:rFonts w:ascii="Traditional Arabic" w:hAnsi="Traditional Arabic" w:cs="Traditional Arabic"/>
                <w:sz w:val="24"/>
                <w:szCs w:val="24"/>
              </w:rPr>
              <w:t xml:space="preserve"> </w:t>
            </w:r>
            <w:r w:rsidRPr="00B9525A">
              <w:rPr>
                <w:rFonts w:ascii="Traditional Arabic" w:hAnsi="Traditional Arabic" w:cs="Traditional Arabic"/>
                <w:sz w:val="24"/>
                <w:szCs w:val="24"/>
                <w:rtl/>
              </w:rPr>
              <w:t>باستخدام</w:t>
            </w:r>
            <w:r w:rsidRPr="00B9525A">
              <w:rPr>
                <w:rFonts w:ascii="Traditional Arabic" w:hAnsi="Traditional Arabic" w:cs="Traditional Arabic"/>
                <w:sz w:val="24"/>
                <w:szCs w:val="24"/>
              </w:rPr>
              <w:t xml:space="preserve"> </w:t>
            </w:r>
            <w:r w:rsidRPr="00B9525A">
              <w:rPr>
                <w:rFonts w:ascii="Traditional Arabic" w:hAnsi="Traditional Arabic" w:cs="Traditional Arabic"/>
                <w:sz w:val="24"/>
                <w:szCs w:val="24"/>
                <w:rtl/>
              </w:rPr>
              <w:t>تطبيقات</w:t>
            </w:r>
            <w:r w:rsidRPr="00B9525A">
              <w:rPr>
                <w:rFonts w:ascii="Traditional Arabic" w:hAnsi="Traditional Arabic" w:cs="Traditional Arabic"/>
                <w:sz w:val="24"/>
                <w:szCs w:val="24"/>
              </w:rPr>
              <w:t xml:space="preserve"> </w:t>
            </w:r>
            <w:r w:rsidRPr="00B9525A">
              <w:rPr>
                <w:rFonts w:ascii="Traditional Arabic" w:hAnsi="Traditional Arabic" w:cs="Traditional Arabic"/>
                <w:sz w:val="24"/>
                <w:szCs w:val="24"/>
                <w:rtl/>
              </w:rPr>
              <w:t>الذكاء</w:t>
            </w:r>
            <w:r w:rsidRPr="00B9525A">
              <w:rPr>
                <w:rFonts w:ascii="Traditional Arabic" w:hAnsi="Traditional Arabic" w:cs="Traditional Arabic"/>
                <w:sz w:val="24"/>
                <w:szCs w:val="24"/>
              </w:rPr>
              <w:t xml:space="preserve"> </w:t>
            </w:r>
            <w:r w:rsidRPr="00B9525A">
              <w:rPr>
                <w:rFonts w:ascii="Traditional Arabic" w:hAnsi="Traditional Arabic" w:cs="Traditional Arabic"/>
                <w:sz w:val="24"/>
                <w:szCs w:val="24"/>
                <w:rtl/>
              </w:rPr>
              <w:t>الاصطناعي</w:t>
            </w:r>
            <w:r w:rsidRPr="00B9525A">
              <w:rPr>
                <w:rFonts w:ascii="Traditional Arabic" w:hAnsi="Traditional Arabic" w:cs="Traditional Arabic"/>
                <w:sz w:val="24"/>
                <w:szCs w:val="24"/>
              </w:rPr>
              <w:t>.</w:t>
            </w:r>
          </w:p>
        </w:tc>
        <w:tc>
          <w:tcPr>
            <w:tcW w:w="2069" w:type="dxa"/>
          </w:tcPr>
          <w:p w14:paraId="4A227A22" w14:textId="77777777" w:rsidR="000D64F7" w:rsidRPr="00B9525A" w:rsidRDefault="000D64F7" w:rsidP="004F415F">
            <w:pPr>
              <w:bidi/>
              <w:jc w:val="center"/>
              <w:rPr>
                <w:rFonts w:ascii="Traditional Arabic" w:hAnsi="Traditional Arabic" w:cs="Traditional Arabic"/>
                <w:sz w:val="24"/>
                <w:szCs w:val="24"/>
              </w:rPr>
            </w:pPr>
            <w:r w:rsidRPr="00B9525A">
              <w:rPr>
                <w:rFonts w:ascii="Traditional Arabic" w:hAnsi="Traditional Arabic" w:cs="Traditional Arabic"/>
                <w:sz w:val="24"/>
                <w:szCs w:val="24"/>
                <w:rtl/>
              </w:rPr>
              <w:t>منهج</w:t>
            </w:r>
            <w:r w:rsidRPr="00B9525A">
              <w:rPr>
                <w:rFonts w:ascii="Traditional Arabic" w:hAnsi="Traditional Arabic" w:cs="Traditional Arabic"/>
                <w:sz w:val="24"/>
                <w:szCs w:val="24"/>
              </w:rPr>
              <w:t xml:space="preserve"> </w:t>
            </w:r>
            <w:r w:rsidRPr="00B9525A">
              <w:rPr>
                <w:rFonts w:ascii="Traditional Arabic" w:hAnsi="Traditional Arabic" w:cs="Traditional Arabic"/>
                <w:sz w:val="24"/>
                <w:szCs w:val="24"/>
                <w:rtl/>
              </w:rPr>
              <w:t>وصفي</w:t>
            </w:r>
            <w:r w:rsidRPr="00B9525A">
              <w:rPr>
                <w:rFonts w:ascii="Traditional Arabic" w:hAnsi="Traditional Arabic" w:cs="Traditional Arabic"/>
                <w:sz w:val="24"/>
                <w:szCs w:val="24"/>
              </w:rPr>
              <w:t xml:space="preserve"> </w:t>
            </w:r>
            <w:r w:rsidRPr="00B9525A">
              <w:rPr>
                <w:rFonts w:ascii="Traditional Arabic" w:hAnsi="Traditional Arabic" w:cs="Traditional Arabic"/>
                <w:sz w:val="24"/>
                <w:szCs w:val="24"/>
                <w:rtl/>
              </w:rPr>
              <w:t>تحليلي،</w:t>
            </w:r>
            <w:r w:rsidRPr="00B9525A">
              <w:rPr>
                <w:rFonts w:ascii="Traditional Arabic" w:hAnsi="Traditional Arabic" w:cs="Traditional Arabic"/>
                <w:sz w:val="24"/>
                <w:szCs w:val="24"/>
              </w:rPr>
              <w:t xml:space="preserve"> </w:t>
            </w:r>
            <w:r w:rsidRPr="00B9525A">
              <w:rPr>
                <w:rFonts w:ascii="Traditional Arabic" w:hAnsi="Traditional Arabic" w:cs="Traditional Arabic"/>
                <w:sz w:val="24"/>
                <w:szCs w:val="24"/>
                <w:rtl/>
              </w:rPr>
              <w:t>دراسة</w:t>
            </w:r>
            <w:r w:rsidRPr="00B9525A">
              <w:rPr>
                <w:rFonts w:ascii="Traditional Arabic" w:hAnsi="Traditional Arabic" w:cs="Traditional Arabic"/>
                <w:sz w:val="24"/>
                <w:szCs w:val="24"/>
              </w:rPr>
              <w:t xml:space="preserve"> </w:t>
            </w:r>
            <w:r w:rsidRPr="00B9525A">
              <w:rPr>
                <w:rFonts w:ascii="Traditional Arabic" w:hAnsi="Traditional Arabic" w:cs="Traditional Arabic"/>
                <w:sz w:val="24"/>
                <w:szCs w:val="24"/>
                <w:rtl/>
              </w:rPr>
              <w:t>نظرية</w:t>
            </w:r>
            <w:r w:rsidRPr="00B9525A">
              <w:rPr>
                <w:rFonts w:ascii="Traditional Arabic" w:hAnsi="Traditional Arabic" w:cs="Traditional Arabic"/>
                <w:sz w:val="24"/>
                <w:szCs w:val="24"/>
              </w:rPr>
              <w:t xml:space="preserve"> </w:t>
            </w:r>
            <w:r w:rsidRPr="00B9525A">
              <w:rPr>
                <w:rFonts w:ascii="Traditional Arabic" w:hAnsi="Traditional Arabic" w:cs="Traditional Arabic"/>
                <w:sz w:val="24"/>
                <w:szCs w:val="24"/>
                <w:rtl/>
              </w:rPr>
              <w:t>متعددة</w:t>
            </w:r>
            <w:r w:rsidRPr="00B9525A">
              <w:rPr>
                <w:rFonts w:ascii="Traditional Arabic" w:hAnsi="Traditional Arabic" w:cs="Traditional Arabic"/>
                <w:sz w:val="24"/>
                <w:szCs w:val="24"/>
              </w:rPr>
              <w:t xml:space="preserve"> </w:t>
            </w:r>
            <w:r w:rsidRPr="00B9525A">
              <w:rPr>
                <w:rFonts w:ascii="Traditional Arabic" w:hAnsi="Traditional Arabic" w:cs="Traditional Arabic"/>
                <w:sz w:val="24"/>
                <w:szCs w:val="24"/>
                <w:rtl/>
              </w:rPr>
              <w:t>المحاور</w:t>
            </w:r>
            <w:r w:rsidRPr="00B9525A">
              <w:rPr>
                <w:rFonts w:ascii="Traditional Arabic" w:hAnsi="Traditional Arabic" w:cs="Traditional Arabic"/>
                <w:sz w:val="24"/>
                <w:szCs w:val="24"/>
              </w:rPr>
              <w:t>.</w:t>
            </w:r>
          </w:p>
        </w:tc>
        <w:tc>
          <w:tcPr>
            <w:tcW w:w="2989" w:type="dxa"/>
          </w:tcPr>
          <w:p w14:paraId="27B4555A" w14:textId="77777777" w:rsidR="000D64F7" w:rsidRPr="00B9525A" w:rsidRDefault="000D64F7" w:rsidP="004F415F">
            <w:pPr>
              <w:bidi/>
              <w:jc w:val="center"/>
              <w:rPr>
                <w:rFonts w:ascii="Traditional Arabic" w:hAnsi="Traditional Arabic" w:cs="Traditional Arabic"/>
                <w:sz w:val="24"/>
                <w:szCs w:val="24"/>
              </w:rPr>
            </w:pPr>
            <w:r w:rsidRPr="00B9525A">
              <w:rPr>
                <w:rFonts w:ascii="Traditional Arabic" w:hAnsi="Traditional Arabic" w:cs="Traditional Arabic"/>
                <w:sz w:val="24"/>
                <w:szCs w:val="24"/>
                <w:rtl/>
              </w:rPr>
              <w:t>أوصت</w:t>
            </w:r>
            <w:r w:rsidRPr="00B9525A">
              <w:rPr>
                <w:rFonts w:ascii="Traditional Arabic" w:hAnsi="Traditional Arabic" w:cs="Traditional Arabic"/>
                <w:sz w:val="24"/>
                <w:szCs w:val="24"/>
              </w:rPr>
              <w:t xml:space="preserve"> </w:t>
            </w:r>
            <w:r w:rsidRPr="00B9525A">
              <w:rPr>
                <w:rFonts w:ascii="Traditional Arabic" w:hAnsi="Traditional Arabic" w:cs="Traditional Arabic"/>
                <w:sz w:val="24"/>
                <w:szCs w:val="24"/>
                <w:rtl/>
              </w:rPr>
              <w:t>بتطوير</w:t>
            </w:r>
            <w:r w:rsidRPr="00B9525A">
              <w:rPr>
                <w:rFonts w:ascii="Traditional Arabic" w:hAnsi="Traditional Arabic" w:cs="Traditional Arabic"/>
                <w:sz w:val="24"/>
                <w:szCs w:val="24"/>
              </w:rPr>
              <w:t xml:space="preserve"> </w:t>
            </w:r>
            <w:r w:rsidRPr="00B9525A">
              <w:rPr>
                <w:rFonts w:ascii="Traditional Arabic" w:hAnsi="Traditional Arabic" w:cs="Traditional Arabic"/>
                <w:sz w:val="24"/>
                <w:szCs w:val="24"/>
                <w:rtl/>
              </w:rPr>
              <w:t>البنية</w:t>
            </w:r>
            <w:r w:rsidRPr="00B9525A">
              <w:rPr>
                <w:rFonts w:ascii="Traditional Arabic" w:hAnsi="Traditional Arabic" w:cs="Traditional Arabic"/>
                <w:sz w:val="24"/>
                <w:szCs w:val="24"/>
              </w:rPr>
              <w:t xml:space="preserve"> </w:t>
            </w:r>
            <w:r w:rsidRPr="00B9525A">
              <w:rPr>
                <w:rFonts w:ascii="Traditional Arabic" w:hAnsi="Traditional Arabic" w:cs="Traditional Arabic"/>
                <w:sz w:val="24"/>
                <w:szCs w:val="24"/>
                <w:rtl/>
              </w:rPr>
              <w:t>التحتية</w:t>
            </w:r>
            <w:r w:rsidRPr="00B9525A">
              <w:rPr>
                <w:rFonts w:ascii="Traditional Arabic" w:hAnsi="Traditional Arabic" w:cs="Traditional Arabic"/>
                <w:sz w:val="24"/>
                <w:szCs w:val="24"/>
              </w:rPr>
              <w:t xml:space="preserve"> </w:t>
            </w:r>
            <w:r w:rsidRPr="00B9525A">
              <w:rPr>
                <w:rFonts w:ascii="Traditional Arabic" w:hAnsi="Traditional Arabic" w:cs="Traditional Arabic"/>
                <w:sz w:val="24"/>
                <w:szCs w:val="24"/>
                <w:rtl/>
              </w:rPr>
              <w:t>وتأهيل</w:t>
            </w:r>
            <w:r w:rsidRPr="00B9525A">
              <w:rPr>
                <w:rFonts w:ascii="Traditional Arabic" w:hAnsi="Traditional Arabic" w:cs="Traditional Arabic"/>
                <w:sz w:val="24"/>
                <w:szCs w:val="24"/>
              </w:rPr>
              <w:t xml:space="preserve"> </w:t>
            </w:r>
            <w:r w:rsidRPr="00B9525A">
              <w:rPr>
                <w:rFonts w:ascii="Traditional Arabic" w:hAnsi="Traditional Arabic" w:cs="Traditional Arabic"/>
                <w:sz w:val="24"/>
                <w:szCs w:val="24"/>
                <w:rtl/>
              </w:rPr>
              <w:t>الكوادر</w:t>
            </w:r>
            <w:r w:rsidRPr="00B9525A">
              <w:rPr>
                <w:rFonts w:ascii="Traditional Arabic" w:hAnsi="Traditional Arabic" w:cs="Traditional Arabic"/>
                <w:sz w:val="24"/>
                <w:szCs w:val="24"/>
              </w:rPr>
              <w:t xml:space="preserve"> </w:t>
            </w:r>
            <w:r w:rsidRPr="00B9525A">
              <w:rPr>
                <w:rFonts w:ascii="Traditional Arabic" w:hAnsi="Traditional Arabic" w:cs="Traditional Arabic"/>
                <w:sz w:val="24"/>
                <w:szCs w:val="24"/>
                <w:rtl/>
              </w:rPr>
              <w:t>وتفعيل</w:t>
            </w:r>
            <w:r w:rsidRPr="00B9525A">
              <w:rPr>
                <w:rFonts w:ascii="Traditional Arabic" w:hAnsi="Traditional Arabic" w:cs="Traditional Arabic"/>
                <w:sz w:val="24"/>
                <w:szCs w:val="24"/>
              </w:rPr>
              <w:t xml:space="preserve"> </w:t>
            </w:r>
            <w:r w:rsidRPr="00B9525A">
              <w:rPr>
                <w:rFonts w:ascii="Traditional Arabic" w:hAnsi="Traditional Arabic" w:cs="Traditional Arabic"/>
                <w:sz w:val="24"/>
                <w:szCs w:val="24"/>
                <w:rtl/>
              </w:rPr>
              <w:t>التعاون</w:t>
            </w:r>
            <w:r w:rsidRPr="00B9525A">
              <w:rPr>
                <w:rFonts w:ascii="Traditional Arabic" w:hAnsi="Traditional Arabic" w:cs="Traditional Arabic"/>
                <w:sz w:val="24"/>
                <w:szCs w:val="24"/>
              </w:rPr>
              <w:t xml:space="preserve"> </w:t>
            </w:r>
            <w:r w:rsidRPr="00B9525A">
              <w:rPr>
                <w:rFonts w:ascii="Traditional Arabic" w:hAnsi="Traditional Arabic" w:cs="Traditional Arabic"/>
                <w:sz w:val="24"/>
                <w:szCs w:val="24"/>
                <w:rtl/>
              </w:rPr>
              <w:t>بين</w:t>
            </w:r>
            <w:r w:rsidRPr="00B9525A">
              <w:rPr>
                <w:rFonts w:ascii="Traditional Arabic" w:hAnsi="Traditional Arabic" w:cs="Traditional Arabic"/>
                <w:sz w:val="24"/>
                <w:szCs w:val="24"/>
              </w:rPr>
              <w:t xml:space="preserve"> </w:t>
            </w:r>
            <w:r w:rsidRPr="00B9525A">
              <w:rPr>
                <w:rFonts w:ascii="Traditional Arabic" w:hAnsi="Traditional Arabic" w:cs="Traditional Arabic"/>
                <w:sz w:val="24"/>
                <w:szCs w:val="24"/>
                <w:rtl/>
              </w:rPr>
              <w:t>القطاعين</w:t>
            </w:r>
            <w:r w:rsidRPr="00B9525A">
              <w:rPr>
                <w:rFonts w:ascii="Traditional Arabic" w:hAnsi="Traditional Arabic" w:cs="Traditional Arabic"/>
                <w:sz w:val="24"/>
                <w:szCs w:val="24"/>
              </w:rPr>
              <w:t xml:space="preserve"> </w:t>
            </w:r>
            <w:r w:rsidRPr="00B9525A">
              <w:rPr>
                <w:rFonts w:ascii="Traditional Arabic" w:hAnsi="Traditional Arabic" w:cs="Traditional Arabic"/>
                <w:sz w:val="24"/>
                <w:szCs w:val="24"/>
                <w:rtl/>
              </w:rPr>
              <w:t>العام</w:t>
            </w:r>
            <w:r w:rsidRPr="00B9525A">
              <w:rPr>
                <w:rFonts w:ascii="Traditional Arabic" w:hAnsi="Traditional Arabic" w:cs="Traditional Arabic"/>
                <w:sz w:val="24"/>
                <w:szCs w:val="24"/>
              </w:rPr>
              <w:t xml:space="preserve"> </w:t>
            </w:r>
            <w:r w:rsidRPr="00B9525A">
              <w:rPr>
                <w:rFonts w:ascii="Traditional Arabic" w:hAnsi="Traditional Arabic" w:cs="Traditional Arabic"/>
                <w:sz w:val="24"/>
                <w:szCs w:val="24"/>
                <w:rtl/>
              </w:rPr>
              <w:t>والخاص</w:t>
            </w:r>
            <w:r w:rsidRPr="00B9525A">
              <w:rPr>
                <w:rFonts w:ascii="Traditional Arabic" w:hAnsi="Traditional Arabic" w:cs="Traditional Arabic"/>
                <w:sz w:val="24"/>
                <w:szCs w:val="24"/>
              </w:rPr>
              <w:t>.</w:t>
            </w:r>
          </w:p>
        </w:tc>
      </w:tr>
      <w:tr w:rsidR="000D64F7" w:rsidRPr="00B9525A" w14:paraId="16DA6467" w14:textId="77777777" w:rsidTr="004F415F">
        <w:trPr>
          <w:jc w:val="center"/>
        </w:trPr>
        <w:tc>
          <w:tcPr>
            <w:tcW w:w="2073" w:type="dxa"/>
          </w:tcPr>
          <w:p w14:paraId="1341FD50" w14:textId="77777777" w:rsidR="000D64F7" w:rsidRPr="00B9525A" w:rsidRDefault="000D64F7" w:rsidP="004F415F">
            <w:pPr>
              <w:bidi/>
              <w:jc w:val="center"/>
              <w:rPr>
                <w:rFonts w:ascii="Traditional Arabic" w:hAnsi="Traditional Arabic" w:cs="Traditional Arabic"/>
                <w:sz w:val="24"/>
                <w:szCs w:val="24"/>
              </w:rPr>
            </w:pPr>
            <w:r w:rsidRPr="00B9525A">
              <w:rPr>
                <w:rFonts w:ascii="Traditional Arabic" w:hAnsi="Traditional Arabic" w:cs="Traditional Arabic"/>
                <w:sz w:val="24"/>
                <w:szCs w:val="24"/>
                <w:rtl/>
              </w:rPr>
              <w:t>( العنزي والشمري، 2025)</w:t>
            </w:r>
          </w:p>
        </w:tc>
        <w:tc>
          <w:tcPr>
            <w:tcW w:w="2078" w:type="dxa"/>
          </w:tcPr>
          <w:p w14:paraId="659F96FD" w14:textId="77777777" w:rsidR="000D64F7" w:rsidRPr="00B9525A" w:rsidRDefault="000D64F7" w:rsidP="004F415F">
            <w:pPr>
              <w:bidi/>
              <w:jc w:val="center"/>
              <w:rPr>
                <w:rFonts w:ascii="Traditional Arabic" w:hAnsi="Traditional Arabic" w:cs="Traditional Arabic"/>
                <w:sz w:val="24"/>
                <w:szCs w:val="24"/>
              </w:rPr>
            </w:pPr>
            <w:r w:rsidRPr="00B9525A">
              <w:rPr>
                <w:rFonts w:ascii="Traditional Arabic" w:hAnsi="Traditional Arabic" w:cs="Traditional Arabic"/>
                <w:sz w:val="24"/>
                <w:szCs w:val="24"/>
                <w:rtl/>
              </w:rPr>
              <w:t>دور</w:t>
            </w:r>
            <w:r w:rsidRPr="00B9525A">
              <w:rPr>
                <w:rFonts w:ascii="Traditional Arabic" w:hAnsi="Traditional Arabic" w:cs="Traditional Arabic"/>
                <w:sz w:val="24"/>
                <w:szCs w:val="24"/>
              </w:rPr>
              <w:t xml:space="preserve"> </w:t>
            </w:r>
            <w:r w:rsidRPr="00B9525A">
              <w:rPr>
                <w:rFonts w:ascii="Traditional Arabic" w:hAnsi="Traditional Arabic" w:cs="Traditional Arabic"/>
                <w:sz w:val="24"/>
                <w:szCs w:val="24"/>
                <w:rtl/>
              </w:rPr>
              <w:t>تطبيقات</w:t>
            </w:r>
            <w:r w:rsidRPr="00B9525A">
              <w:rPr>
                <w:rFonts w:ascii="Traditional Arabic" w:hAnsi="Traditional Arabic" w:cs="Traditional Arabic"/>
                <w:sz w:val="24"/>
                <w:szCs w:val="24"/>
              </w:rPr>
              <w:t xml:space="preserve"> </w:t>
            </w:r>
            <w:r w:rsidRPr="00B9525A">
              <w:rPr>
                <w:rFonts w:ascii="Traditional Arabic" w:hAnsi="Traditional Arabic" w:cs="Traditional Arabic"/>
                <w:sz w:val="24"/>
                <w:szCs w:val="24"/>
                <w:rtl/>
              </w:rPr>
              <w:t>الذكاء</w:t>
            </w:r>
            <w:r w:rsidRPr="00B9525A">
              <w:rPr>
                <w:rFonts w:ascii="Traditional Arabic" w:hAnsi="Traditional Arabic" w:cs="Traditional Arabic"/>
                <w:sz w:val="24"/>
                <w:szCs w:val="24"/>
              </w:rPr>
              <w:t xml:space="preserve"> </w:t>
            </w:r>
            <w:r w:rsidRPr="00B9525A">
              <w:rPr>
                <w:rFonts w:ascii="Traditional Arabic" w:hAnsi="Traditional Arabic" w:cs="Traditional Arabic"/>
                <w:sz w:val="24"/>
                <w:szCs w:val="24"/>
                <w:rtl/>
              </w:rPr>
              <w:t>الاصطناعي</w:t>
            </w:r>
            <w:r w:rsidRPr="00B9525A">
              <w:rPr>
                <w:rFonts w:ascii="Traditional Arabic" w:hAnsi="Traditional Arabic" w:cs="Traditional Arabic"/>
                <w:sz w:val="24"/>
                <w:szCs w:val="24"/>
              </w:rPr>
              <w:t xml:space="preserve"> </w:t>
            </w:r>
            <w:r w:rsidRPr="00B9525A">
              <w:rPr>
                <w:rFonts w:ascii="Traditional Arabic" w:hAnsi="Traditional Arabic" w:cs="Traditional Arabic"/>
                <w:sz w:val="24"/>
                <w:szCs w:val="24"/>
                <w:rtl/>
              </w:rPr>
              <w:t>كمساعدين</w:t>
            </w:r>
            <w:r w:rsidRPr="00B9525A">
              <w:rPr>
                <w:rFonts w:ascii="Traditional Arabic" w:hAnsi="Traditional Arabic" w:cs="Traditional Arabic"/>
                <w:sz w:val="24"/>
                <w:szCs w:val="24"/>
              </w:rPr>
              <w:t xml:space="preserve"> </w:t>
            </w:r>
            <w:r w:rsidRPr="00B9525A">
              <w:rPr>
                <w:rFonts w:ascii="Traditional Arabic" w:hAnsi="Traditional Arabic" w:cs="Traditional Arabic"/>
                <w:sz w:val="24"/>
                <w:szCs w:val="24"/>
                <w:rtl/>
              </w:rPr>
              <w:t>افتراضيين</w:t>
            </w:r>
            <w:r w:rsidRPr="00B9525A">
              <w:rPr>
                <w:rFonts w:ascii="Traditional Arabic" w:hAnsi="Traditional Arabic" w:cs="Traditional Arabic"/>
                <w:sz w:val="24"/>
                <w:szCs w:val="24"/>
              </w:rPr>
              <w:t xml:space="preserve"> </w:t>
            </w:r>
            <w:r w:rsidRPr="00B9525A">
              <w:rPr>
                <w:rFonts w:ascii="Traditional Arabic" w:hAnsi="Traditional Arabic" w:cs="Traditional Arabic"/>
                <w:sz w:val="24"/>
                <w:szCs w:val="24"/>
                <w:rtl/>
              </w:rPr>
              <w:t>في</w:t>
            </w:r>
            <w:r w:rsidRPr="00B9525A">
              <w:rPr>
                <w:rFonts w:ascii="Traditional Arabic" w:hAnsi="Traditional Arabic" w:cs="Traditional Arabic"/>
                <w:sz w:val="24"/>
                <w:szCs w:val="24"/>
              </w:rPr>
              <w:t xml:space="preserve"> </w:t>
            </w:r>
            <w:r w:rsidRPr="00B9525A">
              <w:rPr>
                <w:rFonts w:ascii="Traditional Arabic" w:hAnsi="Traditional Arabic" w:cs="Traditional Arabic"/>
                <w:sz w:val="24"/>
                <w:szCs w:val="24"/>
                <w:rtl/>
              </w:rPr>
              <w:t>تعزيز</w:t>
            </w:r>
            <w:r w:rsidRPr="00B9525A">
              <w:rPr>
                <w:rFonts w:ascii="Traditional Arabic" w:hAnsi="Traditional Arabic" w:cs="Traditional Arabic"/>
                <w:sz w:val="24"/>
                <w:szCs w:val="24"/>
              </w:rPr>
              <w:t xml:space="preserve"> </w:t>
            </w:r>
            <w:r w:rsidRPr="00B9525A">
              <w:rPr>
                <w:rFonts w:ascii="Traditional Arabic" w:hAnsi="Traditional Arabic" w:cs="Traditional Arabic"/>
                <w:sz w:val="24"/>
                <w:szCs w:val="24"/>
                <w:rtl/>
              </w:rPr>
              <w:t>جودة</w:t>
            </w:r>
            <w:r w:rsidRPr="00B9525A">
              <w:rPr>
                <w:rFonts w:ascii="Traditional Arabic" w:hAnsi="Traditional Arabic" w:cs="Traditional Arabic"/>
                <w:sz w:val="24"/>
                <w:szCs w:val="24"/>
              </w:rPr>
              <w:t xml:space="preserve"> </w:t>
            </w:r>
            <w:r w:rsidRPr="00B9525A">
              <w:rPr>
                <w:rFonts w:ascii="Traditional Arabic" w:hAnsi="Traditional Arabic" w:cs="Traditional Arabic"/>
                <w:sz w:val="24"/>
                <w:szCs w:val="24"/>
                <w:rtl/>
              </w:rPr>
              <w:t>التدريس</w:t>
            </w:r>
            <w:r w:rsidRPr="00B9525A">
              <w:rPr>
                <w:rFonts w:ascii="Traditional Arabic" w:hAnsi="Traditional Arabic" w:cs="Traditional Arabic"/>
                <w:sz w:val="24"/>
                <w:szCs w:val="24"/>
              </w:rPr>
              <w:t xml:space="preserve"> </w:t>
            </w:r>
            <w:r w:rsidRPr="00B9525A">
              <w:rPr>
                <w:rFonts w:ascii="Traditional Arabic" w:hAnsi="Traditional Arabic" w:cs="Traditional Arabic"/>
                <w:sz w:val="24"/>
                <w:szCs w:val="24"/>
                <w:rtl/>
              </w:rPr>
              <w:t>من</w:t>
            </w:r>
            <w:r w:rsidRPr="00B9525A">
              <w:rPr>
                <w:rFonts w:ascii="Traditional Arabic" w:hAnsi="Traditional Arabic" w:cs="Traditional Arabic"/>
                <w:sz w:val="24"/>
                <w:szCs w:val="24"/>
              </w:rPr>
              <w:t xml:space="preserve"> </w:t>
            </w:r>
            <w:r w:rsidRPr="00B9525A">
              <w:rPr>
                <w:rFonts w:ascii="Traditional Arabic" w:hAnsi="Traditional Arabic" w:cs="Traditional Arabic"/>
                <w:sz w:val="24"/>
                <w:szCs w:val="24"/>
                <w:rtl/>
              </w:rPr>
              <w:t>وجهة</w:t>
            </w:r>
            <w:r w:rsidRPr="00B9525A">
              <w:rPr>
                <w:rFonts w:ascii="Traditional Arabic" w:hAnsi="Traditional Arabic" w:cs="Traditional Arabic"/>
                <w:sz w:val="24"/>
                <w:szCs w:val="24"/>
              </w:rPr>
              <w:t xml:space="preserve"> </w:t>
            </w:r>
            <w:r w:rsidRPr="00B9525A">
              <w:rPr>
                <w:rFonts w:ascii="Traditional Arabic" w:hAnsi="Traditional Arabic" w:cs="Traditional Arabic"/>
                <w:sz w:val="24"/>
                <w:szCs w:val="24"/>
                <w:rtl/>
              </w:rPr>
              <w:t>نظر</w:t>
            </w:r>
            <w:r w:rsidRPr="00B9525A">
              <w:rPr>
                <w:rFonts w:ascii="Traditional Arabic" w:hAnsi="Traditional Arabic" w:cs="Traditional Arabic"/>
                <w:sz w:val="24"/>
                <w:szCs w:val="24"/>
              </w:rPr>
              <w:t xml:space="preserve"> </w:t>
            </w:r>
            <w:r w:rsidRPr="00B9525A">
              <w:rPr>
                <w:rFonts w:ascii="Traditional Arabic" w:hAnsi="Traditional Arabic" w:cs="Traditional Arabic"/>
                <w:sz w:val="24"/>
                <w:szCs w:val="24"/>
                <w:rtl/>
              </w:rPr>
              <w:t>الطلبة</w:t>
            </w:r>
            <w:r w:rsidRPr="00B9525A">
              <w:rPr>
                <w:rFonts w:ascii="Traditional Arabic" w:hAnsi="Traditional Arabic" w:cs="Traditional Arabic"/>
                <w:sz w:val="24"/>
                <w:szCs w:val="24"/>
              </w:rPr>
              <w:t>.</w:t>
            </w:r>
          </w:p>
        </w:tc>
        <w:tc>
          <w:tcPr>
            <w:tcW w:w="2069" w:type="dxa"/>
          </w:tcPr>
          <w:p w14:paraId="36705934" w14:textId="77777777" w:rsidR="000D64F7" w:rsidRPr="00B9525A" w:rsidRDefault="000D64F7" w:rsidP="004F415F">
            <w:pPr>
              <w:bidi/>
              <w:jc w:val="center"/>
              <w:rPr>
                <w:rFonts w:ascii="Traditional Arabic" w:hAnsi="Traditional Arabic" w:cs="Traditional Arabic"/>
                <w:sz w:val="24"/>
                <w:szCs w:val="24"/>
              </w:rPr>
            </w:pPr>
            <w:r w:rsidRPr="00B9525A">
              <w:rPr>
                <w:rFonts w:ascii="Traditional Arabic" w:hAnsi="Traditional Arabic" w:cs="Traditional Arabic"/>
                <w:sz w:val="24"/>
                <w:szCs w:val="24"/>
                <w:rtl/>
              </w:rPr>
              <w:t>استطلاع</w:t>
            </w:r>
            <w:r w:rsidRPr="00B9525A">
              <w:rPr>
                <w:rFonts w:ascii="Traditional Arabic" w:hAnsi="Traditional Arabic" w:cs="Traditional Arabic"/>
                <w:sz w:val="24"/>
                <w:szCs w:val="24"/>
              </w:rPr>
              <w:t xml:space="preserve"> </w:t>
            </w:r>
            <w:r w:rsidRPr="00B9525A">
              <w:rPr>
                <w:rFonts w:ascii="Traditional Arabic" w:hAnsi="Traditional Arabic" w:cs="Traditional Arabic"/>
                <w:sz w:val="24"/>
                <w:szCs w:val="24"/>
                <w:rtl/>
              </w:rPr>
              <w:t>آراء</w:t>
            </w:r>
            <w:r w:rsidRPr="00B9525A">
              <w:rPr>
                <w:rFonts w:ascii="Traditional Arabic" w:hAnsi="Traditional Arabic" w:cs="Traditional Arabic"/>
                <w:sz w:val="24"/>
                <w:szCs w:val="24"/>
              </w:rPr>
              <w:t xml:space="preserve"> </w:t>
            </w:r>
            <w:r w:rsidRPr="00B9525A">
              <w:rPr>
                <w:rFonts w:ascii="Traditional Arabic" w:hAnsi="Traditional Arabic" w:cs="Traditional Arabic"/>
                <w:sz w:val="24"/>
                <w:szCs w:val="24"/>
                <w:rtl/>
              </w:rPr>
              <w:t>طلبة</w:t>
            </w:r>
            <w:r w:rsidRPr="00B9525A">
              <w:rPr>
                <w:rFonts w:ascii="Traditional Arabic" w:hAnsi="Traditional Arabic" w:cs="Traditional Arabic"/>
                <w:sz w:val="24"/>
                <w:szCs w:val="24"/>
              </w:rPr>
              <w:t xml:space="preserve"> </w:t>
            </w:r>
            <w:r w:rsidRPr="00B9525A">
              <w:rPr>
                <w:rFonts w:ascii="Traditional Arabic" w:hAnsi="Traditional Arabic" w:cs="Traditional Arabic"/>
                <w:sz w:val="24"/>
                <w:szCs w:val="24"/>
                <w:rtl/>
              </w:rPr>
              <w:t>كلية</w:t>
            </w:r>
            <w:r w:rsidRPr="00B9525A">
              <w:rPr>
                <w:rFonts w:ascii="Traditional Arabic" w:hAnsi="Traditional Arabic" w:cs="Traditional Arabic"/>
                <w:sz w:val="24"/>
                <w:szCs w:val="24"/>
              </w:rPr>
              <w:t xml:space="preserve"> </w:t>
            </w:r>
            <w:r w:rsidRPr="00B9525A">
              <w:rPr>
                <w:rFonts w:ascii="Traditional Arabic" w:hAnsi="Traditional Arabic" w:cs="Traditional Arabic"/>
                <w:sz w:val="24"/>
                <w:szCs w:val="24"/>
                <w:rtl/>
              </w:rPr>
              <w:t>التربية</w:t>
            </w:r>
            <w:r w:rsidRPr="00B9525A">
              <w:rPr>
                <w:rFonts w:ascii="Traditional Arabic" w:hAnsi="Traditional Arabic" w:cs="Traditional Arabic"/>
                <w:sz w:val="24"/>
                <w:szCs w:val="24"/>
              </w:rPr>
              <w:t xml:space="preserve"> </w:t>
            </w:r>
            <w:r w:rsidRPr="00B9525A">
              <w:rPr>
                <w:rFonts w:ascii="Traditional Arabic" w:hAnsi="Traditional Arabic" w:cs="Traditional Arabic"/>
                <w:sz w:val="24"/>
                <w:szCs w:val="24"/>
                <w:rtl/>
              </w:rPr>
              <w:t>بجامعة</w:t>
            </w:r>
            <w:r w:rsidRPr="00B9525A">
              <w:rPr>
                <w:rFonts w:ascii="Traditional Arabic" w:hAnsi="Traditional Arabic" w:cs="Traditional Arabic"/>
                <w:sz w:val="24"/>
                <w:szCs w:val="24"/>
              </w:rPr>
              <w:t xml:space="preserve"> </w:t>
            </w:r>
            <w:r w:rsidRPr="00B9525A">
              <w:rPr>
                <w:rFonts w:ascii="Traditional Arabic" w:hAnsi="Traditional Arabic" w:cs="Traditional Arabic"/>
                <w:sz w:val="24"/>
                <w:szCs w:val="24"/>
                <w:rtl/>
              </w:rPr>
              <w:t>الكويت</w:t>
            </w:r>
            <w:r w:rsidRPr="00B9525A">
              <w:rPr>
                <w:rFonts w:ascii="Traditional Arabic" w:hAnsi="Traditional Arabic" w:cs="Traditional Arabic"/>
                <w:sz w:val="24"/>
                <w:szCs w:val="24"/>
              </w:rPr>
              <w:t>.</w:t>
            </w:r>
          </w:p>
        </w:tc>
        <w:tc>
          <w:tcPr>
            <w:tcW w:w="2989" w:type="dxa"/>
          </w:tcPr>
          <w:p w14:paraId="0F1AEBF2" w14:textId="77777777" w:rsidR="000D64F7" w:rsidRPr="00B9525A" w:rsidRDefault="000D64F7" w:rsidP="004F415F">
            <w:pPr>
              <w:bidi/>
              <w:jc w:val="center"/>
              <w:rPr>
                <w:rFonts w:ascii="Traditional Arabic" w:hAnsi="Traditional Arabic" w:cs="Traditional Arabic"/>
                <w:sz w:val="24"/>
                <w:szCs w:val="24"/>
              </w:rPr>
            </w:pPr>
            <w:r w:rsidRPr="00B9525A">
              <w:rPr>
                <w:rFonts w:ascii="Traditional Arabic" w:hAnsi="Traditional Arabic" w:cs="Traditional Arabic"/>
                <w:sz w:val="24"/>
                <w:szCs w:val="24"/>
                <w:rtl/>
              </w:rPr>
              <w:t>أظهرت</w:t>
            </w:r>
            <w:r w:rsidRPr="00B9525A">
              <w:rPr>
                <w:rFonts w:ascii="Traditional Arabic" w:hAnsi="Traditional Arabic" w:cs="Traditional Arabic"/>
                <w:sz w:val="24"/>
                <w:szCs w:val="24"/>
              </w:rPr>
              <w:t xml:space="preserve"> </w:t>
            </w:r>
            <w:r w:rsidRPr="00B9525A">
              <w:rPr>
                <w:rFonts w:ascii="Traditional Arabic" w:hAnsi="Traditional Arabic" w:cs="Traditional Arabic"/>
                <w:sz w:val="24"/>
                <w:szCs w:val="24"/>
                <w:rtl/>
              </w:rPr>
              <w:t>نتائج</w:t>
            </w:r>
            <w:r w:rsidRPr="00B9525A">
              <w:rPr>
                <w:rFonts w:ascii="Traditional Arabic" w:hAnsi="Traditional Arabic" w:cs="Traditional Arabic"/>
                <w:sz w:val="24"/>
                <w:szCs w:val="24"/>
              </w:rPr>
              <w:t xml:space="preserve"> </w:t>
            </w:r>
            <w:r w:rsidRPr="00B9525A">
              <w:rPr>
                <w:rFonts w:ascii="Traditional Arabic" w:hAnsi="Traditional Arabic" w:cs="Traditional Arabic"/>
                <w:sz w:val="24"/>
                <w:szCs w:val="24"/>
                <w:rtl/>
              </w:rPr>
              <w:t>إيجابية</w:t>
            </w:r>
            <w:r w:rsidRPr="00B9525A">
              <w:rPr>
                <w:rFonts w:ascii="Traditional Arabic" w:hAnsi="Traditional Arabic" w:cs="Traditional Arabic"/>
                <w:sz w:val="24"/>
                <w:szCs w:val="24"/>
              </w:rPr>
              <w:t xml:space="preserve"> </w:t>
            </w:r>
            <w:r w:rsidRPr="00B9525A">
              <w:rPr>
                <w:rFonts w:ascii="Traditional Arabic" w:hAnsi="Traditional Arabic" w:cs="Traditional Arabic"/>
                <w:sz w:val="24"/>
                <w:szCs w:val="24"/>
                <w:rtl/>
              </w:rPr>
              <w:t>نحو</w:t>
            </w:r>
            <w:r w:rsidRPr="00B9525A">
              <w:rPr>
                <w:rFonts w:ascii="Traditional Arabic" w:hAnsi="Traditional Arabic" w:cs="Traditional Arabic"/>
                <w:sz w:val="24"/>
                <w:szCs w:val="24"/>
              </w:rPr>
              <w:t xml:space="preserve"> </w:t>
            </w:r>
            <w:r w:rsidRPr="00B9525A">
              <w:rPr>
                <w:rFonts w:ascii="Traditional Arabic" w:hAnsi="Traditional Arabic" w:cs="Traditional Arabic"/>
                <w:sz w:val="24"/>
                <w:szCs w:val="24"/>
                <w:rtl/>
              </w:rPr>
              <w:t>فعالية</w:t>
            </w:r>
            <w:r w:rsidRPr="00B9525A">
              <w:rPr>
                <w:rFonts w:ascii="Traditional Arabic" w:hAnsi="Traditional Arabic" w:cs="Traditional Arabic"/>
                <w:sz w:val="24"/>
                <w:szCs w:val="24"/>
              </w:rPr>
              <w:t xml:space="preserve"> </w:t>
            </w:r>
            <w:r w:rsidRPr="00B9525A">
              <w:rPr>
                <w:rFonts w:ascii="Traditional Arabic" w:hAnsi="Traditional Arabic" w:cs="Traditional Arabic"/>
                <w:sz w:val="24"/>
                <w:szCs w:val="24"/>
                <w:rtl/>
              </w:rPr>
              <w:t>المساعدين</w:t>
            </w:r>
            <w:r w:rsidRPr="00B9525A">
              <w:rPr>
                <w:rFonts w:ascii="Traditional Arabic" w:hAnsi="Traditional Arabic" w:cs="Traditional Arabic"/>
                <w:sz w:val="24"/>
                <w:szCs w:val="24"/>
              </w:rPr>
              <w:t xml:space="preserve"> </w:t>
            </w:r>
            <w:r w:rsidRPr="00B9525A">
              <w:rPr>
                <w:rFonts w:ascii="Traditional Arabic" w:hAnsi="Traditional Arabic" w:cs="Traditional Arabic"/>
                <w:sz w:val="24"/>
                <w:szCs w:val="24"/>
                <w:rtl/>
              </w:rPr>
              <w:t>الافتراضيين</w:t>
            </w:r>
            <w:r w:rsidRPr="00B9525A">
              <w:rPr>
                <w:rFonts w:ascii="Traditional Arabic" w:hAnsi="Traditional Arabic" w:cs="Traditional Arabic"/>
                <w:sz w:val="24"/>
                <w:szCs w:val="24"/>
              </w:rPr>
              <w:t xml:space="preserve"> </w:t>
            </w:r>
            <w:r w:rsidRPr="00B9525A">
              <w:rPr>
                <w:rFonts w:ascii="Traditional Arabic" w:hAnsi="Traditional Arabic" w:cs="Traditional Arabic"/>
                <w:sz w:val="24"/>
                <w:szCs w:val="24"/>
                <w:rtl/>
              </w:rPr>
              <w:t>في</w:t>
            </w:r>
            <w:r w:rsidRPr="00B9525A">
              <w:rPr>
                <w:rFonts w:ascii="Traditional Arabic" w:hAnsi="Traditional Arabic" w:cs="Traditional Arabic"/>
                <w:sz w:val="24"/>
                <w:szCs w:val="24"/>
              </w:rPr>
              <w:t xml:space="preserve"> </w:t>
            </w:r>
            <w:r w:rsidRPr="00B9525A">
              <w:rPr>
                <w:rFonts w:ascii="Traditional Arabic" w:hAnsi="Traditional Arabic" w:cs="Traditional Arabic"/>
                <w:sz w:val="24"/>
                <w:szCs w:val="24"/>
                <w:rtl/>
              </w:rPr>
              <w:t>تحسين</w:t>
            </w:r>
            <w:r w:rsidRPr="00B9525A">
              <w:rPr>
                <w:rFonts w:ascii="Traditional Arabic" w:hAnsi="Traditional Arabic" w:cs="Traditional Arabic"/>
                <w:sz w:val="24"/>
                <w:szCs w:val="24"/>
              </w:rPr>
              <w:t xml:space="preserve"> </w:t>
            </w:r>
            <w:r w:rsidRPr="00B9525A">
              <w:rPr>
                <w:rFonts w:ascii="Traditional Arabic" w:hAnsi="Traditional Arabic" w:cs="Traditional Arabic"/>
                <w:sz w:val="24"/>
                <w:szCs w:val="24"/>
                <w:rtl/>
              </w:rPr>
              <w:t>جودة</w:t>
            </w:r>
            <w:r w:rsidRPr="00B9525A">
              <w:rPr>
                <w:rFonts w:ascii="Traditional Arabic" w:hAnsi="Traditional Arabic" w:cs="Traditional Arabic"/>
                <w:sz w:val="24"/>
                <w:szCs w:val="24"/>
              </w:rPr>
              <w:t xml:space="preserve"> </w:t>
            </w:r>
            <w:r w:rsidRPr="00B9525A">
              <w:rPr>
                <w:rFonts w:ascii="Traditional Arabic" w:hAnsi="Traditional Arabic" w:cs="Traditional Arabic"/>
                <w:sz w:val="24"/>
                <w:szCs w:val="24"/>
                <w:rtl/>
              </w:rPr>
              <w:t>التدريس</w:t>
            </w:r>
            <w:r w:rsidRPr="00B9525A">
              <w:rPr>
                <w:rFonts w:ascii="Traditional Arabic" w:hAnsi="Traditional Arabic" w:cs="Traditional Arabic"/>
                <w:sz w:val="24"/>
                <w:szCs w:val="24"/>
              </w:rPr>
              <w:t xml:space="preserve"> </w:t>
            </w:r>
            <w:r w:rsidRPr="00B9525A">
              <w:rPr>
                <w:rFonts w:ascii="Traditional Arabic" w:hAnsi="Traditional Arabic" w:cs="Traditional Arabic"/>
                <w:sz w:val="24"/>
                <w:szCs w:val="24"/>
                <w:rtl/>
              </w:rPr>
              <w:t>والتعلم</w:t>
            </w:r>
            <w:r w:rsidRPr="00B9525A">
              <w:rPr>
                <w:rFonts w:ascii="Traditional Arabic" w:hAnsi="Traditional Arabic" w:cs="Traditional Arabic"/>
                <w:sz w:val="24"/>
                <w:szCs w:val="24"/>
              </w:rPr>
              <w:t>.</w:t>
            </w:r>
          </w:p>
        </w:tc>
      </w:tr>
      <w:tr w:rsidR="000D64F7" w:rsidRPr="00B9525A" w14:paraId="5B9D1EF5" w14:textId="77777777" w:rsidTr="004F415F">
        <w:trPr>
          <w:jc w:val="center"/>
        </w:trPr>
        <w:tc>
          <w:tcPr>
            <w:tcW w:w="2073" w:type="dxa"/>
          </w:tcPr>
          <w:p w14:paraId="534A93D1" w14:textId="77777777" w:rsidR="000D64F7" w:rsidRPr="00B9525A" w:rsidRDefault="000D64F7" w:rsidP="004F415F">
            <w:pPr>
              <w:bidi/>
              <w:jc w:val="center"/>
              <w:rPr>
                <w:rFonts w:ascii="Traditional Arabic" w:hAnsi="Traditional Arabic" w:cs="Traditional Arabic"/>
                <w:sz w:val="24"/>
                <w:szCs w:val="24"/>
              </w:rPr>
            </w:pPr>
            <w:r w:rsidRPr="00B9525A">
              <w:rPr>
                <w:rFonts w:ascii="Traditional Arabic" w:hAnsi="Traditional Arabic" w:cs="Traditional Arabic"/>
                <w:sz w:val="24"/>
                <w:szCs w:val="24"/>
                <w:rtl/>
              </w:rPr>
              <w:t>( نظير والأسمر، 2025)</w:t>
            </w:r>
          </w:p>
        </w:tc>
        <w:tc>
          <w:tcPr>
            <w:tcW w:w="2078" w:type="dxa"/>
          </w:tcPr>
          <w:p w14:paraId="6F158EF1" w14:textId="77777777" w:rsidR="000D64F7" w:rsidRPr="00B9525A" w:rsidRDefault="000D64F7" w:rsidP="004F415F">
            <w:pPr>
              <w:bidi/>
              <w:jc w:val="center"/>
              <w:rPr>
                <w:rFonts w:ascii="Traditional Arabic" w:hAnsi="Traditional Arabic" w:cs="Traditional Arabic"/>
                <w:sz w:val="24"/>
                <w:szCs w:val="24"/>
              </w:rPr>
            </w:pPr>
            <w:r w:rsidRPr="00B9525A">
              <w:rPr>
                <w:rFonts w:ascii="Traditional Arabic" w:hAnsi="Traditional Arabic" w:cs="Traditional Arabic"/>
                <w:sz w:val="24"/>
                <w:szCs w:val="24"/>
                <w:rtl/>
              </w:rPr>
              <w:t>استكشاف</w:t>
            </w:r>
            <w:r w:rsidRPr="00B9525A">
              <w:rPr>
                <w:rFonts w:ascii="Traditional Arabic" w:hAnsi="Traditional Arabic" w:cs="Traditional Arabic"/>
                <w:sz w:val="24"/>
                <w:szCs w:val="24"/>
              </w:rPr>
              <w:t xml:space="preserve"> </w:t>
            </w:r>
            <w:r w:rsidRPr="00B9525A">
              <w:rPr>
                <w:rFonts w:ascii="Traditional Arabic" w:hAnsi="Traditional Arabic" w:cs="Traditional Arabic"/>
                <w:sz w:val="24"/>
                <w:szCs w:val="24"/>
                <w:rtl/>
              </w:rPr>
              <w:t>دور</w:t>
            </w:r>
            <w:r w:rsidRPr="00B9525A">
              <w:rPr>
                <w:rFonts w:ascii="Traditional Arabic" w:hAnsi="Traditional Arabic" w:cs="Traditional Arabic"/>
                <w:sz w:val="24"/>
                <w:szCs w:val="24"/>
              </w:rPr>
              <w:t xml:space="preserve"> </w:t>
            </w:r>
            <w:r w:rsidRPr="00B9525A">
              <w:rPr>
                <w:rFonts w:ascii="Traditional Arabic" w:hAnsi="Traditional Arabic" w:cs="Traditional Arabic"/>
                <w:sz w:val="24"/>
                <w:szCs w:val="24"/>
                <w:rtl/>
              </w:rPr>
              <w:t>الذكاء</w:t>
            </w:r>
            <w:r w:rsidRPr="00B9525A">
              <w:rPr>
                <w:rFonts w:ascii="Traditional Arabic" w:hAnsi="Traditional Arabic" w:cs="Traditional Arabic"/>
                <w:sz w:val="24"/>
                <w:szCs w:val="24"/>
              </w:rPr>
              <w:t xml:space="preserve"> </w:t>
            </w:r>
            <w:r w:rsidRPr="00B9525A">
              <w:rPr>
                <w:rFonts w:ascii="Traditional Arabic" w:hAnsi="Traditional Arabic" w:cs="Traditional Arabic"/>
                <w:sz w:val="24"/>
                <w:szCs w:val="24"/>
                <w:rtl/>
              </w:rPr>
              <w:t>الاصطناعي</w:t>
            </w:r>
            <w:r w:rsidRPr="00B9525A">
              <w:rPr>
                <w:rFonts w:ascii="Traditional Arabic" w:hAnsi="Traditional Arabic" w:cs="Traditional Arabic"/>
                <w:sz w:val="24"/>
                <w:szCs w:val="24"/>
              </w:rPr>
              <w:t xml:space="preserve"> </w:t>
            </w:r>
            <w:r w:rsidRPr="00B9525A">
              <w:rPr>
                <w:rFonts w:ascii="Traditional Arabic" w:hAnsi="Traditional Arabic" w:cs="Traditional Arabic"/>
                <w:sz w:val="24"/>
                <w:szCs w:val="24"/>
                <w:rtl/>
              </w:rPr>
              <w:t>في</w:t>
            </w:r>
            <w:r w:rsidRPr="00B9525A">
              <w:rPr>
                <w:rFonts w:ascii="Traditional Arabic" w:hAnsi="Traditional Arabic" w:cs="Traditional Arabic"/>
                <w:sz w:val="24"/>
                <w:szCs w:val="24"/>
              </w:rPr>
              <w:t xml:space="preserve"> </w:t>
            </w:r>
            <w:r w:rsidRPr="00B9525A">
              <w:rPr>
                <w:rFonts w:ascii="Traditional Arabic" w:hAnsi="Traditional Arabic" w:cs="Traditional Arabic"/>
                <w:sz w:val="24"/>
                <w:szCs w:val="24"/>
                <w:rtl/>
              </w:rPr>
              <w:t>تعزيز</w:t>
            </w:r>
            <w:r w:rsidRPr="00B9525A">
              <w:rPr>
                <w:rFonts w:ascii="Traditional Arabic" w:hAnsi="Traditional Arabic" w:cs="Traditional Arabic"/>
                <w:sz w:val="24"/>
                <w:szCs w:val="24"/>
              </w:rPr>
              <w:t xml:space="preserve"> </w:t>
            </w:r>
            <w:r w:rsidRPr="00B9525A">
              <w:rPr>
                <w:rFonts w:ascii="Traditional Arabic" w:hAnsi="Traditional Arabic" w:cs="Traditional Arabic"/>
                <w:sz w:val="24"/>
                <w:szCs w:val="24"/>
                <w:rtl/>
              </w:rPr>
              <w:t>جودة</w:t>
            </w:r>
            <w:r w:rsidRPr="00B9525A">
              <w:rPr>
                <w:rFonts w:ascii="Traditional Arabic" w:hAnsi="Traditional Arabic" w:cs="Traditional Arabic"/>
                <w:sz w:val="24"/>
                <w:szCs w:val="24"/>
              </w:rPr>
              <w:t xml:space="preserve"> </w:t>
            </w:r>
            <w:r w:rsidRPr="00B9525A">
              <w:rPr>
                <w:rFonts w:ascii="Traditional Arabic" w:hAnsi="Traditional Arabic" w:cs="Traditional Arabic"/>
                <w:sz w:val="24"/>
                <w:szCs w:val="24"/>
                <w:rtl/>
              </w:rPr>
              <w:t>التعليم</w:t>
            </w:r>
            <w:r w:rsidRPr="00B9525A">
              <w:rPr>
                <w:rFonts w:ascii="Traditional Arabic" w:hAnsi="Traditional Arabic" w:cs="Traditional Arabic"/>
                <w:sz w:val="24"/>
                <w:szCs w:val="24"/>
              </w:rPr>
              <w:t xml:space="preserve"> </w:t>
            </w:r>
            <w:r w:rsidRPr="00B9525A">
              <w:rPr>
                <w:rFonts w:ascii="Traditional Arabic" w:hAnsi="Traditional Arabic" w:cs="Traditional Arabic"/>
                <w:sz w:val="24"/>
                <w:szCs w:val="24"/>
                <w:rtl/>
              </w:rPr>
              <w:t>العالي</w:t>
            </w:r>
            <w:r w:rsidRPr="00B9525A">
              <w:rPr>
                <w:rFonts w:ascii="Traditional Arabic" w:hAnsi="Traditional Arabic" w:cs="Traditional Arabic"/>
                <w:sz w:val="24"/>
                <w:szCs w:val="24"/>
              </w:rPr>
              <w:t>.</w:t>
            </w:r>
          </w:p>
        </w:tc>
        <w:tc>
          <w:tcPr>
            <w:tcW w:w="2069" w:type="dxa"/>
          </w:tcPr>
          <w:p w14:paraId="2919A179" w14:textId="77777777" w:rsidR="000D64F7" w:rsidRPr="00B9525A" w:rsidRDefault="000D64F7" w:rsidP="004F415F">
            <w:pPr>
              <w:bidi/>
              <w:jc w:val="center"/>
              <w:rPr>
                <w:rFonts w:ascii="Traditional Arabic" w:hAnsi="Traditional Arabic" w:cs="Traditional Arabic"/>
                <w:sz w:val="24"/>
                <w:szCs w:val="24"/>
              </w:rPr>
            </w:pPr>
            <w:r w:rsidRPr="00B9525A">
              <w:rPr>
                <w:rFonts w:ascii="Traditional Arabic" w:hAnsi="Traditional Arabic" w:cs="Traditional Arabic"/>
                <w:sz w:val="24"/>
                <w:szCs w:val="24"/>
                <w:rtl/>
              </w:rPr>
              <w:t>دراسة</w:t>
            </w:r>
            <w:r w:rsidRPr="00B9525A">
              <w:rPr>
                <w:rFonts w:ascii="Traditional Arabic" w:hAnsi="Traditional Arabic" w:cs="Traditional Arabic"/>
                <w:sz w:val="24"/>
                <w:szCs w:val="24"/>
              </w:rPr>
              <w:t xml:space="preserve"> </w:t>
            </w:r>
            <w:r w:rsidRPr="00B9525A">
              <w:rPr>
                <w:rFonts w:ascii="Traditional Arabic" w:hAnsi="Traditional Arabic" w:cs="Traditional Arabic"/>
                <w:sz w:val="24"/>
                <w:szCs w:val="24"/>
                <w:rtl/>
              </w:rPr>
              <w:t>قانونية</w:t>
            </w:r>
            <w:r w:rsidRPr="00B9525A">
              <w:rPr>
                <w:rFonts w:ascii="Traditional Arabic" w:hAnsi="Traditional Arabic" w:cs="Traditional Arabic"/>
                <w:sz w:val="24"/>
                <w:szCs w:val="24"/>
              </w:rPr>
              <w:t xml:space="preserve"> </w:t>
            </w:r>
            <w:r w:rsidRPr="00B9525A">
              <w:rPr>
                <w:rFonts w:ascii="Traditional Arabic" w:hAnsi="Traditional Arabic" w:cs="Traditional Arabic"/>
                <w:sz w:val="24"/>
                <w:szCs w:val="24"/>
                <w:rtl/>
              </w:rPr>
              <w:t>تحليلية</w:t>
            </w:r>
            <w:r w:rsidRPr="00B9525A">
              <w:rPr>
                <w:rFonts w:ascii="Traditional Arabic" w:hAnsi="Traditional Arabic" w:cs="Traditional Arabic"/>
                <w:sz w:val="24"/>
                <w:szCs w:val="24"/>
              </w:rPr>
              <w:t>.</w:t>
            </w:r>
          </w:p>
        </w:tc>
        <w:tc>
          <w:tcPr>
            <w:tcW w:w="2989" w:type="dxa"/>
          </w:tcPr>
          <w:p w14:paraId="5754646A" w14:textId="77777777" w:rsidR="000D64F7" w:rsidRPr="00B9525A" w:rsidRDefault="000D64F7" w:rsidP="004F415F">
            <w:pPr>
              <w:bidi/>
              <w:jc w:val="center"/>
              <w:rPr>
                <w:rFonts w:ascii="Traditional Arabic" w:hAnsi="Traditional Arabic" w:cs="Traditional Arabic"/>
                <w:sz w:val="24"/>
                <w:szCs w:val="24"/>
              </w:rPr>
            </w:pPr>
            <w:r w:rsidRPr="00B9525A">
              <w:rPr>
                <w:rFonts w:ascii="Traditional Arabic" w:hAnsi="Traditional Arabic" w:cs="Traditional Arabic"/>
                <w:sz w:val="24"/>
                <w:szCs w:val="24"/>
                <w:rtl/>
              </w:rPr>
              <w:t>أكدت</w:t>
            </w:r>
            <w:r w:rsidRPr="00B9525A">
              <w:rPr>
                <w:rFonts w:ascii="Traditional Arabic" w:hAnsi="Traditional Arabic" w:cs="Traditional Arabic"/>
                <w:sz w:val="24"/>
                <w:szCs w:val="24"/>
              </w:rPr>
              <w:t xml:space="preserve"> </w:t>
            </w:r>
            <w:r w:rsidRPr="00B9525A">
              <w:rPr>
                <w:rFonts w:ascii="Traditional Arabic" w:hAnsi="Traditional Arabic" w:cs="Traditional Arabic"/>
                <w:sz w:val="24"/>
                <w:szCs w:val="24"/>
                <w:rtl/>
              </w:rPr>
              <w:t>الدراسة</w:t>
            </w:r>
            <w:r w:rsidRPr="00B9525A">
              <w:rPr>
                <w:rFonts w:ascii="Traditional Arabic" w:hAnsi="Traditional Arabic" w:cs="Traditional Arabic"/>
                <w:sz w:val="24"/>
                <w:szCs w:val="24"/>
              </w:rPr>
              <w:t xml:space="preserve"> </w:t>
            </w:r>
            <w:r w:rsidRPr="00B9525A">
              <w:rPr>
                <w:rFonts w:ascii="Traditional Arabic" w:hAnsi="Traditional Arabic" w:cs="Traditional Arabic"/>
                <w:sz w:val="24"/>
                <w:szCs w:val="24"/>
                <w:rtl/>
              </w:rPr>
              <w:t>ضرورة</w:t>
            </w:r>
            <w:r w:rsidRPr="00B9525A">
              <w:rPr>
                <w:rFonts w:ascii="Traditional Arabic" w:hAnsi="Traditional Arabic" w:cs="Traditional Arabic"/>
                <w:sz w:val="24"/>
                <w:szCs w:val="24"/>
              </w:rPr>
              <w:t xml:space="preserve"> </w:t>
            </w:r>
            <w:r w:rsidRPr="00B9525A">
              <w:rPr>
                <w:rFonts w:ascii="Traditional Arabic" w:hAnsi="Traditional Arabic" w:cs="Traditional Arabic"/>
                <w:sz w:val="24"/>
                <w:szCs w:val="24"/>
                <w:rtl/>
              </w:rPr>
              <w:t>تقنين</w:t>
            </w:r>
            <w:r w:rsidRPr="00B9525A">
              <w:rPr>
                <w:rFonts w:ascii="Traditional Arabic" w:hAnsi="Traditional Arabic" w:cs="Traditional Arabic"/>
                <w:sz w:val="24"/>
                <w:szCs w:val="24"/>
              </w:rPr>
              <w:t xml:space="preserve"> </w:t>
            </w:r>
            <w:r w:rsidRPr="00B9525A">
              <w:rPr>
                <w:rFonts w:ascii="Traditional Arabic" w:hAnsi="Traditional Arabic" w:cs="Traditional Arabic"/>
                <w:sz w:val="24"/>
                <w:szCs w:val="24"/>
                <w:rtl/>
              </w:rPr>
              <w:t>تطبيقات</w:t>
            </w:r>
            <w:r w:rsidRPr="00B9525A">
              <w:rPr>
                <w:rFonts w:ascii="Traditional Arabic" w:hAnsi="Traditional Arabic" w:cs="Traditional Arabic"/>
                <w:sz w:val="24"/>
                <w:szCs w:val="24"/>
              </w:rPr>
              <w:t xml:space="preserve"> </w:t>
            </w:r>
            <w:r w:rsidRPr="00B9525A">
              <w:rPr>
                <w:rFonts w:ascii="Traditional Arabic" w:hAnsi="Traditional Arabic" w:cs="Traditional Arabic"/>
                <w:sz w:val="24"/>
                <w:szCs w:val="24"/>
                <w:rtl/>
              </w:rPr>
              <w:t>الذكاء</w:t>
            </w:r>
            <w:r w:rsidRPr="00B9525A">
              <w:rPr>
                <w:rFonts w:ascii="Traditional Arabic" w:hAnsi="Traditional Arabic" w:cs="Traditional Arabic"/>
                <w:sz w:val="24"/>
                <w:szCs w:val="24"/>
              </w:rPr>
              <w:t xml:space="preserve"> </w:t>
            </w:r>
            <w:r w:rsidRPr="00B9525A">
              <w:rPr>
                <w:rFonts w:ascii="Traditional Arabic" w:hAnsi="Traditional Arabic" w:cs="Traditional Arabic"/>
                <w:sz w:val="24"/>
                <w:szCs w:val="24"/>
                <w:rtl/>
              </w:rPr>
              <w:t>الاصطناعي</w:t>
            </w:r>
            <w:r w:rsidRPr="00B9525A">
              <w:rPr>
                <w:rFonts w:ascii="Traditional Arabic" w:hAnsi="Traditional Arabic" w:cs="Traditional Arabic"/>
                <w:sz w:val="24"/>
                <w:szCs w:val="24"/>
              </w:rPr>
              <w:t xml:space="preserve"> </w:t>
            </w:r>
            <w:r w:rsidRPr="00B9525A">
              <w:rPr>
                <w:rFonts w:ascii="Traditional Arabic" w:hAnsi="Traditional Arabic" w:cs="Traditional Arabic"/>
                <w:sz w:val="24"/>
                <w:szCs w:val="24"/>
                <w:rtl/>
              </w:rPr>
              <w:t>لتعزيز</w:t>
            </w:r>
            <w:r w:rsidRPr="00B9525A">
              <w:rPr>
                <w:rFonts w:ascii="Traditional Arabic" w:hAnsi="Traditional Arabic" w:cs="Traditional Arabic"/>
                <w:sz w:val="24"/>
                <w:szCs w:val="24"/>
              </w:rPr>
              <w:t xml:space="preserve"> </w:t>
            </w:r>
            <w:r w:rsidRPr="00B9525A">
              <w:rPr>
                <w:rFonts w:ascii="Traditional Arabic" w:hAnsi="Traditional Arabic" w:cs="Traditional Arabic"/>
                <w:sz w:val="24"/>
                <w:szCs w:val="24"/>
                <w:rtl/>
              </w:rPr>
              <w:t>الجودة</w:t>
            </w:r>
            <w:r w:rsidRPr="00B9525A">
              <w:rPr>
                <w:rFonts w:ascii="Traditional Arabic" w:hAnsi="Traditional Arabic" w:cs="Traditional Arabic"/>
                <w:sz w:val="24"/>
                <w:szCs w:val="24"/>
              </w:rPr>
              <w:t xml:space="preserve"> </w:t>
            </w:r>
            <w:r w:rsidRPr="00B9525A">
              <w:rPr>
                <w:rFonts w:ascii="Traditional Arabic" w:hAnsi="Traditional Arabic" w:cs="Traditional Arabic"/>
                <w:sz w:val="24"/>
                <w:szCs w:val="24"/>
                <w:rtl/>
              </w:rPr>
              <w:t>التعليمية</w:t>
            </w:r>
            <w:r w:rsidRPr="00B9525A">
              <w:rPr>
                <w:rFonts w:ascii="Traditional Arabic" w:hAnsi="Traditional Arabic" w:cs="Traditional Arabic"/>
                <w:sz w:val="24"/>
                <w:szCs w:val="24"/>
              </w:rPr>
              <w:t>.</w:t>
            </w:r>
          </w:p>
        </w:tc>
      </w:tr>
      <w:tr w:rsidR="000D64F7" w:rsidRPr="00B9525A" w14:paraId="61286A4E" w14:textId="77777777" w:rsidTr="004F415F">
        <w:trPr>
          <w:jc w:val="center"/>
        </w:trPr>
        <w:tc>
          <w:tcPr>
            <w:tcW w:w="2073" w:type="dxa"/>
          </w:tcPr>
          <w:p w14:paraId="35B97EC9" w14:textId="77777777" w:rsidR="000D64F7" w:rsidRPr="00B9525A" w:rsidRDefault="000D64F7" w:rsidP="004F415F">
            <w:pPr>
              <w:keepNext/>
              <w:bidi/>
              <w:jc w:val="center"/>
              <w:rPr>
                <w:rFonts w:ascii="Traditional Arabic" w:hAnsi="Traditional Arabic" w:cs="Traditional Arabic"/>
                <w:sz w:val="24"/>
                <w:szCs w:val="24"/>
              </w:rPr>
            </w:pPr>
            <w:r w:rsidRPr="00B9525A">
              <w:rPr>
                <w:rFonts w:ascii="Traditional Arabic" w:hAnsi="Traditional Arabic" w:cs="Traditional Arabic"/>
                <w:sz w:val="24"/>
                <w:szCs w:val="24"/>
                <w:rtl/>
              </w:rPr>
              <w:t>(</w:t>
            </w:r>
            <w:proofErr w:type="spellStart"/>
            <w:r w:rsidRPr="00B9525A">
              <w:rPr>
                <w:rFonts w:ascii="Traditional Arabic" w:hAnsi="Traditional Arabic" w:cs="Traditional Arabic"/>
                <w:sz w:val="24"/>
                <w:szCs w:val="24"/>
                <w:rtl/>
              </w:rPr>
              <w:t>المغيدي</w:t>
            </w:r>
            <w:proofErr w:type="spellEnd"/>
            <w:r w:rsidRPr="00B9525A">
              <w:rPr>
                <w:rFonts w:ascii="Traditional Arabic" w:hAnsi="Traditional Arabic" w:cs="Traditional Arabic"/>
                <w:sz w:val="24"/>
                <w:szCs w:val="24"/>
                <w:rtl/>
              </w:rPr>
              <w:t xml:space="preserve"> وأخرون،2025)</w:t>
            </w:r>
          </w:p>
        </w:tc>
        <w:tc>
          <w:tcPr>
            <w:tcW w:w="2078" w:type="dxa"/>
          </w:tcPr>
          <w:p w14:paraId="2841C06F" w14:textId="77777777" w:rsidR="000D64F7" w:rsidRPr="00B9525A" w:rsidRDefault="000D64F7" w:rsidP="004F415F">
            <w:pPr>
              <w:keepNext/>
              <w:bidi/>
              <w:jc w:val="center"/>
              <w:rPr>
                <w:rFonts w:ascii="Traditional Arabic" w:hAnsi="Traditional Arabic" w:cs="Traditional Arabic"/>
                <w:sz w:val="24"/>
                <w:szCs w:val="24"/>
              </w:rPr>
            </w:pPr>
            <w:r w:rsidRPr="00B9525A">
              <w:rPr>
                <w:rFonts w:ascii="Traditional Arabic" w:hAnsi="Traditional Arabic" w:cs="Traditional Arabic"/>
                <w:sz w:val="24"/>
                <w:szCs w:val="24"/>
                <w:rtl/>
              </w:rPr>
              <w:t>قياس</w:t>
            </w:r>
            <w:r w:rsidRPr="00B9525A">
              <w:rPr>
                <w:rFonts w:ascii="Traditional Arabic" w:hAnsi="Traditional Arabic" w:cs="Traditional Arabic"/>
                <w:sz w:val="24"/>
                <w:szCs w:val="24"/>
              </w:rPr>
              <w:t xml:space="preserve"> </w:t>
            </w:r>
            <w:r w:rsidRPr="00B9525A">
              <w:rPr>
                <w:rFonts w:ascii="Traditional Arabic" w:hAnsi="Traditional Arabic" w:cs="Traditional Arabic"/>
                <w:sz w:val="24"/>
                <w:szCs w:val="24"/>
                <w:rtl/>
              </w:rPr>
              <w:t>فاعلية</w:t>
            </w:r>
            <w:r w:rsidRPr="00B9525A">
              <w:rPr>
                <w:rFonts w:ascii="Traditional Arabic" w:hAnsi="Traditional Arabic" w:cs="Traditional Arabic"/>
                <w:sz w:val="24"/>
                <w:szCs w:val="24"/>
              </w:rPr>
              <w:t xml:space="preserve"> </w:t>
            </w:r>
            <w:r w:rsidRPr="00B9525A">
              <w:rPr>
                <w:rFonts w:ascii="Traditional Arabic" w:hAnsi="Traditional Arabic" w:cs="Traditional Arabic"/>
                <w:sz w:val="24"/>
                <w:szCs w:val="24"/>
                <w:rtl/>
              </w:rPr>
              <w:t>الذكاء</w:t>
            </w:r>
            <w:r w:rsidRPr="00B9525A">
              <w:rPr>
                <w:rFonts w:ascii="Traditional Arabic" w:hAnsi="Traditional Arabic" w:cs="Traditional Arabic"/>
                <w:sz w:val="24"/>
                <w:szCs w:val="24"/>
              </w:rPr>
              <w:t xml:space="preserve"> </w:t>
            </w:r>
            <w:r w:rsidRPr="00B9525A">
              <w:rPr>
                <w:rFonts w:ascii="Traditional Arabic" w:hAnsi="Traditional Arabic" w:cs="Traditional Arabic"/>
                <w:sz w:val="24"/>
                <w:szCs w:val="24"/>
                <w:rtl/>
              </w:rPr>
              <w:t>الاصطناعي</w:t>
            </w:r>
            <w:r w:rsidRPr="00B9525A">
              <w:rPr>
                <w:rFonts w:ascii="Traditional Arabic" w:hAnsi="Traditional Arabic" w:cs="Traditional Arabic"/>
                <w:sz w:val="24"/>
                <w:szCs w:val="24"/>
              </w:rPr>
              <w:t xml:space="preserve"> </w:t>
            </w:r>
            <w:r w:rsidRPr="00B9525A">
              <w:rPr>
                <w:rFonts w:ascii="Traditional Arabic" w:hAnsi="Traditional Arabic" w:cs="Traditional Arabic"/>
                <w:sz w:val="24"/>
                <w:szCs w:val="24"/>
                <w:rtl/>
              </w:rPr>
              <w:t>في</w:t>
            </w:r>
            <w:r w:rsidRPr="00B9525A">
              <w:rPr>
                <w:rFonts w:ascii="Traditional Arabic" w:hAnsi="Traditional Arabic" w:cs="Traditional Arabic"/>
                <w:sz w:val="24"/>
                <w:szCs w:val="24"/>
              </w:rPr>
              <w:t xml:space="preserve"> </w:t>
            </w:r>
            <w:r w:rsidRPr="00B9525A">
              <w:rPr>
                <w:rFonts w:ascii="Traditional Arabic" w:hAnsi="Traditional Arabic" w:cs="Traditional Arabic"/>
                <w:sz w:val="24"/>
                <w:szCs w:val="24"/>
                <w:rtl/>
              </w:rPr>
              <w:t>تنمية</w:t>
            </w:r>
            <w:r w:rsidRPr="00B9525A">
              <w:rPr>
                <w:rFonts w:ascii="Traditional Arabic" w:hAnsi="Traditional Arabic" w:cs="Traditional Arabic"/>
                <w:sz w:val="24"/>
                <w:szCs w:val="24"/>
              </w:rPr>
              <w:t xml:space="preserve"> </w:t>
            </w:r>
            <w:r w:rsidRPr="00B9525A">
              <w:rPr>
                <w:rFonts w:ascii="Traditional Arabic" w:hAnsi="Traditional Arabic" w:cs="Traditional Arabic"/>
                <w:sz w:val="24"/>
                <w:szCs w:val="24"/>
                <w:rtl/>
              </w:rPr>
              <w:t>مهارات</w:t>
            </w:r>
            <w:r w:rsidRPr="00B9525A">
              <w:rPr>
                <w:rFonts w:ascii="Traditional Arabic" w:hAnsi="Traditional Arabic" w:cs="Traditional Arabic"/>
                <w:sz w:val="24"/>
                <w:szCs w:val="24"/>
              </w:rPr>
              <w:t xml:space="preserve"> </w:t>
            </w:r>
            <w:r w:rsidRPr="00B9525A">
              <w:rPr>
                <w:rFonts w:ascii="Traditional Arabic" w:hAnsi="Traditional Arabic" w:cs="Traditional Arabic"/>
                <w:sz w:val="24"/>
                <w:szCs w:val="24"/>
                <w:rtl/>
              </w:rPr>
              <w:t>التعلم</w:t>
            </w:r>
            <w:r w:rsidRPr="00B9525A">
              <w:rPr>
                <w:rFonts w:ascii="Traditional Arabic" w:hAnsi="Traditional Arabic" w:cs="Traditional Arabic"/>
                <w:sz w:val="24"/>
                <w:szCs w:val="24"/>
              </w:rPr>
              <w:t xml:space="preserve"> </w:t>
            </w:r>
            <w:r w:rsidRPr="00B9525A">
              <w:rPr>
                <w:rFonts w:ascii="Traditional Arabic" w:hAnsi="Traditional Arabic" w:cs="Traditional Arabic"/>
                <w:sz w:val="24"/>
                <w:szCs w:val="24"/>
                <w:rtl/>
              </w:rPr>
              <w:t>الذاتي</w:t>
            </w:r>
            <w:r w:rsidRPr="00B9525A">
              <w:rPr>
                <w:rFonts w:ascii="Traditional Arabic" w:hAnsi="Traditional Arabic" w:cs="Traditional Arabic"/>
                <w:sz w:val="24"/>
                <w:szCs w:val="24"/>
              </w:rPr>
              <w:t xml:space="preserve"> </w:t>
            </w:r>
            <w:r w:rsidRPr="00B9525A">
              <w:rPr>
                <w:rFonts w:ascii="Traditional Arabic" w:hAnsi="Traditional Arabic" w:cs="Traditional Arabic"/>
                <w:sz w:val="24"/>
                <w:szCs w:val="24"/>
                <w:rtl/>
              </w:rPr>
              <w:t>لدى</w:t>
            </w:r>
            <w:r w:rsidRPr="00B9525A">
              <w:rPr>
                <w:rFonts w:ascii="Traditional Arabic" w:hAnsi="Traditional Arabic" w:cs="Traditional Arabic"/>
                <w:sz w:val="24"/>
                <w:szCs w:val="24"/>
              </w:rPr>
              <w:t xml:space="preserve"> </w:t>
            </w:r>
            <w:r w:rsidRPr="00B9525A">
              <w:rPr>
                <w:rFonts w:ascii="Traditional Arabic" w:hAnsi="Traditional Arabic" w:cs="Traditional Arabic"/>
                <w:sz w:val="24"/>
                <w:szCs w:val="24"/>
                <w:rtl/>
              </w:rPr>
              <w:t>طالبات</w:t>
            </w:r>
            <w:r w:rsidRPr="00B9525A">
              <w:rPr>
                <w:rFonts w:ascii="Traditional Arabic" w:hAnsi="Traditional Arabic" w:cs="Traditional Arabic"/>
                <w:sz w:val="24"/>
                <w:szCs w:val="24"/>
              </w:rPr>
              <w:t xml:space="preserve"> </w:t>
            </w:r>
            <w:r w:rsidRPr="00B9525A">
              <w:rPr>
                <w:rFonts w:ascii="Traditional Arabic" w:hAnsi="Traditional Arabic" w:cs="Traditional Arabic"/>
                <w:sz w:val="24"/>
                <w:szCs w:val="24"/>
                <w:rtl/>
              </w:rPr>
              <w:t>المرحلة</w:t>
            </w:r>
            <w:r w:rsidRPr="00B9525A">
              <w:rPr>
                <w:rFonts w:ascii="Traditional Arabic" w:hAnsi="Traditional Arabic" w:cs="Traditional Arabic"/>
                <w:sz w:val="24"/>
                <w:szCs w:val="24"/>
              </w:rPr>
              <w:t xml:space="preserve"> </w:t>
            </w:r>
            <w:r w:rsidRPr="00B9525A">
              <w:rPr>
                <w:rFonts w:ascii="Traditional Arabic" w:hAnsi="Traditional Arabic" w:cs="Traditional Arabic"/>
                <w:sz w:val="24"/>
                <w:szCs w:val="24"/>
                <w:rtl/>
              </w:rPr>
              <w:t>الثانوية</w:t>
            </w:r>
            <w:r w:rsidRPr="00B9525A">
              <w:rPr>
                <w:rFonts w:ascii="Traditional Arabic" w:hAnsi="Traditional Arabic" w:cs="Traditional Arabic"/>
                <w:sz w:val="24"/>
                <w:szCs w:val="24"/>
              </w:rPr>
              <w:t>.</w:t>
            </w:r>
          </w:p>
        </w:tc>
        <w:tc>
          <w:tcPr>
            <w:tcW w:w="2069" w:type="dxa"/>
          </w:tcPr>
          <w:p w14:paraId="7D802CE0" w14:textId="77777777" w:rsidR="000D64F7" w:rsidRPr="00B9525A" w:rsidRDefault="000D64F7" w:rsidP="004F415F">
            <w:pPr>
              <w:keepNext/>
              <w:bidi/>
              <w:jc w:val="center"/>
              <w:rPr>
                <w:rFonts w:ascii="Traditional Arabic" w:hAnsi="Traditional Arabic" w:cs="Traditional Arabic"/>
                <w:sz w:val="24"/>
                <w:szCs w:val="24"/>
              </w:rPr>
            </w:pPr>
            <w:r w:rsidRPr="00B9525A">
              <w:rPr>
                <w:rFonts w:ascii="Traditional Arabic" w:hAnsi="Traditional Arabic" w:cs="Traditional Arabic"/>
                <w:sz w:val="24"/>
                <w:szCs w:val="24"/>
                <w:rtl/>
              </w:rPr>
              <w:t>منهج</w:t>
            </w:r>
            <w:r w:rsidRPr="00B9525A">
              <w:rPr>
                <w:rFonts w:ascii="Traditional Arabic" w:hAnsi="Traditional Arabic" w:cs="Traditional Arabic"/>
                <w:sz w:val="24"/>
                <w:szCs w:val="24"/>
              </w:rPr>
              <w:t xml:space="preserve"> </w:t>
            </w:r>
            <w:r w:rsidRPr="00B9525A">
              <w:rPr>
                <w:rFonts w:ascii="Traditional Arabic" w:hAnsi="Traditional Arabic" w:cs="Traditional Arabic"/>
                <w:sz w:val="24"/>
                <w:szCs w:val="24"/>
                <w:rtl/>
              </w:rPr>
              <w:t>تجريبي</w:t>
            </w:r>
            <w:r w:rsidRPr="00B9525A">
              <w:rPr>
                <w:rFonts w:ascii="Traditional Arabic" w:hAnsi="Traditional Arabic" w:cs="Traditional Arabic"/>
                <w:sz w:val="24"/>
                <w:szCs w:val="24"/>
              </w:rPr>
              <w:t xml:space="preserve"> </w:t>
            </w:r>
            <w:r w:rsidRPr="00B9525A">
              <w:rPr>
                <w:rFonts w:ascii="Traditional Arabic" w:hAnsi="Traditional Arabic" w:cs="Traditional Arabic"/>
                <w:sz w:val="24"/>
                <w:szCs w:val="24"/>
                <w:rtl/>
              </w:rPr>
              <w:t>تطبيقي</w:t>
            </w:r>
            <w:r w:rsidRPr="00B9525A">
              <w:rPr>
                <w:rFonts w:ascii="Traditional Arabic" w:hAnsi="Traditional Arabic" w:cs="Traditional Arabic"/>
                <w:sz w:val="24"/>
                <w:szCs w:val="24"/>
              </w:rPr>
              <w:t xml:space="preserve"> </w:t>
            </w:r>
            <w:r w:rsidRPr="00B9525A">
              <w:rPr>
                <w:rFonts w:ascii="Traditional Arabic" w:hAnsi="Traditional Arabic" w:cs="Traditional Arabic"/>
                <w:sz w:val="24"/>
                <w:szCs w:val="24"/>
                <w:rtl/>
              </w:rPr>
              <w:t>على</w:t>
            </w:r>
            <w:r w:rsidRPr="00B9525A">
              <w:rPr>
                <w:rFonts w:ascii="Traditional Arabic" w:hAnsi="Traditional Arabic" w:cs="Traditional Arabic"/>
                <w:sz w:val="24"/>
                <w:szCs w:val="24"/>
              </w:rPr>
              <w:t xml:space="preserve"> </w:t>
            </w:r>
            <w:r w:rsidRPr="00B9525A">
              <w:rPr>
                <w:rFonts w:ascii="Traditional Arabic" w:hAnsi="Traditional Arabic" w:cs="Traditional Arabic"/>
                <w:sz w:val="24"/>
                <w:szCs w:val="24"/>
                <w:rtl/>
              </w:rPr>
              <w:t>طالبات</w:t>
            </w:r>
            <w:r w:rsidRPr="00B9525A">
              <w:rPr>
                <w:rFonts w:ascii="Traditional Arabic" w:hAnsi="Traditional Arabic" w:cs="Traditional Arabic"/>
                <w:sz w:val="24"/>
                <w:szCs w:val="24"/>
              </w:rPr>
              <w:t xml:space="preserve"> </w:t>
            </w:r>
            <w:r w:rsidRPr="00B9525A">
              <w:rPr>
                <w:rFonts w:ascii="Traditional Arabic" w:hAnsi="Traditional Arabic" w:cs="Traditional Arabic"/>
                <w:sz w:val="24"/>
                <w:szCs w:val="24"/>
                <w:rtl/>
              </w:rPr>
              <w:t>المرحلة</w:t>
            </w:r>
            <w:r w:rsidRPr="00B9525A">
              <w:rPr>
                <w:rFonts w:ascii="Traditional Arabic" w:hAnsi="Traditional Arabic" w:cs="Traditional Arabic"/>
                <w:sz w:val="24"/>
                <w:szCs w:val="24"/>
              </w:rPr>
              <w:t xml:space="preserve"> </w:t>
            </w:r>
            <w:r w:rsidRPr="00B9525A">
              <w:rPr>
                <w:rFonts w:ascii="Traditional Arabic" w:hAnsi="Traditional Arabic" w:cs="Traditional Arabic"/>
                <w:sz w:val="24"/>
                <w:szCs w:val="24"/>
                <w:rtl/>
              </w:rPr>
              <w:t>الثانوية</w:t>
            </w:r>
            <w:r w:rsidRPr="00B9525A">
              <w:rPr>
                <w:rFonts w:ascii="Traditional Arabic" w:hAnsi="Traditional Arabic" w:cs="Traditional Arabic"/>
                <w:sz w:val="24"/>
                <w:szCs w:val="24"/>
              </w:rPr>
              <w:t>.</w:t>
            </w:r>
          </w:p>
        </w:tc>
        <w:tc>
          <w:tcPr>
            <w:tcW w:w="2989" w:type="dxa"/>
          </w:tcPr>
          <w:p w14:paraId="39468350" w14:textId="77777777" w:rsidR="000D64F7" w:rsidRPr="00B9525A" w:rsidRDefault="000D64F7" w:rsidP="004F415F">
            <w:pPr>
              <w:keepNext/>
              <w:bidi/>
              <w:jc w:val="center"/>
              <w:rPr>
                <w:rFonts w:ascii="Traditional Arabic" w:hAnsi="Traditional Arabic" w:cs="Traditional Arabic"/>
                <w:sz w:val="24"/>
                <w:szCs w:val="24"/>
              </w:rPr>
            </w:pPr>
            <w:r w:rsidRPr="00B9525A">
              <w:rPr>
                <w:rFonts w:ascii="Traditional Arabic" w:hAnsi="Traditional Arabic" w:cs="Traditional Arabic"/>
                <w:sz w:val="24"/>
                <w:szCs w:val="24"/>
                <w:rtl/>
              </w:rPr>
              <w:t>أوصت</w:t>
            </w:r>
            <w:r w:rsidRPr="00B9525A">
              <w:rPr>
                <w:rFonts w:ascii="Traditional Arabic" w:hAnsi="Traditional Arabic" w:cs="Traditional Arabic"/>
                <w:sz w:val="24"/>
                <w:szCs w:val="24"/>
              </w:rPr>
              <w:t xml:space="preserve"> </w:t>
            </w:r>
            <w:r w:rsidRPr="00B9525A">
              <w:rPr>
                <w:rFonts w:ascii="Traditional Arabic" w:hAnsi="Traditional Arabic" w:cs="Traditional Arabic"/>
                <w:sz w:val="24"/>
                <w:szCs w:val="24"/>
                <w:rtl/>
              </w:rPr>
              <w:t>الدراسة</w:t>
            </w:r>
            <w:r w:rsidRPr="00B9525A">
              <w:rPr>
                <w:rFonts w:ascii="Traditional Arabic" w:hAnsi="Traditional Arabic" w:cs="Traditional Arabic"/>
                <w:sz w:val="24"/>
                <w:szCs w:val="24"/>
              </w:rPr>
              <w:t xml:space="preserve"> </w:t>
            </w:r>
            <w:r w:rsidRPr="00B9525A">
              <w:rPr>
                <w:rFonts w:ascii="Traditional Arabic" w:hAnsi="Traditional Arabic" w:cs="Traditional Arabic"/>
                <w:sz w:val="24"/>
                <w:szCs w:val="24"/>
                <w:rtl/>
              </w:rPr>
              <w:t>بتوظيف</w:t>
            </w:r>
            <w:r w:rsidRPr="00B9525A">
              <w:rPr>
                <w:rFonts w:ascii="Traditional Arabic" w:hAnsi="Traditional Arabic" w:cs="Traditional Arabic"/>
                <w:sz w:val="24"/>
                <w:szCs w:val="24"/>
              </w:rPr>
              <w:t xml:space="preserve"> </w:t>
            </w:r>
            <w:r w:rsidRPr="00B9525A">
              <w:rPr>
                <w:rFonts w:ascii="Traditional Arabic" w:hAnsi="Traditional Arabic" w:cs="Traditional Arabic"/>
                <w:sz w:val="24"/>
                <w:szCs w:val="24"/>
                <w:rtl/>
              </w:rPr>
              <w:t>أدوات</w:t>
            </w:r>
            <w:r w:rsidRPr="00B9525A">
              <w:rPr>
                <w:rFonts w:ascii="Traditional Arabic" w:hAnsi="Traditional Arabic" w:cs="Traditional Arabic"/>
                <w:sz w:val="24"/>
                <w:szCs w:val="24"/>
              </w:rPr>
              <w:t xml:space="preserve"> </w:t>
            </w:r>
            <w:r w:rsidRPr="00B9525A">
              <w:rPr>
                <w:rFonts w:ascii="Traditional Arabic" w:hAnsi="Traditional Arabic" w:cs="Traditional Arabic"/>
                <w:sz w:val="24"/>
                <w:szCs w:val="24"/>
                <w:rtl/>
              </w:rPr>
              <w:t>الذكاء</w:t>
            </w:r>
            <w:r w:rsidRPr="00B9525A">
              <w:rPr>
                <w:rFonts w:ascii="Traditional Arabic" w:hAnsi="Traditional Arabic" w:cs="Traditional Arabic"/>
                <w:sz w:val="24"/>
                <w:szCs w:val="24"/>
              </w:rPr>
              <w:t xml:space="preserve"> </w:t>
            </w:r>
            <w:r w:rsidRPr="00B9525A">
              <w:rPr>
                <w:rFonts w:ascii="Traditional Arabic" w:hAnsi="Traditional Arabic" w:cs="Traditional Arabic"/>
                <w:sz w:val="24"/>
                <w:szCs w:val="24"/>
                <w:rtl/>
              </w:rPr>
              <w:t>الاصطناعي</w:t>
            </w:r>
            <w:r w:rsidRPr="00B9525A">
              <w:rPr>
                <w:rFonts w:ascii="Traditional Arabic" w:hAnsi="Traditional Arabic" w:cs="Traditional Arabic"/>
                <w:sz w:val="24"/>
                <w:szCs w:val="24"/>
              </w:rPr>
              <w:t xml:space="preserve"> </w:t>
            </w:r>
            <w:r w:rsidRPr="00B9525A">
              <w:rPr>
                <w:rFonts w:ascii="Traditional Arabic" w:hAnsi="Traditional Arabic" w:cs="Traditional Arabic"/>
                <w:sz w:val="24"/>
                <w:szCs w:val="24"/>
                <w:rtl/>
              </w:rPr>
              <w:t>في</w:t>
            </w:r>
            <w:r w:rsidRPr="00B9525A">
              <w:rPr>
                <w:rFonts w:ascii="Traditional Arabic" w:hAnsi="Traditional Arabic" w:cs="Traditional Arabic"/>
                <w:sz w:val="24"/>
                <w:szCs w:val="24"/>
              </w:rPr>
              <w:t xml:space="preserve"> </w:t>
            </w:r>
            <w:r w:rsidRPr="00B9525A">
              <w:rPr>
                <w:rFonts w:ascii="Traditional Arabic" w:hAnsi="Traditional Arabic" w:cs="Traditional Arabic"/>
                <w:sz w:val="24"/>
                <w:szCs w:val="24"/>
                <w:rtl/>
              </w:rPr>
              <w:t>تطوير</w:t>
            </w:r>
            <w:r w:rsidRPr="00B9525A">
              <w:rPr>
                <w:rFonts w:ascii="Traditional Arabic" w:hAnsi="Traditional Arabic" w:cs="Traditional Arabic"/>
                <w:sz w:val="24"/>
                <w:szCs w:val="24"/>
              </w:rPr>
              <w:t xml:space="preserve"> </w:t>
            </w:r>
            <w:r w:rsidRPr="00B9525A">
              <w:rPr>
                <w:rFonts w:ascii="Traditional Arabic" w:hAnsi="Traditional Arabic" w:cs="Traditional Arabic"/>
                <w:sz w:val="24"/>
                <w:szCs w:val="24"/>
                <w:rtl/>
              </w:rPr>
              <w:t>مهارات</w:t>
            </w:r>
            <w:r w:rsidRPr="00B9525A">
              <w:rPr>
                <w:rFonts w:ascii="Traditional Arabic" w:hAnsi="Traditional Arabic" w:cs="Traditional Arabic"/>
                <w:sz w:val="24"/>
                <w:szCs w:val="24"/>
              </w:rPr>
              <w:t xml:space="preserve"> </w:t>
            </w:r>
            <w:r w:rsidRPr="00B9525A">
              <w:rPr>
                <w:rFonts w:ascii="Traditional Arabic" w:hAnsi="Traditional Arabic" w:cs="Traditional Arabic"/>
                <w:sz w:val="24"/>
                <w:szCs w:val="24"/>
                <w:rtl/>
              </w:rPr>
              <w:t>المتعلمين</w:t>
            </w:r>
            <w:r w:rsidRPr="00B9525A">
              <w:rPr>
                <w:rFonts w:ascii="Traditional Arabic" w:hAnsi="Traditional Arabic" w:cs="Traditional Arabic"/>
                <w:sz w:val="24"/>
                <w:szCs w:val="24"/>
              </w:rPr>
              <w:t>.</w:t>
            </w:r>
          </w:p>
        </w:tc>
      </w:tr>
      <w:tr w:rsidR="000D64F7" w:rsidRPr="00B9525A" w14:paraId="4754CC5A" w14:textId="77777777" w:rsidTr="004F415F">
        <w:trPr>
          <w:jc w:val="center"/>
        </w:trPr>
        <w:tc>
          <w:tcPr>
            <w:tcW w:w="2073" w:type="dxa"/>
          </w:tcPr>
          <w:p w14:paraId="66830ECC" w14:textId="77777777" w:rsidR="000D64F7" w:rsidRPr="00B9525A" w:rsidRDefault="000D64F7" w:rsidP="004F415F">
            <w:pPr>
              <w:bidi/>
              <w:jc w:val="center"/>
              <w:rPr>
                <w:rFonts w:ascii="Traditional Arabic" w:hAnsi="Traditional Arabic" w:cs="Traditional Arabic"/>
                <w:sz w:val="24"/>
                <w:szCs w:val="24"/>
              </w:rPr>
            </w:pPr>
            <w:r w:rsidRPr="00B9525A">
              <w:rPr>
                <w:rFonts w:ascii="Traditional Arabic" w:hAnsi="Traditional Arabic" w:cs="Traditional Arabic"/>
                <w:sz w:val="24"/>
                <w:szCs w:val="24"/>
                <w:rtl/>
              </w:rPr>
              <w:t>( بسام، 2025)</w:t>
            </w:r>
          </w:p>
        </w:tc>
        <w:tc>
          <w:tcPr>
            <w:tcW w:w="2078" w:type="dxa"/>
          </w:tcPr>
          <w:p w14:paraId="4CDB877E" w14:textId="77777777" w:rsidR="000D64F7" w:rsidRPr="00B9525A" w:rsidRDefault="000D64F7" w:rsidP="004F415F">
            <w:pPr>
              <w:bidi/>
              <w:jc w:val="center"/>
              <w:rPr>
                <w:rFonts w:ascii="Traditional Arabic" w:hAnsi="Traditional Arabic" w:cs="Traditional Arabic"/>
                <w:sz w:val="24"/>
                <w:szCs w:val="24"/>
              </w:rPr>
            </w:pPr>
            <w:r w:rsidRPr="00B9525A">
              <w:rPr>
                <w:rFonts w:ascii="Traditional Arabic" w:hAnsi="Traditional Arabic" w:cs="Traditional Arabic"/>
                <w:sz w:val="24"/>
                <w:szCs w:val="24"/>
                <w:rtl/>
              </w:rPr>
              <w:t>استقصاء</w:t>
            </w:r>
            <w:r w:rsidRPr="00B9525A">
              <w:rPr>
                <w:rFonts w:ascii="Traditional Arabic" w:hAnsi="Traditional Arabic" w:cs="Traditional Arabic"/>
                <w:sz w:val="24"/>
                <w:szCs w:val="24"/>
              </w:rPr>
              <w:t xml:space="preserve"> </w:t>
            </w:r>
            <w:r w:rsidRPr="00B9525A">
              <w:rPr>
                <w:rFonts w:ascii="Traditional Arabic" w:hAnsi="Traditional Arabic" w:cs="Traditional Arabic"/>
                <w:sz w:val="24"/>
                <w:szCs w:val="24"/>
                <w:rtl/>
              </w:rPr>
              <w:t>تصورات</w:t>
            </w:r>
            <w:r w:rsidRPr="00B9525A">
              <w:rPr>
                <w:rFonts w:ascii="Traditional Arabic" w:hAnsi="Traditional Arabic" w:cs="Traditional Arabic"/>
                <w:sz w:val="24"/>
                <w:szCs w:val="24"/>
              </w:rPr>
              <w:t xml:space="preserve"> </w:t>
            </w:r>
            <w:r w:rsidRPr="00B9525A">
              <w:rPr>
                <w:rFonts w:ascii="Traditional Arabic" w:hAnsi="Traditional Arabic" w:cs="Traditional Arabic"/>
                <w:sz w:val="24"/>
                <w:szCs w:val="24"/>
                <w:rtl/>
              </w:rPr>
              <w:t>معلمي</w:t>
            </w:r>
            <w:r w:rsidRPr="00B9525A">
              <w:rPr>
                <w:rFonts w:ascii="Traditional Arabic" w:hAnsi="Traditional Arabic" w:cs="Traditional Arabic"/>
                <w:sz w:val="24"/>
                <w:szCs w:val="24"/>
              </w:rPr>
              <w:t xml:space="preserve"> </w:t>
            </w:r>
            <w:r w:rsidRPr="00B9525A">
              <w:rPr>
                <w:rFonts w:ascii="Traditional Arabic" w:hAnsi="Traditional Arabic" w:cs="Traditional Arabic"/>
                <w:sz w:val="24"/>
                <w:szCs w:val="24"/>
                <w:rtl/>
              </w:rPr>
              <w:t>التربية</w:t>
            </w:r>
            <w:r w:rsidRPr="00B9525A">
              <w:rPr>
                <w:rFonts w:ascii="Traditional Arabic" w:hAnsi="Traditional Arabic" w:cs="Traditional Arabic"/>
                <w:sz w:val="24"/>
                <w:szCs w:val="24"/>
              </w:rPr>
              <w:t xml:space="preserve"> </w:t>
            </w:r>
            <w:r w:rsidRPr="00B9525A">
              <w:rPr>
                <w:rFonts w:ascii="Traditional Arabic" w:hAnsi="Traditional Arabic" w:cs="Traditional Arabic"/>
                <w:sz w:val="24"/>
                <w:szCs w:val="24"/>
                <w:rtl/>
              </w:rPr>
              <w:t>المهنية</w:t>
            </w:r>
            <w:r w:rsidRPr="00B9525A">
              <w:rPr>
                <w:rFonts w:ascii="Traditional Arabic" w:hAnsi="Traditional Arabic" w:cs="Traditional Arabic"/>
                <w:sz w:val="24"/>
                <w:szCs w:val="24"/>
              </w:rPr>
              <w:t xml:space="preserve"> </w:t>
            </w:r>
            <w:r w:rsidRPr="00B9525A">
              <w:rPr>
                <w:rFonts w:ascii="Traditional Arabic" w:hAnsi="Traditional Arabic" w:cs="Traditional Arabic"/>
                <w:sz w:val="24"/>
                <w:szCs w:val="24"/>
                <w:rtl/>
              </w:rPr>
              <w:t>حول</w:t>
            </w:r>
            <w:r w:rsidRPr="00B9525A">
              <w:rPr>
                <w:rFonts w:ascii="Traditional Arabic" w:hAnsi="Traditional Arabic" w:cs="Traditional Arabic"/>
                <w:sz w:val="24"/>
                <w:szCs w:val="24"/>
              </w:rPr>
              <w:t xml:space="preserve"> </w:t>
            </w:r>
            <w:r w:rsidRPr="00B9525A">
              <w:rPr>
                <w:rFonts w:ascii="Traditional Arabic" w:hAnsi="Traditional Arabic" w:cs="Traditional Arabic"/>
                <w:sz w:val="24"/>
                <w:szCs w:val="24"/>
                <w:rtl/>
              </w:rPr>
              <w:t>الذكاء</w:t>
            </w:r>
            <w:r w:rsidRPr="00B9525A">
              <w:rPr>
                <w:rFonts w:ascii="Traditional Arabic" w:hAnsi="Traditional Arabic" w:cs="Traditional Arabic"/>
                <w:sz w:val="24"/>
                <w:szCs w:val="24"/>
              </w:rPr>
              <w:t xml:space="preserve"> </w:t>
            </w:r>
            <w:r w:rsidRPr="00B9525A">
              <w:rPr>
                <w:rFonts w:ascii="Traditional Arabic" w:hAnsi="Traditional Arabic" w:cs="Traditional Arabic"/>
                <w:sz w:val="24"/>
                <w:szCs w:val="24"/>
                <w:rtl/>
              </w:rPr>
              <w:t>الاصطناعي</w:t>
            </w:r>
            <w:r w:rsidRPr="00B9525A">
              <w:rPr>
                <w:rFonts w:ascii="Traditional Arabic" w:hAnsi="Traditional Arabic" w:cs="Traditional Arabic"/>
                <w:sz w:val="24"/>
                <w:szCs w:val="24"/>
              </w:rPr>
              <w:t xml:space="preserve"> </w:t>
            </w:r>
            <w:r w:rsidRPr="00B9525A">
              <w:rPr>
                <w:rFonts w:ascii="Traditional Arabic" w:hAnsi="Traditional Arabic" w:cs="Traditional Arabic"/>
                <w:sz w:val="24"/>
                <w:szCs w:val="24"/>
                <w:rtl/>
              </w:rPr>
              <w:t>في</w:t>
            </w:r>
            <w:r w:rsidRPr="00B9525A">
              <w:rPr>
                <w:rFonts w:ascii="Traditional Arabic" w:hAnsi="Traditional Arabic" w:cs="Traditional Arabic"/>
                <w:sz w:val="24"/>
                <w:szCs w:val="24"/>
              </w:rPr>
              <w:t xml:space="preserve"> </w:t>
            </w:r>
            <w:r w:rsidRPr="00B9525A">
              <w:rPr>
                <w:rFonts w:ascii="Traditional Arabic" w:hAnsi="Traditional Arabic" w:cs="Traditional Arabic"/>
                <w:sz w:val="24"/>
                <w:szCs w:val="24"/>
                <w:rtl/>
              </w:rPr>
              <w:t>تطوير</w:t>
            </w:r>
            <w:r w:rsidRPr="00B9525A">
              <w:rPr>
                <w:rFonts w:ascii="Traditional Arabic" w:hAnsi="Traditional Arabic" w:cs="Traditional Arabic"/>
                <w:sz w:val="24"/>
                <w:szCs w:val="24"/>
              </w:rPr>
              <w:t xml:space="preserve"> </w:t>
            </w:r>
            <w:r w:rsidRPr="00B9525A">
              <w:rPr>
                <w:rFonts w:ascii="Traditional Arabic" w:hAnsi="Traditional Arabic" w:cs="Traditional Arabic"/>
                <w:sz w:val="24"/>
                <w:szCs w:val="24"/>
                <w:rtl/>
              </w:rPr>
              <w:t>التعليم</w:t>
            </w:r>
            <w:r w:rsidRPr="00B9525A">
              <w:rPr>
                <w:rFonts w:ascii="Traditional Arabic" w:hAnsi="Traditional Arabic" w:cs="Traditional Arabic"/>
                <w:sz w:val="24"/>
                <w:szCs w:val="24"/>
              </w:rPr>
              <w:t>.</w:t>
            </w:r>
          </w:p>
        </w:tc>
        <w:tc>
          <w:tcPr>
            <w:tcW w:w="2069" w:type="dxa"/>
          </w:tcPr>
          <w:p w14:paraId="1CE9CF62" w14:textId="77777777" w:rsidR="000D64F7" w:rsidRPr="00B9525A" w:rsidRDefault="000D64F7" w:rsidP="004F415F">
            <w:pPr>
              <w:bidi/>
              <w:jc w:val="center"/>
              <w:rPr>
                <w:rFonts w:ascii="Traditional Arabic" w:hAnsi="Traditional Arabic" w:cs="Traditional Arabic"/>
                <w:sz w:val="24"/>
                <w:szCs w:val="24"/>
              </w:rPr>
            </w:pPr>
            <w:r w:rsidRPr="00B9525A">
              <w:rPr>
                <w:rFonts w:ascii="Traditional Arabic" w:hAnsi="Traditional Arabic" w:cs="Traditional Arabic"/>
                <w:sz w:val="24"/>
                <w:szCs w:val="24"/>
                <w:rtl/>
              </w:rPr>
              <w:t>استبيان</w:t>
            </w:r>
            <w:r w:rsidRPr="00B9525A">
              <w:rPr>
                <w:rFonts w:ascii="Traditional Arabic" w:hAnsi="Traditional Arabic" w:cs="Traditional Arabic"/>
                <w:sz w:val="24"/>
                <w:szCs w:val="24"/>
              </w:rPr>
              <w:t xml:space="preserve"> </w:t>
            </w:r>
            <w:r w:rsidRPr="00B9525A">
              <w:rPr>
                <w:rFonts w:ascii="Traditional Arabic" w:hAnsi="Traditional Arabic" w:cs="Traditional Arabic"/>
                <w:sz w:val="24"/>
                <w:szCs w:val="24"/>
                <w:rtl/>
              </w:rPr>
              <w:t>موجه</w:t>
            </w:r>
            <w:r w:rsidRPr="00B9525A">
              <w:rPr>
                <w:rFonts w:ascii="Traditional Arabic" w:hAnsi="Traditional Arabic" w:cs="Traditional Arabic"/>
                <w:sz w:val="24"/>
                <w:szCs w:val="24"/>
              </w:rPr>
              <w:t xml:space="preserve"> </w:t>
            </w:r>
            <w:r w:rsidRPr="00B9525A">
              <w:rPr>
                <w:rFonts w:ascii="Traditional Arabic" w:hAnsi="Traditional Arabic" w:cs="Traditional Arabic"/>
                <w:sz w:val="24"/>
                <w:szCs w:val="24"/>
                <w:rtl/>
              </w:rPr>
              <w:t>للمعلمين،</w:t>
            </w:r>
            <w:r w:rsidRPr="00B9525A">
              <w:rPr>
                <w:rFonts w:ascii="Traditional Arabic" w:hAnsi="Traditional Arabic" w:cs="Traditional Arabic"/>
                <w:sz w:val="24"/>
                <w:szCs w:val="24"/>
              </w:rPr>
              <w:t xml:space="preserve"> </w:t>
            </w:r>
            <w:r w:rsidRPr="00B9525A">
              <w:rPr>
                <w:rFonts w:ascii="Traditional Arabic" w:hAnsi="Traditional Arabic" w:cs="Traditional Arabic"/>
                <w:sz w:val="24"/>
                <w:szCs w:val="24"/>
                <w:rtl/>
              </w:rPr>
              <w:t>منهج</w:t>
            </w:r>
            <w:r w:rsidRPr="00B9525A">
              <w:rPr>
                <w:rFonts w:ascii="Traditional Arabic" w:hAnsi="Traditional Arabic" w:cs="Traditional Arabic"/>
                <w:sz w:val="24"/>
                <w:szCs w:val="24"/>
              </w:rPr>
              <w:t xml:space="preserve"> </w:t>
            </w:r>
            <w:r w:rsidRPr="00B9525A">
              <w:rPr>
                <w:rFonts w:ascii="Traditional Arabic" w:hAnsi="Traditional Arabic" w:cs="Traditional Arabic"/>
                <w:sz w:val="24"/>
                <w:szCs w:val="24"/>
                <w:rtl/>
              </w:rPr>
              <w:t>وصفي</w:t>
            </w:r>
            <w:r w:rsidRPr="00B9525A">
              <w:rPr>
                <w:rFonts w:ascii="Traditional Arabic" w:hAnsi="Traditional Arabic" w:cs="Traditional Arabic"/>
                <w:sz w:val="24"/>
                <w:szCs w:val="24"/>
              </w:rPr>
              <w:t>.</w:t>
            </w:r>
          </w:p>
        </w:tc>
        <w:tc>
          <w:tcPr>
            <w:tcW w:w="2989" w:type="dxa"/>
          </w:tcPr>
          <w:p w14:paraId="50C59793" w14:textId="77777777" w:rsidR="000D64F7" w:rsidRPr="00B9525A" w:rsidRDefault="000D64F7" w:rsidP="004F415F">
            <w:pPr>
              <w:bidi/>
              <w:jc w:val="center"/>
              <w:rPr>
                <w:rFonts w:ascii="Traditional Arabic" w:hAnsi="Traditional Arabic" w:cs="Traditional Arabic"/>
                <w:sz w:val="24"/>
                <w:szCs w:val="24"/>
              </w:rPr>
            </w:pPr>
            <w:r w:rsidRPr="00B9525A">
              <w:rPr>
                <w:rFonts w:ascii="Traditional Arabic" w:hAnsi="Traditional Arabic" w:cs="Traditional Arabic"/>
                <w:sz w:val="24"/>
                <w:szCs w:val="24"/>
                <w:rtl/>
              </w:rPr>
              <w:t>دعم</w:t>
            </w:r>
            <w:r w:rsidRPr="00B9525A">
              <w:rPr>
                <w:rFonts w:ascii="Traditional Arabic" w:hAnsi="Traditional Arabic" w:cs="Traditional Arabic"/>
                <w:sz w:val="24"/>
                <w:szCs w:val="24"/>
              </w:rPr>
              <w:t xml:space="preserve"> </w:t>
            </w:r>
            <w:r w:rsidRPr="00B9525A">
              <w:rPr>
                <w:rFonts w:ascii="Traditional Arabic" w:hAnsi="Traditional Arabic" w:cs="Traditional Arabic"/>
                <w:sz w:val="24"/>
                <w:szCs w:val="24"/>
                <w:rtl/>
              </w:rPr>
              <w:t>قوي</w:t>
            </w:r>
            <w:r w:rsidRPr="00B9525A">
              <w:rPr>
                <w:rFonts w:ascii="Traditional Arabic" w:hAnsi="Traditional Arabic" w:cs="Traditional Arabic"/>
                <w:sz w:val="24"/>
                <w:szCs w:val="24"/>
              </w:rPr>
              <w:t xml:space="preserve"> </w:t>
            </w:r>
            <w:r w:rsidRPr="00B9525A">
              <w:rPr>
                <w:rFonts w:ascii="Traditional Arabic" w:hAnsi="Traditional Arabic" w:cs="Traditional Arabic"/>
                <w:sz w:val="24"/>
                <w:szCs w:val="24"/>
                <w:rtl/>
              </w:rPr>
              <w:t>لاستخدام</w:t>
            </w:r>
            <w:r w:rsidRPr="00B9525A">
              <w:rPr>
                <w:rFonts w:ascii="Traditional Arabic" w:hAnsi="Traditional Arabic" w:cs="Traditional Arabic"/>
                <w:sz w:val="24"/>
                <w:szCs w:val="24"/>
              </w:rPr>
              <w:t xml:space="preserve"> </w:t>
            </w:r>
            <w:r w:rsidRPr="00B9525A">
              <w:rPr>
                <w:rFonts w:ascii="Traditional Arabic" w:hAnsi="Traditional Arabic" w:cs="Traditional Arabic"/>
                <w:sz w:val="24"/>
                <w:szCs w:val="24"/>
                <w:rtl/>
              </w:rPr>
              <w:t>الذكاء</w:t>
            </w:r>
            <w:r w:rsidRPr="00B9525A">
              <w:rPr>
                <w:rFonts w:ascii="Traditional Arabic" w:hAnsi="Traditional Arabic" w:cs="Traditional Arabic"/>
                <w:sz w:val="24"/>
                <w:szCs w:val="24"/>
              </w:rPr>
              <w:t xml:space="preserve"> </w:t>
            </w:r>
            <w:r w:rsidRPr="00B9525A">
              <w:rPr>
                <w:rFonts w:ascii="Traditional Arabic" w:hAnsi="Traditional Arabic" w:cs="Traditional Arabic"/>
                <w:sz w:val="24"/>
                <w:szCs w:val="24"/>
                <w:rtl/>
              </w:rPr>
              <w:t>الاصطناعي</w:t>
            </w:r>
            <w:r w:rsidRPr="00B9525A">
              <w:rPr>
                <w:rFonts w:ascii="Traditional Arabic" w:hAnsi="Traditional Arabic" w:cs="Traditional Arabic"/>
                <w:sz w:val="24"/>
                <w:szCs w:val="24"/>
              </w:rPr>
              <w:t xml:space="preserve"> </w:t>
            </w:r>
            <w:r w:rsidRPr="00B9525A">
              <w:rPr>
                <w:rFonts w:ascii="Traditional Arabic" w:hAnsi="Traditional Arabic" w:cs="Traditional Arabic"/>
                <w:sz w:val="24"/>
                <w:szCs w:val="24"/>
                <w:rtl/>
              </w:rPr>
              <w:t>في</w:t>
            </w:r>
            <w:r w:rsidRPr="00B9525A">
              <w:rPr>
                <w:rFonts w:ascii="Traditional Arabic" w:hAnsi="Traditional Arabic" w:cs="Traditional Arabic"/>
                <w:sz w:val="24"/>
                <w:szCs w:val="24"/>
              </w:rPr>
              <w:t xml:space="preserve"> </w:t>
            </w:r>
            <w:r w:rsidRPr="00B9525A">
              <w:rPr>
                <w:rFonts w:ascii="Traditional Arabic" w:hAnsi="Traditional Arabic" w:cs="Traditional Arabic"/>
                <w:sz w:val="24"/>
                <w:szCs w:val="24"/>
                <w:rtl/>
              </w:rPr>
              <w:t>تحسين</w:t>
            </w:r>
            <w:r w:rsidRPr="00B9525A">
              <w:rPr>
                <w:rFonts w:ascii="Traditional Arabic" w:hAnsi="Traditional Arabic" w:cs="Traditional Arabic"/>
                <w:sz w:val="24"/>
                <w:szCs w:val="24"/>
              </w:rPr>
              <w:t xml:space="preserve"> </w:t>
            </w:r>
            <w:r w:rsidRPr="00B9525A">
              <w:rPr>
                <w:rFonts w:ascii="Traditional Arabic" w:hAnsi="Traditional Arabic" w:cs="Traditional Arabic"/>
                <w:sz w:val="24"/>
                <w:szCs w:val="24"/>
                <w:rtl/>
              </w:rPr>
              <w:t>مخرجات</w:t>
            </w:r>
            <w:r w:rsidRPr="00B9525A">
              <w:rPr>
                <w:rFonts w:ascii="Traditional Arabic" w:hAnsi="Traditional Arabic" w:cs="Traditional Arabic"/>
                <w:sz w:val="24"/>
                <w:szCs w:val="24"/>
              </w:rPr>
              <w:t xml:space="preserve"> </w:t>
            </w:r>
            <w:r w:rsidRPr="00B9525A">
              <w:rPr>
                <w:rFonts w:ascii="Traditional Arabic" w:hAnsi="Traditional Arabic" w:cs="Traditional Arabic"/>
                <w:sz w:val="24"/>
                <w:szCs w:val="24"/>
                <w:rtl/>
              </w:rPr>
              <w:t>العملية</w:t>
            </w:r>
            <w:r w:rsidRPr="00B9525A">
              <w:rPr>
                <w:rFonts w:ascii="Traditional Arabic" w:hAnsi="Traditional Arabic" w:cs="Traditional Arabic"/>
                <w:sz w:val="24"/>
                <w:szCs w:val="24"/>
              </w:rPr>
              <w:t xml:space="preserve"> </w:t>
            </w:r>
            <w:r w:rsidRPr="00B9525A">
              <w:rPr>
                <w:rFonts w:ascii="Traditional Arabic" w:hAnsi="Traditional Arabic" w:cs="Traditional Arabic"/>
                <w:sz w:val="24"/>
                <w:szCs w:val="24"/>
                <w:rtl/>
              </w:rPr>
              <w:t>التعليمية</w:t>
            </w:r>
            <w:r w:rsidRPr="00B9525A">
              <w:rPr>
                <w:rFonts w:ascii="Traditional Arabic" w:hAnsi="Traditional Arabic" w:cs="Traditional Arabic"/>
                <w:sz w:val="24"/>
                <w:szCs w:val="24"/>
              </w:rPr>
              <w:t>.</w:t>
            </w:r>
          </w:p>
        </w:tc>
      </w:tr>
      <w:tr w:rsidR="000D64F7" w:rsidRPr="00B9525A" w14:paraId="1F11F34A" w14:textId="77777777" w:rsidTr="004F415F">
        <w:trPr>
          <w:jc w:val="center"/>
        </w:trPr>
        <w:tc>
          <w:tcPr>
            <w:tcW w:w="2073" w:type="dxa"/>
          </w:tcPr>
          <w:p w14:paraId="1B306C65" w14:textId="77777777" w:rsidR="000D64F7" w:rsidRPr="00B9525A" w:rsidRDefault="000D64F7" w:rsidP="004F415F">
            <w:pPr>
              <w:bidi/>
              <w:jc w:val="center"/>
              <w:rPr>
                <w:rFonts w:ascii="Traditional Arabic" w:hAnsi="Traditional Arabic" w:cs="Traditional Arabic"/>
                <w:sz w:val="24"/>
                <w:szCs w:val="24"/>
              </w:rPr>
            </w:pPr>
            <w:r w:rsidRPr="00B9525A">
              <w:rPr>
                <w:rFonts w:ascii="Traditional Arabic" w:hAnsi="Traditional Arabic" w:cs="Traditional Arabic"/>
                <w:sz w:val="24"/>
                <w:szCs w:val="24"/>
                <w:rtl/>
              </w:rPr>
              <w:t>(الأحمري، 2025)</w:t>
            </w:r>
          </w:p>
        </w:tc>
        <w:tc>
          <w:tcPr>
            <w:tcW w:w="2078" w:type="dxa"/>
          </w:tcPr>
          <w:p w14:paraId="2BBB0E0C" w14:textId="77777777" w:rsidR="000D64F7" w:rsidRPr="00B9525A" w:rsidRDefault="000D64F7" w:rsidP="004F415F">
            <w:pPr>
              <w:bidi/>
              <w:jc w:val="center"/>
              <w:rPr>
                <w:rFonts w:ascii="Traditional Arabic" w:hAnsi="Traditional Arabic" w:cs="Traditional Arabic"/>
                <w:sz w:val="24"/>
                <w:szCs w:val="24"/>
              </w:rPr>
            </w:pPr>
            <w:r w:rsidRPr="00B9525A">
              <w:rPr>
                <w:rFonts w:ascii="Traditional Arabic" w:eastAsia="Times New Roman" w:hAnsi="Traditional Arabic" w:cs="Traditional Arabic"/>
                <w:sz w:val="24"/>
                <w:szCs w:val="24"/>
                <w:rtl/>
              </w:rPr>
              <w:t>تحليل أثر الذكاء الاصطناعي على جودة تدريس اللغة الإنجليزية لدى معلمات المرحلة الابتدائية</w:t>
            </w:r>
          </w:p>
        </w:tc>
        <w:tc>
          <w:tcPr>
            <w:tcW w:w="2069" w:type="dxa"/>
          </w:tcPr>
          <w:p w14:paraId="4216B468" w14:textId="77777777" w:rsidR="000D64F7" w:rsidRPr="00B9525A" w:rsidRDefault="000D64F7" w:rsidP="004F415F">
            <w:pPr>
              <w:bidi/>
              <w:jc w:val="center"/>
              <w:rPr>
                <w:rFonts w:ascii="Traditional Arabic" w:hAnsi="Traditional Arabic" w:cs="Traditional Arabic"/>
                <w:sz w:val="24"/>
                <w:szCs w:val="24"/>
              </w:rPr>
            </w:pPr>
            <w:r w:rsidRPr="00B9525A">
              <w:rPr>
                <w:rFonts w:ascii="Traditional Arabic" w:eastAsia="Times New Roman" w:hAnsi="Traditional Arabic" w:cs="Traditional Arabic"/>
                <w:sz w:val="24"/>
                <w:szCs w:val="24"/>
                <w:rtl/>
              </w:rPr>
              <w:t>دراسة تطبيقية؛ معلمات اللغة الإنجليزية في المرحلة الابتدائية بمنطقة عسير</w:t>
            </w:r>
          </w:p>
        </w:tc>
        <w:tc>
          <w:tcPr>
            <w:tcW w:w="2989" w:type="dxa"/>
          </w:tcPr>
          <w:p w14:paraId="7C13CFA5" w14:textId="77777777" w:rsidR="000D64F7" w:rsidRPr="00B9525A" w:rsidRDefault="000D64F7" w:rsidP="004F415F">
            <w:pPr>
              <w:bidi/>
              <w:jc w:val="center"/>
              <w:rPr>
                <w:rFonts w:ascii="Traditional Arabic" w:hAnsi="Traditional Arabic" w:cs="Traditional Arabic"/>
                <w:sz w:val="24"/>
                <w:szCs w:val="24"/>
              </w:rPr>
            </w:pPr>
            <w:r w:rsidRPr="00B9525A">
              <w:rPr>
                <w:rFonts w:ascii="Traditional Arabic" w:eastAsia="Times New Roman" w:hAnsi="Traditional Arabic" w:cs="Traditional Arabic"/>
                <w:sz w:val="24"/>
                <w:szCs w:val="24"/>
                <w:rtl/>
              </w:rPr>
              <w:t>أسهم الذكاء الاصطناعي في رفع مستوى جودة التدريس؛ أوصت بزيادة تدريب المعلمات على استخدام أدوات الذكاء الاصطناعي</w:t>
            </w:r>
          </w:p>
        </w:tc>
      </w:tr>
      <w:tr w:rsidR="000D64F7" w:rsidRPr="00B9525A" w14:paraId="16A6D1D4" w14:textId="77777777" w:rsidTr="004F415F">
        <w:trPr>
          <w:jc w:val="center"/>
        </w:trPr>
        <w:tc>
          <w:tcPr>
            <w:tcW w:w="2073" w:type="dxa"/>
          </w:tcPr>
          <w:p w14:paraId="0EAF2B96" w14:textId="77777777" w:rsidR="000D64F7" w:rsidRPr="00B9525A" w:rsidRDefault="000D64F7" w:rsidP="004F415F">
            <w:pPr>
              <w:bidi/>
              <w:jc w:val="center"/>
              <w:rPr>
                <w:rFonts w:ascii="Traditional Arabic" w:hAnsi="Traditional Arabic" w:cs="Traditional Arabic"/>
                <w:sz w:val="24"/>
                <w:szCs w:val="24"/>
              </w:rPr>
            </w:pPr>
            <w:r w:rsidRPr="00B9525A">
              <w:rPr>
                <w:rFonts w:ascii="Traditional Arabic" w:hAnsi="Traditional Arabic" w:cs="Traditional Arabic"/>
                <w:sz w:val="24"/>
                <w:szCs w:val="24"/>
                <w:rtl/>
              </w:rPr>
              <w:t>( الطنطاوي و عطية، 2025 )</w:t>
            </w:r>
          </w:p>
        </w:tc>
        <w:tc>
          <w:tcPr>
            <w:tcW w:w="2078" w:type="dxa"/>
          </w:tcPr>
          <w:p w14:paraId="7127DAD4" w14:textId="77777777" w:rsidR="000D64F7" w:rsidRPr="00B9525A" w:rsidRDefault="000D64F7" w:rsidP="004F415F">
            <w:pPr>
              <w:bidi/>
              <w:jc w:val="center"/>
              <w:rPr>
                <w:rFonts w:ascii="Traditional Arabic" w:hAnsi="Traditional Arabic" w:cs="Traditional Arabic"/>
                <w:sz w:val="24"/>
                <w:szCs w:val="24"/>
              </w:rPr>
            </w:pPr>
            <w:r w:rsidRPr="00B9525A">
              <w:rPr>
                <w:rFonts w:ascii="Traditional Arabic" w:hAnsi="Traditional Arabic" w:cs="Traditional Arabic"/>
                <w:sz w:val="24"/>
                <w:szCs w:val="24"/>
                <w:rtl/>
              </w:rPr>
              <w:t>تحليل</w:t>
            </w:r>
            <w:r w:rsidRPr="00B9525A">
              <w:rPr>
                <w:rFonts w:ascii="Traditional Arabic" w:hAnsi="Traditional Arabic" w:cs="Traditional Arabic"/>
                <w:sz w:val="24"/>
                <w:szCs w:val="24"/>
              </w:rPr>
              <w:t xml:space="preserve"> </w:t>
            </w:r>
            <w:r w:rsidRPr="00B9525A">
              <w:rPr>
                <w:rFonts w:ascii="Traditional Arabic" w:hAnsi="Traditional Arabic" w:cs="Traditional Arabic"/>
                <w:sz w:val="24"/>
                <w:szCs w:val="24"/>
                <w:rtl/>
              </w:rPr>
              <w:t>دور</w:t>
            </w:r>
            <w:r w:rsidRPr="00B9525A">
              <w:rPr>
                <w:rFonts w:ascii="Traditional Arabic" w:hAnsi="Traditional Arabic" w:cs="Traditional Arabic"/>
                <w:sz w:val="24"/>
                <w:szCs w:val="24"/>
              </w:rPr>
              <w:t xml:space="preserve"> </w:t>
            </w:r>
            <w:r w:rsidRPr="00B9525A">
              <w:rPr>
                <w:rFonts w:ascii="Traditional Arabic" w:hAnsi="Traditional Arabic" w:cs="Traditional Arabic"/>
                <w:sz w:val="24"/>
                <w:szCs w:val="24"/>
                <w:rtl/>
              </w:rPr>
              <w:t>الذكاء</w:t>
            </w:r>
            <w:r w:rsidRPr="00B9525A">
              <w:rPr>
                <w:rFonts w:ascii="Traditional Arabic" w:hAnsi="Traditional Arabic" w:cs="Traditional Arabic"/>
                <w:sz w:val="24"/>
                <w:szCs w:val="24"/>
              </w:rPr>
              <w:t xml:space="preserve"> </w:t>
            </w:r>
            <w:r w:rsidRPr="00B9525A">
              <w:rPr>
                <w:rFonts w:ascii="Traditional Arabic" w:hAnsi="Traditional Arabic" w:cs="Traditional Arabic"/>
                <w:sz w:val="24"/>
                <w:szCs w:val="24"/>
                <w:rtl/>
              </w:rPr>
              <w:t>الاصطناعي</w:t>
            </w:r>
            <w:r w:rsidRPr="00B9525A">
              <w:rPr>
                <w:rFonts w:ascii="Traditional Arabic" w:hAnsi="Traditional Arabic" w:cs="Traditional Arabic"/>
                <w:sz w:val="24"/>
                <w:szCs w:val="24"/>
              </w:rPr>
              <w:t xml:space="preserve"> </w:t>
            </w:r>
            <w:r w:rsidRPr="00B9525A">
              <w:rPr>
                <w:rFonts w:ascii="Traditional Arabic" w:hAnsi="Traditional Arabic" w:cs="Traditional Arabic"/>
                <w:sz w:val="24"/>
                <w:szCs w:val="24"/>
                <w:rtl/>
              </w:rPr>
              <w:t>في</w:t>
            </w:r>
            <w:r w:rsidRPr="00B9525A">
              <w:rPr>
                <w:rFonts w:ascii="Traditional Arabic" w:hAnsi="Traditional Arabic" w:cs="Traditional Arabic"/>
                <w:sz w:val="24"/>
                <w:szCs w:val="24"/>
              </w:rPr>
              <w:t xml:space="preserve"> </w:t>
            </w:r>
            <w:r w:rsidRPr="00B9525A">
              <w:rPr>
                <w:rFonts w:ascii="Traditional Arabic" w:hAnsi="Traditional Arabic" w:cs="Traditional Arabic"/>
                <w:sz w:val="24"/>
                <w:szCs w:val="24"/>
                <w:rtl/>
              </w:rPr>
              <w:t>تطوير</w:t>
            </w:r>
            <w:r w:rsidRPr="00B9525A">
              <w:rPr>
                <w:rFonts w:ascii="Traditional Arabic" w:hAnsi="Traditional Arabic" w:cs="Traditional Arabic"/>
                <w:sz w:val="24"/>
                <w:szCs w:val="24"/>
              </w:rPr>
              <w:t xml:space="preserve"> </w:t>
            </w:r>
            <w:r w:rsidRPr="00B9525A">
              <w:rPr>
                <w:rFonts w:ascii="Traditional Arabic" w:hAnsi="Traditional Arabic" w:cs="Traditional Arabic"/>
                <w:sz w:val="24"/>
                <w:szCs w:val="24"/>
                <w:rtl/>
              </w:rPr>
              <w:t>التعليم</w:t>
            </w:r>
            <w:r w:rsidRPr="00B9525A">
              <w:rPr>
                <w:rFonts w:ascii="Traditional Arabic" w:hAnsi="Traditional Arabic" w:cs="Traditional Arabic"/>
                <w:sz w:val="24"/>
                <w:szCs w:val="24"/>
              </w:rPr>
              <w:t xml:space="preserve"> </w:t>
            </w:r>
            <w:r w:rsidRPr="00B9525A">
              <w:rPr>
                <w:rFonts w:ascii="Traditional Arabic" w:hAnsi="Traditional Arabic" w:cs="Traditional Arabic"/>
                <w:sz w:val="24"/>
                <w:szCs w:val="24"/>
                <w:rtl/>
              </w:rPr>
              <w:t>الجامعي</w:t>
            </w:r>
            <w:r w:rsidRPr="00B9525A">
              <w:rPr>
                <w:rFonts w:ascii="Traditional Arabic" w:hAnsi="Traditional Arabic" w:cs="Traditional Arabic"/>
                <w:sz w:val="24"/>
                <w:szCs w:val="24"/>
              </w:rPr>
              <w:t>.</w:t>
            </w:r>
          </w:p>
        </w:tc>
        <w:tc>
          <w:tcPr>
            <w:tcW w:w="2069" w:type="dxa"/>
          </w:tcPr>
          <w:p w14:paraId="2102DFD8" w14:textId="77777777" w:rsidR="000D64F7" w:rsidRPr="00B9525A" w:rsidRDefault="000D64F7" w:rsidP="004F415F">
            <w:pPr>
              <w:bidi/>
              <w:jc w:val="center"/>
              <w:rPr>
                <w:rFonts w:ascii="Traditional Arabic" w:hAnsi="Traditional Arabic" w:cs="Traditional Arabic"/>
                <w:sz w:val="24"/>
                <w:szCs w:val="24"/>
              </w:rPr>
            </w:pPr>
            <w:r w:rsidRPr="00B9525A">
              <w:rPr>
                <w:rFonts w:ascii="Traditional Arabic" w:hAnsi="Traditional Arabic" w:cs="Traditional Arabic"/>
                <w:sz w:val="24"/>
                <w:szCs w:val="24"/>
                <w:rtl/>
              </w:rPr>
              <w:t>دراسة</w:t>
            </w:r>
            <w:r w:rsidRPr="00B9525A">
              <w:rPr>
                <w:rFonts w:ascii="Traditional Arabic" w:hAnsi="Traditional Arabic" w:cs="Traditional Arabic"/>
                <w:sz w:val="24"/>
                <w:szCs w:val="24"/>
              </w:rPr>
              <w:t xml:space="preserve"> </w:t>
            </w:r>
            <w:r w:rsidRPr="00B9525A">
              <w:rPr>
                <w:rFonts w:ascii="Traditional Arabic" w:hAnsi="Traditional Arabic" w:cs="Traditional Arabic"/>
                <w:sz w:val="24"/>
                <w:szCs w:val="24"/>
                <w:rtl/>
              </w:rPr>
              <w:t>ميدانية،</w:t>
            </w:r>
            <w:r w:rsidRPr="00B9525A">
              <w:rPr>
                <w:rFonts w:ascii="Traditional Arabic" w:hAnsi="Traditional Arabic" w:cs="Traditional Arabic"/>
                <w:sz w:val="24"/>
                <w:szCs w:val="24"/>
              </w:rPr>
              <w:t xml:space="preserve"> </w:t>
            </w:r>
            <w:r w:rsidRPr="00B9525A">
              <w:rPr>
                <w:rFonts w:ascii="Traditional Arabic" w:hAnsi="Traditional Arabic" w:cs="Traditional Arabic"/>
                <w:sz w:val="24"/>
                <w:szCs w:val="24"/>
                <w:rtl/>
              </w:rPr>
              <w:t>منهج</w:t>
            </w:r>
            <w:r w:rsidRPr="00B9525A">
              <w:rPr>
                <w:rFonts w:ascii="Traditional Arabic" w:hAnsi="Traditional Arabic" w:cs="Traditional Arabic"/>
                <w:sz w:val="24"/>
                <w:szCs w:val="24"/>
              </w:rPr>
              <w:t xml:space="preserve"> </w:t>
            </w:r>
            <w:r w:rsidRPr="00B9525A">
              <w:rPr>
                <w:rFonts w:ascii="Traditional Arabic" w:hAnsi="Traditional Arabic" w:cs="Traditional Arabic"/>
                <w:sz w:val="24"/>
                <w:szCs w:val="24"/>
                <w:rtl/>
              </w:rPr>
              <w:t>وصفي</w:t>
            </w:r>
            <w:r w:rsidRPr="00B9525A">
              <w:rPr>
                <w:rFonts w:ascii="Traditional Arabic" w:hAnsi="Traditional Arabic" w:cs="Traditional Arabic"/>
                <w:sz w:val="24"/>
                <w:szCs w:val="24"/>
              </w:rPr>
              <w:t xml:space="preserve"> </w:t>
            </w:r>
            <w:r w:rsidRPr="00B9525A">
              <w:rPr>
                <w:rFonts w:ascii="Traditional Arabic" w:hAnsi="Traditional Arabic" w:cs="Traditional Arabic"/>
                <w:sz w:val="24"/>
                <w:szCs w:val="24"/>
                <w:rtl/>
              </w:rPr>
              <w:t>تحليلي</w:t>
            </w:r>
            <w:r w:rsidRPr="00B9525A">
              <w:rPr>
                <w:rFonts w:ascii="Traditional Arabic" w:hAnsi="Traditional Arabic" w:cs="Traditional Arabic"/>
                <w:sz w:val="24"/>
                <w:szCs w:val="24"/>
              </w:rPr>
              <w:t>.</w:t>
            </w:r>
          </w:p>
        </w:tc>
        <w:tc>
          <w:tcPr>
            <w:tcW w:w="2989" w:type="dxa"/>
          </w:tcPr>
          <w:p w14:paraId="06521972" w14:textId="77777777" w:rsidR="000D64F7" w:rsidRPr="00B9525A" w:rsidRDefault="000D64F7" w:rsidP="004F415F">
            <w:pPr>
              <w:bidi/>
              <w:jc w:val="center"/>
              <w:rPr>
                <w:rFonts w:ascii="Traditional Arabic" w:hAnsi="Traditional Arabic" w:cs="Traditional Arabic"/>
                <w:sz w:val="24"/>
                <w:szCs w:val="24"/>
              </w:rPr>
            </w:pPr>
            <w:r w:rsidRPr="00B9525A">
              <w:rPr>
                <w:rFonts w:ascii="Traditional Arabic" w:hAnsi="Traditional Arabic" w:cs="Traditional Arabic"/>
                <w:sz w:val="24"/>
                <w:szCs w:val="24"/>
                <w:rtl/>
              </w:rPr>
              <w:t>أوصت</w:t>
            </w:r>
            <w:r w:rsidRPr="00B9525A">
              <w:rPr>
                <w:rFonts w:ascii="Traditional Arabic" w:hAnsi="Traditional Arabic" w:cs="Traditional Arabic"/>
                <w:sz w:val="24"/>
                <w:szCs w:val="24"/>
              </w:rPr>
              <w:t xml:space="preserve"> </w:t>
            </w:r>
            <w:r w:rsidRPr="00B9525A">
              <w:rPr>
                <w:rFonts w:ascii="Traditional Arabic" w:hAnsi="Traditional Arabic" w:cs="Traditional Arabic"/>
                <w:sz w:val="24"/>
                <w:szCs w:val="24"/>
                <w:rtl/>
              </w:rPr>
              <w:t>بتضمين</w:t>
            </w:r>
            <w:r w:rsidRPr="00B9525A">
              <w:rPr>
                <w:rFonts w:ascii="Traditional Arabic" w:hAnsi="Traditional Arabic" w:cs="Traditional Arabic"/>
                <w:sz w:val="24"/>
                <w:szCs w:val="24"/>
              </w:rPr>
              <w:t xml:space="preserve"> </w:t>
            </w:r>
            <w:r w:rsidRPr="00B9525A">
              <w:rPr>
                <w:rFonts w:ascii="Traditional Arabic" w:hAnsi="Traditional Arabic" w:cs="Traditional Arabic"/>
                <w:sz w:val="24"/>
                <w:szCs w:val="24"/>
                <w:rtl/>
              </w:rPr>
              <w:t>تقنيات</w:t>
            </w:r>
            <w:r w:rsidRPr="00B9525A">
              <w:rPr>
                <w:rFonts w:ascii="Traditional Arabic" w:hAnsi="Traditional Arabic" w:cs="Traditional Arabic"/>
                <w:sz w:val="24"/>
                <w:szCs w:val="24"/>
              </w:rPr>
              <w:t xml:space="preserve"> </w:t>
            </w:r>
            <w:r w:rsidRPr="00B9525A">
              <w:rPr>
                <w:rFonts w:ascii="Traditional Arabic" w:hAnsi="Traditional Arabic" w:cs="Traditional Arabic"/>
                <w:sz w:val="24"/>
                <w:szCs w:val="24"/>
                <w:rtl/>
              </w:rPr>
              <w:t>الذكاء</w:t>
            </w:r>
            <w:r w:rsidRPr="00B9525A">
              <w:rPr>
                <w:rFonts w:ascii="Traditional Arabic" w:hAnsi="Traditional Arabic" w:cs="Traditional Arabic"/>
                <w:sz w:val="24"/>
                <w:szCs w:val="24"/>
              </w:rPr>
              <w:t xml:space="preserve"> </w:t>
            </w:r>
            <w:r w:rsidRPr="00B9525A">
              <w:rPr>
                <w:rFonts w:ascii="Traditional Arabic" w:hAnsi="Traditional Arabic" w:cs="Traditional Arabic"/>
                <w:sz w:val="24"/>
                <w:szCs w:val="24"/>
                <w:rtl/>
              </w:rPr>
              <w:t>الاصطناعي</w:t>
            </w:r>
            <w:r w:rsidRPr="00B9525A">
              <w:rPr>
                <w:rFonts w:ascii="Traditional Arabic" w:hAnsi="Traditional Arabic" w:cs="Traditional Arabic"/>
                <w:sz w:val="24"/>
                <w:szCs w:val="24"/>
              </w:rPr>
              <w:t xml:space="preserve"> </w:t>
            </w:r>
            <w:r w:rsidRPr="00B9525A">
              <w:rPr>
                <w:rFonts w:ascii="Traditional Arabic" w:hAnsi="Traditional Arabic" w:cs="Traditional Arabic"/>
                <w:sz w:val="24"/>
                <w:szCs w:val="24"/>
                <w:rtl/>
              </w:rPr>
              <w:t>في</w:t>
            </w:r>
            <w:r w:rsidRPr="00B9525A">
              <w:rPr>
                <w:rFonts w:ascii="Traditional Arabic" w:hAnsi="Traditional Arabic" w:cs="Traditional Arabic"/>
                <w:sz w:val="24"/>
                <w:szCs w:val="24"/>
              </w:rPr>
              <w:t xml:space="preserve"> </w:t>
            </w:r>
            <w:r w:rsidRPr="00B9525A">
              <w:rPr>
                <w:rFonts w:ascii="Traditional Arabic" w:hAnsi="Traditional Arabic" w:cs="Traditional Arabic"/>
                <w:sz w:val="24"/>
                <w:szCs w:val="24"/>
                <w:rtl/>
              </w:rPr>
              <w:t>الخطط</w:t>
            </w:r>
            <w:r w:rsidRPr="00B9525A">
              <w:rPr>
                <w:rFonts w:ascii="Traditional Arabic" w:hAnsi="Traditional Arabic" w:cs="Traditional Arabic"/>
                <w:sz w:val="24"/>
                <w:szCs w:val="24"/>
              </w:rPr>
              <w:t xml:space="preserve"> </w:t>
            </w:r>
            <w:r w:rsidRPr="00B9525A">
              <w:rPr>
                <w:rFonts w:ascii="Traditional Arabic" w:hAnsi="Traditional Arabic" w:cs="Traditional Arabic"/>
                <w:sz w:val="24"/>
                <w:szCs w:val="24"/>
                <w:rtl/>
              </w:rPr>
              <w:t>التعليمية</w:t>
            </w:r>
            <w:r w:rsidRPr="00B9525A">
              <w:rPr>
                <w:rFonts w:ascii="Traditional Arabic" w:hAnsi="Traditional Arabic" w:cs="Traditional Arabic"/>
                <w:sz w:val="24"/>
                <w:szCs w:val="24"/>
              </w:rPr>
              <w:t xml:space="preserve"> </w:t>
            </w:r>
            <w:r w:rsidRPr="00B9525A">
              <w:rPr>
                <w:rFonts w:ascii="Traditional Arabic" w:hAnsi="Traditional Arabic" w:cs="Traditional Arabic"/>
                <w:sz w:val="24"/>
                <w:szCs w:val="24"/>
                <w:rtl/>
              </w:rPr>
              <w:t>الجامعية</w:t>
            </w:r>
            <w:r w:rsidRPr="00B9525A">
              <w:rPr>
                <w:rFonts w:ascii="Traditional Arabic" w:hAnsi="Traditional Arabic" w:cs="Traditional Arabic"/>
                <w:sz w:val="24"/>
                <w:szCs w:val="24"/>
              </w:rPr>
              <w:t>.</w:t>
            </w:r>
          </w:p>
        </w:tc>
      </w:tr>
      <w:tr w:rsidR="000D64F7" w:rsidRPr="00B9525A" w14:paraId="0D759D05" w14:textId="77777777" w:rsidTr="004F415F">
        <w:trPr>
          <w:jc w:val="center"/>
        </w:trPr>
        <w:tc>
          <w:tcPr>
            <w:tcW w:w="2073" w:type="dxa"/>
          </w:tcPr>
          <w:p w14:paraId="18CC7A53" w14:textId="77777777" w:rsidR="000D64F7" w:rsidRPr="00B9525A" w:rsidRDefault="000D64F7" w:rsidP="004F415F">
            <w:pPr>
              <w:bidi/>
              <w:jc w:val="center"/>
              <w:rPr>
                <w:rFonts w:ascii="Traditional Arabic" w:hAnsi="Traditional Arabic" w:cs="Traditional Arabic"/>
                <w:sz w:val="24"/>
                <w:szCs w:val="24"/>
              </w:rPr>
            </w:pPr>
            <w:r w:rsidRPr="00B9525A">
              <w:rPr>
                <w:rFonts w:ascii="Traditional Arabic" w:hAnsi="Traditional Arabic" w:cs="Traditional Arabic"/>
                <w:sz w:val="24"/>
                <w:szCs w:val="24"/>
                <w:rtl/>
              </w:rPr>
              <w:t>(بايزيد و أميرة، 2025 )</w:t>
            </w:r>
          </w:p>
        </w:tc>
        <w:tc>
          <w:tcPr>
            <w:tcW w:w="2078" w:type="dxa"/>
          </w:tcPr>
          <w:p w14:paraId="777D807D" w14:textId="77777777" w:rsidR="000D64F7" w:rsidRPr="00B9525A" w:rsidRDefault="000D64F7" w:rsidP="004F415F">
            <w:pPr>
              <w:bidi/>
              <w:jc w:val="center"/>
              <w:rPr>
                <w:rFonts w:ascii="Traditional Arabic" w:hAnsi="Traditional Arabic" w:cs="Traditional Arabic"/>
                <w:sz w:val="24"/>
                <w:szCs w:val="24"/>
              </w:rPr>
            </w:pPr>
            <w:r w:rsidRPr="00B9525A">
              <w:rPr>
                <w:rFonts w:ascii="Traditional Arabic" w:hAnsi="Traditional Arabic" w:cs="Traditional Arabic"/>
                <w:sz w:val="24"/>
                <w:szCs w:val="24"/>
                <w:rtl/>
              </w:rPr>
              <w:t>دراسة</w:t>
            </w:r>
            <w:r w:rsidRPr="00B9525A">
              <w:rPr>
                <w:rFonts w:ascii="Traditional Arabic" w:hAnsi="Traditional Arabic" w:cs="Traditional Arabic"/>
                <w:sz w:val="24"/>
                <w:szCs w:val="24"/>
              </w:rPr>
              <w:t xml:space="preserve"> </w:t>
            </w:r>
            <w:r w:rsidRPr="00B9525A">
              <w:rPr>
                <w:rFonts w:ascii="Traditional Arabic" w:hAnsi="Traditional Arabic" w:cs="Traditional Arabic"/>
                <w:sz w:val="24"/>
                <w:szCs w:val="24"/>
                <w:rtl/>
              </w:rPr>
              <w:t>مستقبل</w:t>
            </w:r>
            <w:r w:rsidRPr="00B9525A">
              <w:rPr>
                <w:rFonts w:ascii="Traditional Arabic" w:hAnsi="Traditional Arabic" w:cs="Traditional Arabic"/>
                <w:sz w:val="24"/>
                <w:szCs w:val="24"/>
              </w:rPr>
              <w:t xml:space="preserve"> </w:t>
            </w:r>
            <w:r w:rsidRPr="00B9525A">
              <w:rPr>
                <w:rFonts w:ascii="Traditional Arabic" w:hAnsi="Traditional Arabic" w:cs="Traditional Arabic"/>
                <w:sz w:val="24"/>
                <w:szCs w:val="24"/>
                <w:rtl/>
              </w:rPr>
              <w:t>التعليم</w:t>
            </w:r>
            <w:r w:rsidRPr="00B9525A">
              <w:rPr>
                <w:rFonts w:ascii="Traditional Arabic" w:hAnsi="Traditional Arabic" w:cs="Traditional Arabic"/>
                <w:sz w:val="24"/>
                <w:szCs w:val="24"/>
              </w:rPr>
              <w:t xml:space="preserve"> </w:t>
            </w:r>
            <w:r w:rsidRPr="00B9525A">
              <w:rPr>
                <w:rFonts w:ascii="Traditional Arabic" w:hAnsi="Traditional Arabic" w:cs="Traditional Arabic"/>
                <w:sz w:val="24"/>
                <w:szCs w:val="24"/>
                <w:rtl/>
              </w:rPr>
              <w:t>في</w:t>
            </w:r>
            <w:r w:rsidRPr="00B9525A">
              <w:rPr>
                <w:rFonts w:ascii="Traditional Arabic" w:hAnsi="Traditional Arabic" w:cs="Traditional Arabic"/>
                <w:sz w:val="24"/>
                <w:szCs w:val="24"/>
              </w:rPr>
              <w:t xml:space="preserve"> </w:t>
            </w:r>
            <w:r w:rsidRPr="00B9525A">
              <w:rPr>
                <w:rFonts w:ascii="Traditional Arabic" w:hAnsi="Traditional Arabic" w:cs="Traditional Arabic"/>
                <w:sz w:val="24"/>
                <w:szCs w:val="24"/>
                <w:rtl/>
              </w:rPr>
              <w:t>ظل</w:t>
            </w:r>
            <w:r w:rsidRPr="00B9525A">
              <w:rPr>
                <w:rFonts w:ascii="Traditional Arabic" w:hAnsi="Traditional Arabic" w:cs="Traditional Arabic"/>
                <w:sz w:val="24"/>
                <w:szCs w:val="24"/>
              </w:rPr>
              <w:t xml:space="preserve"> </w:t>
            </w:r>
            <w:r w:rsidRPr="00B9525A">
              <w:rPr>
                <w:rFonts w:ascii="Traditional Arabic" w:hAnsi="Traditional Arabic" w:cs="Traditional Arabic"/>
                <w:sz w:val="24"/>
                <w:szCs w:val="24"/>
                <w:rtl/>
              </w:rPr>
              <w:t>الذكاء</w:t>
            </w:r>
            <w:r w:rsidRPr="00B9525A">
              <w:rPr>
                <w:rFonts w:ascii="Traditional Arabic" w:hAnsi="Traditional Arabic" w:cs="Traditional Arabic"/>
                <w:sz w:val="24"/>
                <w:szCs w:val="24"/>
              </w:rPr>
              <w:t xml:space="preserve"> </w:t>
            </w:r>
            <w:r w:rsidRPr="00B9525A">
              <w:rPr>
                <w:rFonts w:ascii="Traditional Arabic" w:hAnsi="Traditional Arabic" w:cs="Traditional Arabic"/>
                <w:sz w:val="24"/>
                <w:szCs w:val="24"/>
                <w:rtl/>
              </w:rPr>
              <w:t>الاصطناعي</w:t>
            </w:r>
            <w:r w:rsidRPr="00B9525A">
              <w:rPr>
                <w:rFonts w:ascii="Traditional Arabic" w:hAnsi="Traditional Arabic" w:cs="Traditional Arabic"/>
                <w:sz w:val="24"/>
                <w:szCs w:val="24"/>
              </w:rPr>
              <w:t>.</w:t>
            </w:r>
          </w:p>
        </w:tc>
        <w:tc>
          <w:tcPr>
            <w:tcW w:w="2069" w:type="dxa"/>
          </w:tcPr>
          <w:p w14:paraId="24B74069" w14:textId="77777777" w:rsidR="000D64F7" w:rsidRPr="00B9525A" w:rsidRDefault="000D64F7" w:rsidP="004F415F">
            <w:pPr>
              <w:bidi/>
              <w:jc w:val="center"/>
              <w:rPr>
                <w:rFonts w:ascii="Traditional Arabic" w:hAnsi="Traditional Arabic" w:cs="Traditional Arabic"/>
                <w:sz w:val="24"/>
                <w:szCs w:val="24"/>
              </w:rPr>
            </w:pPr>
            <w:r w:rsidRPr="00B9525A">
              <w:rPr>
                <w:rFonts w:ascii="Traditional Arabic" w:hAnsi="Traditional Arabic" w:cs="Traditional Arabic"/>
                <w:sz w:val="24"/>
                <w:szCs w:val="24"/>
                <w:rtl/>
              </w:rPr>
              <w:t>تحليل</w:t>
            </w:r>
            <w:r w:rsidRPr="00B9525A">
              <w:rPr>
                <w:rFonts w:ascii="Traditional Arabic" w:hAnsi="Traditional Arabic" w:cs="Traditional Arabic"/>
                <w:sz w:val="24"/>
                <w:szCs w:val="24"/>
              </w:rPr>
              <w:t xml:space="preserve"> </w:t>
            </w:r>
            <w:r w:rsidRPr="00B9525A">
              <w:rPr>
                <w:rFonts w:ascii="Traditional Arabic" w:hAnsi="Traditional Arabic" w:cs="Traditional Arabic"/>
                <w:sz w:val="24"/>
                <w:szCs w:val="24"/>
                <w:rtl/>
              </w:rPr>
              <w:t>نظري</w:t>
            </w:r>
            <w:r w:rsidRPr="00B9525A">
              <w:rPr>
                <w:rFonts w:ascii="Traditional Arabic" w:hAnsi="Traditional Arabic" w:cs="Traditional Arabic"/>
                <w:sz w:val="24"/>
                <w:szCs w:val="24"/>
              </w:rPr>
              <w:t xml:space="preserve"> </w:t>
            </w:r>
            <w:r w:rsidRPr="00B9525A">
              <w:rPr>
                <w:rFonts w:ascii="Traditional Arabic" w:hAnsi="Traditional Arabic" w:cs="Traditional Arabic"/>
                <w:sz w:val="24"/>
                <w:szCs w:val="24"/>
                <w:rtl/>
              </w:rPr>
              <w:t>ورؤية</w:t>
            </w:r>
            <w:r w:rsidRPr="00B9525A">
              <w:rPr>
                <w:rFonts w:ascii="Traditional Arabic" w:hAnsi="Traditional Arabic" w:cs="Traditional Arabic"/>
                <w:sz w:val="24"/>
                <w:szCs w:val="24"/>
              </w:rPr>
              <w:t xml:space="preserve"> </w:t>
            </w:r>
            <w:r w:rsidRPr="00B9525A">
              <w:rPr>
                <w:rFonts w:ascii="Traditional Arabic" w:hAnsi="Traditional Arabic" w:cs="Traditional Arabic"/>
                <w:sz w:val="24"/>
                <w:szCs w:val="24"/>
                <w:rtl/>
              </w:rPr>
              <w:t>مستقبلية</w:t>
            </w:r>
            <w:r w:rsidRPr="00B9525A">
              <w:rPr>
                <w:rFonts w:ascii="Traditional Arabic" w:hAnsi="Traditional Arabic" w:cs="Traditional Arabic"/>
                <w:sz w:val="24"/>
                <w:szCs w:val="24"/>
              </w:rPr>
              <w:t>.</w:t>
            </w:r>
          </w:p>
        </w:tc>
        <w:tc>
          <w:tcPr>
            <w:tcW w:w="2989" w:type="dxa"/>
          </w:tcPr>
          <w:p w14:paraId="252EBF82" w14:textId="77777777" w:rsidR="000D64F7" w:rsidRPr="00B9525A" w:rsidRDefault="000D64F7" w:rsidP="004F415F">
            <w:pPr>
              <w:bidi/>
              <w:jc w:val="center"/>
              <w:rPr>
                <w:rFonts w:ascii="Traditional Arabic" w:hAnsi="Traditional Arabic" w:cs="Traditional Arabic"/>
                <w:sz w:val="24"/>
                <w:szCs w:val="24"/>
              </w:rPr>
            </w:pPr>
            <w:r w:rsidRPr="00B9525A">
              <w:rPr>
                <w:rFonts w:ascii="Traditional Arabic" w:hAnsi="Traditional Arabic" w:cs="Traditional Arabic"/>
                <w:sz w:val="24"/>
                <w:szCs w:val="24"/>
                <w:rtl/>
              </w:rPr>
              <w:t>شددت</w:t>
            </w:r>
            <w:r w:rsidRPr="00B9525A">
              <w:rPr>
                <w:rFonts w:ascii="Traditional Arabic" w:hAnsi="Traditional Arabic" w:cs="Traditional Arabic"/>
                <w:sz w:val="24"/>
                <w:szCs w:val="24"/>
              </w:rPr>
              <w:t xml:space="preserve"> </w:t>
            </w:r>
            <w:r w:rsidRPr="00B9525A">
              <w:rPr>
                <w:rFonts w:ascii="Traditional Arabic" w:hAnsi="Traditional Arabic" w:cs="Traditional Arabic"/>
                <w:sz w:val="24"/>
                <w:szCs w:val="24"/>
                <w:rtl/>
              </w:rPr>
              <w:t>على</w:t>
            </w:r>
            <w:r w:rsidRPr="00B9525A">
              <w:rPr>
                <w:rFonts w:ascii="Traditional Arabic" w:hAnsi="Traditional Arabic" w:cs="Traditional Arabic"/>
                <w:sz w:val="24"/>
                <w:szCs w:val="24"/>
              </w:rPr>
              <w:t xml:space="preserve"> </w:t>
            </w:r>
            <w:r w:rsidRPr="00B9525A">
              <w:rPr>
                <w:rFonts w:ascii="Traditional Arabic" w:hAnsi="Traditional Arabic" w:cs="Traditional Arabic"/>
                <w:sz w:val="24"/>
                <w:szCs w:val="24"/>
                <w:rtl/>
              </w:rPr>
              <w:t>أهمية</w:t>
            </w:r>
            <w:r w:rsidRPr="00B9525A">
              <w:rPr>
                <w:rFonts w:ascii="Traditional Arabic" w:hAnsi="Traditional Arabic" w:cs="Traditional Arabic"/>
                <w:sz w:val="24"/>
                <w:szCs w:val="24"/>
              </w:rPr>
              <w:t xml:space="preserve"> </w:t>
            </w:r>
            <w:r w:rsidRPr="00B9525A">
              <w:rPr>
                <w:rFonts w:ascii="Traditional Arabic" w:hAnsi="Traditional Arabic" w:cs="Traditional Arabic"/>
                <w:sz w:val="24"/>
                <w:szCs w:val="24"/>
                <w:rtl/>
              </w:rPr>
              <w:t>إعداد</w:t>
            </w:r>
            <w:r w:rsidRPr="00B9525A">
              <w:rPr>
                <w:rFonts w:ascii="Traditional Arabic" w:hAnsi="Traditional Arabic" w:cs="Traditional Arabic"/>
                <w:sz w:val="24"/>
                <w:szCs w:val="24"/>
              </w:rPr>
              <w:t xml:space="preserve"> </w:t>
            </w:r>
            <w:r w:rsidRPr="00B9525A">
              <w:rPr>
                <w:rFonts w:ascii="Traditional Arabic" w:hAnsi="Traditional Arabic" w:cs="Traditional Arabic"/>
                <w:sz w:val="24"/>
                <w:szCs w:val="24"/>
                <w:rtl/>
              </w:rPr>
              <w:t>المعلمين</w:t>
            </w:r>
            <w:r w:rsidRPr="00B9525A">
              <w:rPr>
                <w:rFonts w:ascii="Traditional Arabic" w:hAnsi="Traditional Arabic" w:cs="Traditional Arabic"/>
                <w:sz w:val="24"/>
                <w:szCs w:val="24"/>
              </w:rPr>
              <w:t xml:space="preserve"> </w:t>
            </w:r>
            <w:r w:rsidRPr="00B9525A">
              <w:rPr>
                <w:rFonts w:ascii="Traditional Arabic" w:hAnsi="Traditional Arabic" w:cs="Traditional Arabic"/>
                <w:sz w:val="24"/>
                <w:szCs w:val="24"/>
                <w:rtl/>
              </w:rPr>
              <w:t>للتعامل</w:t>
            </w:r>
            <w:r w:rsidRPr="00B9525A">
              <w:rPr>
                <w:rFonts w:ascii="Traditional Arabic" w:hAnsi="Traditional Arabic" w:cs="Traditional Arabic"/>
                <w:sz w:val="24"/>
                <w:szCs w:val="24"/>
              </w:rPr>
              <w:t xml:space="preserve"> </w:t>
            </w:r>
            <w:r w:rsidRPr="00B9525A">
              <w:rPr>
                <w:rFonts w:ascii="Traditional Arabic" w:hAnsi="Traditional Arabic" w:cs="Traditional Arabic"/>
                <w:sz w:val="24"/>
                <w:szCs w:val="24"/>
                <w:rtl/>
              </w:rPr>
              <w:t>مع</w:t>
            </w:r>
            <w:r w:rsidRPr="00B9525A">
              <w:rPr>
                <w:rFonts w:ascii="Traditional Arabic" w:hAnsi="Traditional Arabic" w:cs="Traditional Arabic"/>
                <w:sz w:val="24"/>
                <w:szCs w:val="24"/>
              </w:rPr>
              <w:t xml:space="preserve"> </w:t>
            </w:r>
            <w:r w:rsidRPr="00B9525A">
              <w:rPr>
                <w:rFonts w:ascii="Traditional Arabic" w:hAnsi="Traditional Arabic" w:cs="Traditional Arabic"/>
                <w:sz w:val="24"/>
                <w:szCs w:val="24"/>
                <w:rtl/>
              </w:rPr>
              <w:t>تقنيات</w:t>
            </w:r>
            <w:r w:rsidRPr="00B9525A">
              <w:rPr>
                <w:rFonts w:ascii="Traditional Arabic" w:hAnsi="Traditional Arabic" w:cs="Traditional Arabic"/>
                <w:sz w:val="24"/>
                <w:szCs w:val="24"/>
              </w:rPr>
              <w:t xml:space="preserve"> </w:t>
            </w:r>
            <w:r w:rsidRPr="00B9525A">
              <w:rPr>
                <w:rFonts w:ascii="Traditional Arabic" w:hAnsi="Traditional Arabic" w:cs="Traditional Arabic"/>
                <w:sz w:val="24"/>
                <w:szCs w:val="24"/>
                <w:rtl/>
              </w:rPr>
              <w:t>الذكاء</w:t>
            </w:r>
            <w:r w:rsidRPr="00B9525A">
              <w:rPr>
                <w:rFonts w:ascii="Traditional Arabic" w:hAnsi="Traditional Arabic" w:cs="Traditional Arabic"/>
                <w:sz w:val="24"/>
                <w:szCs w:val="24"/>
              </w:rPr>
              <w:t xml:space="preserve"> </w:t>
            </w:r>
            <w:r w:rsidRPr="00B9525A">
              <w:rPr>
                <w:rFonts w:ascii="Traditional Arabic" w:hAnsi="Traditional Arabic" w:cs="Traditional Arabic"/>
                <w:sz w:val="24"/>
                <w:szCs w:val="24"/>
                <w:rtl/>
              </w:rPr>
              <w:t>الاصطناعي</w:t>
            </w:r>
            <w:r w:rsidRPr="00B9525A">
              <w:rPr>
                <w:rFonts w:ascii="Traditional Arabic" w:hAnsi="Traditional Arabic" w:cs="Traditional Arabic"/>
                <w:sz w:val="24"/>
                <w:szCs w:val="24"/>
              </w:rPr>
              <w:t>.</w:t>
            </w:r>
          </w:p>
        </w:tc>
      </w:tr>
      <w:tr w:rsidR="000D64F7" w:rsidRPr="00B9525A" w14:paraId="1AE05F77" w14:textId="77777777" w:rsidTr="004F415F">
        <w:trPr>
          <w:trHeight w:val="1056"/>
          <w:jc w:val="center"/>
        </w:trPr>
        <w:tc>
          <w:tcPr>
            <w:tcW w:w="2073" w:type="dxa"/>
          </w:tcPr>
          <w:p w14:paraId="74158488" w14:textId="77777777" w:rsidR="000D64F7" w:rsidRPr="00B9525A" w:rsidRDefault="000D64F7" w:rsidP="004F415F">
            <w:pPr>
              <w:bidi/>
              <w:jc w:val="center"/>
              <w:rPr>
                <w:rFonts w:ascii="Traditional Arabic" w:hAnsi="Traditional Arabic" w:cs="Traditional Arabic"/>
                <w:sz w:val="24"/>
                <w:szCs w:val="24"/>
              </w:rPr>
            </w:pPr>
            <w:r w:rsidRPr="00B9525A">
              <w:rPr>
                <w:rFonts w:ascii="Traditional Arabic" w:hAnsi="Traditional Arabic" w:cs="Traditional Arabic"/>
                <w:sz w:val="24"/>
                <w:szCs w:val="24"/>
                <w:rtl/>
              </w:rPr>
              <w:t>( بدوى و وائل، 2025)</w:t>
            </w:r>
          </w:p>
        </w:tc>
        <w:tc>
          <w:tcPr>
            <w:tcW w:w="2078" w:type="dxa"/>
          </w:tcPr>
          <w:p w14:paraId="788A4CB0" w14:textId="77777777" w:rsidR="000D64F7" w:rsidRPr="00B9525A" w:rsidRDefault="000D64F7" w:rsidP="004F415F">
            <w:pPr>
              <w:bidi/>
              <w:jc w:val="center"/>
              <w:rPr>
                <w:rFonts w:ascii="Traditional Arabic" w:hAnsi="Traditional Arabic" w:cs="Traditional Arabic"/>
                <w:sz w:val="24"/>
                <w:szCs w:val="24"/>
              </w:rPr>
            </w:pPr>
            <w:r w:rsidRPr="00B9525A">
              <w:rPr>
                <w:rFonts w:ascii="Traditional Arabic" w:hAnsi="Traditional Arabic" w:cs="Traditional Arabic"/>
                <w:sz w:val="24"/>
                <w:szCs w:val="24"/>
                <w:rtl/>
              </w:rPr>
              <w:t>تحليل</w:t>
            </w:r>
            <w:r w:rsidRPr="00B9525A">
              <w:rPr>
                <w:rFonts w:ascii="Traditional Arabic" w:hAnsi="Traditional Arabic" w:cs="Traditional Arabic"/>
                <w:sz w:val="24"/>
                <w:szCs w:val="24"/>
              </w:rPr>
              <w:t xml:space="preserve"> </w:t>
            </w:r>
            <w:r w:rsidRPr="00B9525A">
              <w:rPr>
                <w:rFonts w:ascii="Traditional Arabic" w:hAnsi="Traditional Arabic" w:cs="Traditional Arabic"/>
                <w:sz w:val="24"/>
                <w:szCs w:val="24"/>
                <w:rtl/>
              </w:rPr>
              <w:t>دور</w:t>
            </w:r>
            <w:r w:rsidRPr="00B9525A">
              <w:rPr>
                <w:rFonts w:ascii="Traditional Arabic" w:hAnsi="Traditional Arabic" w:cs="Traditional Arabic"/>
                <w:sz w:val="24"/>
                <w:szCs w:val="24"/>
              </w:rPr>
              <w:t xml:space="preserve"> </w:t>
            </w:r>
            <w:r w:rsidRPr="00B9525A">
              <w:rPr>
                <w:rFonts w:ascii="Traditional Arabic" w:hAnsi="Traditional Arabic" w:cs="Traditional Arabic"/>
                <w:sz w:val="24"/>
                <w:szCs w:val="24"/>
                <w:rtl/>
              </w:rPr>
              <w:t>الذكاء</w:t>
            </w:r>
            <w:r w:rsidRPr="00B9525A">
              <w:rPr>
                <w:rFonts w:ascii="Traditional Arabic" w:hAnsi="Traditional Arabic" w:cs="Traditional Arabic"/>
                <w:sz w:val="24"/>
                <w:szCs w:val="24"/>
              </w:rPr>
              <w:t xml:space="preserve"> </w:t>
            </w:r>
            <w:r w:rsidRPr="00B9525A">
              <w:rPr>
                <w:rFonts w:ascii="Traditional Arabic" w:hAnsi="Traditional Arabic" w:cs="Traditional Arabic"/>
                <w:sz w:val="24"/>
                <w:szCs w:val="24"/>
                <w:rtl/>
              </w:rPr>
              <w:t>الاصطناعي</w:t>
            </w:r>
            <w:r w:rsidRPr="00B9525A">
              <w:rPr>
                <w:rFonts w:ascii="Traditional Arabic" w:hAnsi="Traditional Arabic" w:cs="Traditional Arabic"/>
                <w:sz w:val="24"/>
                <w:szCs w:val="24"/>
              </w:rPr>
              <w:t xml:space="preserve"> </w:t>
            </w:r>
            <w:r w:rsidRPr="00B9525A">
              <w:rPr>
                <w:rFonts w:ascii="Traditional Arabic" w:hAnsi="Traditional Arabic" w:cs="Traditional Arabic"/>
                <w:sz w:val="24"/>
                <w:szCs w:val="24"/>
                <w:rtl/>
              </w:rPr>
              <w:t>في</w:t>
            </w:r>
            <w:r w:rsidRPr="00B9525A">
              <w:rPr>
                <w:rFonts w:ascii="Traditional Arabic" w:hAnsi="Traditional Arabic" w:cs="Traditional Arabic"/>
                <w:sz w:val="24"/>
                <w:szCs w:val="24"/>
              </w:rPr>
              <w:t xml:space="preserve"> </w:t>
            </w:r>
            <w:r w:rsidRPr="00B9525A">
              <w:rPr>
                <w:rFonts w:ascii="Traditional Arabic" w:hAnsi="Traditional Arabic" w:cs="Traditional Arabic"/>
                <w:sz w:val="24"/>
                <w:szCs w:val="24"/>
                <w:rtl/>
              </w:rPr>
              <w:t>ضمان</w:t>
            </w:r>
            <w:r w:rsidRPr="00B9525A">
              <w:rPr>
                <w:rFonts w:ascii="Traditional Arabic" w:hAnsi="Traditional Arabic" w:cs="Traditional Arabic"/>
                <w:sz w:val="24"/>
                <w:szCs w:val="24"/>
              </w:rPr>
              <w:t xml:space="preserve"> </w:t>
            </w:r>
            <w:r w:rsidRPr="00B9525A">
              <w:rPr>
                <w:rFonts w:ascii="Traditional Arabic" w:hAnsi="Traditional Arabic" w:cs="Traditional Arabic"/>
                <w:sz w:val="24"/>
                <w:szCs w:val="24"/>
                <w:rtl/>
              </w:rPr>
              <w:t>الجودة</w:t>
            </w:r>
            <w:r w:rsidRPr="00B9525A">
              <w:rPr>
                <w:rFonts w:ascii="Traditional Arabic" w:hAnsi="Traditional Arabic" w:cs="Traditional Arabic"/>
                <w:sz w:val="24"/>
                <w:szCs w:val="24"/>
              </w:rPr>
              <w:t xml:space="preserve"> </w:t>
            </w:r>
            <w:r w:rsidRPr="00B9525A">
              <w:rPr>
                <w:rFonts w:ascii="Traditional Arabic" w:hAnsi="Traditional Arabic" w:cs="Traditional Arabic"/>
                <w:sz w:val="24"/>
                <w:szCs w:val="24"/>
                <w:rtl/>
              </w:rPr>
              <w:t>وتشكيل</w:t>
            </w:r>
            <w:r w:rsidRPr="00B9525A">
              <w:rPr>
                <w:rFonts w:ascii="Traditional Arabic" w:hAnsi="Traditional Arabic" w:cs="Traditional Arabic"/>
                <w:sz w:val="24"/>
                <w:szCs w:val="24"/>
              </w:rPr>
              <w:t xml:space="preserve"> </w:t>
            </w:r>
            <w:r w:rsidRPr="00B9525A">
              <w:rPr>
                <w:rFonts w:ascii="Traditional Arabic" w:hAnsi="Traditional Arabic" w:cs="Traditional Arabic"/>
                <w:sz w:val="24"/>
                <w:szCs w:val="24"/>
                <w:rtl/>
              </w:rPr>
              <w:t>مستقبل</w:t>
            </w:r>
            <w:r w:rsidRPr="00B9525A">
              <w:rPr>
                <w:rFonts w:ascii="Traditional Arabic" w:hAnsi="Traditional Arabic" w:cs="Traditional Arabic"/>
                <w:sz w:val="24"/>
                <w:szCs w:val="24"/>
              </w:rPr>
              <w:t xml:space="preserve"> </w:t>
            </w:r>
            <w:r w:rsidRPr="00B9525A">
              <w:rPr>
                <w:rFonts w:ascii="Traditional Arabic" w:hAnsi="Traditional Arabic" w:cs="Traditional Arabic"/>
                <w:sz w:val="24"/>
                <w:szCs w:val="24"/>
                <w:rtl/>
              </w:rPr>
              <w:t>التعلم</w:t>
            </w:r>
            <w:r w:rsidRPr="00B9525A">
              <w:rPr>
                <w:rFonts w:ascii="Traditional Arabic" w:hAnsi="Traditional Arabic" w:cs="Traditional Arabic"/>
                <w:sz w:val="24"/>
                <w:szCs w:val="24"/>
              </w:rPr>
              <w:t>.</w:t>
            </w:r>
          </w:p>
        </w:tc>
        <w:tc>
          <w:tcPr>
            <w:tcW w:w="2069" w:type="dxa"/>
          </w:tcPr>
          <w:p w14:paraId="6CAD02BB" w14:textId="77777777" w:rsidR="000D64F7" w:rsidRPr="00B9525A" w:rsidRDefault="000D64F7" w:rsidP="004F415F">
            <w:pPr>
              <w:bidi/>
              <w:jc w:val="center"/>
              <w:rPr>
                <w:rFonts w:ascii="Traditional Arabic" w:hAnsi="Traditional Arabic" w:cs="Traditional Arabic"/>
                <w:sz w:val="24"/>
                <w:szCs w:val="24"/>
              </w:rPr>
            </w:pPr>
            <w:r w:rsidRPr="00B9525A">
              <w:rPr>
                <w:rFonts w:ascii="Traditional Arabic" w:hAnsi="Traditional Arabic" w:cs="Traditional Arabic"/>
                <w:sz w:val="24"/>
                <w:szCs w:val="24"/>
                <w:rtl/>
              </w:rPr>
              <w:t>دراسة</w:t>
            </w:r>
            <w:r w:rsidRPr="00B9525A">
              <w:rPr>
                <w:rFonts w:ascii="Traditional Arabic" w:hAnsi="Traditional Arabic" w:cs="Traditional Arabic"/>
                <w:sz w:val="24"/>
                <w:szCs w:val="24"/>
              </w:rPr>
              <w:t xml:space="preserve"> </w:t>
            </w:r>
            <w:r w:rsidRPr="00B9525A">
              <w:rPr>
                <w:rFonts w:ascii="Traditional Arabic" w:hAnsi="Traditional Arabic" w:cs="Traditional Arabic"/>
                <w:sz w:val="24"/>
                <w:szCs w:val="24"/>
                <w:rtl/>
              </w:rPr>
              <w:t>تحليلية</w:t>
            </w:r>
            <w:r w:rsidRPr="00B9525A">
              <w:rPr>
                <w:rFonts w:ascii="Traditional Arabic" w:hAnsi="Traditional Arabic" w:cs="Traditional Arabic"/>
                <w:sz w:val="24"/>
                <w:szCs w:val="24"/>
              </w:rPr>
              <w:t xml:space="preserve"> </w:t>
            </w:r>
            <w:r w:rsidRPr="00B9525A">
              <w:rPr>
                <w:rFonts w:ascii="Traditional Arabic" w:hAnsi="Traditional Arabic" w:cs="Traditional Arabic"/>
                <w:sz w:val="24"/>
                <w:szCs w:val="24"/>
                <w:rtl/>
              </w:rPr>
              <w:t>وصفية</w:t>
            </w:r>
            <w:r w:rsidRPr="00B9525A">
              <w:rPr>
                <w:rFonts w:ascii="Traditional Arabic" w:hAnsi="Traditional Arabic" w:cs="Traditional Arabic"/>
                <w:sz w:val="24"/>
                <w:szCs w:val="24"/>
              </w:rPr>
              <w:t>.</w:t>
            </w:r>
          </w:p>
        </w:tc>
        <w:tc>
          <w:tcPr>
            <w:tcW w:w="2989" w:type="dxa"/>
          </w:tcPr>
          <w:p w14:paraId="444EB772" w14:textId="318A88F3" w:rsidR="000D64F7" w:rsidRPr="00B9525A" w:rsidRDefault="000D64F7" w:rsidP="004F415F">
            <w:pPr>
              <w:bidi/>
              <w:jc w:val="center"/>
              <w:rPr>
                <w:rFonts w:ascii="Traditional Arabic" w:hAnsi="Traditional Arabic" w:cs="Traditional Arabic"/>
                <w:sz w:val="24"/>
                <w:szCs w:val="24"/>
              </w:rPr>
            </w:pPr>
            <w:r w:rsidRPr="00B9525A">
              <w:rPr>
                <w:rFonts w:ascii="Traditional Arabic" w:hAnsi="Traditional Arabic" w:cs="Traditional Arabic"/>
                <w:sz w:val="24"/>
                <w:szCs w:val="24"/>
                <w:rtl/>
              </w:rPr>
              <w:t>أوصت</w:t>
            </w:r>
            <w:r w:rsidRPr="00B9525A">
              <w:rPr>
                <w:rFonts w:ascii="Traditional Arabic" w:hAnsi="Traditional Arabic" w:cs="Traditional Arabic"/>
                <w:sz w:val="24"/>
                <w:szCs w:val="24"/>
              </w:rPr>
              <w:t xml:space="preserve"> </w:t>
            </w:r>
            <w:r w:rsidRPr="00B9525A">
              <w:rPr>
                <w:rFonts w:ascii="Traditional Arabic" w:hAnsi="Traditional Arabic" w:cs="Traditional Arabic"/>
                <w:sz w:val="24"/>
                <w:szCs w:val="24"/>
                <w:rtl/>
              </w:rPr>
              <w:t>الدراسة</w:t>
            </w:r>
            <w:r w:rsidRPr="00B9525A">
              <w:rPr>
                <w:rFonts w:ascii="Traditional Arabic" w:hAnsi="Traditional Arabic" w:cs="Traditional Arabic"/>
                <w:sz w:val="24"/>
                <w:szCs w:val="24"/>
              </w:rPr>
              <w:t xml:space="preserve"> </w:t>
            </w:r>
            <w:r w:rsidRPr="00B9525A">
              <w:rPr>
                <w:rFonts w:ascii="Traditional Arabic" w:hAnsi="Traditional Arabic" w:cs="Traditional Arabic"/>
                <w:sz w:val="24"/>
                <w:szCs w:val="24"/>
                <w:rtl/>
              </w:rPr>
              <w:t>بتبني</w:t>
            </w:r>
            <w:r w:rsidRPr="00B9525A">
              <w:rPr>
                <w:rFonts w:ascii="Traditional Arabic" w:hAnsi="Traditional Arabic" w:cs="Traditional Arabic"/>
                <w:sz w:val="24"/>
                <w:szCs w:val="24"/>
              </w:rPr>
              <w:t xml:space="preserve"> </w:t>
            </w:r>
            <w:r w:rsidRPr="00B9525A">
              <w:rPr>
                <w:rFonts w:ascii="Traditional Arabic" w:hAnsi="Traditional Arabic" w:cs="Traditional Arabic"/>
                <w:sz w:val="24"/>
                <w:szCs w:val="24"/>
                <w:rtl/>
              </w:rPr>
              <w:t>الذكاء</w:t>
            </w:r>
            <w:r w:rsidRPr="00B9525A">
              <w:rPr>
                <w:rFonts w:ascii="Traditional Arabic" w:hAnsi="Traditional Arabic" w:cs="Traditional Arabic"/>
                <w:sz w:val="24"/>
                <w:szCs w:val="24"/>
              </w:rPr>
              <w:t xml:space="preserve"> </w:t>
            </w:r>
            <w:r w:rsidRPr="00B9525A">
              <w:rPr>
                <w:rFonts w:ascii="Traditional Arabic" w:hAnsi="Traditional Arabic" w:cs="Traditional Arabic"/>
                <w:sz w:val="24"/>
                <w:szCs w:val="24"/>
                <w:rtl/>
              </w:rPr>
              <w:t>الاصطناعي</w:t>
            </w:r>
            <w:r w:rsidRPr="00B9525A">
              <w:rPr>
                <w:rFonts w:ascii="Traditional Arabic" w:hAnsi="Traditional Arabic" w:cs="Traditional Arabic"/>
                <w:sz w:val="24"/>
                <w:szCs w:val="24"/>
              </w:rPr>
              <w:t xml:space="preserve"> </w:t>
            </w:r>
            <w:r w:rsidRPr="00B9525A">
              <w:rPr>
                <w:rFonts w:ascii="Traditional Arabic" w:hAnsi="Traditional Arabic" w:cs="Traditional Arabic"/>
                <w:sz w:val="24"/>
                <w:szCs w:val="24"/>
                <w:rtl/>
              </w:rPr>
              <w:t>كأداة</w:t>
            </w:r>
            <w:r w:rsidRPr="00B9525A">
              <w:rPr>
                <w:rFonts w:ascii="Traditional Arabic" w:hAnsi="Traditional Arabic" w:cs="Traditional Arabic"/>
                <w:sz w:val="24"/>
                <w:szCs w:val="24"/>
              </w:rPr>
              <w:t xml:space="preserve"> </w:t>
            </w:r>
            <w:r w:rsidRPr="00B9525A">
              <w:rPr>
                <w:rFonts w:ascii="Traditional Arabic" w:hAnsi="Traditional Arabic" w:cs="Traditional Arabic"/>
                <w:sz w:val="24"/>
                <w:szCs w:val="24"/>
                <w:rtl/>
              </w:rPr>
              <w:t>محورية</w:t>
            </w:r>
            <w:r w:rsidRPr="00B9525A">
              <w:rPr>
                <w:rFonts w:ascii="Traditional Arabic" w:hAnsi="Traditional Arabic" w:cs="Traditional Arabic"/>
                <w:sz w:val="24"/>
                <w:szCs w:val="24"/>
              </w:rPr>
              <w:t xml:space="preserve"> </w:t>
            </w:r>
            <w:r w:rsidRPr="00B9525A">
              <w:rPr>
                <w:rFonts w:ascii="Traditional Arabic" w:hAnsi="Traditional Arabic" w:cs="Traditional Arabic"/>
                <w:sz w:val="24"/>
                <w:szCs w:val="24"/>
                <w:rtl/>
              </w:rPr>
              <w:t>لضمان</w:t>
            </w:r>
            <w:r w:rsidRPr="00B9525A">
              <w:rPr>
                <w:rFonts w:ascii="Traditional Arabic" w:hAnsi="Traditional Arabic" w:cs="Traditional Arabic"/>
                <w:sz w:val="24"/>
                <w:szCs w:val="24"/>
              </w:rPr>
              <w:t xml:space="preserve"> </w:t>
            </w:r>
            <w:r w:rsidRPr="00B9525A">
              <w:rPr>
                <w:rFonts w:ascii="Traditional Arabic" w:hAnsi="Traditional Arabic" w:cs="Traditional Arabic"/>
                <w:sz w:val="24"/>
                <w:szCs w:val="24"/>
                <w:rtl/>
              </w:rPr>
              <w:t>الجودة</w:t>
            </w:r>
            <w:r w:rsidRPr="00B9525A">
              <w:rPr>
                <w:rFonts w:ascii="Traditional Arabic" w:hAnsi="Traditional Arabic" w:cs="Traditional Arabic"/>
                <w:sz w:val="24"/>
                <w:szCs w:val="24"/>
              </w:rPr>
              <w:t xml:space="preserve"> </w:t>
            </w:r>
            <w:r w:rsidRPr="00B9525A">
              <w:rPr>
                <w:rFonts w:ascii="Traditional Arabic" w:hAnsi="Traditional Arabic" w:cs="Traditional Arabic"/>
                <w:sz w:val="24"/>
                <w:szCs w:val="24"/>
                <w:rtl/>
              </w:rPr>
              <w:t>في</w:t>
            </w:r>
            <w:r w:rsidRPr="00B9525A">
              <w:rPr>
                <w:rFonts w:ascii="Traditional Arabic" w:hAnsi="Traditional Arabic" w:cs="Traditional Arabic"/>
                <w:sz w:val="24"/>
                <w:szCs w:val="24"/>
              </w:rPr>
              <w:t xml:space="preserve"> </w:t>
            </w:r>
            <w:r w:rsidRPr="00B9525A">
              <w:rPr>
                <w:rFonts w:ascii="Traditional Arabic" w:hAnsi="Traditional Arabic" w:cs="Traditional Arabic"/>
                <w:sz w:val="24"/>
                <w:szCs w:val="24"/>
                <w:rtl/>
              </w:rPr>
              <w:t>التعل</w:t>
            </w:r>
            <w:r w:rsidR="002E675B">
              <w:rPr>
                <w:rFonts w:ascii="Traditional Arabic" w:hAnsi="Traditional Arabic" w:cs="Traditional Arabic" w:hint="cs"/>
                <w:sz w:val="24"/>
                <w:szCs w:val="24"/>
                <w:rtl/>
              </w:rPr>
              <w:t>م</w:t>
            </w:r>
            <w:r w:rsidRPr="00B9525A">
              <w:rPr>
                <w:rFonts w:ascii="Traditional Arabic" w:hAnsi="Traditional Arabic" w:cs="Traditional Arabic"/>
                <w:sz w:val="24"/>
                <w:szCs w:val="24"/>
              </w:rPr>
              <w:t>.</w:t>
            </w:r>
          </w:p>
        </w:tc>
      </w:tr>
      <w:tr w:rsidR="000D64F7" w:rsidRPr="00B9525A" w14:paraId="0CCE6CBB" w14:textId="77777777" w:rsidTr="004F415F">
        <w:trPr>
          <w:trHeight w:val="180"/>
          <w:jc w:val="center"/>
        </w:trPr>
        <w:tc>
          <w:tcPr>
            <w:tcW w:w="2073" w:type="dxa"/>
          </w:tcPr>
          <w:p w14:paraId="2CBB23E9" w14:textId="77777777" w:rsidR="000D64F7" w:rsidRPr="00B9525A" w:rsidRDefault="000D64F7" w:rsidP="004F415F">
            <w:pPr>
              <w:bidi/>
              <w:jc w:val="center"/>
              <w:rPr>
                <w:rFonts w:ascii="Traditional Arabic" w:hAnsi="Traditional Arabic" w:cs="Traditional Arabic"/>
                <w:sz w:val="24"/>
                <w:szCs w:val="24"/>
                <w:rtl/>
              </w:rPr>
            </w:pPr>
            <w:r w:rsidRPr="00B9525A">
              <w:rPr>
                <w:rFonts w:ascii="Traditional Arabic" w:hAnsi="Traditional Arabic" w:cs="Traditional Arabic"/>
                <w:sz w:val="24"/>
                <w:szCs w:val="24"/>
                <w:rtl/>
              </w:rPr>
              <w:lastRenderedPageBreak/>
              <w:t>( الكوري والسندي، 2025)</w:t>
            </w:r>
          </w:p>
        </w:tc>
        <w:tc>
          <w:tcPr>
            <w:tcW w:w="2078" w:type="dxa"/>
          </w:tcPr>
          <w:p w14:paraId="225D66A8" w14:textId="77777777" w:rsidR="000D64F7" w:rsidRPr="00B9525A" w:rsidRDefault="000D64F7" w:rsidP="004F415F">
            <w:pPr>
              <w:bidi/>
              <w:jc w:val="center"/>
              <w:rPr>
                <w:rFonts w:ascii="Traditional Arabic" w:hAnsi="Traditional Arabic" w:cs="Traditional Arabic"/>
                <w:sz w:val="24"/>
                <w:szCs w:val="24"/>
              </w:rPr>
            </w:pPr>
            <w:r w:rsidRPr="00B9525A">
              <w:rPr>
                <w:rFonts w:ascii="Traditional Arabic" w:eastAsia="Times New Roman" w:hAnsi="Traditional Arabic" w:cs="Traditional Arabic"/>
                <w:sz w:val="24"/>
                <w:szCs w:val="24"/>
                <w:rtl/>
              </w:rPr>
              <w:t>استكشاف آراء المعلمين حول دور الذكاء الاصطناعي في تحسين جودة التعليم في قصبة إربد</w:t>
            </w:r>
          </w:p>
        </w:tc>
        <w:tc>
          <w:tcPr>
            <w:tcW w:w="2069" w:type="dxa"/>
          </w:tcPr>
          <w:p w14:paraId="7437F9AB" w14:textId="77777777" w:rsidR="000D64F7" w:rsidRPr="00B9525A" w:rsidRDefault="000D64F7" w:rsidP="004F415F">
            <w:pPr>
              <w:bidi/>
              <w:jc w:val="center"/>
              <w:rPr>
                <w:rFonts w:ascii="Traditional Arabic" w:hAnsi="Traditional Arabic" w:cs="Traditional Arabic"/>
                <w:sz w:val="24"/>
                <w:szCs w:val="24"/>
              </w:rPr>
            </w:pPr>
            <w:r w:rsidRPr="00B9525A">
              <w:rPr>
                <w:rFonts w:ascii="Traditional Arabic" w:eastAsia="Times New Roman" w:hAnsi="Traditional Arabic" w:cs="Traditional Arabic"/>
                <w:sz w:val="24"/>
                <w:szCs w:val="24"/>
                <w:rtl/>
              </w:rPr>
              <w:t>منهج وصفي تحليلي؛ معلمو المدارس في منطقة قصبة إربد بالأردن</w:t>
            </w:r>
          </w:p>
        </w:tc>
        <w:tc>
          <w:tcPr>
            <w:tcW w:w="2989" w:type="dxa"/>
          </w:tcPr>
          <w:p w14:paraId="22720FA2" w14:textId="77777777" w:rsidR="000D64F7" w:rsidRPr="00B9525A" w:rsidRDefault="000D64F7" w:rsidP="004F415F">
            <w:pPr>
              <w:bidi/>
              <w:jc w:val="center"/>
              <w:rPr>
                <w:rFonts w:ascii="Traditional Arabic" w:hAnsi="Traditional Arabic" w:cs="Traditional Arabic"/>
                <w:sz w:val="24"/>
                <w:szCs w:val="24"/>
              </w:rPr>
            </w:pPr>
            <w:r w:rsidRPr="00B9525A">
              <w:rPr>
                <w:rFonts w:ascii="Traditional Arabic" w:eastAsia="Times New Roman" w:hAnsi="Traditional Arabic" w:cs="Traditional Arabic"/>
                <w:sz w:val="24"/>
                <w:szCs w:val="24"/>
                <w:rtl/>
              </w:rPr>
              <w:t>أظهر المعلمون مواقف إيجابية تجاه الذكاء الاصطناعي؛ التوصية بتوفير برامج تدريبية وتعزيز البنية التحتية الرقمية</w:t>
            </w:r>
          </w:p>
        </w:tc>
      </w:tr>
    </w:tbl>
    <w:p w14:paraId="662E0238" w14:textId="77777777" w:rsidR="000D64F7" w:rsidRDefault="000D64F7" w:rsidP="000D64F7">
      <w:pPr>
        <w:jc w:val="center"/>
        <w:rPr>
          <w:rFonts w:ascii="Traditional Arabic" w:hAnsi="Traditional Arabic" w:cs="Traditional Arabic"/>
          <w:rtl/>
        </w:rPr>
      </w:pPr>
      <w:proofErr w:type="spellStart"/>
      <w:r w:rsidRPr="00B9525A">
        <w:rPr>
          <w:rFonts w:ascii="Traditional Arabic" w:hAnsi="Traditional Arabic" w:cs="Traditional Arabic"/>
          <w:rtl/>
        </w:rPr>
        <w:t>اﻟﻤﺼﺪر</w:t>
      </w:r>
      <w:proofErr w:type="spellEnd"/>
      <w:r w:rsidRPr="00B9525A">
        <w:rPr>
          <w:rFonts w:ascii="Traditional Arabic" w:hAnsi="Traditional Arabic" w:cs="Traditional Arabic"/>
          <w:rtl/>
        </w:rPr>
        <w:t xml:space="preserve">: </w:t>
      </w:r>
      <w:proofErr w:type="spellStart"/>
      <w:r w:rsidRPr="00B9525A">
        <w:rPr>
          <w:rFonts w:ascii="Traditional Arabic" w:hAnsi="Traditional Arabic" w:cs="Traditional Arabic"/>
          <w:rtl/>
        </w:rPr>
        <w:t>ﻣﻦ</w:t>
      </w:r>
      <w:proofErr w:type="spellEnd"/>
      <w:r w:rsidRPr="00B9525A">
        <w:rPr>
          <w:rFonts w:ascii="Traditional Arabic" w:hAnsi="Traditional Arabic" w:cs="Traditional Arabic"/>
          <w:rtl/>
        </w:rPr>
        <w:t xml:space="preserve"> </w:t>
      </w:r>
      <w:proofErr w:type="spellStart"/>
      <w:r w:rsidRPr="00B9525A">
        <w:rPr>
          <w:rFonts w:ascii="Traditional Arabic" w:hAnsi="Traditional Arabic" w:cs="Traditional Arabic"/>
          <w:rtl/>
        </w:rPr>
        <w:t>إﻋﺪاد</w:t>
      </w:r>
      <w:proofErr w:type="spellEnd"/>
      <w:r w:rsidRPr="00B9525A">
        <w:rPr>
          <w:rFonts w:ascii="Traditional Arabic" w:hAnsi="Traditional Arabic" w:cs="Traditional Arabic"/>
          <w:rtl/>
        </w:rPr>
        <w:t xml:space="preserve"> </w:t>
      </w:r>
      <w:proofErr w:type="spellStart"/>
      <w:r w:rsidRPr="00B9525A">
        <w:rPr>
          <w:rFonts w:ascii="Traditional Arabic" w:hAnsi="Traditional Arabic" w:cs="Traditional Arabic"/>
          <w:rtl/>
        </w:rPr>
        <w:t>اﻟﺒﺎﺣﺜﺔ</w:t>
      </w:r>
      <w:proofErr w:type="spellEnd"/>
      <w:r w:rsidRPr="00B9525A">
        <w:rPr>
          <w:rFonts w:ascii="Traditional Arabic" w:hAnsi="Traditional Arabic" w:cs="Traditional Arabic"/>
          <w:rtl/>
        </w:rPr>
        <w:t xml:space="preserve"> </w:t>
      </w:r>
      <w:proofErr w:type="spellStart"/>
      <w:r w:rsidRPr="00B9525A">
        <w:rPr>
          <w:rFonts w:ascii="Traditional Arabic" w:hAnsi="Traditional Arabic" w:cs="Traditional Arabic"/>
          <w:rtl/>
        </w:rPr>
        <w:t>اﺳﺘﻨﺎدا</w:t>
      </w:r>
      <w:proofErr w:type="spellEnd"/>
      <w:r w:rsidRPr="00B9525A">
        <w:rPr>
          <w:rFonts w:ascii="Traditional Arabic" w:hAnsi="Traditional Arabic" w:cs="Traditional Arabic"/>
          <w:rtl/>
        </w:rPr>
        <w:t xml:space="preserve"> </w:t>
      </w:r>
      <w:proofErr w:type="spellStart"/>
      <w:r w:rsidRPr="00B9525A">
        <w:rPr>
          <w:rFonts w:ascii="Traditional Arabic" w:hAnsi="Traditional Arabic" w:cs="Traditional Arabic"/>
          <w:rtl/>
        </w:rPr>
        <w:t>ﻋﻠﻰ</w:t>
      </w:r>
      <w:proofErr w:type="spellEnd"/>
      <w:r w:rsidRPr="00B9525A">
        <w:rPr>
          <w:rFonts w:ascii="Traditional Arabic" w:hAnsi="Traditional Arabic" w:cs="Traditional Arabic"/>
          <w:rtl/>
        </w:rPr>
        <w:t xml:space="preserve"> </w:t>
      </w:r>
      <w:proofErr w:type="spellStart"/>
      <w:r w:rsidRPr="00B9525A">
        <w:rPr>
          <w:rFonts w:ascii="Traditional Arabic" w:hAnsi="Traditional Arabic" w:cs="Traditional Arabic"/>
          <w:rtl/>
        </w:rPr>
        <w:t>اﻟﺪراﺳﺎت</w:t>
      </w:r>
      <w:proofErr w:type="spellEnd"/>
      <w:r w:rsidRPr="00B9525A">
        <w:rPr>
          <w:rFonts w:ascii="Traditional Arabic" w:hAnsi="Traditional Arabic" w:cs="Traditional Arabic"/>
          <w:rtl/>
        </w:rPr>
        <w:t xml:space="preserve"> </w:t>
      </w:r>
      <w:proofErr w:type="spellStart"/>
      <w:r w:rsidRPr="00B9525A">
        <w:rPr>
          <w:rFonts w:ascii="Traditional Arabic" w:hAnsi="Traditional Arabic" w:cs="Traditional Arabic"/>
          <w:rtl/>
        </w:rPr>
        <w:t>اﻟﺴﺎﺑﻘﺔ</w:t>
      </w:r>
      <w:proofErr w:type="spellEnd"/>
    </w:p>
    <w:p w14:paraId="4254ACB0" w14:textId="77777777" w:rsidR="00654A6D" w:rsidRPr="00B9525A" w:rsidRDefault="00654A6D" w:rsidP="000D64F7">
      <w:pPr>
        <w:jc w:val="center"/>
        <w:rPr>
          <w:rFonts w:ascii="Traditional Arabic" w:hAnsi="Traditional Arabic" w:cs="Traditional Arabic"/>
        </w:rPr>
      </w:pPr>
    </w:p>
    <w:bookmarkStart w:id="50" w:name="_Toc237435909"/>
    <w:bookmarkStart w:id="51" w:name="_Toc237436984"/>
    <w:bookmarkStart w:id="52" w:name="_Toc237520114"/>
    <w:p w14:paraId="0E1818B4" w14:textId="27FF0FB8" w:rsidR="000D64F7" w:rsidRPr="00B9525A" w:rsidRDefault="001C7D72" w:rsidP="000D64F7">
      <w:pPr>
        <w:pStyle w:val="Heading1"/>
        <w:bidi/>
        <w:rPr>
          <w:rFonts w:ascii="Traditional Arabic" w:hAnsi="Traditional Arabic" w:cs="Traditional Arabic"/>
          <w:b/>
          <w:bCs/>
          <w:color w:val="auto"/>
          <w:sz w:val="28"/>
          <w:szCs w:val="28"/>
        </w:rPr>
      </w:pPr>
      <w:r w:rsidRPr="00B9525A">
        <w:rPr>
          <w:rFonts w:ascii="Traditional Arabic" w:hAnsi="Traditional Arabic" w:cs="Traditional Arabic"/>
          <w:noProof/>
          <w:sz w:val="24"/>
          <w:szCs w:val="24"/>
        </w:rPr>
        <mc:AlternateContent>
          <mc:Choice Requires="wpg">
            <w:drawing>
              <wp:anchor distT="0" distB="0" distL="114300" distR="114300" simplePos="0" relativeHeight="251693056" behindDoc="0" locked="0" layoutInCell="1" allowOverlap="1" wp14:anchorId="24AA4602" wp14:editId="13992704">
                <wp:simplePos x="0" y="0"/>
                <wp:positionH relativeFrom="column">
                  <wp:posOffset>6163945</wp:posOffset>
                </wp:positionH>
                <wp:positionV relativeFrom="paragraph">
                  <wp:posOffset>382270</wp:posOffset>
                </wp:positionV>
                <wp:extent cx="188595" cy="1428750"/>
                <wp:effectExtent l="0" t="0" r="20955" b="19050"/>
                <wp:wrapNone/>
                <wp:docPr id="5" name="مجموعة 5"/>
                <wp:cNvGraphicFramePr/>
                <a:graphic xmlns:a="http://schemas.openxmlformats.org/drawingml/2006/main">
                  <a:graphicData uri="http://schemas.microsoft.com/office/word/2010/wordprocessingGroup">
                    <wpg:wgp>
                      <wpg:cNvGrpSpPr/>
                      <wpg:grpSpPr>
                        <a:xfrm>
                          <a:off x="0" y="0"/>
                          <a:ext cx="188595" cy="1428750"/>
                          <a:chOff x="0" y="0"/>
                          <a:chExt cx="188817" cy="1428899"/>
                        </a:xfrm>
                      </wpg:grpSpPr>
                      <wps:wsp>
                        <wps:cNvPr id="1681442475" name="Rectangle 3"/>
                        <wps:cNvSpPr/>
                        <wps:spPr>
                          <a:xfrm flipH="1">
                            <a:off x="5937" y="801585"/>
                            <a:ext cx="182880" cy="205740"/>
                          </a:xfrm>
                          <a:prstGeom prst="rect">
                            <a:avLst/>
                          </a:prstGeom>
                          <a:solidFill>
                            <a:srgbClr val="FFFF00"/>
                          </a:solidFill>
                          <a:ln>
                            <a:solidFill>
                              <a:srgbClr val="FFFF00"/>
                            </a:solid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2055368491" name="Rectangle 3"/>
                        <wps:cNvSpPr/>
                        <wps:spPr>
                          <a:xfrm flipH="1">
                            <a:off x="5937" y="1223159"/>
                            <a:ext cx="182880" cy="205740"/>
                          </a:xfrm>
                          <a:prstGeom prst="rect">
                            <a:avLst/>
                          </a:prstGeom>
                          <a:solidFill>
                            <a:srgbClr val="EE0000"/>
                          </a:solidFill>
                          <a:ln>
                            <a:solidFill>
                              <a:srgbClr val="EE0000"/>
                            </a:solid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069009729" name="Rectangle 3"/>
                        <wps:cNvSpPr/>
                        <wps:spPr>
                          <a:xfrm flipH="1">
                            <a:off x="0" y="403761"/>
                            <a:ext cx="182880" cy="205740"/>
                          </a:xfrm>
                          <a:prstGeom prst="rect">
                            <a:avLst/>
                          </a:prstGeom>
                          <a:solidFill>
                            <a:srgbClr val="92D050"/>
                          </a:solidFill>
                          <a:ln>
                            <a:solidFill>
                              <a:srgbClr val="92D050"/>
                            </a:solid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804097183" name="Rectangle 3"/>
                        <wps:cNvSpPr/>
                        <wps:spPr>
                          <a:xfrm flipH="1">
                            <a:off x="0" y="0"/>
                            <a:ext cx="182880" cy="205740"/>
                          </a:xfrm>
                          <a:prstGeom prst="rect">
                            <a:avLst/>
                          </a:prstGeom>
                          <a:solidFill>
                            <a:srgbClr val="00B050"/>
                          </a:solidFill>
                          <a:ln>
                            <a:solidFill>
                              <a:srgbClr val="00B050"/>
                            </a:solid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wgp>
                  </a:graphicData>
                </a:graphic>
              </wp:anchor>
            </w:drawing>
          </mc:Choice>
          <mc:Fallback>
            <w:pict>
              <v:group w14:anchorId="5182EBAC" id="مجموعة 5" o:spid="_x0000_s1026" style="position:absolute;margin-left:485.35pt;margin-top:30.1pt;width:14.85pt;height:112.5pt;z-index:251693056" coordsize="1888,14288"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">
                <v:rect id="Rectangle 3" o:spid="_x0000_s1027" style="position:absolute;left:59;top:8015;width:1829;height:2058;flip:x;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" fillcolor="yellow" strokecolor="yellow" strokeweight="1pt"/>
                <v:rect id="Rectangle 3" o:spid="_x0000_s1028" style="position:absolute;left:59;top:12231;width:1829;height:2057;flip:x;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" fillcolor="#e00" strokecolor="#e00" strokeweight="1pt"/>
                <v:rect id="Rectangle 3" o:spid="_x0000_s1029" style="position:absolute;top:4037;width:1828;height:2058;flip:x;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" fillcolor="#92d050" strokecolor="#92d050" strokeweight="1pt"/>
                <v:rect id="Rectangle 3" o:spid="_x0000_s1030" style="position:absolute;width:1828;height:2057;flip:x;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" fillcolor="#00b050" strokecolor="#00b050" strokeweight="1pt"/>
              </v:group>
            </w:pict>
          </mc:Fallback>
        </mc:AlternateContent>
      </w:r>
      <w:r w:rsidR="000D64F7" w:rsidRPr="00B9525A">
        <w:rPr>
          <w:rFonts w:ascii="Traditional Arabic" w:hAnsi="Traditional Arabic" w:cs="Traditional Arabic"/>
          <w:b/>
          <w:bCs/>
          <w:color w:val="auto"/>
          <w:sz w:val="28"/>
          <w:szCs w:val="28"/>
          <w:rtl/>
        </w:rPr>
        <w:t>ب: تغطية</w:t>
      </w:r>
      <w:r w:rsidR="000D64F7" w:rsidRPr="00B9525A">
        <w:rPr>
          <w:rFonts w:ascii="Traditional Arabic" w:hAnsi="Traditional Arabic" w:cs="Traditional Arabic"/>
          <w:b/>
          <w:bCs/>
          <w:color w:val="auto"/>
          <w:sz w:val="28"/>
          <w:szCs w:val="28"/>
        </w:rPr>
        <w:t xml:space="preserve"> </w:t>
      </w:r>
      <w:r w:rsidR="000D64F7" w:rsidRPr="00B9525A">
        <w:rPr>
          <w:rFonts w:ascii="Traditional Arabic" w:hAnsi="Traditional Arabic" w:cs="Traditional Arabic"/>
          <w:b/>
          <w:bCs/>
          <w:color w:val="auto"/>
          <w:sz w:val="28"/>
          <w:szCs w:val="28"/>
          <w:rtl/>
        </w:rPr>
        <w:t>الدراسات</w:t>
      </w:r>
      <w:r w:rsidR="000D64F7" w:rsidRPr="00B9525A">
        <w:rPr>
          <w:rFonts w:ascii="Traditional Arabic" w:hAnsi="Traditional Arabic" w:cs="Traditional Arabic"/>
          <w:b/>
          <w:bCs/>
          <w:color w:val="auto"/>
          <w:sz w:val="28"/>
          <w:szCs w:val="28"/>
        </w:rPr>
        <w:t xml:space="preserve"> </w:t>
      </w:r>
      <w:r w:rsidR="000D64F7" w:rsidRPr="00B9525A">
        <w:rPr>
          <w:rFonts w:ascii="Traditional Arabic" w:hAnsi="Traditional Arabic" w:cs="Traditional Arabic"/>
          <w:b/>
          <w:bCs/>
          <w:color w:val="auto"/>
          <w:sz w:val="28"/>
          <w:szCs w:val="28"/>
          <w:rtl/>
        </w:rPr>
        <w:t>للأبعاد</w:t>
      </w:r>
      <w:r w:rsidR="000D64F7" w:rsidRPr="00B9525A">
        <w:rPr>
          <w:rFonts w:ascii="Traditional Arabic" w:hAnsi="Traditional Arabic" w:cs="Traditional Arabic"/>
          <w:b/>
          <w:bCs/>
          <w:color w:val="auto"/>
          <w:sz w:val="28"/>
          <w:szCs w:val="28"/>
        </w:rPr>
        <w:t xml:space="preserve"> </w:t>
      </w:r>
      <w:r w:rsidR="000D64F7" w:rsidRPr="00B9525A">
        <w:rPr>
          <w:rFonts w:ascii="Traditional Arabic" w:hAnsi="Traditional Arabic" w:cs="Traditional Arabic"/>
          <w:b/>
          <w:bCs/>
          <w:color w:val="auto"/>
          <w:sz w:val="28"/>
          <w:szCs w:val="28"/>
          <w:rtl/>
        </w:rPr>
        <w:t>في</w:t>
      </w:r>
      <w:r w:rsidR="000D64F7" w:rsidRPr="00B9525A">
        <w:rPr>
          <w:rFonts w:ascii="Traditional Arabic" w:hAnsi="Traditional Arabic" w:cs="Traditional Arabic"/>
          <w:b/>
          <w:bCs/>
          <w:color w:val="auto"/>
          <w:sz w:val="28"/>
          <w:szCs w:val="28"/>
        </w:rPr>
        <w:t xml:space="preserve"> </w:t>
      </w:r>
      <w:r w:rsidR="000D64F7" w:rsidRPr="00B9525A">
        <w:rPr>
          <w:rFonts w:ascii="Traditional Arabic" w:hAnsi="Traditional Arabic" w:cs="Traditional Arabic"/>
          <w:b/>
          <w:bCs/>
          <w:color w:val="auto"/>
          <w:sz w:val="28"/>
          <w:szCs w:val="28"/>
          <w:rtl/>
        </w:rPr>
        <w:t>العلاقة</w:t>
      </w:r>
      <w:r w:rsidR="000D64F7" w:rsidRPr="00B9525A">
        <w:rPr>
          <w:rFonts w:ascii="Traditional Arabic" w:hAnsi="Traditional Arabic" w:cs="Traditional Arabic"/>
          <w:b/>
          <w:bCs/>
          <w:color w:val="auto"/>
          <w:sz w:val="28"/>
          <w:szCs w:val="28"/>
        </w:rPr>
        <w:t xml:space="preserve"> </w:t>
      </w:r>
      <w:r w:rsidR="000D64F7" w:rsidRPr="00B9525A">
        <w:rPr>
          <w:rFonts w:ascii="Traditional Arabic" w:hAnsi="Traditional Arabic" w:cs="Traditional Arabic"/>
          <w:b/>
          <w:bCs/>
          <w:color w:val="auto"/>
          <w:sz w:val="28"/>
          <w:szCs w:val="28"/>
          <w:rtl/>
        </w:rPr>
        <w:t>بين</w:t>
      </w:r>
      <w:r w:rsidR="000D64F7" w:rsidRPr="00B9525A">
        <w:rPr>
          <w:rFonts w:ascii="Traditional Arabic" w:hAnsi="Traditional Arabic" w:cs="Traditional Arabic"/>
          <w:b/>
          <w:bCs/>
          <w:color w:val="auto"/>
          <w:sz w:val="28"/>
          <w:szCs w:val="28"/>
        </w:rPr>
        <w:t xml:space="preserve"> </w:t>
      </w:r>
      <w:r w:rsidR="000D64F7" w:rsidRPr="00B9525A">
        <w:rPr>
          <w:rFonts w:ascii="Traditional Arabic" w:hAnsi="Traditional Arabic" w:cs="Traditional Arabic"/>
          <w:b/>
          <w:bCs/>
          <w:color w:val="auto"/>
          <w:sz w:val="28"/>
          <w:szCs w:val="28"/>
          <w:rtl/>
        </w:rPr>
        <w:t>الذكاء</w:t>
      </w:r>
      <w:r w:rsidR="000D64F7" w:rsidRPr="00B9525A">
        <w:rPr>
          <w:rFonts w:ascii="Traditional Arabic" w:hAnsi="Traditional Arabic" w:cs="Traditional Arabic"/>
          <w:b/>
          <w:bCs/>
          <w:color w:val="auto"/>
          <w:sz w:val="28"/>
          <w:szCs w:val="28"/>
        </w:rPr>
        <w:t xml:space="preserve"> </w:t>
      </w:r>
      <w:r w:rsidR="000D64F7" w:rsidRPr="00B9525A">
        <w:rPr>
          <w:rFonts w:ascii="Traditional Arabic" w:hAnsi="Traditional Arabic" w:cs="Traditional Arabic"/>
          <w:b/>
          <w:bCs/>
          <w:color w:val="auto"/>
          <w:sz w:val="28"/>
          <w:szCs w:val="28"/>
          <w:rtl/>
        </w:rPr>
        <w:t>الاصطناعي</w:t>
      </w:r>
      <w:r w:rsidR="000D64F7" w:rsidRPr="00B9525A">
        <w:rPr>
          <w:rFonts w:ascii="Traditional Arabic" w:hAnsi="Traditional Arabic" w:cs="Traditional Arabic"/>
          <w:b/>
          <w:bCs/>
          <w:color w:val="auto"/>
          <w:sz w:val="28"/>
          <w:szCs w:val="28"/>
        </w:rPr>
        <w:t xml:space="preserve"> </w:t>
      </w:r>
      <w:r w:rsidR="002E675B">
        <w:rPr>
          <w:rFonts w:ascii="Traditional Arabic" w:hAnsi="Traditional Arabic" w:cs="Traditional Arabic" w:hint="cs"/>
          <w:b/>
          <w:bCs/>
          <w:color w:val="auto"/>
          <w:sz w:val="28"/>
          <w:szCs w:val="28"/>
          <w:rtl/>
        </w:rPr>
        <w:t xml:space="preserve">التوليدي </w:t>
      </w:r>
      <w:r w:rsidR="000D64F7" w:rsidRPr="00B9525A">
        <w:rPr>
          <w:rFonts w:ascii="Traditional Arabic" w:hAnsi="Traditional Arabic" w:cs="Traditional Arabic"/>
          <w:b/>
          <w:bCs/>
          <w:color w:val="auto"/>
          <w:sz w:val="28"/>
          <w:szCs w:val="28"/>
          <w:rtl/>
        </w:rPr>
        <w:t>وجودة</w:t>
      </w:r>
      <w:r w:rsidR="000D64F7" w:rsidRPr="00B9525A">
        <w:rPr>
          <w:rFonts w:ascii="Traditional Arabic" w:hAnsi="Traditional Arabic" w:cs="Traditional Arabic"/>
          <w:b/>
          <w:bCs/>
          <w:color w:val="auto"/>
          <w:sz w:val="28"/>
          <w:szCs w:val="28"/>
        </w:rPr>
        <w:t xml:space="preserve"> </w:t>
      </w:r>
      <w:r w:rsidR="000D64F7" w:rsidRPr="00B9525A">
        <w:rPr>
          <w:rFonts w:ascii="Traditional Arabic" w:hAnsi="Traditional Arabic" w:cs="Traditional Arabic"/>
          <w:b/>
          <w:bCs/>
          <w:color w:val="auto"/>
          <w:sz w:val="28"/>
          <w:szCs w:val="28"/>
          <w:rtl/>
        </w:rPr>
        <w:t>مخرجات</w:t>
      </w:r>
      <w:r w:rsidR="000D64F7" w:rsidRPr="00B9525A">
        <w:rPr>
          <w:rFonts w:ascii="Traditional Arabic" w:hAnsi="Traditional Arabic" w:cs="Traditional Arabic"/>
          <w:b/>
          <w:bCs/>
          <w:color w:val="auto"/>
          <w:sz w:val="28"/>
          <w:szCs w:val="28"/>
        </w:rPr>
        <w:t xml:space="preserve"> </w:t>
      </w:r>
      <w:r w:rsidR="000D64F7" w:rsidRPr="00B9525A">
        <w:rPr>
          <w:rFonts w:ascii="Traditional Arabic" w:hAnsi="Traditional Arabic" w:cs="Traditional Arabic"/>
          <w:b/>
          <w:bCs/>
          <w:color w:val="auto"/>
          <w:sz w:val="28"/>
          <w:szCs w:val="28"/>
          <w:rtl/>
        </w:rPr>
        <w:t>التعلم</w:t>
      </w:r>
      <w:bookmarkEnd w:id="50"/>
      <w:bookmarkEnd w:id="51"/>
      <w:bookmarkEnd w:id="52"/>
    </w:p>
    <w:p w14:paraId="4D787C9E" w14:textId="77777777" w:rsidR="000D64F7" w:rsidRPr="00B9525A" w:rsidRDefault="000D64F7" w:rsidP="000D64F7">
      <w:pPr>
        <w:bidi/>
        <w:rPr>
          <w:rFonts w:ascii="Traditional Arabic" w:hAnsi="Traditional Arabic" w:cs="Traditional Arabic"/>
          <w:sz w:val="24"/>
          <w:szCs w:val="24"/>
          <w:rtl/>
        </w:rPr>
      </w:pPr>
      <w:r w:rsidRPr="00B9525A">
        <w:rPr>
          <w:rFonts w:ascii="Traditional Arabic" w:hAnsi="Traditional Arabic" w:cs="Traditional Arabic"/>
          <w:sz w:val="24"/>
          <w:szCs w:val="24"/>
          <w:rtl/>
        </w:rPr>
        <w:t xml:space="preserve">تم تناوله بعمق </w:t>
      </w:r>
      <w:r w:rsidRPr="00B9525A">
        <w:rPr>
          <w:rFonts w:ascii="Traditional Arabic" w:hAnsi="Traditional Arabic" w:cs="Traditional Arabic"/>
          <w:b/>
          <w:bCs/>
          <w:sz w:val="24"/>
          <w:szCs w:val="24"/>
          <w:rtl/>
        </w:rPr>
        <w:t>(المحور الرئيسي )</w:t>
      </w:r>
    </w:p>
    <w:p w14:paraId="2251A153" w14:textId="77777777" w:rsidR="000D64F7" w:rsidRPr="00B9525A" w:rsidRDefault="000D64F7" w:rsidP="000D64F7">
      <w:pPr>
        <w:bidi/>
        <w:rPr>
          <w:rFonts w:ascii="Traditional Arabic" w:hAnsi="Traditional Arabic" w:cs="Traditional Arabic"/>
          <w:sz w:val="24"/>
          <w:szCs w:val="24"/>
          <w:rtl/>
        </w:rPr>
      </w:pPr>
      <w:r w:rsidRPr="00B9525A">
        <w:rPr>
          <w:rFonts w:ascii="Traditional Arabic" w:hAnsi="Traditional Arabic" w:cs="Traditional Arabic"/>
          <w:sz w:val="24"/>
          <w:szCs w:val="24"/>
          <w:rtl/>
        </w:rPr>
        <w:t>تم تناوله بشكل واضح لكن ليس بعمق</w:t>
      </w:r>
    </w:p>
    <w:p w14:paraId="30A6C485" w14:textId="77777777" w:rsidR="000D64F7" w:rsidRPr="00B9525A" w:rsidRDefault="000D64F7" w:rsidP="000D64F7">
      <w:pPr>
        <w:bidi/>
        <w:rPr>
          <w:rFonts w:ascii="Traditional Arabic" w:hAnsi="Traditional Arabic" w:cs="Traditional Arabic"/>
          <w:sz w:val="24"/>
          <w:szCs w:val="24"/>
          <w:rtl/>
        </w:rPr>
      </w:pPr>
      <w:r w:rsidRPr="00B9525A">
        <w:rPr>
          <w:rFonts w:ascii="Traditional Arabic" w:hAnsi="Traditional Arabic" w:cs="Traditional Arabic"/>
          <w:sz w:val="24"/>
          <w:szCs w:val="24"/>
          <w:rtl/>
        </w:rPr>
        <w:t>تم تناوله ضمنيا (بشكل بسيط)</w:t>
      </w:r>
      <w:r w:rsidRPr="00B9525A">
        <w:rPr>
          <w:rFonts w:ascii="Traditional Arabic" w:hAnsi="Traditional Arabic" w:cs="Traditional Arabic"/>
          <w:b/>
          <w:bCs/>
          <w:noProof/>
          <w:sz w:val="24"/>
          <w:szCs w:val="24"/>
          <w:rtl/>
          <w:lang w:val="ar-SA"/>
        </w:rPr>
        <w:t xml:space="preserve"> </w:t>
      </w:r>
    </w:p>
    <w:p w14:paraId="08CDF437" w14:textId="77777777" w:rsidR="000D64F7" w:rsidRPr="00B9525A" w:rsidRDefault="000D64F7" w:rsidP="000D64F7">
      <w:pPr>
        <w:bidi/>
        <w:rPr>
          <w:rFonts w:ascii="Traditional Arabic" w:hAnsi="Traditional Arabic" w:cs="Traditional Arabic"/>
          <w:sz w:val="24"/>
          <w:szCs w:val="24"/>
          <w:rtl/>
        </w:rPr>
      </w:pPr>
      <w:r w:rsidRPr="00B9525A">
        <w:rPr>
          <w:rFonts w:ascii="Traditional Arabic" w:hAnsi="Traditional Arabic" w:cs="Traditional Arabic"/>
          <w:sz w:val="24"/>
          <w:szCs w:val="24"/>
          <w:rtl/>
        </w:rPr>
        <w:t>لم يذكر</w:t>
      </w:r>
    </w:p>
    <w:p w14:paraId="601EA9E9" w14:textId="5A2EC34F" w:rsidR="000D64F7" w:rsidRPr="00B9525A" w:rsidRDefault="000D64F7" w:rsidP="000D64F7">
      <w:pPr>
        <w:bidi/>
        <w:spacing w:after="0" w:line="360" w:lineRule="auto"/>
        <w:jc w:val="center"/>
        <w:rPr>
          <w:rFonts w:ascii="Traditional Arabic" w:hAnsi="Traditional Arabic" w:cs="Traditional Arabic"/>
        </w:rPr>
      </w:pPr>
      <w:r w:rsidRPr="00B9525A">
        <w:rPr>
          <w:rFonts w:ascii="Traditional Arabic" w:hAnsi="Traditional Arabic" w:cs="Traditional Arabic"/>
          <w:rtl/>
        </w:rPr>
        <w:t xml:space="preserve">جدول رقم (7-2) تحليل الدراسات </w:t>
      </w:r>
      <w:r w:rsidRPr="00B9525A">
        <w:rPr>
          <w:rFonts w:ascii="Traditional Arabic" w:hAnsi="Traditional Arabic" w:cs="Traditional Arabic"/>
        </w:rPr>
        <w:t xml:space="preserve"> </w:t>
      </w:r>
      <w:r w:rsidRPr="00B9525A">
        <w:rPr>
          <w:rFonts w:ascii="Traditional Arabic" w:hAnsi="Traditional Arabic" w:cs="Traditional Arabic"/>
          <w:rtl/>
        </w:rPr>
        <w:t xml:space="preserve">التي </w:t>
      </w:r>
      <w:r w:rsidR="00A71F9F">
        <w:rPr>
          <w:rFonts w:ascii="Traditional Arabic" w:hAnsi="Traditional Arabic" w:cs="Traditional Arabic" w:hint="cs"/>
          <w:rtl/>
        </w:rPr>
        <w:t xml:space="preserve">تناولت </w:t>
      </w:r>
      <w:r w:rsidRPr="00B9525A">
        <w:rPr>
          <w:rFonts w:ascii="Traditional Arabic" w:hAnsi="Traditional Arabic" w:cs="Traditional Arabic"/>
          <w:rtl/>
        </w:rPr>
        <w:t>العلاقة بين المتغير المستقل(الذكاء</w:t>
      </w:r>
      <w:r w:rsidRPr="00B9525A">
        <w:rPr>
          <w:rFonts w:ascii="Traditional Arabic" w:hAnsi="Traditional Arabic" w:cs="Traditional Arabic"/>
        </w:rPr>
        <w:t xml:space="preserve"> </w:t>
      </w:r>
      <w:r w:rsidRPr="00B9525A">
        <w:rPr>
          <w:rFonts w:ascii="Traditional Arabic" w:hAnsi="Traditional Arabic" w:cs="Traditional Arabic"/>
          <w:rtl/>
        </w:rPr>
        <w:t>الاصطناعي</w:t>
      </w:r>
      <w:r w:rsidR="00A71F9F">
        <w:rPr>
          <w:rFonts w:ascii="Traditional Arabic" w:hAnsi="Traditional Arabic" w:cs="Traditional Arabic" w:hint="cs"/>
          <w:rtl/>
        </w:rPr>
        <w:t xml:space="preserve">  التوليدي</w:t>
      </w:r>
      <w:r w:rsidRPr="00B9525A">
        <w:rPr>
          <w:rFonts w:ascii="Traditional Arabic" w:hAnsi="Traditional Arabic" w:cs="Traditional Arabic"/>
          <w:rtl/>
        </w:rPr>
        <w:t>) والمتغير التابع ( جودة مخرجات التعلم)</w:t>
      </w:r>
    </w:p>
    <w:tbl>
      <w:tblPr>
        <w:tblStyle w:val="TableGrid"/>
        <w:tblW w:w="9209" w:type="dxa"/>
        <w:tblLook w:val="04A0" w:firstRow="1" w:lastRow="0" w:firstColumn="1" w:lastColumn="0" w:noHBand="0" w:noVBand="1"/>
      </w:tblPr>
      <w:tblGrid>
        <w:gridCol w:w="1435"/>
        <w:gridCol w:w="1031"/>
        <w:gridCol w:w="963"/>
        <w:gridCol w:w="990"/>
        <w:gridCol w:w="1037"/>
        <w:gridCol w:w="953"/>
        <w:gridCol w:w="1080"/>
        <w:gridCol w:w="877"/>
        <w:gridCol w:w="843"/>
      </w:tblGrid>
      <w:tr w:rsidR="000D64F7" w:rsidRPr="00B9525A" w14:paraId="7F46917F" w14:textId="77777777" w:rsidTr="004F415F">
        <w:trPr>
          <w:trHeight w:val="1759"/>
          <w:tblHeader/>
        </w:trPr>
        <w:tc>
          <w:tcPr>
            <w:tcW w:w="1435" w:type="dxa"/>
            <w:shd w:val="clear" w:color="auto" w:fill="D5DCE4" w:themeFill="text2" w:themeFillTint="33"/>
            <w:vAlign w:val="center"/>
          </w:tcPr>
          <w:p w14:paraId="136937DF" w14:textId="77777777" w:rsidR="000D64F7" w:rsidRPr="00B9525A" w:rsidRDefault="000D64F7" w:rsidP="004F415F">
            <w:pPr>
              <w:bidi/>
              <w:jc w:val="center"/>
              <w:rPr>
                <w:rFonts w:ascii="Traditional Arabic" w:hAnsi="Traditional Arabic" w:cs="Traditional Arabic"/>
                <w:b/>
                <w:bCs/>
                <w:sz w:val="24"/>
                <w:szCs w:val="24"/>
              </w:rPr>
            </w:pPr>
            <w:r w:rsidRPr="00B9525A">
              <w:rPr>
                <w:rFonts w:ascii="Traditional Arabic" w:hAnsi="Traditional Arabic" w:cs="Traditional Arabic"/>
                <w:b/>
                <w:bCs/>
                <w:sz w:val="24"/>
                <w:szCs w:val="24"/>
                <w:rtl/>
              </w:rPr>
              <w:t>اسم</w:t>
            </w:r>
            <w:r w:rsidRPr="00B9525A">
              <w:rPr>
                <w:rFonts w:ascii="Traditional Arabic" w:hAnsi="Traditional Arabic" w:cs="Traditional Arabic"/>
                <w:b/>
                <w:bCs/>
                <w:sz w:val="24"/>
                <w:szCs w:val="24"/>
              </w:rPr>
              <w:t xml:space="preserve"> </w:t>
            </w:r>
            <w:r w:rsidRPr="00B9525A">
              <w:rPr>
                <w:rFonts w:ascii="Traditional Arabic" w:hAnsi="Traditional Arabic" w:cs="Traditional Arabic"/>
                <w:b/>
                <w:bCs/>
                <w:sz w:val="24"/>
                <w:szCs w:val="24"/>
                <w:rtl/>
              </w:rPr>
              <w:t>الباحث</w:t>
            </w:r>
            <w:r w:rsidRPr="00B9525A">
              <w:rPr>
                <w:rFonts w:ascii="Traditional Arabic" w:hAnsi="Traditional Arabic" w:cs="Traditional Arabic"/>
                <w:b/>
                <w:bCs/>
                <w:sz w:val="24"/>
                <w:szCs w:val="24"/>
              </w:rPr>
              <w:t xml:space="preserve"> </w:t>
            </w:r>
            <w:r w:rsidRPr="00B9525A">
              <w:rPr>
                <w:rFonts w:ascii="Traditional Arabic" w:hAnsi="Traditional Arabic" w:cs="Traditional Arabic"/>
                <w:b/>
                <w:bCs/>
                <w:sz w:val="24"/>
                <w:szCs w:val="24"/>
                <w:rtl/>
              </w:rPr>
              <w:t>وسنة</w:t>
            </w:r>
            <w:r w:rsidRPr="00B9525A">
              <w:rPr>
                <w:rFonts w:ascii="Traditional Arabic" w:hAnsi="Traditional Arabic" w:cs="Traditional Arabic"/>
                <w:b/>
                <w:bCs/>
                <w:sz w:val="24"/>
                <w:szCs w:val="24"/>
              </w:rPr>
              <w:t xml:space="preserve"> </w:t>
            </w:r>
            <w:r w:rsidRPr="00B9525A">
              <w:rPr>
                <w:rFonts w:ascii="Traditional Arabic" w:hAnsi="Traditional Arabic" w:cs="Traditional Arabic"/>
                <w:b/>
                <w:bCs/>
                <w:sz w:val="24"/>
                <w:szCs w:val="24"/>
                <w:rtl/>
              </w:rPr>
              <w:t>النشر</w:t>
            </w:r>
          </w:p>
        </w:tc>
        <w:tc>
          <w:tcPr>
            <w:tcW w:w="1031" w:type="dxa"/>
            <w:shd w:val="clear" w:color="auto" w:fill="D5DCE4" w:themeFill="text2" w:themeFillTint="33"/>
            <w:vAlign w:val="center"/>
          </w:tcPr>
          <w:p w14:paraId="469132E3" w14:textId="77777777" w:rsidR="000D64F7" w:rsidRPr="00B9525A" w:rsidRDefault="000D64F7" w:rsidP="004F415F">
            <w:pPr>
              <w:jc w:val="center"/>
              <w:rPr>
                <w:rFonts w:ascii="Traditional Arabic" w:hAnsi="Traditional Arabic" w:cs="Traditional Arabic"/>
                <w:b/>
                <w:bCs/>
                <w:sz w:val="24"/>
                <w:szCs w:val="24"/>
              </w:rPr>
            </w:pPr>
            <w:r w:rsidRPr="00B9525A">
              <w:rPr>
                <w:rFonts w:ascii="Traditional Arabic" w:hAnsi="Traditional Arabic" w:cs="Traditional Arabic"/>
                <w:b/>
                <w:bCs/>
                <w:sz w:val="24"/>
                <w:szCs w:val="24"/>
                <w:rtl/>
              </w:rPr>
              <w:t>تناولت</w:t>
            </w:r>
            <w:r w:rsidRPr="00B9525A">
              <w:rPr>
                <w:rFonts w:ascii="Traditional Arabic" w:hAnsi="Traditional Arabic" w:cs="Traditional Arabic"/>
                <w:b/>
                <w:bCs/>
                <w:sz w:val="24"/>
                <w:szCs w:val="24"/>
              </w:rPr>
              <w:t xml:space="preserve"> </w:t>
            </w:r>
            <w:r w:rsidRPr="00B9525A">
              <w:rPr>
                <w:rFonts w:ascii="Traditional Arabic" w:hAnsi="Traditional Arabic" w:cs="Traditional Arabic"/>
                <w:b/>
                <w:bCs/>
                <w:sz w:val="24"/>
                <w:szCs w:val="24"/>
                <w:rtl/>
              </w:rPr>
              <w:t>العلاقة</w:t>
            </w:r>
            <w:r w:rsidRPr="00B9525A">
              <w:rPr>
                <w:rFonts w:ascii="Traditional Arabic" w:hAnsi="Traditional Arabic" w:cs="Traditional Arabic"/>
                <w:b/>
                <w:bCs/>
                <w:sz w:val="24"/>
                <w:szCs w:val="24"/>
              </w:rPr>
              <w:t xml:space="preserve"> </w:t>
            </w:r>
            <w:r w:rsidRPr="00B9525A">
              <w:rPr>
                <w:rFonts w:ascii="Traditional Arabic" w:hAnsi="Traditional Arabic" w:cs="Traditional Arabic"/>
                <w:b/>
                <w:bCs/>
                <w:sz w:val="24"/>
                <w:szCs w:val="24"/>
                <w:rtl/>
              </w:rPr>
              <w:t>بين</w:t>
            </w:r>
            <w:r w:rsidRPr="00B9525A">
              <w:rPr>
                <w:rFonts w:ascii="Traditional Arabic" w:hAnsi="Traditional Arabic" w:cs="Traditional Arabic"/>
                <w:b/>
                <w:bCs/>
                <w:sz w:val="24"/>
                <w:szCs w:val="24"/>
              </w:rPr>
              <w:t xml:space="preserve"> </w:t>
            </w:r>
            <w:r w:rsidRPr="00B9525A">
              <w:rPr>
                <w:rFonts w:ascii="Traditional Arabic" w:hAnsi="Traditional Arabic" w:cs="Traditional Arabic"/>
                <w:b/>
                <w:bCs/>
                <w:sz w:val="24"/>
                <w:szCs w:val="24"/>
                <w:rtl/>
              </w:rPr>
              <w:t>المتغيرين</w:t>
            </w:r>
          </w:p>
        </w:tc>
        <w:tc>
          <w:tcPr>
            <w:tcW w:w="963" w:type="dxa"/>
            <w:shd w:val="clear" w:color="auto" w:fill="D5DCE4" w:themeFill="text2" w:themeFillTint="33"/>
            <w:vAlign w:val="center"/>
          </w:tcPr>
          <w:p w14:paraId="4B5A163D" w14:textId="77777777" w:rsidR="000D64F7" w:rsidRPr="00B9525A" w:rsidRDefault="000D64F7" w:rsidP="004F415F">
            <w:pPr>
              <w:jc w:val="center"/>
              <w:rPr>
                <w:rFonts w:ascii="Traditional Arabic" w:hAnsi="Traditional Arabic" w:cs="Traditional Arabic"/>
                <w:b/>
                <w:bCs/>
                <w:sz w:val="24"/>
                <w:szCs w:val="24"/>
              </w:rPr>
            </w:pPr>
            <w:r w:rsidRPr="00B9525A">
              <w:rPr>
                <w:rFonts w:ascii="Traditional Arabic" w:hAnsi="Traditional Arabic" w:cs="Traditional Arabic"/>
                <w:b/>
                <w:bCs/>
                <w:sz w:val="24"/>
                <w:szCs w:val="24"/>
                <w:rtl/>
              </w:rPr>
              <w:t>سهولة الوصول</w:t>
            </w:r>
          </w:p>
        </w:tc>
        <w:tc>
          <w:tcPr>
            <w:tcW w:w="990" w:type="dxa"/>
            <w:shd w:val="clear" w:color="auto" w:fill="D5DCE4" w:themeFill="text2" w:themeFillTint="33"/>
            <w:vAlign w:val="center"/>
          </w:tcPr>
          <w:p w14:paraId="5A1411F4" w14:textId="77777777" w:rsidR="000D64F7" w:rsidRPr="00B9525A" w:rsidRDefault="000D64F7" w:rsidP="004F415F">
            <w:pPr>
              <w:jc w:val="center"/>
              <w:rPr>
                <w:rFonts w:ascii="Traditional Arabic" w:hAnsi="Traditional Arabic" w:cs="Traditional Arabic"/>
                <w:b/>
                <w:bCs/>
                <w:sz w:val="24"/>
                <w:szCs w:val="24"/>
              </w:rPr>
            </w:pPr>
            <w:r w:rsidRPr="00B9525A">
              <w:rPr>
                <w:rFonts w:ascii="Traditional Arabic" w:hAnsi="Traditional Arabic" w:cs="Traditional Arabic"/>
                <w:b/>
                <w:bCs/>
                <w:sz w:val="24"/>
                <w:szCs w:val="24"/>
                <w:rtl/>
              </w:rPr>
              <w:t>الدروس</w:t>
            </w:r>
            <w:r w:rsidRPr="00B9525A">
              <w:rPr>
                <w:rFonts w:ascii="Traditional Arabic" w:hAnsi="Traditional Arabic" w:cs="Traditional Arabic"/>
                <w:b/>
                <w:bCs/>
                <w:sz w:val="24"/>
                <w:szCs w:val="24"/>
              </w:rPr>
              <w:t xml:space="preserve"> </w:t>
            </w:r>
            <w:r w:rsidRPr="00B9525A">
              <w:rPr>
                <w:rFonts w:ascii="Traditional Arabic" w:hAnsi="Traditional Arabic" w:cs="Traditional Arabic"/>
                <w:b/>
                <w:bCs/>
                <w:sz w:val="24"/>
                <w:szCs w:val="24"/>
                <w:rtl/>
              </w:rPr>
              <w:t>التفاعلية</w:t>
            </w:r>
          </w:p>
        </w:tc>
        <w:tc>
          <w:tcPr>
            <w:tcW w:w="1037" w:type="dxa"/>
            <w:shd w:val="clear" w:color="auto" w:fill="D5DCE4" w:themeFill="text2" w:themeFillTint="33"/>
            <w:vAlign w:val="center"/>
          </w:tcPr>
          <w:p w14:paraId="4F0197C7" w14:textId="77777777" w:rsidR="000D64F7" w:rsidRPr="00B9525A" w:rsidRDefault="000D64F7" w:rsidP="004F415F">
            <w:pPr>
              <w:jc w:val="center"/>
              <w:rPr>
                <w:rFonts w:ascii="Traditional Arabic" w:hAnsi="Traditional Arabic" w:cs="Traditional Arabic"/>
                <w:b/>
                <w:bCs/>
                <w:sz w:val="24"/>
                <w:szCs w:val="24"/>
              </w:rPr>
            </w:pPr>
            <w:r w:rsidRPr="00B9525A">
              <w:rPr>
                <w:rFonts w:ascii="Traditional Arabic" w:hAnsi="Traditional Arabic" w:cs="Traditional Arabic"/>
                <w:b/>
                <w:bCs/>
                <w:sz w:val="24"/>
                <w:szCs w:val="24"/>
                <w:rtl/>
              </w:rPr>
              <w:t>التعلم</w:t>
            </w:r>
            <w:r w:rsidRPr="00B9525A">
              <w:rPr>
                <w:rFonts w:ascii="Traditional Arabic" w:hAnsi="Traditional Arabic" w:cs="Traditional Arabic"/>
                <w:b/>
                <w:bCs/>
                <w:sz w:val="24"/>
                <w:szCs w:val="24"/>
              </w:rPr>
              <w:t xml:space="preserve"> </w:t>
            </w:r>
            <w:r w:rsidRPr="00B9525A">
              <w:rPr>
                <w:rFonts w:ascii="Traditional Arabic" w:hAnsi="Traditional Arabic" w:cs="Traditional Arabic"/>
                <w:b/>
                <w:bCs/>
                <w:sz w:val="24"/>
                <w:szCs w:val="24"/>
                <w:rtl/>
              </w:rPr>
              <w:t>الشخصي</w:t>
            </w:r>
          </w:p>
        </w:tc>
        <w:tc>
          <w:tcPr>
            <w:tcW w:w="953" w:type="dxa"/>
            <w:shd w:val="clear" w:color="auto" w:fill="D5DCE4" w:themeFill="text2" w:themeFillTint="33"/>
            <w:vAlign w:val="center"/>
          </w:tcPr>
          <w:p w14:paraId="0B289AD7" w14:textId="77777777" w:rsidR="000D64F7" w:rsidRPr="00B9525A" w:rsidRDefault="000D64F7" w:rsidP="004F415F">
            <w:pPr>
              <w:jc w:val="center"/>
              <w:rPr>
                <w:rFonts w:ascii="Traditional Arabic" w:hAnsi="Traditional Arabic" w:cs="Traditional Arabic"/>
                <w:b/>
                <w:bCs/>
                <w:sz w:val="24"/>
                <w:szCs w:val="24"/>
              </w:rPr>
            </w:pPr>
            <w:r w:rsidRPr="00B9525A">
              <w:rPr>
                <w:rFonts w:ascii="Traditional Arabic" w:hAnsi="Traditional Arabic" w:cs="Traditional Arabic"/>
                <w:b/>
                <w:bCs/>
                <w:sz w:val="24"/>
                <w:szCs w:val="24"/>
                <w:rtl/>
              </w:rPr>
              <w:t>الإبداع</w:t>
            </w:r>
            <w:r w:rsidRPr="00B9525A">
              <w:rPr>
                <w:rFonts w:ascii="Traditional Arabic" w:hAnsi="Traditional Arabic" w:cs="Traditional Arabic"/>
                <w:b/>
                <w:bCs/>
                <w:sz w:val="24"/>
                <w:szCs w:val="24"/>
              </w:rPr>
              <w:t xml:space="preserve"> </w:t>
            </w:r>
            <w:r w:rsidRPr="00B9525A">
              <w:rPr>
                <w:rFonts w:ascii="Traditional Arabic" w:hAnsi="Traditional Arabic" w:cs="Traditional Arabic"/>
                <w:b/>
                <w:bCs/>
                <w:sz w:val="24"/>
                <w:szCs w:val="24"/>
                <w:rtl/>
              </w:rPr>
              <w:t>والابتكار</w:t>
            </w:r>
          </w:p>
        </w:tc>
        <w:tc>
          <w:tcPr>
            <w:tcW w:w="1080" w:type="dxa"/>
            <w:shd w:val="clear" w:color="auto" w:fill="D5DCE4" w:themeFill="text2" w:themeFillTint="33"/>
            <w:vAlign w:val="center"/>
          </w:tcPr>
          <w:p w14:paraId="2FC8F303" w14:textId="77777777" w:rsidR="000D64F7" w:rsidRPr="00B9525A" w:rsidRDefault="000D64F7" w:rsidP="004F415F">
            <w:pPr>
              <w:jc w:val="center"/>
              <w:rPr>
                <w:rFonts w:ascii="Traditional Arabic" w:hAnsi="Traditional Arabic" w:cs="Traditional Arabic"/>
                <w:b/>
                <w:bCs/>
                <w:sz w:val="24"/>
                <w:szCs w:val="24"/>
              </w:rPr>
            </w:pPr>
            <w:r w:rsidRPr="00B9525A">
              <w:rPr>
                <w:rFonts w:ascii="Traditional Arabic" w:hAnsi="Traditional Arabic" w:cs="Traditional Arabic"/>
                <w:b/>
                <w:bCs/>
                <w:sz w:val="24"/>
                <w:szCs w:val="24"/>
                <w:rtl/>
              </w:rPr>
              <w:t>التفاعل</w:t>
            </w:r>
            <w:r w:rsidRPr="00B9525A">
              <w:rPr>
                <w:rFonts w:ascii="Traditional Arabic" w:hAnsi="Traditional Arabic" w:cs="Traditional Arabic"/>
                <w:b/>
                <w:bCs/>
                <w:sz w:val="24"/>
                <w:szCs w:val="24"/>
              </w:rPr>
              <w:t xml:space="preserve"> </w:t>
            </w:r>
            <w:r w:rsidRPr="00B9525A">
              <w:rPr>
                <w:rFonts w:ascii="Traditional Arabic" w:hAnsi="Traditional Arabic" w:cs="Traditional Arabic"/>
                <w:b/>
                <w:bCs/>
                <w:sz w:val="24"/>
                <w:szCs w:val="24"/>
                <w:rtl/>
              </w:rPr>
              <w:t>والمشاركة</w:t>
            </w:r>
          </w:p>
        </w:tc>
        <w:tc>
          <w:tcPr>
            <w:tcW w:w="877" w:type="dxa"/>
            <w:shd w:val="clear" w:color="auto" w:fill="D5DCE4" w:themeFill="text2" w:themeFillTint="33"/>
            <w:vAlign w:val="center"/>
          </w:tcPr>
          <w:p w14:paraId="4B1F89D0" w14:textId="77777777" w:rsidR="000D64F7" w:rsidRPr="00B9525A" w:rsidRDefault="000D64F7" w:rsidP="004F415F">
            <w:pPr>
              <w:jc w:val="center"/>
              <w:rPr>
                <w:rFonts w:ascii="Traditional Arabic" w:hAnsi="Traditional Arabic" w:cs="Traditional Arabic"/>
                <w:b/>
                <w:bCs/>
                <w:sz w:val="24"/>
                <w:szCs w:val="24"/>
              </w:rPr>
            </w:pPr>
            <w:r w:rsidRPr="00B9525A">
              <w:rPr>
                <w:rFonts w:ascii="Traditional Arabic" w:hAnsi="Traditional Arabic" w:cs="Traditional Arabic"/>
                <w:b/>
                <w:bCs/>
                <w:sz w:val="24"/>
                <w:szCs w:val="24"/>
                <w:rtl/>
              </w:rPr>
              <w:t>تحسين</w:t>
            </w:r>
            <w:r w:rsidRPr="00B9525A">
              <w:rPr>
                <w:rFonts w:ascii="Traditional Arabic" w:hAnsi="Traditional Arabic" w:cs="Traditional Arabic"/>
                <w:b/>
                <w:bCs/>
                <w:sz w:val="24"/>
                <w:szCs w:val="24"/>
              </w:rPr>
              <w:t xml:space="preserve"> </w:t>
            </w:r>
            <w:r w:rsidRPr="00B9525A">
              <w:rPr>
                <w:rFonts w:ascii="Traditional Arabic" w:hAnsi="Traditional Arabic" w:cs="Traditional Arabic"/>
                <w:b/>
                <w:bCs/>
                <w:sz w:val="24"/>
                <w:szCs w:val="24"/>
                <w:rtl/>
              </w:rPr>
              <w:t>الفهم</w:t>
            </w:r>
          </w:p>
        </w:tc>
        <w:tc>
          <w:tcPr>
            <w:tcW w:w="843" w:type="dxa"/>
            <w:shd w:val="clear" w:color="auto" w:fill="D5DCE4" w:themeFill="text2" w:themeFillTint="33"/>
            <w:vAlign w:val="center"/>
          </w:tcPr>
          <w:p w14:paraId="13F6D498" w14:textId="77777777" w:rsidR="000D64F7" w:rsidRPr="00B9525A" w:rsidRDefault="000D64F7" w:rsidP="004F415F">
            <w:pPr>
              <w:jc w:val="center"/>
              <w:rPr>
                <w:rFonts w:ascii="Traditional Arabic" w:hAnsi="Traditional Arabic" w:cs="Traditional Arabic"/>
                <w:b/>
                <w:bCs/>
                <w:sz w:val="24"/>
                <w:szCs w:val="24"/>
              </w:rPr>
            </w:pPr>
            <w:r w:rsidRPr="00B9525A">
              <w:rPr>
                <w:rFonts w:ascii="Traditional Arabic" w:hAnsi="Traditional Arabic" w:cs="Traditional Arabic"/>
                <w:b/>
                <w:bCs/>
                <w:sz w:val="24"/>
                <w:szCs w:val="24"/>
                <w:rtl/>
              </w:rPr>
              <w:t>جودة</w:t>
            </w:r>
            <w:r w:rsidRPr="00B9525A">
              <w:rPr>
                <w:rFonts w:ascii="Traditional Arabic" w:hAnsi="Traditional Arabic" w:cs="Traditional Arabic"/>
                <w:b/>
                <w:bCs/>
                <w:sz w:val="24"/>
                <w:szCs w:val="24"/>
              </w:rPr>
              <w:t xml:space="preserve"> </w:t>
            </w:r>
            <w:r w:rsidRPr="00B9525A">
              <w:rPr>
                <w:rFonts w:ascii="Traditional Arabic" w:hAnsi="Traditional Arabic" w:cs="Traditional Arabic"/>
                <w:b/>
                <w:bCs/>
                <w:sz w:val="24"/>
                <w:szCs w:val="24"/>
                <w:rtl/>
              </w:rPr>
              <w:t>النتائج</w:t>
            </w:r>
          </w:p>
        </w:tc>
      </w:tr>
      <w:tr w:rsidR="000D64F7" w:rsidRPr="00B9525A" w14:paraId="7A356255" w14:textId="77777777" w:rsidTr="004F415F">
        <w:tc>
          <w:tcPr>
            <w:tcW w:w="1435" w:type="dxa"/>
          </w:tcPr>
          <w:p w14:paraId="5148C3E0" w14:textId="77777777" w:rsidR="000D64F7" w:rsidRPr="00B9525A" w:rsidRDefault="000D64F7" w:rsidP="004F415F">
            <w:pPr>
              <w:bidi/>
              <w:jc w:val="center"/>
              <w:rPr>
                <w:rFonts w:ascii="Traditional Arabic" w:hAnsi="Traditional Arabic" w:cs="Traditional Arabic"/>
                <w:sz w:val="24"/>
                <w:szCs w:val="24"/>
              </w:rPr>
            </w:pPr>
            <w:r w:rsidRPr="00B9525A">
              <w:rPr>
                <w:rFonts w:ascii="Traditional Arabic" w:hAnsi="Traditional Arabic" w:cs="Traditional Arabic"/>
                <w:sz w:val="24"/>
                <w:szCs w:val="24"/>
                <w:rtl/>
              </w:rPr>
              <w:t>(ياسر، 2025)</w:t>
            </w:r>
          </w:p>
        </w:tc>
        <w:tc>
          <w:tcPr>
            <w:tcW w:w="1031" w:type="dxa"/>
            <w:shd w:val="clear" w:color="auto" w:fill="FFFF99"/>
            <w:vAlign w:val="center"/>
          </w:tcPr>
          <w:p w14:paraId="6F8F4343" w14:textId="3A260BAA" w:rsidR="000D64F7" w:rsidRPr="00B9525A" w:rsidRDefault="000D64F7" w:rsidP="004F415F">
            <w:pPr>
              <w:jc w:val="center"/>
              <w:rPr>
                <w:rFonts w:ascii="Traditional Arabic" w:hAnsi="Traditional Arabic" w:cs="Traditional Arabic"/>
                <w:sz w:val="24"/>
                <w:szCs w:val="24"/>
              </w:rPr>
            </w:pPr>
          </w:p>
        </w:tc>
        <w:tc>
          <w:tcPr>
            <w:tcW w:w="963" w:type="dxa"/>
            <w:shd w:val="clear" w:color="auto" w:fill="FFFF99"/>
            <w:vAlign w:val="center"/>
          </w:tcPr>
          <w:p w14:paraId="661447D7" w14:textId="0EFA79F9" w:rsidR="000D64F7" w:rsidRPr="00B9525A" w:rsidRDefault="000D64F7" w:rsidP="004F415F">
            <w:pPr>
              <w:jc w:val="center"/>
              <w:rPr>
                <w:rFonts w:ascii="Traditional Arabic" w:hAnsi="Traditional Arabic" w:cs="Traditional Arabic"/>
                <w:sz w:val="24"/>
                <w:szCs w:val="24"/>
              </w:rPr>
            </w:pPr>
          </w:p>
        </w:tc>
        <w:tc>
          <w:tcPr>
            <w:tcW w:w="990" w:type="dxa"/>
            <w:shd w:val="clear" w:color="auto" w:fill="FFFF99"/>
            <w:vAlign w:val="center"/>
          </w:tcPr>
          <w:p w14:paraId="3314EF87" w14:textId="55789BB6" w:rsidR="000D64F7" w:rsidRPr="00B9525A" w:rsidRDefault="000D64F7" w:rsidP="004F415F">
            <w:pPr>
              <w:jc w:val="center"/>
              <w:rPr>
                <w:rFonts w:ascii="Traditional Arabic" w:hAnsi="Traditional Arabic" w:cs="Traditional Arabic"/>
                <w:sz w:val="24"/>
                <w:szCs w:val="24"/>
              </w:rPr>
            </w:pPr>
          </w:p>
        </w:tc>
        <w:tc>
          <w:tcPr>
            <w:tcW w:w="1037" w:type="dxa"/>
            <w:shd w:val="clear" w:color="auto" w:fill="EE0000"/>
            <w:vAlign w:val="center"/>
          </w:tcPr>
          <w:p w14:paraId="4535E183" w14:textId="4B6DFC65" w:rsidR="000D64F7" w:rsidRPr="00B9525A" w:rsidRDefault="000D64F7" w:rsidP="004F415F">
            <w:pPr>
              <w:jc w:val="center"/>
              <w:rPr>
                <w:rFonts w:ascii="Traditional Arabic" w:hAnsi="Traditional Arabic" w:cs="Traditional Arabic"/>
                <w:sz w:val="24"/>
                <w:szCs w:val="24"/>
              </w:rPr>
            </w:pPr>
          </w:p>
        </w:tc>
        <w:tc>
          <w:tcPr>
            <w:tcW w:w="953" w:type="dxa"/>
            <w:shd w:val="clear" w:color="auto" w:fill="EE0000"/>
            <w:vAlign w:val="center"/>
          </w:tcPr>
          <w:p w14:paraId="3F1945C4" w14:textId="33652CA1" w:rsidR="000D64F7" w:rsidRPr="00B9525A" w:rsidRDefault="000D64F7" w:rsidP="004F415F">
            <w:pPr>
              <w:jc w:val="center"/>
              <w:rPr>
                <w:rFonts w:ascii="Traditional Arabic" w:hAnsi="Traditional Arabic" w:cs="Traditional Arabic"/>
                <w:sz w:val="24"/>
                <w:szCs w:val="24"/>
              </w:rPr>
            </w:pPr>
          </w:p>
        </w:tc>
        <w:tc>
          <w:tcPr>
            <w:tcW w:w="1080" w:type="dxa"/>
            <w:shd w:val="clear" w:color="auto" w:fill="FFFF99"/>
            <w:vAlign w:val="center"/>
          </w:tcPr>
          <w:p w14:paraId="47964E9D" w14:textId="66AA6EAF" w:rsidR="000D64F7" w:rsidRPr="00B9525A" w:rsidRDefault="000D64F7" w:rsidP="004F415F">
            <w:pPr>
              <w:jc w:val="center"/>
              <w:rPr>
                <w:rFonts w:ascii="Traditional Arabic" w:hAnsi="Traditional Arabic" w:cs="Traditional Arabic"/>
                <w:sz w:val="24"/>
                <w:szCs w:val="24"/>
              </w:rPr>
            </w:pPr>
          </w:p>
        </w:tc>
        <w:tc>
          <w:tcPr>
            <w:tcW w:w="877" w:type="dxa"/>
            <w:shd w:val="clear" w:color="auto" w:fill="92D050"/>
            <w:vAlign w:val="center"/>
          </w:tcPr>
          <w:p w14:paraId="6C52B1C7" w14:textId="4901D739" w:rsidR="000D64F7" w:rsidRPr="00B9525A" w:rsidRDefault="000D64F7" w:rsidP="004F415F">
            <w:pPr>
              <w:jc w:val="center"/>
              <w:rPr>
                <w:rFonts w:ascii="Traditional Arabic" w:hAnsi="Traditional Arabic" w:cs="Traditional Arabic"/>
                <w:sz w:val="24"/>
                <w:szCs w:val="24"/>
              </w:rPr>
            </w:pPr>
          </w:p>
        </w:tc>
        <w:tc>
          <w:tcPr>
            <w:tcW w:w="843" w:type="dxa"/>
            <w:shd w:val="clear" w:color="auto" w:fill="00B050"/>
            <w:vAlign w:val="center"/>
          </w:tcPr>
          <w:p w14:paraId="3B7B09D7" w14:textId="0454EC82" w:rsidR="000D64F7" w:rsidRPr="00B9525A" w:rsidRDefault="000D64F7" w:rsidP="004F415F">
            <w:pPr>
              <w:jc w:val="center"/>
              <w:rPr>
                <w:rFonts w:ascii="Traditional Arabic" w:hAnsi="Traditional Arabic" w:cs="Traditional Arabic"/>
                <w:sz w:val="24"/>
                <w:szCs w:val="24"/>
              </w:rPr>
            </w:pPr>
          </w:p>
        </w:tc>
      </w:tr>
      <w:tr w:rsidR="000D64F7" w:rsidRPr="00B9525A" w14:paraId="7E01FB8B" w14:textId="77777777" w:rsidTr="004F415F">
        <w:tc>
          <w:tcPr>
            <w:tcW w:w="1435" w:type="dxa"/>
          </w:tcPr>
          <w:p w14:paraId="6D0A3FED" w14:textId="77777777" w:rsidR="000D64F7" w:rsidRPr="00B9525A" w:rsidRDefault="000D64F7" w:rsidP="004F415F">
            <w:pPr>
              <w:bidi/>
              <w:jc w:val="center"/>
              <w:rPr>
                <w:rFonts w:ascii="Traditional Arabic" w:hAnsi="Traditional Arabic" w:cs="Traditional Arabic"/>
                <w:sz w:val="24"/>
                <w:szCs w:val="24"/>
              </w:rPr>
            </w:pPr>
            <w:r w:rsidRPr="00B9525A">
              <w:rPr>
                <w:rFonts w:ascii="Traditional Arabic" w:hAnsi="Traditional Arabic" w:cs="Traditional Arabic"/>
                <w:sz w:val="24"/>
                <w:szCs w:val="24"/>
                <w:rtl/>
              </w:rPr>
              <w:t xml:space="preserve">( </w:t>
            </w:r>
            <w:proofErr w:type="spellStart"/>
            <w:r w:rsidRPr="00B9525A">
              <w:rPr>
                <w:rFonts w:ascii="Traditional Arabic" w:hAnsi="Traditional Arabic" w:cs="Traditional Arabic"/>
                <w:sz w:val="24"/>
                <w:szCs w:val="24"/>
                <w:rtl/>
              </w:rPr>
              <w:t>مقيطع</w:t>
            </w:r>
            <w:proofErr w:type="spellEnd"/>
            <w:r w:rsidRPr="00B9525A">
              <w:rPr>
                <w:rFonts w:ascii="Traditional Arabic" w:hAnsi="Traditional Arabic" w:cs="Traditional Arabic"/>
                <w:sz w:val="24"/>
                <w:szCs w:val="24"/>
                <w:rtl/>
              </w:rPr>
              <w:t xml:space="preserve"> و نورالدين ، 2025)</w:t>
            </w:r>
          </w:p>
        </w:tc>
        <w:tc>
          <w:tcPr>
            <w:tcW w:w="1031" w:type="dxa"/>
            <w:shd w:val="clear" w:color="auto" w:fill="00B050"/>
            <w:vAlign w:val="center"/>
          </w:tcPr>
          <w:p w14:paraId="3D435A6A" w14:textId="62AE38C9" w:rsidR="000D64F7" w:rsidRPr="00B9525A" w:rsidRDefault="000D64F7" w:rsidP="004F415F">
            <w:pPr>
              <w:jc w:val="center"/>
              <w:rPr>
                <w:rFonts w:ascii="Traditional Arabic" w:hAnsi="Traditional Arabic" w:cs="Traditional Arabic"/>
                <w:sz w:val="24"/>
                <w:szCs w:val="24"/>
              </w:rPr>
            </w:pPr>
          </w:p>
        </w:tc>
        <w:tc>
          <w:tcPr>
            <w:tcW w:w="963" w:type="dxa"/>
            <w:shd w:val="clear" w:color="auto" w:fill="FFFF99"/>
            <w:vAlign w:val="center"/>
          </w:tcPr>
          <w:p w14:paraId="5BF05CF6" w14:textId="2E392E33" w:rsidR="000D64F7" w:rsidRPr="00B9525A" w:rsidRDefault="000D64F7" w:rsidP="004F415F">
            <w:pPr>
              <w:jc w:val="center"/>
              <w:rPr>
                <w:rFonts w:ascii="Traditional Arabic" w:hAnsi="Traditional Arabic" w:cs="Traditional Arabic"/>
                <w:sz w:val="24"/>
                <w:szCs w:val="24"/>
              </w:rPr>
            </w:pPr>
          </w:p>
        </w:tc>
        <w:tc>
          <w:tcPr>
            <w:tcW w:w="990" w:type="dxa"/>
            <w:shd w:val="clear" w:color="auto" w:fill="FFFF99"/>
            <w:vAlign w:val="center"/>
          </w:tcPr>
          <w:p w14:paraId="2F2B3C02" w14:textId="2AA244E1" w:rsidR="000D64F7" w:rsidRPr="00B9525A" w:rsidRDefault="000D64F7" w:rsidP="004F415F">
            <w:pPr>
              <w:jc w:val="center"/>
              <w:rPr>
                <w:rFonts w:ascii="Traditional Arabic" w:hAnsi="Traditional Arabic" w:cs="Traditional Arabic"/>
                <w:sz w:val="24"/>
                <w:szCs w:val="24"/>
              </w:rPr>
            </w:pPr>
          </w:p>
        </w:tc>
        <w:tc>
          <w:tcPr>
            <w:tcW w:w="1037" w:type="dxa"/>
            <w:shd w:val="clear" w:color="auto" w:fill="FFFF99"/>
            <w:vAlign w:val="center"/>
          </w:tcPr>
          <w:p w14:paraId="28A9EF1F" w14:textId="56EF0511" w:rsidR="000D64F7" w:rsidRPr="00B9525A" w:rsidRDefault="000D64F7" w:rsidP="004F415F">
            <w:pPr>
              <w:jc w:val="center"/>
              <w:rPr>
                <w:rFonts w:ascii="Traditional Arabic" w:hAnsi="Traditional Arabic" w:cs="Traditional Arabic"/>
                <w:sz w:val="24"/>
                <w:szCs w:val="24"/>
              </w:rPr>
            </w:pPr>
          </w:p>
        </w:tc>
        <w:tc>
          <w:tcPr>
            <w:tcW w:w="953" w:type="dxa"/>
            <w:shd w:val="clear" w:color="auto" w:fill="FFFF99"/>
            <w:vAlign w:val="center"/>
          </w:tcPr>
          <w:p w14:paraId="1A473C4D" w14:textId="3CE922F6" w:rsidR="000D64F7" w:rsidRPr="00B9525A" w:rsidRDefault="000D64F7" w:rsidP="004F415F">
            <w:pPr>
              <w:jc w:val="center"/>
              <w:rPr>
                <w:rFonts w:ascii="Traditional Arabic" w:hAnsi="Traditional Arabic" w:cs="Traditional Arabic"/>
                <w:sz w:val="24"/>
                <w:szCs w:val="24"/>
              </w:rPr>
            </w:pPr>
          </w:p>
        </w:tc>
        <w:tc>
          <w:tcPr>
            <w:tcW w:w="1080" w:type="dxa"/>
            <w:shd w:val="clear" w:color="auto" w:fill="FFFF99"/>
            <w:vAlign w:val="center"/>
          </w:tcPr>
          <w:p w14:paraId="39E106C0" w14:textId="1C81DC32" w:rsidR="000D64F7" w:rsidRPr="00B9525A" w:rsidRDefault="000D64F7" w:rsidP="004F415F">
            <w:pPr>
              <w:jc w:val="center"/>
              <w:rPr>
                <w:rFonts w:ascii="Traditional Arabic" w:hAnsi="Traditional Arabic" w:cs="Traditional Arabic"/>
                <w:sz w:val="24"/>
                <w:szCs w:val="24"/>
              </w:rPr>
            </w:pPr>
          </w:p>
        </w:tc>
        <w:tc>
          <w:tcPr>
            <w:tcW w:w="877" w:type="dxa"/>
            <w:shd w:val="clear" w:color="auto" w:fill="92D050"/>
            <w:vAlign w:val="center"/>
          </w:tcPr>
          <w:p w14:paraId="08CCD71C" w14:textId="77777777" w:rsidR="000D64F7" w:rsidRPr="00B9525A" w:rsidRDefault="000D64F7" w:rsidP="004F415F">
            <w:pPr>
              <w:jc w:val="center"/>
              <w:rPr>
                <w:rFonts w:ascii="Traditional Arabic" w:hAnsi="Traditional Arabic" w:cs="Traditional Arabic"/>
                <w:sz w:val="24"/>
                <w:szCs w:val="24"/>
              </w:rPr>
            </w:pPr>
          </w:p>
        </w:tc>
        <w:tc>
          <w:tcPr>
            <w:tcW w:w="843" w:type="dxa"/>
            <w:shd w:val="clear" w:color="auto" w:fill="00B050"/>
            <w:vAlign w:val="center"/>
          </w:tcPr>
          <w:p w14:paraId="3564FB1B" w14:textId="609A5A2A" w:rsidR="000D64F7" w:rsidRPr="00B9525A" w:rsidRDefault="000D64F7" w:rsidP="004F415F">
            <w:pPr>
              <w:jc w:val="center"/>
              <w:rPr>
                <w:rFonts w:ascii="Traditional Arabic" w:hAnsi="Traditional Arabic" w:cs="Traditional Arabic"/>
                <w:sz w:val="24"/>
                <w:szCs w:val="24"/>
              </w:rPr>
            </w:pPr>
          </w:p>
        </w:tc>
      </w:tr>
      <w:tr w:rsidR="000D64F7" w:rsidRPr="00B9525A" w14:paraId="5D0CAFD0" w14:textId="77777777" w:rsidTr="004F415F">
        <w:tc>
          <w:tcPr>
            <w:tcW w:w="1435" w:type="dxa"/>
          </w:tcPr>
          <w:p w14:paraId="2D1C014D" w14:textId="77777777" w:rsidR="000D64F7" w:rsidRPr="00B9525A" w:rsidRDefault="000D64F7" w:rsidP="004F415F">
            <w:pPr>
              <w:bidi/>
              <w:jc w:val="center"/>
              <w:rPr>
                <w:rFonts w:ascii="Traditional Arabic" w:hAnsi="Traditional Arabic" w:cs="Traditional Arabic"/>
                <w:sz w:val="24"/>
                <w:szCs w:val="24"/>
              </w:rPr>
            </w:pPr>
            <w:r w:rsidRPr="00B9525A">
              <w:rPr>
                <w:rFonts w:ascii="Traditional Arabic" w:hAnsi="Traditional Arabic" w:cs="Traditional Arabic"/>
                <w:sz w:val="24"/>
                <w:szCs w:val="24"/>
                <w:rtl/>
              </w:rPr>
              <w:t xml:space="preserve">( </w:t>
            </w:r>
            <w:proofErr w:type="spellStart"/>
            <w:r w:rsidRPr="00B9525A">
              <w:rPr>
                <w:rFonts w:ascii="Traditional Arabic" w:hAnsi="Traditional Arabic" w:cs="Traditional Arabic"/>
                <w:sz w:val="24"/>
                <w:szCs w:val="24"/>
                <w:rtl/>
              </w:rPr>
              <w:t>بوشلاغم</w:t>
            </w:r>
            <w:proofErr w:type="spellEnd"/>
            <w:r w:rsidRPr="00B9525A">
              <w:rPr>
                <w:rFonts w:ascii="Traditional Arabic" w:hAnsi="Traditional Arabic" w:cs="Traditional Arabic"/>
                <w:sz w:val="24"/>
                <w:szCs w:val="24"/>
                <w:rtl/>
              </w:rPr>
              <w:t>، 2025)</w:t>
            </w:r>
          </w:p>
        </w:tc>
        <w:tc>
          <w:tcPr>
            <w:tcW w:w="1031" w:type="dxa"/>
            <w:shd w:val="clear" w:color="auto" w:fill="00B050"/>
            <w:vAlign w:val="center"/>
          </w:tcPr>
          <w:p w14:paraId="266ABFEA" w14:textId="2DDFF99D" w:rsidR="000D64F7" w:rsidRPr="00B9525A" w:rsidRDefault="000D64F7" w:rsidP="004F415F">
            <w:pPr>
              <w:jc w:val="center"/>
              <w:rPr>
                <w:rFonts w:ascii="Traditional Arabic" w:hAnsi="Traditional Arabic" w:cs="Traditional Arabic"/>
                <w:sz w:val="24"/>
                <w:szCs w:val="24"/>
              </w:rPr>
            </w:pPr>
          </w:p>
        </w:tc>
        <w:tc>
          <w:tcPr>
            <w:tcW w:w="963" w:type="dxa"/>
            <w:shd w:val="clear" w:color="auto" w:fill="FFFF99"/>
            <w:vAlign w:val="center"/>
          </w:tcPr>
          <w:p w14:paraId="68513EC9" w14:textId="3E005595" w:rsidR="000D64F7" w:rsidRPr="00B9525A" w:rsidRDefault="000D64F7" w:rsidP="004F415F">
            <w:pPr>
              <w:jc w:val="center"/>
              <w:rPr>
                <w:rFonts w:ascii="Traditional Arabic" w:hAnsi="Traditional Arabic" w:cs="Traditional Arabic"/>
                <w:sz w:val="24"/>
                <w:szCs w:val="24"/>
              </w:rPr>
            </w:pPr>
          </w:p>
        </w:tc>
        <w:tc>
          <w:tcPr>
            <w:tcW w:w="990" w:type="dxa"/>
            <w:shd w:val="clear" w:color="auto" w:fill="FFFF99"/>
            <w:vAlign w:val="center"/>
          </w:tcPr>
          <w:p w14:paraId="0FE28980" w14:textId="5400CE8A" w:rsidR="000D64F7" w:rsidRPr="00B9525A" w:rsidRDefault="000D64F7" w:rsidP="004F415F">
            <w:pPr>
              <w:jc w:val="center"/>
              <w:rPr>
                <w:rFonts w:ascii="Traditional Arabic" w:hAnsi="Traditional Arabic" w:cs="Traditional Arabic"/>
                <w:sz w:val="24"/>
                <w:szCs w:val="24"/>
              </w:rPr>
            </w:pPr>
          </w:p>
        </w:tc>
        <w:tc>
          <w:tcPr>
            <w:tcW w:w="1037" w:type="dxa"/>
            <w:shd w:val="clear" w:color="auto" w:fill="FFFF99"/>
            <w:vAlign w:val="center"/>
          </w:tcPr>
          <w:p w14:paraId="00C1BD3C" w14:textId="4C8CE382" w:rsidR="000D64F7" w:rsidRPr="00B9525A" w:rsidRDefault="000D64F7" w:rsidP="004F415F">
            <w:pPr>
              <w:jc w:val="center"/>
              <w:rPr>
                <w:rFonts w:ascii="Traditional Arabic" w:hAnsi="Traditional Arabic" w:cs="Traditional Arabic"/>
                <w:sz w:val="24"/>
                <w:szCs w:val="24"/>
              </w:rPr>
            </w:pPr>
          </w:p>
        </w:tc>
        <w:tc>
          <w:tcPr>
            <w:tcW w:w="953" w:type="dxa"/>
            <w:shd w:val="clear" w:color="auto" w:fill="FFFF99"/>
            <w:vAlign w:val="center"/>
          </w:tcPr>
          <w:p w14:paraId="23855016" w14:textId="59708436" w:rsidR="000D64F7" w:rsidRPr="00B9525A" w:rsidRDefault="000D64F7" w:rsidP="004F415F">
            <w:pPr>
              <w:jc w:val="center"/>
              <w:rPr>
                <w:rFonts w:ascii="Traditional Arabic" w:hAnsi="Traditional Arabic" w:cs="Traditional Arabic"/>
                <w:sz w:val="24"/>
                <w:szCs w:val="24"/>
              </w:rPr>
            </w:pPr>
          </w:p>
        </w:tc>
        <w:tc>
          <w:tcPr>
            <w:tcW w:w="1080" w:type="dxa"/>
            <w:shd w:val="clear" w:color="auto" w:fill="FFFF99"/>
            <w:vAlign w:val="center"/>
          </w:tcPr>
          <w:p w14:paraId="4C5E12B1" w14:textId="308E2D67" w:rsidR="000D64F7" w:rsidRPr="00B9525A" w:rsidRDefault="000D64F7" w:rsidP="004F415F">
            <w:pPr>
              <w:jc w:val="center"/>
              <w:rPr>
                <w:rFonts w:ascii="Traditional Arabic" w:hAnsi="Traditional Arabic" w:cs="Traditional Arabic"/>
                <w:sz w:val="24"/>
                <w:szCs w:val="24"/>
              </w:rPr>
            </w:pPr>
          </w:p>
        </w:tc>
        <w:tc>
          <w:tcPr>
            <w:tcW w:w="877" w:type="dxa"/>
            <w:shd w:val="clear" w:color="auto" w:fill="92D050"/>
            <w:vAlign w:val="center"/>
          </w:tcPr>
          <w:p w14:paraId="4FFFE635" w14:textId="3FA1783A" w:rsidR="000D64F7" w:rsidRPr="00B9525A" w:rsidRDefault="000D64F7" w:rsidP="004F415F">
            <w:pPr>
              <w:jc w:val="center"/>
              <w:rPr>
                <w:rFonts w:ascii="Traditional Arabic" w:hAnsi="Traditional Arabic" w:cs="Traditional Arabic"/>
                <w:sz w:val="24"/>
                <w:szCs w:val="24"/>
              </w:rPr>
            </w:pPr>
          </w:p>
        </w:tc>
        <w:tc>
          <w:tcPr>
            <w:tcW w:w="843" w:type="dxa"/>
            <w:shd w:val="clear" w:color="auto" w:fill="00B050"/>
            <w:vAlign w:val="center"/>
          </w:tcPr>
          <w:p w14:paraId="272F4F94" w14:textId="50C56430" w:rsidR="000D64F7" w:rsidRPr="00B9525A" w:rsidRDefault="000D64F7" w:rsidP="004F415F">
            <w:pPr>
              <w:jc w:val="center"/>
              <w:rPr>
                <w:rFonts w:ascii="Traditional Arabic" w:hAnsi="Traditional Arabic" w:cs="Traditional Arabic"/>
                <w:sz w:val="24"/>
                <w:szCs w:val="24"/>
              </w:rPr>
            </w:pPr>
          </w:p>
        </w:tc>
      </w:tr>
      <w:tr w:rsidR="000D64F7" w:rsidRPr="00B9525A" w14:paraId="2822E487" w14:textId="77777777" w:rsidTr="004F415F">
        <w:tc>
          <w:tcPr>
            <w:tcW w:w="1435" w:type="dxa"/>
          </w:tcPr>
          <w:p w14:paraId="4AC1B09A" w14:textId="77777777" w:rsidR="000D64F7" w:rsidRPr="00B9525A" w:rsidRDefault="000D64F7" w:rsidP="004F415F">
            <w:pPr>
              <w:bidi/>
              <w:jc w:val="center"/>
              <w:rPr>
                <w:rFonts w:ascii="Traditional Arabic" w:hAnsi="Traditional Arabic" w:cs="Traditional Arabic"/>
                <w:sz w:val="24"/>
                <w:szCs w:val="24"/>
              </w:rPr>
            </w:pPr>
            <w:r w:rsidRPr="00B9525A">
              <w:rPr>
                <w:rFonts w:ascii="Traditional Arabic" w:hAnsi="Traditional Arabic" w:cs="Traditional Arabic"/>
                <w:sz w:val="24"/>
                <w:szCs w:val="24"/>
                <w:rtl/>
              </w:rPr>
              <w:t xml:space="preserve">( </w:t>
            </w:r>
            <w:proofErr w:type="spellStart"/>
            <w:r w:rsidRPr="00B9525A">
              <w:rPr>
                <w:rFonts w:ascii="Traditional Arabic" w:hAnsi="Traditional Arabic" w:cs="Traditional Arabic"/>
                <w:sz w:val="24"/>
                <w:szCs w:val="24"/>
                <w:rtl/>
              </w:rPr>
              <w:t>زازل</w:t>
            </w:r>
            <w:proofErr w:type="spellEnd"/>
            <w:r w:rsidRPr="00B9525A">
              <w:rPr>
                <w:rFonts w:ascii="Traditional Arabic" w:hAnsi="Traditional Arabic" w:cs="Traditional Arabic"/>
                <w:sz w:val="24"/>
                <w:szCs w:val="24"/>
                <w:rtl/>
              </w:rPr>
              <w:t xml:space="preserve"> و أخرون، 2025)</w:t>
            </w:r>
          </w:p>
        </w:tc>
        <w:tc>
          <w:tcPr>
            <w:tcW w:w="1031" w:type="dxa"/>
            <w:shd w:val="clear" w:color="auto" w:fill="00B050"/>
            <w:vAlign w:val="center"/>
          </w:tcPr>
          <w:p w14:paraId="03A0EF52" w14:textId="5FAAE3C6" w:rsidR="000D64F7" w:rsidRPr="00B9525A" w:rsidRDefault="000D64F7" w:rsidP="004F415F">
            <w:pPr>
              <w:jc w:val="center"/>
              <w:rPr>
                <w:rFonts w:ascii="Traditional Arabic" w:hAnsi="Traditional Arabic" w:cs="Traditional Arabic"/>
                <w:sz w:val="24"/>
                <w:szCs w:val="24"/>
              </w:rPr>
            </w:pPr>
          </w:p>
        </w:tc>
        <w:tc>
          <w:tcPr>
            <w:tcW w:w="963" w:type="dxa"/>
            <w:shd w:val="clear" w:color="auto" w:fill="FFFF99"/>
            <w:vAlign w:val="center"/>
          </w:tcPr>
          <w:p w14:paraId="5009DB6E" w14:textId="657F4C9C" w:rsidR="000D64F7" w:rsidRPr="00B9525A" w:rsidRDefault="000D64F7" w:rsidP="004F415F">
            <w:pPr>
              <w:jc w:val="center"/>
              <w:rPr>
                <w:rFonts w:ascii="Traditional Arabic" w:hAnsi="Traditional Arabic" w:cs="Traditional Arabic"/>
                <w:sz w:val="24"/>
                <w:szCs w:val="24"/>
              </w:rPr>
            </w:pPr>
          </w:p>
        </w:tc>
        <w:tc>
          <w:tcPr>
            <w:tcW w:w="990" w:type="dxa"/>
            <w:shd w:val="clear" w:color="auto" w:fill="92D050"/>
            <w:vAlign w:val="center"/>
          </w:tcPr>
          <w:p w14:paraId="2533DF1B" w14:textId="139C1286" w:rsidR="000D64F7" w:rsidRPr="00B9525A" w:rsidRDefault="000D64F7" w:rsidP="004F415F">
            <w:pPr>
              <w:jc w:val="center"/>
              <w:rPr>
                <w:rFonts w:ascii="Traditional Arabic" w:hAnsi="Traditional Arabic" w:cs="Traditional Arabic"/>
                <w:sz w:val="24"/>
                <w:szCs w:val="24"/>
              </w:rPr>
            </w:pPr>
          </w:p>
        </w:tc>
        <w:tc>
          <w:tcPr>
            <w:tcW w:w="1037" w:type="dxa"/>
            <w:shd w:val="clear" w:color="auto" w:fill="92D050"/>
            <w:vAlign w:val="center"/>
          </w:tcPr>
          <w:p w14:paraId="5202E7F9" w14:textId="6B7F7443" w:rsidR="000D64F7" w:rsidRPr="00B9525A" w:rsidRDefault="000D64F7" w:rsidP="004F415F">
            <w:pPr>
              <w:jc w:val="center"/>
              <w:rPr>
                <w:rFonts w:ascii="Traditional Arabic" w:hAnsi="Traditional Arabic" w:cs="Traditional Arabic"/>
                <w:sz w:val="24"/>
                <w:szCs w:val="24"/>
              </w:rPr>
            </w:pPr>
          </w:p>
        </w:tc>
        <w:tc>
          <w:tcPr>
            <w:tcW w:w="953" w:type="dxa"/>
            <w:shd w:val="clear" w:color="auto" w:fill="FFFF99"/>
            <w:vAlign w:val="center"/>
          </w:tcPr>
          <w:p w14:paraId="548A1B24" w14:textId="74368B00" w:rsidR="000D64F7" w:rsidRPr="00B9525A" w:rsidRDefault="000D64F7" w:rsidP="004F415F">
            <w:pPr>
              <w:jc w:val="center"/>
              <w:rPr>
                <w:rFonts w:ascii="Traditional Arabic" w:hAnsi="Traditional Arabic" w:cs="Traditional Arabic"/>
                <w:sz w:val="24"/>
                <w:szCs w:val="24"/>
              </w:rPr>
            </w:pPr>
          </w:p>
        </w:tc>
        <w:tc>
          <w:tcPr>
            <w:tcW w:w="1080" w:type="dxa"/>
            <w:shd w:val="clear" w:color="auto" w:fill="FFFF99"/>
            <w:vAlign w:val="center"/>
          </w:tcPr>
          <w:p w14:paraId="51400C31" w14:textId="11B1FCA9" w:rsidR="000D64F7" w:rsidRPr="00B9525A" w:rsidRDefault="000D64F7" w:rsidP="004F415F">
            <w:pPr>
              <w:jc w:val="center"/>
              <w:rPr>
                <w:rFonts w:ascii="Traditional Arabic" w:hAnsi="Traditional Arabic" w:cs="Traditional Arabic"/>
                <w:sz w:val="24"/>
                <w:szCs w:val="24"/>
              </w:rPr>
            </w:pPr>
          </w:p>
        </w:tc>
        <w:tc>
          <w:tcPr>
            <w:tcW w:w="877" w:type="dxa"/>
            <w:shd w:val="clear" w:color="auto" w:fill="FFFF99"/>
            <w:vAlign w:val="center"/>
          </w:tcPr>
          <w:p w14:paraId="2120A505" w14:textId="047182C2" w:rsidR="000D64F7" w:rsidRPr="00B9525A" w:rsidRDefault="000D64F7" w:rsidP="004F415F">
            <w:pPr>
              <w:jc w:val="center"/>
              <w:rPr>
                <w:rFonts w:ascii="Traditional Arabic" w:hAnsi="Traditional Arabic" w:cs="Traditional Arabic"/>
                <w:sz w:val="24"/>
                <w:szCs w:val="24"/>
              </w:rPr>
            </w:pPr>
          </w:p>
        </w:tc>
        <w:tc>
          <w:tcPr>
            <w:tcW w:w="843" w:type="dxa"/>
            <w:shd w:val="clear" w:color="auto" w:fill="00B050"/>
            <w:vAlign w:val="center"/>
          </w:tcPr>
          <w:p w14:paraId="7C6775E6" w14:textId="0477D6A1" w:rsidR="000D64F7" w:rsidRPr="00B9525A" w:rsidRDefault="000D64F7" w:rsidP="004F415F">
            <w:pPr>
              <w:jc w:val="center"/>
              <w:rPr>
                <w:rFonts w:ascii="Traditional Arabic" w:hAnsi="Traditional Arabic" w:cs="Traditional Arabic"/>
                <w:sz w:val="24"/>
                <w:szCs w:val="24"/>
              </w:rPr>
            </w:pPr>
          </w:p>
        </w:tc>
      </w:tr>
      <w:tr w:rsidR="000D64F7" w:rsidRPr="00B9525A" w14:paraId="31FF653A" w14:textId="77777777" w:rsidTr="004F415F">
        <w:tc>
          <w:tcPr>
            <w:tcW w:w="1435" w:type="dxa"/>
          </w:tcPr>
          <w:p w14:paraId="5DA5DF24" w14:textId="77777777" w:rsidR="000D64F7" w:rsidRPr="00B9525A" w:rsidRDefault="000D64F7" w:rsidP="004F415F">
            <w:pPr>
              <w:bidi/>
              <w:jc w:val="center"/>
              <w:rPr>
                <w:rFonts w:ascii="Traditional Arabic" w:hAnsi="Traditional Arabic" w:cs="Traditional Arabic"/>
                <w:sz w:val="24"/>
                <w:szCs w:val="24"/>
              </w:rPr>
            </w:pPr>
            <w:r w:rsidRPr="00B9525A">
              <w:rPr>
                <w:rFonts w:ascii="Traditional Arabic" w:hAnsi="Traditional Arabic" w:cs="Traditional Arabic"/>
                <w:sz w:val="24"/>
                <w:szCs w:val="24"/>
                <w:rtl/>
              </w:rPr>
              <w:t>( العنزي والشمري، 2025)</w:t>
            </w:r>
          </w:p>
        </w:tc>
        <w:tc>
          <w:tcPr>
            <w:tcW w:w="1031" w:type="dxa"/>
            <w:shd w:val="clear" w:color="auto" w:fill="00B050"/>
            <w:vAlign w:val="center"/>
          </w:tcPr>
          <w:p w14:paraId="3F6E4896" w14:textId="0CE10567" w:rsidR="000D64F7" w:rsidRPr="00B9525A" w:rsidRDefault="000D64F7" w:rsidP="004F415F">
            <w:pPr>
              <w:jc w:val="center"/>
              <w:rPr>
                <w:rFonts w:ascii="Traditional Arabic" w:hAnsi="Traditional Arabic" w:cs="Traditional Arabic"/>
                <w:sz w:val="24"/>
                <w:szCs w:val="24"/>
              </w:rPr>
            </w:pPr>
          </w:p>
        </w:tc>
        <w:tc>
          <w:tcPr>
            <w:tcW w:w="963" w:type="dxa"/>
            <w:shd w:val="clear" w:color="auto" w:fill="FFFF99"/>
            <w:vAlign w:val="center"/>
          </w:tcPr>
          <w:p w14:paraId="04E37A89" w14:textId="10C912C0" w:rsidR="000D64F7" w:rsidRPr="00B9525A" w:rsidRDefault="000D64F7" w:rsidP="004F415F">
            <w:pPr>
              <w:jc w:val="center"/>
              <w:rPr>
                <w:rFonts w:ascii="Traditional Arabic" w:hAnsi="Traditional Arabic" w:cs="Traditional Arabic"/>
                <w:sz w:val="24"/>
                <w:szCs w:val="24"/>
              </w:rPr>
            </w:pPr>
          </w:p>
        </w:tc>
        <w:tc>
          <w:tcPr>
            <w:tcW w:w="990" w:type="dxa"/>
            <w:shd w:val="clear" w:color="auto" w:fill="92D050"/>
            <w:vAlign w:val="center"/>
          </w:tcPr>
          <w:p w14:paraId="25E09DA8" w14:textId="2F7AB045" w:rsidR="000D64F7" w:rsidRPr="00B9525A" w:rsidRDefault="000D64F7" w:rsidP="004F415F">
            <w:pPr>
              <w:jc w:val="center"/>
              <w:rPr>
                <w:rFonts w:ascii="Traditional Arabic" w:hAnsi="Traditional Arabic" w:cs="Traditional Arabic"/>
                <w:sz w:val="24"/>
                <w:szCs w:val="24"/>
              </w:rPr>
            </w:pPr>
          </w:p>
        </w:tc>
        <w:tc>
          <w:tcPr>
            <w:tcW w:w="1037" w:type="dxa"/>
            <w:shd w:val="clear" w:color="auto" w:fill="FFFF99"/>
            <w:vAlign w:val="center"/>
          </w:tcPr>
          <w:p w14:paraId="350CFF3D" w14:textId="02CDE299" w:rsidR="000D64F7" w:rsidRPr="00B9525A" w:rsidRDefault="000D64F7" w:rsidP="004F415F">
            <w:pPr>
              <w:jc w:val="center"/>
              <w:rPr>
                <w:rFonts w:ascii="Traditional Arabic" w:hAnsi="Traditional Arabic" w:cs="Traditional Arabic"/>
                <w:sz w:val="24"/>
                <w:szCs w:val="24"/>
              </w:rPr>
            </w:pPr>
          </w:p>
        </w:tc>
        <w:tc>
          <w:tcPr>
            <w:tcW w:w="953" w:type="dxa"/>
            <w:shd w:val="clear" w:color="auto" w:fill="FFFF99"/>
            <w:vAlign w:val="center"/>
          </w:tcPr>
          <w:p w14:paraId="4EA88C65" w14:textId="66310D08" w:rsidR="000D64F7" w:rsidRPr="00B9525A" w:rsidRDefault="000D64F7" w:rsidP="004F415F">
            <w:pPr>
              <w:jc w:val="center"/>
              <w:rPr>
                <w:rFonts w:ascii="Traditional Arabic" w:hAnsi="Traditional Arabic" w:cs="Traditional Arabic"/>
                <w:sz w:val="24"/>
                <w:szCs w:val="24"/>
              </w:rPr>
            </w:pPr>
          </w:p>
        </w:tc>
        <w:tc>
          <w:tcPr>
            <w:tcW w:w="1080" w:type="dxa"/>
            <w:shd w:val="clear" w:color="auto" w:fill="00B050"/>
            <w:vAlign w:val="center"/>
          </w:tcPr>
          <w:p w14:paraId="331ED23D" w14:textId="65D6380C" w:rsidR="000D64F7" w:rsidRPr="00B9525A" w:rsidRDefault="000D64F7" w:rsidP="004F415F">
            <w:pPr>
              <w:jc w:val="center"/>
              <w:rPr>
                <w:rFonts w:ascii="Traditional Arabic" w:hAnsi="Traditional Arabic" w:cs="Traditional Arabic"/>
                <w:sz w:val="24"/>
                <w:szCs w:val="24"/>
              </w:rPr>
            </w:pPr>
          </w:p>
        </w:tc>
        <w:tc>
          <w:tcPr>
            <w:tcW w:w="877" w:type="dxa"/>
            <w:shd w:val="clear" w:color="auto" w:fill="FFFF99"/>
            <w:vAlign w:val="center"/>
          </w:tcPr>
          <w:p w14:paraId="407435F1" w14:textId="6CC1E760" w:rsidR="000D64F7" w:rsidRPr="00B9525A" w:rsidRDefault="000D64F7" w:rsidP="004F415F">
            <w:pPr>
              <w:jc w:val="center"/>
              <w:rPr>
                <w:rFonts w:ascii="Traditional Arabic" w:hAnsi="Traditional Arabic" w:cs="Traditional Arabic"/>
                <w:sz w:val="24"/>
                <w:szCs w:val="24"/>
              </w:rPr>
            </w:pPr>
          </w:p>
        </w:tc>
        <w:tc>
          <w:tcPr>
            <w:tcW w:w="843" w:type="dxa"/>
            <w:shd w:val="clear" w:color="auto" w:fill="92D050"/>
            <w:vAlign w:val="center"/>
          </w:tcPr>
          <w:p w14:paraId="454638D7" w14:textId="39F0FA5F" w:rsidR="000D64F7" w:rsidRPr="00B9525A" w:rsidRDefault="000D64F7" w:rsidP="004F415F">
            <w:pPr>
              <w:jc w:val="center"/>
              <w:rPr>
                <w:rFonts w:ascii="Traditional Arabic" w:hAnsi="Traditional Arabic" w:cs="Traditional Arabic"/>
                <w:sz w:val="24"/>
                <w:szCs w:val="24"/>
              </w:rPr>
            </w:pPr>
          </w:p>
        </w:tc>
      </w:tr>
      <w:tr w:rsidR="000D64F7" w:rsidRPr="00B9525A" w14:paraId="16A46514" w14:textId="77777777" w:rsidTr="004F415F">
        <w:tc>
          <w:tcPr>
            <w:tcW w:w="1435" w:type="dxa"/>
          </w:tcPr>
          <w:p w14:paraId="2DDB22BC" w14:textId="77777777" w:rsidR="000D64F7" w:rsidRPr="00B9525A" w:rsidRDefault="000D64F7" w:rsidP="004F415F">
            <w:pPr>
              <w:bidi/>
              <w:jc w:val="center"/>
              <w:rPr>
                <w:rFonts w:ascii="Traditional Arabic" w:hAnsi="Traditional Arabic" w:cs="Traditional Arabic"/>
                <w:sz w:val="24"/>
                <w:szCs w:val="24"/>
              </w:rPr>
            </w:pPr>
            <w:r w:rsidRPr="00B9525A">
              <w:rPr>
                <w:rFonts w:ascii="Traditional Arabic" w:hAnsi="Traditional Arabic" w:cs="Traditional Arabic"/>
                <w:sz w:val="24"/>
                <w:szCs w:val="24"/>
                <w:rtl/>
              </w:rPr>
              <w:t>( نظير والأسمر، 2025)</w:t>
            </w:r>
          </w:p>
        </w:tc>
        <w:tc>
          <w:tcPr>
            <w:tcW w:w="1031" w:type="dxa"/>
            <w:shd w:val="clear" w:color="auto" w:fill="FFFF99"/>
            <w:vAlign w:val="center"/>
          </w:tcPr>
          <w:p w14:paraId="4AD056C5" w14:textId="49F6C40A" w:rsidR="000D64F7" w:rsidRPr="00B9525A" w:rsidRDefault="000D64F7" w:rsidP="004F415F">
            <w:pPr>
              <w:jc w:val="center"/>
              <w:rPr>
                <w:rFonts w:ascii="Traditional Arabic" w:hAnsi="Traditional Arabic" w:cs="Traditional Arabic"/>
                <w:sz w:val="24"/>
                <w:szCs w:val="24"/>
              </w:rPr>
            </w:pPr>
          </w:p>
        </w:tc>
        <w:tc>
          <w:tcPr>
            <w:tcW w:w="963" w:type="dxa"/>
            <w:shd w:val="clear" w:color="auto" w:fill="92D050"/>
            <w:vAlign w:val="center"/>
          </w:tcPr>
          <w:p w14:paraId="359DA08E" w14:textId="402AEDEF" w:rsidR="000D64F7" w:rsidRPr="00B9525A" w:rsidRDefault="000D64F7" w:rsidP="004F415F">
            <w:pPr>
              <w:jc w:val="center"/>
              <w:rPr>
                <w:rFonts w:ascii="Traditional Arabic" w:hAnsi="Traditional Arabic" w:cs="Traditional Arabic"/>
                <w:sz w:val="24"/>
                <w:szCs w:val="24"/>
              </w:rPr>
            </w:pPr>
          </w:p>
        </w:tc>
        <w:tc>
          <w:tcPr>
            <w:tcW w:w="990" w:type="dxa"/>
            <w:shd w:val="clear" w:color="auto" w:fill="FFFF99"/>
            <w:vAlign w:val="center"/>
          </w:tcPr>
          <w:p w14:paraId="7B252B05" w14:textId="16E73D64" w:rsidR="000D64F7" w:rsidRPr="00B9525A" w:rsidRDefault="000D64F7" w:rsidP="004F415F">
            <w:pPr>
              <w:jc w:val="center"/>
              <w:rPr>
                <w:rFonts w:ascii="Traditional Arabic" w:hAnsi="Traditional Arabic" w:cs="Traditional Arabic"/>
                <w:sz w:val="24"/>
                <w:szCs w:val="24"/>
              </w:rPr>
            </w:pPr>
          </w:p>
        </w:tc>
        <w:tc>
          <w:tcPr>
            <w:tcW w:w="1037" w:type="dxa"/>
            <w:shd w:val="clear" w:color="auto" w:fill="FFFF99"/>
            <w:vAlign w:val="center"/>
          </w:tcPr>
          <w:p w14:paraId="5BF04AF0" w14:textId="270C1DFD" w:rsidR="000D64F7" w:rsidRPr="00B9525A" w:rsidRDefault="000D64F7" w:rsidP="004F415F">
            <w:pPr>
              <w:jc w:val="center"/>
              <w:rPr>
                <w:rFonts w:ascii="Traditional Arabic" w:hAnsi="Traditional Arabic" w:cs="Traditional Arabic"/>
                <w:sz w:val="24"/>
                <w:szCs w:val="24"/>
              </w:rPr>
            </w:pPr>
          </w:p>
        </w:tc>
        <w:tc>
          <w:tcPr>
            <w:tcW w:w="953" w:type="dxa"/>
            <w:shd w:val="clear" w:color="auto" w:fill="FFFF99"/>
            <w:vAlign w:val="center"/>
          </w:tcPr>
          <w:p w14:paraId="2C77B739" w14:textId="60CCACC0" w:rsidR="000D64F7" w:rsidRPr="00B9525A" w:rsidRDefault="000D64F7" w:rsidP="004F415F">
            <w:pPr>
              <w:jc w:val="center"/>
              <w:rPr>
                <w:rFonts w:ascii="Traditional Arabic" w:hAnsi="Traditional Arabic" w:cs="Traditional Arabic"/>
                <w:sz w:val="24"/>
                <w:szCs w:val="24"/>
              </w:rPr>
            </w:pPr>
          </w:p>
        </w:tc>
        <w:tc>
          <w:tcPr>
            <w:tcW w:w="1080" w:type="dxa"/>
            <w:shd w:val="clear" w:color="auto" w:fill="FFFF99"/>
            <w:vAlign w:val="center"/>
          </w:tcPr>
          <w:p w14:paraId="07BCDDFA" w14:textId="218AB19E" w:rsidR="000D64F7" w:rsidRPr="00B9525A" w:rsidRDefault="000D64F7" w:rsidP="004F415F">
            <w:pPr>
              <w:jc w:val="center"/>
              <w:rPr>
                <w:rFonts w:ascii="Traditional Arabic" w:hAnsi="Traditional Arabic" w:cs="Traditional Arabic"/>
                <w:sz w:val="24"/>
                <w:szCs w:val="24"/>
              </w:rPr>
            </w:pPr>
          </w:p>
        </w:tc>
        <w:tc>
          <w:tcPr>
            <w:tcW w:w="877" w:type="dxa"/>
            <w:shd w:val="clear" w:color="auto" w:fill="FFFF99"/>
            <w:vAlign w:val="center"/>
          </w:tcPr>
          <w:p w14:paraId="739C723F" w14:textId="1A21E63F" w:rsidR="000D64F7" w:rsidRPr="00B9525A" w:rsidRDefault="000D64F7" w:rsidP="004F415F">
            <w:pPr>
              <w:jc w:val="center"/>
              <w:rPr>
                <w:rFonts w:ascii="Traditional Arabic" w:hAnsi="Traditional Arabic" w:cs="Traditional Arabic"/>
                <w:sz w:val="24"/>
                <w:szCs w:val="24"/>
              </w:rPr>
            </w:pPr>
          </w:p>
        </w:tc>
        <w:tc>
          <w:tcPr>
            <w:tcW w:w="843" w:type="dxa"/>
            <w:shd w:val="clear" w:color="auto" w:fill="92D050"/>
            <w:vAlign w:val="center"/>
          </w:tcPr>
          <w:p w14:paraId="53D7BE17" w14:textId="2F98F5FE" w:rsidR="000D64F7" w:rsidRPr="00B9525A" w:rsidRDefault="000D64F7" w:rsidP="004F415F">
            <w:pPr>
              <w:jc w:val="center"/>
              <w:rPr>
                <w:rFonts w:ascii="Traditional Arabic" w:hAnsi="Traditional Arabic" w:cs="Traditional Arabic"/>
                <w:sz w:val="24"/>
                <w:szCs w:val="24"/>
              </w:rPr>
            </w:pPr>
          </w:p>
        </w:tc>
      </w:tr>
      <w:tr w:rsidR="000D64F7" w:rsidRPr="00B9525A" w14:paraId="0AB057E1" w14:textId="77777777" w:rsidTr="004F415F">
        <w:tc>
          <w:tcPr>
            <w:tcW w:w="1435" w:type="dxa"/>
          </w:tcPr>
          <w:p w14:paraId="3BC6793F" w14:textId="77777777" w:rsidR="000D64F7" w:rsidRPr="00B9525A" w:rsidRDefault="000D64F7" w:rsidP="004F415F">
            <w:pPr>
              <w:bidi/>
              <w:jc w:val="center"/>
              <w:rPr>
                <w:rFonts w:ascii="Traditional Arabic" w:hAnsi="Traditional Arabic" w:cs="Traditional Arabic"/>
                <w:sz w:val="24"/>
                <w:szCs w:val="24"/>
              </w:rPr>
            </w:pPr>
            <w:r w:rsidRPr="00B9525A">
              <w:rPr>
                <w:rFonts w:ascii="Traditional Arabic" w:hAnsi="Traditional Arabic" w:cs="Traditional Arabic"/>
                <w:sz w:val="24"/>
                <w:szCs w:val="24"/>
                <w:rtl/>
              </w:rPr>
              <w:lastRenderedPageBreak/>
              <w:t>(</w:t>
            </w:r>
            <w:proofErr w:type="spellStart"/>
            <w:r w:rsidRPr="00B9525A">
              <w:rPr>
                <w:rFonts w:ascii="Traditional Arabic" w:hAnsi="Traditional Arabic" w:cs="Traditional Arabic"/>
                <w:sz w:val="24"/>
                <w:szCs w:val="24"/>
                <w:rtl/>
              </w:rPr>
              <w:t>المغيدي</w:t>
            </w:r>
            <w:proofErr w:type="spellEnd"/>
            <w:r w:rsidRPr="00B9525A">
              <w:rPr>
                <w:rFonts w:ascii="Traditional Arabic" w:hAnsi="Traditional Arabic" w:cs="Traditional Arabic"/>
                <w:sz w:val="24"/>
                <w:szCs w:val="24"/>
                <w:rtl/>
              </w:rPr>
              <w:t xml:space="preserve"> وأخرون،2025)</w:t>
            </w:r>
          </w:p>
        </w:tc>
        <w:tc>
          <w:tcPr>
            <w:tcW w:w="1031" w:type="dxa"/>
            <w:shd w:val="clear" w:color="auto" w:fill="92D050"/>
            <w:vAlign w:val="center"/>
          </w:tcPr>
          <w:p w14:paraId="48263C94" w14:textId="3D3DBF54" w:rsidR="000D64F7" w:rsidRPr="00B9525A" w:rsidRDefault="000D64F7" w:rsidP="004F415F">
            <w:pPr>
              <w:jc w:val="center"/>
              <w:rPr>
                <w:rFonts w:ascii="Traditional Arabic" w:hAnsi="Traditional Arabic" w:cs="Traditional Arabic"/>
                <w:sz w:val="24"/>
                <w:szCs w:val="24"/>
              </w:rPr>
            </w:pPr>
          </w:p>
        </w:tc>
        <w:tc>
          <w:tcPr>
            <w:tcW w:w="963" w:type="dxa"/>
            <w:shd w:val="clear" w:color="auto" w:fill="00B050"/>
            <w:vAlign w:val="center"/>
          </w:tcPr>
          <w:p w14:paraId="7DEED9AC" w14:textId="17DE10F8" w:rsidR="000D64F7" w:rsidRPr="00B9525A" w:rsidRDefault="000D64F7" w:rsidP="004F415F">
            <w:pPr>
              <w:jc w:val="center"/>
              <w:rPr>
                <w:rFonts w:ascii="Traditional Arabic" w:hAnsi="Traditional Arabic" w:cs="Traditional Arabic"/>
                <w:sz w:val="24"/>
                <w:szCs w:val="24"/>
              </w:rPr>
            </w:pPr>
          </w:p>
        </w:tc>
        <w:tc>
          <w:tcPr>
            <w:tcW w:w="990" w:type="dxa"/>
            <w:shd w:val="clear" w:color="auto" w:fill="FFFF99"/>
            <w:vAlign w:val="center"/>
          </w:tcPr>
          <w:p w14:paraId="4F218881" w14:textId="6AA0049E" w:rsidR="000D64F7" w:rsidRPr="00B9525A" w:rsidRDefault="000D64F7" w:rsidP="004F415F">
            <w:pPr>
              <w:jc w:val="center"/>
              <w:rPr>
                <w:rFonts w:ascii="Traditional Arabic" w:hAnsi="Traditional Arabic" w:cs="Traditional Arabic"/>
                <w:sz w:val="24"/>
                <w:szCs w:val="24"/>
              </w:rPr>
            </w:pPr>
          </w:p>
        </w:tc>
        <w:tc>
          <w:tcPr>
            <w:tcW w:w="1037" w:type="dxa"/>
            <w:shd w:val="clear" w:color="auto" w:fill="00B050"/>
            <w:vAlign w:val="center"/>
          </w:tcPr>
          <w:p w14:paraId="547EA1CA" w14:textId="200B3FEC" w:rsidR="000D64F7" w:rsidRPr="00B9525A" w:rsidRDefault="000D64F7" w:rsidP="004F415F">
            <w:pPr>
              <w:jc w:val="center"/>
              <w:rPr>
                <w:rFonts w:ascii="Traditional Arabic" w:hAnsi="Traditional Arabic" w:cs="Traditional Arabic"/>
                <w:sz w:val="24"/>
                <w:szCs w:val="24"/>
              </w:rPr>
            </w:pPr>
          </w:p>
        </w:tc>
        <w:tc>
          <w:tcPr>
            <w:tcW w:w="953" w:type="dxa"/>
            <w:shd w:val="clear" w:color="auto" w:fill="FFFF99"/>
            <w:vAlign w:val="center"/>
          </w:tcPr>
          <w:p w14:paraId="1911B5ED" w14:textId="26E7A755" w:rsidR="000D64F7" w:rsidRPr="00B9525A" w:rsidRDefault="000D64F7" w:rsidP="004F415F">
            <w:pPr>
              <w:jc w:val="center"/>
              <w:rPr>
                <w:rFonts w:ascii="Traditional Arabic" w:hAnsi="Traditional Arabic" w:cs="Traditional Arabic"/>
                <w:sz w:val="24"/>
                <w:szCs w:val="24"/>
              </w:rPr>
            </w:pPr>
          </w:p>
        </w:tc>
        <w:tc>
          <w:tcPr>
            <w:tcW w:w="1080" w:type="dxa"/>
            <w:shd w:val="clear" w:color="auto" w:fill="92D050"/>
            <w:vAlign w:val="center"/>
          </w:tcPr>
          <w:p w14:paraId="577CFC05" w14:textId="5E776EEF" w:rsidR="000D64F7" w:rsidRPr="00B9525A" w:rsidRDefault="000D64F7" w:rsidP="004F415F">
            <w:pPr>
              <w:jc w:val="center"/>
              <w:rPr>
                <w:rFonts w:ascii="Traditional Arabic" w:hAnsi="Traditional Arabic" w:cs="Traditional Arabic"/>
                <w:sz w:val="24"/>
                <w:szCs w:val="24"/>
              </w:rPr>
            </w:pPr>
          </w:p>
        </w:tc>
        <w:tc>
          <w:tcPr>
            <w:tcW w:w="877" w:type="dxa"/>
            <w:shd w:val="clear" w:color="auto" w:fill="FFFF99"/>
            <w:vAlign w:val="center"/>
          </w:tcPr>
          <w:p w14:paraId="70DD2B1F" w14:textId="0C3EC0CF" w:rsidR="000D64F7" w:rsidRPr="00B9525A" w:rsidRDefault="000D64F7" w:rsidP="004F415F">
            <w:pPr>
              <w:jc w:val="center"/>
              <w:rPr>
                <w:rFonts w:ascii="Traditional Arabic" w:hAnsi="Traditional Arabic" w:cs="Traditional Arabic"/>
                <w:sz w:val="24"/>
                <w:szCs w:val="24"/>
              </w:rPr>
            </w:pPr>
          </w:p>
        </w:tc>
        <w:tc>
          <w:tcPr>
            <w:tcW w:w="843" w:type="dxa"/>
            <w:shd w:val="clear" w:color="auto" w:fill="92D050"/>
            <w:vAlign w:val="center"/>
          </w:tcPr>
          <w:p w14:paraId="6FCC4642" w14:textId="1ACB81C9" w:rsidR="000D64F7" w:rsidRPr="00B9525A" w:rsidRDefault="000D64F7" w:rsidP="004F415F">
            <w:pPr>
              <w:jc w:val="center"/>
              <w:rPr>
                <w:rFonts w:ascii="Traditional Arabic" w:hAnsi="Traditional Arabic" w:cs="Traditional Arabic"/>
                <w:sz w:val="24"/>
                <w:szCs w:val="24"/>
              </w:rPr>
            </w:pPr>
          </w:p>
        </w:tc>
      </w:tr>
      <w:tr w:rsidR="000D64F7" w:rsidRPr="00B9525A" w14:paraId="1801BA05" w14:textId="77777777" w:rsidTr="004F415F">
        <w:tc>
          <w:tcPr>
            <w:tcW w:w="1435" w:type="dxa"/>
          </w:tcPr>
          <w:p w14:paraId="2A27F6A1" w14:textId="77777777" w:rsidR="000D64F7" w:rsidRPr="00B9525A" w:rsidRDefault="000D64F7" w:rsidP="004F415F">
            <w:pPr>
              <w:bidi/>
              <w:jc w:val="center"/>
              <w:rPr>
                <w:rFonts w:ascii="Traditional Arabic" w:hAnsi="Traditional Arabic" w:cs="Traditional Arabic"/>
                <w:sz w:val="24"/>
                <w:szCs w:val="24"/>
              </w:rPr>
            </w:pPr>
            <w:r w:rsidRPr="00B9525A">
              <w:rPr>
                <w:rFonts w:ascii="Traditional Arabic" w:hAnsi="Traditional Arabic" w:cs="Traditional Arabic"/>
                <w:sz w:val="24"/>
                <w:szCs w:val="24"/>
                <w:rtl/>
              </w:rPr>
              <w:t>( بسام، 2025)</w:t>
            </w:r>
          </w:p>
        </w:tc>
        <w:tc>
          <w:tcPr>
            <w:tcW w:w="1031" w:type="dxa"/>
            <w:shd w:val="clear" w:color="auto" w:fill="92D050"/>
            <w:vAlign w:val="center"/>
          </w:tcPr>
          <w:p w14:paraId="5A2D588D" w14:textId="10109B13" w:rsidR="000D64F7" w:rsidRPr="00B9525A" w:rsidRDefault="000D64F7" w:rsidP="004F415F">
            <w:pPr>
              <w:jc w:val="center"/>
              <w:rPr>
                <w:rFonts w:ascii="Traditional Arabic" w:hAnsi="Traditional Arabic" w:cs="Traditional Arabic"/>
                <w:sz w:val="24"/>
                <w:szCs w:val="24"/>
              </w:rPr>
            </w:pPr>
          </w:p>
        </w:tc>
        <w:tc>
          <w:tcPr>
            <w:tcW w:w="963" w:type="dxa"/>
            <w:shd w:val="clear" w:color="auto" w:fill="92D050"/>
            <w:vAlign w:val="center"/>
          </w:tcPr>
          <w:p w14:paraId="18AAFFCD" w14:textId="11128F50" w:rsidR="000D64F7" w:rsidRPr="00B9525A" w:rsidRDefault="000D64F7" w:rsidP="004F415F">
            <w:pPr>
              <w:jc w:val="center"/>
              <w:rPr>
                <w:rFonts w:ascii="Traditional Arabic" w:hAnsi="Traditional Arabic" w:cs="Traditional Arabic"/>
                <w:sz w:val="24"/>
                <w:szCs w:val="24"/>
              </w:rPr>
            </w:pPr>
          </w:p>
        </w:tc>
        <w:tc>
          <w:tcPr>
            <w:tcW w:w="990" w:type="dxa"/>
            <w:shd w:val="clear" w:color="auto" w:fill="92D050"/>
            <w:vAlign w:val="center"/>
          </w:tcPr>
          <w:p w14:paraId="7324287F" w14:textId="3AEF801C" w:rsidR="000D64F7" w:rsidRPr="00B9525A" w:rsidRDefault="000D64F7" w:rsidP="004F415F">
            <w:pPr>
              <w:jc w:val="center"/>
              <w:rPr>
                <w:rFonts w:ascii="Traditional Arabic" w:hAnsi="Traditional Arabic" w:cs="Traditional Arabic"/>
                <w:sz w:val="24"/>
                <w:szCs w:val="24"/>
              </w:rPr>
            </w:pPr>
          </w:p>
        </w:tc>
        <w:tc>
          <w:tcPr>
            <w:tcW w:w="1037" w:type="dxa"/>
            <w:shd w:val="clear" w:color="auto" w:fill="FFFF99"/>
            <w:vAlign w:val="center"/>
          </w:tcPr>
          <w:p w14:paraId="4D3285D9" w14:textId="6CD4CDFE" w:rsidR="000D64F7" w:rsidRPr="00B9525A" w:rsidRDefault="000D64F7" w:rsidP="004F415F">
            <w:pPr>
              <w:jc w:val="center"/>
              <w:rPr>
                <w:rFonts w:ascii="Traditional Arabic" w:hAnsi="Traditional Arabic" w:cs="Traditional Arabic"/>
                <w:sz w:val="24"/>
                <w:szCs w:val="24"/>
              </w:rPr>
            </w:pPr>
          </w:p>
        </w:tc>
        <w:tc>
          <w:tcPr>
            <w:tcW w:w="953" w:type="dxa"/>
            <w:shd w:val="clear" w:color="auto" w:fill="92D050"/>
            <w:vAlign w:val="center"/>
          </w:tcPr>
          <w:p w14:paraId="2645BD76" w14:textId="3EAC2358" w:rsidR="000D64F7" w:rsidRPr="00B9525A" w:rsidRDefault="000D64F7" w:rsidP="004F415F">
            <w:pPr>
              <w:jc w:val="center"/>
              <w:rPr>
                <w:rFonts w:ascii="Traditional Arabic" w:hAnsi="Traditional Arabic" w:cs="Traditional Arabic"/>
                <w:sz w:val="24"/>
                <w:szCs w:val="24"/>
              </w:rPr>
            </w:pPr>
          </w:p>
        </w:tc>
        <w:tc>
          <w:tcPr>
            <w:tcW w:w="1080" w:type="dxa"/>
            <w:shd w:val="clear" w:color="auto" w:fill="FFFF99"/>
            <w:vAlign w:val="center"/>
          </w:tcPr>
          <w:p w14:paraId="5C82135C" w14:textId="2CF7EF82" w:rsidR="000D64F7" w:rsidRPr="00B9525A" w:rsidRDefault="000D64F7" w:rsidP="004F415F">
            <w:pPr>
              <w:jc w:val="center"/>
              <w:rPr>
                <w:rFonts w:ascii="Traditional Arabic" w:hAnsi="Traditional Arabic" w:cs="Traditional Arabic"/>
                <w:sz w:val="24"/>
                <w:szCs w:val="24"/>
              </w:rPr>
            </w:pPr>
          </w:p>
        </w:tc>
        <w:tc>
          <w:tcPr>
            <w:tcW w:w="877" w:type="dxa"/>
            <w:shd w:val="clear" w:color="auto" w:fill="92D050"/>
            <w:vAlign w:val="center"/>
          </w:tcPr>
          <w:p w14:paraId="052D92CE" w14:textId="6584A698" w:rsidR="000D64F7" w:rsidRPr="00B9525A" w:rsidRDefault="000D64F7" w:rsidP="004F415F">
            <w:pPr>
              <w:jc w:val="center"/>
              <w:rPr>
                <w:rFonts w:ascii="Traditional Arabic" w:hAnsi="Traditional Arabic" w:cs="Traditional Arabic"/>
                <w:sz w:val="24"/>
                <w:szCs w:val="24"/>
              </w:rPr>
            </w:pPr>
          </w:p>
        </w:tc>
        <w:tc>
          <w:tcPr>
            <w:tcW w:w="843" w:type="dxa"/>
            <w:shd w:val="clear" w:color="auto" w:fill="FFFF99"/>
            <w:vAlign w:val="center"/>
          </w:tcPr>
          <w:p w14:paraId="4065AF45" w14:textId="04E1CD11" w:rsidR="000D64F7" w:rsidRPr="00B9525A" w:rsidRDefault="000D64F7" w:rsidP="004F415F">
            <w:pPr>
              <w:jc w:val="center"/>
              <w:rPr>
                <w:rFonts w:ascii="Traditional Arabic" w:hAnsi="Traditional Arabic" w:cs="Traditional Arabic"/>
                <w:sz w:val="24"/>
                <w:szCs w:val="24"/>
              </w:rPr>
            </w:pPr>
          </w:p>
        </w:tc>
      </w:tr>
      <w:tr w:rsidR="000D64F7" w:rsidRPr="00B9525A" w14:paraId="5597F82E" w14:textId="77777777" w:rsidTr="004F415F">
        <w:tc>
          <w:tcPr>
            <w:tcW w:w="1435" w:type="dxa"/>
          </w:tcPr>
          <w:p w14:paraId="1549FE07" w14:textId="77777777" w:rsidR="000D64F7" w:rsidRPr="00B9525A" w:rsidRDefault="000D64F7" w:rsidP="004F415F">
            <w:pPr>
              <w:bidi/>
              <w:jc w:val="center"/>
              <w:rPr>
                <w:rFonts w:ascii="Traditional Arabic" w:hAnsi="Traditional Arabic" w:cs="Traditional Arabic"/>
                <w:sz w:val="24"/>
                <w:szCs w:val="24"/>
              </w:rPr>
            </w:pPr>
            <w:r w:rsidRPr="00B9525A">
              <w:rPr>
                <w:rFonts w:ascii="Traditional Arabic" w:hAnsi="Traditional Arabic" w:cs="Traditional Arabic"/>
                <w:sz w:val="24"/>
                <w:szCs w:val="24"/>
                <w:rtl/>
              </w:rPr>
              <w:t>(الأحمري، 2025)</w:t>
            </w:r>
          </w:p>
        </w:tc>
        <w:tc>
          <w:tcPr>
            <w:tcW w:w="1031" w:type="dxa"/>
            <w:shd w:val="clear" w:color="auto" w:fill="00B050"/>
            <w:vAlign w:val="center"/>
          </w:tcPr>
          <w:p w14:paraId="52A30C76" w14:textId="690F3F76" w:rsidR="000D64F7" w:rsidRPr="00B9525A" w:rsidRDefault="000D64F7" w:rsidP="004F415F">
            <w:pPr>
              <w:jc w:val="center"/>
              <w:rPr>
                <w:rFonts w:ascii="Traditional Arabic" w:hAnsi="Traditional Arabic" w:cs="Traditional Arabic"/>
                <w:sz w:val="24"/>
                <w:szCs w:val="24"/>
              </w:rPr>
            </w:pPr>
          </w:p>
        </w:tc>
        <w:tc>
          <w:tcPr>
            <w:tcW w:w="963" w:type="dxa"/>
            <w:shd w:val="clear" w:color="auto" w:fill="EE0000"/>
            <w:vAlign w:val="center"/>
          </w:tcPr>
          <w:p w14:paraId="5421F45E" w14:textId="6766AD32" w:rsidR="000D64F7" w:rsidRPr="00B9525A" w:rsidRDefault="000D64F7" w:rsidP="004F415F">
            <w:pPr>
              <w:jc w:val="center"/>
              <w:rPr>
                <w:rFonts w:ascii="Traditional Arabic" w:hAnsi="Traditional Arabic" w:cs="Traditional Arabic"/>
                <w:sz w:val="24"/>
                <w:szCs w:val="24"/>
              </w:rPr>
            </w:pPr>
          </w:p>
        </w:tc>
        <w:tc>
          <w:tcPr>
            <w:tcW w:w="990" w:type="dxa"/>
            <w:shd w:val="clear" w:color="auto" w:fill="00B050"/>
            <w:vAlign w:val="center"/>
          </w:tcPr>
          <w:p w14:paraId="35A88A66" w14:textId="5CE20F02" w:rsidR="000D64F7" w:rsidRPr="00B9525A" w:rsidRDefault="000D64F7" w:rsidP="004F415F">
            <w:pPr>
              <w:jc w:val="center"/>
              <w:rPr>
                <w:rFonts w:ascii="Traditional Arabic" w:hAnsi="Traditional Arabic" w:cs="Traditional Arabic"/>
                <w:sz w:val="24"/>
                <w:szCs w:val="24"/>
              </w:rPr>
            </w:pPr>
          </w:p>
        </w:tc>
        <w:tc>
          <w:tcPr>
            <w:tcW w:w="1037" w:type="dxa"/>
            <w:shd w:val="clear" w:color="auto" w:fill="92D050"/>
            <w:vAlign w:val="center"/>
          </w:tcPr>
          <w:p w14:paraId="1DD23323" w14:textId="31852B7C" w:rsidR="000D64F7" w:rsidRPr="00B9525A" w:rsidRDefault="000D64F7" w:rsidP="004F415F">
            <w:pPr>
              <w:jc w:val="center"/>
              <w:rPr>
                <w:rFonts w:ascii="Traditional Arabic" w:hAnsi="Traditional Arabic" w:cs="Traditional Arabic"/>
                <w:sz w:val="24"/>
                <w:szCs w:val="24"/>
              </w:rPr>
            </w:pPr>
          </w:p>
        </w:tc>
        <w:tc>
          <w:tcPr>
            <w:tcW w:w="953" w:type="dxa"/>
            <w:shd w:val="clear" w:color="auto" w:fill="FFFF99"/>
            <w:vAlign w:val="center"/>
          </w:tcPr>
          <w:p w14:paraId="24009584" w14:textId="28F747AB" w:rsidR="000D64F7" w:rsidRPr="00B9525A" w:rsidRDefault="000D64F7" w:rsidP="004F415F">
            <w:pPr>
              <w:jc w:val="center"/>
              <w:rPr>
                <w:rFonts w:ascii="Traditional Arabic" w:hAnsi="Traditional Arabic" w:cs="Traditional Arabic"/>
                <w:sz w:val="24"/>
                <w:szCs w:val="24"/>
              </w:rPr>
            </w:pPr>
          </w:p>
        </w:tc>
        <w:tc>
          <w:tcPr>
            <w:tcW w:w="1080" w:type="dxa"/>
            <w:shd w:val="clear" w:color="auto" w:fill="92D050"/>
            <w:vAlign w:val="center"/>
          </w:tcPr>
          <w:p w14:paraId="4574AD96" w14:textId="7452D661" w:rsidR="000D64F7" w:rsidRPr="00B9525A" w:rsidRDefault="000D64F7" w:rsidP="004F415F">
            <w:pPr>
              <w:jc w:val="center"/>
              <w:rPr>
                <w:rFonts w:ascii="Traditional Arabic" w:hAnsi="Traditional Arabic" w:cs="Traditional Arabic"/>
                <w:sz w:val="24"/>
                <w:szCs w:val="24"/>
              </w:rPr>
            </w:pPr>
          </w:p>
        </w:tc>
        <w:tc>
          <w:tcPr>
            <w:tcW w:w="877" w:type="dxa"/>
            <w:shd w:val="clear" w:color="auto" w:fill="00B050"/>
            <w:vAlign w:val="center"/>
          </w:tcPr>
          <w:p w14:paraId="28343C05" w14:textId="44831895" w:rsidR="000D64F7" w:rsidRPr="00B9525A" w:rsidRDefault="000D64F7" w:rsidP="004F415F">
            <w:pPr>
              <w:jc w:val="center"/>
              <w:rPr>
                <w:rFonts w:ascii="Traditional Arabic" w:hAnsi="Traditional Arabic" w:cs="Traditional Arabic"/>
                <w:sz w:val="24"/>
                <w:szCs w:val="24"/>
              </w:rPr>
            </w:pPr>
          </w:p>
        </w:tc>
        <w:tc>
          <w:tcPr>
            <w:tcW w:w="843" w:type="dxa"/>
            <w:shd w:val="clear" w:color="auto" w:fill="92D050"/>
            <w:vAlign w:val="center"/>
          </w:tcPr>
          <w:p w14:paraId="76EF4E33" w14:textId="6819E56B" w:rsidR="000D64F7" w:rsidRPr="00B9525A" w:rsidRDefault="000D64F7" w:rsidP="004F415F">
            <w:pPr>
              <w:jc w:val="center"/>
              <w:rPr>
                <w:rFonts w:ascii="Traditional Arabic" w:hAnsi="Traditional Arabic" w:cs="Traditional Arabic"/>
                <w:sz w:val="24"/>
                <w:szCs w:val="24"/>
              </w:rPr>
            </w:pPr>
          </w:p>
        </w:tc>
      </w:tr>
      <w:tr w:rsidR="000D64F7" w:rsidRPr="00B9525A" w14:paraId="360A9CCE" w14:textId="77777777" w:rsidTr="004F415F">
        <w:tc>
          <w:tcPr>
            <w:tcW w:w="1435" w:type="dxa"/>
          </w:tcPr>
          <w:p w14:paraId="4218EE14" w14:textId="77777777" w:rsidR="000D64F7" w:rsidRPr="00B9525A" w:rsidRDefault="000D64F7" w:rsidP="004F415F">
            <w:pPr>
              <w:bidi/>
              <w:jc w:val="center"/>
              <w:rPr>
                <w:rFonts w:ascii="Traditional Arabic" w:hAnsi="Traditional Arabic" w:cs="Traditional Arabic"/>
                <w:sz w:val="24"/>
                <w:szCs w:val="24"/>
              </w:rPr>
            </w:pPr>
            <w:r w:rsidRPr="00B9525A">
              <w:rPr>
                <w:rFonts w:ascii="Traditional Arabic" w:hAnsi="Traditional Arabic" w:cs="Traditional Arabic"/>
                <w:sz w:val="24"/>
                <w:szCs w:val="24"/>
                <w:rtl/>
              </w:rPr>
              <w:t>( الطنطاوي و عطية، 2025 )</w:t>
            </w:r>
          </w:p>
        </w:tc>
        <w:tc>
          <w:tcPr>
            <w:tcW w:w="1031" w:type="dxa"/>
            <w:shd w:val="clear" w:color="auto" w:fill="00B050"/>
            <w:vAlign w:val="center"/>
          </w:tcPr>
          <w:p w14:paraId="51724849" w14:textId="58596CC6" w:rsidR="000D64F7" w:rsidRPr="00B9525A" w:rsidRDefault="000D64F7" w:rsidP="004F415F">
            <w:pPr>
              <w:jc w:val="center"/>
              <w:rPr>
                <w:rFonts w:ascii="Traditional Arabic" w:hAnsi="Traditional Arabic" w:cs="Traditional Arabic"/>
                <w:sz w:val="24"/>
                <w:szCs w:val="24"/>
              </w:rPr>
            </w:pPr>
          </w:p>
        </w:tc>
        <w:tc>
          <w:tcPr>
            <w:tcW w:w="963" w:type="dxa"/>
            <w:shd w:val="clear" w:color="auto" w:fill="92D050"/>
            <w:vAlign w:val="center"/>
          </w:tcPr>
          <w:p w14:paraId="284BFC40" w14:textId="689FDFCB" w:rsidR="000D64F7" w:rsidRPr="00B9525A" w:rsidRDefault="000D64F7" w:rsidP="004F415F">
            <w:pPr>
              <w:jc w:val="center"/>
              <w:rPr>
                <w:rFonts w:ascii="Traditional Arabic" w:hAnsi="Traditional Arabic" w:cs="Traditional Arabic"/>
                <w:sz w:val="24"/>
                <w:szCs w:val="24"/>
              </w:rPr>
            </w:pPr>
          </w:p>
        </w:tc>
        <w:tc>
          <w:tcPr>
            <w:tcW w:w="990" w:type="dxa"/>
            <w:shd w:val="clear" w:color="auto" w:fill="FFFF99"/>
            <w:vAlign w:val="center"/>
          </w:tcPr>
          <w:p w14:paraId="0618F407" w14:textId="52497F27" w:rsidR="000D64F7" w:rsidRPr="00B9525A" w:rsidRDefault="000D64F7" w:rsidP="004F415F">
            <w:pPr>
              <w:jc w:val="center"/>
              <w:rPr>
                <w:rFonts w:ascii="Traditional Arabic" w:hAnsi="Traditional Arabic" w:cs="Traditional Arabic"/>
                <w:sz w:val="24"/>
                <w:szCs w:val="24"/>
              </w:rPr>
            </w:pPr>
          </w:p>
        </w:tc>
        <w:tc>
          <w:tcPr>
            <w:tcW w:w="1037" w:type="dxa"/>
            <w:shd w:val="clear" w:color="auto" w:fill="FFFF99"/>
            <w:vAlign w:val="center"/>
          </w:tcPr>
          <w:p w14:paraId="06565CAE" w14:textId="6D2F7FDF" w:rsidR="000D64F7" w:rsidRPr="00B9525A" w:rsidRDefault="000D64F7" w:rsidP="004F415F">
            <w:pPr>
              <w:jc w:val="center"/>
              <w:rPr>
                <w:rFonts w:ascii="Traditional Arabic" w:hAnsi="Traditional Arabic" w:cs="Traditional Arabic"/>
                <w:sz w:val="24"/>
                <w:szCs w:val="24"/>
              </w:rPr>
            </w:pPr>
          </w:p>
        </w:tc>
        <w:tc>
          <w:tcPr>
            <w:tcW w:w="953" w:type="dxa"/>
            <w:shd w:val="clear" w:color="auto" w:fill="FFFF99"/>
            <w:vAlign w:val="center"/>
          </w:tcPr>
          <w:p w14:paraId="3A2E322A" w14:textId="3A5515BB" w:rsidR="000D64F7" w:rsidRPr="00B9525A" w:rsidRDefault="000D64F7" w:rsidP="004F415F">
            <w:pPr>
              <w:jc w:val="center"/>
              <w:rPr>
                <w:rFonts w:ascii="Traditional Arabic" w:hAnsi="Traditional Arabic" w:cs="Traditional Arabic"/>
                <w:sz w:val="24"/>
                <w:szCs w:val="24"/>
              </w:rPr>
            </w:pPr>
          </w:p>
        </w:tc>
        <w:tc>
          <w:tcPr>
            <w:tcW w:w="1080" w:type="dxa"/>
            <w:shd w:val="clear" w:color="auto" w:fill="FFFF99"/>
            <w:vAlign w:val="center"/>
          </w:tcPr>
          <w:p w14:paraId="19473C84" w14:textId="2E1D6FC1" w:rsidR="000D64F7" w:rsidRPr="00B9525A" w:rsidRDefault="000D64F7" w:rsidP="004F415F">
            <w:pPr>
              <w:jc w:val="center"/>
              <w:rPr>
                <w:rFonts w:ascii="Traditional Arabic" w:hAnsi="Traditional Arabic" w:cs="Traditional Arabic"/>
                <w:sz w:val="24"/>
                <w:szCs w:val="24"/>
              </w:rPr>
            </w:pPr>
          </w:p>
        </w:tc>
        <w:tc>
          <w:tcPr>
            <w:tcW w:w="877" w:type="dxa"/>
            <w:shd w:val="clear" w:color="auto" w:fill="FFFF99"/>
            <w:vAlign w:val="center"/>
          </w:tcPr>
          <w:p w14:paraId="5CE963D3" w14:textId="41C4988F" w:rsidR="000D64F7" w:rsidRPr="00B9525A" w:rsidRDefault="000D64F7" w:rsidP="004F415F">
            <w:pPr>
              <w:jc w:val="center"/>
              <w:rPr>
                <w:rFonts w:ascii="Traditional Arabic" w:hAnsi="Traditional Arabic" w:cs="Traditional Arabic"/>
                <w:sz w:val="24"/>
                <w:szCs w:val="24"/>
              </w:rPr>
            </w:pPr>
          </w:p>
        </w:tc>
        <w:tc>
          <w:tcPr>
            <w:tcW w:w="843" w:type="dxa"/>
            <w:shd w:val="clear" w:color="auto" w:fill="00B050"/>
            <w:vAlign w:val="center"/>
          </w:tcPr>
          <w:p w14:paraId="00A7879F" w14:textId="09028C14" w:rsidR="000D64F7" w:rsidRPr="00B9525A" w:rsidRDefault="000D64F7" w:rsidP="004F415F">
            <w:pPr>
              <w:jc w:val="center"/>
              <w:rPr>
                <w:rFonts w:ascii="Traditional Arabic" w:hAnsi="Traditional Arabic" w:cs="Traditional Arabic"/>
                <w:sz w:val="24"/>
                <w:szCs w:val="24"/>
              </w:rPr>
            </w:pPr>
          </w:p>
        </w:tc>
      </w:tr>
      <w:tr w:rsidR="000D64F7" w:rsidRPr="00B9525A" w14:paraId="25CE89CB" w14:textId="77777777" w:rsidTr="004F415F">
        <w:tc>
          <w:tcPr>
            <w:tcW w:w="1435" w:type="dxa"/>
          </w:tcPr>
          <w:p w14:paraId="502E4D99" w14:textId="77777777" w:rsidR="000D64F7" w:rsidRPr="00B9525A" w:rsidRDefault="000D64F7" w:rsidP="004F415F">
            <w:pPr>
              <w:bidi/>
              <w:jc w:val="center"/>
              <w:rPr>
                <w:rFonts w:ascii="Traditional Arabic" w:hAnsi="Traditional Arabic" w:cs="Traditional Arabic"/>
                <w:sz w:val="24"/>
                <w:szCs w:val="24"/>
              </w:rPr>
            </w:pPr>
            <w:r w:rsidRPr="00B9525A">
              <w:rPr>
                <w:rFonts w:ascii="Traditional Arabic" w:hAnsi="Traditional Arabic" w:cs="Traditional Arabic"/>
                <w:sz w:val="24"/>
                <w:szCs w:val="24"/>
                <w:rtl/>
              </w:rPr>
              <w:t>(بايزيد و أميرة، 2025 )</w:t>
            </w:r>
          </w:p>
        </w:tc>
        <w:tc>
          <w:tcPr>
            <w:tcW w:w="1031" w:type="dxa"/>
            <w:shd w:val="clear" w:color="auto" w:fill="00B050"/>
            <w:vAlign w:val="center"/>
          </w:tcPr>
          <w:p w14:paraId="1B63C5D2" w14:textId="163CAD93" w:rsidR="000D64F7" w:rsidRPr="00B9525A" w:rsidRDefault="000D64F7" w:rsidP="004F415F">
            <w:pPr>
              <w:jc w:val="center"/>
              <w:rPr>
                <w:rFonts w:ascii="Traditional Arabic" w:hAnsi="Traditional Arabic" w:cs="Traditional Arabic"/>
                <w:sz w:val="24"/>
                <w:szCs w:val="24"/>
              </w:rPr>
            </w:pPr>
          </w:p>
        </w:tc>
        <w:tc>
          <w:tcPr>
            <w:tcW w:w="963" w:type="dxa"/>
            <w:shd w:val="clear" w:color="auto" w:fill="92D050"/>
            <w:vAlign w:val="center"/>
          </w:tcPr>
          <w:p w14:paraId="5DA8B798" w14:textId="4D99897F" w:rsidR="000D64F7" w:rsidRPr="00B9525A" w:rsidRDefault="000D64F7" w:rsidP="004F415F">
            <w:pPr>
              <w:jc w:val="center"/>
              <w:rPr>
                <w:rFonts w:ascii="Traditional Arabic" w:hAnsi="Traditional Arabic" w:cs="Traditional Arabic"/>
                <w:sz w:val="24"/>
                <w:szCs w:val="24"/>
              </w:rPr>
            </w:pPr>
          </w:p>
        </w:tc>
        <w:tc>
          <w:tcPr>
            <w:tcW w:w="990" w:type="dxa"/>
            <w:shd w:val="clear" w:color="auto" w:fill="FFFF99"/>
            <w:vAlign w:val="center"/>
          </w:tcPr>
          <w:p w14:paraId="2C9825CD" w14:textId="3E368BAF" w:rsidR="000D64F7" w:rsidRPr="00B9525A" w:rsidRDefault="000D64F7" w:rsidP="004F415F">
            <w:pPr>
              <w:jc w:val="center"/>
              <w:rPr>
                <w:rFonts w:ascii="Traditional Arabic" w:hAnsi="Traditional Arabic" w:cs="Traditional Arabic"/>
                <w:sz w:val="24"/>
                <w:szCs w:val="24"/>
              </w:rPr>
            </w:pPr>
          </w:p>
        </w:tc>
        <w:tc>
          <w:tcPr>
            <w:tcW w:w="1037" w:type="dxa"/>
            <w:shd w:val="clear" w:color="auto" w:fill="00B050"/>
            <w:vAlign w:val="center"/>
          </w:tcPr>
          <w:p w14:paraId="63EEEC4F" w14:textId="1CA34263" w:rsidR="000D64F7" w:rsidRPr="00B9525A" w:rsidRDefault="000D64F7" w:rsidP="004F415F">
            <w:pPr>
              <w:jc w:val="center"/>
              <w:rPr>
                <w:rFonts w:ascii="Traditional Arabic" w:hAnsi="Traditional Arabic" w:cs="Traditional Arabic"/>
                <w:sz w:val="24"/>
                <w:szCs w:val="24"/>
              </w:rPr>
            </w:pPr>
          </w:p>
        </w:tc>
        <w:tc>
          <w:tcPr>
            <w:tcW w:w="953" w:type="dxa"/>
            <w:shd w:val="clear" w:color="auto" w:fill="FFFF99"/>
            <w:vAlign w:val="center"/>
          </w:tcPr>
          <w:p w14:paraId="5FEC6D70" w14:textId="653E2877" w:rsidR="000D64F7" w:rsidRPr="00B9525A" w:rsidRDefault="000D64F7" w:rsidP="004F415F">
            <w:pPr>
              <w:jc w:val="center"/>
              <w:rPr>
                <w:rFonts w:ascii="Traditional Arabic" w:hAnsi="Traditional Arabic" w:cs="Traditional Arabic"/>
                <w:sz w:val="24"/>
                <w:szCs w:val="24"/>
              </w:rPr>
            </w:pPr>
          </w:p>
        </w:tc>
        <w:tc>
          <w:tcPr>
            <w:tcW w:w="1080" w:type="dxa"/>
            <w:shd w:val="clear" w:color="auto" w:fill="92D050"/>
            <w:vAlign w:val="center"/>
          </w:tcPr>
          <w:p w14:paraId="0C2F3A42" w14:textId="434911D6" w:rsidR="000D64F7" w:rsidRPr="00B9525A" w:rsidRDefault="000D64F7" w:rsidP="004F415F">
            <w:pPr>
              <w:jc w:val="center"/>
              <w:rPr>
                <w:rFonts w:ascii="Traditional Arabic" w:hAnsi="Traditional Arabic" w:cs="Traditional Arabic"/>
                <w:sz w:val="24"/>
                <w:szCs w:val="24"/>
              </w:rPr>
            </w:pPr>
          </w:p>
        </w:tc>
        <w:tc>
          <w:tcPr>
            <w:tcW w:w="877" w:type="dxa"/>
            <w:shd w:val="clear" w:color="auto" w:fill="FFFF99"/>
            <w:vAlign w:val="center"/>
          </w:tcPr>
          <w:p w14:paraId="0ADA9DEB" w14:textId="79AED5B2" w:rsidR="000D64F7" w:rsidRPr="00B9525A" w:rsidRDefault="000D64F7" w:rsidP="004F415F">
            <w:pPr>
              <w:jc w:val="center"/>
              <w:rPr>
                <w:rFonts w:ascii="Traditional Arabic" w:hAnsi="Traditional Arabic" w:cs="Traditional Arabic"/>
                <w:sz w:val="24"/>
                <w:szCs w:val="24"/>
              </w:rPr>
            </w:pPr>
          </w:p>
        </w:tc>
        <w:tc>
          <w:tcPr>
            <w:tcW w:w="843" w:type="dxa"/>
            <w:shd w:val="clear" w:color="auto" w:fill="92D050"/>
            <w:vAlign w:val="center"/>
          </w:tcPr>
          <w:p w14:paraId="7FE8ECBA" w14:textId="77777777" w:rsidR="000D64F7" w:rsidRPr="00B9525A" w:rsidRDefault="000D64F7" w:rsidP="004F415F">
            <w:pPr>
              <w:jc w:val="center"/>
              <w:rPr>
                <w:rFonts w:ascii="Traditional Arabic" w:hAnsi="Traditional Arabic" w:cs="Traditional Arabic"/>
                <w:sz w:val="24"/>
                <w:szCs w:val="24"/>
              </w:rPr>
            </w:pPr>
          </w:p>
        </w:tc>
      </w:tr>
      <w:tr w:rsidR="000D64F7" w:rsidRPr="00B9525A" w14:paraId="0E725BB6" w14:textId="77777777" w:rsidTr="004F415F">
        <w:trPr>
          <w:trHeight w:val="732"/>
        </w:trPr>
        <w:tc>
          <w:tcPr>
            <w:tcW w:w="1435" w:type="dxa"/>
          </w:tcPr>
          <w:p w14:paraId="7F88EBB6" w14:textId="77777777" w:rsidR="000D64F7" w:rsidRPr="00B9525A" w:rsidRDefault="000D64F7" w:rsidP="004F415F">
            <w:pPr>
              <w:bidi/>
              <w:jc w:val="center"/>
              <w:rPr>
                <w:rFonts w:ascii="Traditional Arabic" w:hAnsi="Traditional Arabic" w:cs="Traditional Arabic"/>
                <w:sz w:val="24"/>
                <w:szCs w:val="24"/>
              </w:rPr>
            </w:pPr>
            <w:r w:rsidRPr="00B9525A">
              <w:rPr>
                <w:rFonts w:ascii="Traditional Arabic" w:hAnsi="Traditional Arabic" w:cs="Traditional Arabic"/>
                <w:sz w:val="24"/>
                <w:szCs w:val="24"/>
                <w:rtl/>
              </w:rPr>
              <w:t>( بدوى و وائل، 2025)</w:t>
            </w:r>
          </w:p>
        </w:tc>
        <w:tc>
          <w:tcPr>
            <w:tcW w:w="1031" w:type="dxa"/>
            <w:shd w:val="clear" w:color="auto" w:fill="00B050"/>
            <w:vAlign w:val="center"/>
          </w:tcPr>
          <w:p w14:paraId="42C7A372" w14:textId="49EBB5DC" w:rsidR="000D64F7" w:rsidRPr="00B9525A" w:rsidRDefault="000D64F7" w:rsidP="004F415F">
            <w:pPr>
              <w:jc w:val="center"/>
              <w:rPr>
                <w:rFonts w:ascii="Traditional Arabic" w:hAnsi="Traditional Arabic" w:cs="Traditional Arabic"/>
                <w:sz w:val="24"/>
                <w:szCs w:val="24"/>
              </w:rPr>
            </w:pPr>
          </w:p>
        </w:tc>
        <w:tc>
          <w:tcPr>
            <w:tcW w:w="963" w:type="dxa"/>
            <w:shd w:val="clear" w:color="auto" w:fill="FFFF99"/>
            <w:vAlign w:val="center"/>
          </w:tcPr>
          <w:p w14:paraId="7FD62FD7" w14:textId="38D47726" w:rsidR="000D64F7" w:rsidRPr="00B9525A" w:rsidRDefault="000D64F7" w:rsidP="004F415F">
            <w:pPr>
              <w:jc w:val="center"/>
              <w:rPr>
                <w:rFonts w:ascii="Traditional Arabic" w:hAnsi="Traditional Arabic" w:cs="Traditional Arabic"/>
                <w:sz w:val="24"/>
                <w:szCs w:val="24"/>
              </w:rPr>
            </w:pPr>
          </w:p>
        </w:tc>
        <w:tc>
          <w:tcPr>
            <w:tcW w:w="990" w:type="dxa"/>
            <w:shd w:val="clear" w:color="auto" w:fill="92D050"/>
            <w:vAlign w:val="center"/>
          </w:tcPr>
          <w:p w14:paraId="56F64CBB" w14:textId="666E8440" w:rsidR="000D64F7" w:rsidRPr="00B9525A" w:rsidRDefault="000D64F7" w:rsidP="004F415F">
            <w:pPr>
              <w:jc w:val="center"/>
              <w:rPr>
                <w:rFonts w:ascii="Traditional Arabic" w:hAnsi="Traditional Arabic" w:cs="Traditional Arabic"/>
                <w:sz w:val="24"/>
                <w:szCs w:val="24"/>
              </w:rPr>
            </w:pPr>
          </w:p>
        </w:tc>
        <w:tc>
          <w:tcPr>
            <w:tcW w:w="1037" w:type="dxa"/>
            <w:shd w:val="clear" w:color="auto" w:fill="FFFF99"/>
            <w:vAlign w:val="center"/>
          </w:tcPr>
          <w:p w14:paraId="41EA8510" w14:textId="59352237" w:rsidR="000D64F7" w:rsidRPr="00B9525A" w:rsidRDefault="000D64F7" w:rsidP="004F415F">
            <w:pPr>
              <w:jc w:val="center"/>
              <w:rPr>
                <w:rFonts w:ascii="Traditional Arabic" w:hAnsi="Traditional Arabic" w:cs="Traditional Arabic"/>
                <w:sz w:val="24"/>
                <w:szCs w:val="24"/>
              </w:rPr>
            </w:pPr>
          </w:p>
        </w:tc>
        <w:tc>
          <w:tcPr>
            <w:tcW w:w="953" w:type="dxa"/>
            <w:shd w:val="clear" w:color="auto" w:fill="00B050"/>
            <w:vAlign w:val="center"/>
          </w:tcPr>
          <w:p w14:paraId="5CFF9C90" w14:textId="42913F45" w:rsidR="000D64F7" w:rsidRPr="00B9525A" w:rsidRDefault="000D64F7" w:rsidP="004F415F">
            <w:pPr>
              <w:jc w:val="center"/>
              <w:rPr>
                <w:rFonts w:ascii="Traditional Arabic" w:hAnsi="Traditional Arabic" w:cs="Traditional Arabic"/>
                <w:sz w:val="24"/>
                <w:szCs w:val="24"/>
              </w:rPr>
            </w:pPr>
          </w:p>
        </w:tc>
        <w:tc>
          <w:tcPr>
            <w:tcW w:w="1080" w:type="dxa"/>
            <w:shd w:val="clear" w:color="auto" w:fill="92D050"/>
            <w:vAlign w:val="center"/>
          </w:tcPr>
          <w:p w14:paraId="552633C7" w14:textId="22196054" w:rsidR="000D64F7" w:rsidRPr="00B9525A" w:rsidRDefault="000D64F7" w:rsidP="004F415F">
            <w:pPr>
              <w:jc w:val="center"/>
              <w:rPr>
                <w:rFonts w:ascii="Traditional Arabic" w:hAnsi="Traditional Arabic" w:cs="Traditional Arabic"/>
                <w:sz w:val="24"/>
                <w:szCs w:val="24"/>
              </w:rPr>
            </w:pPr>
          </w:p>
        </w:tc>
        <w:tc>
          <w:tcPr>
            <w:tcW w:w="877" w:type="dxa"/>
            <w:shd w:val="clear" w:color="auto" w:fill="92D050"/>
            <w:vAlign w:val="center"/>
          </w:tcPr>
          <w:p w14:paraId="359D2F9C" w14:textId="71749F8A" w:rsidR="000D64F7" w:rsidRPr="00B9525A" w:rsidRDefault="000D64F7" w:rsidP="004F415F">
            <w:pPr>
              <w:jc w:val="center"/>
              <w:rPr>
                <w:rFonts w:ascii="Traditional Arabic" w:hAnsi="Traditional Arabic" w:cs="Traditional Arabic"/>
                <w:sz w:val="24"/>
                <w:szCs w:val="24"/>
              </w:rPr>
            </w:pPr>
          </w:p>
        </w:tc>
        <w:tc>
          <w:tcPr>
            <w:tcW w:w="843" w:type="dxa"/>
            <w:shd w:val="clear" w:color="auto" w:fill="00B050"/>
            <w:vAlign w:val="center"/>
          </w:tcPr>
          <w:p w14:paraId="6A385719" w14:textId="30DB8B1D" w:rsidR="000D64F7" w:rsidRPr="00B9525A" w:rsidRDefault="000D64F7" w:rsidP="004F415F">
            <w:pPr>
              <w:jc w:val="center"/>
              <w:rPr>
                <w:rFonts w:ascii="Traditional Arabic" w:hAnsi="Traditional Arabic" w:cs="Traditional Arabic"/>
                <w:sz w:val="24"/>
                <w:szCs w:val="24"/>
              </w:rPr>
            </w:pPr>
          </w:p>
        </w:tc>
      </w:tr>
      <w:tr w:rsidR="000D64F7" w:rsidRPr="00B9525A" w14:paraId="086538E6" w14:textId="77777777" w:rsidTr="004F415F">
        <w:trPr>
          <w:trHeight w:val="144"/>
        </w:trPr>
        <w:tc>
          <w:tcPr>
            <w:tcW w:w="1435" w:type="dxa"/>
          </w:tcPr>
          <w:p w14:paraId="543511BC" w14:textId="77777777" w:rsidR="000D64F7" w:rsidRPr="00B9525A" w:rsidRDefault="000D64F7" w:rsidP="004F415F">
            <w:pPr>
              <w:bidi/>
              <w:jc w:val="center"/>
              <w:rPr>
                <w:rFonts w:ascii="Traditional Arabic" w:hAnsi="Traditional Arabic" w:cs="Traditional Arabic"/>
                <w:sz w:val="24"/>
                <w:szCs w:val="24"/>
                <w:rtl/>
              </w:rPr>
            </w:pPr>
            <w:r w:rsidRPr="00B9525A">
              <w:rPr>
                <w:rFonts w:ascii="Traditional Arabic" w:hAnsi="Traditional Arabic" w:cs="Traditional Arabic"/>
                <w:sz w:val="24"/>
                <w:szCs w:val="24"/>
                <w:rtl/>
              </w:rPr>
              <w:t>( الكوري والسندي، 2025)</w:t>
            </w:r>
          </w:p>
        </w:tc>
        <w:tc>
          <w:tcPr>
            <w:tcW w:w="1031" w:type="dxa"/>
            <w:shd w:val="clear" w:color="auto" w:fill="00B050"/>
            <w:vAlign w:val="center"/>
          </w:tcPr>
          <w:p w14:paraId="12F6311E" w14:textId="5C6DDA34" w:rsidR="000D64F7" w:rsidRPr="00B9525A" w:rsidRDefault="000D64F7" w:rsidP="004F415F">
            <w:pPr>
              <w:jc w:val="center"/>
              <w:rPr>
                <w:rFonts w:ascii="Traditional Arabic" w:hAnsi="Traditional Arabic" w:cs="Traditional Arabic"/>
                <w:sz w:val="24"/>
                <w:szCs w:val="24"/>
              </w:rPr>
            </w:pPr>
          </w:p>
        </w:tc>
        <w:tc>
          <w:tcPr>
            <w:tcW w:w="963" w:type="dxa"/>
            <w:shd w:val="clear" w:color="auto" w:fill="FFFF99"/>
            <w:vAlign w:val="center"/>
          </w:tcPr>
          <w:p w14:paraId="09C6FAE2" w14:textId="44FDECAF" w:rsidR="000D64F7" w:rsidRPr="00B9525A" w:rsidRDefault="000D64F7" w:rsidP="004F415F">
            <w:pPr>
              <w:jc w:val="center"/>
              <w:rPr>
                <w:rFonts w:ascii="Traditional Arabic" w:hAnsi="Traditional Arabic" w:cs="Traditional Arabic"/>
                <w:sz w:val="24"/>
                <w:szCs w:val="24"/>
              </w:rPr>
            </w:pPr>
          </w:p>
        </w:tc>
        <w:tc>
          <w:tcPr>
            <w:tcW w:w="990" w:type="dxa"/>
            <w:shd w:val="clear" w:color="auto" w:fill="92D050"/>
            <w:vAlign w:val="center"/>
          </w:tcPr>
          <w:p w14:paraId="31935F4F" w14:textId="761CABF6" w:rsidR="000D64F7" w:rsidRPr="00B9525A" w:rsidRDefault="000D64F7" w:rsidP="004F415F">
            <w:pPr>
              <w:jc w:val="center"/>
              <w:rPr>
                <w:rFonts w:ascii="Traditional Arabic" w:hAnsi="Traditional Arabic" w:cs="Traditional Arabic"/>
                <w:sz w:val="24"/>
                <w:szCs w:val="24"/>
              </w:rPr>
            </w:pPr>
          </w:p>
        </w:tc>
        <w:tc>
          <w:tcPr>
            <w:tcW w:w="1037" w:type="dxa"/>
            <w:shd w:val="clear" w:color="auto" w:fill="FFFF99"/>
            <w:vAlign w:val="center"/>
          </w:tcPr>
          <w:p w14:paraId="7DBC1DCE" w14:textId="7075E69B" w:rsidR="000D64F7" w:rsidRPr="00B9525A" w:rsidRDefault="000D64F7" w:rsidP="004F415F">
            <w:pPr>
              <w:jc w:val="center"/>
              <w:rPr>
                <w:rFonts w:ascii="Traditional Arabic" w:hAnsi="Traditional Arabic" w:cs="Traditional Arabic"/>
                <w:sz w:val="24"/>
                <w:szCs w:val="24"/>
              </w:rPr>
            </w:pPr>
          </w:p>
        </w:tc>
        <w:tc>
          <w:tcPr>
            <w:tcW w:w="953" w:type="dxa"/>
            <w:shd w:val="clear" w:color="auto" w:fill="FFFF99"/>
            <w:vAlign w:val="center"/>
          </w:tcPr>
          <w:p w14:paraId="34D06C4F" w14:textId="29244B9F" w:rsidR="000D64F7" w:rsidRPr="00B9525A" w:rsidRDefault="000D64F7" w:rsidP="004F415F">
            <w:pPr>
              <w:jc w:val="center"/>
              <w:rPr>
                <w:rFonts w:ascii="Traditional Arabic" w:hAnsi="Traditional Arabic" w:cs="Traditional Arabic"/>
                <w:sz w:val="24"/>
                <w:szCs w:val="24"/>
              </w:rPr>
            </w:pPr>
          </w:p>
        </w:tc>
        <w:tc>
          <w:tcPr>
            <w:tcW w:w="1080" w:type="dxa"/>
            <w:shd w:val="clear" w:color="auto" w:fill="92D050"/>
            <w:vAlign w:val="center"/>
          </w:tcPr>
          <w:p w14:paraId="3AD7F1EF" w14:textId="0E31D77B" w:rsidR="000D64F7" w:rsidRPr="00B9525A" w:rsidRDefault="000D64F7" w:rsidP="004F415F">
            <w:pPr>
              <w:jc w:val="center"/>
              <w:rPr>
                <w:rFonts w:ascii="Traditional Arabic" w:hAnsi="Traditional Arabic" w:cs="Traditional Arabic"/>
                <w:sz w:val="24"/>
                <w:szCs w:val="24"/>
              </w:rPr>
            </w:pPr>
          </w:p>
        </w:tc>
        <w:tc>
          <w:tcPr>
            <w:tcW w:w="877" w:type="dxa"/>
            <w:shd w:val="clear" w:color="auto" w:fill="FFFF99"/>
            <w:vAlign w:val="center"/>
          </w:tcPr>
          <w:p w14:paraId="0969327F" w14:textId="6219ADEA" w:rsidR="000D64F7" w:rsidRPr="00B9525A" w:rsidRDefault="000D64F7" w:rsidP="004F415F">
            <w:pPr>
              <w:jc w:val="center"/>
              <w:rPr>
                <w:rFonts w:ascii="Traditional Arabic" w:hAnsi="Traditional Arabic" w:cs="Traditional Arabic"/>
                <w:sz w:val="24"/>
                <w:szCs w:val="24"/>
              </w:rPr>
            </w:pPr>
          </w:p>
        </w:tc>
        <w:tc>
          <w:tcPr>
            <w:tcW w:w="843" w:type="dxa"/>
            <w:shd w:val="clear" w:color="auto" w:fill="92D050"/>
            <w:vAlign w:val="center"/>
          </w:tcPr>
          <w:p w14:paraId="23C2EF5B" w14:textId="72AC9694" w:rsidR="000D64F7" w:rsidRPr="00B9525A" w:rsidRDefault="000D64F7" w:rsidP="004F415F">
            <w:pPr>
              <w:jc w:val="center"/>
              <w:rPr>
                <w:rFonts w:ascii="Traditional Arabic" w:hAnsi="Traditional Arabic" w:cs="Traditional Arabic"/>
                <w:sz w:val="24"/>
                <w:szCs w:val="24"/>
              </w:rPr>
            </w:pPr>
          </w:p>
        </w:tc>
      </w:tr>
    </w:tbl>
    <w:p w14:paraId="2E4483EE" w14:textId="77777777" w:rsidR="000D64F7" w:rsidRPr="00B9525A" w:rsidRDefault="000D64F7" w:rsidP="000D64F7">
      <w:pPr>
        <w:jc w:val="center"/>
        <w:rPr>
          <w:rFonts w:ascii="Traditional Arabic" w:hAnsi="Traditional Arabic" w:cs="Traditional Arabic"/>
          <w:rtl/>
        </w:rPr>
      </w:pPr>
      <w:proofErr w:type="spellStart"/>
      <w:r w:rsidRPr="00B9525A">
        <w:rPr>
          <w:rFonts w:ascii="Traditional Arabic" w:hAnsi="Traditional Arabic" w:cs="Traditional Arabic"/>
          <w:rtl/>
        </w:rPr>
        <w:t>اﻟﻤﺼﺪر</w:t>
      </w:r>
      <w:proofErr w:type="spellEnd"/>
      <w:r w:rsidRPr="00B9525A">
        <w:rPr>
          <w:rFonts w:ascii="Traditional Arabic" w:hAnsi="Traditional Arabic" w:cs="Traditional Arabic"/>
          <w:rtl/>
        </w:rPr>
        <w:t xml:space="preserve">: </w:t>
      </w:r>
      <w:proofErr w:type="spellStart"/>
      <w:r w:rsidRPr="00B9525A">
        <w:rPr>
          <w:rFonts w:ascii="Traditional Arabic" w:hAnsi="Traditional Arabic" w:cs="Traditional Arabic"/>
          <w:rtl/>
        </w:rPr>
        <w:t>ﻣﻦ</w:t>
      </w:r>
      <w:proofErr w:type="spellEnd"/>
      <w:r w:rsidRPr="00B9525A">
        <w:rPr>
          <w:rFonts w:ascii="Traditional Arabic" w:hAnsi="Traditional Arabic" w:cs="Traditional Arabic"/>
          <w:rtl/>
        </w:rPr>
        <w:t xml:space="preserve"> </w:t>
      </w:r>
      <w:proofErr w:type="spellStart"/>
      <w:r w:rsidRPr="00B9525A">
        <w:rPr>
          <w:rFonts w:ascii="Traditional Arabic" w:hAnsi="Traditional Arabic" w:cs="Traditional Arabic"/>
          <w:rtl/>
        </w:rPr>
        <w:t>إﻋﺪاد</w:t>
      </w:r>
      <w:proofErr w:type="spellEnd"/>
      <w:r w:rsidRPr="00B9525A">
        <w:rPr>
          <w:rFonts w:ascii="Traditional Arabic" w:hAnsi="Traditional Arabic" w:cs="Traditional Arabic"/>
          <w:rtl/>
        </w:rPr>
        <w:t xml:space="preserve"> </w:t>
      </w:r>
      <w:proofErr w:type="spellStart"/>
      <w:r w:rsidRPr="00B9525A">
        <w:rPr>
          <w:rFonts w:ascii="Traditional Arabic" w:hAnsi="Traditional Arabic" w:cs="Traditional Arabic"/>
          <w:rtl/>
        </w:rPr>
        <w:t>اﻟﺒﺎﺣﺜﺔ</w:t>
      </w:r>
      <w:proofErr w:type="spellEnd"/>
      <w:r w:rsidRPr="00B9525A">
        <w:rPr>
          <w:rFonts w:ascii="Traditional Arabic" w:hAnsi="Traditional Arabic" w:cs="Traditional Arabic"/>
          <w:rtl/>
        </w:rPr>
        <w:t xml:space="preserve"> </w:t>
      </w:r>
      <w:proofErr w:type="spellStart"/>
      <w:r w:rsidRPr="00B9525A">
        <w:rPr>
          <w:rFonts w:ascii="Traditional Arabic" w:hAnsi="Traditional Arabic" w:cs="Traditional Arabic"/>
          <w:rtl/>
        </w:rPr>
        <w:t>اﺳﺘﻨﺎدا</w:t>
      </w:r>
      <w:proofErr w:type="spellEnd"/>
      <w:r w:rsidRPr="00B9525A">
        <w:rPr>
          <w:rFonts w:ascii="Traditional Arabic" w:hAnsi="Traditional Arabic" w:cs="Traditional Arabic"/>
          <w:rtl/>
        </w:rPr>
        <w:t xml:space="preserve"> ﻋﻠﻰ </w:t>
      </w:r>
      <w:proofErr w:type="spellStart"/>
      <w:r w:rsidRPr="00B9525A">
        <w:rPr>
          <w:rFonts w:ascii="Traditional Arabic" w:hAnsi="Traditional Arabic" w:cs="Traditional Arabic"/>
          <w:rtl/>
        </w:rPr>
        <w:t>اﻟﺪراﺳﺎت</w:t>
      </w:r>
      <w:proofErr w:type="spellEnd"/>
      <w:r w:rsidRPr="00B9525A">
        <w:rPr>
          <w:rFonts w:ascii="Traditional Arabic" w:hAnsi="Traditional Arabic" w:cs="Traditional Arabic"/>
          <w:rtl/>
        </w:rPr>
        <w:t xml:space="preserve"> </w:t>
      </w:r>
      <w:proofErr w:type="spellStart"/>
      <w:r w:rsidRPr="00B9525A">
        <w:rPr>
          <w:rFonts w:ascii="Traditional Arabic" w:hAnsi="Traditional Arabic" w:cs="Traditional Arabic"/>
          <w:rtl/>
        </w:rPr>
        <w:t>اﻟﺴﺎﺑﻘﺔ</w:t>
      </w:r>
      <w:proofErr w:type="spellEnd"/>
    </w:p>
    <w:p w14:paraId="4B0DCD30" w14:textId="4571B793" w:rsidR="000D64F7" w:rsidRDefault="000D64F7" w:rsidP="000D64F7">
      <w:pPr>
        <w:spacing w:after="200" w:line="276" w:lineRule="auto"/>
        <w:rPr>
          <w:rFonts w:ascii="Traditional Arabic" w:eastAsiaTheme="majorEastAsia" w:hAnsi="Traditional Arabic" w:cs="Traditional Arabic"/>
          <w:b/>
          <w:bCs/>
          <w:sz w:val="24"/>
          <w:szCs w:val="32"/>
          <w:rtl/>
        </w:rPr>
      </w:pPr>
    </w:p>
    <w:p w14:paraId="567F4AE1" w14:textId="77777777" w:rsidR="004275B1" w:rsidRDefault="004275B1" w:rsidP="000D64F7">
      <w:pPr>
        <w:spacing w:after="200" w:line="276" w:lineRule="auto"/>
        <w:rPr>
          <w:rFonts w:ascii="Traditional Arabic" w:eastAsiaTheme="majorEastAsia" w:hAnsi="Traditional Arabic" w:cs="Traditional Arabic"/>
          <w:b/>
          <w:bCs/>
          <w:sz w:val="24"/>
          <w:szCs w:val="32"/>
          <w:rtl/>
        </w:rPr>
      </w:pPr>
    </w:p>
    <w:p w14:paraId="0268356D" w14:textId="77777777" w:rsidR="004275B1" w:rsidRDefault="004275B1" w:rsidP="000D64F7">
      <w:pPr>
        <w:spacing w:after="200" w:line="276" w:lineRule="auto"/>
        <w:rPr>
          <w:rFonts w:ascii="Traditional Arabic" w:eastAsiaTheme="majorEastAsia" w:hAnsi="Traditional Arabic" w:cs="Traditional Arabic"/>
          <w:b/>
          <w:bCs/>
          <w:sz w:val="24"/>
          <w:szCs w:val="32"/>
          <w:rtl/>
        </w:rPr>
      </w:pPr>
    </w:p>
    <w:p w14:paraId="1A768610" w14:textId="77777777" w:rsidR="004275B1" w:rsidRDefault="004275B1" w:rsidP="000D64F7">
      <w:pPr>
        <w:spacing w:after="200" w:line="276" w:lineRule="auto"/>
        <w:rPr>
          <w:rFonts w:ascii="Traditional Arabic" w:eastAsiaTheme="majorEastAsia" w:hAnsi="Traditional Arabic" w:cs="Traditional Arabic"/>
          <w:b/>
          <w:bCs/>
          <w:sz w:val="24"/>
          <w:szCs w:val="32"/>
          <w:rtl/>
        </w:rPr>
      </w:pPr>
    </w:p>
    <w:p w14:paraId="54E9EC40" w14:textId="77777777" w:rsidR="004275B1" w:rsidRDefault="004275B1" w:rsidP="000D64F7">
      <w:pPr>
        <w:spacing w:after="200" w:line="276" w:lineRule="auto"/>
        <w:rPr>
          <w:rFonts w:ascii="Traditional Arabic" w:eastAsiaTheme="majorEastAsia" w:hAnsi="Traditional Arabic" w:cs="Traditional Arabic"/>
          <w:b/>
          <w:bCs/>
          <w:sz w:val="24"/>
          <w:szCs w:val="32"/>
          <w:rtl/>
        </w:rPr>
      </w:pPr>
    </w:p>
    <w:p w14:paraId="6B7D0E54" w14:textId="77777777" w:rsidR="004275B1" w:rsidRDefault="004275B1" w:rsidP="000D64F7">
      <w:pPr>
        <w:spacing w:after="200" w:line="276" w:lineRule="auto"/>
        <w:rPr>
          <w:rFonts w:ascii="Traditional Arabic" w:eastAsiaTheme="majorEastAsia" w:hAnsi="Traditional Arabic" w:cs="Traditional Arabic"/>
          <w:b/>
          <w:bCs/>
          <w:sz w:val="24"/>
          <w:szCs w:val="32"/>
          <w:rtl/>
        </w:rPr>
      </w:pPr>
    </w:p>
    <w:p w14:paraId="048EFE69" w14:textId="77777777" w:rsidR="004275B1" w:rsidRDefault="004275B1" w:rsidP="000D64F7">
      <w:pPr>
        <w:spacing w:after="200" w:line="276" w:lineRule="auto"/>
        <w:rPr>
          <w:rFonts w:ascii="Traditional Arabic" w:eastAsiaTheme="majorEastAsia" w:hAnsi="Traditional Arabic" w:cs="Traditional Arabic"/>
          <w:b/>
          <w:bCs/>
          <w:sz w:val="24"/>
          <w:szCs w:val="32"/>
          <w:rtl/>
        </w:rPr>
      </w:pPr>
    </w:p>
    <w:p w14:paraId="25BA28F4" w14:textId="77777777" w:rsidR="004275B1" w:rsidRDefault="004275B1" w:rsidP="000D64F7">
      <w:pPr>
        <w:spacing w:after="200" w:line="276" w:lineRule="auto"/>
        <w:rPr>
          <w:rFonts w:ascii="Traditional Arabic" w:eastAsiaTheme="majorEastAsia" w:hAnsi="Traditional Arabic" w:cs="Traditional Arabic"/>
          <w:b/>
          <w:bCs/>
          <w:sz w:val="24"/>
          <w:szCs w:val="32"/>
          <w:rtl/>
        </w:rPr>
      </w:pPr>
    </w:p>
    <w:p w14:paraId="00069BE5" w14:textId="77777777" w:rsidR="004275B1" w:rsidRDefault="004275B1" w:rsidP="000D64F7">
      <w:pPr>
        <w:spacing w:after="200" w:line="276" w:lineRule="auto"/>
        <w:rPr>
          <w:rFonts w:ascii="Traditional Arabic" w:eastAsiaTheme="majorEastAsia" w:hAnsi="Traditional Arabic" w:cs="Traditional Arabic"/>
          <w:b/>
          <w:bCs/>
          <w:sz w:val="24"/>
          <w:szCs w:val="32"/>
          <w:rtl/>
        </w:rPr>
      </w:pPr>
    </w:p>
    <w:p w14:paraId="25963091" w14:textId="77777777" w:rsidR="004275B1" w:rsidRDefault="004275B1" w:rsidP="000D64F7">
      <w:pPr>
        <w:spacing w:after="200" w:line="276" w:lineRule="auto"/>
        <w:rPr>
          <w:rFonts w:ascii="Traditional Arabic" w:eastAsiaTheme="majorEastAsia" w:hAnsi="Traditional Arabic" w:cs="Traditional Arabic"/>
          <w:b/>
          <w:bCs/>
          <w:sz w:val="24"/>
          <w:szCs w:val="32"/>
          <w:rtl/>
        </w:rPr>
      </w:pPr>
    </w:p>
    <w:p w14:paraId="0C7ECF85" w14:textId="77777777" w:rsidR="004275B1" w:rsidRDefault="004275B1" w:rsidP="000D64F7">
      <w:pPr>
        <w:spacing w:after="200" w:line="276" w:lineRule="auto"/>
        <w:rPr>
          <w:rFonts w:ascii="Traditional Arabic" w:eastAsiaTheme="majorEastAsia" w:hAnsi="Traditional Arabic" w:cs="Traditional Arabic"/>
          <w:b/>
          <w:bCs/>
          <w:sz w:val="24"/>
          <w:szCs w:val="32"/>
          <w:rtl/>
        </w:rPr>
      </w:pPr>
    </w:p>
    <w:p w14:paraId="7351B401" w14:textId="77777777" w:rsidR="004275B1" w:rsidRDefault="004275B1" w:rsidP="000D64F7">
      <w:pPr>
        <w:spacing w:after="200" w:line="276" w:lineRule="auto"/>
        <w:rPr>
          <w:rFonts w:ascii="Traditional Arabic" w:eastAsiaTheme="majorEastAsia" w:hAnsi="Traditional Arabic" w:cs="Traditional Arabic"/>
          <w:b/>
          <w:bCs/>
          <w:sz w:val="24"/>
          <w:szCs w:val="32"/>
          <w:rtl/>
        </w:rPr>
      </w:pPr>
    </w:p>
    <w:p w14:paraId="5CC4AAF2" w14:textId="77777777" w:rsidR="004275B1" w:rsidRPr="00B9525A" w:rsidRDefault="004275B1" w:rsidP="000D64F7">
      <w:pPr>
        <w:spacing w:after="200" w:line="276" w:lineRule="auto"/>
        <w:rPr>
          <w:rFonts w:ascii="Traditional Arabic" w:eastAsiaTheme="majorEastAsia" w:hAnsi="Traditional Arabic" w:cs="Traditional Arabic"/>
          <w:b/>
          <w:bCs/>
          <w:sz w:val="24"/>
          <w:szCs w:val="32"/>
        </w:rPr>
      </w:pPr>
    </w:p>
    <w:p w14:paraId="6B8598A8" w14:textId="4C90A6DD" w:rsidR="000D64F7" w:rsidRPr="00B14B79" w:rsidRDefault="006A5C69" w:rsidP="00565366">
      <w:pPr>
        <w:pStyle w:val="Heading3"/>
        <w:keepNext w:val="0"/>
        <w:keepLines w:val="0"/>
        <w:bidi/>
        <w:rPr>
          <w:rFonts w:ascii="Traditional Arabic" w:hAnsi="Traditional Arabic" w:cs="Traditional Arabic"/>
          <w:b/>
          <w:bCs/>
          <w:color w:val="auto"/>
          <w:sz w:val="28"/>
          <w:szCs w:val="28"/>
          <w:rtl/>
        </w:rPr>
      </w:pPr>
      <w:bookmarkStart w:id="53" w:name="_Toc237520115"/>
      <w:r w:rsidRPr="00B14B79">
        <w:rPr>
          <w:rFonts w:ascii="Traditional Arabic" w:hAnsi="Traditional Arabic" w:cs="Traditional Arabic"/>
          <w:b/>
          <w:bCs/>
          <w:color w:val="auto"/>
          <w:sz w:val="28"/>
          <w:szCs w:val="28"/>
          <w:rtl/>
        </w:rPr>
        <w:t>(4</w:t>
      </w:r>
      <w:r w:rsidRPr="00B14B79">
        <w:rPr>
          <w:rFonts w:ascii="Traditional Arabic" w:hAnsi="Traditional Arabic" w:cs="Traditional Arabic"/>
          <w:b/>
          <w:bCs/>
          <w:color w:val="auto"/>
          <w:sz w:val="28"/>
          <w:szCs w:val="28"/>
        </w:rPr>
        <w:sym w:font="Symbol" w:char="F02C"/>
      </w:r>
      <w:r w:rsidRPr="00B14B79">
        <w:rPr>
          <w:rFonts w:ascii="Traditional Arabic" w:hAnsi="Traditional Arabic" w:cs="Traditional Arabic"/>
          <w:b/>
          <w:bCs/>
          <w:color w:val="auto"/>
          <w:sz w:val="28"/>
          <w:szCs w:val="28"/>
          <w:rtl/>
        </w:rPr>
        <w:t>3</w:t>
      </w:r>
      <w:r w:rsidRPr="00B14B79">
        <w:rPr>
          <w:rFonts w:ascii="Traditional Arabic" w:hAnsi="Traditional Arabic" w:cs="Traditional Arabic"/>
          <w:b/>
          <w:bCs/>
          <w:color w:val="auto"/>
          <w:sz w:val="28"/>
          <w:szCs w:val="28"/>
        </w:rPr>
        <w:sym w:font="Symbol" w:char="F02C"/>
      </w:r>
      <w:r w:rsidRPr="00B14B79">
        <w:rPr>
          <w:rFonts w:ascii="Traditional Arabic" w:hAnsi="Traditional Arabic" w:cs="Traditional Arabic"/>
          <w:b/>
          <w:bCs/>
          <w:color w:val="auto"/>
          <w:sz w:val="28"/>
          <w:szCs w:val="28"/>
          <w:rtl/>
        </w:rPr>
        <w:t>2)</w:t>
      </w:r>
      <w:r w:rsidR="000D64F7" w:rsidRPr="00B14B79">
        <w:rPr>
          <w:rFonts w:ascii="Traditional Arabic" w:hAnsi="Traditional Arabic" w:cs="Traditional Arabic"/>
          <w:b/>
          <w:bCs/>
          <w:color w:val="auto"/>
          <w:sz w:val="28"/>
          <w:szCs w:val="28"/>
          <w:rtl/>
        </w:rPr>
        <w:t>تعقيب على الدراسات السابقة</w:t>
      </w:r>
      <w:r w:rsidR="003C3438">
        <w:rPr>
          <w:rFonts w:ascii="Traditional Arabic" w:hAnsi="Traditional Arabic" w:cs="Traditional Arabic" w:hint="cs"/>
          <w:b/>
          <w:bCs/>
          <w:color w:val="auto"/>
          <w:sz w:val="28"/>
          <w:szCs w:val="28"/>
          <w:rtl/>
        </w:rPr>
        <w:t>:</w:t>
      </w:r>
      <w:bookmarkEnd w:id="53"/>
      <w:r w:rsidR="003C3438">
        <w:rPr>
          <w:rFonts w:ascii="Traditional Arabic" w:hAnsi="Traditional Arabic" w:cs="Traditional Arabic" w:hint="cs"/>
          <w:b/>
          <w:bCs/>
          <w:color w:val="auto"/>
          <w:sz w:val="28"/>
          <w:szCs w:val="28"/>
          <w:rtl/>
        </w:rPr>
        <w:t xml:space="preserve"> </w:t>
      </w:r>
      <w:r w:rsidR="000D64F7" w:rsidRPr="00B14B79">
        <w:rPr>
          <w:rFonts w:ascii="Traditional Arabic" w:hAnsi="Traditional Arabic" w:cs="Traditional Arabic"/>
          <w:b/>
          <w:bCs/>
          <w:color w:val="auto"/>
          <w:sz w:val="28"/>
          <w:szCs w:val="28"/>
          <w:rtl/>
        </w:rPr>
        <w:t xml:space="preserve"> </w:t>
      </w:r>
    </w:p>
    <w:p w14:paraId="4049A67C" w14:textId="77777777" w:rsidR="00236EC8" w:rsidRPr="00236EC8" w:rsidRDefault="00236EC8" w:rsidP="00236EC8">
      <w:pPr>
        <w:bidi/>
        <w:rPr>
          <w:rtl/>
        </w:rPr>
      </w:pPr>
    </w:p>
    <w:p w14:paraId="7F3E4649" w14:textId="77777777" w:rsidR="000D64F7" w:rsidRDefault="000D64F7" w:rsidP="000D64F7">
      <w:pPr>
        <w:bidi/>
        <w:spacing w:after="0" w:line="360" w:lineRule="auto"/>
        <w:jc w:val="center"/>
        <w:rPr>
          <w:rFonts w:ascii="Traditional Arabic" w:hAnsi="Traditional Arabic" w:cs="Traditional Arabic"/>
          <w:rtl/>
        </w:rPr>
      </w:pPr>
      <w:r w:rsidRPr="00B9525A">
        <w:rPr>
          <w:rFonts w:ascii="Traditional Arabic" w:hAnsi="Traditional Arabic" w:cs="Traditional Arabic"/>
          <w:rtl/>
        </w:rPr>
        <w:t>جدول رقم (8-2) تعقيب على الدراسات السابقة</w:t>
      </w:r>
    </w:p>
    <w:tbl>
      <w:tblPr>
        <w:tblStyle w:val="TableGrid"/>
        <w:tblpPr w:leftFromText="180" w:rightFromText="180" w:horzAnchor="margin" w:tblpXSpec="center" w:tblpY="1488"/>
        <w:tblW w:w="10400" w:type="dxa"/>
        <w:tblLook w:val="04A0" w:firstRow="1" w:lastRow="0" w:firstColumn="1" w:lastColumn="0" w:noHBand="0" w:noVBand="1"/>
      </w:tblPr>
      <w:tblGrid>
        <w:gridCol w:w="2080"/>
        <w:gridCol w:w="2080"/>
        <w:gridCol w:w="2080"/>
        <w:gridCol w:w="2080"/>
        <w:gridCol w:w="2080"/>
      </w:tblGrid>
      <w:tr w:rsidR="004275B1" w:rsidRPr="00B9525A" w14:paraId="4931DD14" w14:textId="77777777" w:rsidTr="00800DFF">
        <w:trPr>
          <w:trHeight w:val="1097"/>
        </w:trPr>
        <w:tc>
          <w:tcPr>
            <w:tcW w:w="2080" w:type="dxa"/>
            <w:shd w:val="clear" w:color="auto" w:fill="DEEAF6" w:themeFill="accent1" w:themeFillTint="33"/>
          </w:tcPr>
          <w:p w14:paraId="301B7CA2" w14:textId="77777777" w:rsidR="004275B1" w:rsidRPr="00B9525A" w:rsidRDefault="004275B1" w:rsidP="00800DFF">
            <w:pPr>
              <w:bidi/>
              <w:jc w:val="center"/>
              <w:rPr>
                <w:rFonts w:ascii="Traditional Arabic" w:hAnsi="Traditional Arabic" w:cs="Traditional Arabic"/>
                <w:sz w:val="24"/>
                <w:szCs w:val="24"/>
              </w:rPr>
            </w:pPr>
            <w:r w:rsidRPr="00B9525A">
              <w:rPr>
                <w:rFonts w:ascii="Traditional Arabic" w:hAnsi="Traditional Arabic" w:cs="Traditional Arabic"/>
                <w:b/>
                <w:bCs/>
                <w:sz w:val="24"/>
                <w:szCs w:val="24"/>
                <w:rtl/>
              </w:rPr>
              <w:lastRenderedPageBreak/>
              <w:t>الدراسة</w:t>
            </w:r>
            <w:r w:rsidRPr="00B9525A">
              <w:rPr>
                <w:rFonts w:ascii="Traditional Arabic" w:hAnsi="Traditional Arabic" w:cs="Traditional Arabic"/>
                <w:b/>
                <w:sz w:val="24"/>
                <w:szCs w:val="24"/>
              </w:rPr>
              <w:t xml:space="preserve"> </w:t>
            </w:r>
            <w:r w:rsidRPr="00B9525A">
              <w:rPr>
                <w:rFonts w:ascii="Traditional Arabic" w:hAnsi="Traditional Arabic" w:cs="Traditional Arabic"/>
                <w:b/>
                <w:bCs/>
                <w:sz w:val="24"/>
                <w:szCs w:val="24"/>
                <w:rtl/>
              </w:rPr>
              <w:t>الحالية</w:t>
            </w:r>
          </w:p>
        </w:tc>
        <w:tc>
          <w:tcPr>
            <w:tcW w:w="2080" w:type="dxa"/>
            <w:shd w:val="clear" w:color="auto" w:fill="DEEAF6" w:themeFill="accent1" w:themeFillTint="33"/>
          </w:tcPr>
          <w:p w14:paraId="29891C82" w14:textId="77777777" w:rsidR="004275B1" w:rsidRPr="00B9525A" w:rsidRDefault="004275B1" w:rsidP="00800DFF">
            <w:pPr>
              <w:bidi/>
              <w:jc w:val="center"/>
              <w:rPr>
                <w:rFonts w:ascii="Traditional Arabic" w:hAnsi="Traditional Arabic" w:cs="Traditional Arabic"/>
                <w:b/>
                <w:bCs/>
                <w:sz w:val="24"/>
                <w:szCs w:val="24"/>
                <w:rtl/>
              </w:rPr>
            </w:pPr>
            <w:r w:rsidRPr="00B9525A">
              <w:rPr>
                <w:rFonts w:ascii="Traditional Arabic" w:hAnsi="Traditional Arabic" w:cs="Traditional Arabic"/>
                <w:b/>
                <w:bCs/>
                <w:sz w:val="24"/>
                <w:szCs w:val="24"/>
                <w:rtl/>
              </w:rPr>
              <w:t>الفجوة</w:t>
            </w:r>
            <w:r w:rsidRPr="00B9525A">
              <w:rPr>
                <w:rFonts w:ascii="Traditional Arabic" w:hAnsi="Traditional Arabic" w:cs="Traditional Arabic"/>
                <w:b/>
                <w:sz w:val="24"/>
                <w:szCs w:val="24"/>
              </w:rPr>
              <w:t xml:space="preserve"> </w:t>
            </w:r>
            <w:r w:rsidRPr="00B9525A">
              <w:rPr>
                <w:rFonts w:ascii="Traditional Arabic" w:hAnsi="Traditional Arabic" w:cs="Traditional Arabic"/>
                <w:b/>
                <w:bCs/>
                <w:sz w:val="24"/>
                <w:szCs w:val="24"/>
                <w:rtl/>
              </w:rPr>
              <w:t>البحثية</w:t>
            </w:r>
          </w:p>
        </w:tc>
        <w:tc>
          <w:tcPr>
            <w:tcW w:w="2080" w:type="dxa"/>
            <w:shd w:val="clear" w:color="auto" w:fill="DEEAF6" w:themeFill="accent1" w:themeFillTint="33"/>
          </w:tcPr>
          <w:p w14:paraId="0C176FE9" w14:textId="77777777" w:rsidR="004275B1" w:rsidRPr="00B9525A" w:rsidRDefault="004275B1" w:rsidP="00800DFF">
            <w:pPr>
              <w:bidi/>
              <w:jc w:val="center"/>
              <w:rPr>
                <w:rFonts w:ascii="Traditional Arabic" w:hAnsi="Traditional Arabic" w:cs="Traditional Arabic"/>
                <w:b/>
                <w:bCs/>
                <w:sz w:val="24"/>
                <w:szCs w:val="24"/>
                <w:rtl/>
              </w:rPr>
            </w:pPr>
            <w:r w:rsidRPr="00B9525A">
              <w:rPr>
                <w:rFonts w:ascii="Traditional Arabic" w:hAnsi="Traditional Arabic" w:cs="Traditional Arabic"/>
                <w:b/>
                <w:bCs/>
                <w:sz w:val="24"/>
                <w:szCs w:val="24"/>
                <w:rtl/>
              </w:rPr>
              <w:t xml:space="preserve">أوجه الاختلاف بين </w:t>
            </w:r>
            <w:r w:rsidRPr="00B9525A">
              <w:rPr>
                <w:rFonts w:ascii="Traditional Arabic" w:hAnsi="Traditional Arabic" w:cs="Traditional Arabic"/>
                <w:b/>
                <w:sz w:val="24"/>
                <w:szCs w:val="24"/>
              </w:rPr>
              <w:t xml:space="preserve"> </w:t>
            </w:r>
            <w:r w:rsidRPr="00B9525A">
              <w:rPr>
                <w:rFonts w:ascii="Traditional Arabic" w:hAnsi="Traditional Arabic" w:cs="Traditional Arabic"/>
                <w:b/>
                <w:bCs/>
                <w:sz w:val="24"/>
                <w:szCs w:val="24"/>
                <w:rtl/>
              </w:rPr>
              <w:t>الدراسات</w:t>
            </w:r>
            <w:r w:rsidRPr="00B9525A">
              <w:rPr>
                <w:rFonts w:ascii="Traditional Arabic" w:hAnsi="Traditional Arabic" w:cs="Traditional Arabic"/>
                <w:b/>
                <w:sz w:val="24"/>
                <w:szCs w:val="24"/>
              </w:rPr>
              <w:t xml:space="preserve"> </w:t>
            </w:r>
            <w:r w:rsidRPr="00B9525A">
              <w:rPr>
                <w:rFonts w:ascii="Traditional Arabic" w:hAnsi="Traditional Arabic" w:cs="Traditional Arabic"/>
                <w:b/>
                <w:bCs/>
                <w:sz w:val="24"/>
                <w:szCs w:val="24"/>
                <w:rtl/>
              </w:rPr>
              <w:t>السابقة</w:t>
            </w:r>
          </w:p>
        </w:tc>
        <w:tc>
          <w:tcPr>
            <w:tcW w:w="2080" w:type="dxa"/>
            <w:shd w:val="clear" w:color="auto" w:fill="DEEAF6" w:themeFill="accent1" w:themeFillTint="33"/>
          </w:tcPr>
          <w:p w14:paraId="7A2CF876" w14:textId="77777777" w:rsidR="004275B1" w:rsidRPr="00B9525A" w:rsidRDefault="004275B1" w:rsidP="00800DFF">
            <w:pPr>
              <w:bidi/>
              <w:jc w:val="center"/>
              <w:rPr>
                <w:rFonts w:ascii="Traditional Arabic" w:hAnsi="Traditional Arabic" w:cs="Traditional Arabic"/>
                <w:b/>
                <w:bCs/>
                <w:sz w:val="24"/>
                <w:szCs w:val="24"/>
                <w:rtl/>
              </w:rPr>
            </w:pPr>
            <w:r w:rsidRPr="00B9525A">
              <w:rPr>
                <w:rFonts w:ascii="Traditional Arabic" w:hAnsi="Traditional Arabic" w:cs="Traditional Arabic"/>
                <w:b/>
                <w:bCs/>
                <w:sz w:val="24"/>
                <w:szCs w:val="24"/>
                <w:rtl/>
              </w:rPr>
              <w:t xml:space="preserve">أوجه التشابه  بين </w:t>
            </w:r>
            <w:r w:rsidRPr="00B9525A">
              <w:rPr>
                <w:rFonts w:ascii="Traditional Arabic" w:hAnsi="Traditional Arabic" w:cs="Traditional Arabic"/>
                <w:b/>
                <w:sz w:val="24"/>
                <w:szCs w:val="24"/>
              </w:rPr>
              <w:t xml:space="preserve"> </w:t>
            </w:r>
            <w:r w:rsidRPr="00B9525A">
              <w:rPr>
                <w:rFonts w:ascii="Traditional Arabic" w:hAnsi="Traditional Arabic" w:cs="Traditional Arabic"/>
                <w:b/>
                <w:bCs/>
                <w:sz w:val="24"/>
                <w:szCs w:val="24"/>
                <w:rtl/>
              </w:rPr>
              <w:t>الدراسات</w:t>
            </w:r>
            <w:r w:rsidRPr="00B9525A">
              <w:rPr>
                <w:rFonts w:ascii="Traditional Arabic" w:hAnsi="Traditional Arabic" w:cs="Traditional Arabic"/>
                <w:b/>
                <w:sz w:val="24"/>
                <w:szCs w:val="24"/>
              </w:rPr>
              <w:t xml:space="preserve"> </w:t>
            </w:r>
            <w:r w:rsidRPr="00B9525A">
              <w:rPr>
                <w:rFonts w:ascii="Traditional Arabic" w:hAnsi="Traditional Arabic" w:cs="Traditional Arabic"/>
                <w:b/>
                <w:bCs/>
                <w:sz w:val="24"/>
                <w:szCs w:val="24"/>
                <w:rtl/>
              </w:rPr>
              <w:t>السابقة</w:t>
            </w:r>
          </w:p>
        </w:tc>
        <w:tc>
          <w:tcPr>
            <w:tcW w:w="2080" w:type="dxa"/>
            <w:shd w:val="clear" w:color="auto" w:fill="DEEAF6" w:themeFill="accent1" w:themeFillTint="33"/>
          </w:tcPr>
          <w:p w14:paraId="2A44B743" w14:textId="77777777" w:rsidR="004275B1" w:rsidRPr="00B9525A" w:rsidRDefault="004275B1" w:rsidP="00800DFF">
            <w:pPr>
              <w:bidi/>
              <w:jc w:val="center"/>
              <w:rPr>
                <w:rFonts w:ascii="Traditional Arabic" w:hAnsi="Traditional Arabic" w:cs="Traditional Arabic"/>
                <w:b/>
                <w:bCs/>
                <w:sz w:val="24"/>
                <w:szCs w:val="24"/>
                <w:rtl/>
              </w:rPr>
            </w:pPr>
            <w:r w:rsidRPr="00B9525A">
              <w:rPr>
                <w:rFonts w:ascii="Traditional Arabic" w:hAnsi="Traditional Arabic" w:cs="Traditional Arabic"/>
                <w:b/>
                <w:bCs/>
                <w:sz w:val="24"/>
                <w:szCs w:val="24"/>
                <w:rtl/>
              </w:rPr>
              <w:t>نتائج</w:t>
            </w:r>
            <w:r w:rsidRPr="00B9525A">
              <w:rPr>
                <w:rFonts w:ascii="Traditional Arabic" w:hAnsi="Traditional Arabic" w:cs="Traditional Arabic"/>
                <w:b/>
                <w:sz w:val="24"/>
                <w:szCs w:val="24"/>
              </w:rPr>
              <w:t xml:space="preserve"> </w:t>
            </w:r>
            <w:r w:rsidRPr="00B9525A">
              <w:rPr>
                <w:rFonts w:ascii="Traditional Arabic" w:hAnsi="Traditional Arabic" w:cs="Traditional Arabic"/>
                <w:b/>
                <w:bCs/>
                <w:sz w:val="24"/>
                <w:szCs w:val="24"/>
                <w:rtl/>
              </w:rPr>
              <w:t>الدراسات</w:t>
            </w:r>
            <w:r w:rsidRPr="00B9525A">
              <w:rPr>
                <w:rFonts w:ascii="Traditional Arabic" w:hAnsi="Traditional Arabic" w:cs="Traditional Arabic"/>
                <w:b/>
                <w:sz w:val="24"/>
                <w:szCs w:val="24"/>
              </w:rPr>
              <w:t xml:space="preserve"> </w:t>
            </w:r>
            <w:r w:rsidRPr="00B9525A">
              <w:rPr>
                <w:rFonts w:ascii="Traditional Arabic" w:hAnsi="Traditional Arabic" w:cs="Traditional Arabic"/>
                <w:b/>
                <w:bCs/>
                <w:sz w:val="24"/>
                <w:szCs w:val="24"/>
                <w:rtl/>
              </w:rPr>
              <w:t>السابقة</w:t>
            </w:r>
          </w:p>
          <w:p w14:paraId="29374A80" w14:textId="77777777" w:rsidR="004275B1" w:rsidRPr="00B9525A" w:rsidRDefault="004275B1" w:rsidP="00800DFF">
            <w:pPr>
              <w:bidi/>
              <w:jc w:val="center"/>
              <w:rPr>
                <w:rFonts w:ascii="Traditional Arabic" w:hAnsi="Traditional Arabic" w:cs="Traditional Arabic"/>
                <w:b/>
                <w:bCs/>
                <w:sz w:val="24"/>
                <w:szCs w:val="24"/>
                <w:rtl/>
              </w:rPr>
            </w:pPr>
          </w:p>
        </w:tc>
      </w:tr>
      <w:tr w:rsidR="004275B1" w:rsidRPr="00B9525A" w14:paraId="50ED4149" w14:textId="77777777" w:rsidTr="00800DFF">
        <w:trPr>
          <w:trHeight w:val="10276"/>
        </w:trPr>
        <w:tc>
          <w:tcPr>
            <w:tcW w:w="2080" w:type="dxa"/>
          </w:tcPr>
          <w:p w14:paraId="18FB142C" w14:textId="77777777" w:rsidR="004275B1" w:rsidRPr="00B9525A" w:rsidRDefault="004275B1" w:rsidP="00800DFF">
            <w:pPr>
              <w:bidi/>
              <w:jc w:val="center"/>
              <w:rPr>
                <w:rFonts w:ascii="Traditional Arabic" w:hAnsi="Traditional Arabic" w:cs="Traditional Arabic"/>
                <w:sz w:val="24"/>
                <w:szCs w:val="24"/>
              </w:rPr>
            </w:pPr>
            <w:r w:rsidRPr="00B9525A">
              <w:rPr>
                <w:rFonts w:ascii="Traditional Arabic" w:eastAsia="Arabic Typesetting" w:hAnsi="Traditional Arabic" w:cs="Traditional Arabic"/>
                <w:sz w:val="24"/>
                <w:szCs w:val="24"/>
                <w:rtl/>
              </w:rPr>
              <w:t>تسعى</w:t>
            </w:r>
            <w:r w:rsidRPr="00B9525A">
              <w:rPr>
                <w:rFonts w:ascii="Traditional Arabic" w:eastAsia="Arabic Typesetting" w:hAnsi="Traditional Arabic" w:cs="Traditional Arabic"/>
                <w:sz w:val="24"/>
                <w:szCs w:val="24"/>
              </w:rPr>
              <w:t xml:space="preserve"> </w:t>
            </w:r>
            <w:r w:rsidRPr="00B9525A">
              <w:rPr>
                <w:rFonts w:ascii="Traditional Arabic" w:eastAsia="Arabic Typesetting" w:hAnsi="Traditional Arabic" w:cs="Traditional Arabic"/>
                <w:sz w:val="24"/>
                <w:szCs w:val="24"/>
                <w:rtl/>
              </w:rPr>
              <w:t>الدراسة</w:t>
            </w:r>
            <w:r w:rsidRPr="00B9525A">
              <w:rPr>
                <w:rFonts w:ascii="Traditional Arabic" w:eastAsia="Arabic Typesetting" w:hAnsi="Traditional Arabic" w:cs="Traditional Arabic"/>
                <w:sz w:val="24"/>
                <w:szCs w:val="24"/>
              </w:rPr>
              <w:t xml:space="preserve"> </w:t>
            </w:r>
            <w:r w:rsidRPr="00B9525A">
              <w:rPr>
                <w:rFonts w:ascii="Traditional Arabic" w:eastAsia="Arabic Typesetting" w:hAnsi="Traditional Arabic" w:cs="Traditional Arabic"/>
                <w:sz w:val="24"/>
                <w:szCs w:val="24"/>
                <w:rtl/>
              </w:rPr>
              <w:t>الحالية</w:t>
            </w:r>
            <w:r w:rsidRPr="00B9525A">
              <w:rPr>
                <w:rFonts w:ascii="Traditional Arabic" w:eastAsia="Arabic Typesetting" w:hAnsi="Traditional Arabic" w:cs="Traditional Arabic"/>
                <w:sz w:val="24"/>
                <w:szCs w:val="24"/>
              </w:rPr>
              <w:t xml:space="preserve"> </w:t>
            </w:r>
            <w:r w:rsidRPr="00B9525A">
              <w:rPr>
                <w:rFonts w:ascii="Traditional Arabic" w:eastAsia="Arabic Typesetting" w:hAnsi="Traditional Arabic" w:cs="Traditional Arabic"/>
                <w:sz w:val="24"/>
                <w:szCs w:val="24"/>
                <w:rtl/>
              </w:rPr>
              <w:t>إلى</w:t>
            </w:r>
            <w:r w:rsidRPr="00B9525A">
              <w:rPr>
                <w:rFonts w:ascii="Traditional Arabic" w:eastAsia="Arabic Typesetting" w:hAnsi="Traditional Arabic" w:cs="Traditional Arabic"/>
                <w:sz w:val="24"/>
                <w:szCs w:val="24"/>
              </w:rPr>
              <w:t xml:space="preserve"> </w:t>
            </w:r>
            <w:r w:rsidRPr="00B9525A">
              <w:rPr>
                <w:rFonts w:ascii="Traditional Arabic" w:eastAsia="Arabic Typesetting" w:hAnsi="Traditional Arabic" w:cs="Traditional Arabic"/>
                <w:sz w:val="24"/>
                <w:szCs w:val="24"/>
                <w:rtl/>
              </w:rPr>
              <w:t>سد</w:t>
            </w:r>
            <w:r w:rsidRPr="00B9525A">
              <w:rPr>
                <w:rFonts w:ascii="Traditional Arabic" w:eastAsia="Arabic Typesetting" w:hAnsi="Traditional Arabic" w:cs="Traditional Arabic"/>
                <w:sz w:val="24"/>
                <w:szCs w:val="24"/>
              </w:rPr>
              <w:t xml:space="preserve"> </w:t>
            </w:r>
            <w:r w:rsidRPr="00B9525A">
              <w:rPr>
                <w:rFonts w:ascii="Traditional Arabic" w:eastAsia="Arabic Typesetting" w:hAnsi="Traditional Arabic" w:cs="Traditional Arabic"/>
                <w:sz w:val="24"/>
                <w:szCs w:val="24"/>
                <w:rtl/>
              </w:rPr>
              <w:t>الفجوة</w:t>
            </w:r>
            <w:r w:rsidRPr="00B9525A">
              <w:rPr>
                <w:rFonts w:ascii="Traditional Arabic" w:eastAsia="Arabic Typesetting" w:hAnsi="Traditional Arabic" w:cs="Traditional Arabic"/>
                <w:sz w:val="24"/>
                <w:szCs w:val="24"/>
              </w:rPr>
              <w:t xml:space="preserve"> </w:t>
            </w:r>
            <w:r w:rsidRPr="00B9525A">
              <w:rPr>
                <w:rFonts w:ascii="Traditional Arabic" w:eastAsia="Arabic Typesetting" w:hAnsi="Traditional Arabic" w:cs="Traditional Arabic"/>
                <w:sz w:val="24"/>
                <w:szCs w:val="24"/>
                <w:rtl/>
              </w:rPr>
              <w:t>البحثية</w:t>
            </w:r>
            <w:r w:rsidRPr="00B9525A">
              <w:rPr>
                <w:rFonts w:ascii="Traditional Arabic" w:eastAsia="Arabic Typesetting" w:hAnsi="Traditional Arabic" w:cs="Traditional Arabic"/>
                <w:sz w:val="24"/>
                <w:szCs w:val="24"/>
              </w:rPr>
              <w:t xml:space="preserve"> </w:t>
            </w:r>
            <w:r w:rsidRPr="00B9525A">
              <w:rPr>
                <w:rFonts w:ascii="Traditional Arabic" w:eastAsia="Arabic Typesetting" w:hAnsi="Traditional Arabic" w:cs="Traditional Arabic"/>
                <w:sz w:val="24"/>
                <w:szCs w:val="24"/>
                <w:rtl/>
              </w:rPr>
              <w:t>من</w:t>
            </w:r>
            <w:r w:rsidRPr="00B9525A">
              <w:rPr>
                <w:rFonts w:ascii="Traditional Arabic" w:eastAsia="Arabic Typesetting" w:hAnsi="Traditional Arabic" w:cs="Traditional Arabic"/>
                <w:sz w:val="24"/>
                <w:szCs w:val="24"/>
              </w:rPr>
              <w:t xml:space="preserve"> </w:t>
            </w:r>
            <w:r w:rsidRPr="00B9525A">
              <w:rPr>
                <w:rFonts w:ascii="Traditional Arabic" w:eastAsia="Arabic Typesetting" w:hAnsi="Traditional Arabic" w:cs="Traditional Arabic"/>
                <w:sz w:val="24"/>
                <w:szCs w:val="24"/>
                <w:rtl/>
              </w:rPr>
              <w:t>خلال</w:t>
            </w:r>
            <w:r w:rsidRPr="00B9525A">
              <w:rPr>
                <w:rFonts w:ascii="Traditional Arabic" w:eastAsia="Arabic Typesetting" w:hAnsi="Traditional Arabic" w:cs="Traditional Arabic"/>
                <w:sz w:val="24"/>
                <w:szCs w:val="24"/>
              </w:rPr>
              <w:t xml:space="preserve"> </w:t>
            </w:r>
            <w:r w:rsidRPr="00B9525A">
              <w:rPr>
                <w:rFonts w:ascii="Traditional Arabic" w:eastAsia="Arabic Typesetting" w:hAnsi="Traditional Arabic" w:cs="Traditional Arabic"/>
                <w:sz w:val="24"/>
                <w:szCs w:val="24"/>
                <w:rtl/>
              </w:rPr>
              <w:t>بناء</w:t>
            </w:r>
            <w:r w:rsidRPr="00B9525A">
              <w:rPr>
                <w:rFonts w:ascii="Traditional Arabic" w:eastAsia="Arabic Typesetting" w:hAnsi="Traditional Arabic" w:cs="Traditional Arabic"/>
                <w:sz w:val="24"/>
                <w:szCs w:val="24"/>
              </w:rPr>
              <w:t xml:space="preserve"> </w:t>
            </w:r>
            <w:r w:rsidRPr="00B9525A">
              <w:rPr>
                <w:rFonts w:ascii="Traditional Arabic" w:eastAsia="Arabic Typesetting" w:hAnsi="Traditional Arabic" w:cs="Traditional Arabic"/>
                <w:sz w:val="24"/>
                <w:szCs w:val="24"/>
                <w:rtl/>
              </w:rPr>
              <w:t>نموذج</w:t>
            </w:r>
            <w:r w:rsidRPr="00B9525A">
              <w:rPr>
                <w:rFonts w:ascii="Traditional Arabic" w:eastAsia="Arabic Typesetting" w:hAnsi="Traditional Arabic" w:cs="Traditional Arabic"/>
                <w:sz w:val="24"/>
                <w:szCs w:val="24"/>
              </w:rPr>
              <w:t xml:space="preserve"> </w:t>
            </w:r>
            <w:r w:rsidRPr="00B9525A">
              <w:rPr>
                <w:rFonts w:ascii="Traditional Arabic" w:eastAsia="Arabic Typesetting" w:hAnsi="Traditional Arabic" w:cs="Traditional Arabic"/>
                <w:sz w:val="24"/>
                <w:szCs w:val="24"/>
                <w:rtl/>
              </w:rPr>
              <w:t>متكامل</w:t>
            </w:r>
            <w:r w:rsidRPr="00B9525A">
              <w:rPr>
                <w:rFonts w:ascii="Traditional Arabic" w:eastAsia="Arabic Typesetting" w:hAnsi="Traditional Arabic" w:cs="Traditional Arabic"/>
                <w:sz w:val="24"/>
                <w:szCs w:val="24"/>
              </w:rPr>
              <w:t xml:space="preserve"> </w:t>
            </w:r>
            <w:r w:rsidRPr="00B9525A">
              <w:rPr>
                <w:rFonts w:ascii="Traditional Arabic" w:eastAsia="Arabic Typesetting" w:hAnsi="Traditional Arabic" w:cs="Traditional Arabic"/>
                <w:sz w:val="24"/>
                <w:szCs w:val="24"/>
                <w:rtl/>
              </w:rPr>
              <w:t>يربط</w:t>
            </w:r>
            <w:r w:rsidRPr="00B9525A">
              <w:rPr>
                <w:rFonts w:ascii="Traditional Arabic" w:eastAsia="Arabic Typesetting" w:hAnsi="Traditional Arabic" w:cs="Traditional Arabic"/>
                <w:sz w:val="24"/>
                <w:szCs w:val="24"/>
              </w:rPr>
              <w:t xml:space="preserve"> </w:t>
            </w:r>
            <w:r w:rsidRPr="00B9525A">
              <w:rPr>
                <w:rFonts w:ascii="Traditional Arabic" w:eastAsia="Arabic Typesetting" w:hAnsi="Traditional Arabic" w:cs="Traditional Arabic"/>
                <w:sz w:val="24"/>
                <w:szCs w:val="24"/>
                <w:rtl/>
              </w:rPr>
              <w:t>بين</w:t>
            </w:r>
            <w:r w:rsidRPr="00B9525A">
              <w:rPr>
                <w:rFonts w:ascii="Traditional Arabic" w:eastAsia="Arabic Typesetting" w:hAnsi="Traditional Arabic" w:cs="Traditional Arabic"/>
                <w:sz w:val="24"/>
                <w:szCs w:val="24"/>
              </w:rPr>
              <w:t xml:space="preserve"> </w:t>
            </w:r>
            <w:r w:rsidRPr="00B9525A">
              <w:rPr>
                <w:rFonts w:ascii="Traditional Arabic" w:eastAsia="Arabic Typesetting" w:hAnsi="Traditional Arabic" w:cs="Traditional Arabic"/>
                <w:sz w:val="24"/>
                <w:szCs w:val="24"/>
                <w:rtl/>
              </w:rPr>
              <w:t>أبعاد</w:t>
            </w:r>
            <w:r w:rsidRPr="00B9525A">
              <w:rPr>
                <w:rFonts w:ascii="Traditional Arabic" w:eastAsia="Arabic Typesetting" w:hAnsi="Traditional Arabic" w:cs="Traditional Arabic"/>
                <w:sz w:val="24"/>
                <w:szCs w:val="24"/>
              </w:rPr>
              <w:t xml:space="preserve"> </w:t>
            </w:r>
            <w:r w:rsidRPr="00B9525A">
              <w:rPr>
                <w:rFonts w:ascii="Traditional Arabic" w:eastAsia="Arabic Typesetting" w:hAnsi="Traditional Arabic" w:cs="Traditional Arabic"/>
                <w:sz w:val="24"/>
                <w:szCs w:val="24"/>
                <w:rtl/>
              </w:rPr>
              <w:t>الذكاء</w:t>
            </w:r>
            <w:r w:rsidRPr="00B9525A">
              <w:rPr>
                <w:rFonts w:ascii="Traditional Arabic" w:eastAsia="Arabic Typesetting" w:hAnsi="Traditional Arabic" w:cs="Traditional Arabic"/>
                <w:sz w:val="24"/>
                <w:szCs w:val="24"/>
              </w:rPr>
              <w:t xml:space="preserve"> </w:t>
            </w:r>
            <w:r w:rsidRPr="00B9525A">
              <w:rPr>
                <w:rFonts w:ascii="Traditional Arabic" w:eastAsia="Arabic Typesetting" w:hAnsi="Traditional Arabic" w:cs="Traditional Arabic"/>
                <w:sz w:val="24"/>
                <w:szCs w:val="24"/>
                <w:rtl/>
              </w:rPr>
              <w:t>الاصطناعي</w:t>
            </w:r>
            <w:r w:rsidRPr="00B9525A">
              <w:rPr>
                <w:rFonts w:ascii="Traditional Arabic" w:eastAsia="Arabic Typesetting" w:hAnsi="Traditional Arabic" w:cs="Traditional Arabic"/>
                <w:sz w:val="24"/>
                <w:szCs w:val="24"/>
              </w:rPr>
              <w:t xml:space="preserve"> </w:t>
            </w:r>
            <w:r>
              <w:rPr>
                <w:rFonts w:ascii="Traditional Arabic" w:eastAsia="Arabic Typesetting" w:hAnsi="Traditional Arabic" w:cs="Traditional Arabic" w:hint="cs"/>
                <w:sz w:val="24"/>
                <w:szCs w:val="24"/>
                <w:rtl/>
              </w:rPr>
              <w:t xml:space="preserve"> التوليدي (سهولة الوصول </w:t>
            </w:r>
            <w:r w:rsidRPr="00B9525A">
              <w:rPr>
                <w:rFonts w:ascii="Traditional Arabic" w:eastAsia="Arabic Typesetting" w:hAnsi="Traditional Arabic" w:cs="Traditional Arabic"/>
                <w:sz w:val="24"/>
                <w:szCs w:val="24"/>
                <w:rtl/>
              </w:rPr>
              <w:t>،</w:t>
            </w:r>
            <w:r w:rsidRPr="00B9525A">
              <w:rPr>
                <w:rFonts w:ascii="Traditional Arabic" w:eastAsia="Arabic Typesetting" w:hAnsi="Traditional Arabic" w:cs="Traditional Arabic"/>
                <w:sz w:val="24"/>
                <w:szCs w:val="24"/>
              </w:rPr>
              <w:t xml:space="preserve"> </w:t>
            </w:r>
            <w:r w:rsidRPr="00B9525A">
              <w:rPr>
                <w:rFonts w:ascii="Traditional Arabic" w:eastAsia="Arabic Typesetting" w:hAnsi="Traditional Arabic" w:cs="Traditional Arabic"/>
                <w:sz w:val="24"/>
                <w:szCs w:val="24"/>
                <w:rtl/>
              </w:rPr>
              <w:t>الدروس</w:t>
            </w:r>
            <w:r w:rsidRPr="00B9525A">
              <w:rPr>
                <w:rFonts w:ascii="Traditional Arabic" w:eastAsia="Arabic Typesetting" w:hAnsi="Traditional Arabic" w:cs="Traditional Arabic"/>
                <w:sz w:val="24"/>
                <w:szCs w:val="24"/>
              </w:rPr>
              <w:t xml:space="preserve"> </w:t>
            </w:r>
            <w:r w:rsidRPr="00B9525A">
              <w:rPr>
                <w:rFonts w:ascii="Traditional Arabic" w:eastAsia="Arabic Typesetting" w:hAnsi="Traditional Arabic" w:cs="Traditional Arabic"/>
                <w:sz w:val="24"/>
                <w:szCs w:val="24"/>
                <w:rtl/>
              </w:rPr>
              <w:t>التفاعلية،</w:t>
            </w:r>
            <w:r w:rsidRPr="00B9525A">
              <w:rPr>
                <w:rFonts w:ascii="Traditional Arabic" w:eastAsia="Arabic Typesetting" w:hAnsi="Traditional Arabic" w:cs="Traditional Arabic"/>
                <w:sz w:val="24"/>
                <w:szCs w:val="24"/>
              </w:rPr>
              <w:t xml:space="preserve"> </w:t>
            </w:r>
            <w:r w:rsidRPr="00B9525A">
              <w:rPr>
                <w:rFonts w:ascii="Traditional Arabic" w:eastAsia="Arabic Typesetting" w:hAnsi="Traditional Arabic" w:cs="Traditional Arabic"/>
                <w:sz w:val="24"/>
                <w:szCs w:val="24"/>
                <w:rtl/>
              </w:rPr>
              <w:t>التعلم</w:t>
            </w:r>
            <w:r w:rsidRPr="00B9525A">
              <w:rPr>
                <w:rFonts w:ascii="Traditional Arabic" w:eastAsia="Arabic Typesetting" w:hAnsi="Traditional Arabic" w:cs="Traditional Arabic"/>
                <w:sz w:val="24"/>
                <w:szCs w:val="24"/>
              </w:rPr>
              <w:t xml:space="preserve"> </w:t>
            </w:r>
            <w:r w:rsidRPr="00B9525A">
              <w:rPr>
                <w:rFonts w:ascii="Traditional Arabic" w:eastAsia="Arabic Typesetting" w:hAnsi="Traditional Arabic" w:cs="Traditional Arabic"/>
                <w:sz w:val="24"/>
                <w:szCs w:val="24"/>
                <w:rtl/>
              </w:rPr>
              <w:t>الشخصي،</w:t>
            </w:r>
            <w:r w:rsidRPr="00B9525A">
              <w:rPr>
                <w:rFonts w:ascii="Traditional Arabic" w:eastAsia="Arabic Typesetting" w:hAnsi="Traditional Arabic" w:cs="Traditional Arabic"/>
                <w:sz w:val="24"/>
                <w:szCs w:val="24"/>
              </w:rPr>
              <w:t xml:space="preserve"> </w:t>
            </w:r>
            <w:r w:rsidRPr="00B9525A">
              <w:rPr>
                <w:rFonts w:ascii="Traditional Arabic" w:eastAsia="Arabic Typesetting" w:hAnsi="Traditional Arabic" w:cs="Traditional Arabic"/>
                <w:sz w:val="24"/>
                <w:szCs w:val="24"/>
                <w:rtl/>
              </w:rPr>
              <w:t>الإبداع</w:t>
            </w:r>
            <w:r w:rsidRPr="00B9525A">
              <w:rPr>
                <w:rFonts w:ascii="Traditional Arabic" w:eastAsia="Arabic Typesetting" w:hAnsi="Traditional Arabic" w:cs="Traditional Arabic"/>
                <w:sz w:val="24"/>
                <w:szCs w:val="24"/>
              </w:rPr>
              <w:t xml:space="preserve"> </w:t>
            </w:r>
            <w:r w:rsidRPr="00B9525A">
              <w:rPr>
                <w:rFonts w:ascii="Traditional Arabic" w:eastAsia="Arabic Typesetting" w:hAnsi="Traditional Arabic" w:cs="Traditional Arabic"/>
                <w:sz w:val="24"/>
                <w:szCs w:val="24"/>
                <w:rtl/>
              </w:rPr>
              <w:t>والابتكار</w:t>
            </w:r>
            <w:r>
              <w:rPr>
                <w:rFonts w:ascii="Traditional Arabic" w:eastAsia="Arabic Typesetting" w:hAnsi="Traditional Arabic" w:cs="Traditional Arabic" w:hint="cs"/>
                <w:sz w:val="24"/>
                <w:szCs w:val="24"/>
                <w:rtl/>
              </w:rPr>
              <w:t>)</w:t>
            </w:r>
            <w:r w:rsidRPr="00B9525A">
              <w:rPr>
                <w:rFonts w:ascii="Traditional Arabic" w:eastAsia="Arabic Typesetting" w:hAnsi="Traditional Arabic" w:cs="Traditional Arabic"/>
                <w:sz w:val="24"/>
                <w:szCs w:val="24"/>
              </w:rPr>
              <w:t xml:space="preserve"> </w:t>
            </w:r>
            <w:r w:rsidRPr="00B9525A">
              <w:rPr>
                <w:rFonts w:ascii="Traditional Arabic" w:eastAsia="Arabic Typesetting" w:hAnsi="Traditional Arabic" w:cs="Traditional Arabic"/>
                <w:sz w:val="24"/>
                <w:szCs w:val="24"/>
                <w:rtl/>
              </w:rPr>
              <w:t>وجودة</w:t>
            </w:r>
            <w:r w:rsidRPr="00B9525A">
              <w:rPr>
                <w:rFonts w:ascii="Traditional Arabic" w:eastAsia="Arabic Typesetting" w:hAnsi="Traditional Arabic" w:cs="Traditional Arabic"/>
                <w:sz w:val="24"/>
                <w:szCs w:val="24"/>
              </w:rPr>
              <w:t xml:space="preserve"> </w:t>
            </w:r>
            <w:r w:rsidRPr="00B9525A">
              <w:rPr>
                <w:rFonts w:ascii="Traditional Arabic" w:eastAsia="Arabic Typesetting" w:hAnsi="Traditional Arabic" w:cs="Traditional Arabic"/>
                <w:sz w:val="24"/>
                <w:szCs w:val="24"/>
                <w:rtl/>
              </w:rPr>
              <w:t>مخرجات</w:t>
            </w:r>
            <w:r w:rsidRPr="00B9525A">
              <w:rPr>
                <w:rFonts w:ascii="Traditional Arabic" w:eastAsia="Arabic Typesetting" w:hAnsi="Traditional Arabic" w:cs="Traditional Arabic"/>
                <w:sz w:val="24"/>
                <w:szCs w:val="24"/>
              </w:rPr>
              <w:t xml:space="preserve"> </w:t>
            </w:r>
            <w:r w:rsidRPr="00B9525A">
              <w:rPr>
                <w:rFonts w:ascii="Traditional Arabic" w:eastAsia="Arabic Typesetting" w:hAnsi="Traditional Arabic" w:cs="Traditional Arabic"/>
                <w:sz w:val="24"/>
                <w:szCs w:val="24"/>
                <w:rtl/>
              </w:rPr>
              <w:t>التعلم</w:t>
            </w:r>
            <w:r w:rsidRPr="00B9525A">
              <w:rPr>
                <w:rFonts w:ascii="Traditional Arabic" w:eastAsia="Arabic Typesetting" w:hAnsi="Traditional Arabic" w:cs="Traditional Arabic"/>
                <w:sz w:val="24"/>
                <w:szCs w:val="24"/>
              </w:rPr>
              <w:t xml:space="preserve"> </w:t>
            </w:r>
            <w:r>
              <w:rPr>
                <w:rFonts w:ascii="Traditional Arabic" w:eastAsia="Arabic Typesetting" w:hAnsi="Traditional Arabic" w:cs="Traditional Arabic" w:hint="cs"/>
                <w:sz w:val="24"/>
                <w:szCs w:val="24"/>
                <w:rtl/>
              </w:rPr>
              <w:t>(</w:t>
            </w:r>
            <w:r w:rsidRPr="00B9525A">
              <w:rPr>
                <w:rFonts w:ascii="Traditional Arabic" w:eastAsia="Arabic Typesetting" w:hAnsi="Traditional Arabic" w:cs="Traditional Arabic"/>
                <w:sz w:val="24"/>
                <w:szCs w:val="24"/>
                <w:rtl/>
              </w:rPr>
              <w:t>التفاعل</w:t>
            </w:r>
            <w:r w:rsidRPr="00B9525A">
              <w:rPr>
                <w:rFonts w:ascii="Traditional Arabic" w:eastAsia="Arabic Typesetting" w:hAnsi="Traditional Arabic" w:cs="Traditional Arabic"/>
                <w:sz w:val="24"/>
                <w:szCs w:val="24"/>
              </w:rPr>
              <w:t xml:space="preserve"> </w:t>
            </w:r>
            <w:r w:rsidRPr="00B9525A">
              <w:rPr>
                <w:rFonts w:ascii="Traditional Arabic" w:eastAsia="Arabic Typesetting" w:hAnsi="Traditional Arabic" w:cs="Traditional Arabic"/>
                <w:sz w:val="24"/>
                <w:szCs w:val="24"/>
                <w:rtl/>
              </w:rPr>
              <w:t>والمشاركة،</w:t>
            </w:r>
            <w:r w:rsidRPr="00B9525A">
              <w:rPr>
                <w:rFonts w:ascii="Traditional Arabic" w:eastAsia="Arabic Typesetting" w:hAnsi="Traditional Arabic" w:cs="Traditional Arabic"/>
                <w:sz w:val="24"/>
                <w:szCs w:val="24"/>
              </w:rPr>
              <w:t xml:space="preserve"> </w:t>
            </w:r>
            <w:r w:rsidRPr="00B9525A">
              <w:rPr>
                <w:rFonts w:ascii="Traditional Arabic" w:eastAsia="Arabic Typesetting" w:hAnsi="Traditional Arabic" w:cs="Traditional Arabic"/>
                <w:sz w:val="24"/>
                <w:szCs w:val="24"/>
                <w:rtl/>
              </w:rPr>
              <w:t>تحسين</w:t>
            </w:r>
            <w:r w:rsidRPr="00B9525A">
              <w:rPr>
                <w:rFonts w:ascii="Traditional Arabic" w:eastAsia="Arabic Typesetting" w:hAnsi="Traditional Arabic" w:cs="Traditional Arabic"/>
                <w:sz w:val="24"/>
                <w:szCs w:val="24"/>
              </w:rPr>
              <w:t xml:space="preserve"> </w:t>
            </w:r>
            <w:r w:rsidRPr="00B9525A">
              <w:rPr>
                <w:rFonts w:ascii="Traditional Arabic" w:eastAsia="Arabic Typesetting" w:hAnsi="Traditional Arabic" w:cs="Traditional Arabic"/>
                <w:sz w:val="24"/>
                <w:szCs w:val="24"/>
                <w:rtl/>
              </w:rPr>
              <w:t>الفهم،</w:t>
            </w:r>
            <w:r w:rsidRPr="00B9525A">
              <w:rPr>
                <w:rFonts w:ascii="Traditional Arabic" w:eastAsia="Arabic Typesetting" w:hAnsi="Traditional Arabic" w:cs="Traditional Arabic"/>
                <w:sz w:val="24"/>
                <w:szCs w:val="24"/>
              </w:rPr>
              <w:t xml:space="preserve"> </w:t>
            </w:r>
            <w:r w:rsidRPr="00B9525A">
              <w:rPr>
                <w:rFonts w:ascii="Traditional Arabic" w:eastAsia="Arabic Typesetting" w:hAnsi="Traditional Arabic" w:cs="Traditional Arabic"/>
                <w:sz w:val="24"/>
                <w:szCs w:val="24"/>
                <w:rtl/>
              </w:rPr>
              <w:t>جودة</w:t>
            </w:r>
            <w:r w:rsidRPr="00B9525A">
              <w:rPr>
                <w:rFonts w:ascii="Traditional Arabic" w:eastAsia="Arabic Typesetting" w:hAnsi="Traditional Arabic" w:cs="Traditional Arabic"/>
                <w:sz w:val="24"/>
                <w:szCs w:val="24"/>
              </w:rPr>
              <w:t xml:space="preserve"> </w:t>
            </w:r>
            <w:r w:rsidRPr="00B9525A">
              <w:rPr>
                <w:rFonts w:ascii="Traditional Arabic" w:eastAsia="Arabic Typesetting" w:hAnsi="Traditional Arabic" w:cs="Traditional Arabic"/>
                <w:sz w:val="24"/>
                <w:szCs w:val="24"/>
                <w:rtl/>
              </w:rPr>
              <w:t>النتائج</w:t>
            </w:r>
            <w:r>
              <w:rPr>
                <w:rFonts w:ascii="Traditional Arabic" w:eastAsia="Arabic Typesetting" w:hAnsi="Traditional Arabic" w:cs="Traditional Arabic" w:hint="cs"/>
                <w:sz w:val="24"/>
                <w:szCs w:val="24"/>
                <w:rtl/>
              </w:rPr>
              <w:t xml:space="preserve">) </w:t>
            </w:r>
            <w:r w:rsidRPr="00B9525A">
              <w:rPr>
                <w:rFonts w:ascii="Traditional Arabic" w:eastAsia="Arabic Typesetting" w:hAnsi="Traditional Arabic" w:cs="Traditional Arabic"/>
                <w:sz w:val="24"/>
                <w:szCs w:val="24"/>
              </w:rPr>
              <w:t xml:space="preserve"> </w:t>
            </w:r>
            <w:r w:rsidRPr="00B9525A">
              <w:rPr>
                <w:rFonts w:ascii="Traditional Arabic" w:eastAsia="Arabic Typesetting" w:hAnsi="Traditional Arabic" w:cs="Traditional Arabic"/>
                <w:sz w:val="24"/>
                <w:szCs w:val="24"/>
                <w:rtl/>
              </w:rPr>
              <w:t>في</w:t>
            </w:r>
            <w:r w:rsidRPr="00B9525A">
              <w:rPr>
                <w:rFonts w:ascii="Traditional Arabic" w:eastAsia="Arabic Typesetting" w:hAnsi="Traditional Arabic" w:cs="Traditional Arabic"/>
                <w:sz w:val="24"/>
                <w:szCs w:val="24"/>
              </w:rPr>
              <w:t xml:space="preserve"> </w:t>
            </w:r>
            <w:r w:rsidRPr="00B9525A">
              <w:rPr>
                <w:rFonts w:ascii="Traditional Arabic" w:eastAsia="Arabic Typesetting" w:hAnsi="Traditional Arabic" w:cs="Traditional Arabic"/>
                <w:sz w:val="24"/>
                <w:szCs w:val="24"/>
                <w:rtl/>
              </w:rPr>
              <w:t>السياق</w:t>
            </w:r>
            <w:r w:rsidRPr="00B9525A">
              <w:rPr>
                <w:rFonts w:ascii="Traditional Arabic" w:eastAsia="Arabic Typesetting" w:hAnsi="Traditional Arabic" w:cs="Traditional Arabic"/>
                <w:sz w:val="24"/>
                <w:szCs w:val="24"/>
              </w:rPr>
              <w:t xml:space="preserve"> </w:t>
            </w:r>
            <w:r w:rsidRPr="00B9525A">
              <w:rPr>
                <w:rFonts w:ascii="Traditional Arabic" w:eastAsia="Arabic Typesetting" w:hAnsi="Traditional Arabic" w:cs="Traditional Arabic"/>
                <w:sz w:val="24"/>
                <w:szCs w:val="24"/>
                <w:rtl/>
              </w:rPr>
              <w:t>الجامعي</w:t>
            </w:r>
            <w:r w:rsidRPr="00B9525A">
              <w:rPr>
                <w:rFonts w:ascii="Traditional Arabic" w:eastAsia="Arabic Typesetting" w:hAnsi="Traditional Arabic" w:cs="Traditional Arabic"/>
                <w:sz w:val="24"/>
                <w:szCs w:val="24"/>
              </w:rPr>
              <w:t xml:space="preserve"> </w:t>
            </w:r>
            <w:r w:rsidRPr="00B9525A">
              <w:rPr>
                <w:rFonts w:ascii="Traditional Arabic" w:eastAsia="Arabic Typesetting" w:hAnsi="Traditional Arabic" w:cs="Traditional Arabic"/>
                <w:sz w:val="24"/>
                <w:szCs w:val="24"/>
                <w:rtl/>
              </w:rPr>
              <w:t>السعودي،</w:t>
            </w:r>
            <w:r w:rsidRPr="00B9525A">
              <w:rPr>
                <w:rFonts w:ascii="Traditional Arabic" w:eastAsia="Arabic Typesetting" w:hAnsi="Traditional Arabic" w:cs="Traditional Arabic"/>
                <w:sz w:val="24"/>
                <w:szCs w:val="24"/>
              </w:rPr>
              <w:t xml:space="preserve"> </w:t>
            </w:r>
            <w:r w:rsidRPr="00B9525A">
              <w:rPr>
                <w:rFonts w:ascii="Traditional Arabic" w:eastAsia="Arabic Typesetting" w:hAnsi="Traditional Arabic" w:cs="Traditional Arabic"/>
                <w:sz w:val="24"/>
                <w:szCs w:val="24"/>
                <w:rtl/>
              </w:rPr>
              <w:t>مع</w:t>
            </w:r>
            <w:r w:rsidRPr="00B9525A">
              <w:rPr>
                <w:rFonts w:ascii="Traditional Arabic" w:eastAsia="Arabic Typesetting" w:hAnsi="Traditional Arabic" w:cs="Traditional Arabic"/>
                <w:sz w:val="24"/>
                <w:szCs w:val="24"/>
              </w:rPr>
              <w:t xml:space="preserve"> </w:t>
            </w:r>
            <w:r w:rsidRPr="00B9525A">
              <w:rPr>
                <w:rFonts w:ascii="Traditional Arabic" w:eastAsia="Arabic Typesetting" w:hAnsi="Traditional Arabic" w:cs="Traditional Arabic"/>
                <w:sz w:val="24"/>
                <w:szCs w:val="24"/>
                <w:rtl/>
              </w:rPr>
              <w:t>استخدام</w:t>
            </w:r>
            <w:r w:rsidRPr="00B9525A">
              <w:rPr>
                <w:rFonts w:ascii="Traditional Arabic" w:eastAsia="Arabic Typesetting" w:hAnsi="Traditional Arabic" w:cs="Traditional Arabic"/>
                <w:sz w:val="24"/>
                <w:szCs w:val="24"/>
              </w:rPr>
              <w:t xml:space="preserve"> </w:t>
            </w:r>
            <w:r w:rsidRPr="00B9525A">
              <w:rPr>
                <w:rFonts w:ascii="Traditional Arabic" w:eastAsia="Arabic Typesetting" w:hAnsi="Traditional Arabic" w:cs="Traditional Arabic"/>
                <w:sz w:val="24"/>
                <w:szCs w:val="24"/>
                <w:rtl/>
              </w:rPr>
              <w:t>أدوات</w:t>
            </w:r>
            <w:r w:rsidRPr="00B9525A">
              <w:rPr>
                <w:rFonts w:ascii="Traditional Arabic" w:eastAsia="Arabic Typesetting" w:hAnsi="Traditional Arabic" w:cs="Traditional Arabic"/>
                <w:sz w:val="24"/>
                <w:szCs w:val="24"/>
              </w:rPr>
              <w:t xml:space="preserve"> </w:t>
            </w:r>
            <w:r w:rsidRPr="00B9525A">
              <w:rPr>
                <w:rFonts w:ascii="Traditional Arabic" w:eastAsia="Arabic Typesetting" w:hAnsi="Traditional Arabic" w:cs="Traditional Arabic"/>
                <w:sz w:val="24"/>
                <w:szCs w:val="24"/>
                <w:rtl/>
              </w:rPr>
              <w:t>كمية</w:t>
            </w:r>
            <w:r w:rsidRPr="00B9525A">
              <w:rPr>
                <w:rFonts w:ascii="Traditional Arabic" w:eastAsia="Arabic Typesetting" w:hAnsi="Traditional Arabic" w:cs="Traditional Arabic"/>
                <w:sz w:val="24"/>
                <w:szCs w:val="24"/>
              </w:rPr>
              <w:t xml:space="preserve"> </w:t>
            </w:r>
            <w:r w:rsidRPr="00B9525A">
              <w:rPr>
                <w:rFonts w:ascii="Traditional Arabic" w:eastAsia="Arabic Typesetting" w:hAnsi="Traditional Arabic" w:cs="Traditional Arabic"/>
                <w:sz w:val="24"/>
                <w:szCs w:val="24"/>
                <w:rtl/>
              </w:rPr>
              <w:t>واختبار</w:t>
            </w:r>
            <w:r w:rsidRPr="00B9525A">
              <w:rPr>
                <w:rFonts w:ascii="Traditional Arabic" w:eastAsia="Arabic Typesetting" w:hAnsi="Traditional Arabic" w:cs="Traditional Arabic"/>
                <w:sz w:val="24"/>
                <w:szCs w:val="24"/>
              </w:rPr>
              <w:t xml:space="preserve"> </w:t>
            </w:r>
            <w:r w:rsidRPr="00B9525A">
              <w:rPr>
                <w:rFonts w:ascii="Traditional Arabic" w:eastAsia="Arabic Typesetting" w:hAnsi="Traditional Arabic" w:cs="Traditional Arabic"/>
                <w:sz w:val="24"/>
                <w:szCs w:val="24"/>
                <w:rtl/>
              </w:rPr>
              <w:t>فرضيات</w:t>
            </w:r>
            <w:r w:rsidRPr="00B9525A">
              <w:rPr>
                <w:rFonts w:ascii="Traditional Arabic" w:eastAsia="Arabic Typesetting" w:hAnsi="Traditional Arabic" w:cs="Traditional Arabic"/>
                <w:sz w:val="24"/>
                <w:szCs w:val="24"/>
              </w:rPr>
              <w:t xml:space="preserve"> </w:t>
            </w:r>
            <w:r w:rsidRPr="00B9525A">
              <w:rPr>
                <w:rFonts w:ascii="Traditional Arabic" w:eastAsia="Arabic Typesetting" w:hAnsi="Traditional Arabic" w:cs="Traditional Arabic"/>
                <w:sz w:val="24"/>
                <w:szCs w:val="24"/>
                <w:rtl/>
              </w:rPr>
              <w:t>العلاقة</w:t>
            </w:r>
            <w:r w:rsidRPr="00B9525A">
              <w:rPr>
                <w:rFonts w:ascii="Traditional Arabic" w:eastAsia="Arabic Typesetting" w:hAnsi="Traditional Arabic" w:cs="Traditional Arabic"/>
                <w:sz w:val="24"/>
                <w:szCs w:val="24"/>
              </w:rPr>
              <w:t xml:space="preserve"> </w:t>
            </w:r>
            <w:r w:rsidRPr="00B9525A">
              <w:rPr>
                <w:rFonts w:ascii="Traditional Arabic" w:eastAsia="Arabic Typesetting" w:hAnsi="Traditional Arabic" w:cs="Traditional Arabic"/>
                <w:sz w:val="24"/>
                <w:szCs w:val="24"/>
                <w:rtl/>
              </w:rPr>
              <w:t>السببية</w:t>
            </w:r>
            <w:r w:rsidRPr="00B9525A">
              <w:rPr>
                <w:rFonts w:ascii="Traditional Arabic" w:eastAsia="Arabic Typesetting" w:hAnsi="Traditional Arabic" w:cs="Traditional Arabic"/>
                <w:sz w:val="24"/>
                <w:szCs w:val="24"/>
              </w:rPr>
              <w:t xml:space="preserve"> </w:t>
            </w:r>
            <w:r w:rsidRPr="00B9525A">
              <w:rPr>
                <w:rFonts w:ascii="Traditional Arabic" w:eastAsia="Arabic Typesetting" w:hAnsi="Traditional Arabic" w:cs="Traditional Arabic"/>
                <w:sz w:val="24"/>
                <w:szCs w:val="24"/>
                <w:rtl/>
              </w:rPr>
              <w:t>بين</w:t>
            </w:r>
            <w:r w:rsidRPr="00B9525A">
              <w:rPr>
                <w:rFonts w:ascii="Traditional Arabic" w:eastAsia="Arabic Typesetting" w:hAnsi="Traditional Arabic" w:cs="Traditional Arabic"/>
                <w:sz w:val="24"/>
                <w:szCs w:val="24"/>
              </w:rPr>
              <w:t xml:space="preserve"> </w:t>
            </w:r>
            <w:r w:rsidRPr="00B9525A">
              <w:rPr>
                <w:rFonts w:ascii="Traditional Arabic" w:eastAsia="Arabic Typesetting" w:hAnsi="Traditional Arabic" w:cs="Traditional Arabic"/>
                <w:sz w:val="24"/>
                <w:szCs w:val="24"/>
                <w:rtl/>
              </w:rPr>
              <w:t>المتغيرين</w:t>
            </w:r>
            <w:r w:rsidRPr="00B9525A">
              <w:rPr>
                <w:rFonts w:ascii="Traditional Arabic" w:eastAsia="Arabic Typesetting" w:hAnsi="Traditional Arabic" w:cs="Traditional Arabic"/>
                <w:sz w:val="24"/>
                <w:szCs w:val="24"/>
              </w:rPr>
              <w:t>.</w:t>
            </w:r>
          </w:p>
        </w:tc>
        <w:tc>
          <w:tcPr>
            <w:tcW w:w="2080" w:type="dxa"/>
          </w:tcPr>
          <w:p w14:paraId="73418F88" w14:textId="77777777" w:rsidR="004275B1" w:rsidRPr="00B9525A" w:rsidRDefault="004275B1" w:rsidP="00800DFF">
            <w:pPr>
              <w:bidi/>
              <w:jc w:val="center"/>
              <w:rPr>
                <w:rFonts w:ascii="Traditional Arabic" w:eastAsia="Arabic Typesetting" w:hAnsi="Traditional Arabic" w:cs="Traditional Arabic"/>
                <w:sz w:val="24"/>
                <w:szCs w:val="24"/>
                <w:rtl/>
              </w:rPr>
            </w:pPr>
            <w:r w:rsidRPr="00B9525A">
              <w:rPr>
                <w:rFonts w:ascii="Traditional Arabic" w:eastAsia="Arabic Typesetting" w:hAnsi="Traditional Arabic" w:cs="Traditional Arabic"/>
                <w:sz w:val="24"/>
                <w:szCs w:val="24"/>
                <w:rtl/>
              </w:rPr>
              <w:t>من</w:t>
            </w:r>
            <w:r w:rsidRPr="00B9525A">
              <w:rPr>
                <w:rFonts w:ascii="Traditional Arabic" w:eastAsia="Arabic Typesetting" w:hAnsi="Traditional Arabic" w:cs="Traditional Arabic"/>
                <w:sz w:val="24"/>
                <w:szCs w:val="24"/>
              </w:rPr>
              <w:t xml:space="preserve"> </w:t>
            </w:r>
            <w:r w:rsidRPr="00B9525A">
              <w:rPr>
                <w:rFonts w:ascii="Traditional Arabic" w:eastAsia="Arabic Typesetting" w:hAnsi="Traditional Arabic" w:cs="Traditional Arabic"/>
                <w:sz w:val="24"/>
                <w:szCs w:val="24"/>
                <w:rtl/>
              </w:rPr>
              <w:t>خلال</w:t>
            </w:r>
            <w:r w:rsidRPr="00B9525A">
              <w:rPr>
                <w:rFonts w:ascii="Traditional Arabic" w:eastAsia="Arabic Typesetting" w:hAnsi="Traditional Arabic" w:cs="Traditional Arabic"/>
                <w:sz w:val="24"/>
                <w:szCs w:val="24"/>
              </w:rPr>
              <w:t xml:space="preserve"> </w:t>
            </w:r>
            <w:r w:rsidRPr="00B9525A">
              <w:rPr>
                <w:rFonts w:ascii="Traditional Arabic" w:eastAsia="Arabic Typesetting" w:hAnsi="Traditional Arabic" w:cs="Traditional Arabic"/>
                <w:sz w:val="24"/>
                <w:szCs w:val="24"/>
                <w:rtl/>
              </w:rPr>
              <w:t>الدراسات</w:t>
            </w:r>
            <w:r w:rsidRPr="00B9525A">
              <w:rPr>
                <w:rFonts w:ascii="Traditional Arabic" w:eastAsia="Arabic Typesetting" w:hAnsi="Traditional Arabic" w:cs="Traditional Arabic"/>
                <w:sz w:val="24"/>
                <w:szCs w:val="24"/>
              </w:rPr>
              <w:t xml:space="preserve"> </w:t>
            </w:r>
            <w:r w:rsidRPr="00B9525A">
              <w:rPr>
                <w:rFonts w:ascii="Traditional Arabic" w:eastAsia="Arabic Typesetting" w:hAnsi="Traditional Arabic" w:cs="Traditional Arabic"/>
                <w:sz w:val="24"/>
                <w:szCs w:val="24"/>
                <w:rtl/>
              </w:rPr>
              <w:t>السابقة،</w:t>
            </w:r>
            <w:r w:rsidRPr="00B9525A">
              <w:rPr>
                <w:rFonts w:ascii="Traditional Arabic" w:eastAsia="Arabic Typesetting" w:hAnsi="Traditional Arabic" w:cs="Traditional Arabic"/>
                <w:sz w:val="24"/>
                <w:szCs w:val="24"/>
              </w:rPr>
              <w:t xml:space="preserve"> </w:t>
            </w:r>
            <w:r w:rsidRPr="00B9525A">
              <w:rPr>
                <w:rFonts w:ascii="Traditional Arabic" w:eastAsia="Arabic Typesetting" w:hAnsi="Traditional Arabic" w:cs="Traditional Arabic"/>
                <w:sz w:val="24"/>
                <w:szCs w:val="24"/>
                <w:rtl/>
              </w:rPr>
              <w:t>يمكن</w:t>
            </w:r>
            <w:r w:rsidRPr="00B9525A">
              <w:rPr>
                <w:rFonts w:ascii="Traditional Arabic" w:eastAsia="Arabic Typesetting" w:hAnsi="Traditional Arabic" w:cs="Traditional Arabic"/>
                <w:sz w:val="24"/>
                <w:szCs w:val="24"/>
              </w:rPr>
              <w:t xml:space="preserve"> </w:t>
            </w:r>
            <w:r w:rsidRPr="00B9525A">
              <w:rPr>
                <w:rFonts w:ascii="Traditional Arabic" w:eastAsia="Arabic Typesetting" w:hAnsi="Traditional Arabic" w:cs="Traditional Arabic"/>
                <w:sz w:val="24"/>
                <w:szCs w:val="24"/>
                <w:rtl/>
              </w:rPr>
              <w:t>رصد</w:t>
            </w:r>
            <w:r w:rsidRPr="00B9525A">
              <w:rPr>
                <w:rFonts w:ascii="Traditional Arabic" w:eastAsia="Arabic Typesetting" w:hAnsi="Traditional Arabic" w:cs="Traditional Arabic"/>
                <w:sz w:val="24"/>
                <w:szCs w:val="24"/>
              </w:rPr>
              <w:t xml:space="preserve"> </w:t>
            </w:r>
            <w:r w:rsidRPr="00B9525A">
              <w:rPr>
                <w:rFonts w:ascii="Traditional Arabic" w:eastAsia="Arabic Typesetting" w:hAnsi="Traditional Arabic" w:cs="Traditional Arabic"/>
                <w:sz w:val="24"/>
                <w:szCs w:val="24"/>
                <w:rtl/>
              </w:rPr>
              <w:t>عدد</w:t>
            </w:r>
            <w:r w:rsidRPr="00B9525A">
              <w:rPr>
                <w:rFonts w:ascii="Traditional Arabic" w:eastAsia="Arabic Typesetting" w:hAnsi="Traditional Arabic" w:cs="Traditional Arabic"/>
                <w:sz w:val="24"/>
                <w:szCs w:val="24"/>
              </w:rPr>
              <w:t xml:space="preserve"> </w:t>
            </w:r>
            <w:r w:rsidRPr="00B9525A">
              <w:rPr>
                <w:rFonts w:ascii="Traditional Arabic" w:eastAsia="Arabic Typesetting" w:hAnsi="Traditional Arabic" w:cs="Traditional Arabic"/>
                <w:sz w:val="24"/>
                <w:szCs w:val="24"/>
                <w:rtl/>
              </w:rPr>
              <w:t>من</w:t>
            </w:r>
            <w:r w:rsidRPr="00B9525A">
              <w:rPr>
                <w:rFonts w:ascii="Traditional Arabic" w:eastAsia="Arabic Typesetting" w:hAnsi="Traditional Arabic" w:cs="Traditional Arabic"/>
                <w:sz w:val="24"/>
                <w:szCs w:val="24"/>
              </w:rPr>
              <w:t xml:space="preserve"> </w:t>
            </w:r>
            <w:r w:rsidRPr="00B9525A">
              <w:rPr>
                <w:rFonts w:ascii="Traditional Arabic" w:eastAsia="Arabic Typesetting" w:hAnsi="Traditional Arabic" w:cs="Traditional Arabic"/>
                <w:sz w:val="24"/>
                <w:szCs w:val="24"/>
                <w:rtl/>
              </w:rPr>
              <w:t>الثغرات</w:t>
            </w:r>
            <w:r w:rsidRPr="00B9525A">
              <w:rPr>
                <w:rFonts w:ascii="Traditional Arabic" w:eastAsia="Arabic Typesetting" w:hAnsi="Traditional Arabic" w:cs="Traditional Arabic"/>
                <w:sz w:val="24"/>
                <w:szCs w:val="24"/>
              </w:rPr>
              <w:t xml:space="preserve"> </w:t>
            </w:r>
            <w:r w:rsidRPr="00B9525A">
              <w:rPr>
                <w:rFonts w:ascii="Traditional Arabic" w:eastAsia="Arabic Typesetting" w:hAnsi="Traditional Arabic" w:cs="Traditional Arabic"/>
                <w:sz w:val="24"/>
                <w:szCs w:val="24"/>
                <w:rtl/>
              </w:rPr>
              <w:t>التي</w:t>
            </w:r>
            <w:r w:rsidRPr="00B9525A">
              <w:rPr>
                <w:rFonts w:ascii="Traditional Arabic" w:eastAsia="Arabic Typesetting" w:hAnsi="Traditional Arabic" w:cs="Traditional Arabic"/>
                <w:sz w:val="24"/>
                <w:szCs w:val="24"/>
              </w:rPr>
              <w:t xml:space="preserve"> </w:t>
            </w:r>
            <w:r w:rsidRPr="00B9525A">
              <w:rPr>
                <w:rFonts w:ascii="Traditional Arabic" w:eastAsia="Arabic Typesetting" w:hAnsi="Traditional Arabic" w:cs="Traditional Arabic"/>
                <w:sz w:val="24"/>
                <w:szCs w:val="24"/>
                <w:rtl/>
              </w:rPr>
              <w:t>لم</w:t>
            </w:r>
            <w:r w:rsidRPr="00B9525A">
              <w:rPr>
                <w:rFonts w:ascii="Traditional Arabic" w:eastAsia="Arabic Typesetting" w:hAnsi="Traditional Arabic" w:cs="Traditional Arabic"/>
                <w:sz w:val="24"/>
                <w:szCs w:val="24"/>
              </w:rPr>
              <w:t xml:space="preserve"> </w:t>
            </w:r>
            <w:r w:rsidRPr="00B9525A">
              <w:rPr>
                <w:rFonts w:ascii="Traditional Arabic" w:eastAsia="Arabic Typesetting" w:hAnsi="Traditional Arabic" w:cs="Traditional Arabic"/>
                <w:sz w:val="24"/>
                <w:szCs w:val="24"/>
                <w:rtl/>
              </w:rPr>
              <w:t>تُعالج</w:t>
            </w:r>
            <w:r w:rsidRPr="00B9525A">
              <w:rPr>
                <w:rFonts w:ascii="Traditional Arabic" w:eastAsia="Arabic Typesetting" w:hAnsi="Traditional Arabic" w:cs="Traditional Arabic"/>
                <w:sz w:val="24"/>
                <w:szCs w:val="24"/>
              </w:rPr>
              <w:t xml:space="preserve"> </w:t>
            </w:r>
            <w:r w:rsidRPr="00B9525A">
              <w:rPr>
                <w:rFonts w:ascii="Traditional Arabic" w:eastAsia="Arabic Typesetting" w:hAnsi="Traditional Arabic" w:cs="Traditional Arabic"/>
                <w:sz w:val="24"/>
                <w:szCs w:val="24"/>
                <w:rtl/>
              </w:rPr>
              <w:t>بشكل</w:t>
            </w:r>
            <w:r w:rsidRPr="00B9525A">
              <w:rPr>
                <w:rFonts w:ascii="Traditional Arabic" w:eastAsia="Arabic Typesetting" w:hAnsi="Traditional Arabic" w:cs="Traditional Arabic"/>
                <w:sz w:val="24"/>
                <w:szCs w:val="24"/>
              </w:rPr>
              <w:t xml:space="preserve"> </w:t>
            </w:r>
            <w:r w:rsidRPr="00B9525A">
              <w:rPr>
                <w:rFonts w:ascii="Traditional Arabic" w:eastAsia="Arabic Typesetting" w:hAnsi="Traditional Arabic" w:cs="Traditional Arabic"/>
                <w:sz w:val="24"/>
                <w:szCs w:val="24"/>
                <w:rtl/>
              </w:rPr>
              <w:t>مباشر،</w:t>
            </w:r>
            <w:r w:rsidRPr="00B9525A">
              <w:rPr>
                <w:rFonts w:ascii="Traditional Arabic" w:eastAsia="Arabic Typesetting" w:hAnsi="Traditional Arabic" w:cs="Traditional Arabic"/>
                <w:sz w:val="24"/>
                <w:szCs w:val="24"/>
              </w:rPr>
              <w:t xml:space="preserve"> </w:t>
            </w:r>
            <w:r w:rsidRPr="00B9525A">
              <w:rPr>
                <w:rFonts w:ascii="Traditional Arabic" w:eastAsia="Arabic Typesetting" w:hAnsi="Traditional Arabic" w:cs="Traditional Arabic"/>
                <w:sz w:val="24"/>
                <w:szCs w:val="24"/>
                <w:rtl/>
              </w:rPr>
              <w:t>مثل</w:t>
            </w:r>
            <w:r w:rsidRPr="00B9525A">
              <w:rPr>
                <w:rFonts w:ascii="Traditional Arabic" w:eastAsia="Arabic Typesetting" w:hAnsi="Traditional Arabic" w:cs="Traditional Arabic"/>
                <w:sz w:val="24"/>
                <w:szCs w:val="24"/>
              </w:rPr>
              <w:t xml:space="preserve">: </w:t>
            </w:r>
            <w:r w:rsidRPr="00B9525A">
              <w:rPr>
                <w:rFonts w:ascii="Traditional Arabic" w:eastAsia="Arabic Typesetting" w:hAnsi="Traditional Arabic" w:cs="Traditional Arabic"/>
                <w:sz w:val="24"/>
                <w:szCs w:val="24"/>
              </w:rPr>
              <w:br/>
              <w:t xml:space="preserve">- </w:t>
            </w:r>
            <w:r w:rsidRPr="00B9525A">
              <w:rPr>
                <w:rFonts w:ascii="Traditional Arabic" w:eastAsia="Arabic Typesetting" w:hAnsi="Traditional Arabic" w:cs="Traditional Arabic"/>
                <w:sz w:val="24"/>
                <w:szCs w:val="24"/>
                <w:rtl/>
              </w:rPr>
              <w:t>قلة</w:t>
            </w:r>
            <w:r w:rsidRPr="00B9525A">
              <w:rPr>
                <w:rFonts w:ascii="Traditional Arabic" w:eastAsia="Arabic Typesetting" w:hAnsi="Traditional Arabic" w:cs="Traditional Arabic"/>
                <w:sz w:val="24"/>
                <w:szCs w:val="24"/>
              </w:rPr>
              <w:t xml:space="preserve"> </w:t>
            </w:r>
            <w:r w:rsidRPr="00B9525A">
              <w:rPr>
                <w:rFonts w:ascii="Traditional Arabic" w:eastAsia="Arabic Typesetting" w:hAnsi="Traditional Arabic" w:cs="Traditional Arabic"/>
                <w:sz w:val="24"/>
                <w:szCs w:val="24"/>
                <w:rtl/>
              </w:rPr>
              <w:t>الدراسات</w:t>
            </w:r>
            <w:r w:rsidRPr="00B9525A">
              <w:rPr>
                <w:rFonts w:ascii="Traditional Arabic" w:eastAsia="Arabic Typesetting" w:hAnsi="Traditional Arabic" w:cs="Traditional Arabic"/>
                <w:sz w:val="24"/>
                <w:szCs w:val="24"/>
              </w:rPr>
              <w:t xml:space="preserve"> </w:t>
            </w:r>
            <w:r w:rsidRPr="00B9525A">
              <w:rPr>
                <w:rFonts w:ascii="Traditional Arabic" w:eastAsia="Arabic Typesetting" w:hAnsi="Traditional Arabic" w:cs="Traditional Arabic"/>
                <w:sz w:val="24"/>
                <w:szCs w:val="24"/>
                <w:rtl/>
              </w:rPr>
              <w:t>التي</w:t>
            </w:r>
            <w:r w:rsidRPr="00B9525A">
              <w:rPr>
                <w:rFonts w:ascii="Traditional Arabic" w:eastAsia="Arabic Typesetting" w:hAnsi="Traditional Arabic" w:cs="Traditional Arabic"/>
                <w:sz w:val="24"/>
                <w:szCs w:val="24"/>
              </w:rPr>
              <w:t xml:space="preserve"> </w:t>
            </w:r>
            <w:r w:rsidRPr="00B9525A">
              <w:rPr>
                <w:rFonts w:ascii="Traditional Arabic" w:eastAsia="Arabic Typesetting" w:hAnsi="Traditional Arabic" w:cs="Traditional Arabic"/>
                <w:sz w:val="24"/>
                <w:szCs w:val="24"/>
                <w:rtl/>
              </w:rPr>
              <w:t>تناولت</w:t>
            </w:r>
            <w:r w:rsidRPr="00B9525A">
              <w:rPr>
                <w:rFonts w:ascii="Traditional Arabic" w:eastAsia="Arabic Typesetting" w:hAnsi="Traditional Arabic" w:cs="Traditional Arabic"/>
                <w:sz w:val="24"/>
                <w:szCs w:val="24"/>
              </w:rPr>
              <w:t xml:space="preserve"> </w:t>
            </w:r>
            <w:r w:rsidRPr="00B9525A">
              <w:rPr>
                <w:rFonts w:ascii="Traditional Arabic" w:eastAsia="Arabic Typesetting" w:hAnsi="Traditional Arabic" w:cs="Traditional Arabic"/>
                <w:sz w:val="24"/>
                <w:szCs w:val="24"/>
                <w:rtl/>
              </w:rPr>
              <w:t>العلاقة</w:t>
            </w:r>
            <w:r w:rsidRPr="00B9525A">
              <w:rPr>
                <w:rFonts w:ascii="Traditional Arabic" w:eastAsia="Arabic Typesetting" w:hAnsi="Traditional Arabic" w:cs="Traditional Arabic"/>
                <w:sz w:val="24"/>
                <w:szCs w:val="24"/>
              </w:rPr>
              <w:t xml:space="preserve"> </w:t>
            </w:r>
            <w:r w:rsidRPr="00B9525A">
              <w:rPr>
                <w:rFonts w:ascii="Traditional Arabic" w:eastAsia="Arabic Typesetting" w:hAnsi="Traditional Arabic" w:cs="Traditional Arabic"/>
                <w:sz w:val="24"/>
                <w:szCs w:val="24"/>
                <w:rtl/>
              </w:rPr>
              <w:t>التكاملية</w:t>
            </w:r>
            <w:r w:rsidRPr="00B9525A">
              <w:rPr>
                <w:rFonts w:ascii="Traditional Arabic" w:eastAsia="Arabic Typesetting" w:hAnsi="Traditional Arabic" w:cs="Traditional Arabic"/>
                <w:sz w:val="24"/>
                <w:szCs w:val="24"/>
              </w:rPr>
              <w:t xml:space="preserve"> </w:t>
            </w:r>
            <w:r w:rsidRPr="00B9525A">
              <w:rPr>
                <w:rFonts w:ascii="Traditional Arabic" w:eastAsia="Arabic Typesetting" w:hAnsi="Traditional Arabic" w:cs="Traditional Arabic"/>
                <w:sz w:val="24"/>
                <w:szCs w:val="24"/>
                <w:rtl/>
              </w:rPr>
              <w:t>بين</w:t>
            </w:r>
            <w:r w:rsidRPr="00B9525A">
              <w:rPr>
                <w:rFonts w:ascii="Traditional Arabic" w:eastAsia="Arabic Typesetting" w:hAnsi="Traditional Arabic" w:cs="Traditional Arabic"/>
                <w:sz w:val="24"/>
                <w:szCs w:val="24"/>
              </w:rPr>
              <w:t xml:space="preserve"> </w:t>
            </w:r>
            <w:r w:rsidRPr="00B9525A">
              <w:rPr>
                <w:rFonts w:ascii="Traditional Arabic" w:eastAsia="Arabic Typesetting" w:hAnsi="Traditional Arabic" w:cs="Traditional Arabic"/>
                <w:sz w:val="24"/>
                <w:szCs w:val="24"/>
                <w:rtl/>
              </w:rPr>
              <w:t>جميع</w:t>
            </w:r>
            <w:r w:rsidRPr="00B9525A">
              <w:rPr>
                <w:rFonts w:ascii="Traditional Arabic" w:eastAsia="Arabic Typesetting" w:hAnsi="Traditional Arabic" w:cs="Traditional Arabic"/>
                <w:sz w:val="24"/>
                <w:szCs w:val="24"/>
              </w:rPr>
              <w:t xml:space="preserve"> </w:t>
            </w:r>
            <w:r w:rsidRPr="00B9525A">
              <w:rPr>
                <w:rFonts w:ascii="Traditional Arabic" w:eastAsia="Arabic Typesetting" w:hAnsi="Traditional Arabic" w:cs="Traditional Arabic"/>
                <w:sz w:val="24"/>
                <w:szCs w:val="24"/>
                <w:rtl/>
              </w:rPr>
              <w:t>أبعاد</w:t>
            </w:r>
            <w:r w:rsidRPr="00B9525A">
              <w:rPr>
                <w:rFonts w:ascii="Traditional Arabic" w:eastAsia="Arabic Typesetting" w:hAnsi="Traditional Arabic" w:cs="Traditional Arabic"/>
                <w:sz w:val="24"/>
                <w:szCs w:val="24"/>
              </w:rPr>
              <w:t xml:space="preserve"> </w:t>
            </w:r>
            <w:r w:rsidRPr="00B9525A">
              <w:rPr>
                <w:rFonts w:ascii="Traditional Arabic" w:eastAsia="Arabic Typesetting" w:hAnsi="Traditional Arabic" w:cs="Traditional Arabic"/>
                <w:sz w:val="24"/>
                <w:szCs w:val="24"/>
                <w:rtl/>
              </w:rPr>
              <w:t>الذكاء</w:t>
            </w:r>
            <w:r w:rsidRPr="00B9525A">
              <w:rPr>
                <w:rFonts w:ascii="Traditional Arabic" w:eastAsia="Arabic Typesetting" w:hAnsi="Traditional Arabic" w:cs="Traditional Arabic"/>
                <w:sz w:val="24"/>
                <w:szCs w:val="24"/>
              </w:rPr>
              <w:t xml:space="preserve"> </w:t>
            </w:r>
            <w:r w:rsidRPr="00B9525A">
              <w:rPr>
                <w:rFonts w:ascii="Traditional Arabic" w:eastAsia="Arabic Typesetting" w:hAnsi="Traditional Arabic" w:cs="Traditional Arabic"/>
                <w:sz w:val="24"/>
                <w:szCs w:val="24"/>
                <w:rtl/>
              </w:rPr>
              <w:t>الاصطناعي</w:t>
            </w:r>
            <w:r>
              <w:rPr>
                <w:rFonts w:ascii="Traditional Arabic" w:eastAsia="Arabic Typesetting" w:hAnsi="Traditional Arabic" w:cs="Traditional Arabic" w:hint="cs"/>
                <w:sz w:val="24"/>
                <w:szCs w:val="24"/>
                <w:rtl/>
              </w:rPr>
              <w:t xml:space="preserve"> التوليدي </w:t>
            </w:r>
            <w:r w:rsidRPr="00B9525A">
              <w:rPr>
                <w:rFonts w:ascii="Traditional Arabic" w:eastAsia="Arabic Typesetting" w:hAnsi="Traditional Arabic" w:cs="Traditional Arabic"/>
                <w:sz w:val="24"/>
                <w:szCs w:val="24"/>
              </w:rPr>
              <w:t xml:space="preserve"> </w:t>
            </w:r>
            <w:r w:rsidRPr="00B9525A">
              <w:rPr>
                <w:rFonts w:ascii="Traditional Arabic" w:eastAsia="Arabic Typesetting" w:hAnsi="Traditional Arabic" w:cs="Traditional Arabic"/>
                <w:sz w:val="24"/>
                <w:szCs w:val="24"/>
                <w:rtl/>
              </w:rPr>
              <w:t>وجودة</w:t>
            </w:r>
            <w:r w:rsidRPr="00B9525A">
              <w:rPr>
                <w:rFonts w:ascii="Traditional Arabic" w:eastAsia="Arabic Typesetting" w:hAnsi="Traditional Arabic" w:cs="Traditional Arabic"/>
                <w:sz w:val="24"/>
                <w:szCs w:val="24"/>
              </w:rPr>
              <w:t xml:space="preserve"> </w:t>
            </w:r>
            <w:r w:rsidRPr="00B9525A">
              <w:rPr>
                <w:rFonts w:ascii="Traditional Arabic" w:eastAsia="Arabic Typesetting" w:hAnsi="Traditional Arabic" w:cs="Traditional Arabic"/>
                <w:sz w:val="24"/>
                <w:szCs w:val="24"/>
                <w:rtl/>
              </w:rPr>
              <w:t>المخرجات</w:t>
            </w:r>
            <w:r w:rsidRPr="00B9525A">
              <w:rPr>
                <w:rFonts w:ascii="Traditional Arabic" w:eastAsia="Arabic Typesetting" w:hAnsi="Traditional Arabic" w:cs="Traditional Arabic"/>
                <w:sz w:val="24"/>
                <w:szCs w:val="24"/>
              </w:rPr>
              <w:t xml:space="preserve"> </w:t>
            </w:r>
            <w:r w:rsidRPr="00B9525A">
              <w:rPr>
                <w:rFonts w:ascii="Traditional Arabic" w:eastAsia="Arabic Typesetting" w:hAnsi="Traditional Arabic" w:cs="Traditional Arabic"/>
                <w:sz w:val="24"/>
                <w:szCs w:val="24"/>
                <w:rtl/>
              </w:rPr>
              <w:t>التعليمية</w:t>
            </w:r>
            <w:r w:rsidRPr="00B9525A">
              <w:rPr>
                <w:rFonts w:ascii="Traditional Arabic" w:eastAsia="Arabic Typesetting" w:hAnsi="Traditional Arabic" w:cs="Traditional Arabic"/>
                <w:sz w:val="24"/>
                <w:szCs w:val="24"/>
              </w:rPr>
              <w:t xml:space="preserve"> </w:t>
            </w:r>
            <w:r w:rsidRPr="00B9525A">
              <w:rPr>
                <w:rFonts w:ascii="Traditional Arabic" w:eastAsia="Arabic Typesetting" w:hAnsi="Traditional Arabic" w:cs="Traditional Arabic"/>
                <w:sz w:val="24"/>
                <w:szCs w:val="24"/>
                <w:rtl/>
              </w:rPr>
              <w:t>في</w:t>
            </w:r>
            <w:r w:rsidRPr="00B9525A">
              <w:rPr>
                <w:rFonts w:ascii="Traditional Arabic" w:eastAsia="Arabic Typesetting" w:hAnsi="Traditional Arabic" w:cs="Traditional Arabic"/>
                <w:sz w:val="24"/>
                <w:szCs w:val="24"/>
              </w:rPr>
              <w:t xml:space="preserve"> </w:t>
            </w:r>
            <w:r w:rsidRPr="00B9525A">
              <w:rPr>
                <w:rFonts w:ascii="Traditional Arabic" w:eastAsia="Arabic Typesetting" w:hAnsi="Traditional Arabic" w:cs="Traditional Arabic"/>
                <w:sz w:val="24"/>
                <w:szCs w:val="24"/>
                <w:rtl/>
              </w:rPr>
              <w:t>نموذج</w:t>
            </w:r>
            <w:r w:rsidRPr="00B9525A">
              <w:rPr>
                <w:rFonts w:ascii="Traditional Arabic" w:eastAsia="Arabic Typesetting" w:hAnsi="Traditional Arabic" w:cs="Traditional Arabic"/>
                <w:sz w:val="24"/>
                <w:szCs w:val="24"/>
              </w:rPr>
              <w:t xml:space="preserve"> </w:t>
            </w:r>
            <w:r w:rsidRPr="00B9525A">
              <w:rPr>
                <w:rFonts w:ascii="Traditional Arabic" w:eastAsia="Arabic Typesetting" w:hAnsi="Traditional Arabic" w:cs="Traditional Arabic"/>
                <w:sz w:val="24"/>
                <w:szCs w:val="24"/>
                <w:rtl/>
              </w:rPr>
              <w:t>واحد</w:t>
            </w:r>
            <w:r w:rsidRPr="00B9525A">
              <w:rPr>
                <w:rFonts w:ascii="Traditional Arabic" w:eastAsia="Arabic Typesetting" w:hAnsi="Traditional Arabic" w:cs="Traditional Arabic"/>
                <w:sz w:val="24"/>
                <w:szCs w:val="24"/>
              </w:rPr>
              <w:t>.</w:t>
            </w:r>
            <w:r w:rsidRPr="00B9525A">
              <w:rPr>
                <w:rFonts w:ascii="Traditional Arabic" w:eastAsia="Arabic Typesetting" w:hAnsi="Traditional Arabic" w:cs="Traditional Arabic"/>
                <w:sz w:val="24"/>
                <w:szCs w:val="24"/>
              </w:rPr>
              <w:br/>
              <w:t xml:space="preserve">- </w:t>
            </w:r>
            <w:r w:rsidRPr="00B9525A">
              <w:rPr>
                <w:rFonts w:ascii="Traditional Arabic" w:eastAsia="Arabic Typesetting" w:hAnsi="Traditional Arabic" w:cs="Traditional Arabic"/>
                <w:sz w:val="24"/>
                <w:szCs w:val="24"/>
                <w:rtl/>
              </w:rPr>
              <w:t>عدم</w:t>
            </w:r>
            <w:r w:rsidRPr="00B9525A">
              <w:rPr>
                <w:rFonts w:ascii="Traditional Arabic" w:eastAsia="Arabic Typesetting" w:hAnsi="Traditional Arabic" w:cs="Traditional Arabic"/>
                <w:sz w:val="24"/>
                <w:szCs w:val="24"/>
              </w:rPr>
              <w:t xml:space="preserve"> </w:t>
            </w:r>
            <w:r w:rsidRPr="00B9525A">
              <w:rPr>
                <w:rFonts w:ascii="Traditional Arabic" w:eastAsia="Arabic Typesetting" w:hAnsi="Traditional Arabic" w:cs="Traditional Arabic"/>
                <w:sz w:val="24"/>
                <w:szCs w:val="24"/>
                <w:rtl/>
              </w:rPr>
              <w:t>كفاية</w:t>
            </w:r>
            <w:r w:rsidRPr="00B9525A">
              <w:rPr>
                <w:rFonts w:ascii="Traditional Arabic" w:eastAsia="Arabic Typesetting" w:hAnsi="Traditional Arabic" w:cs="Traditional Arabic"/>
                <w:sz w:val="24"/>
                <w:szCs w:val="24"/>
              </w:rPr>
              <w:t xml:space="preserve"> </w:t>
            </w:r>
            <w:r w:rsidRPr="00B9525A">
              <w:rPr>
                <w:rFonts w:ascii="Traditional Arabic" w:eastAsia="Arabic Typesetting" w:hAnsi="Traditional Arabic" w:cs="Traditional Arabic"/>
                <w:sz w:val="24"/>
                <w:szCs w:val="24"/>
                <w:rtl/>
              </w:rPr>
              <w:t>الدراسات</w:t>
            </w:r>
            <w:r w:rsidRPr="00B9525A">
              <w:rPr>
                <w:rFonts w:ascii="Traditional Arabic" w:eastAsia="Arabic Typesetting" w:hAnsi="Traditional Arabic" w:cs="Traditional Arabic"/>
                <w:sz w:val="24"/>
                <w:szCs w:val="24"/>
              </w:rPr>
              <w:t xml:space="preserve"> </w:t>
            </w:r>
            <w:r w:rsidRPr="00B9525A">
              <w:rPr>
                <w:rFonts w:ascii="Traditional Arabic" w:eastAsia="Arabic Typesetting" w:hAnsi="Traditional Arabic" w:cs="Traditional Arabic"/>
                <w:sz w:val="24"/>
                <w:szCs w:val="24"/>
                <w:rtl/>
              </w:rPr>
              <w:t>التي</w:t>
            </w:r>
            <w:r w:rsidRPr="00B9525A">
              <w:rPr>
                <w:rFonts w:ascii="Traditional Arabic" w:eastAsia="Arabic Typesetting" w:hAnsi="Traditional Arabic" w:cs="Traditional Arabic"/>
                <w:sz w:val="24"/>
                <w:szCs w:val="24"/>
              </w:rPr>
              <w:t xml:space="preserve"> </w:t>
            </w:r>
            <w:r w:rsidRPr="00B9525A">
              <w:rPr>
                <w:rFonts w:ascii="Traditional Arabic" w:eastAsia="Arabic Typesetting" w:hAnsi="Traditional Arabic" w:cs="Traditional Arabic"/>
                <w:sz w:val="24"/>
                <w:szCs w:val="24"/>
                <w:rtl/>
              </w:rPr>
              <w:t>ركزت</w:t>
            </w:r>
            <w:r w:rsidRPr="00B9525A">
              <w:rPr>
                <w:rFonts w:ascii="Traditional Arabic" w:eastAsia="Arabic Typesetting" w:hAnsi="Traditional Arabic" w:cs="Traditional Arabic"/>
                <w:sz w:val="24"/>
                <w:szCs w:val="24"/>
              </w:rPr>
              <w:t xml:space="preserve"> </w:t>
            </w:r>
            <w:r w:rsidRPr="00B9525A">
              <w:rPr>
                <w:rFonts w:ascii="Traditional Arabic" w:eastAsia="Arabic Typesetting" w:hAnsi="Traditional Arabic" w:cs="Traditional Arabic"/>
                <w:sz w:val="24"/>
                <w:szCs w:val="24"/>
                <w:rtl/>
              </w:rPr>
              <w:t>على</w:t>
            </w:r>
            <w:r w:rsidRPr="00B9525A">
              <w:rPr>
                <w:rFonts w:ascii="Traditional Arabic" w:eastAsia="Arabic Typesetting" w:hAnsi="Traditional Arabic" w:cs="Traditional Arabic"/>
                <w:sz w:val="24"/>
                <w:szCs w:val="24"/>
              </w:rPr>
              <w:t xml:space="preserve"> </w:t>
            </w:r>
            <w:r w:rsidRPr="00B9525A">
              <w:rPr>
                <w:rFonts w:ascii="Traditional Arabic" w:eastAsia="Arabic Typesetting" w:hAnsi="Traditional Arabic" w:cs="Traditional Arabic"/>
                <w:sz w:val="24"/>
                <w:szCs w:val="24"/>
                <w:rtl/>
              </w:rPr>
              <w:t>البيئة</w:t>
            </w:r>
            <w:r w:rsidRPr="00B9525A">
              <w:rPr>
                <w:rFonts w:ascii="Traditional Arabic" w:eastAsia="Arabic Typesetting" w:hAnsi="Traditional Arabic" w:cs="Traditional Arabic"/>
                <w:sz w:val="24"/>
                <w:szCs w:val="24"/>
              </w:rPr>
              <w:t xml:space="preserve"> </w:t>
            </w:r>
            <w:r w:rsidRPr="00B9525A">
              <w:rPr>
                <w:rFonts w:ascii="Traditional Arabic" w:eastAsia="Arabic Typesetting" w:hAnsi="Traditional Arabic" w:cs="Traditional Arabic"/>
                <w:sz w:val="24"/>
                <w:szCs w:val="24"/>
                <w:rtl/>
              </w:rPr>
              <w:t>السعودية</w:t>
            </w:r>
            <w:r w:rsidRPr="00B9525A">
              <w:rPr>
                <w:rFonts w:ascii="Traditional Arabic" w:eastAsia="Arabic Typesetting" w:hAnsi="Traditional Arabic" w:cs="Traditional Arabic"/>
                <w:sz w:val="24"/>
                <w:szCs w:val="24"/>
              </w:rPr>
              <w:t xml:space="preserve"> </w:t>
            </w:r>
            <w:r w:rsidRPr="00B9525A">
              <w:rPr>
                <w:rFonts w:ascii="Traditional Arabic" w:eastAsia="Arabic Typesetting" w:hAnsi="Traditional Arabic" w:cs="Traditional Arabic"/>
                <w:sz w:val="24"/>
                <w:szCs w:val="24"/>
                <w:rtl/>
              </w:rPr>
              <w:t>الجامعية</w:t>
            </w:r>
            <w:r w:rsidRPr="00B9525A">
              <w:rPr>
                <w:rFonts w:ascii="Traditional Arabic" w:eastAsia="Arabic Typesetting" w:hAnsi="Traditional Arabic" w:cs="Traditional Arabic"/>
                <w:sz w:val="24"/>
                <w:szCs w:val="24"/>
              </w:rPr>
              <w:t>.</w:t>
            </w:r>
            <w:r w:rsidRPr="00B9525A">
              <w:rPr>
                <w:rFonts w:ascii="Traditional Arabic" w:eastAsia="Arabic Typesetting" w:hAnsi="Traditional Arabic" w:cs="Traditional Arabic"/>
                <w:sz w:val="24"/>
                <w:szCs w:val="24"/>
              </w:rPr>
              <w:br/>
              <w:t xml:space="preserve">- </w:t>
            </w:r>
            <w:r w:rsidRPr="00B9525A">
              <w:rPr>
                <w:rFonts w:ascii="Traditional Arabic" w:eastAsia="Arabic Typesetting" w:hAnsi="Traditional Arabic" w:cs="Traditional Arabic"/>
                <w:sz w:val="24"/>
                <w:szCs w:val="24"/>
                <w:rtl/>
              </w:rPr>
              <w:t>ندرة</w:t>
            </w:r>
            <w:r w:rsidRPr="00B9525A">
              <w:rPr>
                <w:rFonts w:ascii="Traditional Arabic" w:eastAsia="Arabic Typesetting" w:hAnsi="Traditional Arabic" w:cs="Traditional Arabic"/>
                <w:sz w:val="24"/>
                <w:szCs w:val="24"/>
              </w:rPr>
              <w:t xml:space="preserve"> </w:t>
            </w:r>
            <w:r w:rsidRPr="00B9525A">
              <w:rPr>
                <w:rFonts w:ascii="Traditional Arabic" w:eastAsia="Arabic Typesetting" w:hAnsi="Traditional Arabic" w:cs="Traditional Arabic"/>
                <w:sz w:val="24"/>
                <w:szCs w:val="24"/>
                <w:rtl/>
              </w:rPr>
              <w:t>الدراسات</w:t>
            </w:r>
            <w:r w:rsidRPr="00B9525A">
              <w:rPr>
                <w:rFonts w:ascii="Traditional Arabic" w:eastAsia="Arabic Typesetting" w:hAnsi="Traditional Arabic" w:cs="Traditional Arabic"/>
                <w:sz w:val="24"/>
                <w:szCs w:val="24"/>
              </w:rPr>
              <w:t xml:space="preserve"> </w:t>
            </w:r>
            <w:r w:rsidRPr="00B9525A">
              <w:rPr>
                <w:rFonts w:ascii="Traditional Arabic" w:eastAsia="Arabic Typesetting" w:hAnsi="Traditional Arabic" w:cs="Traditional Arabic"/>
                <w:sz w:val="24"/>
                <w:szCs w:val="24"/>
                <w:rtl/>
              </w:rPr>
              <w:t>التي</w:t>
            </w:r>
            <w:r w:rsidRPr="00B9525A">
              <w:rPr>
                <w:rFonts w:ascii="Traditional Arabic" w:eastAsia="Arabic Typesetting" w:hAnsi="Traditional Arabic" w:cs="Traditional Arabic"/>
                <w:sz w:val="24"/>
                <w:szCs w:val="24"/>
              </w:rPr>
              <w:t xml:space="preserve"> </w:t>
            </w:r>
            <w:r w:rsidRPr="00B9525A">
              <w:rPr>
                <w:rFonts w:ascii="Traditional Arabic" w:eastAsia="Arabic Typesetting" w:hAnsi="Traditional Arabic" w:cs="Traditional Arabic"/>
                <w:sz w:val="24"/>
                <w:szCs w:val="24"/>
                <w:rtl/>
              </w:rPr>
              <w:t>استخدمت</w:t>
            </w:r>
            <w:r w:rsidRPr="00B9525A">
              <w:rPr>
                <w:rFonts w:ascii="Traditional Arabic" w:eastAsia="Arabic Typesetting" w:hAnsi="Traditional Arabic" w:cs="Traditional Arabic"/>
                <w:sz w:val="24"/>
                <w:szCs w:val="24"/>
              </w:rPr>
              <w:t xml:space="preserve"> </w:t>
            </w:r>
            <w:r w:rsidRPr="00B9525A">
              <w:rPr>
                <w:rFonts w:ascii="Traditional Arabic" w:eastAsia="Arabic Typesetting" w:hAnsi="Traditional Arabic" w:cs="Traditional Arabic"/>
                <w:sz w:val="24"/>
                <w:szCs w:val="24"/>
                <w:rtl/>
              </w:rPr>
              <w:t>منهجًا</w:t>
            </w:r>
            <w:r w:rsidRPr="00B9525A">
              <w:rPr>
                <w:rFonts w:ascii="Traditional Arabic" w:eastAsia="Arabic Typesetting" w:hAnsi="Traditional Arabic" w:cs="Traditional Arabic"/>
                <w:sz w:val="24"/>
                <w:szCs w:val="24"/>
              </w:rPr>
              <w:t xml:space="preserve"> </w:t>
            </w:r>
            <w:r w:rsidRPr="00B9525A">
              <w:rPr>
                <w:rFonts w:ascii="Traditional Arabic" w:eastAsia="Arabic Typesetting" w:hAnsi="Traditional Arabic" w:cs="Traditional Arabic"/>
                <w:sz w:val="24"/>
                <w:szCs w:val="24"/>
                <w:rtl/>
              </w:rPr>
              <w:t>تجريبيًا</w:t>
            </w:r>
            <w:r w:rsidRPr="00B9525A">
              <w:rPr>
                <w:rFonts w:ascii="Traditional Arabic" w:eastAsia="Arabic Typesetting" w:hAnsi="Traditional Arabic" w:cs="Traditional Arabic"/>
                <w:sz w:val="24"/>
                <w:szCs w:val="24"/>
              </w:rPr>
              <w:t xml:space="preserve"> </w:t>
            </w:r>
            <w:r w:rsidRPr="00B9525A">
              <w:rPr>
                <w:rFonts w:ascii="Traditional Arabic" w:eastAsia="Arabic Typesetting" w:hAnsi="Traditional Arabic" w:cs="Traditional Arabic"/>
                <w:sz w:val="24"/>
                <w:szCs w:val="24"/>
                <w:rtl/>
              </w:rPr>
              <w:t>أو</w:t>
            </w:r>
            <w:r w:rsidRPr="00B9525A">
              <w:rPr>
                <w:rFonts w:ascii="Traditional Arabic" w:eastAsia="Arabic Typesetting" w:hAnsi="Traditional Arabic" w:cs="Traditional Arabic"/>
                <w:sz w:val="24"/>
                <w:szCs w:val="24"/>
              </w:rPr>
              <w:t xml:space="preserve"> </w:t>
            </w:r>
            <w:r w:rsidRPr="00B9525A">
              <w:rPr>
                <w:rFonts w:ascii="Traditional Arabic" w:eastAsia="Arabic Typesetting" w:hAnsi="Traditional Arabic" w:cs="Traditional Arabic"/>
                <w:sz w:val="24"/>
                <w:szCs w:val="24"/>
                <w:rtl/>
              </w:rPr>
              <w:t>شبه</w:t>
            </w:r>
            <w:r w:rsidRPr="00B9525A">
              <w:rPr>
                <w:rFonts w:ascii="Traditional Arabic" w:eastAsia="Arabic Typesetting" w:hAnsi="Traditional Arabic" w:cs="Traditional Arabic"/>
                <w:sz w:val="24"/>
                <w:szCs w:val="24"/>
              </w:rPr>
              <w:t xml:space="preserve"> </w:t>
            </w:r>
            <w:r w:rsidRPr="00B9525A">
              <w:rPr>
                <w:rFonts w:ascii="Traditional Arabic" w:eastAsia="Arabic Typesetting" w:hAnsi="Traditional Arabic" w:cs="Traditional Arabic"/>
                <w:sz w:val="24"/>
                <w:szCs w:val="24"/>
                <w:rtl/>
              </w:rPr>
              <w:t>تجريبي</w:t>
            </w:r>
            <w:r w:rsidRPr="00B9525A">
              <w:rPr>
                <w:rFonts w:ascii="Traditional Arabic" w:eastAsia="Arabic Typesetting" w:hAnsi="Traditional Arabic" w:cs="Traditional Arabic"/>
                <w:sz w:val="24"/>
                <w:szCs w:val="24"/>
              </w:rPr>
              <w:t xml:space="preserve"> </w:t>
            </w:r>
            <w:r w:rsidRPr="00B9525A">
              <w:rPr>
                <w:rFonts w:ascii="Traditional Arabic" w:eastAsia="Arabic Typesetting" w:hAnsi="Traditional Arabic" w:cs="Traditional Arabic"/>
                <w:sz w:val="24"/>
                <w:szCs w:val="24"/>
                <w:rtl/>
              </w:rPr>
              <w:t>لدراسة</w:t>
            </w:r>
            <w:r w:rsidRPr="00B9525A">
              <w:rPr>
                <w:rFonts w:ascii="Traditional Arabic" w:eastAsia="Arabic Typesetting" w:hAnsi="Traditional Arabic" w:cs="Traditional Arabic"/>
                <w:sz w:val="24"/>
                <w:szCs w:val="24"/>
              </w:rPr>
              <w:t xml:space="preserve"> </w:t>
            </w:r>
            <w:r w:rsidRPr="00B9525A">
              <w:rPr>
                <w:rFonts w:ascii="Traditional Arabic" w:eastAsia="Arabic Typesetting" w:hAnsi="Traditional Arabic" w:cs="Traditional Arabic"/>
                <w:sz w:val="24"/>
                <w:szCs w:val="24"/>
                <w:rtl/>
              </w:rPr>
              <w:t>تأثير</w:t>
            </w:r>
            <w:r w:rsidRPr="00B9525A">
              <w:rPr>
                <w:rFonts w:ascii="Traditional Arabic" w:eastAsia="Arabic Typesetting" w:hAnsi="Traditional Arabic" w:cs="Traditional Arabic"/>
                <w:sz w:val="24"/>
                <w:szCs w:val="24"/>
              </w:rPr>
              <w:t xml:space="preserve"> </w:t>
            </w:r>
            <w:r w:rsidRPr="00B9525A">
              <w:rPr>
                <w:rFonts w:ascii="Traditional Arabic" w:eastAsia="Arabic Typesetting" w:hAnsi="Traditional Arabic" w:cs="Traditional Arabic"/>
                <w:sz w:val="24"/>
                <w:szCs w:val="24"/>
                <w:rtl/>
              </w:rPr>
              <w:t>أدوات</w:t>
            </w:r>
            <w:r w:rsidRPr="00B9525A">
              <w:rPr>
                <w:rFonts w:ascii="Traditional Arabic" w:eastAsia="Arabic Typesetting" w:hAnsi="Traditional Arabic" w:cs="Traditional Arabic"/>
                <w:sz w:val="24"/>
                <w:szCs w:val="24"/>
              </w:rPr>
              <w:t xml:space="preserve"> </w:t>
            </w:r>
            <w:r w:rsidRPr="00B9525A">
              <w:rPr>
                <w:rFonts w:ascii="Traditional Arabic" w:eastAsia="Arabic Typesetting" w:hAnsi="Traditional Arabic" w:cs="Traditional Arabic"/>
                <w:sz w:val="24"/>
                <w:szCs w:val="24"/>
                <w:rtl/>
              </w:rPr>
              <w:t>الذكاء</w:t>
            </w:r>
            <w:r w:rsidRPr="00B9525A">
              <w:rPr>
                <w:rFonts w:ascii="Traditional Arabic" w:eastAsia="Arabic Typesetting" w:hAnsi="Traditional Arabic" w:cs="Traditional Arabic"/>
                <w:sz w:val="24"/>
                <w:szCs w:val="24"/>
              </w:rPr>
              <w:t xml:space="preserve"> </w:t>
            </w:r>
            <w:r w:rsidRPr="00B9525A">
              <w:rPr>
                <w:rFonts w:ascii="Traditional Arabic" w:eastAsia="Arabic Typesetting" w:hAnsi="Traditional Arabic" w:cs="Traditional Arabic"/>
                <w:sz w:val="24"/>
                <w:szCs w:val="24"/>
                <w:rtl/>
              </w:rPr>
              <w:t>الاصطناعي</w:t>
            </w:r>
            <w:r>
              <w:rPr>
                <w:rFonts w:ascii="Traditional Arabic" w:eastAsia="Arabic Typesetting" w:hAnsi="Traditional Arabic" w:cs="Traditional Arabic" w:hint="cs"/>
                <w:sz w:val="24"/>
                <w:szCs w:val="24"/>
                <w:rtl/>
              </w:rPr>
              <w:t xml:space="preserve"> التوليدي</w:t>
            </w:r>
            <w:r w:rsidRPr="00B9525A">
              <w:rPr>
                <w:rFonts w:ascii="Traditional Arabic" w:eastAsia="Arabic Typesetting" w:hAnsi="Traditional Arabic" w:cs="Traditional Arabic"/>
                <w:sz w:val="24"/>
                <w:szCs w:val="24"/>
              </w:rPr>
              <w:t xml:space="preserve"> </w:t>
            </w:r>
            <w:r w:rsidRPr="00B9525A">
              <w:rPr>
                <w:rFonts w:ascii="Traditional Arabic" w:eastAsia="Arabic Typesetting" w:hAnsi="Traditional Arabic" w:cs="Traditional Arabic"/>
                <w:sz w:val="24"/>
                <w:szCs w:val="24"/>
                <w:rtl/>
              </w:rPr>
              <w:t>بشكل</w:t>
            </w:r>
            <w:r w:rsidRPr="00B9525A">
              <w:rPr>
                <w:rFonts w:ascii="Traditional Arabic" w:eastAsia="Arabic Typesetting" w:hAnsi="Traditional Arabic" w:cs="Traditional Arabic"/>
                <w:sz w:val="24"/>
                <w:szCs w:val="24"/>
              </w:rPr>
              <w:t xml:space="preserve"> </w:t>
            </w:r>
            <w:r w:rsidRPr="00B9525A">
              <w:rPr>
                <w:rFonts w:ascii="Traditional Arabic" w:eastAsia="Arabic Typesetting" w:hAnsi="Traditional Arabic" w:cs="Traditional Arabic"/>
                <w:sz w:val="24"/>
                <w:szCs w:val="24"/>
                <w:rtl/>
              </w:rPr>
              <w:t>دقيق</w:t>
            </w:r>
            <w:r w:rsidRPr="00B9525A">
              <w:rPr>
                <w:rFonts w:ascii="Traditional Arabic" w:eastAsia="Arabic Typesetting" w:hAnsi="Traditional Arabic" w:cs="Traditional Arabic"/>
                <w:sz w:val="24"/>
                <w:szCs w:val="24"/>
              </w:rPr>
              <w:t xml:space="preserve"> </w:t>
            </w:r>
            <w:r w:rsidRPr="00B9525A">
              <w:rPr>
                <w:rFonts w:ascii="Traditional Arabic" w:eastAsia="Arabic Typesetting" w:hAnsi="Traditional Arabic" w:cs="Traditional Arabic"/>
                <w:sz w:val="24"/>
                <w:szCs w:val="24"/>
                <w:rtl/>
              </w:rPr>
              <w:t>على</w:t>
            </w:r>
            <w:r w:rsidRPr="00B9525A">
              <w:rPr>
                <w:rFonts w:ascii="Traditional Arabic" w:eastAsia="Arabic Typesetting" w:hAnsi="Traditional Arabic" w:cs="Traditional Arabic"/>
                <w:sz w:val="24"/>
                <w:szCs w:val="24"/>
              </w:rPr>
              <w:t xml:space="preserve"> </w:t>
            </w:r>
            <w:r w:rsidRPr="00B9525A">
              <w:rPr>
                <w:rFonts w:ascii="Traditional Arabic" w:eastAsia="Arabic Typesetting" w:hAnsi="Traditional Arabic" w:cs="Traditional Arabic"/>
                <w:sz w:val="24"/>
                <w:szCs w:val="24"/>
                <w:rtl/>
              </w:rPr>
              <w:t>مخرجات</w:t>
            </w:r>
            <w:r w:rsidRPr="00B9525A">
              <w:rPr>
                <w:rFonts w:ascii="Traditional Arabic" w:eastAsia="Arabic Typesetting" w:hAnsi="Traditional Arabic" w:cs="Traditional Arabic"/>
                <w:sz w:val="24"/>
                <w:szCs w:val="24"/>
              </w:rPr>
              <w:t xml:space="preserve"> </w:t>
            </w:r>
            <w:r w:rsidRPr="00B9525A">
              <w:rPr>
                <w:rFonts w:ascii="Traditional Arabic" w:eastAsia="Arabic Typesetting" w:hAnsi="Traditional Arabic" w:cs="Traditional Arabic"/>
                <w:sz w:val="24"/>
                <w:szCs w:val="24"/>
                <w:rtl/>
              </w:rPr>
              <w:t>التعليم</w:t>
            </w:r>
            <w:r w:rsidRPr="00B9525A">
              <w:rPr>
                <w:rFonts w:ascii="Traditional Arabic" w:eastAsia="Arabic Typesetting" w:hAnsi="Traditional Arabic" w:cs="Traditional Arabic"/>
                <w:sz w:val="24"/>
                <w:szCs w:val="24"/>
              </w:rPr>
              <w:t>.</w:t>
            </w:r>
          </w:p>
        </w:tc>
        <w:tc>
          <w:tcPr>
            <w:tcW w:w="2080" w:type="dxa"/>
          </w:tcPr>
          <w:p w14:paraId="352C5369" w14:textId="77777777" w:rsidR="004275B1" w:rsidRPr="00B9525A" w:rsidRDefault="004275B1" w:rsidP="00800DFF">
            <w:pPr>
              <w:pStyle w:val="Heading1"/>
              <w:bidi/>
              <w:rPr>
                <w:rFonts w:ascii="Traditional Arabic" w:hAnsi="Traditional Arabic" w:cs="Traditional Arabic"/>
                <w:color w:val="auto"/>
                <w:sz w:val="24"/>
                <w:szCs w:val="24"/>
              </w:rPr>
            </w:pPr>
            <w:bookmarkStart w:id="54" w:name="_Toc237434675"/>
            <w:bookmarkStart w:id="55" w:name="_Toc237435911"/>
            <w:bookmarkStart w:id="56" w:name="_Toc237436986"/>
            <w:bookmarkStart w:id="57" w:name="_Toc237520116"/>
            <w:r w:rsidRPr="00B9525A">
              <w:rPr>
                <w:rFonts w:ascii="Traditional Arabic" w:hAnsi="Traditional Arabic" w:cs="Traditional Arabic"/>
                <w:color w:val="auto"/>
                <w:sz w:val="24"/>
                <w:szCs w:val="24"/>
              </w:rPr>
              <w:t xml:space="preserve">- </w:t>
            </w:r>
            <w:r w:rsidRPr="00B9525A">
              <w:rPr>
                <w:rFonts w:ascii="Traditional Arabic" w:hAnsi="Traditional Arabic" w:cs="Traditional Arabic"/>
                <w:color w:val="auto"/>
                <w:sz w:val="24"/>
                <w:szCs w:val="24"/>
                <w:rtl/>
              </w:rPr>
              <w:t>تنوّع الفئة المستهدفة بين طلاب المدارس، طلاب الجامعات، المعلمين، وفئات خاصة مثل ذوي الاضطرابات</w:t>
            </w:r>
            <w:r w:rsidRPr="00B9525A">
              <w:rPr>
                <w:rFonts w:ascii="Traditional Arabic" w:hAnsi="Traditional Arabic" w:cs="Traditional Arabic"/>
                <w:color w:val="auto"/>
                <w:sz w:val="24"/>
                <w:szCs w:val="24"/>
              </w:rPr>
              <w:t>.</w:t>
            </w:r>
            <w:bookmarkEnd w:id="54"/>
            <w:bookmarkEnd w:id="55"/>
            <w:bookmarkEnd w:id="56"/>
            <w:bookmarkEnd w:id="57"/>
          </w:p>
          <w:p w14:paraId="0088B87E" w14:textId="77777777" w:rsidR="004275B1" w:rsidRPr="00B9525A" w:rsidRDefault="004275B1" w:rsidP="00800DFF">
            <w:pPr>
              <w:pStyle w:val="Heading1"/>
              <w:bidi/>
              <w:rPr>
                <w:rFonts w:ascii="Traditional Arabic" w:hAnsi="Traditional Arabic" w:cs="Traditional Arabic"/>
                <w:color w:val="auto"/>
                <w:sz w:val="24"/>
                <w:szCs w:val="24"/>
              </w:rPr>
            </w:pPr>
            <w:bookmarkStart w:id="58" w:name="_Toc237434676"/>
            <w:bookmarkStart w:id="59" w:name="_Toc237435912"/>
            <w:bookmarkStart w:id="60" w:name="_Toc237436987"/>
            <w:bookmarkStart w:id="61" w:name="_Toc237520117"/>
            <w:r w:rsidRPr="00B9525A">
              <w:rPr>
                <w:rFonts w:ascii="Traditional Arabic" w:hAnsi="Traditional Arabic" w:cs="Traditional Arabic"/>
                <w:color w:val="auto"/>
                <w:sz w:val="24"/>
                <w:szCs w:val="24"/>
              </w:rPr>
              <w:t xml:space="preserve">- </w:t>
            </w:r>
            <w:r w:rsidRPr="00B9525A">
              <w:rPr>
                <w:rFonts w:ascii="Traditional Arabic" w:hAnsi="Traditional Arabic" w:cs="Traditional Arabic"/>
                <w:color w:val="auto"/>
                <w:sz w:val="24"/>
                <w:szCs w:val="24"/>
                <w:rtl/>
              </w:rPr>
              <w:t>تنوّع المنهجيات: وصفي، شبه تجريبي، تجريبي، تحليل محتوى</w:t>
            </w:r>
            <w:r w:rsidRPr="00B9525A">
              <w:rPr>
                <w:rFonts w:ascii="Traditional Arabic" w:hAnsi="Traditional Arabic" w:cs="Traditional Arabic"/>
                <w:color w:val="auto"/>
                <w:sz w:val="24"/>
                <w:szCs w:val="24"/>
              </w:rPr>
              <w:t>.</w:t>
            </w:r>
            <w:bookmarkEnd w:id="58"/>
            <w:bookmarkEnd w:id="59"/>
            <w:bookmarkEnd w:id="60"/>
            <w:bookmarkEnd w:id="61"/>
          </w:p>
          <w:p w14:paraId="181A68FB" w14:textId="77777777" w:rsidR="004275B1" w:rsidRPr="00B9525A" w:rsidRDefault="004275B1" w:rsidP="00800DFF">
            <w:pPr>
              <w:pStyle w:val="Heading1"/>
              <w:bidi/>
              <w:rPr>
                <w:rFonts w:ascii="Traditional Arabic" w:hAnsi="Traditional Arabic" w:cs="Traditional Arabic"/>
                <w:color w:val="auto"/>
                <w:sz w:val="24"/>
                <w:szCs w:val="24"/>
              </w:rPr>
            </w:pPr>
            <w:bookmarkStart w:id="62" w:name="_Toc237434677"/>
            <w:bookmarkStart w:id="63" w:name="_Toc237435913"/>
            <w:bookmarkStart w:id="64" w:name="_Toc237436988"/>
            <w:bookmarkStart w:id="65" w:name="_Toc237520118"/>
            <w:r w:rsidRPr="00B9525A">
              <w:rPr>
                <w:rFonts w:ascii="Traditional Arabic" w:hAnsi="Traditional Arabic" w:cs="Traditional Arabic"/>
                <w:color w:val="auto"/>
                <w:sz w:val="24"/>
                <w:szCs w:val="24"/>
              </w:rPr>
              <w:t xml:space="preserve">- </w:t>
            </w:r>
            <w:r w:rsidRPr="00B9525A">
              <w:rPr>
                <w:rFonts w:ascii="Traditional Arabic" w:hAnsi="Traditional Arabic" w:cs="Traditional Arabic"/>
                <w:color w:val="auto"/>
                <w:sz w:val="24"/>
                <w:szCs w:val="24"/>
                <w:rtl/>
              </w:rPr>
              <w:t>تنوّع كبير في أدوات الذكاء الاصطناعي المستخدمة (روبوتات دردشة، تطبيقات، واقع معزز، أنظمة ذكية)</w:t>
            </w:r>
            <w:r w:rsidRPr="00B9525A">
              <w:rPr>
                <w:rFonts w:ascii="Traditional Arabic" w:hAnsi="Traditional Arabic" w:cs="Traditional Arabic"/>
                <w:color w:val="auto"/>
                <w:sz w:val="24"/>
                <w:szCs w:val="24"/>
              </w:rPr>
              <w:t>.</w:t>
            </w:r>
            <w:bookmarkEnd w:id="62"/>
            <w:bookmarkEnd w:id="63"/>
            <w:bookmarkEnd w:id="64"/>
            <w:bookmarkEnd w:id="65"/>
          </w:p>
          <w:p w14:paraId="483A294B" w14:textId="77777777" w:rsidR="004275B1" w:rsidRPr="00B9525A" w:rsidRDefault="004275B1" w:rsidP="00800DFF">
            <w:pPr>
              <w:bidi/>
              <w:jc w:val="center"/>
              <w:rPr>
                <w:rFonts w:ascii="Traditional Arabic" w:eastAsia="Arabic Typesetting" w:hAnsi="Traditional Arabic" w:cs="Traditional Arabic"/>
                <w:sz w:val="24"/>
                <w:szCs w:val="24"/>
                <w:rtl/>
              </w:rPr>
            </w:pPr>
            <w:r w:rsidRPr="00B9525A">
              <w:rPr>
                <w:rFonts w:ascii="Traditional Arabic" w:eastAsiaTheme="majorEastAsia" w:hAnsi="Traditional Arabic" w:cs="Traditional Arabic"/>
                <w:sz w:val="24"/>
                <w:szCs w:val="24"/>
              </w:rPr>
              <w:t xml:space="preserve">- </w:t>
            </w:r>
            <w:r w:rsidRPr="00B9525A">
              <w:rPr>
                <w:rFonts w:ascii="Traditional Arabic" w:eastAsiaTheme="majorEastAsia" w:hAnsi="Traditional Arabic" w:cs="Traditional Arabic"/>
                <w:sz w:val="24"/>
                <w:szCs w:val="24"/>
                <w:rtl/>
              </w:rPr>
              <w:t>اختلاف في مستوى دمج الذكاء الاصطناعي (مساعدات افتراضية، أدوات تقويم، منصات ذكية)</w:t>
            </w:r>
            <w:r w:rsidRPr="00B9525A">
              <w:rPr>
                <w:rFonts w:ascii="Traditional Arabic" w:eastAsiaTheme="majorEastAsia" w:hAnsi="Traditional Arabic" w:cs="Traditional Arabic"/>
                <w:sz w:val="24"/>
                <w:szCs w:val="24"/>
              </w:rPr>
              <w:t>.</w:t>
            </w:r>
          </w:p>
        </w:tc>
        <w:tc>
          <w:tcPr>
            <w:tcW w:w="2080" w:type="dxa"/>
          </w:tcPr>
          <w:p w14:paraId="7A4F0BDB" w14:textId="77777777" w:rsidR="004275B1" w:rsidRPr="00236EC8" w:rsidRDefault="004275B1" w:rsidP="00800DFF">
            <w:pPr>
              <w:pStyle w:val="Heading1"/>
              <w:bidi/>
              <w:rPr>
                <w:rFonts w:ascii="Traditional Arabic" w:hAnsi="Traditional Arabic" w:cs="Traditional Arabic"/>
                <w:color w:val="auto"/>
                <w:sz w:val="24"/>
                <w:szCs w:val="24"/>
                <w:rtl/>
              </w:rPr>
            </w:pPr>
            <w:bookmarkStart w:id="66" w:name="_Toc237434678"/>
            <w:bookmarkStart w:id="67" w:name="_Toc237435914"/>
            <w:bookmarkStart w:id="68" w:name="_Toc237436989"/>
            <w:bookmarkStart w:id="69" w:name="_Toc237520119"/>
            <w:r w:rsidRPr="00236EC8">
              <w:rPr>
                <w:rFonts w:ascii="Traditional Arabic" w:hAnsi="Traditional Arabic" w:cs="Traditional Arabic"/>
                <w:color w:val="auto"/>
                <w:sz w:val="24"/>
                <w:szCs w:val="24"/>
                <w:rtl/>
              </w:rPr>
              <w:t>-اتفاق معظم الدراسات على أن الذكاء الاصطناعي</w:t>
            </w:r>
            <w:r w:rsidRPr="00236EC8">
              <w:rPr>
                <w:rFonts w:ascii="Traditional Arabic" w:hAnsi="Traditional Arabic" w:cs="Traditional Arabic" w:hint="cs"/>
                <w:color w:val="auto"/>
                <w:sz w:val="24"/>
                <w:szCs w:val="24"/>
                <w:rtl/>
              </w:rPr>
              <w:t xml:space="preserve"> التوليدي</w:t>
            </w:r>
            <w:r w:rsidRPr="00236EC8">
              <w:rPr>
                <w:rFonts w:ascii="Traditional Arabic" w:hAnsi="Traditional Arabic" w:cs="Traditional Arabic"/>
                <w:color w:val="auto"/>
                <w:sz w:val="24"/>
                <w:szCs w:val="24"/>
                <w:rtl/>
              </w:rPr>
              <w:t xml:space="preserve"> يُحسّن جودة التعليم</w:t>
            </w:r>
            <w:bookmarkEnd w:id="66"/>
            <w:bookmarkEnd w:id="67"/>
            <w:bookmarkEnd w:id="68"/>
            <w:bookmarkEnd w:id="69"/>
          </w:p>
          <w:p w14:paraId="4586BE67" w14:textId="77777777" w:rsidR="004275B1" w:rsidRPr="00236EC8" w:rsidRDefault="004275B1" w:rsidP="00800DFF">
            <w:pPr>
              <w:pStyle w:val="Heading1"/>
              <w:jc w:val="center"/>
              <w:rPr>
                <w:rFonts w:ascii="Traditional Arabic" w:hAnsi="Traditional Arabic" w:cs="Traditional Arabic"/>
                <w:color w:val="auto"/>
                <w:sz w:val="24"/>
                <w:szCs w:val="24"/>
              </w:rPr>
            </w:pPr>
            <w:bookmarkStart w:id="70" w:name="_Toc237434679"/>
            <w:bookmarkStart w:id="71" w:name="_Toc237435915"/>
            <w:bookmarkStart w:id="72" w:name="_Toc237436990"/>
            <w:bookmarkStart w:id="73" w:name="_Toc237520120"/>
            <w:r w:rsidRPr="00236EC8">
              <w:rPr>
                <w:rFonts w:ascii="Traditional Arabic" w:hAnsi="Traditional Arabic" w:cs="Traditional Arabic"/>
                <w:color w:val="auto"/>
                <w:sz w:val="24"/>
                <w:szCs w:val="24"/>
              </w:rPr>
              <w:t>(Yin and Guo, 2025</w:t>
            </w:r>
            <w:r w:rsidRPr="00236EC8">
              <w:rPr>
                <w:rFonts w:ascii="Traditional Arabic" w:hAnsi="Traditional Arabic" w:cs="Traditional Arabic"/>
                <w:color w:val="auto"/>
                <w:sz w:val="24"/>
                <w:szCs w:val="24"/>
                <w:rtl/>
              </w:rPr>
              <w:t>؛</w:t>
            </w:r>
            <w:r w:rsidRPr="00236EC8">
              <w:rPr>
                <w:rFonts w:ascii="Traditional Arabic" w:hAnsi="Traditional Arabic" w:cs="Traditional Arabic"/>
                <w:color w:val="auto"/>
                <w:sz w:val="24"/>
                <w:szCs w:val="24"/>
              </w:rPr>
              <w:t xml:space="preserve"> Shahzad et al., 2025</w:t>
            </w:r>
            <w:r w:rsidRPr="00236EC8">
              <w:rPr>
                <w:rFonts w:ascii="Traditional Arabic" w:hAnsi="Traditional Arabic" w:cs="Traditional Arabic"/>
                <w:color w:val="auto"/>
                <w:sz w:val="24"/>
                <w:szCs w:val="24"/>
                <w:rtl/>
              </w:rPr>
              <w:t>؛ عسيري وآخرون، 2025</w:t>
            </w:r>
            <w:r w:rsidRPr="00236EC8">
              <w:rPr>
                <w:rFonts w:ascii="Traditional Arabic" w:hAnsi="Traditional Arabic" w:cs="Traditional Arabic"/>
                <w:color w:val="auto"/>
                <w:sz w:val="24"/>
                <w:szCs w:val="24"/>
              </w:rPr>
              <w:t>).</w:t>
            </w:r>
            <w:bookmarkEnd w:id="70"/>
            <w:bookmarkEnd w:id="71"/>
            <w:bookmarkEnd w:id="72"/>
            <w:bookmarkEnd w:id="73"/>
          </w:p>
          <w:p w14:paraId="5D435A58" w14:textId="77777777" w:rsidR="004275B1" w:rsidRPr="00236EC8" w:rsidRDefault="004275B1" w:rsidP="00800DFF">
            <w:pPr>
              <w:pStyle w:val="Heading1"/>
              <w:bidi/>
              <w:rPr>
                <w:rFonts w:ascii="Traditional Arabic" w:hAnsi="Traditional Arabic" w:cs="Traditional Arabic"/>
                <w:color w:val="auto"/>
                <w:sz w:val="24"/>
                <w:szCs w:val="24"/>
              </w:rPr>
            </w:pPr>
            <w:bookmarkStart w:id="74" w:name="_Toc237434680"/>
            <w:bookmarkStart w:id="75" w:name="_Toc237435916"/>
            <w:bookmarkStart w:id="76" w:name="_Toc237436991"/>
            <w:bookmarkStart w:id="77" w:name="_Toc237520121"/>
            <w:r w:rsidRPr="00236EC8">
              <w:rPr>
                <w:rFonts w:ascii="Traditional Arabic" w:hAnsi="Traditional Arabic" w:cs="Traditional Arabic"/>
                <w:color w:val="auto"/>
                <w:sz w:val="24"/>
                <w:szCs w:val="24"/>
              </w:rPr>
              <w:t xml:space="preserve">- </w:t>
            </w:r>
            <w:r w:rsidRPr="00236EC8">
              <w:rPr>
                <w:rFonts w:ascii="Traditional Arabic" w:hAnsi="Traditional Arabic" w:cs="Traditional Arabic"/>
                <w:color w:val="auto"/>
                <w:sz w:val="24"/>
                <w:szCs w:val="24"/>
                <w:rtl/>
              </w:rPr>
              <w:t>التركيز على دور الذكاء الاصطناعي</w:t>
            </w:r>
            <w:r w:rsidRPr="00236EC8">
              <w:rPr>
                <w:rFonts w:ascii="Traditional Arabic" w:hAnsi="Traditional Arabic" w:cs="Traditional Arabic" w:hint="cs"/>
                <w:color w:val="auto"/>
                <w:sz w:val="24"/>
                <w:szCs w:val="24"/>
                <w:rtl/>
              </w:rPr>
              <w:t xml:space="preserve"> التوليدي</w:t>
            </w:r>
            <w:r w:rsidRPr="00236EC8">
              <w:rPr>
                <w:rFonts w:ascii="Traditional Arabic" w:hAnsi="Traditional Arabic" w:cs="Traditional Arabic"/>
                <w:color w:val="auto"/>
                <w:sz w:val="24"/>
                <w:szCs w:val="24"/>
                <w:rtl/>
              </w:rPr>
              <w:t xml:space="preserve"> في تخصيص التعلم وتحفيز الطلاب</w:t>
            </w:r>
            <w:r w:rsidRPr="00236EC8">
              <w:rPr>
                <w:rFonts w:ascii="Traditional Arabic" w:hAnsi="Traditional Arabic" w:cs="Traditional Arabic"/>
                <w:color w:val="auto"/>
                <w:sz w:val="24"/>
                <w:szCs w:val="24"/>
              </w:rPr>
              <w:t>.</w:t>
            </w:r>
            <w:bookmarkEnd w:id="74"/>
            <w:bookmarkEnd w:id="75"/>
            <w:bookmarkEnd w:id="76"/>
            <w:bookmarkEnd w:id="77"/>
          </w:p>
          <w:p w14:paraId="7BEDD581" w14:textId="77777777" w:rsidR="004275B1" w:rsidRPr="00236EC8" w:rsidRDefault="004275B1" w:rsidP="00800DFF">
            <w:pPr>
              <w:pStyle w:val="Heading1"/>
              <w:bidi/>
              <w:rPr>
                <w:rFonts w:ascii="Traditional Arabic" w:hAnsi="Traditional Arabic" w:cs="Traditional Arabic"/>
                <w:color w:val="auto"/>
                <w:sz w:val="24"/>
                <w:szCs w:val="24"/>
                <w:rtl/>
              </w:rPr>
            </w:pPr>
            <w:bookmarkStart w:id="78" w:name="_Toc237434681"/>
            <w:bookmarkStart w:id="79" w:name="_Toc237435917"/>
            <w:bookmarkStart w:id="80" w:name="_Toc237436992"/>
            <w:bookmarkStart w:id="81" w:name="_Toc237520122"/>
            <w:r w:rsidRPr="00236EC8">
              <w:rPr>
                <w:rFonts w:ascii="Traditional Arabic" w:hAnsi="Traditional Arabic" w:cs="Traditional Arabic"/>
                <w:color w:val="auto"/>
                <w:sz w:val="24"/>
                <w:szCs w:val="24"/>
                <w:rtl/>
              </w:rPr>
              <w:t>- الاعتراف بأهمية التفاعل الإلكتروني في تنمية المهارات:</w:t>
            </w:r>
            <w:bookmarkEnd w:id="78"/>
            <w:bookmarkEnd w:id="79"/>
            <w:bookmarkEnd w:id="80"/>
            <w:bookmarkEnd w:id="81"/>
          </w:p>
          <w:p w14:paraId="6E24B983" w14:textId="77777777" w:rsidR="004275B1" w:rsidRPr="00236EC8" w:rsidRDefault="004275B1" w:rsidP="00800DFF">
            <w:pPr>
              <w:pStyle w:val="Heading1"/>
              <w:bidi/>
              <w:rPr>
                <w:rFonts w:ascii="Traditional Arabic" w:hAnsi="Traditional Arabic" w:cs="Traditional Arabic"/>
                <w:color w:val="auto"/>
                <w:sz w:val="24"/>
                <w:szCs w:val="24"/>
              </w:rPr>
            </w:pPr>
            <w:r w:rsidRPr="00236EC8">
              <w:rPr>
                <w:rFonts w:ascii="Traditional Arabic" w:hAnsi="Traditional Arabic" w:cs="Traditional Arabic"/>
                <w:color w:val="auto"/>
                <w:sz w:val="24"/>
                <w:szCs w:val="24"/>
                <w:rtl/>
              </w:rPr>
              <w:t xml:space="preserve"> </w:t>
            </w:r>
            <w:bookmarkStart w:id="82" w:name="_Toc237434682"/>
            <w:bookmarkStart w:id="83" w:name="_Toc237435918"/>
            <w:bookmarkStart w:id="84" w:name="_Toc237436993"/>
            <w:bookmarkStart w:id="85" w:name="_Toc237520123"/>
            <w:r w:rsidRPr="00236EC8">
              <w:rPr>
                <w:rFonts w:ascii="Traditional Arabic" w:hAnsi="Traditional Arabic" w:cs="Traditional Arabic"/>
                <w:color w:val="auto"/>
                <w:sz w:val="24"/>
                <w:szCs w:val="24"/>
                <w:rtl/>
              </w:rPr>
              <w:t xml:space="preserve">(شروق تمر و </w:t>
            </w:r>
            <w:r w:rsidRPr="00236EC8">
              <w:rPr>
                <w:rFonts w:ascii="Traditional Arabic" w:hAnsi="Traditional Arabic" w:cs="Traditional Arabic"/>
                <w:color w:val="auto"/>
                <w:sz w:val="24"/>
                <w:szCs w:val="24"/>
              </w:rPr>
              <w:t xml:space="preserve"> </w:t>
            </w:r>
            <w:r w:rsidRPr="00236EC8">
              <w:rPr>
                <w:rFonts w:ascii="Traditional Arabic" w:hAnsi="Traditional Arabic" w:cs="Traditional Arabic"/>
                <w:color w:val="auto"/>
                <w:sz w:val="24"/>
                <w:szCs w:val="24"/>
                <w:rtl/>
              </w:rPr>
              <w:t>معاجيني، 2025؛</w:t>
            </w:r>
            <w:r w:rsidRPr="00236EC8">
              <w:rPr>
                <w:rFonts w:ascii="Traditional Arabic" w:hAnsi="Traditional Arabic" w:cs="Traditional Arabic"/>
                <w:color w:val="auto"/>
                <w:sz w:val="24"/>
                <w:szCs w:val="24"/>
              </w:rPr>
              <w:t xml:space="preserve"> Wahman et al., 2025).</w:t>
            </w:r>
            <w:bookmarkEnd w:id="82"/>
            <w:bookmarkEnd w:id="83"/>
            <w:bookmarkEnd w:id="84"/>
            <w:bookmarkEnd w:id="85"/>
          </w:p>
          <w:p w14:paraId="11EDB5FA" w14:textId="77777777" w:rsidR="004275B1" w:rsidRPr="00236EC8" w:rsidRDefault="004275B1" w:rsidP="00800DFF">
            <w:pPr>
              <w:pStyle w:val="Heading1"/>
              <w:bidi/>
              <w:rPr>
                <w:rFonts w:ascii="Traditional Arabic" w:hAnsi="Traditional Arabic" w:cs="Traditional Arabic"/>
                <w:color w:val="auto"/>
                <w:sz w:val="24"/>
                <w:szCs w:val="24"/>
                <w:rtl/>
              </w:rPr>
            </w:pPr>
            <w:bookmarkStart w:id="86" w:name="_Toc237434683"/>
            <w:bookmarkStart w:id="87" w:name="_Toc237435919"/>
            <w:bookmarkStart w:id="88" w:name="_Toc237436994"/>
            <w:bookmarkStart w:id="89" w:name="_Toc237520124"/>
            <w:r w:rsidRPr="00236EC8">
              <w:rPr>
                <w:rFonts w:ascii="Traditional Arabic" w:hAnsi="Traditional Arabic" w:cs="Traditional Arabic"/>
                <w:color w:val="auto"/>
                <w:sz w:val="24"/>
                <w:szCs w:val="24"/>
              </w:rPr>
              <w:t xml:space="preserve">- </w:t>
            </w:r>
            <w:r w:rsidRPr="00236EC8">
              <w:rPr>
                <w:rFonts w:ascii="Traditional Arabic" w:hAnsi="Traditional Arabic" w:cs="Traditional Arabic"/>
                <w:color w:val="auto"/>
                <w:sz w:val="24"/>
                <w:szCs w:val="24"/>
                <w:rtl/>
              </w:rPr>
              <w:t xml:space="preserve">الإشارة إلى تأثير الذكاء الاصطناعي </w:t>
            </w:r>
            <w:r w:rsidRPr="00236EC8">
              <w:rPr>
                <w:rFonts w:ascii="Traditional Arabic" w:hAnsi="Traditional Arabic" w:cs="Traditional Arabic" w:hint="cs"/>
                <w:color w:val="auto"/>
                <w:sz w:val="24"/>
                <w:szCs w:val="24"/>
                <w:rtl/>
              </w:rPr>
              <w:t xml:space="preserve">التوليدي </w:t>
            </w:r>
            <w:r w:rsidRPr="00236EC8">
              <w:rPr>
                <w:rFonts w:ascii="Traditional Arabic" w:hAnsi="Traditional Arabic" w:cs="Traditional Arabic"/>
                <w:color w:val="auto"/>
                <w:sz w:val="24"/>
                <w:szCs w:val="24"/>
                <w:rtl/>
              </w:rPr>
              <w:t>في دعم الإبداع والابتكار</w:t>
            </w:r>
            <w:bookmarkEnd w:id="86"/>
            <w:bookmarkEnd w:id="87"/>
            <w:bookmarkEnd w:id="88"/>
            <w:bookmarkEnd w:id="89"/>
          </w:p>
          <w:p w14:paraId="676AF423" w14:textId="77777777" w:rsidR="004275B1" w:rsidRPr="00236EC8" w:rsidRDefault="004275B1" w:rsidP="00800DFF">
            <w:pPr>
              <w:pStyle w:val="Heading1"/>
              <w:bidi/>
              <w:rPr>
                <w:rFonts w:ascii="Traditional Arabic" w:hAnsi="Traditional Arabic" w:cs="Traditional Arabic"/>
                <w:color w:val="auto"/>
                <w:sz w:val="24"/>
                <w:szCs w:val="24"/>
              </w:rPr>
            </w:pPr>
            <w:r w:rsidRPr="00236EC8">
              <w:rPr>
                <w:rFonts w:ascii="Traditional Arabic" w:hAnsi="Traditional Arabic" w:cs="Traditional Arabic"/>
                <w:color w:val="auto"/>
                <w:sz w:val="24"/>
                <w:szCs w:val="24"/>
              </w:rPr>
              <w:t xml:space="preserve"> </w:t>
            </w:r>
            <w:bookmarkStart w:id="90" w:name="_Toc237434684"/>
            <w:bookmarkStart w:id="91" w:name="_Toc237435920"/>
            <w:bookmarkStart w:id="92" w:name="_Toc237436995"/>
            <w:bookmarkStart w:id="93" w:name="_Toc237520125"/>
            <w:r w:rsidRPr="00236EC8">
              <w:rPr>
                <w:rFonts w:ascii="Traditional Arabic" w:hAnsi="Traditional Arabic" w:cs="Traditional Arabic"/>
                <w:color w:val="auto"/>
                <w:sz w:val="24"/>
                <w:szCs w:val="24"/>
              </w:rPr>
              <w:t>(Xu, 2025</w:t>
            </w:r>
            <w:r w:rsidRPr="00236EC8">
              <w:rPr>
                <w:rFonts w:ascii="Traditional Arabic" w:hAnsi="Traditional Arabic" w:cs="Traditional Arabic"/>
                <w:color w:val="auto"/>
                <w:sz w:val="24"/>
                <w:szCs w:val="24"/>
                <w:rtl/>
              </w:rPr>
              <w:t>؛</w:t>
            </w:r>
            <w:r w:rsidRPr="00236EC8">
              <w:rPr>
                <w:rFonts w:ascii="Traditional Arabic" w:hAnsi="Traditional Arabic" w:cs="Traditional Arabic"/>
                <w:color w:val="auto"/>
                <w:sz w:val="24"/>
                <w:szCs w:val="24"/>
              </w:rPr>
              <w:t xml:space="preserve"> </w:t>
            </w:r>
            <w:proofErr w:type="spellStart"/>
            <w:r w:rsidRPr="00236EC8">
              <w:rPr>
                <w:rFonts w:ascii="Traditional Arabic" w:hAnsi="Traditional Arabic" w:cs="Traditional Arabic"/>
                <w:color w:val="auto"/>
                <w:sz w:val="24"/>
                <w:szCs w:val="24"/>
              </w:rPr>
              <w:t>Manditereza</w:t>
            </w:r>
            <w:proofErr w:type="spellEnd"/>
            <w:r w:rsidRPr="00236EC8">
              <w:rPr>
                <w:rFonts w:ascii="Traditional Arabic" w:hAnsi="Traditional Arabic" w:cs="Traditional Arabic"/>
                <w:color w:val="auto"/>
                <w:sz w:val="24"/>
                <w:szCs w:val="24"/>
              </w:rPr>
              <w:t>, 2024).</w:t>
            </w:r>
            <w:bookmarkEnd w:id="90"/>
            <w:bookmarkEnd w:id="91"/>
            <w:bookmarkEnd w:id="92"/>
            <w:bookmarkEnd w:id="93"/>
          </w:p>
        </w:tc>
        <w:tc>
          <w:tcPr>
            <w:tcW w:w="2080" w:type="dxa"/>
          </w:tcPr>
          <w:p w14:paraId="0D24C506" w14:textId="77777777" w:rsidR="004275B1" w:rsidRPr="00236EC8" w:rsidRDefault="004275B1" w:rsidP="00800DFF">
            <w:pPr>
              <w:bidi/>
              <w:rPr>
                <w:rFonts w:ascii="Traditional Arabic" w:hAnsi="Traditional Arabic" w:cs="Traditional Arabic"/>
                <w:b/>
                <w:bCs/>
                <w:sz w:val="24"/>
                <w:szCs w:val="24"/>
                <w:rtl/>
              </w:rPr>
            </w:pPr>
          </w:p>
          <w:p w14:paraId="56A736A5" w14:textId="77777777" w:rsidR="004275B1" w:rsidRPr="00236EC8" w:rsidRDefault="004275B1" w:rsidP="00800DFF">
            <w:pPr>
              <w:bidi/>
              <w:rPr>
                <w:rFonts w:ascii="Traditional Arabic" w:hAnsi="Traditional Arabic" w:cs="Traditional Arabic"/>
                <w:sz w:val="24"/>
                <w:szCs w:val="24"/>
              </w:rPr>
            </w:pPr>
          </w:p>
          <w:p w14:paraId="67E82C02" w14:textId="77777777" w:rsidR="004275B1" w:rsidRPr="00236EC8" w:rsidRDefault="004275B1" w:rsidP="00800DFF">
            <w:pPr>
              <w:pStyle w:val="Heading1"/>
              <w:bidi/>
              <w:rPr>
                <w:rFonts w:ascii="Traditional Arabic" w:hAnsi="Traditional Arabic" w:cs="Traditional Arabic"/>
                <w:color w:val="auto"/>
                <w:sz w:val="24"/>
                <w:szCs w:val="24"/>
                <w:rtl/>
              </w:rPr>
            </w:pPr>
            <w:bookmarkStart w:id="94" w:name="_Toc237434685"/>
            <w:bookmarkStart w:id="95" w:name="_Toc237435921"/>
            <w:bookmarkStart w:id="96" w:name="_Toc237436996"/>
            <w:bookmarkStart w:id="97" w:name="_Toc237520126"/>
            <w:r w:rsidRPr="00236EC8">
              <w:rPr>
                <w:rFonts w:ascii="Traditional Arabic" w:eastAsia="Arabic Typesetting" w:hAnsi="Traditional Arabic" w:cs="Traditional Arabic"/>
                <w:color w:val="auto"/>
                <w:sz w:val="24"/>
                <w:szCs w:val="24"/>
                <w:rtl/>
              </w:rPr>
              <w:t>أظهرت</w:t>
            </w:r>
            <w:r w:rsidRPr="00236EC8">
              <w:rPr>
                <w:rFonts w:ascii="Traditional Arabic" w:eastAsia="Arabic Typesetting" w:hAnsi="Traditional Arabic" w:cs="Traditional Arabic"/>
                <w:color w:val="auto"/>
                <w:sz w:val="24"/>
                <w:szCs w:val="24"/>
              </w:rPr>
              <w:t xml:space="preserve"> </w:t>
            </w:r>
            <w:r w:rsidRPr="00236EC8">
              <w:rPr>
                <w:rFonts w:ascii="Traditional Arabic" w:eastAsia="Arabic Typesetting" w:hAnsi="Traditional Arabic" w:cs="Traditional Arabic"/>
                <w:color w:val="auto"/>
                <w:sz w:val="24"/>
                <w:szCs w:val="24"/>
                <w:rtl/>
              </w:rPr>
              <w:t>نتائج</w:t>
            </w:r>
            <w:r w:rsidRPr="00236EC8">
              <w:rPr>
                <w:rFonts w:ascii="Traditional Arabic" w:eastAsia="Arabic Typesetting" w:hAnsi="Traditional Arabic" w:cs="Traditional Arabic"/>
                <w:color w:val="auto"/>
                <w:sz w:val="24"/>
                <w:szCs w:val="24"/>
              </w:rPr>
              <w:t xml:space="preserve"> </w:t>
            </w:r>
            <w:r w:rsidRPr="00236EC8">
              <w:rPr>
                <w:rFonts w:ascii="Traditional Arabic" w:eastAsia="Arabic Typesetting" w:hAnsi="Traditional Arabic" w:cs="Traditional Arabic"/>
                <w:color w:val="auto"/>
                <w:sz w:val="24"/>
                <w:szCs w:val="24"/>
                <w:rtl/>
              </w:rPr>
              <w:t>الدراسات</w:t>
            </w:r>
            <w:r w:rsidRPr="00236EC8">
              <w:rPr>
                <w:rFonts w:ascii="Traditional Arabic" w:eastAsia="Arabic Typesetting" w:hAnsi="Traditional Arabic" w:cs="Traditional Arabic"/>
                <w:color w:val="auto"/>
                <w:sz w:val="24"/>
                <w:szCs w:val="24"/>
              </w:rPr>
              <w:t xml:space="preserve"> </w:t>
            </w:r>
            <w:r w:rsidRPr="00236EC8">
              <w:rPr>
                <w:rFonts w:ascii="Traditional Arabic" w:eastAsia="Arabic Typesetting" w:hAnsi="Traditional Arabic" w:cs="Traditional Arabic"/>
                <w:color w:val="auto"/>
                <w:sz w:val="24"/>
                <w:szCs w:val="24"/>
                <w:rtl/>
              </w:rPr>
              <w:t>السابقة</w:t>
            </w:r>
            <w:r w:rsidRPr="00236EC8">
              <w:rPr>
                <w:rFonts w:ascii="Traditional Arabic" w:eastAsia="Arabic Typesetting" w:hAnsi="Traditional Arabic" w:cs="Traditional Arabic"/>
                <w:color w:val="auto"/>
                <w:sz w:val="24"/>
                <w:szCs w:val="24"/>
              </w:rPr>
              <w:t xml:space="preserve"> </w:t>
            </w:r>
            <w:r w:rsidRPr="00236EC8">
              <w:rPr>
                <w:rFonts w:ascii="Traditional Arabic" w:eastAsia="Arabic Typesetting" w:hAnsi="Traditional Arabic" w:cs="Traditional Arabic"/>
                <w:color w:val="auto"/>
                <w:sz w:val="24"/>
                <w:szCs w:val="24"/>
                <w:rtl/>
              </w:rPr>
              <w:t>أن</w:t>
            </w:r>
            <w:r w:rsidRPr="00236EC8">
              <w:rPr>
                <w:rFonts w:ascii="Traditional Arabic" w:eastAsia="Arabic Typesetting" w:hAnsi="Traditional Arabic" w:cs="Traditional Arabic"/>
                <w:color w:val="auto"/>
                <w:sz w:val="24"/>
                <w:szCs w:val="24"/>
              </w:rPr>
              <w:t xml:space="preserve"> </w:t>
            </w:r>
            <w:r w:rsidRPr="00236EC8">
              <w:rPr>
                <w:rFonts w:ascii="Traditional Arabic" w:eastAsia="Arabic Typesetting" w:hAnsi="Traditional Arabic" w:cs="Traditional Arabic"/>
                <w:color w:val="auto"/>
                <w:sz w:val="24"/>
                <w:szCs w:val="24"/>
                <w:rtl/>
              </w:rPr>
              <w:t>الذكاء</w:t>
            </w:r>
            <w:r w:rsidRPr="00236EC8">
              <w:rPr>
                <w:rFonts w:ascii="Traditional Arabic" w:eastAsia="Arabic Typesetting" w:hAnsi="Traditional Arabic" w:cs="Traditional Arabic"/>
                <w:color w:val="auto"/>
                <w:sz w:val="24"/>
                <w:szCs w:val="24"/>
              </w:rPr>
              <w:t xml:space="preserve"> </w:t>
            </w:r>
            <w:r w:rsidRPr="00236EC8">
              <w:rPr>
                <w:rFonts w:ascii="Traditional Arabic" w:eastAsia="Arabic Typesetting" w:hAnsi="Traditional Arabic" w:cs="Traditional Arabic"/>
                <w:color w:val="auto"/>
                <w:sz w:val="24"/>
                <w:szCs w:val="24"/>
                <w:rtl/>
              </w:rPr>
              <w:t>الاصطناعي</w:t>
            </w:r>
            <w:r w:rsidRPr="00236EC8">
              <w:rPr>
                <w:rFonts w:ascii="Traditional Arabic" w:eastAsia="Arabic Typesetting" w:hAnsi="Traditional Arabic" w:cs="Traditional Arabic" w:hint="cs"/>
                <w:color w:val="auto"/>
                <w:sz w:val="24"/>
                <w:szCs w:val="24"/>
                <w:rtl/>
              </w:rPr>
              <w:t xml:space="preserve"> التوليدي</w:t>
            </w:r>
            <w:r w:rsidRPr="00236EC8">
              <w:rPr>
                <w:rFonts w:ascii="Traditional Arabic" w:eastAsia="Arabic Typesetting" w:hAnsi="Traditional Arabic" w:cs="Traditional Arabic"/>
                <w:color w:val="auto"/>
                <w:sz w:val="24"/>
                <w:szCs w:val="24"/>
              </w:rPr>
              <w:t xml:space="preserve"> </w:t>
            </w:r>
            <w:r w:rsidRPr="00236EC8">
              <w:rPr>
                <w:rFonts w:ascii="Traditional Arabic" w:eastAsia="Arabic Typesetting" w:hAnsi="Traditional Arabic" w:cs="Traditional Arabic"/>
                <w:color w:val="auto"/>
                <w:sz w:val="24"/>
                <w:szCs w:val="24"/>
                <w:rtl/>
              </w:rPr>
              <w:t>يسهم</w:t>
            </w:r>
            <w:r w:rsidRPr="00236EC8">
              <w:rPr>
                <w:rFonts w:ascii="Traditional Arabic" w:eastAsia="Arabic Typesetting" w:hAnsi="Traditional Arabic" w:cs="Traditional Arabic"/>
                <w:color w:val="auto"/>
                <w:sz w:val="24"/>
                <w:szCs w:val="24"/>
              </w:rPr>
              <w:t xml:space="preserve"> </w:t>
            </w:r>
            <w:r w:rsidRPr="00236EC8">
              <w:rPr>
                <w:rFonts w:ascii="Traditional Arabic" w:eastAsia="Arabic Typesetting" w:hAnsi="Traditional Arabic" w:cs="Traditional Arabic"/>
                <w:color w:val="auto"/>
                <w:sz w:val="24"/>
                <w:szCs w:val="24"/>
                <w:rtl/>
              </w:rPr>
              <w:t>بشكل</w:t>
            </w:r>
            <w:r w:rsidRPr="00236EC8">
              <w:rPr>
                <w:rFonts w:ascii="Traditional Arabic" w:eastAsia="Arabic Typesetting" w:hAnsi="Traditional Arabic" w:cs="Traditional Arabic"/>
                <w:color w:val="auto"/>
                <w:sz w:val="24"/>
                <w:szCs w:val="24"/>
              </w:rPr>
              <w:t xml:space="preserve"> </w:t>
            </w:r>
            <w:r w:rsidRPr="00236EC8">
              <w:rPr>
                <w:rFonts w:ascii="Traditional Arabic" w:eastAsia="Arabic Typesetting" w:hAnsi="Traditional Arabic" w:cs="Traditional Arabic"/>
                <w:color w:val="auto"/>
                <w:sz w:val="24"/>
                <w:szCs w:val="24"/>
                <w:rtl/>
              </w:rPr>
              <w:t>مباشر</w:t>
            </w:r>
            <w:r w:rsidRPr="00236EC8">
              <w:rPr>
                <w:rFonts w:ascii="Traditional Arabic" w:eastAsia="Arabic Typesetting" w:hAnsi="Traditional Arabic" w:cs="Traditional Arabic"/>
                <w:color w:val="auto"/>
                <w:sz w:val="24"/>
                <w:szCs w:val="24"/>
              </w:rPr>
              <w:t xml:space="preserve"> </w:t>
            </w:r>
            <w:r w:rsidRPr="00236EC8">
              <w:rPr>
                <w:rFonts w:ascii="Traditional Arabic" w:eastAsia="Arabic Typesetting" w:hAnsi="Traditional Arabic" w:cs="Traditional Arabic"/>
                <w:color w:val="auto"/>
                <w:sz w:val="24"/>
                <w:szCs w:val="24"/>
                <w:rtl/>
              </w:rPr>
              <w:t>في</w:t>
            </w:r>
            <w:r w:rsidRPr="00236EC8">
              <w:rPr>
                <w:rFonts w:ascii="Traditional Arabic" w:eastAsia="Arabic Typesetting" w:hAnsi="Traditional Arabic" w:cs="Traditional Arabic"/>
                <w:color w:val="auto"/>
                <w:sz w:val="24"/>
                <w:szCs w:val="24"/>
              </w:rPr>
              <w:t xml:space="preserve"> </w:t>
            </w:r>
            <w:r w:rsidRPr="00236EC8">
              <w:rPr>
                <w:rFonts w:ascii="Traditional Arabic" w:eastAsia="Arabic Typesetting" w:hAnsi="Traditional Arabic" w:cs="Traditional Arabic"/>
                <w:color w:val="auto"/>
                <w:sz w:val="24"/>
                <w:szCs w:val="24"/>
                <w:rtl/>
              </w:rPr>
              <w:t>تحسين</w:t>
            </w:r>
            <w:r w:rsidRPr="00236EC8">
              <w:rPr>
                <w:rFonts w:ascii="Traditional Arabic" w:eastAsia="Arabic Typesetting" w:hAnsi="Traditional Arabic" w:cs="Traditional Arabic"/>
                <w:color w:val="auto"/>
                <w:sz w:val="24"/>
                <w:szCs w:val="24"/>
              </w:rPr>
              <w:t xml:space="preserve"> </w:t>
            </w:r>
            <w:r w:rsidRPr="00236EC8">
              <w:rPr>
                <w:rFonts w:ascii="Traditional Arabic" w:eastAsia="Arabic Typesetting" w:hAnsi="Traditional Arabic" w:cs="Traditional Arabic"/>
                <w:color w:val="auto"/>
                <w:sz w:val="24"/>
                <w:szCs w:val="24"/>
                <w:rtl/>
              </w:rPr>
              <w:t>جودة</w:t>
            </w:r>
            <w:r w:rsidRPr="00236EC8">
              <w:rPr>
                <w:rFonts w:ascii="Traditional Arabic" w:eastAsia="Arabic Typesetting" w:hAnsi="Traditional Arabic" w:cs="Traditional Arabic"/>
                <w:color w:val="auto"/>
                <w:sz w:val="24"/>
                <w:szCs w:val="24"/>
              </w:rPr>
              <w:t xml:space="preserve"> </w:t>
            </w:r>
            <w:r w:rsidRPr="00236EC8">
              <w:rPr>
                <w:rFonts w:ascii="Traditional Arabic" w:eastAsia="Arabic Typesetting" w:hAnsi="Traditional Arabic" w:cs="Traditional Arabic"/>
                <w:color w:val="auto"/>
                <w:sz w:val="24"/>
                <w:szCs w:val="24"/>
                <w:rtl/>
              </w:rPr>
              <w:t>مخرجات</w:t>
            </w:r>
            <w:r w:rsidRPr="00236EC8">
              <w:rPr>
                <w:rFonts w:ascii="Traditional Arabic" w:eastAsia="Arabic Typesetting" w:hAnsi="Traditional Arabic" w:cs="Traditional Arabic"/>
                <w:color w:val="auto"/>
                <w:sz w:val="24"/>
                <w:szCs w:val="24"/>
              </w:rPr>
              <w:t xml:space="preserve"> </w:t>
            </w:r>
            <w:r w:rsidRPr="00236EC8">
              <w:rPr>
                <w:rFonts w:ascii="Traditional Arabic" w:eastAsia="Arabic Typesetting" w:hAnsi="Traditional Arabic" w:cs="Traditional Arabic"/>
                <w:color w:val="auto"/>
                <w:sz w:val="24"/>
                <w:szCs w:val="24"/>
                <w:rtl/>
              </w:rPr>
              <w:t>التعلم</w:t>
            </w:r>
            <w:r w:rsidRPr="00236EC8">
              <w:rPr>
                <w:rFonts w:ascii="Traditional Arabic" w:eastAsia="Arabic Typesetting" w:hAnsi="Traditional Arabic" w:cs="Traditional Arabic"/>
                <w:color w:val="auto"/>
                <w:sz w:val="24"/>
                <w:szCs w:val="24"/>
              </w:rPr>
              <w:t xml:space="preserve"> </w:t>
            </w:r>
            <w:r w:rsidRPr="00236EC8">
              <w:rPr>
                <w:rFonts w:ascii="Traditional Arabic" w:eastAsia="Arabic Typesetting" w:hAnsi="Traditional Arabic" w:cs="Traditional Arabic"/>
                <w:color w:val="auto"/>
                <w:sz w:val="24"/>
                <w:szCs w:val="24"/>
                <w:rtl/>
              </w:rPr>
              <w:t>من</w:t>
            </w:r>
            <w:r w:rsidRPr="00236EC8">
              <w:rPr>
                <w:rFonts w:ascii="Traditional Arabic" w:eastAsia="Arabic Typesetting" w:hAnsi="Traditional Arabic" w:cs="Traditional Arabic"/>
                <w:color w:val="auto"/>
                <w:sz w:val="24"/>
                <w:szCs w:val="24"/>
              </w:rPr>
              <w:t xml:space="preserve"> </w:t>
            </w:r>
            <w:r w:rsidRPr="00236EC8">
              <w:rPr>
                <w:rFonts w:ascii="Traditional Arabic" w:eastAsia="Arabic Typesetting" w:hAnsi="Traditional Arabic" w:cs="Traditional Arabic"/>
                <w:color w:val="auto"/>
                <w:sz w:val="24"/>
                <w:szCs w:val="24"/>
                <w:rtl/>
              </w:rPr>
              <w:t>خلال</w:t>
            </w:r>
            <w:r w:rsidRPr="00236EC8">
              <w:rPr>
                <w:rFonts w:ascii="Traditional Arabic" w:eastAsia="Arabic Typesetting" w:hAnsi="Traditional Arabic" w:cs="Traditional Arabic"/>
                <w:color w:val="auto"/>
                <w:sz w:val="24"/>
                <w:szCs w:val="24"/>
              </w:rPr>
              <w:t xml:space="preserve"> </w:t>
            </w:r>
            <w:r w:rsidRPr="00236EC8">
              <w:rPr>
                <w:rFonts w:ascii="Traditional Arabic" w:eastAsia="Arabic Typesetting" w:hAnsi="Traditional Arabic" w:cs="Traditional Arabic"/>
                <w:color w:val="auto"/>
                <w:sz w:val="24"/>
                <w:szCs w:val="24"/>
                <w:rtl/>
              </w:rPr>
              <w:t>تعزيز</w:t>
            </w:r>
            <w:r w:rsidRPr="00236EC8">
              <w:rPr>
                <w:rFonts w:ascii="Traditional Arabic" w:eastAsia="Arabic Typesetting" w:hAnsi="Traditional Arabic" w:cs="Traditional Arabic"/>
                <w:color w:val="auto"/>
                <w:sz w:val="24"/>
                <w:szCs w:val="24"/>
              </w:rPr>
              <w:t xml:space="preserve"> </w:t>
            </w:r>
            <w:r w:rsidRPr="00236EC8">
              <w:rPr>
                <w:rFonts w:ascii="Traditional Arabic" w:eastAsia="Arabic Typesetting" w:hAnsi="Traditional Arabic" w:cs="Traditional Arabic"/>
                <w:color w:val="auto"/>
                <w:sz w:val="24"/>
                <w:szCs w:val="24"/>
                <w:rtl/>
              </w:rPr>
              <w:t>التفاعل</w:t>
            </w:r>
            <w:r w:rsidRPr="00236EC8">
              <w:rPr>
                <w:rFonts w:ascii="Traditional Arabic" w:eastAsia="Arabic Typesetting" w:hAnsi="Traditional Arabic" w:cs="Traditional Arabic"/>
                <w:color w:val="auto"/>
                <w:sz w:val="24"/>
                <w:szCs w:val="24"/>
              </w:rPr>
              <w:t xml:space="preserve"> </w:t>
            </w:r>
            <w:r w:rsidRPr="00236EC8">
              <w:rPr>
                <w:rFonts w:ascii="Traditional Arabic" w:eastAsia="Arabic Typesetting" w:hAnsi="Traditional Arabic" w:cs="Traditional Arabic"/>
                <w:color w:val="auto"/>
                <w:sz w:val="24"/>
                <w:szCs w:val="24"/>
                <w:rtl/>
              </w:rPr>
              <w:t>والمشاركة،</w:t>
            </w:r>
            <w:r w:rsidRPr="00236EC8">
              <w:rPr>
                <w:rFonts w:ascii="Traditional Arabic" w:eastAsia="Arabic Typesetting" w:hAnsi="Traditional Arabic" w:cs="Traditional Arabic"/>
                <w:color w:val="auto"/>
                <w:sz w:val="24"/>
                <w:szCs w:val="24"/>
              </w:rPr>
              <w:t xml:space="preserve"> </w:t>
            </w:r>
            <w:r w:rsidRPr="00236EC8">
              <w:rPr>
                <w:rFonts w:ascii="Traditional Arabic" w:eastAsia="Arabic Typesetting" w:hAnsi="Traditional Arabic" w:cs="Traditional Arabic"/>
                <w:color w:val="auto"/>
                <w:sz w:val="24"/>
                <w:szCs w:val="24"/>
                <w:rtl/>
              </w:rPr>
              <w:t>وتقديم</w:t>
            </w:r>
            <w:r w:rsidRPr="00236EC8">
              <w:rPr>
                <w:rFonts w:ascii="Traditional Arabic" w:eastAsia="Arabic Typesetting" w:hAnsi="Traditional Arabic" w:cs="Traditional Arabic"/>
                <w:color w:val="auto"/>
                <w:sz w:val="24"/>
                <w:szCs w:val="24"/>
              </w:rPr>
              <w:t xml:space="preserve"> </w:t>
            </w:r>
            <w:r w:rsidRPr="00236EC8">
              <w:rPr>
                <w:rFonts w:ascii="Traditional Arabic" w:eastAsia="Arabic Typesetting" w:hAnsi="Traditional Arabic" w:cs="Traditional Arabic"/>
                <w:color w:val="auto"/>
                <w:sz w:val="24"/>
                <w:szCs w:val="24"/>
                <w:rtl/>
              </w:rPr>
              <w:t>فرص</w:t>
            </w:r>
            <w:r w:rsidRPr="00236EC8">
              <w:rPr>
                <w:rFonts w:ascii="Traditional Arabic" w:eastAsia="Arabic Typesetting" w:hAnsi="Traditional Arabic" w:cs="Traditional Arabic"/>
                <w:color w:val="auto"/>
                <w:sz w:val="24"/>
                <w:szCs w:val="24"/>
              </w:rPr>
              <w:t xml:space="preserve"> </w:t>
            </w:r>
            <w:r w:rsidRPr="00236EC8">
              <w:rPr>
                <w:rFonts w:ascii="Traditional Arabic" w:eastAsia="Arabic Typesetting" w:hAnsi="Traditional Arabic" w:cs="Traditional Arabic"/>
                <w:color w:val="auto"/>
                <w:sz w:val="24"/>
                <w:szCs w:val="24"/>
                <w:rtl/>
              </w:rPr>
              <w:t>للتعلم</w:t>
            </w:r>
            <w:r w:rsidRPr="00236EC8">
              <w:rPr>
                <w:rFonts w:ascii="Traditional Arabic" w:eastAsia="Arabic Typesetting" w:hAnsi="Traditional Arabic" w:cs="Traditional Arabic"/>
                <w:color w:val="auto"/>
                <w:sz w:val="24"/>
                <w:szCs w:val="24"/>
              </w:rPr>
              <w:t xml:space="preserve"> </w:t>
            </w:r>
            <w:r w:rsidRPr="00236EC8">
              <w:rPr>
                <w:rFonts w:ascii="Traditional Arabic" w:eastAsia="Arabic Typesetting" w:hAnsi="Traditional Arabic" w:cs="Traditional Arabic"/>
                <w:color w:val="auto"/>
                <w:sz w:val="24"/>
                <w:szCs w:val="24"/>
                <w:rtl/>
              </w:rPr>
              <w:t>الشخصي،</w:t>
            </w:r>
            <w:r w:rsidRPr="00236EC8">
              <w:rPr>
                <w:rFonts w:ascii="Traditional Arabic" w:eastAsia="Arabic Typesetting" w:hAnsi="Traditional Arabic" w:cs="Traditional Arabic"/>
                <w:color w:val="auto"/>
                <w:sz w:val="24"/>
                <w:szCs w:val="24"/>
              </w:rPr>
              <w:t xml:space="preserve"> </w:t>
            </w:r>
            <w:r w:rsidRPr="00236EC8">
              <w:rPr>
                <w:rFonts w:ascii="Traditional Arabic" w:eastAsia="Arabic Typesetting" w:hAnsi="Traditional Arabic" w:cs="Traditional Arabic"/>
                <w:color w:val="auto"/>
                <w:sz w:val="24"/>
                <w:szCs w:val="24"/>
                <w:rtl/>
              </w:rPr>
              <w:t>وتوظيف</w:t>
            </w:r>
            <w:r w:rsidRPr="00236EC8">
              <w:rPr>
                <w:rFonts w:ascii="Traditional Arabic" w:eastAsia="Arabic Typesetting" w:hAnsi="Traditional Arabic" w:cs="Traditional Arabic"/>
                <w:color w:val="auto"/>
                <w:sz w:val="24"/>
                <w:szCs w:val="24"/>
              </w:rPr>
              <w:t xml:space="preserve"> </w:t>
            </w:r>
            <w:r w:rsidRPr="00236EC8">
              <w:rPr>
                <w:rFonts w:ascii="Traditional Arabic" w:eastAsia="Arabic Typesetting" w:hAnsi="Traditional Arabic" w:cs="Traditional Arabic"/>
                <w:color w:val="auto"/>
                <w:sz w:val="24"/>
                <w:szCs w:val="24"/>
                <w:rtl/>
              </w:rPr>
              <w:t>الدروس</w:t>
            </w:r>
            <w:r w:rsidRPr="00236EC8">
              <w:rPr>
                <w:rFonts w:ascii="Traditional Arabic" w:eastAsia="Arabic Typesetting" w:hAnsi="Traditional Arabic" w:cs="Traditional Arabic"/>
                <w:color w:val="auto"/>
                <w:sz w:val="24"/>
                <w:szCs w:val="24"/>
              </w:rPr>
              <w:t xml:space="preserve"> </w:t>
            </w:r>
            <w:r w:rsidRPr="00236EC8">
              <w:rPr>
                <w:rFonts w:ascii="Traditional Arabic" w:eastAsia="Arabic Typesetting" w:hAnsi="Traditional Arabic" w:cs="Traditional Arabic"/>
                <w:color w:val="auto"/>
                <w:sz w:val="24"/>
                <w:szCs w:val="24"/>
                <w:rtl/>
              </w:rPr>
              <w:t>التفاعلية،</w:t>
            </w:r>
            <w:r w:rsidRPr="00236EC8">
              <w:rPr>
                <w:rFonts w:ascii="Traditional Arabic" w:eastAsia="Arabic Typesetting" w:hAnsi="Traditional Arabic" w:cs="Traditional Arabic"/>
                <w:color w:val="auto"/>
                <w:sz w:val="24"/>
                <w:szCs w:val="24"/>
              </w:rPr>
              <w:t xml:space="preserve"> </w:t>
            </w:r>
            <w:r w:rsidRPr="00236EC8">
              <w:rPr>
                <w:rFonts w:ascii="Traditional Arabic" w:eastAsia="Arabic Typesetting" w:hAnsi="Traditional Arabic" w:cs="Traditional Arabic"/>
                <w:color w:val="auto"/>
                <w:sz w:val="24"/>
                <w:szCs w:val="24"/>
                <w:rtl/>
              </w:rPr>
              <w:t>وتنمية</w:t>
            </w:r>
            <w:r w:rsidRPr="00236EC8">
              <w:rPr>
                <w:rFonts w:ascii="Traditional Arabic" w:eastAsia="Arabic Typesetting" w:hAnsi="Traditional Arabic" w:cs="Traditional Arabic"/>
                <w:color w:val="auto"/>
                <w:sz w:val="24"/>
                <w:szCs w:val="24"/>
              </w:rPr>
              <w:t xml:space="preserve"> </w:t>
            </w:r>
            <w:r w:rsidRPr="00236EC8">
              <w:rPr>
                <w:rFonts w:ascii="Traditional Arabic" w:eastAsia="Arabic Typesetting" w:hAnsi="Traditional Arabic" w:cs="Traditional Arabic"/>
                <w:color w:val="auto"/>
                <w:sz w:val="24"/>
                <w:szCs w:val="24"/>
                <w:rtl/>
              </w:rPr>
              <w:t>مهارات</w:t>
            </w:r>
            <w:r w:rsidRPr="00236EC8">
              <w:rPr>
                <w:rFonts w:ascii="Traditional Arabic" w:eastAsia="Arabic Typesetting" w:hAnsi="Traditional Arabic" w:cs="Traditional Arabic"/>
                <w:color w:val="auto"/>
                <w:sz w:val="24"/>
                <w:szCs w:val="24"/>
              </w:rPr>
              <w:t xml:space="preserve"> </w:t>
            </w:r>
            <w:r w:rsidRPr="00236EC8">
              <w:rPr>
                <w:rFonts w:ascii="Traditional Arabic" w:eastAsia="Arabic Typesetting" w:hAnsi="Traditional Arabic" w:cs="Traditional Arabic"/>
                <w:color w:val="auto"/>
                <w:sz w:val="24"/>
                <w:szCs w:val="24"/>
                <w:rtl/>
              </w:rPr>
              <w:t>الإبداع</w:t>
            </w:r>
            <w:r w:rsidRPr="00236EC8">
              <w:rPr>
                <w:rFonts w:ascii="Traditional Arabic" w:eastAsia="Arabic Typesetting" w:hAnsi="Traditional Arabic" w:cs="Traditional Arabic"/>
                <w:color w:val="auto"/>
                <w:sz w:val="24"/>
                <w:szCs w:val="24"/>
              </w:rPr>
              <w:t xml:space="preserve"> </w:t>
            </w:r>
            <w:r w:rsidRPr="00236EC8">
              <w:rPr>
                <w:rFonts w:ascii="Traditional Arabic" w:eastAsia="Arabic Typesetting" w:hAnsi="Traditional Arabic" w:cs="Traditional Arabic"/>
                <w:color w:val="auto"/>
                <w:sz w:val="24"/>
                <w:szCs w:val="24"/>
                <w:rtl/>
              </w:rPr>
              <w:t>والابتكار</w:t>
            </w:r>
            <w:r w:rsidRPr="00236EC8">
              <w:rPr>
                <w:rFonts w:ascii="Traditional Arabic" w:eastAsia="Arabic Typesetting" w:hAnsi="Traditional Arabic" w:cs="Traditional Arabic"/>
                <w:color w:val="auto"/>
                <w:sz w:val="24"/>
                <w:szCs w:val="24"/>
              </w:rPr>
              <w:t xml:space="preserve">. </w:t>
            </w:r>
            <w:r w:rsidRPr="00236EC8">
              <w:rPr>
                <w:rFonts w:ascii="Traditional Arabic" w:eastAsia="Arabic Typesetting" w:hAnsi="Traditional Arabic" w:cs="Traditional Arabic"/>
                <w:color w:val="auto"/>
                <w:sz w:val="24"/>
                <w:szCs w:val="24"/>
                <w:rtl/>
              </w:rPr>
              <w:t>كما</w:t>
            </w:r>
            <w:r w:rsidRPr="00236EC8">
              <w:rPr>
                <w:rFonts w:ascii="Traditional Arabic" w:eastAsia="Arabic Typesetting" w:hAnsi="Traditional Arabic" w:cs="Traditional Arabic"/>
                <w:color w:val="auto"/>
                <w:sz w:val="24"/>
                <w:szCs w:val="24"/>
              </w:rPr>
              <w:t xml:space="preserve"> </w:t>
            </w:r>
            <w:r w:rsidRPr="00236EC8">
              <w:rPr>
                <w:rFonts w:ascii="Traditional Arabic" w:eastAsia="Arabic Typesetting" w:hAnsi="Traditional Arabic" w:cs="Traditional Arabic"/>
                <w:color w:val="auto"/>
                <w:sz w:val="24"/>
                <w:szCs w:val="24"/>
                <w:rtl/>
              </w:rPr>
              <w:t>أظهرت</w:t>
            </w:r>
            <w:r w:rsidRPr="00236EC8">
              <w:rPr>
                <w:rFonts w:ascii="Traditional Arabic" w:eastAsia="Arabic Typesetting" w:hAnsi="Traditional Arabic" w:cs="Traditional Arabic"/>
                <w:color w:val="auto"/>
                <w:sz w:val="24"/>
                <w:szCs w:val="24"/>
              </w:rPr>
              <w:t xml:space="preserve"> </w:t>
            </w:r>
            <w:r w:rsidRPr="00236EC8">
              <w:rPr>
                <w:rFonts w:ascii="Traditional Arabic" w:eastAsia="Arabic Typesetting" w:hAnsi="Traditional Arabic" w:cs="Traditional Arabic"/>
                <w:color w:val="auto"/>
                <w:sz w:val="24"/>
                <w:szCs w:val="24"/>
                <w:rtl/>
              </w:rPr>
              <w:t>الدراسات</w:t>
            </w:r>
            <w:r w:rsidRPr="00236EC8">
              <w:rPr>
                <w:rFonts w:ascii="Traditional Arabic" w:eastAsia="Arabic Typesetting" w:hAnsi="Traditional Arabic" w:cs="Traditional Arabic"/>
                <w:color w:val="auto"/>
                <w:sz w:val="24"/>
                <w:szCs w:val="24"/>
              </w:rPr>
              <w:t xml:space="preserve"> </w:t>
            </w:r>
            <w:r w:rsidRPr="00236EC8">
              <w:rPr>
                <w:rFonts w:ascii="Traditional Arabic" w:eastAsia="Arabic Typesetting" w:hAnsi="Traditional Arabic" w:cs="Traditional Arabic"/>
                <w:color w:val="auto"/>
                <w:sz w:val="24"/>
                <w:szCs w:val="24"/>
                <w:rtl/>
              </w:rPr>
              <w:t>أنه</w:t>
            </w:r>
            <w:r w:rsidRPr="00236EC8">
              <w:rPr>
                <w:rFonts w:ascii="Traditional Arabic" w:eastAsia="Arabic Typesetting" w:hAnsi="Traditional Arabic" w:cs="Traditional Arabic"/>
                <w:color w:val="auto"/>
                <w:sz w:val="24"/>
                <w:szCs w:val="24"/>
              </w:rPr>
              <w:t xml:space="preserve"> </w:t>
            </w:r>
            <w:r w:rsidRPr="00236EC8">
              <w:rPr>
                <w:rFonts w:ascii="Traditional Arabic" w:eastAsia="Arabic Typesetting" w:hAnsi="Traditional Arabic" w:cs="Traditional Arabic"/>
                <w:color w:val="auto"/>
                <w:sz w:val="24"/>
                <w:szCs w:val="24"/>
                <w:rtl/>
              </w:rPr>
              <w:t>يساهم</w:t>
            </w:r>
            <w:r w:rsidRPr="00236EC8">
              <w:rPr>
                <w:rFonts w:ascii="Traditional Arabic" w:eastAsia="Arabic Typesetting" w:hAnsi="Traditional Arabic" w:cs="Traditional Arabic"/>
                <w:color w:val="auto"/>
                <w:sz w:val="24"/>
                <w:szCs w:val="24"/>
              </w:rPr>
              <w:t xml:space="preserve"> </w:t>
            </w:r>
            <w:r w:rsidRPr="00236EC8">
              <w:rPr>
                <w:rFonts w:ascii="Traditional Arabic" w:eastAsia="Arabic Typesetting" w:hAnsi="Traditional Arabic" w:cs="Traditional Arabic"/>
                <w:color w:val="auto"/>
                <w:sz w:val="24"/>
                <w:szCs w:val="24"/>
                <w:rtl/>
              </w:rPr>
              <w:t>في</w:t>
            </w:r>
            <w:r w:rsidRPr="00236EC8">
              <w:rPr>
                <w:rFonts w:ascii="Traditional Arabic" w:eastAsia="Arabic Typesetting" w:hAnsi="Traditional Arabic" w:cs="Traditional Arabic"/>
                <w:color w:val="auto"/>
                <w:sz w:val="24"/>
                <w:szCs w:val="24"/>
              </w:rPr>
              <w:t xml:space="preserve"> </w:t>
            </w:r>
            <w:r w:rsidRPr="00236EC8">
              <w:rPr>
                <w:rFonts w:ascii="Traditional Arabic" w:eastAsia="Arabic Typesetting" w:hAnsi="Traditional Arabic" w:cs="Traditional Arabic"/>
                <w:color w:val="auto"/>
                <w:sz w:val="24"/>
                <w:szCs w:val="24"/>
                <w:rtl/>
              </w:rPr>
              <w:t>تحسين</w:t>
            </w:r>
            <w:r w:rsidRPr="00236EC8">
              <w:rPr>
                <w:rFonts w:ascii="Traditional Arabic" w:eastAsia="Arabic Typesetting" w:hAnsi="Traditional Arabic" w:cs="Traditional Arabic"/>
                <w:color w:val="auto"/>
                <w:sz w:val="24"/>
                <w:szCs w:val="24"/>
              </w:rPr>
              <w:t xml:space="preserve"> </w:t>
            </w:r>
            <w:r w:rsidRPr="00236EC8">
              <w:rPr>
                <w:rFonts w:ascii="Traditional Arabic" w:eastAsia="Arabic Typesetting" w:hAnsi="Traditional Arabic" w:cs="Traditional Arabic"/>
                <w:color w:val="auto"/>
                <w:sz w:val="24"/>
                <w:szCs w:val="24"/>
                <w:rtl/>
              </w:rPr>
              <w:t>الفهم</w:t>
            </w:r>
            <w:r w:rsidRPr="00236EC8">
              <w:rPr>
                <w:rFonts w:ascii="Traditional Arabic" w:eastAsia="Arabic Typesetting" w:hAnsi="Traditional Arabic" w:cs="Traditional Arabic"/>
                <w:color w:val="auto"/>
                <w:sz w:val="24"/>
                <w:szCs w:val="24"/>
              </w:rPr>
              <w:t xml:space="preserve"> </w:t>
            </w:r>
            <w:r w:rsidRPr="00236EC8">
              <w:rPr>
                <w:rFonts w:ascii="Traditional Arabic" w:eastAsia="Arabic Typesetting" w:hAnsi="Traditional Arabic" w:cs="Traditional Arabic"/>
                <w:color w:val="auto"/>
                <w:sz w:val="24"/>
                <w:szCs w:val="24"/>
                <w:rtl/>
              </w:rPr>
              <w:t>العميق</w:t>
            </w:r>
            <w:r w:rsidRPr="00236EC8">
              <w:rPr>
                <w:rFonts w:ascii="Traditional Arabic" w:eastAsia="Arabic Typesetting" w:hAnsi="Traditional Arabic" w:cs="Traditional Arabic"/>
                <w:color w:val="auto"/>
                <w:sz w:val="24"/>
                <w:szCs w:val="24"/>
              </w:rPr>
              <w:t xml:space="preserve"> </w:t>
            </w:r>
            <w:r w:rsidRPr="00236EC8">
              <w:rPr>
                <w:rFonts w:ascii="Traditional Arabic" w:eastAsia="Arabic Typesetting" w:hAnsi="Traditional Arabic" w:cs="Traditional Arabic"/>
                <w:color w:val="auto"/>
                <w:sz w:val="24"/>
                <w:szCs w:val="24"/>
                <w:rtl/>
              </w:rPr>
              <w:t>للمحتوى</w:t>
            </w:r>
            <w:r w:rsidRPr="00236EC8">
              <w:rPr>
                <w:rFonts w:ascii="Traditional Arabic" w:eastAsia="Arabic Typesetting" w:hAnsi="Traditional Arabic" w:cs="Traditional Arabic"/>
                <w:color w:val="auto"/>
                <w:sz w:val="24"/>
                <w:szCs w:val="24"/>
              </w:rPr>
              <w:t xml:space="preserve"> </w:t>
            </w:r>
            <w:r w:rsidRPr="00236EC8">
              <w:rPr>
                <w:rFonts w:ascii="Traditional Arabic" w:eastAsia="Arabic Typesetting" w:hAnsi="Traditional Arabic" w:cs="Traditional Arabic"/>
                <w:color w:val="auto"/>
                <w:sz w:val="24"/>
                <w:szCs w:val="24"/>
                <w:rtl/>
              </w:rPr>
              <w:t>وتحقيق</w:t>
            </w:r>
            <w:r w:rsidRPr="00236EC8">
              <w:rPr>
                <w:rFonts w:ascii="Traditional Arabic" w:eastAsia="Arabic Typesetting" w:hAnsi="Traditional Arabic" w:cs="Traditional Arabic"/>
                <w:color w:val="auto"/>
                <w:sz w:val="24"/>
                <w:szCs w:val="24"/>
              </w:rPr>
              <w:t xml:space="preserve"> </w:t>
            </w:r>
            <w:r w:rsidRPr="00236EC8">
              <w:rPr>
                <w:rFonts w:ascii="Traditional Arabic" w:eastAsia="Arabic Typesetting" w:hAnsi="Traditional Arabic" w:cs="Traditional Arabic"/>
                <w:color w:val="auto"/>
                <w:sz w:val="24"/>
                <w:szCs w:val="24"/>
                <w:rtl/>
              </w:rPr>
              <w:t>نتائج</w:t>
            </w:r>
            <w:r w:rsidRPr="00236EC8">
              <w:rPr>
                <w:rFonts w:ascii="Traditional Arabic" w:eastAsia="Arabic Typesetting" w:hAnsi="Traditional Arabic" w:cs="Traditional Arabic"/>
                <w:color w:val="auto"/>
                <w:sz w:val="24"/>
                <w:szCs w:val="24"/>
              </w:rPr>
              <w:t xml:space="preserve"> </w:t>
            </w:r>
            <w:r w:rsidRPr="00236EC8">
              <w:rPr>
                <w:rFonts w:ascii="Traditional Arabic" w:eastAsia="Arabic Typesetting" w:hAnsi="Traditional Arabic" w:cs="Traditional Arabic"/>
                <w:color w:val="auto"/>
                <w:sz w:val="24"/>
                <w:szCs w:val="24"/>
                <w:rtl/>
              </w:rPr>
              <w:t>تعليمية</w:t>
            </w:r>
            <w:r w:rsidRPr="00236EC8">
              <w:rPr>
                <w:rFonts w:ascii="Traditional Arabic" w:eastAsia="Arabic Typesetting" w:hAnsi="Traditional Arabic" w:cs="Traditional Arabic"/>
                <w:color w:val="auto"/>
                <w:sz w:val="24"/>
                <w:szCs w:val="24"/>
              </w:rPr>
              <w:t xml:space="preserve"> </w:t>
            </w:r>
            <w:r w:rsidRPr="00236EC8">
              <w:rPr>
                <w:rFonts w:ascii="Traditional Arabic" w:eastAsia="Arabic Typesetting" w:hAnsi="Traditional Arabic" w:cs="Traditional Arabic"/>
                <w:color w:val="auto"/>
                <w:sz w:val="24"/>
                <w:szCs w:val="24"/>
                <w:rtl/>
              </w:rPr>
              <w:t>أفضل</w:t>
            </w:r>
            <w:r w:rsidRPr="00236EC8">
              <w:rPr>
                <w:rFonts w:ascii="Traditional Arabic" w:eastAsia="Arabic Typesetting" w:hAnsi="Traditional Arabic" w:cs="Traditional Arabic"/>
                <w:color w:val="auto"/>
                <w:sz w:val="24"/>
                <w:szCs w:val="24"/>
              </w:rPr>
              <w:t xml:space="preserve"> </w:t>
            </w:r>
            <w:r w:rsidRPr="00236EC8">
              <w:rPr>
                <w:rFonts w:ascii="Traditional Arabic" w:eastAsia="Arabic Typesetting" w:hAnsi="Traditional Arabic" w:cs="Traditional Arabic"/>
                <w:color w:val="auto"/>
                <w:sz w:val="24"/>
                <w:szCs w:val="24"/>
                <w:rtl/>
              </w:rPr>
              <w:t>لدى</w:t>
            </w:r>
            <w:r w:rsidRPr="00236EC8">
              <w:rPr>
                <w:rFonts w:ascii="Traditional Arabic" w:eastAsia="Arabic Typesetting" w:hAnsi="Traditional Arabic" w:cs="Traditional Arabic"/>
                <w:color w:val="auto"/>
                <w:sz w:val="24"/>
                <w:szCs w:val="24"/>
              </w:rPr>
              <w:t xml:space="preserve"> </w:t>
            </w:r>
            <w:r w:rsidRPr="00236EC8">
              <w:rPr>
                <w:rFonts w:ascii="Traditional Arabic" w:eastAsia="Arabic Typesetting" w:hAnsi="Traditional Arabic" w:cs="Traditional Arabic"/>
                <w:color w:val="auto"/>
                <w:sz w:val="24"/>
                <w:szCs w:val="24"/>
                <w:rtl/>
              </w:rPr>
              <w:t>المتعلمين</w:t>
            </w:r>
            <w:r w:rsidRPr="00236EC8">
              <w:rPr>
                <w:rFonts w:ascii="Traditional Arabic" w:eastAsia="Arabic Typesetting" w:hAnsi="Traditional Arabic" w:cs="Traditional Arabic"/>
                <w:color w:val="auto"/>
                <w:sz w:val="24"/>
                <w:szCs w:val="24"/>
              </w:rPr>
              <w:t xml:space="preserve"> </w:t>
            </w:r>
            <w:r w:rsidRPr="00236EC8">
              <w:rPr>
                <w:rFonts w:ascii="Traditional Arabic" w:eastAsia="Arabic Typesetting" w:hAnsi="Traditional Arabic" w:cs="Traditional Arabic"/>
                <w:color w:val="auto"/>
                <w:sz w:val="24"/>
                <w:szCs w:val="24"/>
                <w:rtl/>
              </w:rPr>
              <w:t>في</w:t>
            </w:r>
            <w:r w:rsidRPr="00236EC8">
              <w:rPr>
                <w:rFonts w:ascii="Traditional Arabic" w:eastAsia="Arabic Typesetting" w:hAnsi="Traditional Arabic" w:cs="Traditional Arabic"/>
                <w:color w:val="auto"/>
                <w:sz w:val="24"/>
                <w:szCs w:val="24"/>
              </w:rPr>
              <w:t xml:space="preserve"> </w:t>
            </w:r>
            <w:r w:rsidRPr="00236EC8">
              <w:rPr>
                <w:rFonts w:ascii="Traditional Arabic" w:eastAsia="Arabic Typesetting" w:hAnsi="Traditional Arabic" w:cs="Traditional Arabic"/>
                <w:color w:val="auto"/>
                <w:sz w:val="24"/>
                <w:szCs w:val="24"/>
                <w:rtl/>
              </w:rPr>
              <w:t>مختلف</w:t>
            </w:r>
            <w:r w:rsidRPr="00236EC8">
              <w:rPr>
                <w:rFonts w:ascii="Traditional Arabic" w:eastAsia="Arabic Typesetting" w:hAnsi="Traditional Arabic" w:cs="Traditional Arabic"/>
                <w:color w:val="auto"/>
                <w:sz w:val="24"/>
                <w:szCs w:val="24"/>
              </w:rPr>
              <w:t xml:space="preserve"> </w:t>
            </w:r>
            <w:r w:rsidRPr="00236EC8">
              <w:rPr>
                <w:rFonts w:ascii="Traditional Arabic" w:eastAsia="Arabic Typesetting" w:hAnsi="Traditional Arabic" w:cs="Traditional Arabic"/>
                <w:color w:val="auto"/>
                <w:sz w:val="24"/>
                <w:szCs w:val="24"/>
                <w:rtl/>
              </w:rPr>
              <w:t>البيئات</w:t>
            </w:r>
            <w:r w:rsidRPr="00236EC8">
              <w:rPr>
                <w:rFonts w:ascii="Traditional Arabic" w:eastAsia="Arabic Typesetting" w:hAnsi="Traditional Arabic" w:cs="Traditional Arabic"/>
                <w:color w:val="auto"/>
                <w:sz w:val="24"/>
                <w:szCs w:val="24"/>
              </w:rPr>
              <w:t xml:space="preserve"> </w:t>
            </w:r>
            <w:r w:rsidRPr="00236EC8">
              <w:rPr>
                <w:rFonts w:ascii="Traditional Arabic" w:eastAsia="Arabic Typesetting" w:hAnsi="Traditional Arabic" w:cs="Traditional Arabic"/>
                <w:color w:val="auto"/>
                <w:sz w:val="24"/>
                <w:szCs w:val="24"/>
                <w:rtl/>
              </w:rPr>
              <w:t>التعليمية</w:t>
            </w:r>
            <w:r w:rsidRPr="00236EC8">
              <w:rPr>
                <w:rFonts w:ascii="Traditional Arabic" w:eastAsia="Arabic Typesetting" w:hAnsi="Traditional Arabic" w:cs="Traditional Arabic"/>
                <w:color w:val="auto"/>
                <w:sz w:val="24"/>
                <w:szCs w:val="24"/>
              </w:rPr>
              <w:t>.</w:t>
            </w:r>
            <w:bookmarkEnd w:id="94"/>
            <w:bookmarkEnd w:id="95"/>
            <w:bookmarkEnd w:id="96"/>
            <w:bookmarkEnd w:id="97"/>
          </w:p>
        </w:tc>
      </w:tr>
    </w:tbl>
    <w:p w14:paraId="7C6E5763" w14:textId="77777777" w:rsidR="004275B1" w:rsidRPr="004275B1" w:rsidRDefault="004275B1" w:rsidP="004275B1">
      <w:pPr>
        <w:bidi/>
        <w:spacing w:after="0" w:line="360" w:lineRule="auto"/>
        <w:jc w:val="center"/>
        <w:rPr>
          <w:rFonts w:ascii="Traditional Arabic" w:hAnsi="Traditional Arabic" w:cs="Traditional Arabic"/>
        </w:rPr>
      </w:pPr>
    </w:p>
    <w:p w14:paraId="1A4788FD" w14:textId="04C27409" w:rsidR="000D64F7" w:rsidRDefault="000D64F7" w:rsidP="004275B1">
      <w:pPr>
        <w:jc w:val="center"/>
        <w:rPr>
          <w:rFonts w:ascii="Traditional Arabic" w:hAnsi="Traditional Arabic" w:cs="Traditional Arabic"/>
          <w:rtl/>
        </w:rPr>
      </w:pPr>
      <w:proofErr w:type="spellStart"/>
      <w:r w:rsidRPr="00B9525A">
        <w:rPr>
          <w:rFonts w:ascii="Traditional Arabic" w:hAnsi="Traditional Arabic" w:cs="Traditional Arabic"/>
          <w:rtl/>
        </w:rPr>
        <w:t>اﻟﻤﺼﺪر</w:t>
      </w:r>
      <w:proofErr w:type="spellEnd"/>
      <w:r w:rsidRPr="00B9525A">
        <w:rPr>
          <w:rFonts w:ascii="Traditional Arabic" w:hAnsi="Traditional Arabic" w:cs="Traditional Arabic"/>
          <w:rtl/>
        </w:rPr>
        <w:t xml:space="preserve">: </w:t>
      </w:r>
      <w:proofErr w:type="spellStart"/>
      <w:r w:rsidRPr="00B9525A">
        <w:rPr>
          <w:rFonts w:ascii="Traditional Arabic" w:hAnsi="Traditional Arabic" w:cs="Traditional Arabic"/>
          <w:rtl/>
        </w:rPr>
        <w:t>ﻣﻦ</w:t>
      </w:r>
      <w:proofErr w:type="spellEnd"/>
      <w:r w:rsidRPr="00B9525A">
        <w:rPr>
          <w:rFonts w:ascii="Traditional Arabic" w:hAnsi="Traditional Arabic" w:cs="Traditional Arabic"/>
          <w:rtl/>
        </w:rPr>
        <w:t xml:space="preserve"> </w:t>
      </w:r>
      <w:proofErr w:type="spellStart"/>
      <w:r w:rsidRPr="00B9525A">
        <w:rPr>
          <w:rFonts w:ascii="Traditional Arabic" w:hAnsi="Traditional Arabic" w:cs="Traditional Arabic"/>
          <w:rtl/>
        </w:rPr>
        <w:t>إﻋﺪاد</w:t>
      </w:r>
      <w:proofErr w:type="spellEnd"/>
      <w:r w:rsidRPr="00B9525A">
        <w:rPr>
          <w:rFonts w:ascii="Traditional Arabic" w:hAnsi="Traditional Arabic" w:cs="Traditional Arabic"/>
          <w:rtl/>
        </w:rPr>
        <w:t xml:space="preserve"> </w:t>
      </w:r>
      <w:proofErr w:type="spellStart"/>
      <w:r w:rsidRPr="00B9525A">
        <w:rPr>
          <w:rFonts w:ascii="Traditional Arabic" w:hAnsi="Traditional Arabic" w:cs="Traditional Arabic"/>
          <w:rtl/>
        </w:rPr>
        <w:t>اﻟﺒﺎﺣﺜﺔ</w:t>
      </w:r>
      <w:proofErr w:type="spellEnd"/>
      <w:r w:rsidRPr="00B9525A">
        <w:rPr>
          <w:rFonts w:ascii="Traditional Arabic" w:hAnsi="Traditional Arabic" w:cs="Traditional Arabic"/>
          <w:rtl/>
        </w:rPr>
        <w:t xml:space="preserve"> </w:t>
      </w:r>
      <w:proofErr w:type="spellStart"/>
      <w:r w:rsidRPr="00B9525A">
        <w:rPr>
          <w:rFonts w:ascii="Traditional Arabic" w:hAnsi="Traditional Arabic" w:cs="Traditional Arabic"/>
          <w:rtl/>
        </w:rPr>
        <w:t>اﺳﺘﻨﺎدا</w:t>
      </w:r>
      <w:proofErr w:type="spellEnd"/>
      <w:r w:rsidRPr="00B9525A">
        <w:rPr>
          <w:rFonts w:ascii="Traditional Arabic" w:hAnsi="Traditional Arabic" w:cs="Traditional Arabic"/>
          <w:rtl/>
        </w:rPr>
        <w:t xml:space="preserve"> </w:t>
      </w:r>
      <w:proofErr w:type="spellStart"/>
      <w:r w:rsidRPr="00B9525A">
        <w:rPr>
          <w:rFonts w:ascii="Traditional Arabic" w:hAnsi="Traditional Arabic" w:cs="Traditional Arabic"/>
          <w:rtl/>
        </w:rPr>
        <w:t>ﻋﻠﻰ</w:t>
      </w:r>
      <w:proofErr w:type="spellEnd"/>
      <w:r w:rsidRPr="00B9525A">
        <w:rPr>
          <w:rFonts w:ascii="Traditional Arabic" w:hAnsi="Traditional Arabic" w:cs="Traditional Arabic"/>
          <w:rtl/>
        </w:rPr>
        <w:t xml:space="preserve"> </w:t>
      </w:r>
      <w:proofErr w:type="spellStart"/>
      <w:r w:rsidRPr="00B9525A">
        <w:rPr>
          <w:rFonts w:ascii="Traditional Arabic" w:hAnsi="Traditional Arabic" w:cs="Traditional Arabic"/>
          <w:rtl/>
        </w:rPr>
        <w:t>اﻟﺪراﺳﺎت</w:t>
      </w:r>
      <w:proofErr w:type="spellEnd"/>
      <w:r w:rsidRPr="00B9525A">
        <w:rPr>
          <w:rFonts w:ascii="Traditional Arabic" w:hAnsi="Traditional Arabic" w:cs="Traditional Arabic"/>
          <w:rtl/>
        </w:rPr>
        <w:t xml:space="preserve"> </w:t>
      </w:r>
      <w:proofErr w:type="spellStart"/>
      <w:r w:rsidRPr="00B9525A">
        <w:rPr>
          <w:rFonts w:ascii="Traditional Arabic" w:hAnsi="Traditional Arabic" w:cs="Traditional Arabic"/>
          <w:rtl/>
        </w:rPr>
        <w:t>اﻟﺴﺎﺑﻘﺔ</w:t>
      </w:r>
      <w:proofErr w:type="spellEnd"/>
    </w:p>
    <w:p w14:paraId="5B62F7D2" w14:textId="77777777" w:rsidR="004275B1" w:rsidRPr="004275B1" w:rsidRDefault="004275B1" w:rsidP="004275B1">
      <w:pPr>
        <w:jc w:val="center"/>
        <w:rPr>
          <w:rFonts w:ascii="Traditional Arabic" w:hAnsi="Traditional Arabic" w:cs="Traditional Arabic"/>
          <w:rtl/>
        </w:rPr>
      </w:pPr>
    </w:p>
    <w:p w14:paraId="455F2288" w14:textId="6974380B" w:rsidR="000D64F7" w:rsidRPr="00B9525A" w:rsidRDefault="000D64F7" w:rsidP="000D64F7">
      <w:pPr>
        <w:bidi/>
        <w:ind w:firstLine="720"/>
        <w:jc w:val="both"/>
        <w:rPr>
          <w:rFonts w:ascii="Traditional Arabic" w:hAnsi="Traditional Arabic" w:cs="Traditional Arabic"/>
          <w:sz w:val="24"/>
          <w:szCs w:val="24"/>
        </w:rPr>
      </w:pPr>
      <w:r w:rsidRPr="00B9525A">
        <w:rPr>
          <w:rFonts w:ascii="Traditional Arabic" w:eastAsiaTheme="majorEastAsia" w:hAnsi="Traditional Arabic" w:cs="Traditional Arabic"/>
          <w:sz w:val="24"/>
          <w:szCs w:val="24"/>
          <w:rtl/>
        </w:rPr>
        <w:lastRenderedPageBreak/>
        <w:t>تشير نتائج الدراسات السابقة إلى وجود اهتمام متزايد بتقنيات الذكاء الاصطناعي</w:t>
      </w:r>
      <w:r w:rsidR="00184C08">
        <w:rPr>
          <w:rFonts w:ascii="Traditional Arabic" w:eastAsiaTheme="majorEastAsia" w:hAnsi="Traditional Arabic" w:cs="Traditional Arabic" w:hint="cs"/>
          <w:sz w:val="24"/>
          <w:szCs w:val="24"/>
          <w:rtl/>
        </w:rPr>
        <w:t xml:space="preserve"> التوليدي</w:t>
      </w:r>
      <w:r w:rsidRPr="00B9525A">
        <w:rPr>
          <w:rFonts w:ascii="Traditional Arabic" w:eastAsiaTheme="majorEastAsia" w:hAnsi="Traditional Arabic" w:cs="Traditional Arabic"/>
          <w:sz w:val="24"/>
          <w:szCs w:val="24"/>
          <w:rtl/>
        </w:rPr>
        <w:t xml:space="preserve"> في المجال التعليمي، حيث تناولت العديد من الدراسات المتغير الأول "الذكاء الاصطناعي</w:t>
      </w:r>
      <w:r w:rsidR="00184C08">
        <w:rPr>
          <w:rFonts w:ascii="Traditional Arabic" w:eastAsiaTheme="majorEastAsia" w:hAnsi="Traditional Arabic" w:cs="Traditional Arabic" w:hint="cs"/>
          <w:sz w:val="24"/>
          <w:szCs w:val="24"/>
          <w:rtl/>
        </w:rPr>
        <w:t xml:space="preserve"> التوليدي </w:t>
      </w:r>
      <w:r w:rsidRPr="00B9525A">
        <w:rPr>
          <w:rFonts w:ascii="Traditional Arabic" w:eastAsiaTheme="majorEastAsia" w:hAnsi="Traditional Arabic" w:cs="Traditional Arabic"/>
          <w:sz w:val="24"/>
          <w:szCs w:val="24"/>
          <w:rtl/>
        </w:rPr>
        <w:t xml:space="preserve">" وأبعاده مثل: </w:t>
      </w:r>
    </w:p>
    <w:p w14:paraId="6DBCA654" w14:textId="77777777" w:rsidR="000D64F7" w:rsidRPr="00B9525A" w:rsidRDefault="000D64F7">
      <w:pPr>
        <w:numPr>
          <w:ilvl w:val="0"/>
          <w:numId w:val="22"/>
        </w:numPr>
        <w:bidi/>
        <w:rPr>
          <w:rFonts w:ascii="Traditional Arabic" w:eastAsiaTheme="majorEastAsia" w:hAnsi="Traditional Arabic" w:cs="Traditional Arabic"/>
          <w:sz w:val="24"/>
          <w:szCs w:val="24"/>
        </w:rPr>
      </w:pPr>
      <w:r w:rsidRPr="00B9525A">
        <w:rPr>
          <w:rFonts w:ascii="Traditional Arabic" w:eastAsiaTheme="majorEastAsia" w:hAnsi="Traditional Arabic" w:cs="Traditional Arabic"/>
          <w:b/>
          <w:bCs/>
          <w:sz w:val="24"/>
          <w:szCs w:val="24"/>
          <w:rtl/>
        </w:rPr>
        <w:t>سهولة الوصول</w:t>
      </w:r>
      <w:r w:rsidRPr="00B9525A">
        <w:rPr>
          <w:rFonts w:ascii="Traditional Arabic" w:eastAsiaTheme="majorEastAsia" w:hAnsi="Traditional Arabic" w:cs="Traditional Arabic"/>
          <w:sz w:val="24"/>
          <w:szCs w:val="24"/>
          <w:rtl/>
        </w:rPr>
        <w:t xml:space="preserve"> </w:t>
      </w:r>
      <w:r w:rsidRPr="00B9525A">
        <w:rPr>
          <w:rFonts w:ascii="Traditional Arabic" w:eastAsiaTheme="majorEastAsia" w:hAnsi="Traditional Arabic" w:cs="Traditional Arabic"/>
          <w:sz w:val="24"/>
          <w:szCs w:val="24"/>
        </w:rPr>
        <w:t>(Almalki, 2022)</w:t>
      </w:r>
    </w:p>
    <w:p w14:paraId="7945C612" w14:textId="77777777" w:rsidR="000D64F7" w:rsidRPr="00B9525A" w:rsidRDefault="000D64F7">
      <w:pPr>
        <w:numPr>
          <w:ilvl w:val="0"/>
          <w:numId w:val="22"/>
        </w:numPr>
        <w:bidi/>
        <w:rPr>
          <w:rFonts w:ascii="Traditional Arabic" w:eastAsiaTheme="majorEastAsia" w:hAnsi="Traditional Arabic" w:cs="Traditional Arabic"/>
          <w:sz w:val="24"/>
          <w:szCs w:val="24"/>
        </w:rPr>
      </w:pPr>
      <w:r w:rsidRPr="00B9525A">
        <w:rPr>
          <w:rFonts w:ascii="Traditional Arabic" w:eastAsiaTheme="majorEastAsia" w:hAnsi="Traditional Arabic" w:cs="Traditional Arabic"/>
          <w:b/>
          <w:bCs/>
          <w:sz w:val="24"/>
          <w:szCs w:val="24"/>
          <w:rtl/>
        </w:rPr>
        <w:t>الدروس التفاعلية</w:t>
      </w:r>
      <w:r w:rsidRPr="00B9525A">
        <w:rPr>
          <w:rFonts w:ascii="Traditional Arabic" w:eastAsiaTheme="majorEastAsia" w:hAnsi="Traditional Arabic" w:cs="Traditional Arabic"/>
          <w:sz w:val="24"/>
          <w:szCs w:val="24"/>
          <w:rtl/>
        </w:rPr>
        <w:t xml:space="preserve"> </w:t>
      </w:r>
      <w:r w:rsidRPr="00B9525A">
        <w:rPr>
          <w:rFonts w:ascii="Traditional Arabic" w:eastAsiaTheme="majorEastAsia" w:hAnsi="Traditional Arabic" w:cs="Traditional Arabic"/>
          <w:sz w:val="24"/>
          <w:szCs w:val="24"/>
        </w:rPr>
        <w:t>(Chen et al., 2020)</w:t>
      </w:r>
    </w:p>
    <w:p w14:paraId="04CC8D90" w14:textId="77777777" w:rsidR="000D64F7" w:rsidRPr="00B9525A" w:rsidRDefault="000D64F7">
      <w:pPr>
        <w:numPr>
          <w:ilvl w:val="0"/>
          <w:numId w:val="22"/>
        </w:numPr>
        <w:bidi/>
        <w:rPr>
          <w:rFonts w:ascii="Traditional Arabic" w:eastAsiaTheme="majorEastAsia" w:hAnsi="Traditional Arabic" w:cs="Traditional Arabic"/>
          <w:sz w:val="24"/>
          <w:szCs w:val="24"/>
        </w:rPr>
      </w:pPr>
      <w:r w:rsidRPr="00B9525A">
        <w:rPr>
          <w:rFonts w:ascii="Traditional Arabic" w:eastAsiaTheme="majorEastAsia" w:hAnsi="Traditional Arabic" w:cs="Traditional Arabic"/>
          <w:b/>
          <w:bCs/>
          <w:sz w:val="24"/>
          <w:szCs w:val="24"/>
          <w:rtl/>
        </w:rPr>
        <w:t>التعلم الشخصي</w:t>
      </w:r>
      <w:r w:rsidRPr="00B9525A">
        <w:rPr>
          <w:rFonts w:ascii="Traditional Arabic" w:eastAsiaTheme="majorEastAsia" w:hAnsi="Traditional Arabic" w:cs="Traditional Arabic"/>
          <w:sz w:val="24"/>
          <w:szCs w:val="24"/>
          <w:rtl/>
        </w:rPr>
        <w:t xml:space="preserve"> </w:t>
      </w:r>
      <w:r w:rsidRPr="00B9525A">
        <w:rPr>
          <w:rFonts w:ascii="Traditional Arabic" w:eastAsiaTheme="majorEastAsia" w:hAnsi="Traditional Arabic" w:cs="Traditional Arabic"/>
          <w:sz w:val="24"/>
          <w:szCs w:val="24"/>
        </w:rPr>
        <w:t>(Spector, 2019)</w:t>
      </w:r>
    </w:p>
    <w:p w14:paraId="365F8BE1" w14:textId="77777777" w:rsidR="000D64F7" w:rsidRPr="00B9525A" w:rsidRDefault="000D64F7">
      <w:pPr>
        <w:numPr>
          <w:ilvl w:val="0"/>
          <w:numId w:val="22"/>
        </w:numPr>
        <w:bidi/>
        <w:rPr>
          <w:rFonts w:ascii="Traditional Arabic" w:eastAsiaTheme="majorEastAsia" w:hAnsi="Traditional Arabic" w:cs="Traditional Arabic"/>
          <w:sz w:val="24"/>
          <w:szCs w:val="24"/>
        </w:rPr>
      </w:pPr>
      <w:r w:rsidRPr="00B9525A">
        <w:rPr>
          <w:rFonts w:ascii="Traditional Arabic" w:eastAsiaTheme="majorEastAsia" w:hAnsi="Traditional Arabic" w:cs="Traditional Arabic"/>
          <w:b/>
          <w:bCs/>
          <w:sz w:val="24"/>
          <w:szCs w:val="24"/>
          <w:rtl/>
        </w:rPr>
        <w:t>الإبداع والابتكار</w:t>
      </w:r>
      <w:r w:rsidRPr="00B9525A">
        <w:rPr>
          <w:rFonts w:ascii="Traditional Arabic" w:eastAsiaTheme="majorEastAsia" w:hAnsi="Traditional Arabic" w:cs="Traditional Arabic"/>
          <w:sz w:val="24"/>
          <w:szCs w:val="24"/>
          <w:rtl/>
        </w:rPr>
        <w:t xml:space="preserve"> </w:t>
      </w:r>
      <w:r w:rsidRPr="00B9525A">
        <w:rPr>
          <w:rFonts w:ascii="Traditional Arabic" w:eastAsiaTheme="majorEastAsia" w:hAnsi="Traditional Arabic" w:cs="Traditional Arabic"/>
          <w:sz w:val="24"/>
          <w:szCs w:val="24"/>
        </w:rPr>
        <w:t>(Zawacki-Richter et al., 2019)</w:t>
      </w:r>
    </w:p>
    <w:p w14:paraId="0A8603EB" w14:textId="113D35D1" w:rsidR="000D64F7" w:rsidRPr="00B9525A" w:rsidRDefault="000D64F7" w:rsidP="000D64F7">
      <w:pPr>
        <w:bidi/>
        <w:ind w:firstLine="720"/>
        <w:jc w:val="both"/>
        <w:rPr>
          <w:rFonts w:ascii="Traditional Arabic" w:hAnsi="Traditional Arabic" w:cs="Traditional Arabic"/>
          <w:sz w:val="24"/>
          <w:szCs w:val="24"/>
        </w:rPr>
      </w:pPr>
      <w:r w:rsidRPr="00B9525A">
        <w:rPr>
          <w:rFonts w:ascii="Traditional Arabic" w:eastAsiaTheme="majorEastAsia" w:hAnsi="Traditional Arabic" w:cs="Traditional Arabic"/>
          <w:sz w:val="24"/>
          <w:szCs w:val="24"/>
          <w:rtl/>
        </w:rPr>
        <w:t>وتضمنت هذه الدراسات نتائج تشير إلى دور الذكاء الاصطناعي</w:t>
      </w:r>
      <w:r w:rsidR="00184C08">
        <w:rPr>
          <w:rFonts w:ascii="Traditional Arabic" w:eastAsiaTheme="majorEastAsia" w:hAnsi="Traditional Arabic" w:cs="Traditional Arabic" w:hint="cs"/>
          <w:sz w:val="24"/>
          <w:szCs w:val="24"/>
          <w:rtl/>
        </w:rPr>
        <w:t xml:space="preserve"> التوليدي</w:t>
      </w:r>
      <w:r w:rsidRPr="00B9525A">
        <w:rPr>
          <w:rFonts w:ascii="Traditional Arabic" w:eastAsiaTheme="majorEastAsia" w:hAnsi="Traditional Arabic" w:cs="Traditional Arabic"/>
          <w:sz w:val="24"/>
          <w:szCs w:val="24"/>
          <w:rtl/>
        </w:rPr>
        <w:t xml:space="preserve"> في تحسين جودة التعلم وتحفيز المتعلمين، إلا أنها اختلفت في عمق المعالجة لكل بعد، وفي أدوات القياس والمنهجيات المعتمدة. بعض الدراسات اعتمدت على مناهج وصفية تحليلية، وأخرى استخدمت مناهج تجريبية، إلا أن غالبها ركز على بعد أو اثنين فقط من</w:t>
      </w:r>
      <w:r w:rsidR="00184C08">
        <w:rPr>
          <w:rFonts w:ascii="Traditional Arabic" w:eastAsiaTheme="majorEastAsia" w:hAnsi="Traditional Arabic" w:cs="Traditional Arabic" w:hint="cs"/>
          <w:sz w:val="24"/>
          <w:szCs w:val="24"/>
          <w:rtl/>
        </w:rPr>
        <w:t xml:space="preserve"> ادوات</w:t>
      </w:r>
      <w:r w:rsidRPr="00B9525A">
        <w:rPr>
          <w:rFonts w:ascii="Traditional Arabic" w:eastAsiaTheme="majorEastAsia" w:hAnsi="Traditional Arabic" w:cs="Traditional Arabic"/>
          <w:sz w:val="24"/>
          <w:szCs w:val="24"/>
          <w:rtl/>
        </w:rPr>
        <w:t xml:space="preserve"> الذكاء الاصطناعي</w:t>
      </w:r>
      <w:r w:rsidR="00184C08">
        <w:rPr>
          <w:rFonts w:ascii="Traditional Arabic" w:eastAsiaTheme="majorEastAsia" w:hAnsi="Traditional Arabic" w:cs="Traditional Arabic" w:hint="cs"/>
          <w:sz w:val="24"/>
          <w:szCs w:val="24"/>
          <w:rtl/>
        </w:rPr>
        <w:t xml:space="preserve"> التوليدي</w:t>
      </w:r>
      <w:r w:rsidRPr="00B9525A">
        <w:rPr>
          <w:rFonts w:ascii="Traditional Arabic" w:eastAsiaTheme="majorEastAsia" w:hAnsi="Traditional Arabic" w:cs="Traditional Arabic"/>
          <w:sz w:val="24"/>
          <w:szCs w:val="24"/>
          <w:rtl/>
        </w:rPr>
        <w:t xml:space="preserve"> دون التطرق إلى جميع الأبعاد بشكل شمولي</w:t>
      </w:r>
      <w:r w:rsidRPr="00B9525A">
        <w:rPr>
          <w:rFonts w:ascii="Traditional Arabic" w:hAnsi="Traditional Arabic" w:cs="Traditional Arabic"/>
          <w:sz w:val="24"/>
          <w:szCs w:val="24"/>
          <w:rtl/>
        </w:rPr>
        <w:t xml:space="preserve"> حيث تشير نتائج الدراسات السابقة إلى تنامي الاهتمام بتوظيف تقنيات الذكاء الاصطناعي</w:t>
      </w:r>
      <w:r w:rsidR="00184C08">
        <w:rPr>
          <w:rFonts w:ascii="Traditional Arabic" w:hAnsi="Traditional Arabic" w:cs="Traditional Arabic" w:hint="cs"/>
          <w:sz w:val="24"/>
          <w:szCs w:val="24"/>
          <w:rtl/>
        </w:rPr>
        <w:t xml:space="preserve"> التوليدي</w:t>
      </w:r>
      <w:r w:rsidRPr="00B9525A">
        <w:rPr>
          <w:rFonts w:ascii="Traditional Arabic" w:hAnsi="Traditional Arabic" w:cs="Traditional Arabic"/>
          <w:sz w:val="24"/>
          <w:szCs w:val="24"/>
          <w:rtl/>
        </w:rPr>
        <w:t xml:space="preserve"> في النظم التعليمية، لا سيما في ظل التحولات الرقمية المتسارعة التي يشهدها قطاع التعليم العالي عالميًا ومحليًا. وقد تنوعت زوايا تناول هذه الدراسات، حيث ركز بعضها على تحليل دور </w:t>
      </w:r>
      <w:r w:rsidR="00184C08">
        <w:rPr>
          <w:rFonts w:ascii="Traditional Arabic" w:hAnsi="Traditional Arabic" w:cs="Traditional Arabic" w:hint="cs"/>
          <w:sz w:val="24"/>
          <w:szCs w:val="24"/>
          <w:rtl/>
        </w:rPr>
        <w:t xml:space="preserve">أدوات </w:t>
      </w:r>
      <w:r w:rsidRPr="00B9525A">
        <w:rPr>
          <w:rFonts w:ascii="Traditional Arabic" w:hAnsi="Traditional Arabic" w:cs="Traditional Arabic"/>
          <w:sz w:val="24"/>
          <w:szCs w:val="24"/>
          <w:rtl/>
        </w:rPr>
        <w:t>الذكاء الاصطناعي</w:t>
      </w:r>
      <w:r w:rsidR="00184C08">
        <w:rPr>
          <w:rFonts w:ascii="Traditional Arabic" w:hAnsi="Traditional Arabic" w:cs="Traditional Arabic" w:hint="cs"/>
          <w:sz w:val="24"/>
          <w:szCs w:val="24"/>
          <w:rtl/>
        </w:rPr>
        <w:t xml:space="preserve"> التوليدي</w:t>
      </w:r>
      <w:r w:rsidRPr="00B9525A">
        <w:rPr>
          <w:rFonts w:ascii="Traditional Arabic" w:hAnsi="Traditional Arabic" w:cs="Traditional Arabic"/>
          <w:sz w:val="24"/>
          <w:szCs w:val="24"/>
          <w:rtl/>
        </w:rPr>
        <w:t xml:space="preserve"> في تعزيز سهولة الوصول واستمرارية التعليم وتطوير المحتوى الرقمي، كما في دراسة</w:t>
      </w:r>
      <w:r w:rsidRPr="00B9525A">
        <w:rPr>
          <w:rFonts w:ascii="Traditional Arabic" w:hAnsi="Traditional Arabic" w:cs="Traditional Arabic"/>
          <w:sz w:val="24"/>
          <w:szCs w:val="24"/>
        </w:rPr>
        <w:t xml:space="preserve"> (Almalki, 2022)</w:t>
      </w:r>
      <w:r w:rsidRPr="00B9525A">
        <w:rPr>
          <w:rFonts w:ascii="Traditional Arabic" w:hAnsi="Traditional Arabic" w:cs="Traditional Arabic"/>
          <w:sz w:val="24"/>
          <w:szCs w:val="24"/>
          <w:rtl/>
        </w:rPr>
        <w:t xml:space="preserve">، بينما تناولت دراسات أخرى تأثير الأدوات التفاعلية المدعومة بالذكاء الاصطناعي </w:t>
      </w:r>
      <w:r w:rsidR="00184C08">
        <w:rPr>
          <w:rFonts w:ascii="Traditional Arabic" w:hAnsi="Traditional Arabic" w:cs="Traditional Arabic" w:hint="cs"/>
          <w:sz w:val="24"/>
          <w:szCs w:val="24"/>
          <w:rtl/>
        </w:rPr>
        <w:t xml:space="preserve">التوليدي </w:t>
      </w:r>
      <w:r w:rsidRPr="00B9525A">
        <w:rPr>
          <w:rFonts w:ascii="Traditional Arabic" w:hAnsi="Traditional Arabic" w:cs="Traditional Arabic"/>
          <w:sz w:val="24"/>
          <w:szCs w:val="24"/>
          <w:rtl/>
        </w:rPr>
        <w:t>في تنمية المشاركة الصفية والمهارات الشخصية، مثل دراسة</w:t>
      </w:r>
      <w:r w:rsidRPr="00B9525A">
        <w:rPr>
          <w:rFonts w:ascii="Traditional Arabic" w:hAnsi="Traditional Arabic" w:cs="Traditional Arabic"/>
          <w:sz w:val="24"/>
          <w:szCs w:val="24"/>
        </w:rPr>
        <w:t xml:space="preserve"> (Zawacki-Richter et al., 2019).</w:t>
      </w:r>
    </w:p>
    <w:p w14:paraId="5251054B" w14:textId="70CF9AE7" w:rsidR="000D64F7" w:rsidRPr="00B9525A" w:rsidRDefault="000D64F7" w:rsidP="000D64F7">
      <w:pPr>
        <w:bidi/>
        <w:ind w:firstLine="720"/>
        <w:rPr>
          <w:rFonts w:ascii="Traditional Arabic" w:eastAsiaTheme="majorEastAsia" w:hAnsi="Traditional Arabic" w:cs="Traditional Arabic"/>
          <w:sz w:val="24"/>
          <w:szCs w:val="24"/>
        </w:rPr>
      </w:pPr>
      <w:r w:rsidRPr="00B9525A">
        <w:rPr>
          <w:rFonts w:ascii="Traditional Arabic" w:eastAsiaTheme="majorEastAsia" w:hAnsi="Traditional Arabic" w:cs="Traditional Arabic"/>
          <w:sz w:val="24"/>
          <w:szCs w:val="24"/>
          <w:rtl/>
        </w:rPr>
        <w:t>كما تناولت دراسات أخرى المتغير التابع "جودة مخرجات التعل</w:t>
      </w:r>
      <w:r w:rsidR="00184C08">
        <w:rPr>
          <w:rFonts w:ascii="Traditional Arabic" w:eastAsiaTheme="majorEastAsia" w:hAnsi="Traditional Arabic" w:cs="Traditional Arabic" w:hint="cs"/>
          <w:sz w:val="24"/>
          <w:szCs w:val="24"/>
          <w:rtl/>
        </w:rPr>
        <w:t>م</w:t>
      </w:r>
      <w:r w:rsidRPr="00B9525A">
        <w:rPr>
          <w:rFonts w:ascii="Traditional Arabic" w:eastAsiaTheme="majorEastAsia" w:hAnsi="Traditional Arabic" w:cs="Traditional Arabic"/>
          <w:sz w:val="24"/>
          <w:szCs w:val="24"/>
          <w:rtl/>
        </w:rPr>
        <w:t xml:space="preserve">" بأبعاده الثلاثة: </w:t>
      </w:r>
    </w:p>
    <w:p w14:paraId="0944ED8F" w14:textId="77777777" w:rsidR="000D64F7" w:rsidRPr="00B9525A" w:rsidRDefault="000D64F7">
      <w:pPr>
        <w:numPr>
          <w:ilvl w:val="0"/>
          <w:numId w:val="23"/>
        </w:numPr>
        <w:bidi/>
        <w:rPr>
          <w:rFonts w:ascii="Traditional Arabic" w:eastAsiaTheme="majorEastAsia" w:hAnsi="Traditional Arabic" w:cs="Traditional Arabic"/>
          <w:sz w:val="24"/>
          <w:szCs w:val="24"/>
        </w:rPr>
      </w:pPr>
      <w:r w:rsidRPr="00B9525A">
        <w:rPr>
          <w:rFonts w:ascii="Traditional Arabic" w:eastAsiaTheme="majorEastAsia" w:hAnsi="Traditional Arabic" w:cs="Traditional Arabic"/>
          <w:b/>
          <w:bCs/>
          <w:sz w:val="24"/>
          <w:szCs w:val="24"/>
          <w:rtl/>
        </w:rPr>
        <w:t>التفاعل والمشاركة</w:t>
      </w:r>
      <w:r w:rsidRPr="00B9525A">
        <w:rPr>
          <w:rFonts w:ascii="Traditional Arabic" w:eastAsiaTheme="majorEastAsia" w:hAnsi="Traditional Arabic" w:cs="Traditional Arabic"/>
          <w:sz w:val="24"/>
          <w:szCs w:val="24"/>
          <w:rtl/>
        </w:rPr>
        <w:t xml:space="preserve"> </w:t>
      </w:r>
      <w:r w:rsidRPr="00B9525A">
        <w:rPr>
          <w:rFonts w:ascii="Traditional Arabic" w:eastAsiaTheme="majorEastAsia" w:hAnsi="Traditional Arabic" w:cs="Traditional Arabic"/>
          <w:sz w:val="24"/>
          <w:szCs w:val="24"/>
        </w:rPr>
        <w:t>(Johnson &amp; Aragon, 2003)</w:t>
      </w:r>
    </w:p>
    <w:p w14:paraId="345A3C39" w14:textId="77777777" w:rsidR="000D64F7" w:rsidRPr="00B9525A" w:rsidRDefault="000D64F7">
      <w:pPr>
        <w:numPr>
          <w:ilvl w:val="0"/>
          <w:numId w:val="23"/>
        </w:numPr>
        <w:bidi/>
        <w:rPr>
          <w:rFonts w:ascii="Traditional Arabic" w:eastAsiaTheme="majorEastAsia" w:hAnsi="Traditional Arabic" w:cs="Traditional Arabic"/>
          <w:sz w:val="24"/>
          <w:szCs w:val="24"/>
        </w:rPr>
      </w:pPr>
      <w:r w:rsidRPr="00B9525A">
        <w:rPr>
          <w:rFonts w:ascii="Traditional Arabic" w:eastAsiaTheme="majorEastAsia" w:hAnsi="Traditional Arabic" w:cs="Traditional Arabic"/>
          <w:b/>
          <w:bCs/>
          <w:sz w:val="24"/>
          <w:szCs w:val="24"/>
          <w:rtl/>
        </w:rPr>
        <w:t>تحسين الفهم</w:t>
      </w:r>
      <w:r w:rsidRPr="00B9525A">
        <w:rPr>
          <w:rFonts w:ascii="Traditional Arabic" w:eastAsiaTheme="majorEastAsia" w:hAnsi="Traditional Arabic" w:cs="Traditional Arabic"/>
          <w:sz w:val="24"/>
          <w:szCs w:val="24"/>
          <w:rtl/>
        </w:rPr>
        <w:t xml:space="preserve"> </w:t>
      </w:r>
      <w:r w:rsidRPr="00B9525A">
        <w:rPr>
          <w:rFonts w:ascii="Traditional Arabic" w:eastAsiaTheme="majorEastAsia" w:hAnsi="Traditional Arabic" w:cs="Traditional Arabic"/>
          <w:sz w:val="24"/>
          <w:szCs w:val="24"/>
        </w:rPr>
        <w:t>(Kim et al., 2021)</w:t>
      </w:r>
    </w:p>
    <w:p w14:paraId="04C5362B" w14:textId="77777777" w:rsidR="000D64F7" w:rsidRPr="00B9525A" w:rsidRDefault="000D64F7">
      <w:pPr>
        <w:numPr>
          <w:ilvl w:val="0"/>
          <w:numId w:val="23"/>
        </w:numPr>
        <w:bidi/>
        <w:rPr>
          <w:rFonts w:ascii="Traditional Arabic" w:eastAsiaTheme="majorEastAsia" w:hAnsi="Traditional Arabic" w:cs="Traditional Arabic"/>
          <w:sz w:val="24"/>
          <w:szCs w:val="24"/>
        </w:rPr>
      </w:pPr>
      <w:r w:rsidRPr="00B9525A">
        <w:rPr>
          <w:rFonts w:ascii="Traditional Arabic" w:eastAsiaTheme="majorEastAsia" w:hAnsi="Traditional Arabic" w:cs="Traditional Arabic"/>
          <w:b/>
          <w:bCs/>
          <w:sz w:val="24"/>
          <w:szCs w:val="24"/>
          <w:rtl/>
        </w:rPr>
        <w:t>جودة النتائج</w:t>
      </w:r>
      <w:r w:rsidRPr="00B9525A">
        <w:rPr>
          <w:rFonts w:ascii="Traditional Arabic" w:eastAsiaTheme="majorEastAsia" w:hAnsi="Traditional Arabic" w:cs="Traditional Arabic"/>
          <w:sz w:val="24"/>
          <w:szCs w:val="24"/>
          <w:rtl/>
        </w:rPr>
        <w:t xml:space="preserve"> </w:t>
      </w:r>
      <w:r w:rsidRPr="00B9525A">
        <w:rPr>
          <w:rFonts w:ascii="Traditional Arabic" w:eastAsiaTheme="majorEastAsia" w:hAnsi="Traditional Arabic" w:cs="Traditional Arabic"/>
          <w:sz w:val="24"/>
          <w:szCs w:val="24"/>
        </w:rPr>
        <w:t>(Lee, 2018)</w:t>
      </w:r>
    </w:p>
    <w:p w14:paraId="1CBBD2D6" w14:textId="66D35620" w:rsidR="000D64F7" w:rsidRPr="00B9525A" w:rsidRDefault="000D64F7" w:rsidP="000D64F7">
      <w:pPr>
        <w:bidi/>
        <w:ind w:firstLine="720"/>
        <w:rPr>
          <w:rFonts w:ascii="Traditional Arabic" w:eastAsiaTheme="majorEastAsia" w:hAnsi="Traditional Arabic" w:cs="Traditional Arabic"/>
          <w:sz w:val="24"/>
          <w:szCs w:val="24"/>
        </w:rPr>
      </w:pPr>
      <w:r w:rsidRPr="00B9525A">
        <w:rPr>
          <w:rFonts w:ascii="Traditional Arabic" w:eastAsiaTheme="majorEastAsia" w:hAnsi="Traditional Arabic" w:cs="Traditional Arabic"/>
          <w:sz w:val="24"/>
          <w:szCs w:val="24"/>
          <w:rtl/>
        </w:rPr>
        <w:t>وقد أجمعت هذه الدراسات على أهمية تفعيل بيئات تعليمية محفزة لرفع جودة المخرجات، إلا أنها في الغالب لم تربط هذه المخرجات بأدوات الذكاء الاصطناعي</w:t>
      </w:r>
      <w:r w:rsidR="00184C08">
        <w:rPr>
          <w:rFonts w:ascii="Traditional Arabic" w:eastAsiaTheme="majorEastAsia" w:hAnsi="Traditional Arabic" w:cs="Traditional Arabic" w:hint="cs"/>
          <w:sz w:val="24"/>
          <w:szCs w:val="24"/>
          <w:rtl/>
        </w:rPr>
        <w:t xml:space="preserve"> التوليدي</w:t>
      </w:r>
      <w:r w:rsidRPr="00B9525A">
        <w:rPr>
          <w:rFonts w:ascii="Traditional Arabic" w:eastAsiaTheme="majorEastAsia" w:hAnsi="Traditional Arabic" w:cs="Traditional Arabic"/>
          <w:sz w:val="24"/>
          <w:szCs w:val="24"/>
          <w:rtl/>
        </w:rPr>
        <w:t xml:space="preserve"> بشكل منهجي أو شامل</w:t>
      </w:r>
      <w:r w:rsidRPr="00B9525A">
        <w:rPr>
          <w:rFonts w:ascii="Traditional Arabic" w:eastAsiaTheme="majorEastAsia" w:hAnsi="Traditional Arabic" w:cs="Traditional Arabic"/>
          <w:sz w:val="24"/>
          <w:szCs w:val="24"/>
        </w:rPr>
        <w:t>.</w:t>
      </w:r>
    </w:p>
    <w:p w14:paraId="06A6F4EC" w14:textId="266A49A7" w:rsidR="00184C08" w:rsidRDefault="000D64F7" w:rsidP="00184C08">
      <w:pPr>
        <w:bidi/>
        <w:ind w:firstLine="720"/>
        <w:jc w:val="both"/>
        <w:rPr>
          <w:rFonts w:ascii="Traditional Arabic" w:eastAsiaTheme="majorEastAsia" w:hAnsi="Traditional Arabic" w:cs="Traditional Arabic"/>
          <w:sz w:val="24"/>
          <w:szCs w:val="24"/>
          <w:rtl/>
        </w:rPr>
      </w:pPr>
      <w:r w:rsidRPr="00B9525A">
        <w:rPr>
          <w:rFonts w:ascii="Traditional Arabic" w:eastAsiaTheme="majorEastAsia" w:hAnsi="Traditional Arabic" w:cs="Traditional Arabic"/>
          <w:sz w:val="24"/>
          <w:szCs w:val="24"/>
          <w:rtl/>
        </w:rPr>
        <w:t xml:space="preserve">أما الدراسات التي تناولت </w:t>
      </w:r>
      <w:r w:rsidRPr="00B9525A">
        <w:rPr>
          <w:rFonts w:ascii="Traditional Arabic" w:eastAsiaTheme="majorEastAsia" w:hAnsi="Traditional Arabic" w:cs="Traditional Arabic"/>
          <w:b/>
          <w:bCs/>
          <w:sz w:val="24"/>
          <w:szCs w:val="24"/>
          <w:rtl/>
        </w:rPr>
        <w:t>العلاقة بين الذكاء الاصطناعي</w:t>
      </w:r>
      <w:r w:rsidR="00184C08">
        <w:rPr>
          <w:rFonts w:ascii="Traditional Arabic" w:eastAsiaTheme="majorEastAsia" w:hAnsi="Traditional Arabic" w:cs="Traditional Arabic" w:hint="cs"/>
          <w:b/>
          <w:bCs/>
          <w:sz w:val="24"/>
          <w:szCs w:val="24"/>
          <w:rtl/>
        </w:rPr>
        <w:t xml:space="preserve"> التوليدي</w:t>
      </w:r>
      <w:r w:rsidRPr="00B9525A">
        <w:rPr>
          <w:rFonts w:ascii="Traditional Arabic" w:eastAsiaTheme="majorEastAsia" w:hAnsi="Traditional Arabic" w:cs="Traditional Arabic"/>
          <w:b/>
          <w:bCs/>
          <w:sz w:val="24"/>
          <w:szCs w:val="24"/>
          <w:rtl/>
        </w:rPr>
        <w:t xml:space="preserve"> وجودة مخرجات التعل</w:t>
      </w:r>
      <w:r w:rsidR="00514E7E">
        <w:rPr>
          <w:rFonts w:ascii="Traditional Arabic" w:eastAsiaTheme="majorEastAsia" w:hAnsi="Traditional Arabic" w:cs="Traditional Arabic" w:hint="cs"/>
          <w:b/>
          <w:bCs/>
          <w:sz w:val="24"/>
          <w:szCs w:val="24"/>
          <w:rtl/>
        </w:rPr>
        <w:t>م</w:t>
      </w:r>
      <w:r w:rsidRPr="00B9525A">
        <w:rPr>
          <w:rFonts w:ascii="Traditional Arabic" w:eastAsiaTheme="majorEastAsia" w:hAnsi="Traditional Arabic" w:cs="Traditional Arabic"/>
          <w:sz w:val="24"/>
          <w:szCs w:val="24"/>
          <w:rtl/>
        </w:rPr>
        <w:t xml:space="preserve"> فقد كانت محدودة نسبيًا</w:t>
      </w:r>
      <w:r w:rsidRPr="00B9525A">
        <w:rPr>
          <w:rFonts w:ascii="Traditional Arabic" w:eastAsiaTheme="majorEastAsia" w:hAnsi="Traditional Arabic" w:cs="Traditional Arabic"/>
          <w:sz w:val="24"/>
          <w:szCs w:val="24"/>
        </w:rPr>
        <w:t xml:space="preserve"> </w:t>
      </w:r>
      <w:r w:rsidRPr="00B9525A">
        <w:rPr>
          <w:rFonts w:ascii="Traditional Arabic" w:eastAsiaTheme="majorEastAsia" w:hAnsi="Traditional Arabic" w:cs="Traditional Arabic"/>
          <w:sz w:val="24"/>
          <w:szCs w:val="24"/>
          <w:rtl/>
        </w:rPr>
        <w:t>مثل</w:t>
      </w:r>
      <w:r w:rsidRPr="00B9525A">
        <w:rPr>
          <w:rFonts w:ascii="Traditional Arabic" w:eastAsiaTheme="majorEastAsia" w:hAnsi="Traditional Arabic" w:cs="Traditional Arabic"/>
          <w:sz w:val="24"/>
          <w:szCs w:val="24"/>
        </w:rPr>
        <w:t xml:space="preserve"> </w:t>
      </w:r>
      <w:r w:rsidR="00184C08">
        <w:rPr>
          <w:rFonts w:ascii="Traditional Arabic" w:eastAsiaTheme="majorEastAsia" w:hAnsi="Traditional Arabic" w:cs="Traditional Arabic" w:hint="cs"/>
          <w:sz w:val="24"/>
          <w:szCs w:val="24"/>
          <w:rtl/>
        </w:rPr>
        <w:t>دراسة كل من :</w:t>
      </w:r>
    </w:p>
    <w:p w14:paraId="6C940C98" w14:textId="6B88B42B" w:rsidR="000D64F7" w:rsidRPr="00B9525A" w:rsidRDefault="000D64F7" w:rsidP="00184C08">
      <w:pPr>
        <w:bidi/>
        <w:ind w:firstLine="720"/>
        <w:jc w:val="both"/>
        <w:rPr>
          <w:rFonts w:ascii="Traditional Arabic" w:eastAsiaTheme="majorEastAsia" w:hAnsi="Traditional Arabic" w:cs="Traditional Arabic"/>
          <w:sz w:val="24"/>
          <w:szCs w:val="24"/>
        </w:rPr>
      </w:pPr>
      <w:r w:rsidRPr="00B9525A">
        <w:rPr>
          <w:rFonts w:ascii="Traditional Arabic" w:eastAsiaTheme="majorEastAsia" w:hAnsi="Traditional Arabic" w:cs="Traditional Arabic"/>
          <w:sz w:val="24"/>
          <w:szCs w:val="24"/>
        </w:rPr>
        <w:t>Wang et al.,</w:t>
      </w:r>
      <w:proofErr w:type="gramStart"/>
      <w:r w:rsidRPr="00B9525A">
        <w:rPr>
          <w:rFonts w:ascii="Traditional Arabic" w:eastAsiaTheme="majorEastAsia" w:hAnsi="Traditional Arabic" w:cs="Traditional Arabic"/>
          <w:sz w:val="24"/>
          <w:szCs w:val="24"/>
        </w:rPr>
        <w:t>2022</w:t>
      </w:r>
      <w:r w:rsidR="00184C08">
        <w:rPr>
          <w:rFonts w:ascii="Traditional Arabic" w:eastAsiaTheme="majorEastAsia" w:hAnsi="Traditional Arabic" w:cs="Traditional Arabic"/>
          <w:sz w:val="24"/>
          <w:szCs w:val="24"/>
        </w:rPr>
        <w:t>)</w:t>
      </w:r>
      <w:r w:rsidRPr="00B9525A">
        <w:rPr>
          <w:rFonts w:ascii="Traditional Arabic" w:eastAsiaTheme="majorEastAsia" w:hAnsi="Traditional Arabic" w:cs="Traditional Arabic"/>
          <w:sz w:val="24"/>
          <w:szCs w:val="24"/>
          <w:rtl/>
        </w:rPr>
        <w:t>؛</w:t>
      </w:r>
      <w:proofErr w:type="gramEnd"/>
      <w:r w:rsidRPr="00B9525A">
        <w:rPr>
          <w:rFonts w:ascii="Traditional Arabic" w:eastAsiaTheme="majorEastAsia" w:hAnsi="Traditional Arabic" w:cs="Traditional Arabic"/>
          <w:sz w:val="24"/>
          <w:szCs w:val="24"/>
        </w:rPr>
        <w:t xml:space="preserve"> </w:t>
      </w:r>
      <w:r w:rsidR="00184C08">
        <w:rPr>
          <w:rFonts w:ascii="Traditional Arabic" w:eastAsiaTheme="majorEastAsia" w:hAnsi="Traditional Arabic" w:cs="Traditional Arabic"/>
          <w:sz w:val="24"/>
          <w:szCs w:val="24"/>
        </w:rPr>
        <w:t>(</w:t>
      </w:r>
      <w:r w:rsidRPr="00B9525A">
        <w:rPr>
          <w:rFonts w:ascii="Traditional Arabic" w:eastAsiaTheme="majorEastAsia" w:hAnsi="Traditional Arabic" w:cs="Traditional Arabic"/>
          <w:sz w:val="24"/>
          <w:szCs w:val="24"/>
        </w:rPr>
        <w:t>Alghamdi, 2023</w:t>
      </w:r>
      <w:r w:rsidRPr="00B9525A">
        <w:rPr>
          <w:rFonts w:ascii="Traditional Arabic" w:eastAsiaTheme="majorEastAsia" w:hAnsi="Traditional Arabic" w:cs="Traditional Arabic"/>
          <w:sz w:val="24"/>
          <w:szCs w:val="24"/>
          <w:rtl/>
        </w:rPr>
        <w:t>، وتركزت أغلبها على أدوات أو تطبيقات معينة دون اختبار تأثير الأبعاد الكاملة لكلا المتغيرين ضمن نموذج شامل. كما أن معظم هذه الدراسات أجريت في سياقات دولية غير عربية، مما يجعل نتائجها غير قابلة للتعميم الكامل على البيئة التعليمية السعودية</w:t>
      </w:r>
      <w:r w:rsidRPr="00B9525A">
        <w:rPr>
          <w:rFonts w:ascii="Traditional Arabic" w:eastAsiaTheme="majorEastAsia" w:hAnsi="Traditional Arabic" w:cs="Traditional Arabic"/>
          <w:sz w:val="24"/>
          <w:szCs w:val="24"/>
        </w:rPr>
        <w:t>.</w:t>
      </w:r>
    </w:p>
    <w:p w14:paraId="06B40D8C" w14:textId="51C6F893" w:rsidR="000D64F7" w:rsidRPr="00B9525A" w:rsidRDefault="000D64F7" w:rsidP="00B14B79">
      <w:pPr>
        <w:keepNext/>
        <w:bidi/>
        <w:outlineLvl w:val="2"/>
        <w:rPr>
          <w:rFonts w:ascii="Traditional Arabic" w:eastAsiaTheme="majorEastAsia" w:hAnsi="Traditional Arabic" w:cs="Traditional Arabic"/>
          <w:sz w:val="28"/>
          <w:szCs w:val="28"/>
        </w:rPr>
      </w:pPr>
      <w:bookmarkStart w:id="98" w:name="_Toc237520127"/>
      <w:r w:rsidRPr="00B9525A">
        <w:rPr>
          <w:rFonts w:ascii="Traditional Arabic" w:eastAsiaTheme="majorEastAsia" w:hAnsi="Traditional Arabic" w:cs="Traditional Arabic"/>
          <w:b/>
          <w:bCs/>
          <w:sz w:val="28"/>
          <w:szCs w:val="28"/>
          <w:rtl/>
        </w:rPr>
        <w:t>(2،</w:t>
      </w:r>
      <w:r w:rsidR="006A5C69">
        <w:rPr>
          <w:rFonts w:ascii="Traditional Arabic" w:eastAsiaTheme="majorEastAsia" w:hAnsi="Traditional Arabic" w:cs="Traditional Arabic" w:hint="cs"/>
          <w:b/>
          <w:bCs/>
          <w:sz w:val="28"/>
          <w:szCs w:val="28"/>
          <w:rtl/>
        </w:rPr>
        <w:t>3</w:t>
      </w:r>
      <w:r w:rsidRPr="00B9525A">
        <w:rPr>
          <w:rFonts w:ascii="Traditional Arabic" w:eastAsiaTheme="majorEastAsia" w:hAnsi="Traditional Arabic" w:cs="Traditional Arabic"/>
          <w:b/>
          <w:bCs/>
          <w:sz w:val="28"/>
          <w:szCs w:val="28"/>
          <w:rtl/>
        </w:rPr>
        <w:t>،5)أوجه التشابه والاختلاف مع الدراسة الحالية:</w:t>
      </w:r>
      <w:bookmarkEnd w:id="98"/>
      <w:r w:rsidRPr="00B9525A">
        <w:rPr>
          <w:rFonts w:ascii="Traditional Arabic" w:eastAsiaTheme="majorEastAsia" w:hAnsi="Traditional Arabic" w:cs="Traditional Arabic"/>
          <w:b/>
          <w:bCs/>
          <w:sz w:val="28"/>
          <w:szCs w:val="28"/>
          <w:rtl/>
        </w:rPr>
        <w:t xml:space="preserve"> </w:t>
      </w:r>
    </w:p>
    <w:p w14:paraId="44785DBF" w14:textId="0B4B3E90" w:rsidR="000D64F7" w:rsidRPr="00B9525A" w:rsidRDefault="000D64F7" w:rsidP="000D64F7">
      <w:pPr>
        <w:bidi/>
        <w:ind w:firstLine="720"/>
        <w:jc w:val="both"/>
        <w:rPr>
          <w:rFonts w:ascii="Traditional Arabic" w:hAnsi="Traditional Arabic" w:cs="Traditional Arabic"/>
          <w:sz w:val="24"/>
          <w:szCs w:val="24"/>
        </w:rPr>
      </w:pPr>
      <w:r w:rsidRPr="00B9525A">
        <w:rPr>
          <w:rFonts w:ascii="Traditional Arabic" w:eastAsiaTheme="majorEastAsia" w:hAnsi="Traditional Arabic" w:cs="Traditional Arabic"/>
          <w:sz w:val="24"/>
          <w:szCs w:val="24"/>
          <w:rtl/>
        </w:rPr>
        <w:t xml:space="preserve">تتشابه الدراسة الحالية مع الدراسات السابقة في اهتمامها بقياس </w:t>
      </w:r>
      <w:r w:rsidR="001F5C32">
        <w:rPr>
          <w:rFonts w:ascii="Traditional Arabic" w:eastAsiaTheme="majorEastAsia" w:hAnsi="Traditional Arabic" w:cs="Traditional Arabic" w:hint="cs"/>
          <w:sz w:val="24"/>
          <w:szCs w:val="24"/>
          <w:rtl/>
        </w:rPr>
        <w:t>تأثير استخدام تطبيقات</w:t>
      </w:r>
      <w:r w:rsidR="00184C08">
        <w:rPr>
          <w:rFonts w:ascii="Traditional Arabic" w:eastAsiaTheme="majorEastAsia" w:hAnsi="Traditional Arabic" w:cs="Traditional Arabic" w:hint="cs"/>
          <w:sz w:val="24"/>
          <w:szCs w:val="24"/>
          <w:rtl/>
        </w:rPr>
        <w:t xml:space="preserve"> </w:t>
      </w:r>
      <w:r w:rsidRPr="00B9525A">
        <w:rPr>
          <w:rFonts w:ascii="Traditional Arabic" w:eastAsiaTheme="majorEastAsia" w:hAnsi="Traditional Arabic" w:cs="Traditional Arabic"/>
          <w:sz w:val="24"/>
          <w:szCs w:val="24"/>
          <w:rtl/>
        </w:rPr>
        <w:t>الذكاء الاصطناعي</w:t>
      </w:r>
      <w:r w:rsidR="00184C08">
        <w:rPr>
          <w:rFonts w:ascii="Traditional Arabic" w:eastAsiaTheme="majorEastAsia" w:hAnsi="Traditional Arabic" w:cs="Traditional Arabic" w:hint="cs"/>
          <w:sz w:val="24"/>
          <w:szCs w:val="24"/>
          <w:rtl/>
        </w:rPr>
        <w:t xml:space="preserve"> التوليدي</w:t>
      </w:r>
      <w:r w:rsidRPr="00B9525A">
        <w:rPr>
          <w:rFonts w:ascii="Traditional Arabic" w:eastAsiaTheme="majorEastAsia" w:hAnsi="Traditional Arabic" w:cs="Traditional Arabic"/>
          <w:sz w:val="24"/>
          <w:szCs w:val="24"/>
          <w:rtl/>
        </w:rPr>
        <w:t xml:space="preserve"> على العملية التعليمية، إلا أنها تختلف من حيث المنهجية، حيث تعتمد تصميمًا كميًا تجريبيًا يدمج أبعاد الذكاء الاصطناعي</w:t>
      </w:r>
      <w:r w:rsidR="00184C08">
        <w:rPr>
          <w:rFonts w:ascii="Traditional Arabic" w:eastAsiaTheme="majorEastAsia" w:hAnsi="Traditional Arabic" w:cs="Traditional Arabic" w:hint="cs"/>
          <w:sz w:val="24"/>
          <w:szCs w:val="24"/>
          <w:rtl/>
        </w:rPr>
        <w:t xml:space="preserve"> التوليدي</w:t>
      </w:r>
      <w:r w:rsidRPr="00B9525A">
        <w:rPr>
          <w:rFonts w:ascii="Traditional Arabic" w:eastAsiaTheme="majorEastAsia" w:hAnsi="Traditional Arabic" w:cs="Traditional Arabic"/>
          <w:sz w:val="24"/>
          <w:szCs w:val="24"/>
          <w:rtl/>
        </w:rPr>
        <w:t xml:space="preserve"> الأربعة مع أبعاد جودة مخرجات التعلم الثلاثة، مما </w:t>
      </w:r>
      <w:r w:rsidRPr="00B9525A">
        <w:rPr>
          <w:rFonts w:ascii="Traditional Arabic" w:eastAsiaTheme="majorEastAsia" w:hAnsi="Traditional Arabic" w:cs="Traditional Arabic"/>
          <w:sz w:val="24"/>
          <w:szCs w:val="24"/>
          <w:rtl/>
        </w:rPr>
        <w:lastRenderedPageBreak/>
        <w:t>يمنحها قوة تفسيرية وتطبيقية أعلى. كما أن الدراسة الحالية تُعد من الدراسات النادرة التي تطبق هذا النموذج في السياق السعودي، مما يعزز من قيمتها التطبيقية وملاءمتها للبيئة المحلية</w:t>
      </w:r>
      <w:r w:rsidRPr="00B9525A">
        <w:rPr>
          <w:rFonts w:ascii="Traditional Arabic" w:eastAsiaTheme="majorEastAsia" w:hAnsi="Traditional Arabic" w:cs="Traditional Arabic"/>
          <w:sz w:val="24"/>
          <w:szCs w:val="24"/>
        </w:rPr>
        <w:t>.</w:t>
      </w:r>
      <w:r w:rsidRPr="00B9525A">
        <w:rPr>
          <w:rFonts w:ascii="Traditional Arabic" w:hAnsi="Traditional Arabic" w:cs="Traditional Arabic"/>
          <w:sz w:val="24"/>
          <w:szCs w:val="24"/>
          <w:rtl/>
        </w:rPr>
        <w:t xml:space="preserve"> </w:t>
      </w:r>
    </w:p>
    <w:p w14:paraId="58B13077" w14:textId="4880D9C9" w:rsidR="000D64F7" w:rsidRPr="00B9525A" w:rsidRDefault="000D64F7" w:rsidP="00B14B79">
      <w:pPr>
        <w:bidi/>
        <w:outlineLvl w:val="2"/>
        <w:rPr>
          <w:rFonts w:ascii="Traditional Arabic" w:eastAsiaTheme="majorEastAsia" w:hAnsi="Traditional Arabic" w:cs="Traditional Arabic"/>
          <w:sz w:val="28"/>
          <w:szCs w:val="28"/>
        </w:rPr>
      </w:pPr>
      <w:bookmarkStart w:id="99" w:name="_Toc237520128"/>
      <w:r w:rsidRPr="00B9525A">
        <w:rPr>
          <w:rFonts w:ascii="Traditional Arabic" w:eastAsiaTheme="majorEastAsia" w:hAnsi="Traditional Arabic" w:cs="Traditional Arabic"/>
          <w:b/>
          <w:bCs/>
          <w:sz w:val="28"/>
          <w:szCs w:val="28"/>
          <w:rtl/>
        </w:rPr>
        <w:t>(2،</w:t>
      </w:r>
      <w:r w:rsidR="006A5C69">
        <w:rPr>
          <w:rFonts w:ascii="Traditional Arabic" w:eastAsiaTheme="majorEastAsia" w:hAnsi="Traditional Arabic" w:cs="Traditional Arabic" w:hint="cs"/>
          <w:b/>
          <w:bCs/>
          <w:sz w:val="28"/>
          <w:szCs w:val="28"/>
          <w:rtl/>
        </w:rPr>
        <w:t>3</w:t>
      </w:r>
      <w:r w:rsidRPr="00B9525A">
        <w:rPr>
          <w:rFonts w:ascii="Traditional Arabic" w:eastAsiaTheme="majorEastAsia" w:hAnsi="Traditional Arabic" w:cs="Traditional Arabic"/>
          <w:b/>
          <w:bCs/>
          <w:sz w:val="28"/>
          <w:szCs w:val="28"/>
          <w:rtl/>
        </w:rPr>
        <w:t>،6) الفجوة البحثية التي تسدها هذه الدراسة:</w:t>
      </w:r>
      <w:bookmarkEnd w:id="99"/>
      <w:r w:rsidRPr="00B9525A">
        <w:rPr>
          <w:rFonts w:ascii="Traditional Arabic" w:eastAsiaTheme="majorEastAsia" w:hAnsi="Traditional Arabic" w:cs="Traditional Arabic"/>
          <w:b/>
          <w:bCs/>
          <w:sz w:val="28"/>
          <w:szCs w:val="28"/>
          <w:rtl/>
        </w:rPr>
        <w:t xml:space="preserve"> </w:t>
      </w:r>
    </w:p>
    <w:p w14:paraId="209D3B65" w14:textId="026F835A" w:rsidR="000D64F7" w:rsidRPr="00B9525A" w:rsidRDefault="000D64F7" w:rsidP="000D64F7">
      <w:pPr>
        <w:bidi/>
        <w:ind w:firstLine="720"/>
        <w:jc w:val="both"/>
        <w:rPr>
          <w:rFonts w:ascii="Traditional Arabic" w:hAnsi="Traditional Arabic" w:cs="Traditional Arabic"/>
          <w:sz w:val="24"/>
          <w:szCs w:val="24"/>
        </w:rPr>
      </w:pPr>
      <w:r w:rsidRPr="00B9525A">
        <w:rPr>
          <w:rFonts w:ascii="Traditional Arabic" w:eastAsiaTheme="majorEastAsia" w:hAnsi="Traditional Arabic" w:cs="Traditional Arabic"/>
          <w:sz w:val="24"/>
          <w:szCs w:val="24"/>
          <w:rtl/>
        </w:rPr>
        <w:t>تكمن الفجوة الرئيسة في نقص الدراسات الشاملة التي تجمع بين الأبعاد المتعددة للذكاء الاصطناعي</w:t>
      </w:r>
      <w:r w:rsidR="00184C08">
        <w:rPr>
          <w:rFonts w:ascii="Traditional Arabic" w:eastAsiaTheme="majorEastAsia" w:hAnsi="Traditional Arabic" w:cs="Traditional Arabic" w:hint="cs"/>
          <w:sz w:val="24"/>
          <w:szCs w:val="24"/>
          <w:rtl/>
        </w:rPr>
        <w:t xml:space="preserve"> التوليدي</w:t>
      </w:r>
      <w:r w:rsidRPr="00B9525A">
        <w:rPr>
          <w:rFonts w:ascii="Traditional Arabic" w:eastAsiaTheme="majorEastAsia" w:hAnsi="Traditional Arabic" w:cs="Traditional Arabic"/>
          <w:sz w:val="24"/>
          <w:szCs w:val="24"/>
          <w:rtl/>
        </w:rPr>
        <w:t xml:space="preserve"> وجودة مخرجات التعلم، وتطبيقها في السياق المحلي باستخدام أدوات قياس موحدة. كما أن القصور في الدراسات التجريبية يضعف من صلاحية تعميم النتائج، وهو ما تسعى هذه الدراسة إلى تجاوزه من خلال نموذج تكاملي وتحليلي متين</w:t>
      </w:r>
      <w:r w:rsidRPr="00B9525A">
        <w:rPr>
          <w:rFonts w:ascii="Traditional Arabic" w:eastAsiaTheme="majorEastAsia" w:hAnsi="Traditional Arabic" w:cs="Traditional Arabic"/>
          <w:sz w:val="24"/>
          <w:szCs w:val="24"/>
        </w:rPr>
        <w:t>.</w:t>
      </w:r>
      <w:r w:rsidRPr="00B9525A">
        <w:rPr>
          <w:rFonts w:ascii="Traditional Arabic" w:hAnsi="Traditional Arabic" w:cs="Traditional Arabic"/>
          <w:sz w:val="24"/>
          <w:szCs w:val="24"/>
          <w:rtl/>
        </w:rPr>
        <w:t xml:space="preserve"> ورغم القيمة العلمية لهذه الدراسات، إلا أن التحليل المنهجي لها يبرز عدداً من أوجه القصور البنيوي في الطرح. أولًا، اتسمت غالبية الدراسات بتناول مجتزأ لأبعاد الذكاء الاصطناعي أو مخرجات التعلم، دون بناء تصور متكامل يربط بين المتغيرات ضمن نموذج تفسيري شامل. ثانيًا، تركزت معظم البحوث في سياقات تعليمية دولية، مع غياب شبه تام للدراسات التطبيقية المعمّقة في السياق السعودي، رغم خصوصيته الثقافية والمؤسسية. ثالثًا، غلب على المنهجيات طابعها الوصفي أو التحليلي، دون الاعتماد الكافي على التصميمات التجريبية التي تمكّن من اختبار الفرضيات بشكل دقيق وقابل للتعميم</w:t>
      </w:r>
      <w:r w:rsidRPr="00B9525A">
        <w:rPr>
          <w:rFonts w:ascii="Traditional Arabic" w:hAnsi="Traditional Arabic" w:cs="Traditional Arabic"/>
          <w:sz w:val="24"/>
          <w:szCs w:val="24"/>
        </w:rPr>
        <w:t>.</w:t>
      </w:r>
    </w:p>
    <w:p w14:paraId="4AFC5653" w14:textId="521B3E83" w:rsidR="000D64F7" w:rsidRPr="00B9525A" w:rsidRDefault="000D64F7" w:rsidP="00B14B79">
      <w:pPr>
        <w:bidi/>
        <w:outlineLvl w:val="2"/>
        <w:rPr>
          <w:rFonts w:ascii="Traditional Arabic" w:eastAsiaTheme="majorEastAsia" w:hAnsi="Traditional Arabic" w:cs="Traditional Arabic"/>
          <w:sz w:val="28"/>
          <w:szCs w:val="28"/>
        </w:rPr>
      </w:pPr>
      <w:bookmarkStart w:id="100" w:name="_Toc237520129"/>
      <w:r w:rsidRPr="00B9525A">
        <w:rPr>
          <w:rFonts w:ascii="Traditional Arabic" w:eastAsiaTheme="majorEastAsia" w:hAnsi="Traditional Arabic" w:cs="Traditional Arabic"/>
          <w:b/>
          <w:bCs/>
          <w:sz w:val="28"/>
          <w:szCs w:val="28"/>
          <w:rtl/>
        </w:rPr>
        <w:t>(2،</w:t>
      </w:r>
      <w:r w:rsidR="006A5C69">
        <w:rPr>
          <w:rFonts w:ascii="Traditional Arabic" w:eastAsiaTheme="majorEastAsia" w:hAnsi="Traditional Arabic" w:cs="Traditional Arabic" w:hint="cs"/>
          <w:b/>
          <w:bCs/>
          <w:sz w:val="28"/>
          <w:szCs w:val="28"/>
          <w:rtl/>
        </w:rPr>
        <w:t>3</w:t>
      </w:r>
      <w:r w:rsidRPr="00B9525A">
        <w:rPr>
          <w:rFonts w:ascii="Traditional Arabic" w:eastAsiaTheme="majorEastAsia" w:hAnsi="Traditional Arabic" w:cs="Traditional Arabic"/>
          <w:b/>
          <w:bCs/>
          <w:sz w:val="28"/>
          <w:szCs w:val="28"/>
          <w:rtl/>
        </w:rPr>
        <w:t>،7) إضافة الدراسة الحالية:</w:t>
      </w:r>
      <w:bookmarkEnd w:id="100"/>
      <w:r w:rsidRPr="00B9525A">
        <w:rPr>
          <w:rFonts w:ascii="Traditional Arabic" w:eastAsiaTheme="majorEastAsia" w:hAnsi="Traditional Arabic" w:cs="Traditional Arabic"/>
          <w:b/>
          <w:bCs/>
          <w:sz w:val="28"/>
          <w:szCs w:val="28"/>
          <w:rtl/>
        </w:rPr>
        <w:t xml:space="preserve"> </w:t>
      </w:r>
    </w:p>
    <w:p w14:paraId="4D8896AD" w14:textId="1D66005B" w:rsidR="000D64F7" w:rsidRPr="00B9525A" w:rsidRDefault="000D64F7" w:rsidP="000D64F7">
      <w:pPr>
        <w:bidi/>
        <w:ind w:firstLine="720"/>
        <w:jc w:val="both"/>
        <w:rPr>
          <w:rFonts w:ascii="Traditional Arabic" w:hAnsi="Traditional Arabic" w:cs="Traditional Arabic"/>
          <w:sz w:val="24"/>
          <w:szCs w:val="24"/>
          <w:rtl/>
        </w:rPr>
      </w:pPr>
      <w:r w:rsidRPr="00B9525A">
        <w:rPr>
          <w:rFonts w:ascii="Traditional Arabic" w:hAnsi="Traditional Arabic" w:cs="Traditional Arabic"/>
          <w:sz w:val="24"/>
          <w:szCs w:val="24"/>
          <w:rtl/>
        </w:rPr>
        <w:t>استنادًا إلى هذا التحليل</w:t>
      </w:r>
      <w:r w:rsidRPr="00B9525A">
        <w:rPr>
          <w:rFonts w:ascii="Traditional Arabic" w:eastAsiaTheme="majorEastAsia" w:hAnsi="Traditional Arabic" w:cs="Traditional Arabic"/>
          <w:sz w:val="24"/>
          <w:szCs w:val="24"/>
          <w:rtl/>
        </w:rPr>
        <w:t xml:space="preserve"> تقدم هذه الدراسة نموذجًا متكاملًا ومتكيفًا مع البيئة التعليمية السعودية، وتختبر العلاقة بين المتغيرين بشكل منهجي وقياسي، مما يسهم في تطوير السياسات التعليمية وتوجيه استثمار الذكاء الاصطناعي</w:t>
      </w:r>
      <w:r w:rsidR="001E511A">
        <w:rPr>
          <w:rFonts w:ascii="Traditional Arabic" w:eastAsiaTheme="majorEastAsia" w:hAnsi="Traditional Arabic" w:cs="Traditional Arabic" w:hint="cs"/>
          <w:sz w:val="24"/>
          <w:szCs w:val="24"/>
          <w:rtl/>
        </w:rPr>
        <w:t xml:space="preserve"> التوليدي</w:t>
      </w:r>
      <w:r w:rsidRPr="00B9525A">
        <w:rPr>
          <w:rFonts w:ascii="Traditional Arabic" w:eastAsiaTheme="majorEastAsia" w:hAnsi="Traditional Arabic" w:cs="Traditional Arabic"/>
          <w:sz w:val="24"/>
          <w:szCs w:val="24"/>
          <w:rtl/>
        </w:rPr>
        <w:t xml:space="preserve"> نحو تحسين مخرجات التعلم بشكل فعلي. كما تسهم في إثراء الأدبيات العربية بإطار علمي تطبيقي يمكن الاستفادة منه في مجالات متعددة داخل المؤسسات التعليمية</w:t>
      </w:r>
      <w:r w:rsidRPr="00B9525A">
        <w:rPr>
          <w:rFonts w:ascii="Traditional Arabic" w:eastAsiaTheme="majorEastAsia" w:hAnsi="Traditional Arabic" w:cs="Traditional Arabic"/>
          <w:sz w:val="24"/>
          <w:szCs w:val="24"/>
        </w:rPr>
        <w:t>.</w:t>
      </w:r>
      <w:r w:rsidRPr="00B9525A">
        <w:rPr>
          <w:rFonts w:ascii="Traditional Arabic" w:hAnsi="Traditional Arabic" w:cs="Traditional Arabic"/>
          <w:sz w:val="24"/>
          <w:szCs w:val="24"/>
          <w:rtl/>
        </w:rPr>
        <w:t>، تسعى الدراسة الحالية إلى معالجة هذه الثغرات من خلال تطوير نموذج نظري تطبيقي يدمج بين أربعة أبعاد رئيسة للذكاء الاصطناعي</w:t>
      </w:r>
      <w:r w:rsidR="001E511A">
        <w:rPr>
          <w:rFonts w:ascii="Traditional Arabic" w:hAnsi="Traditional Arabic" w:cs="Traditional Arabic" w:hint="cs"/>
          <w:sz w:val="24"/>
          <w:szCs w:val="24"/>
          <w:rtl/>
        </w:rPr>
        <w:t xml:space="preserve"> التوليدي</w:t>
      </w:r>
      <w:r w:rsidRPr="00B9525A">
        <w:rPr>
          <w:rFonts w:ascii="Traditional Arabic" w:hAnsi="Traditional Arabic" w:cs="Traditional Arabic"/>
          <w:sz w:val="24"/>
          <w:szCs w:val="24"/>
          <w:rtl/>
        </w:rPr>
        <w:t xml:space="preserve"> (سهولة الوصول، الدروس التفاعلية، التعلم الشخصي، الإبداع والابتكار) وثلاثة أبعاد لمفهوم جودة مخرجات التعلم (التفاعل والمشاركة، تحسين الفهم، جودة النتائج). ويتم اختبار النموذج في بيئة جامعية سعودية باستخدام منهجية كمية تجريبية، تتيح الوصول إلى نتائج يمكن تعميمها وتبنيها في سياسات التعليم العالي</w:t>
      </w:r>
      <w:r w:rsidRPr="00B9525A">
        <w:rPr>
          <w:rFonts w:ascii="Traditional Arabic" w:hAnsi="Traditional Arabic" w:cs="Traditional Arabic"/>
          <w:sz w:val="24"/>
          <w:szCs w:val="24"/>
        </w:rPr>
        <w:t>.</w:t>
      </w:r>
    </w:p>
    <w:p w14:paraId="0C09539A" w14:textId="77777777" w:rsidR="000D64F7" w:rsidRPr="00B9525A" w:rsidRDefault="000D64F7" w:rsidP="000D64F7">
      <w:pPr>
        <w:bidi/>
        <w:ind w:firstLine="720"/>
        <w:jc w:val="both"/>
        <w:rPr>
          <w:rFonts w:ascii="Traditional Arabic" w:hAnsi="Traditional Arabic" w:cs="Traditional Arabic"/>
          <w:sz w:val="24"/>
          <w:szCs w:val="24"/>
          <w:rtl/>
        </w:rPr>
      </w:pPr>
      <w:r w:rsidRPr="00B9525A">
        <w:rPr>
          <w:rFonts w:ascii="Traditional Arabic" w:hAnsi="Traditional Arabic" w:cs="Traditional Arabic"/>
          <w:sz w:val="24"/>
          <w:szCs w:val="24"/>
          <w:rtl/>
        </w:rPr>
        <w:t>وبذلك، تسهم الدراسة الحالية في إثراء الأدبيات التربوية من خلال تقديم نموذج بحثي متكامل، يعكس متطلبات العصر الرقمي، ويلائم السياق المحلي، ويعتمد على منهجية دقيقة قادرة على تقديم توصيات واقعية قابلة للتطبيق</w:t>
      </w:r>
      <w:r w:rsidRPr="00B9525A">
        <w:rPr>
          <w:rFonts w:ascii="Traditional Arabic" w:hAnsi="Traditional Arabic" w:cs="Traditional Arabic"/>
          <w:sz w:val="24"/>
          <w:szCs w:val="24"/>
        </w:rPr>
        <w:t>.</w:t>
      </w:r>
    </w:p>
    <w:p w14:paraId="5CD8EBDF" w14:textId="77777777" w:rsidR="000D64F7" w:rsidRPr="00B9525A" w:rsidRDefault="000D64F7" w:rsidP="000D64F7">
      <w:pPr>
        <w:bidi/>
        <w:ind w:firstLine="720"/>
        <w:jc w:val="both"/>
        <w:rPr>
          <w:rFonts w:ascii="Traditional Arabic" w:hAnsi="Traditional Arabic" w:cs="Traditional Arabic"/>
          <w:sz w:val="24"/>
          <w:szCs w:val="24"/>
          <w:rtl/>
        </w:rPr>
      </w:pPr>
    </w:p>
    <w:p w14:paraId="08DDBB4F" w14:textId="1E6F8979" w:rsidR="000D64F7" w:rsidRPr="00B9525A" w:rsidRDefault="000D64F7" w:rsidP="00B14B79">
      <w:pPr>
        <w:bidi/>
        <w:ind w:firstLine="720"/>
        <w:jc w:val="both"/>
        <w:outlineLvl w:val="1"/>
        <w:rPr>
          <w:rFonts w:ascii="Traditional Arabic" w:hAnsi="Traditional Arabic" w:cs="Traditional Arabic"/>
          <w:b/>
          <w:bCs/>
          <w:sz w:val="28"/>
          <w:szCs w:val="28"/>
          <w:rtl/>
        </w:rPr>
      </w:pPr>
      <w:r w:rsidRPr="00B9525A">
        <w:rPr>
          <w:rFonts w:ascii="Traditional Arabic" w:hAnsi="Traditional Arabic" w:cs="Traditional Arabic"/>
          <w:b/>
          <w:bCs/>
          <w:sz w:val="28"/>
          <w:szCs w:val="28"/>
          <w:rtl/>
        </w:rPr>
        <w:t xml:space="preserve"> </w:t>
      </w:r>
      <w:bookmarkStart w:id="101" w:name="_Toc237520130"/>
      <w:r w:rsidRPr="00B9525A">
        <w:rPr>
          <w:rFonts w:ascii="Traditional Arabic" w:hAnsi="Traditional Arabic" w:cs="Traditional Arabic"/>
          <w:b/>
          <w:bCs/>
          <w:sz w:val="28"/>
          <w:szCs w:val="28"/>
          <w:rtl/>
        </w:rPr>
        <w:t>(2،</w:t>
      </w:r>
      <w:r w:rsidR="006A5C69">
        <w:rPr>
          <w:rFonts w:ascii="Traditional Arabic" w:hAnsi="Traditional Arabic" w:cs="Traditional Arabic" w:hint="cs"/>
          <w:b/>
          <w:bCs/>
          <w:sz w:val="28"/>
          <w:szCs w:val="28"/>
          <w:rtl/>
        </w:rPr>
        <w:t>4</w:t>
      </w:r>
      <w:r w:rsidRPr="00B9525A">
        <w:rPr>
          <w:rFonts w:ascii="Traditional Arabic" w:hAnsi="Traditional Arabic" w:cs="Traditional Arabic"/>
          <w:b/>
          <w:bCs/>
          <w:sz w:val="28"/>
          <w:szCs w:val="28"/>
          <w:rtl/>
        </w:rPr>
        <w:t>) خلاصة الفصل الثاني</w:t>
      </w:r>
      <w:bookmarkEnd w:id="101"/>
    </w:p>
    <w:p w14:paraId="3D676B63" w14:textId="6F4D549A" w:rsidR="000D64F7" w:rsidRPr="00B9525A" w:rsidRDefault="000D64F7" w:rsidP="000D64F7">
      <w:pPr>
        <w:bidi/>
        <w:ind w:firstLine="720"/>
        <w:jc w:val="both"/>
        <w:rPr>
          <w:rFonts w:ascii="Traditional Arabic" w:hAnsi="Traditional Arabic" w:cs="Traditional Arabic"/>
          <w:sz w:val="24"/>
          <w:szCs w:val="24"/>
        </w:rPr>
      </w:pPr>
      <w:r w:rsidRPr="00B9525A">
        <w:rPr>
          <w:rFonts w:ascii="Traditional Arabic" w:hAnsi="Traditional Arabic" w:cs="Traditional Arabic"/>
          <w:sz w:val="24"/>
          <w:szCs w:val="24"/>
          <w:rtl/>
        </w:rPr>
        <w:t>يُظهر تحليل الأدبيات ذات الصلة بالذكاء الاصطناعي</w:t>
      </w:r>
      <w:r w:rsidR="001E511A">
        <w:rPr>
          <w:rFonts w:ascii="Traditional Arabic" w:hAnsi="Traditional Arabic" w:cs="Traditional Arabic" w:hint="cs"/>
          <w:sz w:val="24"/>
          <w:szCs w:val="24"/>
          <w:rtl/>
        </w:rPr>
        <w:t xml:space="preserve"> التوليدي</w:t>
      </w:r>
      <w:r w:rsidRPr="00B9525A">
        <w:rPr>
          <w:rFonts w:ascii="Traditional Arabic" w:hAnsi="Traditional Arabic" w:cs="Traditional Arabic"/>
          <w:sz w:val="24"/>
          <w:szCs w:val="24"/>
          <w:rtl/>
        </w:rPr>
        <w:t xml:space="preserve"> في التعليم وجوانب جودة مخرجات العملية التعليمية أن التطورات التقنية الراهنة تُتيح فرصًا واسعة لإحداث نقلة نوعية في أساليب التدريس والتعلم. فقد أكدت الدراسات السابقة على الدور المحوري للذكاء الاصطناعي</w:t>
      </w:r>
      <w:r w:rsidR="001E511A">
        <w:rPr>
          <w:rFonts w:ascii="Traditional Arabic" w:hAnsi="Traditional Arabic" w:cs="Traditional Arabic" w:hint="cs"/>
          <w:sz w:val="24"/>
          <w:szCs w:val="24"/>
          <w:rtl/>
        </w:rPr>
        <w:t xml:space="preserve"> التوليدي</w:t>
      </w:r>
      <w:r w:rsidRPr="00B9525A">
        <w:rPr>
          <w:rFonts w:ascii="Traditional Arabic" w:hAnsi="Traditional Arabic" w:cs="Traditional Arabic"/>
          <w:sz w:val="24"/>
          <w:szCs w:val="24"/>
          <w:rtl/>
        </w:rPr>
        <w:t xml:space="preserve"> في تعزيز التفاعل، وتخصيص التعلم، وتحسين الأداء الأكاديمي، في حين كشفت أيضًا عن فجوات بحثية واضحة تتعلق بندرة النماذج التطبيقية التي تدمج بين أدوات الذكاء الاصطناعي</w:t>
      </w:r>
      <w:r w:rsidR="001E511A">
        <w:rPr>
          <w:rFonts w:ascii="Traditional Arabic" w:hAnsi="Traditional Arabic" w:cs="Traditional Arabic" w:hint="cs"/>
          <w:sz w:val="24"/>
          <w:szCs w:val="24"/>
          <w:rtl/>
        </w:rPr>
        <w:t xml:space="preserve"> التوليدي</w:t>
      </w:r>
      <w:r w:rsidRPr="00B9525A">
        <w:rPr>
          <w:rFonts w:ascii="Traditional Arabic" w:hAnsi="Traditional Arabic" w:cs="Traditional Arabic"/>
          <w:sz w:val="24"/>
          <w:szCs w:val="24"/>
          <w:rtl/>
        </w:rPr>
        <w:t xml:space="preserve"> والبيئات التفاعلية في سياقات تعليمية عربية ومحلية</w:t>
      </w:r>
      <w:r w:rsidRPr="00B9525A">
        <w:rPr>
          <w:rFonts w:ascii="Traditional Arabic" w:hAnsi="Traditional Arabic" w:cs="Traditional Arabic"/>
          <w:sz w:val="24"/>
          <w:szCs w:val="24"/>
        </w:rPr>
        <w:t>.</w:t>
      </w:r>
    </w:p>
    <w:p w14:paraId="438F9CD1" w14:textId="77777777" w:rsidR="000D64F7" w:rsidRPr="00B9525A" w:rsidRDefault="000D64F7" w:rsidP="000D64F7">
      <w:pPr>
        <w:bidi/>
        <w:ind w:firstLine="720"/>
        <w:jc w:val="both"/>
        <w:rPr>
          <w:rFonts w:ascii="Traditional Arabic" w:hAnsi="Traditional Arabic" w:cs="Traditional Arabic"/>
          <w:sz w:val="24"/>
          <w:szCs w:val="24"/>
        </w:rPr>
      </w:pPr>
      <w:r w:rsidRPr="00B9525A">
        <w:rPr>
          <w:rFonts w:ascii="Traditional Arabic" w:hAnsi="Traditional Arabic" w:cs="Traditional Arabic"/>
          <w:sz w:val="24"/>
          <w:szCs w:val="24"/>
          <w:rtl/>
        </w:rPr>
        <w:t>كما بيّنت المراجعة أن جودة المخرجات التعليمية مفهوم متعدد الأبعاد يتجاوز التحصيل الأكاديمي ليشمل مهارات التفكير العليا، والقدرة على التطبيق العملي، والإبداع، وهو ما يستدعي تبني أطر قياس شاملة تتكامل مع التقنيات الحديثة لضمان تحقيق الأثر المنشود</w:t>
      </w:r>
      <w:r w:rsidRPr="00B9525A">
        <w:rPr>
          <w:rFonts w:ascii="Traditional Arabic" w:hAnsi="Traditional Arabic" w:cs="Traditional Arabic"/>
          <w:sz w:val="24"/>
          <w:szCs w:val="24"/>
        </w:rPr>
        <w:t>.</w:t>
      </w:r>
    </w:p>
    <w:p w14:paraId="777FCE52" w14:textId="73DCDD96" w:rsidR="000D64F7" w:rsidRPr="00B9525A" w:rsidRDefault="000D64F7" w:rsidP="000D64F7">
      <w:pPr>
        <w:bidi/>
        <w:ind w:firstLine="720"/>
        <w:jc w:val="both"/>
        <w:rPr>
          <w:rFonts w:ascii="Traditional Arabic" w:hAnsi="Traditional Arabic" w:cs="Traditional Arabic"/>
          <w:sz w:val="24"/>
          <w:szCs w:val="24"/>
        </w:rPr>
      </w:pPr>
      <w:r w:rsidRPr="00B9525A">
        <w:rPr>
          <w:rFonts w:ascii="Traditional Arabic" w:hAnsi="Traditional Arabic" w:cs="Traditional Arabic"/>
          <w:sz w:val="24"/>
          <w:szCs w:val="24"/>
          <w:rtl/>
        </w:rPr>
        <w:lastRenderedPageBreak/>
        <w:t>وانطلاقًا من ذلك، تأتي الدراسة الحالية استجابة مباشرة لهذه الفجوة البحثية، من خلال تطوير وحدة تعليمية تفاعلية مدعومة بالذكاء الاصطناعي</w:t>
      </w:r>
      <w:r w:rsidR="001E511A">
        <w:rPr>
          <w:rFonts w:ascii="Traditional Arabic" w:hAnsi="Traditional Arabic" w:cs="Traditional Arabic" w:hint="cs"/>
          <w:sz w:val="24"/>
          <w:szCs w:val="24"/>
          <w:rtl/>
        </w:rPr>
        <w:t xml:space="preserve"> التوليدي</w:t>
      </w:r>
      <w:r w:rsidRPr="00B9525A">
        <w:rPr>
          <w:rFonts w:ascii="Traditional Arabic" w:hAnsi="Traditional Arabic" w:cs="Traditional Arabic"/>
          <w:sz w:val="24"/>
          <w:szCs w:val="24"/>
          <w:rtl/>
        </w:rPr>
        <w:t xml:space="preserve">، مصممة بما يتلاءم مع الخصوصية الثقافية والتربوية، وقياس </w:t>
      </w:r>
      <w:r w:rsidR="00A2733A">
        <w:rPr>
          <w:rFonts w:ascii="Traditional Arabic" w:hAnsi="Traditional Arabic" w:cs="Traditional Arabic" w:hint="cs"/>
          <w:sz w:val="24"/>
          <w:szCs w:val="24"/>
          <w:rtl/>
        </w:rPr>
        <w:t>تأثيرها</w:t>
      </w:r>
      <w:r w:rsidRPr="00B9525A">
        <w:rPr>
          <w:rFonts w:ascii="Traditional Arabic" w:hAnsi="Traditional Arabic" w:cs="Traditional Arabic"/>
          <w:sz w:val="24"/>
          <w:szCs w:val="24"/>
          <w:rtl/>
        </w:rPr>
        <w:t xml:space="preserve"> في ثلاثة أبعاد رئيسة لجودة المخرجات: التفاعل والمشاركة، تحسين الفهم، وجودة النتائج. وبذلك، يسهم هذا البحث في إثراء المعرفة النظرية وتقديم إضافة عملية يمكن أن تُفيد الباحثين وصنّاع القرار التربوي في تبني استراتيجيات تعليمية مبتكرة وفعّال</w:t>
      </w:r>
    </w:p>
    <w:p w14:paraId="7D1B1C2B" w14:textId="77777777" w:rsidR="000D64F7" w:rsidRPr="00B9525A" w:rsidRDefault="000D64F7" w:rsidP="000D64F7">
      <w:pPr>
        <w:bidi/>
        <w:ind w:firstLine="720"/>
        <w:jc w:val="both"/>
        <w:rPr>
          <w:rFonts w:ascii="Traditional Arabic" w:hAnsi="Traditional Arabic" w:cs="Traditional Arabic"/>
          <w:sz w:val="24"/>
          <w:szCs w:val="24"/>
        </w:rPr>
      </w:pPr>
    </w:p>
    <w:p w14:paraId="03E89F8E" w14:textId="28631E7F" w:rsidR="000D64F7" w:rsidRPr="00654A6D" w:rsidRDefault="000D64F7" w:rsidP="00654A6D">
      <w:pPr>
        <w:bidi/>
        <w:spacing w:after="200" w:line="276" w:lineRule="auto"/>
        <w:rPr>
          <w:rFonts w:ascii="Traditional Arabic" w:hAnsi="Traditional Arabic" w:cs="Traditional Arabic"/>
          <w:b/>
          <w:bCs/>
          <w:sz w:val="24"/>
          <w:szCs w:val="24"/>
          <w:rtl/>
        </w:rPr>
      </w:pPr>
    </w:p>
    <w:p w14:paraId="0E3DBA3E" w14:textId="77777777" w:rsidR="000D64F7" w:rsidRDefault="000D64F7" w:rsidP="000D64F7">
      <w:pPr>
        <w:bidi/>
        <w:rPr>
          <w:rFonts w:ascii="Traditional Arabic" w:hAnsi="Traditional Arabic" w:cs="Traditional Arabic"/>
          <w:sz w:val="24"/>
          <w:szCs w:val="24"/>
          <w:rtl/>
        </w:rPr>
      </w:pPr>
    </w:p>
    <w:p w14:paraId="75C0F804" w14:textId="77777777" w:rsidR="00654A6D" w:rsidRDefault="00654A6D" w:rsidP="00654A6D">
      <w:pPr>
        <w:bidi/>
        <w:rPr>
          <w:rFonts w:ascii="Traditional Arabic" w:hAnsi="Traditional Arabic" w:cs="Traditional Arabic"/>
          <w:sz w:val="24"/>
          <w:szCs w:val="24"/>
          <w:rtl/>
        </w:rPr>
      </w:pPr>
    </w:p>
    <w:p w14:paraId="2BBF0584" w14:textId="77777777" w:rsidR="00654A6D" w:rsidRDefault="00654A6D" w:rsidP="00654A6D">
      <w:pPr>
        <w:bidi/>
        <w:rPr>
          <w:rFonts w:ascii="Traditional Arabic" w:hAnsi="Traditional Arabic" w:cs="Traditional Arabic"/>
          <w:sz w:val="24"/>
          <w:szCs w:val="24"/>
          <w:rtl/>
        </w:rPr>
      </w:pPr>
    </w:p>
    <w:p w14:paraId="68866831" w14:textId="77777777" w:rsidR="00654A6D" w:rsidRDefault="00654A6D" w:rsidP="00654A6D">
      <w:pPr>
        <w:bidi/>
        <w:rPr>
          <w:rFonts w:ascii="Traditional Arabic" w:hAnsi="Traditional Arabic" w:cs="Traditional Arabic"/>
          <w:sz w:val="24"/>
          <w:szCs w:val="24"/>
          <w:rtl/>
        </w:rPr>
      </w:pPr>
    </w:p>
    <w:p w14:paraId="58B43059" w14:textId="77777777" w:rsidR="00654A6D" w:rsidRDefault="00654A6D" w:rsidP="00654A6D">
      <w:pPr>
        <w:bidi/>
        <w:rPr>
          <w:rFonts w:ascii="Traditional Arabic" w:hAnsi="Traditional Arabic" w:cs="Traditional Arabic"/>
          <w:sz w:val="24"/>
          <w:szCs w:val="24"/>
          <w:rtl/>
        </w:rPr>
      </w:pPr>
    </w:p>
    <w:p w14:paraId="54AEBD80" w14:textId="77777777" w:rsidR="00654A6D" w:rsidRDefault="00654A6D" w:rsidP="00654A6D">
      <w:pPr>
        <w:bidi/>
        <w:rPr>
          <w:rFonts w:ascii="Traditional Arabic" w:hAnsi="Traditional Arabic" w:cs="Traditional Arabic"/>
          <w:sz w:val="24"/>
          <w:szCs w:val="24"/>
          <w:rtl/>
        </w:rPr>
      </w:pPr>
    </w:p>
    <w:p w14:paraId="38072F85" w14:textId="77777777" w:rsidR="00654A6D" w:rsidRDefault="00654A6D" w:rsidP="00654A6D">
      <w:pPr>
        <w:bidi/>
        <w:rPr>
          <w:rFonts w:ascii="Traditional Arabic" w:hAnsi="Traditional Arabic" w:cs="Traditional Arabic"/>
          <w:sz w:val="24"/>
          <w:szCs w:val="24"/>
          <w:rtl/>
        </w:rPr>
      </w:pPr>
    </w:p>
    <w:p w14:paraId="30081EF2" w14:textId="77777777" w:rsidR="00654A6D" w:rsidRDefault="00654A6D" w:rsidP="00654A6D">
      <w:pPr>
        <w:bidi/>
        <w:rPr>
          <w:rFonts w:ascii="Traditional Arabic" w:hAnsi="Traditional Arabic" w:cs="Traditional Arabic"/>
          <w:sz w:val="24"/>
          <w:szCs w:val="24"/>
        </w:rPr>
      </w:pPr>
    </w:p>
    <w:p w14:paraId="3E5C083F" w14:textId="77777777" w:rsidR="009300B8" w:rsidRDefault="009300B8" w:rsidP="009300B8">
      <w:pPr>
        <w:bidi/>
        <w:rPr>
          <w:rFonts w:ascii="Traditional Arabic" w:hAnsi="Traditional Arabic" w:cs="Traditional Arabic"/>
          <w:sz w:val="24"/>
          <w:szCs w:val="24"/>
        </w:rPr>
      </w:pPr>
    </w:p>
    <w:p w14:paraId="22F76945" w14:textId="77777777" w:rsidR="009300B8" w:rsidRDefault="009300B8" w:rsidP="009300B8">
      <w:pPr>
        <w:bidi/>
        <w:rPr>
          <w:rFonts w:ascii="Traditional Arabic" w:hAnsi="Traditional Arabic" w:cs="Traditional Arabic"/>
          <w:sz w:val="24"/>
          <w:szCs w:val="24"/>
        </w:rPr>
      </w:pPr>
    </w:p>
    <w:p w14:paraId="5218F54A" w14:textId="77777777" w:rsidR="009300B8" w:rsidRDefault="009300B8" w:rsidP="009300B8">
      <w:pPr>
        <w:bidi/>
        <w:rPr>
          <w:rFonts w:ascii="Traditional Arabic" w:hAnsi="Traditional Arabic" w:cs="Traditional Arabic"/>
          <w:sz w:val="24"/>
          <w:szCs w:val="24"/>
        </w:rPr>
      </w:pPr>
    </w:p>
    <w:p w14:paraId="2C9B2766" w14:textId="77777777" w:rsidR="009300B8" w:rsidRDefault="009300B8" w:rsidP="009300B8">
      <w:pPr>
        <w:bidi/>
        <w:rPr>
          <w:rFonts w:ascii="Traditional Arabic" w:hAnsi="Traditional Arabic" w:cs="Traditional Arabic"/>
          <w:sz w:val="24"/>
          <w:szCs w:val="24"/>
        </w:rPr>
      </w:pPr>
    </w:p>
    <w:p w14:paraId="4B5DE3E2" w14:textId="77777777" w:rsidR="009300B8" w:rsidRDefault="009300B8" w:rsidP="009300B8">
      <w:pPr>
        <w:bidi/>
        <w:rPr>
          <w:rFonts w:ascii="Traditional Arabic" w:hAnsi="Traditional Arabic" w:cs="Traditional Arabic"/>
          <w:sz w:val="24"/>
          <w:szCs w:val="24"/>
        </w:rPr>
      </w:pPr>
    </w:p>
    <w:p w14:paraId="429C3C80" w14:textId="77777777" w:rsidR="009300B8" w:rsidRDefault="009300B8" w:rsidP="009300B8">
      <w:pPr>
        <w:bidi/>
        <w:rPr>
          <w:rFonts w:ascii="Traditional Arabic" w:hAnsi="Traditional Arabic" w:cs="Traditional Arabic"/>
          <w:sz w:val="24"/>
          <w:szCs w:val="24"/>
        </w:rPr>
      </w:pPr>
    </w:p>
    <w:p w14:paraId="21C6C98E" w14:textId="77777777" w:rsidR="009300B8" w:rsidRDefault="009300B8" w:rsidP="009300B8">
      <w:pPr>
        <w:bidi/>
        <w:rPr>
          <w:rFonts w:ascii="Traditional Arabic" w:hAnsi="Traditional Arabic" w:cs="Traditional Arabic"/>
          <w:sz w:val="24"/>
          <w:szCs w:val="24"/>
        </w:rPr>
      </w:pPr>
    </w:p>
    <w:p w14:paraId="5BEC4C07" w14:textId="77777777" w:rsidR="009300B8" w:rsidRDefault="009300B8" w:rsidP="009300B8">
      <w:pPr>
        <w:bidi/>
        <w:rPr>
          <w:rFonts w:ascii="Traditional Arabic" w:hAnsi="Traditional Arabic" w:cs="Traditional Arabic"/>
          <w:sz w:val="24"/>
          <w:szCs w:val="24"/>
        </w:rPr>
      </w:pPr>
    </w:p>
    <w:p w14:paraId="584B0918" w14:textId="77777777" w:rsidR="009300B8" w:rsidRDefault="009300B8" w:rsidP="009300B8">
      <w:pPr>
        <w:bidi/>
        <w:rPr>
          <w:rFonts w:ascii="Traditional Arabic" w:hAnsi="Traditional Arabic" w:cs="Traditional Arabic"/>
          <w:sz w:val="24"/>
          <w:szCs w:val="24"/>
        </w:rPr>
      </w:pPr>
    </w:p>
    <w:p w14:paraId="525CE630" w14:textId="77777777" w:rsidR="009300B8" w:rsidRDefault="009300B8" w:rsidP="009300B8">
      <w:pPr>
        <w:bidi/>
        <w:rPr>
          <w:rFonts w:ascii="Traditional Arabic" w:hAnsi="Traditional Arabic" w:cs="Traditional Arabic"/>
          <w:sz w:val="24"/>
          <w:szCs w:val="24"/>
        </w:rPr>
      </w:pPr>
    </w:p>
    <w:p w14:paraId="45D7096E" w14:textId="77777777" w:rsidR="009300B8" w:rsidRDefault="009300B8" w:rsidP="009300B8">
      <w:pPr>
        <w:bidi/>
        <w:rPr>
          <w:rFonts w:ascii="Traditional Arabic" w:hAnsi="Traditional Arabic" w:cs="Traditional Arabic"/>
          <w:sz w:val="24"/>
          <w:szCs w:val="24"/>
        </w:rPr>
      </w:pPr>
    </w:p>
    <w:p w14:paraId="1EAA339D" w14:textId="77777777" w:rsidR="009300B8" w:rsidRDefault="009300B8" w:rsidP="009300B8">
      <w:pPr>
        <w:bidi/>
        <w:rPr>
          <w:rFonts w:ascii="Traditional Arabic" w:hAnsi="Traditional Arabic" w:cs="Traditional Arabic"/>
          <w:sz w:val="24"/>
          <w:szCs w:val="24"/>
        </w:rPr>
      </w:pPr>
    </w:p>
    <w:p w14:paraId="1F9916FD" w14:textId="77777777" w:rsidR="009300B8" w:rsidRDefault="009300B8" w:rsidP="009300B8">
      <w:pPr>
        <w:bidi/>
        <w:rPr>
          <w:rFonts w:ascii="Traditional Arabic" w:hAnsi="Traditional Arabic" w:cs="Traditional Arabic"/>
          <w:sz w:val="24"/>
          <w:szCs w:val="24"/>
        </w:rPr>
      </w:pPr>
    </w:p>
    <w:p w14:paraId="418A279E" w14:textId="77777777" w:rsidR="009300B8" w:rsidRDefault="009300B8" w:rsidP="009300B8">
      <w:pPr>
        <w:bidi/>
        <w:rPr>
          <w:rFonts w:ascii="Traditional Arabic" w:hAnsi="Traditional Arabic" w:cs="Traditional Arabic"/>
          <w:sz w:val="24"/>
          <w:szCs w:val="24"/>
        </w:rPr>
      </w:pPr>
    </w:p>
    <w:p w14:paraId="71A2B494" w14:textId="77777777" w:rsidR="009300B8" w:rsidRDefault="009300B8" w:rsidP="009300B8">
      <w:pPr>
        <w:bidi/>
        <w:rPr>
          <w:rFonts w:ascii="Traditional Arabic" w:hAnsi="Traditional Arabic" w:cs="Traditional Arabic"/>
          <w:sz w:val="24"/>
          <w:szCs w:val="24"/>
        </w:rPr>
      </w:pPr>
    </w:p>
    <w:p w14:paraId="513F8061" w14:textId="77777777" w:rsidR="009300B8" w:rsidRDefault="009300B8" w:rsidP="009300B8">
      <w:pPr>
        <w:bidi/>
        <w:rPr>
          <w:rFonts w:ascii="Traditional Arabic" w:hAnsi="Traditional Arabic" w:cs="Traditional Arabic"/>
          <w:sz w:val="24"/>
          <w:szCs w:val="24"/>
        </w:rPr>
      </w:pPr>
    </w:p>
    <w:p w14:paraId="03F0620C" w14:textId="77777777" w:rsidR="009300B8" w:rsidRDefault="009300B8" w:rsidP="009300B8">
      <w:pPr>
        <w:bidi/>
        <w:rPr>
          <w:rFonts w:ascii="Traditional Arabic" w:hAnsi="Traditional Arabic" w:cs="Traditional Arabic"/>
          <w:sz w:val="24"/>
          <w:szCs w:val="24"/>
        </w:rPr>
      </w:pPr>
    </w:p>
    <w:p w14:paraId="771DAAE1" w14:textId="77777777" w:rsidR="009300B8" w:rsidRPr="009300B8" w:rsidRDefault="009300B8" w:rsidP="009300B8">
      <w:pPr>
        <w:bidi/>
        <w:rPr>
          <w:rFonts w:ascii="Traditional Arabic" w:hAnsi="Traditional Arabic" w:cs="Traditional Arabic"/>
          <w:sz w:val="24"/>
          <w:szCs w:val="24"/>
          <w:rtl/>
        </w:rPr>
      </w:pPr>
    </w:p>
    <w:p w14:paraId="5B8763C9" w14:textId="77777777" w:rsidR="00654A6D" w:rsidRDefault="00654A6D" w:rsidP="00654A6D">
      <w:pPr>
        <w:bidi/>
        <w:rPr>
          <w:rFonts w:ascii="Traditional Arabic" w:hAnsi="Traditional Arabic" w:cs="Traditional Arabic"/>
          <w:sz w:val="24"/>
          <w:szCs w:val="24"/>
          <w:rtl/>
        </w:rPr>
      </w:pPr>
    </w:p>
    <w:p w14:paraId="0B92BEDA" w14:textId="77777777" w:rsidR="00654A6D" w:rsidRPr="00B9525A" w:rsidRDefault="00654A6D" w:rsidP="00654A6D">
      <w:pPr>
        <w:bidi/>
        <w:rPr>
          <w:rFonts w:ascii="Traditional Arabic" w:hAnsi="Traditional Arabic" w:cs="Traditional Arabic"/>
          <w:sz w:val="24"/>
          <w:szCs w:val="24"/>
          <w:rtl/>
        </w:rPr>
      </w:pPr>
    </w:p>
    <w:p w14:paraId="711EA414" w14:textId="77777777" w:rsidR="000D64F7" w:rsidRPr="00B9525A" w:rsidRDefault="000D64F7" w:rsidP="00B14B79">
      <w:pPr>
        <w:bidi/>
        <w:jc w:val="center"/>
        <w:outlineLvl w:val="0"/>
        <w:rPr>
          <w:rFonts w:ascii="Traditional Arabic" w:hAnsi="Traditional Arabic" w:cs="Traditional Arabic"/>
          <w:b/>
          <w:bCs/>
          <w:sz w:val="32"/>
          <w:szCs w:val="32"/>
          <w:rtl/>
        </w:rPr>
      </w:pPr>
      <w:bookmarkStart w:id="102" w:name="_Toc237520131"/>
      <w:r w:rsidRPr="00B9525A">
        <w:rPr>
          <w:rFonts w:ascii="Traditional Arabic" w:hAnsi="Traditional Arabic" w:cs="Traditional Arabic"/>
          <w:b/>
          <w:bCs/>
          <w:sz w:val="32"/>
          <w:szCs w:val="32"/>
          <w:rtl/>
        </w:rPr>
        <w:t>الفصل الثالث</w:t>
      </w:r>
      <w:bookmarkEnd w:id="102"/>
    </w:p>
    <w:p w14:paraId="3F897F03" w14:textId="77777777" w:rsidR="000D64F7" w:rsidRPr="00B9525A" w:rsidRDefault="000D64F7" w:rsidP="000D64F7">
      <w:pPr>
        <w:bidi/>
        <w:jc w:val="center"/>
        <w:rPr>
          <w:rFonts w:ascii="Traditional Arabic" w:hAnsi="Traditional Arabic" w:cs="Traditional Arabic"/>
          <w:sz w:val="36"/>
          <w:szCs w:val="36"/>
          <w:rtl/>
        </w:rPr>
      </w:pPr>
    </w:p>
    <w:p w14:paraId="18DA77B9" w14:textId="3F60E91D" w:rsidR="000D64F7" w:rsidRDefault="000D64F7" w:rsidP="000D64F7">
      <w:pPr>
        <w:bidi/>
        <w:jc w:val="center"/>
        <w:rPr>
          <w:rFonts w:ascii="Traditional Arabic" w:hAnsi="Traditional Arabic" w:cs="Traditional Arabic"/>
          <w:sz w:val="36"/>
          <w:szCs w:val="36"/>
        </w:rPr>
      </w:pPr>
    </w:p>
    <w:p w14:paraId="2629D54C" w14:textId="77777777" w:rsidR="009300B8" w:rsidRDefault="009300B8" w:rsidP="009300B8">
      <w:pPr>
        <w:bidi/>
        <w:jc w:val="center"/>
        <w:rPr>
          <w:rFonts w:ascii="Traditional Arabic" w:hAnsi="Traditional Arabic" w:cs="Traditional Arabic"/>
          <w:sz w:val="36"/>
          <w:szCs w:val="36"/>
        </w:rPr>
      </w:pPr>
    </w:p>
    <w:p w14:paraId="4B5F09A3" w14:textId="77777777" w:rsidR="009300B8" w:rsidRDefault="009300B8" w:rsidP="009300B8">
      <w:pPr>
        <w:bidi/>
        <w:jc w:val="center"/>
        <w:rPr>
          <w:rFonts w:ascii="Traditional Arabic" w:hAnsi="Traditional Arabic" w:cs="Traditional Arabic"/>
          <w:sz w:val="36"/>
          <w:szCs w:val="36"/>
        </w:rPr>
      </w:pPr>
    </w:p>
    <w:p w14:paraId="0E63E6E4" w14:textId="77777777" w:rsidR="009300B8" w:rsidRDefault="009300B8" w:rsidP="009300B8">
      <w:pPr>
        <w:bidi/>
        <w:jc w:val="center"/>
        <w:rPr>
          <w:rFonts w:ascii="Traditional Arabic" w:hAnsi="Traditional Arabic" w:cs="Traditional Arabic"/>
          <w:sz w:val="36"/>
          <w:szCs w:val="36"/>
        </w:rPr>
      </w:pPr>
    </w:p>
    <w:p w14:paraId="17DD97AC" w14:textId="77777777" w:rsidR="009300B8" w:rsidRPr="00B9525A" w:rsidRDefault="009300B8" w:rsidP="009300B8">
      <w:pPr>
        <w:bidi/>
        <w:jc w:val="center"/>
        <w:rPr>
          <w:rFonts w:ascii="Traditional Arabic" w:hAnsi="Traditional Arabic" w:cs="Traditional Arabic"/>
          <w:sz w:val="36"/>
          <w:szCs w:val="36"/>
          <w:rtl/>
        </w:rPr>
      </w:pPr>
    </w:p>
    <w:p w14:paraId="575470FD" w14:textId="77777777" w:rsidR="00236EC8" w:rsidRDefault="00236EC8" w:rsidP="00236EC8">
      <w:pPr>
        <w:bidi/>
        <w:rPr>
          <w:rFonts w:ascii="Traditional Arabic" w:hAnsi="Traditional Arabic" w:cs="Traditional Arabic"/>
          <w:sz w:val="36"/>
          <w:szCs w:val="36"/>
          <w:rtl/>
        </w:rPr>
      </w:pPr>
    </w:p>
    <w:p w14:paraId="4B448147" w14:textId="77777777" w:rsidR="003C3438" w:rsidRDefault="003C3438" w:rsidP="003C3438">
      <w:pPr>
        <w:bidi/>
        <w:rPr>
          <w:rFonts w:ascii="Traditional Arabic" w:hAnsi="Traditional Arabic" w:cs="Traditional Arabic"/>
          <w:sz w:val="28"/>
          <w:szCs w:val="28"/>
          <w:rtl/>
        </w:rPr>
      </w:pPr>
    </w:p>
    <w:p w14:paraId="1D36CFC6" w14:textId="77777777" w:rsidR="00B4314E" w:rsidRPr="00B9525A" w:rsidRDefault="00B4314E" w:rsidP="00B4314E">
      <w:pPr>
        <w:bidi/>
        <w:rPr>
          <w:rFonts w:ascii="Traditional Arabic" w:hAnsi="Traditional Arabic" w:cs="Traditional Arabic"/>
          <w:sz w:val="28"/>
          <w:szCs w:val="28"/>
          <w:rtl/>
        </w:rPr>
      </w:pPr>
    </w:p>
    <w:p w14:paraId="7F575413" w14:textId="6747B22B" w:rsidR="000D64F7" w:rsidRPr="00B9525A" w:rsidRDefault="007042D6" w:rsidP="00B14B79">
      <w:pPr>
        <w:bidi/>
        <w:jc w:val="center"/>
        <w:outlineLvl w:val="0"/>
        <w:rPr>
          <w:rFonts w:ascii="Traditional Arabic" w:hAnsi="Traditional Arabic" w:cs="Traditional Arabic"/>
          <w:b/>
          <w:bCs/>
          <w:sz w:val="32"/>
          <w:szCs w:val="32"/>
        </w:rPr>
      </w:pPr>
      <w:bookmarkStart w:id="103" w:name="_Toc237520132"/>
      <w:r>
        <w:rPr>
          <w:rFonts w:ascii="Traditional Arabic" w:hAnsi="Traditional Arabic" w:cs="Traditional Arabic" w:hint="cs"/>
          <w:b/>
          <w:bCs/>
          <w:sz w:val="32"/>
          <w:szCs w:val="32"/>
          <w:rtl/>
        </w:rPr>
        <w:lastRenderedPageBreak/>
        <w:t>3- الطريقة</w:t>
      </w:r>
      <w:r w:rsidR="000D64F7" w:rsidRPr="00B9525A">
        <w:rPr>
          <w:rFonts w:ascii="Traditional Arabic" w:hAnsi="Traditional Arabic" w:cs="Traditional Arabic"/>
          <w:b/>
          <w:bCs/>
          <w:sz w:val="32"/>
          <w:szCs w:val="32"/>
          <w:rtl/>
        </w:rPr>
        <w:t xml:space="preserve"> والإجراءات</w:t>
      </w:r>
      <w:r>
        <w:rPr>
          <w:rFonts w:ascii="Traditional Arabic" w:hAnsi="Traditional Arabic" w:cs="Traditional Arabic" w:hint="cs"/>
          <w:b/>
          <w:bCs/>
          <w:sz w:val="32"/>
          <w:szCs w:val="32"/>
          <w:rtl/>
        </w:rPr>
        <w:t xml:space="preserve"> (المنهجية)</w:t>
      </w:r>
      <w:bookmarkEnd w:id="103"/>
    </w:p>
    <w:p w14:paraId="54415D54" w14:textId="4E67552C" w:rsidR="000D64F7" w:rsidRPr="00B9525A" w:rsidRDefault="000D64F7" w:rsidP="00B14B79">
      <w:pPr>
        <w:bidi/>
        <w:outlineLvl w:val="1"/>
        <w:rPr>
          <w:rFonts w:ascii="Traditional Arabic" w:hAnsi="Traditional Arabic" w:cs="Traditional Arabic"/>
          <w:b/>
          <w:bCs/>
          <w:sz w:val="28"/>
          <w:szCs w:val="28"/>
        </w:rPr>
      </w:pPr>
      <w:bookmarkStart w:id="104" w:name="_Toc237520133"/>
      <w:r w:rsidRPr="00B9525A">
        <w:rPr>
          <w:rFonts w:ascii="Traditional Arabic" w:hAnsi="Traditional Arabic" w:cs="Traditional Arabic"/>
          <w:b/>
          <w:bCs/>
          <w:sz w:val="28"/>
          <w:szCs w:val="28"/>
          <w:rtl/>
        </w:rPr>
        <w:t>(3،1) مقدمة</w:t>
      </w:r>
      <w:r w:rsidR="003C3438">
        <w:rPr>
          <w:rFonts w:ascii="Traditional Arabic" w:hAnsi="Traditional Arabic" w:cs="Traditional Arabic" w:hint="cs"/>
          <w:b/>
          <w:bCs/>
          <w:sz w:val="28"/>
          <w:szCs w:val="28"/>
          <w:rtl/>
        </w:rPr>
        <w:t xml:space="preserve"> الفصل</w:t>
      </w:r>
      <w:bookmarkEnd w:id="104"/>
    </w:p>
    <w:p w14:paraId="6AA6463D" w14:textId="42ACDAD5" w:rsidR="000D64F7" w:rsidRPr="00B9525A" w:rsidRDefault="000D64F7" w:rsidP="000D64F7">
      <w:pPr>
        <w:bidi/>
        <w:rPr>
          <w:rFonts w:ascii="Traditional Arabic" w:hAnsi="Traditional Arabic" w:cs="Traditional Arabic"/>
          <w:sz w:val="24"/>
          <w:szCs w:val="24"/>
        </w:rPr>
      </w:pPr>
      <w:r w:rsidRPr="00B9525A">
        <w:rPr>
          <w:rFonts w:ascii="Traditional Arabic" w:hAnsi="Traditional Arabic" w:cs="Traditional Arabic"/>
          <w:sz w:val="24"/>
          <w:szCs w:val="24"/>
          <w:rtl/>
        </w:rPr>
        <w:t xml:space="preserve">استنادًا إلى ما عُرض في الفصل السابق من أطرٍ نظريةٍ ومراجعةٍ نقديةٍ للأدبيات، وما نتج عنها من فجوات بحثية وحاجة ماسة إلى نماذج تعليمية قائمة على الذكاء الاصطناعي التوليدي، يتناول هذا الفصل المنهجية البحثية المعتمدة في الدراسة الحالية، التي تهدف إلى استقصاء </w:t>
      </w:r>
      <w:r w:rsidR="00AE37F8">
        <w:rPr>
          <w:rFonts w:ascii="Traditional Arabic" w:hAnsi="Traditional Arabic" w:cs="Traditional Arabic" w:hint="cs"/>
          <w:sz w:val="24"/>
          <w:szCs w:val="24"/>
          <w:rtl/>
        </w:rPr>
        <w:t>تأثير</w:t>
      </w:r>
      <w:r w:rsidRPr="00B9525A">
        <w:rPr>
          <w:rFonts w:ascii="Traditional Arabic" w:hAnsi="Traditional Arabic" w:cs="Traditional Arabic"/>
          <w:sz w:val="24"/>
          <w:szCs w:val="24"/>
          <w:rtl/>
        </w:rPr>
        <w:t xml:space="preserve"> تطبيقات الذكاء الاصطناعي التوليدي في تحسين جودة مخرجات التعلم لدى طالبات الجامعة بالتطبيق على احد الجامعات بالرياض</w:t>
      </w:r>
      <w:r w:rsidRPr="00B9525A">
        <w:rPr>
          <w:rFonts w:ascii="Traditional Arabic" w:hAnsi="Traditional Arabic" w:cs="Traditional Arabic"/>
          <w:sz w:val="24"/>
          <w:szCs w:val="24"/>
        </w:rPr>
        <w:t>.</w:t>
      </w:r>
    </w:p>
    <w:p w14:paraId="07E1937D" w14:textId="77777777" w:rsidR="000D64F7" w:rsidRPr="00B9525A" w:rsidRDefault="000D64F7" w:rsidP="000D64F7">
      <w:pPr>
        <w:bidi/>
        <w:rPr>
          <w:rFonts w:ascii="Traditional Arabic" w:hAnsi="Traditional Arabic" w:cs="Traditional Arabic"/>
          <w:sz w:val="24"/>
          <w:szCs w:val="24"/>
        </w:rPr>
      </w:pPr>
      <w:r w:rsidRPr="00B9525A">
        <w:rPr>
          <w:rFonts w:ascii="Traditional Arabic" w:hAnsi="Traditional Arabic" w:cs="Traditional Arabic"/>
          <w:sz w:val="24"/>
          <w:szCs w:val="24"/>
          <w:rtl/>
        </w:rPr>
        <w:t>يستعرض الفصل تصميم الدراسة وأدوات جمع البيانات، ومجتمع الدراسة وعينتها، إضافةً إلى المتغيرات والإجراءات الإحصائية المعتمدة في تحليل البيانات. ويُبنى هذا الإطار المنهجي على نتائج دراسة استطلاعية نوعية سابقة أجرتها الباحثة في السياق التعليمي ذاته، مما ساهم في توجيه منهجية البحث الحالية بشكل أكثر دقة وعمقًا</w:t>
      </w:r>
      <w:r w:rsidRPr="00B9525A">
        <w:rPr>
          <w:rFonts w:ascii="Traditional Arabic" w:hAnsi="Traditional Arabic" w:cs="Traditional Arabic"/>
          <w:sz w:val="24"/>
          <w:szCs w:val="24"/>
        </w:rPr>
        <w:t>.</w:t>
      </w:r>
    </w:p>
    <w:p w14:paraId="73E3E984" w14:textId="65ED7393" w:rsidR="000D64F7" w:rsidRPr="00B9525A" w:rsidRDefault="000D64F7" w:rsidP="000D64F7">
      <w:pPr>
        <w:bidi/>
        <w:rPr>
          <w:rFonts w:ascii="Traditional Arabic" w:hAnsi="Traditional Arabic" w:cs="Traditional Arabic"/>
          <w:sz w:val="24"/>
          <w:szCs w:val="24"/>
        </w:rPr>
      </w:pPr>
      <w:r w:rsidRPr="00B9525A">
        <w:rPr>
          <w:rFonts w:ascii="Traditional Arabic" w:hAnsi="Traditional Arabic" w:cs="Traditional Arabic"/>
          <w:sz w:val="24"/>
          <w:szCs w:val="24"/>
          <w:rtl/>
        </w:rPr>
        <w:t xml:space="preserve">كما يركّز الفصل على عرض الخطوات الإجرائية التي اتُّبعت في تنفيذ الدراسة، بما يشمل تحديد نوع المنهج المستخدم، وتوصيف العينة، وأداة القياس، وآليات التحليل الكمي، وذلك في ضوء الأسئلة والأهداف والفروض البحثية التي وُضعت مسبقًا. ويتكامل هذا التناول المنهجي مع </w:t>
      </w:r>
      <w:r w:rsidR="00AE37F8">
        <w:rPr>
          <w:rFonts w:ascii="Traditional Arabic" w:hAnsi="Traditional Arabic" w:cs="Traditional Arabic" w:hint="cs"/>
          <w:sz w:val="24"/>
          <w:szCs w:val="24"/>
          <w:rtl/>
        </w:rPr>
        <w:t>أهداف الدراسة</w:t>
      </w:r>
      <w:r w:rsidRPr="00B9525A">
        <w:rPr>
          <w:rFonts w:ascii="Traditional Arabic" w:hAnsi="Traditional Arabic" w:cs="Traditional Arabic"/>
          <w:sz w:val="24"/>
          <w:szCs w:val="24"/>
          <w:rtl/>
        </w:rPr>
        <w:t xml:space="preserve"> وأسئلتها وفروضها الرئيسة والفرعية، في إطار يسعى إلى تقديم نتائج علمية دقيقة، قابلة للتفسير والتعميم، تُسهم في تطوير ممارسات التعليم الجامعي المدعوم بالذكاء الاصطناعي التوليدي</w:t>
      </w:r>
      <w:r w:rsidRPr="00B9525A">
        <w:rPr>
          <w:rFonts w:ascii="Traditional Arabic" w:hAnsi="Traditional Arabic" w:cs="Traditional Arabic"/>
          <w:sz w:val="24"/>
          <w:szCs w:val="24"/>
        </w:rPr>
        <w:t>.</w:t>
      </w:r>
    </w:p>
    <w:p w14:paraId="09825542" w14:textId="134FDA85" w:rsidR="000D64F7" w:rsidRPr="00B9525A" w:rsidRDefault="000D64F7" w:rsidP="00B14B79">
      <w:pPr>
        <w:bidi/>
        <w:outlineLvl w:val="1"/>
        <w:rPr>
          <w:rFonts w:ascii="Traditional Arabic" w:hAnsi="Traditional Arabic" w:cs="Traditional Arabic"/>
          <w:b/>
          <w:bCs/>
          <w:sz w:val="28"/>
          <w:szCs w:val="28"/>
        </w:rPr>
      </w:pPr>
      <w:bookmarkStart w:id="105" w:name="_Toc237520134"/>
      <w:r w:rsidRPr="00B9525A">
        <w:rPr>
          <w:rFonts w:ascii="Traditional Arabic" w:hAnsi="Traditional Arabic" w:cs="Traditional Arabic"/>
          <w:b/>
          <w:bCs/>
          <w:sz w:val="28"/>
          <w:szCs w:val="28"/>
          <w:rtl/>
        </w:rPr>
        <w:t xml:space="preserve">(3،2) </w:t>
      </w:r>
      <w:r w:rsidR="00ED339A">
        <w:rPr>
          <w:rFonts w:ascii="Traditional Arabic" w:hAnsi="Traditional Arabic" w:cs="Traditional Arabic" w:hint="cs"/>
          <w:b/>
          <w:bCs/>
          <w:sz w:val="28"/>
          <w:szCs w:val="28"/>
          <w:rtl/>
        </w:rPr>
        <w:t>منهج البحث</w:t>
      </w:r>
      <w:r w:rsidRPr="00B9525A">
        <w:rPr>
          <w:rFonts w:ascii="Traditional Arabic" w:hAnsi="Traditional Arabic" w:cs="Traditional Arabic"/>
          <w:b/>
          <w:bCs/>
          <w:sz w:val="28"/>
          <w:szCs w:val="28"/>
          <w:rtl/>
        </w:rPr>
        <w:t xml:space="preserve"> وتصميمه</w:t>
      </w:r>
      <w:bookmarkEnd w:id="105"/>
    </w:p>
    <w:p w14:paraId="680D7275" w14:textId="32A9E29B" w:rsidR="000D64F7" w:rsidRPr="00B9525A" w:rsidRDefault="000D64F7" w:rsidP="000D64F7">
      <w:pPr>
        <w:bidi/>
        <w:rPr>
          <w:rFonts w:ascii="Traditional Arabic" w:hAnsi="Traditional Arabic" w:cs="Traditional Arabic"/>
          <w:sz w:val="24"/>
          <w:szCs w:val="24"/>
          <w:rtl/>
        </w:rPr>
      </w:pPr>
      <w:r w:rsidRPr="00B9525A">
        <w:rPr>
          <w:rFonts w:ascii="Traditional Arabic" w:hAnsi="Traditional Arabic" w:cs="Traditional Arabic"/>
          <w:sz w:val="24"/>
          <w:szCs w:val="24"/>
          <w:rtl/>
        </w:rPr>
        <w:t>تعتمد الدراسة على المنهج الوصفي الكمي التحليلي</w:t>
      </w:r>
      <w:r w:rsidRPr="00B9525A">
        <w:rPr>
          <w:rFonts w:ascii="Traditional Arabic" w:hAnsi="Traditional Arabic" w:cs="Traditional Arabic"/>
          <w:sz w:val="24"/>
          <w:szCs w:val="24"/>
        </w:rPr>
        <w:t xml:space="preserve"> (Descriptive Quantitative Analytical Approach)</w:t>
      </w:r>
      <w:r w:rsidRPr="00B9525A">
        <w:rPr>
          <w:rFonts w:ascii="Traditional Arabic" w:hAnsi="Traditional Arabic" w:cs="Traditional Arabic"/>
          <w:sz w:val="24"/>
          <w:szCs w:val="24"/>
          <w:rtl/>
        </w:rPr>
        <w:t>، الذي يُعد من أكثر المناهج استخدامًا في العلوم التربوية والاجتماعية، لما له من قدرة على فحص العلاقة بين المتغيرات وتقديم نتائج قابلة للتحقق إحصائيًا (سعادة، 2013). ووفقًا لطبيعة البحث، فإن التصميم المستخدم في هذه الدراسة هو تصميم العلاقة السببية الارتباطية</w:t>
      </w:r>
      <w:r w:rsidRPr="00B9525A">
        <w:rPr>
          <w:rFonts w:ascii="Traditional Arabic" w:hAnsi="Traditional Arabic" w:cs="Traditional Arabic"/>
          <w:sz w:val="24"/>
          <w:szCs w:val="24"/>
        </w:rPr>
        <w:t xml:space="preserve"> (Correlational-Causal Design)</w:t>
      </w:r>
      <w:r w:rsidRPr="00B9525A">
        <w:rPr>
          <w:rFonts w:ascii="Traditional Arabic" w:hAnsi="Traditional Arabic" w:cs="Traditional Arabic"/>
          <w:sz w:val="24"/>
          <w:szCs w:val="24"/>
          <w:rtl/>
        </w:rPr>
        <w:t xml:space="preserve">، والذي يهدف إلى معرفة العلاقة بين المتغيرات المستقلة (أبعاد </w:t>
      </w:r>
      <w:r w:rsidR="00AE37F8">
        <w:rPr>
          <w:rFonts w:ascii="Traditional Arabic" w:hAnsi="Traditional Arabic" w:cs="Traditional Arabic" w:hint="cs"/>
          <w:sz w:val="24"/>
          <w:szCs w:val="24"/>
          <w:rtl/>
        </w:rPr>
        <w:t xml:space="preserve">استخدام تطبيقات </w:t>
      </w:r>
      <w:r w:rsidRPr="00B9525A">
        <w:rPr>
          <w:rFonts w:ascii="Traditional Arabic" w:hAnsi="Traditional Arabic" w:cs="Traditional Arabic"/>
          <w:sz w:val="24"/>
          <w:szCs w:val="24"/>
          <w:rtl/>
        </w:rPr>
        <w:t>الذكاء الاصطناعي التوليدي) والمتغير التابع (أبعاد جودة مخرجات التعلم) وهذا التصميم يُعد مناسبًا لتحليل تأثير المتغيرات، وهو تصميم ملائم لدراسة التأثيرات كما تظهر في البيئات الواقعية</w:t>
      </w:r>
      <w:r w:rsidRPr="00B9525A">
        <w:rPr>
          <w:rFonts w:ascii="Traditional Arabic" w:hAnsi="Traditional Arabic" w:cs="Traditional Arabic"/>
          <w:sz w:val="24"/>
          <w:szCs w:val="24"/>
        </w:rPr>
        <w:t xml:space="preserve"> (Creswell, 2014; Saunders et al., 2019).</w:t>
      </w:r>
    </w:p>
    <w:p w14:paraId="66ECD628" w14:textId="77777777" w:rsidR="000D64F7" w:rsidRPr="00B9525A" w:rsidRDefault="000D64F7" w:rsidP="000D64F7">
      <w:pPr>
        <w:bidi/>
        <w:rPr>
          <w:rFonts w:ascii="Traditional Arabic" w:hAnsi="Traditional Arabic" w:cs="Traditional Arabic"/>
          <w:sz w:val="24"/>
          <w:szCs w:val="24"/>
          <w:rtl/>
        </w:rPr>
      </w:pPr>
    </w:p>
    <w:p w14:paraId="26E0ACB3" w14:textId="77777777" w:rsidR="000D64F7" w:rsidRPr="00B9525A" w:rsidRDefault="000D64F7" w:rsidP="00B14B79">
      <w:pPr>
        <w:bidi/>
        <w:outlineLvl w:val="1"/>
        <w:rPr>
          <w:rFonts w:ascii="Traditional Arabic" w:hAnsi="Traditional Arabic" w:cs="Traditional Arabic"/>
          <w:b/>
          <w:bCs/>
          <w:sz w:val="28"/>
          <w:szCs w:val="28"/>
        </w:rPr>
      </w:pPr>
      <w:bookmarkStart w:id="106" w:name="_Toc237520135"/>
      <w:r w:rsidRPr="00B9525A">
        <w:rPr>
          <w:rFonts w:ascii="Traditional Arabic" w:hAnsi="Traditional Arabic" w:cs="Traditional Arabic"/>
          <w:b/>
          <w:bCs/>
          <w:sz w:val="28"/>
          <w:szCs w:val="28"/>
          <w:rtl/>
        </w:rPr>
        <w:t>(3،3) مجتمع الدراسة</w:t>
      </w:r>
      <w:bookmarkEnd w:id="106"/>
    </w:p>
    <w:p w14:paraId="144E25A6" w14:textId="79A4574F" w:rsidR="000D64F7" w:rsidRPr="00B4314E" w:rsidRDefault="000D64F7" w:rsidP="000D64F7">
      <w:pPr>
        <w:bidi/>
        <w:rPr>
          <w:rFonts w:ascii="Traditional Arabic" w:hAnsi="Traditional Arabic" w:cs="Traditional Arabic"/>
          <w:sz w:val="24"/>
          <w:szCs w:val="24"/>
        </w:rPr>
      </w:pPr>
      <w:r w:rsidRPr="00B9525A">
        <w:rPr>
          <w:rFonts w:ascii="Traditional Arabic" w:hAnsi="Traditional Arabic" w:cs="Traditional Arabic"/>
          <w:sz w:val="24"/>
          <w:szCs w:val="24"/>
          <w:rtl/>
        </w:rPr>
        <w:t xml:space="preserve">يتكوّن مجتمع الدراسة من جميع الطالبات المسجلات في احدى جامعات البنات بمدينة الرياض، واللاتي التحقن بمقررات اللغة الإنجليزية (101 و102) خلال العام </w:t>
      </w:r>
      <w:r w:rsidRPr="00B4314E">
        <w:rPr>
          <w:rFonts w:ascii="Traditional Arabic" w:hAnsi="Traditional Arabic" w:cs="Traditional Arabic"/>
          <w:sz w:val="24"/>
          <w:szCs w:val="24"/>
          <w:rtl/>
        </w:rPr>
        <w:t xml:space="preserve">الأكاديمي </w:t>
      </w:r>
      <w:r w:rsidR="00C9145A">
        <w:rPr>
          <w:rFonts w:ascii="Traditional Arabic" w:hAnsi="Traditional Arabic" w:cs="Traditional Arabic" w:hint="cs"/>
          <w:sz w:val="24"/>
          <w:szCs w:val="24"/>
          <w:rtl/>
        </w:rPr>
        <w:t xml:space="preserve">2025-2026 </w:t>
      </w:r>
      <w:r w:rsidRPr="00B4314E">
        <w:rPr>
          <w:rFonts w:ascii="Traditional Arabic" w:hAnsi="Traditional Arabic" w:cs="Traditional Arabic"/>
          <w:sz w:val="24"/>
          <w:szCs w:val="24"/>
          <w:rtl/>
        </w:rPr>
        <w:t xml:space="preserve">، وهي مقررات أساسية مشتركة تشترطها بعض التخصصات قبل دخول المسار الدقيق، كما تُعد متطلبًا للتخرج في تخصصات أخرى. ويبلغ العدد التقريبي لطالبات هذا المجتمع نحو </w:t>
      </w:r>
      <w:r w:rsidRPr="00B4314E">
        <w:rPr>
          <w:rFonts w:ascii="Traditional Arabic" w:hAnsi="Traditional Arabic" w:cs="Traditional Arabic"/>
          <w:sz w:val="24"/>
          <w:szCs w:val="24"/>
        </w:rPr>
        <w:t xml:space="preserve">(5000) </w:t>
      </w:r>
      <w:r w:rsidRPr="00B4314E">
        <w:rPr>
          <w:rFonts w:ascii="Traditional Arabic" w:hAnsi="Traditional Arabic" w:cs="Traditional Arabic"/>
          <w:sz w:val="24"/>
          <w:szCs w:val="24"/>
          <w:rtl/>
        </w:rPr>
        <w:t>طالبة</w:t>
      </w:r>
      <w:r w:rsidRPr="00B4314E">
        <w:rPr>
          <w:rFonts w:ascii="Traditional Arabic" w:hAnsi="Traditional Arabic" w:cs="Traditional Arabic"/>
          <w:sz w:val="24"/>
          <w:szCs w:val="24"/>
        </w:rPr>
        <w:t>.</w:t>
      </w:r>
    </w:p>
    <w:p w14:paraId="150703E2" w14:textId="08FD5167" w:rsidR="000D64F7" w:rsidRPr="00B9525A" w:rsidRDefault="000D64F7" w:rsidP="000D64F7">
      <w:pPr>
        <w:bidi/>
        <w:rPr>
          <w:rFonts w:ascii="Traditional Arabic" w:hAnsi="Traditional Arabic" w:cs="Traditional Arabic"/>
          <w:sz w:val="24"/>
          <w:szCs w:val="24"/>
        </w:rPr>
      </w:pPr>
      <w:r w:rsidRPr="00B4314E">
        <w:rPr>
          <w:rFonts w:ascii="Traditional Arabic" w:hAnsi="Traditional Arabic" w:cs="Traditional Arabic"/>
          <w:sz w:val="24"/>
          <w:szCs w:val="24"/>
          <w:rtl/>
        </w:rPr>
        <w:t xml:space="preserve">وتتراوح أعمار الطالبات بين </w:t>
      </w:r>
      <w:r w:rsidRPr="00B4314E">
        <w:rPr>
          <w:rFonts w:ascii="Traditional Arabic" w:hAnsi="Traditional Arabic" w:cs="Traditional Arabic"/>
          <w:sz w:val="24"/>
          <w:szCs w:val="24"/>
        </w:rPr>
        <w:t xml:space="preserve">18 </w:t>
      </w:r>
      <w:r w:rsidRPr="00B4314E">
        <w:rPr>
          <w:rFonts w:ascii="Traditional Arabic" w:hAnsi="Traditional Arabic" w:cs="Traditional Arabic"/>
          <w:sz w:val="24"/>
          <w:szCs w:val="24"/>
          <w:rtl/>
        </w:rPr>
        <w:t xml:space="preserve">و21 عامًا، ويمثلن مختلف </w:t>
      </w:r>
      <w:r w:rsidR="009D5424">
        <w:rPr>
          <w:rFonts w:ascii="Traditional Arabic" w:hAnsi="Traditional Arabic" w:cs="Traditional Arabic" w:hint="cs"/>
          <w:sz w:val="24"/>
          <w:szCs w:val="24"/>
          <w:rtl/>
        </w:rPr>
        <w:t>التخصصات</w:t>
      </w:r>
      <w:r w:rsidRPr="00B4314E">
        <w:rPr>
          <w:rFonts w:ascii="Traditional Arabic" w:hAnsi="Traditional Arabic" w:cs="Traditional Arabic"/>
          <w:sz w:val="24"/>
          <w:szCs w:val="24"/>
          <w:rtl/>
        </w:rPr>
        <w:t xml:space="preserve"> </w:t>
      </w:r>
      <w:r w:rsidR="00BA1BEF" w:rsidRPr="00BA1BEF">
        <w:rPr>
          <w:rFonts w:ascii="Traditional Arabic" w:hAnsi="Traditional Arabic" w:cs="Traditional Arabic" w:hint="cs"/>
          <w:sz w:val="24"/>
          <w:szCs w:val="24"/>
          <w:rtl/>
        </w:rPr>
        <w:t>التعليمية التالية :</w:t>
      </w:r>
      <w:r w:rsidRPr="00BA1BEF">
        <w:rPr>
          <w:rFonts w:ascii="Traditional Arabic" w:hAnsi="Traditional Arabic" w:cs="Traditional Arabic"/>
          <w:sz w:val="24"/>
          <w:szCs w:val="24"/>
          <w:rtl/>
        </w:rPr>
        <w:t>(الصحي، و</w:t>
      </w:r>
      <w:r w:rsidR="00C9145A" w:rsidRPr="00BA1BEF">
        <w:rPr>
          <w:rFonts w:ascii="Traditional Arabic" w:hAnsi="Traditional Arabic" w:cs="Traditional Arabic" w:hint="cs"/>
          <w:sz w:val="24"/>
          <w:szCs w:val="24"/>
          <w:rtl/>
        </w:rPr>
        <w:t>الأكاديمي</w:t>
      </w:r>
      <w:r w:rsidRPr="00BA1BEF">
        <w:rPr>
          <w:rFonts w:ascii="Traditional Arabic" w:hAnsi="Traditional Arabic" w:cs="Traditional Arabic"/>
          <w:sz w:val="24"/>
          <w:szCs w:val="24"/>
          <w:rtl/>
        </w:rPr>
        <w:t>، و</w:t>
      </w:r>
      <w:r w:rsidR="00C9145A" w:rsidRPr="00BA1BEF">
        <w:rPr>
          <w:rFonts w:ascii="Traditional Arabic" w:hAnsi="Traditional Arabic" w:cs="Traditional Arabic" w:hint="cs"/>
          <w:sz w:val="24"/>
          <w:szCs w:val="24"/>
          <w:rtl/>
        </w:rPr>
        <w:t>العام</w:t>
      </w:r>
      <w:r w:rsidRPr="00BA1BEF">
        <w:rPr>
          <w:rFonts w:ascii="Traditional Arabic" w:hAnsi="Traditional Arabic" w:cs="Traditional Arabic"/>
          <w:sz w:val="24"/>
          <w:szCs w:val="24"/>
          <w:rtl/>
        </w:rPr>
        <w:t>)</w:t>
      </w:r>
      <w:r w:rsidR="00BA1BEF">
        <w:rPr>
          <w:rFonts w:ascii="Traditional Arabic" w:hAnsi="Traditional Arabic" w:cs="Traditional Arabic" w:hint="cs"/>
          <w:sz w:val="24"/>
          <w:szCs w:val="24"/>
          <w:rtl/>
        </w:rPr>
        <w:t xml:space="preserve"> وفقا لتوزي</w:t>
      </w:r>
      <w:r w:rsidR="00973230">
        <w:rPr>
          <w:rFonts w:ascii="Traditional Arabic" w:hAnsi="Traditional Arabic" w:cs="Traditional Arabic" w:hint="cs"/>
          <w:sz w:val="24"/>
          <w:szCs w:val="24"/>
          <w:rtl/>
        </w:rPr>
        <w:t>ع</w:t>
      </w:r>
      <w:r w:rsidR="00BA1BEF">
        <w:rPr>
          <w:rFonts w:ascii="Traditional Arabic" w:hAnsi="Traditional Arabic" w:cs="Traditional Arabic" w:hint="cs"/>
          <w:sz w:val="24"/>
          <w:szCs w:val="24"/>
          <w:rtl/>
        </w:rPr>
        <w:t xml:space="preserve"> </w:t>
      </w:r>
      <w:r w:rsidR="009D5424">
        <w:rPr>
          <w:rFonts w:ascii="Traditional Arabic" w:hAnsi="Traditional Arabic" w:cs="Traditional Arabic" w:hint="cs"/>
          <w:sz w:val="24"/>
          <w:szCs w:val="24"/>
          <w:rtl/>
        </w:rPr>
        <w:t>التخصصات (</w:t>
      </w:r>
      <w:r w:rsidR="00BA1BEF">
        <w:rPr>
          <w:rFonts w:ascii="Traditional Arabic" w:hAnsi="Traditional Arabic" w:cs="Traditional Arabic" w:hint="cs"/>
          <w:sz w:val="24"/>
          <w:szCs w:val="24"/>
          <w:rtl/>
        </w:rPr>
        <w:t>المسارات</w:t>
      </w:r>
      <w:r w:rsidR="009D5424">
        <w:rPr>
          <w:rFonts w:ascii="Traditional Arabic" w:hAnsi="Traditional Arabic" w:cs="Traditional Arabic" w:hint="cs"/>
          <w:sz w:val="24"/>
          <w:szCs w:val="24"/>
          <w:rtl/>
        </w:rPr>
        <w:t>)</w:t>
      </w:r>
      <w:r w:rsidR="00BA1BEF">
        <w:rPr>
          <w:rFonts w:ascii="Traditional Arabic" w:hAnsi="Traditional Arabic" w:cs="Traditional Arabic" w:hint="cs"/>
          <w:sz w:val="24"/>
          <w:szCs w:val="24"/>
          <w:rtl/>
        </w:rPr>
        <w:t xml:space="preserve"> في معهد للغة الإنجليزية في احدى جامعات البنات بالرياض </w:t>
      </w:r>
      <w:r w:rsidRPr="00BA1BEF">
        <w:rPr>
          <w:rFonts w:ascii="Traditional Arabic" w:hAnsi="Traditional Arabic" w:cs="Traditional Arabic"/>
          <w:sz w:val="24"/>
          <w:szCs w:val="24"/>
          <w:rtl/>
        </w:rPr>
        <w:t>، مما</w:t>
      </w:r>
      <w:r w:rsidRPr="00B4314E">
        <w:rPr>
          <w:rFonts w:ascii="Traditional Arabic" w:hAnsi="Traditional Arabic" w:cs="Traditional Arabic"/>
          <w:sz w:val="24"/>
          <w:szCs w:val="24"/>
          <w:rtl/>
        </w:rPr>
        <w:t xml:space="preserve"> يُكسب الدراسة ثراءً في تحليل الفروق المرتبطة بتجارب التعلم واستخدام</w:t>
      </w:r>
      <w:r w:rsidRPr="00B9525A">
        <w:rPr>
          <w:rFonts w:ascii="Traditional Arabic" w:hAnsi="Traditional Arabic" w:cs="Traditional Arabic"/>
          <w:sz w:val="24"/>
          <w:szCs w:val="24"/>
          <w:rtl/>
        </w:rPr>
        <w:t xml:space="preserve"> أدوات الذكاء الاصطناعي التوليدي في بيئات تعليمية متنوعة</w:t>
      </w:r>
      <w:r w:rsidRPr="00B9525A">
        <w:rPr>
          <w:rFonts w:ascii="Traditional Arabic" w:hAnsi="Traditional Arabic" w:cs="Traditional Arabic"/>
          <w:sz w:val="24"/>
          <w:szCs w:val="24"/>
        </w:rPr>
        <w:t>.</w:t>
      </w:r>
    </w:p>
    <w:p w14:paraId="492CBFE1" w14:textId="77777777" w:rsidR="000D64F7" w:rsidRPr="00B9525A" w:rsidRDefault="000D64F7" w:rsidP="000D64F7">
      <w:pPr>
        <w:bidi/>
        <w:rPr>
          <w:rFonts w:ascii="Traditional Arabic" w:hAnsi="Traditional Arabic" w:cs="Traditional Arabic"/>
          <w:sz w:val="24"/>
          <w:szCs w:val="24"/>
        </w:rPr>
      </w:pPr>
      <w:r w:rsidRPr="00B9525A">
        <w:rPr>
          <w:rFonts w:ascii="Traditional Arabic" w:hAnsi="Traditional Arabic" w:cs="Traditional Arabic"/>
          <w:sz w:val="24"/>
          <w:szCs w:val="24"/>
          <w:rtl/>
        </w:rPr>
        <w:t>وقد تم اختيار هذا المجتمع لعدة مبررات، من أبرزها</w:t>
      </w:r>
      <w:r w:rsidRPr="00B9525A">
        <w:rPr>
          <w:rFonts w:ascii="Traditional Arabic" w:hAnsi="Traditional Arabic" w:cs="Traditional Arabic"/>
          <w:sz w:val="24"/>
          <w:szCs w:val="24"/>
        </w:rPr>
        <w:t>:</w:t>
      </w:r>
    </w:p>
    <w:p w14:paraId="54C9FF37" w14:textId="24FDBCE5" w:rsidR="000D64F7" w:rsidRPr="00B9525A" w:rsidRDefault="000D64F7">
      <w:pPr>
        <w:numPr>
          <w:ilvl w:val="0"/>
          <w:numId w:val="26"/>
        </w:numPr>
        <w:bidi/>
        <w:rPr>
          <w:rFonts w:ascii="Traditional Arabic" w:hAnsi="Traditional Arabic" w:cs="Traditional Arabic"/>
          <w:sz w:val="24"/>
          <w:szCs w:val="24"/>
        </w:rPr>
      </w:pPr>
      <w:r w:rsidRPr="00B9525A">
        <w:rPr>
          <w:rFonts w:ascii="Traditional Arabic" w:hAnsi="Traditional Arabic" w:cs="Traditional Arabic"/>
          <w:sz w:val="24"/>
          <w:szCs w:val="24"/>
          <w:rtl/>
        </w:rPr>
        <w:lastRenderedPageBreak/>
        <w:t xml:space="preserve">تنوّع الخلفيات الأكاديمية للطالبات، مما يسمح بفحص </w:t>
      </w:r>
      <w:proofErr w:type="spellStart"/>
      <w:r w:rsidRPr="00B9525A">
        <w:rPr>
          <w:rFonts w:ascii="Traditional Arabic" w:hAnsi="Traditional Arabic" w:cs="Traditional Arabic"/>
          <w:sz w:val="24"/>
          <w:szCs w:val="24"/>
          <w:rtl/>
        </w:rPr>
        <w:t>ا</w:t>
      </w:r>
      <w:r w:rsidR="00A2733A">
        <w:rPr>
          <w:rFonts w:ascii="Traditional Arabic" w:hAnsi="Traditional Arabic" w:cs="Traditional Arabic" w:hint="cs"/>
          <w:sz w:val="24"/>
          <w:szCs w:val="24"/>
          <w:rtl/>
        </w:rPr>
        <w:t>التأثير</w:t>
      </w:r>
      <w:proofErr w:type="spellEnd"/>
      <w:r w:rsidRPr="00B9525A">
        <w:rPr>
          <w:rFonts w:ascii="Traditional Arabic" w:hAnsi="Traditional Arabic" w:cs="Traditional Arabic"/>
          <w:sz w:val="24"/>
          <w:szCs w:val="24"/>
          <w:rtl/>
        </w:rPr>
        <w:t xml:space="preserve"> عبر تخصصات متعددة</w:t>
      </w:r>
      <w:r w:rsidRPr="00B9525A">
        <w:rPr>
          <w:rFonts w:ascii="Traditional Arabic" w:hAnsi="Traditional Arabic" w:cs="Traditional Arabic"/>
          <w:sz w:val="24"/>
          <w:szCs w:val="24"/>
        </w:rPr>
        <w:t>.</w:t>
      </w:r>
    </w:p>
    <w:p w14:paraId="6450D112" w14:textId="77777777" w:rsidR="000D64F7" w:rsidRPr="00B9525A" w:rsidRDefault="000D64F7">
      <w:pPr>
        <w:numPr>
          <w:ilvl w:val="0"/>
          <w:numId w:val="26"/>
        </w:numPr>
        <w:bidi/>
        <w:rPr>
          <w:rFonts w:ascii="Traditional Arabic" w:hAnsi="Traditional Arabic" w:cs="Traditional Arabic"/>
          <w:sz w:val="24"/>
          <w:szCs w:val="24"/>
        </w:rPr>
      </w:pPr>
      <w:r w:rsidRPr="00B9525A">
        <w:rPr>
          <w:rFonts w:ascii="Traditional Arabic" w:hAnsi="Traditional Arabic" w:cs="Traditional Arabic"/>
          <w:sz w:val="24"/>
          <w:szCs w:val="24"/>
          <w:rtl/>
        </w:rPr>
        <w:t>توافر بيئة تعليمية مهيأة لتطبيق أساليب تدريس حديثة تعتمد على الذكاء الاصطناعي</w:t>
      </w:r>
      <w:r w:rsidRPr="00B9525A">
        <w:rPr>
          <w:rFonts w:ascii="Traditional Arabic" w:hAnsi="Traditional Arabic" w:cs="Traditional Arabic"/>
          <w:sz w:val="24"/>
          <w:szCs w:val="24"/>
        </w:rPr>
        <w:t>.</w:t>
      </w:r>
    </w:p>
    <w:p w14:paraId="0B71958E" w14:textId="77777777" w:rsidR="000D64F7" w:rsidRPr="00B9525A" w:rsidRDefault="000D64F7">
      <w:pPr>
        <w:numPr>
          <w:ilvl w:val="0"/>
          <w:numId w:val="26"/>
        </w:numPr>
        <w:bidi/>
        <w:rPr>
          <w:rFonts w:ascii="Traditional Arabic" w:hAnsi="Traditional Arabic" w:cs="Traditional Arabic"/>
          <w:sz w:val="24"/>
          <w:szCs w:val="24"/>
        </w:rPr>
      </w:pPr>
      <w:r w:rsidRPr="00B9525A">
        <w:rPr>
          <w:rFonts w:ascii="Traditional Arabic" w:hAnsi="Traditional Arabic" w:cs="Traditional Arabic"/>
          <w:sz w:val="24"/>
          <w:szCs w:val="24"/>
          <w:rtl/>
        </w:rPr>
        <w:t>تجانس المادة الدراسية (اللغة الإنجليزية) بين جميع الطالبات، مما يعزز اتساق التحليل ويحد من المتغيرات الدخيلة</w:t>
      </w:r>
      <w:r w:rsidRPr="00B9525A">
        <w:rPr>
          <w:rFonts w:ascii="Traditional Arabic" w:hAnsi="Traditional Arabic" w:cs="Traditional Arabic"/>
          <w:sz w:val="24"/>
          <w:szCs w:val="24"/>
        </w:rPr>
        <w:t>.</w:t>
      </w:r>
    </w:p>
    <w:p w14:paraId="1F831F49" w14:textId="77777777" w:rsidR="000D64F7" w:rsidRPr="00B9525A" w:rsidRDefault="000D64F7">
      <w:pPr>
        <w:numPr>
          <w:ilvl w:val="0"/>
          <w:numId w:val="26"/>
        </w:numPr>
        <w:bidi/>
        <w:rPr>
          <w:rFonts w:ascii="Traditional Arabic" w:hAnsi="Traditional Arabic" w:cs="Traditional Arabic"/>
          <w:sz w:val="24"/>
          <w:szCs w:val="24"/>
        </w:rPr>
      </w:pPr>
      <w:r w:rsidRPr="00B9525A">
        <w:rPr>
          <w:rFonts w:ascii="Traditional Arabic" w:hAnsi="Traditional Arabic" w:cs="Traditional Arabic"/>
          <w:sz w:val="24"/>
          <w:szCs w:val="24"/>
          <w:rtl/>
        </w:rPr>
        <w:t>العدد الكبير للمجتمع الذي يتيح تعميم النتائج بدرجة أعلى من الموثوقية الإحصائية</w:t>
      </w:r>
      <w:r w:rsidRPr="00B9525A">
        <w:rPr>
          <w:rFonts w:ascii="Traditional Arabic" w:hAnsi="Traditional Arabic" w:cs="Traditional Arabic"/>
          <w:sz w:val="24"/>
          <w:szCs w:val="24"/>
        </w:rPr>
        <w:t>.</w:t>
      </w:r>
    </w:p>
    <w:p w14:paraId="0453FDED" w14:textId="2377F4E9" w:rsidR="000D64F7" w:rsidRPr="00B9525A" w:rsidRDefault="000D64F7" w:rsidP="000D64F7">
      <w:pPr>
        <w:bidi/>
        <w:rPr>
          <w:rFonts w:ascii="Traditional Arabic" w:hAnsi="Traditional Arabic" w:cs="Traditional Arabic"/>
          <w:sz w:val="24"/>
          <w:szCs w:val="24"/>
        </w:rPr>
      </w:pPr>
      <w:r w:rsidRPr="00B9525A">
        <w:rPr>
          <w:rFonts w:ascii="Traditional Arabic" w:hAnsi="Traditional Arabic" w:cs="Traditional Arabic"/>
          <w:sz w:val="24"/>
          <w:szCs w:val="24"/>
          <w:rtl/>
        </w:rPr>
        <w:t xml:space="preserve">ويمثل هذا المجتمع نموذجًا مناسبًا لدراسة </w:t>
      </w:r>
      <w:r w:rsidR="00A2733A">
        <w:rPr>
          <w:rFonts w:ascii="Traditional Arabic" w:hAnsi="Traditional Arabic" w:cs="Traditional Arabic" w:hint="cs"/>
          <w:sz w:val="24"/>
          <w:szCs w:val="24"/>
          <w:rtl/>
        </w:rPr>
        <w:t>تأثير استخدام تطبيقات</w:t>
      </w:r>
      <w:r w:rsidRPr="00B9525A">
        <w:rPr>
          <w:rFonts w:ascii="Traditional Arabic" w:hAnsi="Traditional Arabic" w:cs="Traditional Arabic"/>
          <w:sz w:val="24"/>
          <w:szCs w:val="24"/>
          <w:rtl/>
        </w:rPr>
        <w:t xml:space="preserve"> الذكاء الاصطناعي التوليدي في تطوير جودة مخرجات التعلم في المرحلة الجامعية المبكرة داخل سياق تعليمي سعودي</w:t>
      </w:r>
      <w:r w:rsidRPr="00B9525A">
        <w:rPr>
          <w:rFonts w:ascii="Traditional Arabic" w:hAnsi="Traditional Arabic" w:cs="Traditional Arabic"/>
          <w:sz w:val="24"/>
          <w:szCs w:val="24"/>
        </w:rPr>
        <w:t>.</w:t>
      </w:r>
    </w:p>
    <w:p w14:paraId="25412EBD" w14:textId="77777777" w:rsidR="000D64F7" w:rsidRPr="00B9525A" w:rsidRDefault="000D64F7" w:rsidP="000D64F7">
      <w:pPr>
        <w:bidi/>
        <w:rPr>
          <w:rFonts w:ascii="Traditional Arabic" w:hAnsi="Traditional Arabic" w:cs="Traditional Arabic"/>
          <w:sz w:val="24"/>
          <w:szCs w:val="24"/>
        </w:rPr>
      </w:pPr>
    </w:p>
    <w:p w14:paraId="41ACD4A1" w14:textId="0476CB70" w:rsidR="000D64F7" w:rsidRPr="00B56DF4" w:rsidRDefault="000D64F7" w:rsidP="00B14B79">
      <w:pPr>
        <w:bidi/>
        <w:outlineLvl w:val="1"/>
        <w:rPr>
          <w:rFonts w:ascii="Traditional Arabic" w:hAnsi="Traditional Arabic" w:cs="Traditional Arabic"/>
          <w:b/>
          <w:bCs/>
          <w:sz w:val="28"/>
          <w:szCs w:val="28"/>
          <w:rtl/>
        </w:rPr>
      </w:pPr>
      <w:bookmarkStart w:id="107" w:name="_Toc237520136"/>
      <w:r w:rsidRPr="00B9525A">
        <w:rPr>
          <w:rFonts w:ascii="Traditional Arabic" w:hAnsi="Traditional Arabic" w:cs="Traditional Arabic"/>
          <w:b/>
          <w:bCs/>
          <w:sz w:val="28"/>
          <w:szCs w:val="28"/>
          <w:rtl/>
        </w:rPr>
        <w:t>(3،4)</w:t>
      </w:r>
      <w:r w:rsidRPr="00B9525A">
        <w:rPr>
          <w:rFonts w:ascii="Traditional Arabic" w:hAnsi="Traditional Arabic" w:cs="Traditional Arabic"/>
          <w:b/>
          <w:bCs/>
          <w:sz w:val="28"/>
          <w:szCs w:val="28"/>
        </w:rPr>
        <w:t xml:space="preserve"> </w:t>
      </w:r>
      <w:r w:rsidRPr="00B9525A">
        <w:rPr>
          <w:rFonts w:ascii="Traditional Arabic" w:hAnsi="Traditional Arabic" w:cs="Traditional Arabic"/>
          <w:b/>
          <w:bCs/>
          <w:sz w:val="28"/>
          <w:szCs w:val="28"/>
          <w:rtl/>
        </w:rPr>
        <w:t>عينة الدراسة</w:t>
      </w:r>
      <w:bookmarkEnd w:id="107"/>
    </w:p>
    <w:p w14:paraId="1E65ECCC" w14:textId="77777777" w:rsidR="000D64F7" w:rsidRPr="00B9525A" w:rsidRDefault="000D64F7" w:rsidP="000D64F7">
      <w:pPr>
        <w:bidi/>
        <w:rPr>
          <w:rFonts w:ascii="Traditional Arabic" w:hAnsi="Traditional Arabic" w:cs="Traditional Arabic"/>
          <w:sz w:val="24"/>
          <w:szCs w:val="24"/>
        </w:rPr>
      </w:pPr>
      <w:r w:rsidRPr="00B9525A">
        <w:rPr>
          <w:rFonts w:ascii="Traditional Arabic" w:hAnsi="Traditional Arabic" w:cs="Traditional Arabic"/>
          <w:sz w:val="24"/>
          <w:szCs w:val="24"/>
          <w:rtl/>
        </w:rPr>
        <w:t>تم اختيار عينة الدراسة عينة الدراسة باستخدام العينة العشوائية البسيطة</w:t>
      </w:r>
      <w:r w:rsidRPr="00B9525A">
        <w:rPr>
          <w:rFonts w:ascii="Traditional Arabic" w:hAnsi="Traditional Arabic" w:cs="Traditional Arabic"/>
          <w:sz w:val="24"/>
          <w:szCs w:val="24"/>
        </w:rPr>
        <w:t xml:space="preserve"> (Simple Random Sampling)</w:t>
      </w:r>
      <w:r w:rsidRPr="00B9525A">
        <w:rPr>
          <w:rFonts w:ascii="Traditional Arabic" w:hAnsi="Traditional Arabic" w:cs="Traditional Arabic"/>
          <w:sz w:val="24"/>
          <w:szCs w:val="24"/>
          <w:rtl/>
        </w:rPr>
        <w:t>؛ لضمان تمثيل متكافئ لكافة التخصصات والمستويات الأكاديمية في مجتمع الدراسة، والذي يتكوّن من نحو (5000) طالبة من أحد جامعات البنات بالرياض</w:t>
      </w:r>
      <w:r w:rsidRPr="00B9525A">
        <w:rPr>
          <w:rFonts w:ascii="Traditional Arabic" w:hAnsi="Traditional Arabic" w:cs="Traditional Arabic"/>
          <w:sz w:val="24"/>
          <w:szCs w:val="24"/>
        </w:rPr>
        <w:t>.</w:t>
      </w:r>
    </w:p>
    <w:p w14:paraId="473A0C73" w14:textId="77777777" w:rsidR="000D64F7" w:rsidRPr="00B9525A" w:rsidRDefault="000D64F7" w:rsidP="000D64F7">
      <w:pPr>
        <w:bidi/>
        <w:rPr>
          <w:rFonts w:ascii="Traditional Arabic" w:hAnsi="Traditional Arabic" w:cs="Traditional Arabic"/>
          <w:sz w:val="24"/>
          <w:szCs w:val="24"/>
        </w:rPr>
      </w:pPr>
      <w:r w:rsidRPr="00B9525A">
        <w:rPr>
          <w:rFonts w:ascii="Traditional Arabic" w:hAnsi="Traditional Arabic" w:cs="Traditional Arabic"/>
          <w:sz w:val="24"/>
          <w:szCs w:val="24"/>
          <w:rtl/>
        </w:rPr>
        <w:t xml:space="preserve">ولتحديد الحجم المناسب للعينة، تم الاعتماد على معادلة </w:t>
      </w:r>
      <w:proofErr w:type="spellStart"/>
      <w:r w:rsidRPr="00B9525A">
        <w:rPr>
          <w:rFonts w:ascii="Traditional Arabic" w:hAnsi="Traditional Arabic" w:cs="Traditional Arabic"/>
          <w:sz w:val="24"/>
          <w:szCs w:val="24"/>
          <w:rtl/>
        </w:rPr>
        <w:t>كريجسي</w:t>
      </w:r>
      <w:proofErr w:type="spellEnd"/>
      <w:r w:rsidRPr="00B9525A">
        <w:rPr>
          <w:rFonts w:ascii="Traditional Arabic" w:hAnsi="Traditional Arabic" w:cs="Traditional Arabic"/>
          <w:sz w:val="24"/>
          <w:szCs w:val="24"/>
          <w:rtl/>
        </w:rPr>
        <w:t xml:space="preserve"> ومورغان </w:t>
      </w:r>
      <w:r w:rsidRPr="00B9525A">
        <w:rPr>
          <w:rFonts w:ascii="Traditional Arabic" w:hAnsi="Traditional Arabic" w:cs="Traditional Arabic"/>
          <w:i/>
          <w:iCs/>
          <w:sz w:val="24"/>
          <w:szCs w:val="24"/>
          <w:rtl/>
        </w:rPr>
        <w:t>حيث استُخدمت معادلة</w:t>
      </w:r>
      <w:r w:rsidRPr="00B9525A">
        <w:rPr>
          <w:rFonts w:ascii="Traditional Arabic" w:hAnsi="Traditional Arabic" w:cs="Traditional Arabic"/>
          <w:i/>
          <w:iCs/>
          <w:sz w:val="24"/>
          <w:szCs w:val="24"/>
        </w:rPr>
        <w:t xml:space="preserve"> </w:t>
      </w:r>
      <w:proofErr w:type="spellStart"/>
      <w:r w:rsidRPr="00B9525A">
        <w:rPr>
          <w:rFonts w:ascii="Traditional Arabic" w:hAnsi="Traditional Arabic" w:cs="Traditional Arabic"/>
          <w:i/>
          <w:iCs/>
          <w:sz w:val="24"/>
          <w:szCs w:val="24"/>
        </w:rPr>
        <w:t>Krejcie</w:t>
      </w:r>
      <w:proofErr w:type="spellEnd"/>
      <w:r w:rsidRPr="00B9525A">
        <w:rPr>
          <w:rFonts w:ascii="Traditional Arabic" w:hAnsi="Traditional Arabic" w:cs="Traditional Arabic"/>
          <w:i/>
          <w:iCs/>
          <w:sz w:val="24"/>
          <w:szCs w:val="24"/>
        </w:rPr>
        <w:t xml:space="preserve"> &amp; Morgan (1970) </w:t>
      </w:r>
      <w:r w:rsidRPr="00B9525A">
        <w:rPr>
          <w:rFonts w:ascii="Traditional Arabic" w:hAnsi="Traditional Arabic" w:cs="Traditional Arabic"/>
          <w:i/>
          <w:iCs/>
          <w:sz w:val="24"/>
          <w:szCs w:val="24"/>
          <w:rtl/>
        </w:rPr>
        <w:t>وجدول</w:t>
      </w:r>
      <w:r w:rsidRPr="00B9525A">
        <w:rPr>
          <w:rFonts w:ascii="Traditional Arabic" w:hAnsi="Traditional Arabic" w:cs="Traditional Arabic"/>
          <w:i/>
          <w:iCs/>
          <w:sz w:val="24"/>
          <w:szCs w:val="24"/>
        </w:rPr>
        <w:t xml:space="preserve"> Sekaran (2003) </w:t>
      </w:r>
      <w:r w:rsidRPr="00B9525A">
        <w:rPr>
          <w:rFonts w:ascii="Traditional Arabic" w:hAnsi="Traditional Arabic" w:cs="Traditional Arabic"/>
          <w:i/>
          <w:iCs/>
          <w:sz w:val="24"/>
          <w:szCs w:val="24"/>
          <w:rtl/>
        </w:rPr>
        <w:t>لتحديد الحجم الملائم للعينة، فقد تم اختيار المنهج الكمي لما يتيحه من فحص العلاقات بين المتغيرات وإخضاعها للتحليل الإحصائي</w:t>
      </w:r>
      <w:r w:rsidRPr="00B9525A">
        <w:rPr>
          <w:rFonts w:ascii="Traditional Arabic" w:hAnsi="Traditional Arabic" w:cs="Traditional Arabic"/>
          <w:sz w:val="24"/>
          <w:szCs w:val="24"/>
        </w:rPr>
        <w:t xml:space="preserve"> (</w:t>
      </w:r>
      <w:proofErr w:type="spellStart"/>
      <w:r w:rsidRPr="00B9525A">
        <w:rPr>
          <w:rFonts w:ascii="Traditional Arabic" w:hAnsi="Traditional Arabic" w:cs="Traditional Arabic"/>
          <w:sz w:val="24"/>
          <w:szCs w:val="24"/>
        </w:rPr>
        <w:t>Krejcie</w:t>
      </w:r>
      <w:proofErr w:type="spellEnd"/>
      <w:r w:rsidRPr="00B9525A">
        <w:rPr>
          <w:rFonts w:ascii="Traditional Arabic" w:hAnsi="Traditional Arabic" w:cs="Traditional Arabic"/>
          <w:sz w:val="24"/>
          <w:szCs w:val="24"/>
        </w:rPr>
        <w:t xml:space="preserve"> &amp; Morgan, 1970)</w:t>
      </w:r>
      <w:r w:rsidRPr="00B9525A">
        <w:rPr>
          <w:rFonts w:ascii="Traditional Arabic" w:hAnsi="Traditional Arabic" w:cs="Traditional Arabic"/>
          <w:sz w:val="24"/>
          <w:szCs w:val="24"/>
          <w:rtl/>
        </w:rPr>
        <w:t>، وفق مستوى ثقة (95%) وهامش خطأ (±5%)، وذلك على النحو الآتي</w:t>
      </w:r>
      <w:r w:rsidRPr="00B9525A">
        <w:rPr>
          <w:rFonts w:ascii="Traditional Arabic" w:hAnsi="Traditional Arabic" w:cs="Traditional Arabic"/>
          <w:sz w:val="24"/>
          <w:szCs w:val="24"/>
        </w:rPr>
        <w:t>:</w:t>
      </w:r>
    </w:p>
    <w:p w14:paraId="18FC766A" w14:textId="77777777" w:rsidR="000D64F7" w:rsidRPr="00B9525A" w:rsidRDefault="000D64F7" w:rsidP="000D64F7">
      <w:pPr>
        <w:bidi/>
        <w:rPr>
          <w:rFonts w:ascii="Traditional Arabic" w:hAnsi="Traditional Arabic" w:cs="Traditional Arabic"/>
          <w:sz w:val="24"/>
          <w:szCs w:val="24"/>
        </w:rPr>
      </w:pPr>
      <m:oMathPara>
        <m:oMath>
          <m:r>
            <w:rPr>
              <w:rFonts w:ascii="Cambria Math" w:hAnsi="Cambria Math" w:cs="Traditional Arabic"/>
              <w:sz w:val="24"/>
              <w:szCs w:val="24"/>
            </w:rPr>
            <m:t>s=</m:t>
          </m:r>
          <m:f>
            <m:fPr>
              <m:ctrlPr>
                <w:rPr>
                  <w:rFonts w:ascii="Cambria Math" w:hAnsi="Cambria Math" w:cs="Traditional Arabic"/>
                  <w:sz w:val="24"/>
                  <w:szCs w:val="24"/>
                </w:rPr>
              </m:ctrlPr>
            </m:fPr>
            <m:num>
              <m:sSup>
                <m:sSupPr>
                  <m:ctrlPr>
                    <w:rPr>
                      <w:rFonts w:ascii="Cambria Math" w:hAnsi="Cambria Math" w:cs="Traditional Arabic"/>
                      <w:sz w:val="24"/>
                      <w:szCs w:val="24"/>
                    </w:rPr>
                  </m:ctrlPr>
                </m:sSupPr>
                <m:e>
                  <m:r>
                    <w:rPr>
                      <w:rFonts w:ascii="Cambria Math" w:hAnsi="Cambria Math" w:cs="Traditional Arabic"/>
                      <w:sz w:val="24"/>
                      <w:szCs w:val="24"/>
                    </w:rPr>
                    <m:t>X</m:t>
                  </m:r>
                </m:e>
                <m:sup>
                  <m:r>
                    <w:rPr>
                      <w:rFonts w:ascii="Cambria Math" w:hAnsi="Cambria Math" w:cs="Traditional Arabic"/>
                      <w:sz w:val="24"/>
                      <w:szCs w:val="24"/>
                    </w:rPr>
                    <m:t>2</m:t>
                  </m:r>
                </m:sup>
              </m:sSup>
              <m:r>
                <w:rPr>
                  <w:rFonts w:ascii="Cambria Math" w:hAnsi="Cambria Math" w:cs="Traditional Arabic"/>
                  <w:sz w:val="24"/>
                  <w:szCs w:val="24"/>
                </w:rPr>
                <m:t>×N×P×(1-P)</m:t>
              </m:r>
            </m:num>
            <m:den>
              <m:sSup>
                <m:sSupPr>
                  <m:ctrlPr>
                    <w:rPr>
                      <w:rFonts w:ascii="Cambria Math" w:hAnsi="Cambria Math" w:cs="Traditional Arabic"/>
                      <w:sz w:val="24"/>
                      <w:szCs w:val="24"/>
                    </w:rPr>
                  </m:ctrlPr>
                </m:sSupPr>
                <m:e>
                  <m:r>
                    <w:rPr>
                      <w:rFonts w:ascii="Cambria Math" w:hAnsi="Cambria Math" w:cs="Traditional Arabic"/>
                      <w:sz w:val="24"/>
                      <w:szCs w:val="24"/>
                    </w:rPr>
                    <m:t>d</m:t>
                  </m:r>
                </m:e>
                <m:sup>
                  <m:r>
                    <w:rPr>
                      <w:rFonts w:ascii="Cambria Math" w:hAnsi="Cambria Math" w:cs="Traditional Arabic"/>
                      <w:sz w:val="24"/>
                      <w:szCs w:val="24"/>
                    </w:rPr>
                    <m:t>2</m:t>
                  </m:r>
                </m:sup>
              </m:sSup>
              <m:r>
                <w:rPr>
                  <w:rFonts w:ascii="Cambria Math" w:hAnsi="Cambria Math" w:cs="Traditional Arabic"/>
                  <w:sz w:val="24"/>
                  <w:szCs w:val="24"/>
                </w:rPr>
                <m:t>×(N-1)+</m:t>
              </m:r>
              <m:sSup>
                <m:sSupPr>
                  <m:ctrlPr>
                    <w:rPr>
                      <w:rFonts w:ascii="Cambria Math" w:hAnsi="Cambria Math" w:cs="Traditional Arabic"/>
                      <w:sz w:val="24"/>
                      <w:szCs w:val="24"/>
                    </w:rPr>
                  </m:ctrlPr>
                </m:sSupPr>
                <m:e>
                  <m:r>
                    <w:rPr>
                      <w:rFonts w:ascii="Cambria Math" w:hAnsi="Cambria Math" w:cs="Traditional Arabic"/>
                      <w:sz w:val="24"/>
                      <w:szCs w:val="24"/>
                    </w:rPr>
                    <m:t>X</m:t>
                  </m:r>
                </m:e>
                <m:sup>
                  <m:r>
                    <w:rPr>
                      <w:rFonts w:ascii="Cambria Math" w:hAnsi="Cambria Math" w:cs="Traditional Arabic"/>
                      <w:sz w:val="24"/>
                      <w:szCs w:val="24"/>
                    </w:rPr>
                    <m:t>2</m:t>
                  </m:r>
                </m:sup>
              </m:sSup>
              <m:r>
                <w:rPr>
                  <w:rFonts w:ascii="Cambria Math" w:hAnsi="Cambria Math" w:cs="Traditional Arabic"/>
                  <w:sz w:val="24"/>
                  <w:szCs w:val="24"/>
                </w:rPr>
                <m:t>×P×(1-P)</m:t>
              </m:r>
            </m:den>
          </m:f>
          <m:r>
            <m:rPr>
              <m:sty m:val="p"/>
            </m:rPr>
            <w:rPr>
              <w:rFonts w:ascii="Cambria Math" w:hAnsi="Cambria Math" w:cs="Traditional Arabic"/>
              <w:sz w:val="24"/>
              <w:szCs w:val="24"/>
            </w:rPr>
            <w:br/>
          </m:r>
        </m:oMath>
      </m:oMathPara>
    </w:p>
    <w:p w14:paraId="285783CC" w14:textId="77777777" w:rsidR="000D64F7" w:rsidRPr="00B9525A" w:rsidRDefault="000D64F7" w:rsidP="000D64F7">
      <w:pPr>
        <w:bidi/>
        <w:rPr>
          <w:rFonts w:ascii="Traditional Arabic" w:hAnsi="Traditional Arabic" w:cs="Traditional Arabic"/>
          <w:sz w:val="24"/>
          <w:szCs w:val="24"/>
        </w:rPr>
      </w:pPr>
      <w:r w:rsidRPr="00B9525A">
        <w:rPr>
          <w:rFonts w:ascii="Traditional Arabic" w:hAnsi="Traditional Arabic" w:cs="Traditional Arabic"/>
          <w:sz w:val="24"/>
          <w:szCs w:val="24"/>
          <w:rtl/>
        </w:rPr>
        <w:t>حيث إن</w:t>
      </w:r>
      <w:r w:rsidRPr="00B9525A">
        <w:rPr>
          <w:rFonts w:ascii="Traditional Arabic" w:hAnsi="Traditional Arabic" w:cs="Traditional Arabic"/>
          <w:sz w:val="24"/>
          <w:szCs w:val="24"/>
        </w:rPr>
        <w:t>:</w:t>
      </w:r>
    </w:p>
    <w:p w14:paraId="4067E0EE" w14:textId="77777777" w:rsidR="000D64F7" w:rsidRPr="00B9525A" w:rsidRDefault="000D64F7">
      <w:pPr>
        <w:numPr>
          <w:ilvl w:val="0"/>
          <w:numId w:val="27"/>
        </w:numPr>
        <w:bidi/>
        <w:rPr>
          <w:rFonts w:ascii="Traditional Arabic" w:hAnsi="Traditional Arabic" w:cs="Traditional Arabic"/>
          <w:sz w:val="24"/>
          <w:szCs w:val="24"/>
        </w:rPr>
      </w:pPr>
      <m:oMath>
        <m:r>
          <w:rPr>
            <w:rFonts w:ascii="Cambria Math" w:hAnsi="Cambria Math" w:cs="Traditional Arabic"/>
            <w:sz w:val="24"/>
            <w:szCs w:val="24"/>
          </w:rPr>
          <m:t>s</m:t>
        </m:r>
      </m:oMath>
      <w:r w:rsidRPr="00B9525A">
        <w:rPr>
          <w:rFonts w:ascii="Traditional Arabic" w:hAnsi="Traditional Arabic" w:cs="Traditional Arabic"/>
          <w:sz w:val="24"/>
          <w:szCs w:val="24"/>
        </w:rPr>
        <w:t xml:space="preserve">= </w:t>
      </w:r>
      <w:r w:rsidRPr="00B9525A">
        <w:rPr>
          <w:rFonts w:ascii="Traditional Arabic" w:hAnsi="Traditional Arabic" w:cs="Traditional Arabic"/>
          <w:sz w:val="24"/>
          <w:szCs w:val="24"/>
          <w:rtl/>
        </w:rPr>
        <w:t>حجم العينة المطلوب</w:t>
      </w:r>
    </w:p>
    <w:p w14:paraId="6C2CF0A9" w14:textId="77777777" w:rsidR="000D64F7" w:rsidRPr="00B9525A" w:rsidRDefault="000D64F7">
      <w:pPr>
        <w:numPr>
          <w:ilvl w:val="0"/>
          <w:numId w:val="27"/>
        </w:numPr>
        <w:bidi/>
        <w:rPr>
          <w:rFonts w:ascii="Traditional Arabic" w:hAnsi="Traditional Arabic" w:cs="Traditional Arabic"/>
          <w:sz w:val="24"/>
          <w:szCs w:val="24"/>
        </w:rPr>
      </w:pPr>
      <m:oMath>
        <m:r>
          <w:rPr>
            <w:rFonts w:ascii="Cambria Math" w:hAnsi="Cambria Math" w:cs="Traditional Arabic"/>
            <w:sz w:val="24"/>
            <w:szCs w:val="24"/>
          </w:rPr>
          <m:t>N=5000</m:t>
        </m:r>
      </m:oMath>
      <w:r w:rsidRPr="00B9525A">
        <w:rPr>
          <w:rFonts w:ascii="Traditional Arabic" w:hAnsi="Traditional Arabic" w:cs="Traditional Arabic"/>
          <w:sz w:val="24"/>
          <w:szCs w:val="24"/>
        </w:rPr>
        <w:t xml:space="preserve">= </w:t>
      </w:r>
      <w:r w:rsidRPr="00B9525A">
        <w:rPr>
          <w:rFonts w:ascii="Traditional Arabic" w:hAnsi="Traditional Arabic" w:cs="Traditional Arabic"/>
          <w:sz w:val="24"/>
          <w:szCs w:val="24"/>
          <w:rtl/>
        </w:rPr>
        <w:t>حجم مجتمع الدراسة</w:t>
      </w:r>
    </w:p>
    <w:p w14:paraId="13197A4F" w14:textId="77777777" w:rsidR="000D64F7" w:rsidRPr="00B9525A" w:rsidRDefault="00000000">
      <w:pPr>
        <w:numPr>
          <w:ilvl w:val="0"/>
          <w:numId w:val="27"/>
        </w:numPr>
        <w:bidi/>
        <w:rPr>
          <w:rFonts w:ascii="Traditional Arabic" w:hAnsi="Traditional Arabic" w:cs="Traditional Arabic"/>
          <w:sz w:val="24"/>
          <w:szCs w:val="24"/>
        </w:rPr>
      </w:pPr>
      <m:oMath>
        <m:sSup>
          <m:sSupPr>
            <m:ctrlPr>
              <w:rPr>
                <w:rFonts w:ascii="Cambria Math" w:hAnsi="Cambria Math" w:cs="Traditional Arabic"/>
                <w:sz w:val="24"/>
                <w:szCs w:val="24"/>
              </w:rPr>
            </m:ctrlPr>
          </m:sSupPr>
          <m:e>
            <m:r>
              <w:rPr>
                <w:rFonts w:ascii="Cambria Math" w:hAnsi="Cambria Math" w:cs="Traditional Arabic"/>
                <w:sz w:val="24"/>
                <w:szCs w:val="24"/>
              </w:rPr>
              <m:t>X</m:t>
            </m:r>
          </m:e>
          <m:sup>
            <m:r>
              <w:rPr>
                <w:rFonts w:ascii="Cambria Math" w:hAnsi="Cambria Math" w:cs="Traditional Arabic"/>
                <w:sz w:val="24"/>
                <w:szCs w:val="24"/>
              </w:rPr>
              <m:t>2</m:t>
            </m:r>
          </m:sup>
        </m:sSup>
        <m:r>
          <w:rPr>
            <w:rFonts w:ascii="Cambria Math" w:hAnsi="Cambria Math" w:cs="Traditional Arabic"/>
            <w:sz w:val="24"/>
            <w:szCs w:val="24"/>
          </w:rPr>
          <m:t>=3.841</m:t>
        </m:r>
      </m:oMath>
      <w:r w:rsidR="000D64F7" w:rsidRPr="00B9525A">
        <w:rPr>
          <w:rFonts w:ascii="Traditional Arabic" w:hAnsi="Traditional Arabic" w:cs="Traditional Arabic"/>
          <w:sz w:val="24"/>
          <w:szCs w:val="24"/>
        </w:rPr>
        <w:t xml:space="preserve">= </w:t>
      </w:r>
      <w:r w:rsidR="000D64F7" w:rsidRPr="00B9525A">
        <w:rPr>
          <w:rFonts w:ascii="Traditional Arabic" w:hAnsi="Traditional Arabic" w:cs="Traditional Arabic"/>
          <w:sz w:val="24"/>
          <w:szCs w:val="24"/>
          <w:rtl/>
        </w:rPr>
        <w:t>القيمة الجدولية لمربع كاي عند درجة حرية واحدة ومستوى دلالة</w:t>
      </w:r>
      <w:r w:rsidR="000D64F7" w:rsidRPr="00B9525A">
        <w:rPr>
          <w:rFonts w:ascii="Traditional Arabic" w:hAnsi="Traditional Arabic" w:cs="Traditional Arabic"/>
          <w:sz w:val="24"/>
          <w:szCs w:val="24"/>
        </w:rPr>
        <w:t xml:space="preserve"> (0.05)</w:t>
      </w:r>
    </w:p>
    <w:p w14:paraId="5375E65D" w14:textId="77777777" w:rsidR="000D64F7" w:rsidRPr="00B9525A" w:rsidRDefault="000D64F7">
      <w:pPr>
        <w:numPr>
          <w:ilvl w:val="0"/>
          <w:numId w:val="27"/>
        </w:numPr>
        <w:bidi/>
        <w:rPr>
          <w:rFonts w:ascii="Traditional Arabic" w:hAnsi="Traditional Arabic" w:cs="Traditional Arabic"/>
          <w:sz w:val="24"/>
          <w:szCs w:val="24"/>
        </w:rPr>
      </w:pPr>
      <m:oMath>
        <m:r>
          <w:rPr>
            <w:rFonts w:ascii="Cambria Math" w:hAnsi="Cambria Math" w:cs="Traditional Arabic"/>
            <w:sz w:val="24"/>
            <w:szCs w:val="24"/>
          </w:rPr>
          <m:t>P=0.5</m:t>
        </m:r>
      </m:oMath>
      <w:r w:rsidRPr="00B9525A">
        <w:rPr>
          <w:rFonts w:ascii="Traditional Arabic" w:hAnsi="Traditional Arabic" w:cs="Traditional Arabic"/>
          <w:sz w:val="24"/>
          <w:szCs w:val="24"/>
        </w:rPr>
        <w:t xml:space="preserve">= </w:t>
      </w:r>
      <w:r w:rsidRPr="00B9525A">
        <w:rPr>
          <w:rFonts w:ascii="Traditional Arabic" w:hAnsi="Traditional Arabic" w:cs="Traditional Arabic"/>
          <w:sz w:val="24"/>
          <w:szCs w:val="24"/>
          <w:rtl/>
        </w:rPr>
        <w:t>نسبة التباين المفترضة</w:t>
      </w:r>
    </w:p>
    <w:p w14:paraId="6D136A6E" w14:textId="77777777" w:rsidR="000D64F7" w:rsidRPr="00B9525A" w:rsidRDefault="000D64F7">
      <w:pPr>
        <w:numPr>
          <w:ilvl w:val="0"/>
          <w:numId w:val="27"/>
        </w:numPr>
        <w:bidi/>
        <w:rPr>
          <w:rFonts w:ascii="Traditional Arabic" w:hAnsi="Traditional Arabic" w:cs="Traditional Arabic"/>
          <w:sz w:val="24"/>
          <w:szCs w:val="24"/>
        </w:rPr>
      </w:pPr>
      <m:oMath>
        <m:r>
          <w:rPr>
            <w:rFonts w:ascii="Cambria Math" w:hAnsi="Cambria Math" w:cs="Traditional Arabic"/>
            <w:sz w:val="24"/>
            <w:szCs w:val="24"/>
          </w:rPr>
          <m:t>d=0.05</m:t>
        </m:r>
      </m:oMath>
      <w:r w:rsidRPr="00B9525A">
        <w:rPr>
          <w:rFonts w:ascii="Traditional Arabic" w:hAnsi="Traditional Arabic" w:cs="Traditional Arabic"/>
          <w:sz w:val="24"/>
          <w:szCs w:val="24"/>
        </w:rPr>
        <w:t xml:space="preserve">= </w:t>
      </w:r>
      <w:r w:rsidRPr="00B9525A">
        <w:rPr>
          <w:rFonts w:ascii="Traditional Arabic" w:hAnsi="Traditional Arabic" w:cs="Traditional Arabic"/>
          <w:sz w:val="24"/>
          <w:szCs w:val="24"/>
          <w:rtl/>
        </w:rPr>
        <w:t>هامش الخطأ المقبول</w:t>
      </w:r>
    </w:p>
    <w:p w14:paraId="1CE6E657" w14:textId="77777777" w:rsidR="000D64F7" w:rsidRPr="00B9525A" w:rsidRDefault="000D64F7" w:rsidP="000D64F7">
      <w:pPr>
        <w:bidi/>
        <w:rPr>
          <w:rFonts w:ascii="Traditional Arabic" w:hAnsi="Traditional Arabic" w:cs="Traditional Arabic"/>
          <w:sz w:val="24"/>
          <w:szCs w:val="24"/>
        </w:rPr>
      </w:pPr>
      <w:r w:rsidRPr="00B9525A">
        <w:rPr>
          <w:rFonts w:ascii="Traditional Arabic" w:hAnsi="Traditional Arabic" w:cs="Traditional Arabic"/>
          <w:sz w:val="24"/>
          <w:szCs w:val="24"/>
          <w:rtl/>
        </w:rPr>
        <w:t>خطوات التعويض الحسابي</w:t>
      </w:r>
      <w:r w:rsidRPr="00B9525A">
        <w:rPr>
          <w:rFonts w:ascii="Traditional Arabic" w:hAnsi="Traditional Arabic" w:cs="Traditional Arabic"/>
          <w:sz w:val="24"/>
          <w:szCs w:val="24"/>
        </w:rPr>
        <w:t>:</w:t>
      </w:r>
    </w:p>
    <w:p w14:paraId="611F4C21" w14:textId="77777777" w:rsidR="000D64F7" w:rsidRPr="00B9525A" w:rsidRDefault="000D64F7" w:rsidP="000D64F7">
      <w:pPr>
        <w:bidi/>
        <w:rPr>
          <w:rFonts w:ascii="Traditional Arabic" w:hAnsi="Traditional Arabic" w:cs="Traditional Arabic"/>
          <w:sz w:val="24"/>
          <w:szCs w:val="24"/>
        </w:rPr>
      </w:pPr>
      <w:r w:rsidRPr="00B9525A">
        <w:rPr>
          <w:rFonts w:ascii="Traditional Arabic" w:hAnsi="Traditional Arabic" w:cs="Traditional Arabic"/>
          <w:sz w:val="24"/>
          <w:szCs w:val="24"/>
          <w:rtl/>
        </w:rPr>
        <w:t>أولًا: حساب البسط</w:t>
      </w:r>
    </w:p>
    <w:p w14:paraId="08B8747E" w14:textId="77777777" w:rsidR="000D64F7" w:rsidRPr="00B9525A" w:rsidRDefault="000D64F7" w:rsidP="000D64F7">
      <w:pPr>
        <w:bidi/>
        <w:rPr>
          <w:rFonts w:ascii="Traditional Arabic" w:hAnsi="Traditional Arabic" w:cs="Traditional Arabic"/>
          <w:sz w:val="24"/>
          <w:szCs w:val="24"/>
        </w:rPr>
      </w:pPr>
      <m:oMathPara>
        <m:oMath>
          <m:r>
            <w:rPr>
              <w:rFonts w:ascii="Cambria Math" w:hAnsi="Cambria Math" w:cs="Traditional Arabic"/>
              <w:sz w:val="24"/>
              <w:szCs w:val="24"/>
            </w:rPr>
            <m:t>3.841×5000×0.5×0.5=3.841×1250=4801.25</m:t>
          </m:r>
          <m:r>
            <m:rPr>
              <m:sty m:val="p"/>
            </m:rPr>
            <w:rPr>
              <w:rFonts w:ascii="Cambria Math" w:hAnsi="Cambria Math" w:cs="Traditional Arabic"/>
              <w:sz w:val="24"/>
              <w:szCs w:val="24"/>
            </w:rPr>
            <w:br/>
          </m:r>
        </m:oMath>
      </m:oMathPara>
    </w:p>
    <w:p w14:paraId="2759CBD5" w14:textId="77777777" w:rsidR="000D64F7" w:rsidRPr="00B9525A" w:rsidRDefault="000D64F7" w:rsidP="000D64F7">
      <w:pPr>
        <w:bidi/>
        <w:rPr>
          <w:rFonts w:ascii="Traditional Arabic" w:hAnsi="Traditional Arabic" w:cs="Traditional Arabic"/>
          <w:sz w:val="24"/>
          <w:szCs w:val="24"/>
        </w:rPr>
      </w:pPr>
      <w:r w:rsidRPr="00B9525A">
        <w:rPr>
          <w:rFonts w:ascii="Traditional Arabic" w:hAnsi="Traditional Arabic" w:cs="Traditional Arabic"/>
          <w:sz w:val="24"/>
          <w:szCs w:val="24"/>
          <w:rtl/>
        </w:rPr>
        <w:lastRenderedPageBreak/>
        <w:t>ثانيًا: حساب المقام</w:t>
      </w:r>
    </w:p>
    <w:p w14:paraId="3AED7DDA" w14:textId="77777777" w:rsidR="000D64F7" w:rsidRPr="00B9525A" w:rsidRDefault="000D64F7" w:rsidP="000D64F7">
      <w:pPr>
        <w:bidi/>
        <w:rPr>
          <w:rFonts w:ascii="Traditional Arabic" w:hAnsi="Traditional Arabic" w:cs="Traditional Arabic"/>
          <w:sz w:val="24"/>
          <w:szCs w:val="24"/>
        </w:rPr>
      </w:pPr>
      <m:oMathPara>
        <m:oMath>
          <m:r>
            <w:rPr>
              <w:rFonts w:ascii="Cambria Math" w:hAnsi="Cambria Math" w:cs="Traditional Arabic"/>
              <w:sz w:val="24"/>
              <w:szCs w:val="24"/>
            </w:rPr>
            <m:t>(0.05</m:t>
          </m:r>
          <m:sSup>
            <m:sSupPr>
              <m:ctrlPr>
                <w:rPr>
                  <w:rFonts w:ascii="Cambria Math" w:hAnsi="Cambria Math" w:cs="Traditional Arabic"/>
                  <w:sz w:val="24"/>
                  <w:szCs w:val="24"/>
                </w:rPr>
              </m:ctrlPr>
            </m:sSupPr>
            <m:e>
              <m:r>
                <w:rPr>
                  <w:rFonts w:ascii="Cambria Math" w:hAnsi="Cambria Math" w:cs="Traditional Arabic"/>
                  <w:sz w:val="24"/>
                  <w:szCs w:val="24"/>
                </w:rPr>
                <m:t>)</m:t>
              </m:r>
            </m:e>
            <m:sup>
              <m:r>
                <w:rPr>
                  <w:rFonts w:ascii="Cambria Math" w:hAnsi="Cambria Math" w:cs="Traditional Arabic"/>
                  <w:sz w:val="24"/>
                  <w:szCs w:val="24"/>
                </w:rPr>
                <m:t>2</m:t>
              </m:r>
            </m:sup>
          </m:sSup>
          <m:r>
            <w:rPr>
              <w:rFonts w:ascii="Cambria Math" w:hAnsi="Cambria Math" w:cs="Traditional Arabic"/>
              <w:sz w:val="24"/>
              <w:szCs w:val="24"/>
            </w:rPr>
            <m:t>×(5000-1)+3.841×0.5×0.5</m:t>
          </m:r>
          <m:r>
            <m:rPr>
              <m:sty m:val="p"/>
            </m:rPr>
            <w:rPr>
              <w:rFonts w:ascii="Cambria Math" w:hAnsi="Cambria Math" w:cs="Traditional Arabic"/>
              <w:sz w:val="24"/>
              <w:szCs w:val="24"/>
            </w:rPr>
            <w:br/>
          </m:r>
        </m:oMath>
        <m:oMath>
          <m:r>
            <w:rPr>
              <w:rFonts w:ascii="Cambria Math" w:hAnsi="Cambria Math" w:cs="Traditional Arabic"/>
              <w:sz w:val="24"/>
              <w:szCs w:val="24"/>
            </w:rPr>
            <m:t>=0.0025×4999+0.96025=12.4975+0.96025=13.45775</m:t>
          </m:r>
          <m:r>
            <m:rPr>
              <m:sty m:val="p"/>
            </m:rPr>
            <w:rPr>
              <w:rFonts w:ascii="Cambria Math" w:hAnsi="Cambria Math" w:cs="Traditional Arabic"/>
              <w:sz w:val="24"/>
              <w:szCs w:val="24"/>
            </w:rPr>
            <w:br/>
          </m:r>
        </m:oMath>
      </m:oMathPara>
    </w:p>
    <w:p w14:paraId="4401D502" w14:textId="77777777" w:rsidR="000D64F7" w:rsidRPr="00B9525A" w:rsidRDefault="000D64F7" w:rsidP="000D64F7">
      <w:pPr>
        <w:bidi/>
        <w:rPr>
          <w:rFonts w:ascii="Traditional Arabic" w:hAnsi="Traditional Arabic" w:cs="Traditional Arabic"/>
          <w:sz w:val="24"/>
          <w:szCs w:val="24"/>
        </w:rPr>
      </w:pPr>
      <w:r w:rsidRPr="00B9525A">
        <w:rPr>
          <w:rFonts w:ascii="Traditional Arabic" w:hAnsi="Traditional Arabic" w:cs="Traditional Arabic"/>
          <w:sz w:val="24"/>
          <w:szCs w:val="24"/>
          <w:rtl/>
        </w:rPr>
        <w:t>ثالثًا: حساب حجم العينة النهائي</w:t>
      </w:r>
    </w:p>
    <w:p w14:paraId="15558C24" w14:textId="77777777" w:rsidR="000D64F7" w:rsidRPr="00B9525A" w:rsidRDefault="000D64F7" w:rsidP="000D64F7">
      <w:pPr>
        <w:bidi/>
        <w:rPr>
          <w:rFonts w:ascii="Traditional Arabic" w:hAnsi="Traditional Arabic" w:cs="Traditional Arabic"/>
          <w:sz w:val="24"/>
          <w:szCs w:val="24"/>
        </w:rPr>
      </w:pPr>
      <m:oMathPara>
        <m:oMath>
          <m:r>
            <w:rPr>
              <w:rFonts w:ascii="Cambria Math" w:hAnsi="Cambria Math" w:cs="Traditional Arabic"/>
              <w:sz w:val="24"/>
              <w:szCs w:val="24"/>
            </w:rPr>
            <m:t>s=</m:t>
          </m:r>
          <m:f>
            <m:fPr>
              <m:ctrlPr>
                <w:rPr>
                  <w:rFonts w:ascii="Cambria Math" w:hAnsi="Cambria Math" w:cs="Traditional Arabic"/>
                  <w:sz w:val="24"/>
                  <w:szCs w:val="24"/>
                </w:rPr>
              </m:ctrlPr>
            </m:fPr>
            <m:num>
              <m:r>
                <w:rPr>
                  <w:rFonts w:ascii="Cambria Math" w:hAnsi="Cambria Math" w:cs="Traditional Arabic"/>
                  <w:sz w:val="24"/>
                  <w:szCs w:val="24"/>
                </w:rPr>
                <m:t>4801.25</m:t>
              </m:r>
            </m:num>
            <m:den>
              <m:r>
                <w:rPr>
                  <w:rFonts w:ascii="Cambria Math" w:hAnsi="Cambria Math" w:cs="Traditional Arabic"/>
                  <w:sz w:val="24"/>
                  <w:szCs w:val="24"/>
                </w:rPr>
                <m:t>13.45775</m:t>
              </m:r>
            </m:den>
          </m:f>
          <m:r>
            <w:rPr>
              <w:rFonts w:ascii="Cambria Math" w:hAnsi="Cambria Math" w:cs="Traditional Arabic"/>
              <w:sz w:val="24"/>
              <w:szCs w:val="24"/>
            </w:rPr>
            <m:t>≈356.8</m:t>
          </m:r>
          <m:r>
            <m:rPr>
              <m:sty m:val="p"/>
            </m:rPr>
            <w:rPr>
              <w:rFonts w:ascii="Cambria Math" w:hAnsi="Cambria Math" w:cs="Traditional Arabic"/>
              <w:sz w:val="24"/>
              <w:szCs w:val="24"/>
            </w:rPr>
            <w:br/>
          </m:r>
        </m:oMath>
      </m:oMathPara>
    </w:p>
    <w:p w14:paraId="0DEDEF76" w14:textId="77777777" w:rsidR="000D64F7" w:rsidRPr="00B9525A" w:rsidRDefault="000D64F7" w:rsidP="000D64F7">
      <w:pPr>
        <w:bidi/>
        <w:rPr>
          <w:rFonts w:ascii="Traditional Arabic" w:hAnsi="Traditional Arabic" w:cs="Traditional Arabic"/>
          <w:sz w:val="24"/>
          <w:szCs w:val="24"/>
        </w:rPr>
      </w:pPr>
      <w:r w:rsidRPr="00B9525A">
        <w:rPr>
          <w:rFonts w:ascii="Traditional Arabic" w:hAnsi="Traditional Arabic" w:cs="Traditional Arabic"/>
          <w:sz w:val="24"/>
          <w:szCs w:val="24"/>
          <w:rtl/>
        </w:rPr>
        <w:t>وبذلك فإن حجم العينة المناسب إحصائيًا لمجتمع يبلغ عدده (5000) طالبة هو</w:t>
      </w:r>
      <w:r w:rsidRPr="00B9525A">
        <w:rPr>
          <w:rFonts w:ascii="Traditional Arabic" w:hAnsi="Traditional Arabic" w:cs="Traditional Arabic"/>
          <w:sz w:val="24"/>
          <w:szCs w:val="24"/>
        </w:rPr>
        <w:t>:</w:t>
      </w:r>
    </w:p>
    <w:p w14:paraId="7C08460C" w14:textId="77777777" w:rsidR="000D64F7" w:rsidRPr="00B9525A" w:rsidRDefault="00000000" w:rsidP="000D64F7">
      <w:pPr>
        <w:bidi/>
        <w:rPr>
          <w:rFonts w:ascii="Traditional Arabic" w:hAnsi="Traditional Arabic" w:cs="Traditional Arabic"/>
          <w:sz w:val="24"/>
          <w:szCs w:val="24"/>
        </w:rPr>
      </w:pPr>
      <m:oMathPara>
        <m:oMath>
          <m:borderBox>
            <m:borderBoxPr>
              <m:ctrlPr>
                <w:rPr>
                  <w:rFonts w:ascii="Cambria Math" w:hAnsi="Cambria Math" w:cs="Traditional Arabic"/>
                  <w:sz w:val="24"/>
                  <w:szCs w:val="24"/>
                </w:rPr>
              </m:ctrlPr>
            </m:borderBoxPr>
            <m:e>
              <m:r>
                <w:rPr>
                  <w:rFonts w:ascii="Cambria Math" w:hAnsi="Cambria Math" w:cs="Traditional Arabic"/>
                  <w:sz w:val="24"/>
                  <w:szCs w:val="24"/>
                </w:rPr>
                <m:t>357</m:t>
              </m:r>
              <m:r>
                <m:rPr>
                  <m:nor/>
                </m:rPr>
                <w:rPr>
                  <w:rFonts w:ascii="Traditional Arabic" w:hAnsi="Traditional Arabic" w:cs="Traditional Arabic"/>
                  <w:sz w:val="24"/>
                  <w:szCs w:val="24"/>
                </w:rPr>
                <m:t xml:space="preserve"> طالبة</m:t>
              </m:r>
            </m:e>
          </m:borderBox>
          <m:r>
            <m:rPr>
              <m:sty m:val="p"/>
            </m:rPr>
            <w:rPr>
              <w:rFonts w:ascii="Cambria Math" w:hAnsi="Cambria Math" w:cs="Traditional Arabic"/>
              <w:sz w:val="24"/>
              <w:szCs w:val="24"/>
            </w:rPr>
            <w:br/>
          </m:r>
        </m:oMath>
      </m:oMathPara>
    </w:p>
    <w:p w14:paraId="647445CD" w14:textId="3A6729F4" w:rsidR="000D64F7" w:rsidRPr="00B9525A" w:rsidRDefault="000D64F7" w:rsidP="000D64F7">
      <w:pPr>
        <w:bidi/>
        <w:rPr>
          <w:rFonts w:ascii="Traditional Arabic" w:hAnsi="Traditional Arabic" w:cs="Traditional Arabic"/>
          <w:sz w:val="24"/>
          <w:szCs w:val="24"/>
        </w:rPr>
      </w:pPr>
      <w:r w:rsidRPr="00B9525A">
        <w:rPr>
          <w:rFonts w:ascii="Traditional Arabic" w:hAnsi="Traditional Arabic" w:cs="Traditional Arabic"/>
          <w:sz w:val="24"/>
          <w:szCs w:val="24"/>
          <w:rtl/>
        </w:rPr>
        <w:t xml:space="preserve">أي أن الحجم المناسب إحصائيًا هو </w:t>
      </w:r>
      <w:r w:rsidRPr="00B9525A">
        <w:rPr>
          <w:rFonts w:ascii="Traditional Arabic" w:hAnsi="Traditional Arabic" w:cs="Traditional Arabic"/>
          <w:sz w:val="24"/>
          <w:szCs w:val="24"/>
        </w:rPr>
        <w:t xml:space="preserve">(357) </w:t>
      </w:r>
      <w:r w:rsidR="00AE37F8">
        <w:rPr>
          <w:rFonts w:ascii="Traditional Arabic" w:hAnsi="Traditional Arabic" w:cs="Traditional Arabic" w:hint="cs"/>
          <w:sz w:val="24"/>
          <w:szCs w:val="24"/>
          <w:rtl/>
        </w:rPr>
        <w:t xml:space="preserve"> </w:t>
      </w:r>
      <w:r w:rsidRPr="00B9525A">
        <w:rPr>
          <w:rFonts w:ascii="Traditional Arabic" w:hAnsi="Traditional Arabic" w:cs="Traditional Arabic"/>
          <w:sz w:val="24"/>
          <w:szCs w:val="24"/>
          <w:rtl/>
        </w:rPr>
        <w:t>طالبة</w:t>
      </w:r>
      <w:r w:rsidRPr="00B9525A">
        <w:rPr>
          <w:rFonts w:ascii="Traditional Arabic" w:hAnsi="Traditional Arabic" w:cs="Traditional Arabic"/>
          <w:sz w:val="24"/>
          <w:szCs w:val="24"/>
        </w:rPr>
        <w:t>.</w:t>
      </w:r>
    </w:p>
    <w:p w14:paraId="5BA6A4A9" w14:textId="77777777" w:rsidR="000D64F7" w:rsidRPr="00B9525A" w:rsidRDefault="000D64F7" w:rsidP="000D64F7">
      <w:pPr>
        <w:bidi/>
        <w:rPr>
          <w:rFonts w:ascii="Traditional Arabic" w:hAnsi="Traditional Arabic" w:cs="Traditional Arabic"/>
          <w:sz w:val="24"/>
          <w:szCs w:val="24"/>
        </w:rPr>
      </w:pPr>
      <w:r w:rsidRPr="00B9525A">
        <w:rPr>
          <w:rFonts w:ascii="Traditional Arabic" w:hAnsi="Traditional Arabic" w:cs="Traditional Arabic"/>
          <w:sz w:val="24"/>
          <w:szCs w:val="24"/>
          <w:rtl/>
        </w:rPr>
        <w:t>ولغرض التحقق المنهجي، تمت مقارنة هذه النتيجة بالقيم الواردة في جدول سكاران</w:t>
      </w:r>
      <w:r w:rsidRPr="00B9525A">
        <w:rPr>
          <w:rFonts w:ascii="Traditional Arabic" w:hAnsi="Traditional Arabic" w:cs="Traditional Arabic"/>
          <w:sz w:val="24"/>
          <w:szCs w:val="24"/>
        </w:rPr>
        <w:t xml:space="preserve"> (Sekaran, 2003)</w:t>
      </w:r>
      <w:r w:rsidRPr="00B9525A">
        <w:rPr>
          <w:rFonts w:ascii="Traditional Arabic" w:hAnsi="Traditional Arabic" w:cs="Traditional Arabic"/>
          <w:sz w:val="24"/>
          <w:szCs w:val="24"/>
          <w:rtl/>
        </w:rPr>
        <w:t xml:space="preserve">، والذي يُعد تبسيطًا </w:t>
      </w:r>
      <w:proofErr w:type="spellStart"/>
      <w:r w:rsidRPr="00B9525A">
        <w:rPr>
          <w:rFonts w:ascii="Traditional Arabic" w:hAnsi="Traditional Arabic" w:cs="Traditional Arabic"/>
          <w:sz w:val="24"/>
          <w:szCs w:val="24"/>
          <w:rtl/>
        </w:rPr>
        <w:t>جدوليًا</w:t>
      </w:r>
      <w:proofErr w:type="spellEnd"/>
      <w:r w:rsidRPr="00B9525A">
        <w:rPr>
          <w:rFonts w:ascii="Traditional Arabic" w:hAnsi="Traditional Arabic" w:cs="Traditional Arabic"/>
          <w:sz w:val="24"/>
          <w:szCs w:val="24"/>
          <w:rtl/>
        </w:rPr>
        <w:t xml:space="preserve"> لمعادلة </w:t>
      </w:r>
      <w:r w:rsidRPr="00B9525A">
        <w:rPr>
          <w:rFonts w:ascii="Traditional Arabic" w:hAnsi="Traditional Arabic" w:cs="Traditional Arabic"/>
          <w:sz w:val="24"/>
          <w:szCs w:val="24"/>
        </w:rPr>
        <w:t xml:space="preserve">(Morgan &amp; </w:t>
      </w:r>
      <w:proofErr w:type="spellStart"/>
      <w:r w:rsidRPr="00B9525A">
        <w:rPr>
          <w:rFonts w:ascii="Traditional Arabic" w:hAnsi="Traditional Arabic" w:cs="Traditional Arabic"/>
          <w:sz w:val="24"/>
          <w:szCs w:val="24"/>
        </w:rPr>
        <w:t>Krejcie</w:t>
      </w:r>
      <w:proofErr w:type="spellEnd"/>
      <w:r w:rsidRPr="00B9525A">
        <w:rPr>
          <w:rFonts w:ascii="Traditional Arabic" w:hAnsi="Traditional Arabic" w:cs="Traditional Arabic"/>
          <w:sz w:val="24"/>
          <w:szCs w:val="24"/>
        </w:rPr>
        <w:t xml:space="preserve"> ,1970)</w:t>
      </w:r>
      <w:r w:rsidRPr="00B9525A">
        <w:rPr>
          <w:rFonts w:ascii="Traditional Arabic" w:hAnsi="Traditional Arabic" w:cs="Traditional Arabic"/>
          <w:sz w:val="24"/>
          <w:szCs w:val="24"/>
          <w:rtl/>
        </w:rPr>
        <w:t>، حيث يوضح أن الحجم المناسب لعينة مجتمع يبلغ (5000) فرد هو (357) مفردة عند مستوى ثقة (95%) وهامش خطأ</w:t>
      </w:r>
      <w:r w:rsidRPr="00B9525A">
        <w:rPr>
          <w:rFonts w:ascii="Traditional Arabic" w:hAnsi="Traditional Arabic" w:cs="Traditional Arabic"/>
          <w:sz w:val="24"/>
          <w:szCs w:val="24"/>
        </w:rPr>
        <w:t xml:space="preserve"> (±5%).</w:t>
      </w:r>
    </w:p>
    <w:p w14:paraId="66528FCF" w14:textId="5ACDAA3B" w:rsidR="000D64F7" w:rsidRDefault="000D64F7" w:rsidP="00B4314E">
      <w:pPr>
        <w:bidi/>
        <w:rPr>
          <w:rFonts w:ascii="Traditional Arabic" w:hAnsi="Traditional Arabic" w:cs="Traditional Arabic"/>
          <w:sz w:val="24"/>
          <w:szCs w:val="24"/>
          <w:rtl/>
        </w:rPr>
      </w:pPr>
      <w:r w:rsidRPr="00B9525A">
        <w:rPr>
          <w:rFonts w:ascii="Traditional Arabic" w:hAnsi="Traditional Arabic" w:cs="Traditional Arabic"/>
          <w:sz w:val="24"/>
          <w:szCs w:val="24"/>
          <w:rtl/>
        </w:rPr>
        <w:t>وبناءً عليه، قامت الباحثة بتوزيع الاستبانة الإلكترونية على عدد يفوق الحجم المحدد؛ تحسبًا لاحتمالية وجود استجابات غير مكتملة أو غير صالحة للتحليل، على أن يتم لاحقًا اعتماد الاستبانات المكتملة فقط في التحليل الإحصائي بعد انتهاء مرحلة جمع البيانات</w:t>
      </w:r>
      <w:r w:rsidRPr="00B9525A">
        <w:rPr>
          <w:rFonts w:ascii="Traditional Arabic" w:hAnsi="Traditional Arabic" w:cs="Traditional Arabic"/>
          <w:sz w:val="24"/>
          <w:szCs w:val="24"/>
        </w:rPr>
        <w:t>.</w:t>
      </w:r>
    </w:p>
    <w:p w14:paraId="2562D1C3" w14:textId="77777777" w:rsidR="00B4314E" w:rsidRPr="00B9525A" w:rsidRDefault="00B4314E" w:rsidP="00B4314E">
      <w:pPr>
        <w:bidi/>
        <w:rPr>
          <w:rFonts w:ascii="Traditional Arabic" w:hAnsi="Traditional Arabic" w:cs="Traditional Arabic"/>
          <w:sz w:val="24"/>
          <w:szCs w:val="24"/>
        </w:rPr>
      </w:pPr>
    </w:p>
    <w:p w14:paraId="0863F7CE" w14:textId="77777777" w:rsidR="000D64F7" w:rsidRPr="00B9525A" w:rsidRDefault="000D64F7" w:rsidP="000D64F7">
      <w:pPr>
        <w:bidi/>
        <w:jc w:val="center"/>
        <w:rPr>
          <w:rFonts w:ascii="Traditional Arabic" w:hAnsi="Traditional Arabic" w:cs="Traditional Arabic"/>
          <w:sz w:val="24"/>
          <w:szCs w:val="24"/>
        </w:rPr>
      </w:pPr>
      <w:r w:rsidRPr="00B9525A">
        <w:rPr>
          <w:rFonts w:ascii="Traditional Arabic" w:hAnsi="Traditional Arabic" w:cs="Traditional Arabic"/>
          <w:b/>
          <w:bCs/>
          <w:sz w:val="24"/>
          <w:szCs w:val="24"/>
          <w:rtl/>
        </w:rPr>
        <w:t>الجدول (1-3 ): تحديد حجم العينة وفق جدول سكاران</w:t>
      </w:r>
      <w:r w:rsidRPr="00B9525A">
        <w:rPr>
          <w:rFonts w:ascii="Traditional Arabic" w:hAnsi="Traditional Arabic" w:cs="Traditional Arabic"/>
          <w:b/>
          <w:bCs/>
          <w:sz w:val="24"/>
          <w:szCs w:val="24"/>
        </w:rPr>
        <w:t xml:space="preserve"> (2003)</w:t>
      </w:r>
    </w:p>
    <w:tbl>
      <w:tblPr>
        <w:tblW w:w="0" w:type="auto"/>
        <w:tblCellSpacing w:w="15" w:type="dxa"/>
        <w:tblInd w:w="333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5" w:type="dxa"/>
          <w:left w:w="15" w:type="dxa"/>
          <w:bottom w:w="15" w:type="dxa"/>
          <w:right w:w="15" w:type="dxa"/>
        </w:tblCellMar>
        <w:tblLook w:val="04A0" w:firstRow="1" w:lastRow="0" w:firstColumn="1" w:lastColumn="0" w:noHBand="0" w:noVBand="1"/>
      </w:tblPr>
      <w:tblGrid>
        <w:gridCol w:w="893"/>
        <w:gridCol w:w="1383"/>
      </w:tblGrid>
      <w:tr w:rsidR="000D64F7" w:rsidRPr="00B9525A" w14:paraId="10B40C11" w14:textId="77777777" w:rsidTr="004F415F">
        <w:trPr>
          <w:tblHeader/>
          <w:tblCellSpacing w:w="15" w:type="dxa"/>
        </w:trPr>
        <w:tc>
          <w:tcPr>
            <w:tcW w:w="0" w:type="auto"/>
            <w:shd w:val="clear" w:color="auto" w:fill="D5DCE4" w:themeFill="text2" w:themeFillTint="33"/>
            <w:vAlign w:val="center"/>
            <w:hideMark/>
          </w:tcPr>
          <w:p w14:paraId="7E265A1F" w14:textId="77777777" w:rsidR="000D64F7" w:rsidRPr="00B9525A" w:rsidRDefault="000D64F7" w:rsidP="004F415F">
            <w:pPr>
              <w:bidi/>
              <w:rPr>
                <w:rFonts w:ascii="Traditional Arabic" w:hAnsi="Traditional Arabic" w:cs="Traditional Arabic"/>
                <w:b/>
                <w:bCs/>
                <w:sz w:val="24"/>
                <w:szCs w:val="24"/>
              </w:rPr>
            </w:pPr>
            <w:r w:rsidRPr="00B9525A">
              <w:rPr>
                <w:rFonts w:ascii="Traditional Arabic" w:hAnsi="Traditional Arabic" w:cs="Traditional Arabic"/>
                <w:b/>
                <w:bCs/>
                <w:sz w:val="24"/>
                <w:szCs w:val="24"/>
                <w:rtl/>
              </w:rPr>
              <w:t>حجم المجتمع</w:t>
            </w:r>
          </w:p>
        </w:tc>
        <w:tc>
          <w:tcPr>
            <w:tcW w:w="0" w:type="auto"/>
            <w:shd w:val="clear" w:color="auto" w:fill="D5DCE4" w:themeFill="text2" w:themeFillTint="33"/>
            <w:vAlign w:val="center"/>
            <w:hideMark/>
          </w:tcPr>
          <w:p w14:paraId="205C519F" w14:textId="77777777" w:rsidR="000D64F7" w:rsidRPr="00B9525A" w:rsidRDefault="000D64F7" w:rsidP="004F415F">
            <w:pPr>
              <w:bidi/>
              <w:rPr>
                <w:rFonts w:ascii="Traditional Arabic" w:hAnsi="Traditional Arabic" w:cs="Traditional Arabic"/>
                <w:b/>
                <w:bCs/>
                <w:sz w:val="24"/>
                <w:szCs w:val="24"/>
              </w:rPr>
            </w:pPr>
            <w:r w:rsidRPr="00B9525A">
              <w:rPr>
                <w:rFonts w:ascii="Traditional Arabic" w:hAnsi="Traditional Arabic" w:cs="Traditional Arabic"/>
                <w:b/>
                <w:bCs/>
                <w:sz w:val="24"/>
                <w:szCs w:val="24"/>
                <w:rtl/>
              </w:rPr>
              <w:t>حجم العينة المناسب</w:t>
            </w:r>
          </w:p>
        </w:tc>
      </w:tr>
      <w:tr w:rsidR="000D64F7" w:rsidRPr="00B9525A" w14:paraId="03934946" w14:textId="77777777" w:rsidTr="004F415F">
        <w:trPr>
          <w:tblCellSpacing w:w="15" w:type="dxa"/>
        </w:trPr>
        <w:tc>
          <w:tcPr>
            <w:tcW w:w="0" w:type="auto"/>
            <w:vAlign w:val="center"/>
            <w:hideMark/>
          </w:tcPr>
          <w:p w14:paraId="663FB0B4" w14:textId="77777777" w:rsidR="000D64F7" w:rsidRPr="00B9525A" w:rsidRDefault="000D64F7" w:rsidP="004F415F">
            <w:pPr>
              <w:bidi/>
              <w:rPr>
                <w:rFonts w:ascii="Traditional Arabic" w:hAnsi="Traditional Arabic" w:cs="Traditional Arabic"/>
                <w:sz w:val="24"/>
                <w:szCs w:val="24"/>
              </w:rPr>
            </w:pPr>
            <w:r w:rsidRPr="00B9525A">
              <w:rPr>
                <w:rFonts w:ascii="Traditional Arabic" w:hAnsi="Traditional Arabic" w:cs="Traditional Arabic"/>
                <w:sz w:val="24"/>
                <w:szCs w:val="24"/>
              </w:rPr>
              <w:t>1000</w:t>
            </w:r>
          </w:p>
        </w:tc>
        <w:tc>
          <w:tcPr>
            <w:tcW w:w="0" w:type="auto"/>
            <w:vAlign w:val="center"/>
            <w:hideMark/>
          </w:tcPr>
          <w:p w14:paraId="346AE300" w14:textId="77777777" w:rsidR="000D64F7" w:rsidRPr="00B9525A" w:rsidRDefault="000D64F7" w:rsidP="004F415F">
            <w:pPr>
              <w:bidi/>
              <w:rPr>
                <w:rFonts w:ascii="Traditional Arabic" w:hAnsi="Traditional Arabic" w:cs="Traditional Arabic"/>
                <w:sz w:val="24"/>
                <w:szCs w:val="24"/>
              </w:rPr>
            </w:pPr>
            <w:r w:rsidRPr="00B9525A">
              <w:rPr>
                <w:rFonts w:ascii="Traditional Arabic" w:hAnsi="Traditional Arabic" w:cs="Traditional Arabic"/>
                <w:sz w:val="24"/>
                <w:szCs w:val="24"/>
              </w:rPr>
              <w:t>278</w:t>
            </w:r>
          </w:p>
        </w:tc>
      </w:tr>
      <w:tr w:rsidR="000D64F7" w:rsidRPr="00B9525A" w14:paraId="674F2351" w14:textId="77777777" w:rsidTr="004F415F">
        <w:trPr>
          <w:tblCellSpacing w:w="15" w:type="dxa"/>
        </w:trPr>
        <w:tc>
          <w:tcPr>
            <w:tcW w:w="0" w:type="auto"/>
            <w:vAlign w:val="center"/>
            <w:hideMark/>
          </w:tcPr>
          <w:p w14:paraId="446EC6D7" w14:textId="77777777" w:rsidR="000D64F7" w:rsidRPr="00B9525A" w:rsidRDefault="000D64F7" w:rsidP="004F415F">
            <w:pPr>
              <w:bidi/>
              <w:rPr>
                <w:rFonts w:ascii="Traditional Arabic" w:hAnsi="Traditional Arabic" w:cs="Traditional Arabic"/>
                <w:sz w:val="24"/>
                <w:szCs w:val="24"/>
              </w:rPr>
            </w:pPr>
            <w:r w:rsidRPr="00B9525A">
              <w:rPr>
                <w:rFonts w:ascii="Traditional Arabic" w:hAnsi="Traditional Arabic" w:cs="Traditional Arabic"/>
                <w:sz w:val="24"/>
                <w:szCs w:val="24"/>
              </w:rPr>
              <w:t>2000</w:t>
            </w:r>
          </w:p>
        </w:tc>
        <w:tc>
          <w:tcPr>
            <w:tcW w:w="0" w:type="auto"/>
            <w:vAlign w:val="center"/>
            <w:hideMark/>
          </w:tcPr>
          <w:p w14:paraId="68CEF9B9" w14:textId="77777777" w:rsidR="000D64F7" w:rsidRPr="00B9525A" w:rsidRDefault="000D64F7" w:rsidP="004F415F">
            <w:pPr>
              <w:bidi/>
              <w:rPr>
                <w:rFonts w:ascii="Traditional Arabic" w:hAnsi="Traditional Arabic" w:cs="Traditional Arabic"/>
                <w:sz w:val="24"/>
                <w:szCs w:val="24"/>
              </w:rPr>
            </w:pPr>
            <w:r w:rsidRPr="00B9525A">
              <w:rPr>
                <w:rFonts w:ascii="Traditional Arabic" w:hAnsi="Traditional Arabic" w:cs="Traditional Arabic"/>
                <w:sz w:val="24"/>
                <w:szCs w:val="24"/>
              </w:rPr>
              <w:t>322</w:t>
            </w:r>
          </w:p>
        </w:tc>
      </w:tr>
      <w:tr w:rsidR="000D64F7" w:rsidRPr="00B9525A" w14:paraId="7B67CDA3" w14:textId="77777777" w:rsidTr="004F415F">
        <w:trPr>
          <w:tblCellSpacing w:w="15" w:type="dxa"/>
        </w:trPr>
        <w:tc>
          <w:tcPr>
            <w:tcW w:w="0" w:type="auto"/>
            <w:vAlign w:val="center"/>
            <w:hideMark/>
          </w:tcPr>
          <w:p w14:paraId="620AD6F4" w14:textId="77777777" w:rsidR="000D64F7" w:rsidRPr="00B9525A" w:rsidRDefault="000D64F7" w:rsidP="004F415F">
            <w:pPr>
              <w:bidi/>
              <w:rPr>
                <w:rFonts w:ascii="Traditional Arabic" w:hAnsi="Traditional Arabic" w:cs="Traditional Arabic"/>
                <w:sz w:val="24"/>
                <w:szCs w:val="24"/>
              </w:rPr>
            </w:pPr>
            <w:r w:rsidRPr="00B9525A">
              <w:rPr>
                <w:rFonts w:ascii="Traditional Arabic" w:hAnsi="Traditional Arabic" w:cs="Traditional Arabic"/>
                <w:sz w:val="24"/>
                <w:szCs w:val="24"/>
              </w:rPr>
              <w:t>3000</w:t>
            </w:r>
          </w:p>
        </w:tc>
        <w:tc>
          <w:tcPr>
            <w:tcW w:w="0" w:type="auto"/>
            <w:vAlign w:val="center"/>
            <w:hideMark/>
          </w:tcPr>
          <w:p w14:paraId="54E54A7F" w14:textId="77777777" w:rsidR="000D64F7" w:rsidRPr="00B9525A" w:rsidRDefault="000D64F7" w:rsidP="004F415F">
            <w:pPr>
              <w:bidi/>
              <w:rPr>
                <w:rFonts w:ascii="Traditional Arabic" w:hAnsi="Traditional Arabic" w:cs="Traditional Arabic"/>
                <w:sz w:val="24"/>
                <w:szCs w:val="24"/>
              </w:rPr>
            </w:pPr>
            <w:r w:rsidRPr="00B9525A">
              <w:rPr>
                <w:rFonts w:ascii="Traditional Arabic" w:hAnsi="Traditional Arabic" w:cs="Traditional Arabic"/>
                <w:sz w:val="24"/>
                <w:szCs w:val="24"/>
              </w:rPr>
              <w:t>341</w:t>
            </w:r>
          </w:p>
        </w:tc>
      </w:tr>
      <w:tr w:rsidR="000D64F7" w:rsidRPr="00B9525A" w14:paraId="38D4A983" w14:textId="77777777" w:rsidTr="004F415F">
        <w:trPr>
          <w:tblCellSpacing w:w="15" w:type="dxa"/>
        </w:trPr>
        <w:tc>
          <w:tcPr>
            <w:tcW w:w="0" w:type="auto"/>
            <w:vAlign w:val="center"/>
            <w:hideMark/>
          </w:tcPr>
          <w:p w14:paraId="5848EECF" w14:textId="77777777" w:rsidR="000D64F7" w:rsidRPr="00B9525A" w:rsidRDefault="000D64F7" w:rsidP="004F415F">
            <w:pPr>
              <w:bidi/>
              <w:rPr>
                <w:rFonts w:ascii="Traditional Arabic" w:hAnsi="Traditional Arabic" w:cs="Traditional Arabic"/>
                <w:sz w:val="24"/>
                <w:szCs w:val="24"/>
              </w:rPr>
            </w:pPr>
            <w:r w:rsidRPr="00B9525A">
              <w:rPr>
                <w:rFonts w:ascii="Traditional Arabic" w:hAnsi="Traditional Arabic" w:cs="Traditional Arabic"/>
                <w:sz w:val="24"/>
                <w:szCs w:val="24"/>
              </w:rPr>
              <w:t>4000</w:t>
            </w:r>
          </w:p>
        </w:tc>
        <w:tc>
          <w:tcPr>
            <w:tcW w:w="0" w:type="auto"/>
            <w:vAlign w:val="center"/>
            <w:hideMark/>
          </w:tcPr>
          <w:p w14:paraId="00FE5A23" w14:textId="77777777" w:rsidR="000D64F7" w:rsidRPr="00B9525A" w:rsidRDefault="000D64F7" w:rsidP="004F415F">
            <w:pPr>
              <w:bidi/>
              <w:rPr>
                <w:rFonts w:ascii="Traditional Arabic" w:hAnsi="Traditional Arabic" w:cs="Traditional Arabic"/>
                <w:sz w:val="24"/>
                <w:szCs w:val="24"/>
              </w:rPr>
            </w:pPr>
            <w:r w:rsidRPr="00B9525A">
              <w:rPr>
                <w:rFonts w:ascii="Traditional Arabic" w:hAnsi="Traditional Arabic" w:cs="Traditional Arabic"/>
                <w:sz w:val="24"/>
                <w:szCs w:val="24"/>
              </w:rPr>
              <w:t>351</w:t>
            </w:r>
          </w:p>
        </w:tc>
      </w:tr>
      <w:tr w:rsidR="000D64F7" w:rsidRPr="00B9525A" w14:paraId="1EDFC32B" w14:textId="77777777" w:rsidTr="004F415F">
        <w:trPr>
          <w:tblCellSpacing w:w="15" w:type="dxa"/>
        </w:trPr>
        <w:tc>
          <w:tcPr>
            <w:tcW w:w="0" w:type="auto"/>
            <w:vAlign w:val="center"/>
            <w:hideMark/>
          </w:tcPr>
          <w:p w14:paraId="5177D44A" w14:textId="77777777" w:rsidR="000D64F7" w:rsidRPr="00B9525A" w:rsidRDefault="000D64F7" w:rsidP="004F415F">
            <w:pPr>
              <w:bidi/>
              <w:rPr>
                <w:rFonts w:ascii="Traditional Arabic" w:hAnsi="Traditional Arabic" w:cs="Traditional Arabic"/>
                <w:sz w:val="24"/>
                <w:szCs w:val="24"/>
              </w:rPr>
            </w:pPr>
            <w:r w:rsidRPr="00B9525A">
              <w:rPr>
                <w:rFonts w:ascii="Traditional Arabic" w:hAnsi="Traditional Arabic" w:cs="Traditional Arabic"/>
                <w:b/>
                <w:bCs/>
                <w:sz w:val="24"/>
                <w:szCs w:val="24"/>
              </w:rPr>
              <w:t>5000</w:t>
            </w:r>
          </w:p>
        </w:tc>
        <w:tc>
          <w:tcPr>
            <w:tcW w:w="0" w:type="auto"/>
            <w:vAlign w:val="center"/>
            <w:hideMark/>
          </w:tcPr>
          <w:p w14:paraId="7D180E0B" w14:textId="77777777" w:rsidR="000D64F7" w:rsidRPr="00B9525A" w:rsidRDefault="000D64F7" w:rsidP="004F415F">
            <w:pPr>
              <w:bidi/>
              <w:rPr>
                <w:rFonts w:ascii="Traditional Arabic" w:hAnsi="Traditional Arabic" w:cs="Traditional Arabic"/>
                <w:sz w:val="24"/>
                <w:szCs w:val="24"/>
              </w:rPr>
            </w:pPr>
            <w:r w:rsidRPr="00B9525A">
              <w:rPr>
                <w:rFonts w:ascii="Traditional Arabic" w:hAnsi="Traditional Arabic" w:cs="Traditional Arabic"/>
                <w:b/>
                <w:bCs/>
                <w:sz w:val="24"/>
                <w:szCs w:val="24"/>
              </w:rPr>
              <w:t>357</w:t>
            </w:r>
          </w:p>
        </w:tc>
      </w:tr>
      <w:tr w:rsidR="000D64F7" w:rsidRPr="00B9525A" w14:paraId="7055E373" w14:textId="77777777" w:rsidTr="004F415F">
        <w:trPr>
          <w:tblCellSpacing w:w="15" w:type="dxa"/>
        </w:trPr>
        <w:tc>
          <w:tcPr>
            <w:tcW w:w="0" w:type="auto"/>
            <w:vAlign w:val="center"/>
            <w:hideMark/>
          </w:tcPr>
          <w:p w14:paraId="094F162D" w14:textId="77777777" w:rsidR="000D64F7" w:rsidRPr="00B9525A" w:rsidRDefault="000D64F7" w:rsidP="004F415F">
            <w:pPr>
              <w:bidi/>
              <w:rPr>
                <w:rFonts w:ascii="Traditional Arabic" w:hAnsi="Traditional Arabic" w:cs="Traditional Arabic"/>
                <w:sz w:val="24"/>
                <w:szCs w:val="24"/>
              </w:rPr>
            </w:pPr>
            <w:r w:rsidRPr="00B9525A">
              <w:rPr>
                <w:rFonts w:ascii="Traditional Arabic" w:hAnsi="Traditional Arabic" w:cs="Traditional Arabic"/>
                <w:sz w:val="24"/>
                <w:szCs w:val="24"/>
              </w:rPr>
              <w:lastRenderedPageBreak/>
              <w:t>7500</w:t>
            </w:r>
          </w:p>
        </w:tc>
        <w:tc>
          <w:tcPr>
            <w:tcW w:w="0" w:type="auto"/>
            <w:vAlign w:val="center"/>
            <w:hideMark/>
          </w:tcPr>
          <w:p w14:paraId="3A126FC0" w14:textId="77777777" w:rsidR="000D64F7" w:rsidRPr="00B9525A" w:rsidRDefault="000D64F7" w:rsidP="004F415F">
            <w:pPr>
              <w:bidi/>
              <w:rPr>
                <w:rFonts w:ascii="Traditional Arabic" w:hAnsi="Traditional Arabic" w:cs="Traditional Arabic"/>
                <w:sz w:val="24"/>
                <w:szCs w:val="24"/>
              </w:rPr>
            </w:pPr>
            <w:r w:rsidRPr="00B9525A">
              <w:rPr>
                <w:rFonts w:ascii="Traditional Arabic" w:hAnsi="Traditional Arabic" w:cs="Traditional Arabic"/>
                <w:sz w:val="24"/>
                <w:szCs w:val="24"/>
              </w:rPr>
              <w:t>364</w:t>
            </w:r>
          </w:p>
        </w:tc>
      </w:tr>
      <w:tr w:rsidR="000D64F7" w:rsidRPr="00B9525A" w14:paraId="199EA798" w14:textId="77777777" w:rsidTr="004F415F">
        <w:trPr>
          <w:tblCellSpacing w:w="15" w:type="dxa"/>
        </w:trPr>
        <w:tc>
          <w:tcPr>
            <w:tcW w:w="0" w:type="auto"/>
            <w:vAlign w:val="center"/>
            <w:hideMark/>
          </w:tcPr>
          <w:p w14:paraId="2A03B6A7" w14:textId="77777777" w:rsidR="000D64F7" w:rsidRPr="00B9525A" w:rsidRDefault="000D64F7" w:rsidP="004F415F">
            <w:pPr>
              <w:bidi/>
              <w:rPr>
                <w:rFonts w:ascii="Traditional Arabic" w:hAnsi="Traditional Arabic" w:cs="Traditional Arabic"/>
                <w:sz w:val="24"/>
                <w:szCs w:val="24"/>
              </w:rPr>
            </w:pPr>
            <w:r w:rsidRPr="00B9525A">
              <w:rPr>
                <w:rFonts w:ascii="Traditional Arabic" w:hAnsi="Traditional Arabic" w:cs="Traditional Arabic"/>
                <w:sz w:val="24"/>
                <w:szCs w:val="24"/>
              </w:rPr>
              <w:t>10,000</w:t>
            </w:r>
          </w:p>
        </w:tc>
        <w:tc>
          <w:tcPr>
            <w:tcW w:w="0" w:type="auto"/>
            <w:vAlign w:val="center"/>
            <w:hideMark/>
          </w:tcPr>
          <w:p w14:paraId="6B82F284" w14:textId="77777777" w:rsidR="000D64F7" w:rsidRPr="00B9525A" w:rsidRDefault="000D64F7" w:rsidP="004F415F">
            <w:pPr>
              <w:bidi/>
              <w:rPr>
                <w:rFonts w:ascii="Traditional Arabic" w:hAnsi="Traditional Arabic" w:cs="Traditional Arabic"/>
                <w:sz w:val="24"/>
                <w:szCs w:val="24"/>
              </w:rPr>
            </w:pPr>
            <w:r w:rsidRPr="00B9525A">
              <w:rPr>
                <w:rFonts w:ascii="Traditional Arabic" w:hAnsi="Traditional Arabic" w:cs="Traditional Arabic"/>
                <w:sz w:val="24"/>
                <w:szCs w:val="24"/>
              </w:rPr>
              <w:t>370</w:t>
            </w:r>
          </w:p>
        </w:tc>
      </w:tr>
    </w:tbl>
    <w:p w14:paraId="76902C96" w14:textId="0B48078A" w:rsidR="000D64F7" w:rsidRPr="00B9525A" w:rsidRDefault="000D64F7" w:rsidP="000D64F7">
      <w:pPr>
        <w:bidi/>
        <w:jc w:val="center"/>
        <w:rPr>
          <w:rFonts w:ascii="Traditional Arabic" w:hAnsi="Traditional Arabic" w:cs="Traditional Arabic"/>
          <w:sz w:val="24"/>
          <w:szCs w:val="24"/>
        </w:rPr>
      </w:pPr>
      <w:r w:rsidRPr="00B9525A">
        <w:rPr>
          <w:rFonts w:ascii="Traditional Arabic" w:hAnsi="Traditional Arabic" w:cs="Traditional Arabic"/>
          <w:b/>
          <w:bCs/>
          <w:sz w:val="24"/>
          <w:szCs w:val="24"/>
          <w:rtl/>
        </w:rPr>
        <w:t>المصدر</w:t>
      </w:r>
      <w:r w:rsidR="00546EE7">
        <w:rPr>
          <w:rFonts w:ascii="Traditional Arabic" w:hAnsi="Traditional Arabic" w:cs="Traditional Arabic" w:hint="cs"/>
          <w:b/>
          <w:bCs/>
          <w:sz w:val="24"/>
          <w:szCs w:val="24"/>
          <w:rtl/>
        </w:rPr>
        <w:t xml:space="preserve"> من اعداد الباحثة بالاعتماد على </w:t>
      </w:r>
      <w:r w:rsidRPr="00546EE7">
        <w:rPr>
          <w:rFonts w:asciiTheme="majorBidi" w:hAnsiTheme="majorBidi" w:cstheme="majorBidi"/>
        </w:rPr>
        <w:t>: Sekaran, U. (2003). Research Methods for Business: A Skill Building Approach. John Wiley &amp; Sons</w:t>
      </w:r>
      <w:r w:rsidRPr="00B9525A">
        <w:rPr>
          <w:rFonts w:ascii="Traditional Arabic" w:hAnsi="Traditional Arabic" w:cs="Traditional Arabic"/>
          <w:sz w:val="24"/>
          <w:szCs w:val="24"/>
        </w:rPr>
        <w:t>.</w:t>
      </w:r>
    </w:p>
    <w:p w14:paraId="6176ACD7" w14:textId="77777777" w:rsidR="00546EE7" w:rsidRDefault="00546EE7" w:rsidP="000D64F7">
      <w:pPr>
        <w:bidi/>
        <w:rPr>
          <w:rFonts w:ascii="Traditional Arabic" w:hAnsi="Traditional Arabic" w:cs="Traditional Arabic"/>
          <w:sz w:val="24"/>
          <w:szCs w:val="24"/>
          <w:rtl/>
        </w:rPr>
      </w:pPr>
    </w:p>
    <w:p w14:paraId="140B6371" w14:textId="6FFFB08A" w:rsidR="000D64F7" w:rsidRPr="00B9525A" w:rsidRDefault="000D64F7" w:rsidP="00546EE7">
      <w:pPr>
        <w:bidi/>
        <w:rPr>
          <w:rFonts w:ascii="Traditional Arabic" w:hAnsi="Traditional Arabic" w:cs="Traditional Arabic"/>
          <w:sz w:val="24"/>
          <w:szCs w:val="24"/>
        </w:rPr>
      </w:pPr>
      <w:r w:rsidRPr="00B9525A">
        <w:rPr>
          <w:rFonts w:ascii="Traditional Arabic" w:hAnsi="Traditional Arabic" w:cs="Traditional Arabic"/>
          <w:sz w:val="24"/>
          <w:szCs w:val="24"/>
          <w:rtl/>
        </w:rPr>
        <w:t>وعليه، قامت الباحثة بتوزيع الاستبانة الإلكترونية على أكثر من 500 طالبة لضمان الوصول إلى العدد المطلوب، مع الأخذ في الاعتبار احتمالية وجود استجابات غير صالحة أو ناقصة. وبعد مراجعة البيانات واستبعاد غير المكتمل منها، حتى يتم اعتماد</w:t>
      </w:r>
      <w:r w:rsidR="00C9145A" w:rsidRPr="00B9525A">
        <w:rPr>
          <w:rFonts w:ascii="Traditional Arabic" w:hAnsi="Traditional Arabic" w:cs="Traditional Arabic"/>
          <w:sz w:val="24"/>
          <w:szCs w:val="24"/>
        </w:rPr>
        <w:t>357</w:t>
      </w:r>
      <w:r w:rsidRPr="00B9525A">
        <w:rPr>
          <w:rFonts w:ascii="Traditional Arabic" w:hAnsi="Traditional Arabic" w:cs="Traditional Arabic"/>
          <w:sz w:val="24"/>
          <w:szCs w:val="24"/>
        </w:rPr>
        <w:t xml:space="preserve"> </w:t>
      </w:r>
      <w:r w:rsidR="00C9145A">
        <w:rPr>
          <w:rFonts w:ascii="Traditional Arabic" w:hAnsi="Traditional Arabic" w:cs="Traditional Arabic" w:hint="cs"/>
          <w:sz w:val="24"/>
          <w:szCs w:val="24"/>
          <w:rtl/>
        </w:rPr>
        <w:t xml:space="preserve"> </w:t>
      </w:r>
      <w:r w:rsidRPr="00B9525A">
        <w:rPr>
          <w:rFonts w:ascii="Traditional Arabic" w:hAnsi="Traditional Arabic" w:cs="Traditional Arabic"/>
          <w:sz w:val="24"/>
          <w:szCs w:val="24"/>
          <w:rtl/>
        </w:rPr>
        <w:t>استبانة فأكثر</w:t>
      </w:r>
      <w:r w:rsidRPr="00B9525A">
        <w:rPr>
          <w:rFonts w:ascii="Traditional Arabic" w:hAnsi="Traditional Arabic" w:cs="Traditional Arabic"/>
          <w:sz w:val="24"/>
          <w:szCs w:val="24"/>
        </w:rPr>
        <w:t xml:space="preserve">) </w:t>
      </w:r>
      <w:r w:rsidRPr="00B9525A">
        <w:rPr>
          <w:rFonts w:ascii="Traditional Arabic" w:hAnsi="Traditional Arabic" w:cs="Traditional Arabic"/>
          <w:sz w:val="24"/>
          <w:szCs w:val="24"/>
          <w:rtl/>
        </w:rPr>
        <w:t>لتحليل النتائج، وهو عدد يحقق متطلبات التمثيل الإحصائي وفق جدول سكاران</w:t>
      </w:r>
      <w:r w:rsidRPr="00B9525A">
        <w:rPr>
          <w:rFonts w:ascii="Traditional Arabic" w:hAnsi="Traditional Arabic" w:cs="Traditional Arabic"/>
          <w:sz w:val="24"/>
          <w:szCs w:val="24"/>
        </w:rPr>
        <w:t>.</w:t>
      </w:r>
    </w:p>
    <w:p w14:paraId="13F29DBA" w14:textId="77777777" w:rsidR="000D64F7" w:rsidRPr="00B9525A" w:rsidRDefault="000D64F7" w:rsidP="000D64F7">
      <w:pPr>
        <w:bidi/>
        <w:rPr>
          <w:rFonts w:ascii="Traditional Arabic" w:hAnsi="Traditional Arabic" w:cs="Traditional Arabic"/>
          <w:sz w:val="24"/>
          <w:szCs w:val="24"/>
        </w:rPr>
      </w:pPr>
      <w:r w:rsidRPr="00B9525A">
        <w:rPr>
          <w:rFonts w:ascii="Traditional Arabic" w:hAnsi="Traditional Arabic" w:cs="Traditional Arabic"/>
          <w:sz w:val="24"/>
          <w:szCs w:val="24"/>
          <w:rtl/>
        </w:rPr>
        <w:t xml:space="preserve">وبناءً على ذلك، تم توزيع الاستبانة الإلكترونية على عينة من مجتمع الدراسة عبر المنصات الجامعية الرسمية. وقد بلغ عدد الاستجابات المستلمة </w:t>
      </w:r>
      <w:r w:rsidRPr="00B9525A">
        <w:rPr>
          <w:rFonts w:ascii="Traditional Arabic" w:hAnsi="Traditional Arabic" w:cs="Traditional Arabic"/>
          <w:sz w:val="24"/>
          <w:szCs w:val="24"/>
        </w:rPr>
        <w:t xml:space="preserve">(404) </w:t>
      </w:r>
      <w:r w:rsidRPr="00B9525A">
        <w:rPr>
          <w:rFonts w:ascii="Traditional Arabic" w:hAnsi="Traditional Arabic" w:cs="Traditional Arabic"/>
          <w:sz w:val="24"/>
          <w:szCs w:val="24"/>
          <w:rtl/>
        </w:rPr>
        <w:t>استجابة</w:t>
      </w:r>
      <w:r w:rsidRPr="00B9525A">
        <w:rPr>
          <w:rFonts w:ascii="Traditional Arabic" w:hAnsi="Traditional Arabic" w:cs="Traditional Arabic"/>
          <w:sz w:val="24"/>
          <w:szCs w:val="24"/>
        </w:rPr>
        <w:t>.</w:t>
      </w:r>
    </w:p>
    <w:p w14:paraId="5D999A79" w14:textId="77777777" w:rsidR="000D64F7" w:rsidRPr="00B9525A" w:rsidRDefault="000D64F7" w:rsidP="000D64F7">
      <w:pPr>
        <w:bidi/>
        <w:rPr>
          <w:rFonts w:ascii="Traditional Arabic" w:hAnsi="Traditional Arabic" w:cs="Traditional Arabic"/>
          <w:sz w:val="24"/>
          <w:szCs w:val="24"/>
        </w:rPr>
      </w:pPr>
      <w:r w:rsidRPr="00B9525A">
        <w:rPr>
          <w:rFonts w:ascii="Traditional Arabic" w:hAnsi="Traditional Arabic" w:cs="Traditional Arabic"/>
          <w:sz w:val="24"/>
          <w:szCs w:val="24"/>
          <w:rtl/>
        </w:rPr>
        <w:t xml:space="preserve">وبعد مراجعة البيانات والتأكد من ملاءمتها للتحليل الإحصائي، تم اعتماد جميع الاستجابات، ليكون الحجم النهائي للعينة </w:t>
      </w:r>
      <w:r w:rsidRPr="00B9525A">
        <w:rPr>
          <w:rFonts w:ascii="Traditional Arabic" w:hAnsi="Traditional Arabic" w:cs="Traditional Arabic"/>
          <w:sz w:val="24"/>
          <w:szCs w:val="24"/>
        </w:rPr>
        <w:t xml:space="preserve">(404) </w:t>
      </w:r>
      <w:r w:rsidRPr="00B9525A">
        <w:rPr>
          <w:rFonts w:ascii="Traditional Arabic" w:hAnsi="Traditional Arabic" w:cs="Traditional Arabic"/>
          <w:sz w:val="24"/>
          <w:szCs w:val="24"/>
          <w:rtl/>
        </w:rPr>
        <w:t>استبانة مكتملة</w:t>
      </w:r>
      <w:r w:rsidRPr="00B9525A">
        <w:rPr>
          <w:rFonts w:ascii="Traditional Arabic" w:hAnsi="Traditional Arabic" w:cs="Traditional Arabic"/>
          <w:sz w:val="24"/>
          <w:szCs w:val="24"/>
        </w:rPr>
        <w:t>.</w:t>
      </w:r>
    </w:p>
    <w:p w14:paraId="68C7ECBF" w14:textId="77777777" w:rsidR="000D64F7" w:rsidRPr="00B9525A" w:rsidRDefault="000D64F7" w:rsidP="000D64F7">
      <w:pPr>
        <w:bidi/>
        <w:rPr>
          <w:rFonts w:ascii="Traditional Arabic" w:hAnsi="Traditional Arabic" w:cs="Traditional Arabic"/>
          <w:sz w:val="24"/>
          <w:szCs w:val="24"/>
        </w:rPr>
      </w:pPr>
      <w:r w:rsidRPr="00B9525A">
        <w:rPr>
          <w:rFonts w:ascii="Traditional Arabic" w:hAnsi="Traditional Arabic" w:cs="Traditional Arabic"/>
          <w:sz w:val="24"/>
          <w:szCs w:val="24"/>
          <w:rtl/>
        </w:rPr>
        <w:t xml:space="preserve">ويُعد هذا الحجم مناسبًا إحصائيًا، بل يتجاوز الحد الأدنى المطلوب وفق معادلة </w:t>
      </w:r>
      <w:proofErr w:type="spellStart"/>
      <w:r w:rsidRPr="00B9525A">
        <w:rPr>
          <w:rFonts w:ascii="Traditional Arabic" w:hAnsi="Traditional Arabic" w:cs="Traditional Arabic"/>
          <w:sz w:val="24"/>
          <w:szCs w:val="24"/>
        </w:rPr>
        <w:t>Krejcie</w:t>
      </w:r>
      <w:proofErr w:type="spellEnd"/>
      <w:r w:rsidRPr="00B9525A">
        <w:rPr>
          <w:rFonts w:ascii="Traditional Arabic" w:hAnsi="Traditional Arabic" w:cs="Traditional Arabic"/>
          <w:sz w:val="24"/>
          <w:szCs w:val="24"/>
        </w:rPr>
        <w:t xml:space="preserve"> &amp; Morgan (1970)</w:t>
      </w:r>
      <w:r w:rsidRPr="00B9525A">
        <w:rPr>
          <w:rFonts w:ascii="Traditional Arabic" w:hAnsi="Traditional Arabic" w:cs="Traditional Arabic"/>
          <w:sz w:val="24"/>
          <w:szCs w:val="24"/>
          <w:rtl/>
        </w:rPr>
        <w:t>، مما يعزز دقة النتائج وقابليتها للتعميم على مجتمع الدراسة</w:t>
      </w:r>
      <w:r w:rsidRPr="00B9525A">
        <w:rPr>
          <w:rFonts w:ascii="Traditional Arabic" w:hAnsi="Traditional Arabic" w:cs="Traditional Arabic"/>
          <w:sz w:val="24"/>
          <w:szCs w:val="24"/>
        </w:rPr>
        <w:t>.</w:t>
      </w:r>
    </w:p>
    <w:p w14:paraId="58D23E97" w14:textId="77777777" w:rsidR="000D64F7" w:rsidRPr="00B9525A" w:rsidRDefault="000D64F7" w:rsidP="000D64F7">
      <w:pPr>
        <w:bidi/>
        <w:rPr>
          <w:rFonts w:ascii="Traditional Arabic" w:hAnsi="Traditional Arabic" w:cs="Traditional Arabic"/>
          <w:b/>
          <w:bCs/>
          <w:color w:val="EE0000"/>
          <w:sz w:val="28"/>
          <w:szCs w:val="28"/>
          <w:rtl/>
        </w:rPr>
      </w:pPr>
    </w:p>
    <w:p w14:paraId="1618CDB7" w14:textId="71254FE6" w:rsidR="009F2226" w:rsidRPr="009F2226" w:rsidRDefault="000D64F7" w:rsidP="00B14B79">
      <w:pPr>
        <w:bidi/>
        <w:outlineLvl w:val="1"/>
        <w:rPr>
          <w:rFonts w:ascii="Traditional Arabic" w:hAnsi="Traditional Arabic" w:cs="Traditional Arabic"/>
          <w:b/>
          <w:bCs/>
          <w:sz w:val="28"/>
          <w:szCs w:val="28"/>
        </w:rPr>
      </w:pPr>
      <w:bookmarkStart w:id="108" w:name="_Toc237520137"/>
      <w:r w:rsidRPr="00B9525A">
        <w:rPr>
          <w:rFonts w:ascii="Traditional Arabic" w:hAnsi="Traditional Arabic" w:cs="Traditional Arabic"/>
          <w:b/>
          <w:bCs/>
          <w:sz w:val="28"/>
          <w:szCs w:val="28"/>
          <w:rtl/>
        </w:rPr>
        <w:t>(3،5)</w:t>
      </w:r>
      <w:r w:rsidRPr="00B9525A">
        <w:rPr>
          <w:rFonts w:ascii="Traditional Arabic" w:hAnsi="Traditional Arabic" w:cs="Traditional Arabic"/>
          <w:b/>
          <w:bCs/>
          <w:sz w:val="24"/>
          <w:szCs w:val="24"/>
          <w:rtl/>
        </w:rPr>
        <w:t xml:space="preserve"> </w:t>
      </w:r>
      <w:r w:rsidR="00285945" w:rsidRPr="00285945">
        <w:rPr>
          <w:rFonts w:ascii="Traditional Arabic" w:hAnsi="Traditional Arabic" w:cs="Traditional Arabic"/>
          <w:b/>
          <w:bCs/>
          <w:sz w:val="28"/>
          <w:szCs w:val="28"/>
          <w:rtl/>
        </w:rPr>
        <w:t>بناء أداة جمع البيانات</w:t>
      </w:r>
      <w:bookmarkEnd w:id="108"/>
    </w:p>
    <w:p w14:paraId="2623E0C5" w14:textId="22C140B9" w:rsidR="007306D8" w:rsidRPr="007306D8" w:rsidRDefault="007306D8" w:rsidP="007306D8">
      <w:pPr>
        <w:bidi/>
        <w:rPr>
          <w:rFonts w:ascii="Traditional Arabic" w:hAnsi="Traditional Arabic" w:cs="Traditional Arabic"/>
          <w:sz w:val="24"/>
          <w:szCs w:val="24"/>
        </w:rPr>
      </w:pPr>
      <w:r w:rsidRPr="007306D8">
        <w:rPr>
          <w:rFonts w:ascii="Traditional Arabic" w:hAnsi="Traditional Arabic" w:cs="Traditional Arabic"/>
          <w:sz w:val="24"/>
          <w:szCs w:val="24"/>
          <w:rtl/>
        </w:rPr>
        <w:t xml:space="preserve">اعتمدت الدراسة الحالية على </w:t>
      </w:r>
      <w:r w:rsidRPr="00AE37F8">
        <w:rPr>
          <w:rFonts w:ascii="Traditional Arabic" w:hAnsi="Traditional Arabic" w:cs="Traditional Arabic"/>
          <w:sz w:val="24"/>
          <w:szCs w:val="24"/>
          <w:rtl/>
        </w:rPr>
        <w:t xml:space="preserve">الاستبانة </w:t>
      </w:r>
      <w:r w:rsidR="00AE37F8">
        <w:rPr>
          <w:rFonts w:ascii="Traditional Arabic" w:hAnsi="Traditional Arabic" w:cs="Traditional Arabic" w:hint="cs"/>
          <w:sz w:val="24"/>
          <w:szCs w:val="24"/>
          <w:rtl/>
        </w:rPr>
        <w:t>ك</w:t>
      </w:r>
      <w:r w:rsidRPr="00AE37F8">
        <w:rPr>
          <w:rFonts w:ascii="Traditional Arabic" w:hAnsi="Traditional Arabic" w:cs="Traditional Arabic"/>
          <w:sz w:val="24"/>
          <w:szCs w:val="24"/>
          <w:rtl/>
        </w:rPr>
        <w:t>أ</w:t>
      </w:r>
      <w:r w:rsidRPr="007306D8">
        <w:rPr>
          <w:rFonts w:ascii="Traditional Arabic" w:hAnsi="Traditional Arabic" w:cs="Traditional Arabic"/>
          <w:sz w:val="24"/>
          <w:szCs w:val="24"/>
          <w:rtl/>
        </w:rPr>
        <w:t>داةً رئيسةً لجمع البيانات، وذلك لملاءمتها لطبيعة الدراسة الكمية وأهدافها وأسئلتها وفروضها، ولقدرتها على جمع بيانات كمية من أفراد العينة حول متغيرات الدراسة وأبعادها بما يسمح بمعالجتها وتحليلها إحصائيًا</w:t>
      </w:r>
      <w:r w:rsidRPr="007306D8">
        <w:rPr>
          <w:rFonts w:ascii="Traditional Arabic" w:hAnsi="Traditional Arabic" w:cs="Traditional Arabic"/>
          <w:sz w:val="24"/>
          <w:szCs w:val="24"/>
        </w:rPr>
        <w:t>.</w:t>
      </w:r>
    </w:p>
    <w:p w14:paraId="4972BC2F" w14:textId="77777777" w:rsidR="007306D8" w:rsidRPr="007306D8" w:rsidRDefault="007306D8" w:rsidP="007306D8">
      <w:pPr>
        <w:bidi/>
        <w:rPr>
          <w:rFonts w:ascii="Traditional Arabic" w:hAnsi="Traditional Arabic" w:cs="Traditional Arabic"/>
          <w:sz w:val="24"/>
          <w:szCs w:val="24"/>
        </w:rPr>
      </w:pPr>
      <w:r w:rsidRPr="007306D8">
        <w:rPr>
          <w:rFonts w:ascii="Traditional Arabic" w:hAnsi="Traditional Arabic" w:cs="Traditional Arabic"/>
          <w:sz w:val="24"/>
          <w:szCs w:val="24"/>
          <w:rtl/>
        </w:rPr>
        <w:t>وقد طُوّرت أداة الدراسة بالاستناد إلى الإطار النظري، والدراسات السابقة ذات الصلة، والأدوات والمقاييس المستخدمة في الدراسات السابقة، ولا سيما دراستي</w:t>
      </w:r>
      <w:r w:rsidRPr="007306D8">
        <w:rPr>
          <w:rFonts w:ascii="Traditional Arabic" w:hAnsi="Traditional Arabic" w:cs="Traditional Arabic"/>
          <w:sz w:val="24"/>
          <w:szCs w:val="24"/>
        </w:rPr>
        <w:t xml:space="preserve"> Uygun (2024) </w:t>
      </w:r>
      <w:r w:rsidRPr="007306D8">
        <w:rPr>
          <w:rFonts w:ascii="Traditional Arabic" w:hAnsi="Traditional Arabic" w:cs="Traditional Arabic"/>
          <w:sz w:val="24"/>
          <w:szCs w:val="24"/>
          <w:rtl/>
        </w:rPr>
        <w:t>و</w:t>
      </w:r>
      <w:r w:rsidRPr="007306D8">
        <w:rPr>
          <w:rFonts w:ascii="Traditional Arabic" w:hAnsi="Traditional Arabic" w:cs="Traditional Arabic"/>
          <w:sz w:val="24"/>
          <w:szCs w:val="24"/>
        </w:rPr>
        <w:t>Adewale (2024)</w:t>
      </w:r>
      <w:r w:rsidRPr="007306D8">
        <w:rPr>
          <w:rFonts w:ascii="Traditional Arabic" w:hAnsi="Traditional Arabic" w:cs="Traditional Arabic"/>
          <w:sz w:val="24"/>
          <w:szCs w:val="24"/>
          <w:rtl/>
        </w:rPr>
        <w:t>، بالإضافة إلى الاستفادة من نتائج الدراسة الاستطلاعية النوعية السابقة التي أجرتها الباحثة خلال العام الأكاديمي 2024-2025، والتي أسهمت في بلورة متغيرات الدراسة وأبعادها وصياغة فقرات الأداة بما يتناسب مع سياق الدراسة الحالية</w:t>
      </w:r>
      <w:r w:rsidRPr="007306D8">
        <w:rPr>
          <w:rFonts w:ascii="Traditional Arabic" w:hAnsi="Traditional Arabic" w:cs="Traditional Arabic"/>
          <w:sz w:val="24"/>
          <w:szCs w:val="24"/>
        </w:rPr>
        <w:t>.</w:t>
      </w:r>
    </w:p>
    <w:p w14:paraId="293F8BCB" w14:textId="0BD08CE5" w:rsidR="004228E7" w:rsidRDefault="004228E7" w:rsidP="004228E7">
      <w:pPr>
        <w:bidi/>
        <w:rPr>
          <w:rFonts w:ascii="Traditional Arabic" w:hAnsi="Traditional Arabic" w:cs="Traditional Arabic"/>
          <w:sz w:val="24"/>
          <w:szCs w:val="24"/>
          <w:rtl/>
        </w:rPr>
      </w:pPr>
      <w:r w:rsidRPr="004228E7">
        <w:rPr>
          <w:rFonts w:ascii="Traditional Arabic" w:hAnsi="Traditional Arabic" w:cs="Traditional Arabic"/>
          <w:sz w:val="24"/>
          <w:szCs w:val="24"/>
          <w:rtl/>
        </w:rPr>
        <w:t>وتكونت الاستبانة في صورتها النهائية من (24) فقرة</w:t>
      </w:r>
      <w:r>
        <w:rPr>
          <w:rFonts w:ascii="Traditional Arabic" w:hAnsi="Traditional Arabic" w:cs="Traditional Arabic" w:hint="cs"/>
          <w:sz w:val="24"/>
          <w:szCs w:val="24"/>
          <w:rtl/>
        </w:rPr>
        <w:t xml:space="preserve"> </w:t>
      </w:r>
      <w:r w:rsidRPr="004228E7">
        <w:rPr>
          <w:rFonts w:ascii="Traditional Arabic" w:hAnsi="Traditional Arabic" w:cs="Traditional Arabic"/>
          <w:sz w:val="24"/>
          <w:szCs w:val="24"/>
          <w:rtl/>
        </w:rPr>
        <w:t>موزعة على متغيري الدراسة الرئيسين وأبعادهما، على النحو الآتي</w:t>
      </w:r>
      <w:r w:rsidRPr="004228E7">
        <w:rPr>
          <w:rFonts w:ascii="Traditional Arabic" w:hAnsi="Traditional Arabic" w:cs="Traditional Arabic"/>
          <w:sz w:val="24"/>
          <w:szCs w:val="24"/>
        </w:rPr>
        <w:t>:</w:t>
      </w:r>
      <w:r>
        <w:rPr>
          <w:rFonts w:ascii="Traditional Arabic" w:hAnsi="Traditional Arabic" w:cs="Traditional Arabic" w:hint="cs"/>
          <w:sz w:val="24"/>
          <w:szCs w:val="24"/>
          <w:rtl/>
        </w:rPr>
        <w:t>:</w:t>
      </w:r>
      <w:r w:rsidRPr="004228E7">
        <w:rPr>
          <w:rFonts w:ascii="Traditional Arabic" w:hAnsi="Traditional Arabic" w:cs="Traditional Arabic"/>
          <w:sz w:val="24"/>
          <w:szCs w:val="24"/>
          <w:rtl/>
        </w:rPr>
        <w:t xml:space="preserve"> </w:t>
      </w:r>
    </w:p>
    <w:p w14:paraId="0900D43C" w14:textId="43D401FE" w:rsidR="007306D8" w:rsidRPr="004228E7" w:rsidRDefault="007306D8">
      <w:pPr>
        <w:pStyle w:val="ListParagraph"/>
        <w:numPr>
          <w:ilvl w:val="0"/>
          <w:numId w:val="45"/>
        </w:numPr>
        <w:bidi/>
        <w:rPr>
          <w:rFonts w:ascii="Traditional Arabic" w:hAnsi="Traditional Arabic" w:cs="Traditional Arabic"/>
        </w:rPr>
      </w:pPr>
      <w:r w:rsidRPr="004228E7">
        <w:rPr>
          <w:rFonts w:ascii="Traditional Arabic" w:hAnsi="Traditional Arabic" w:cs="Traditional Arabic"/>
          <w:b/>
          <w:bCs/>
          <w:rtl/>
        </w:rPr>
        <w:t xml:space="preserve">استخدام </w:t>
      </w:r>
      <w:r w:rsidR="00AF35C2">
        <w:rPr>
          <w:rFonts w:ascii="Traditional Arabic" w:hAnsi="Traditional Arabic" w:cs="Traditional Arabic" w:hint="cs"/>
          <w:b/>
          <w:bCs/>
          <w:rtl/>
        </w:rPr>
        <w:t xml:space="preserve">تطبيقات </w:t>
      </w:r>
      <w:r w:rsidRPr="004228E7">
        <w:rPr>
          <w:rFonts w:ascii="Traditional Arabic" w:hAnsi="Traditional Arabic" w:cs="Traditional Arabic"/>
          <w:b/>
          <w:bCs/>
          <w:rtl/>
        </w:rPr>
        <w:t>الذكاء الاصطناعي التوليدي</w:t>
      </w:r>
      <w:r w:rsidRPr="004228E7">
        <w:rPr>
          <w:rFonts w:ascii="Traditional Arabic" w:hAnsi="Traditional Arabic" w:cs="Traditional Arabic"/>
          <w:b/>
          <w:bCs/>
        </w:rPr>
        <w:t>:</w:t>
      </w:r>
      <w:r w:rsidR="004228E7">
        <w:rPr>
          <w:rFonts w:ascii="Traditional Arabic" w:hAnsi="Traditional Arabic" w:cs="Traditional Arabic" w:hint="cs"/>
          <w:b/>
          <w:bCs/>
          <w:rtl/>
        </w:rPr>
        <w:t xml:space="preserve"> </w:t>
      </w:r>
      <w:r w:rsidRPr="004228E7">
        <w:rPr>
          <w:rFonts w:ascii="Traditional Arabic" w:hAnsi="Traditional Arabic" w:cs="Traditional Arabic"/>
        </w:rPr>
        <w:t xml:space="preserve"> (16) </w:t>
      </w:r>
      <w:r w:rsidRPr="004228E7">
        <w:rPr>
          <w:rFonts w:ascii="Traditional Arabic" w:hAnsi="Traditional Arabic" w:cs="Traditional Arabic"/>
          <w:rtl/>
        </w:rPr>
        <w:t xml:space="preserve">فقرة موزعة على أربعة أبعاد، </w:t>
      </w:r>
      <w:r w:rsidR="004228E7" w:rsidRPr="004228E7">
        <w:rPr>
          <w:rFonts w:ascii="Traditional Arabic" w:hAnsi="Traditional Arabic" w:cs="Traditional Arabic"/>
          <w:rtl/>
        </w:rPr>
        <w:t xml:space="preserve">بواقع (4) فقرات لكل بُعد </w:t>
      </w:r>
      <w:r w:rsidRPr="004228E7">
        <w:rPr>
          <w:rFonts w:ascii="Traditional Arabic" w:hAnsi="Traditional Arabic" w:cs="Traditional Arabic"/>
          <w:rtl/>
        </w:rPr>
        <w:t xml:space="preserve">هي: سهولة الوصول </w:t>
      </w:r>
      <w:r w:rsidR="00B73995">
        <w:rPr>
          <w:rFonts w:ascii="Traditional Arabic" w:hAnsi="Traditional Arabic" w:cs="Traditional Arabic" w:hint="cs"/>
          <w:rtl/>
        </w:rPr>
        <w:t xml:space="preserve">للمادة العلمية </w:t>
      </w:r>
      <w:r w:rsidRPr="004228E7">
        <w:rPr>
          <w:rFonts w:ascii="Traditional Arabic" w:hAnsi="Traditional Arabic" w:cs="Traditional Arabic"/>
          <w:rtl/>
        </w:rPr>
        <w:t>، والدروس التفاعلية، والتعلم الشخصي، والإبداع والابتكار</w:t>
      </w:r>
      <w:r w:rsidRPr="004228E7">
        <w:rPr>
          <w:rFonts w:ascii="Traditional Arabic" w:hAnsi="Traditional Arabic" w:cs="Traditional Arabic"/>
        </w:rPr>
        <w:t xml:space="preserve">. </w:t>
      </w:r>
    </w:p>
    <w:p w14:paraId="23DAF20B" w14:textId="7B448BEE" w:rsidR="004228E7" w:rsidRDefault="007306D8">
      <w:pPr>
        <w:pStyle w:val="ListParagraph"/>
        <w:numPr>
          <w:ilvl w:val="0"/>
          <w:numId w:val="45"/>
        </w:numPr>
        <w:bidi/>
        <w:rPr>
          <w:rFonts w:ascii="Traditional Arabic" w:hAnsi="Traditional Arabic" w:cs="Traditional Arabic"/>
        </w:rPr>
      </w:pPr>
      <w:r w:rsidRPr="004228E7">
        <w:rPr>
          <w:rFonts w:ascii="Traditional Arabic" w:hAnsi="Traditional Arabic" w:cs="Traditional Arabic"/>
          <w:b/>
          <w:bCs/>
          <w:rtl/>
        </w:rPr>
        <w:t>جودة مخرجات التعلم</w:t>
      </w:r>
      <w:r w:rsidRPr="004228E7">
        <w:rPr>
          <w:rFonts w:ascii="Traditional Arabic" w:hAnsi="Traditional Arabic" w:cs="Traditional Arabic"/>
          <w:b/>
          <w:bCs/>
        </w:rPr>
        <w:t>:</w:t>
      </w:r>
      <w:r w:rsidRPr="004228E7">
        <w:rPr>
          <w:rFonts w:ascii="Traditional Arabic" w:hAnsi="Traditional Arabic" w:cs="Traditional Arabic"/>
        </w:rPr>
        <w:t xml:space="preserve"> </w:t>
      </w:r>
      <w:r w:rsidR="004228E7">
        <w:rPr>
          <w:rFonts w:ascii="Traditional Arabic" w:hAnsi="Traditional Arabic" w:cs="Traditional Arabic" w:hint="cs"/>
          <w:rtl/>
        </w:rPr>
        <w:t xml:space="preserve"> </w:t>
      </w:r>
      <w:r w:rsidRPr="004228E7">
        <w:rPr>
          <w:rFonts w:ascii="Traditional Arabic" w:hAnsi="Traditional Arabic" w:cs="Traditional Arabic"/>
        </w:rPr>
        <w:t>(8)</w:t>
      </w:r>
      <w:r w:rsidR="004228E7">
        <w:rPr>
          <w:rFonts w:ascii="Traditional Arabic" w:hAnsi="Traditional Arabic" w:cs="Traditional Arabic" w:hint="cs"/>
          <w:rtl/>
        </w:rPr>
        <w:t xml:space="preserve"> </w:t>
      </w:r>
      <w:r w:rsidRPr="004228E7">
        <w:rPr>
          <w:rFonts w:ascii="Traditional Arabic" w:hAnsi="Traditional Arabic" w:cs="Traditional Arabic"/>
        </w:rPr>
        <w:t xml:space="preserve"> </w:t>
      </w:r>
      <w:r w:rsidRPr="004228E7">
        <w:rPr>
          <w:rFonts w:ascii="Traditional Arabic" w:hAnsi="Traditional Arabic" w:cs="Traditional Arabic"/>
          <w:rtl/>
        </w:rPr>
        <w:t xml:space="preserve">فقرات </w:t>
      </w:r>
      <w:r w:rsidR="004228E7" w:rsidRPr="004228E7">
        <w:rPr>
          <w:rFonts w:ascii="Traditional Arabic" w:hAnsi="Traditional Arabic" w:cs="Traditional Arabic"/>
          <w:rtl/>
        </w:rPr>
        <w:t xml:space="preserve">موزعة على تحسين الفهم (فقرتان)، وتعزيز التفاعل والمشاركة الصفية (فقرتان)، وجودة النتائج (4 فقرات). واستخدمت الاستبانة مقياس </w:t>
      </w:r>
      <w:proofErr w:type="spellStart"/>
      <w:r w:rsidR="004228E7" w:rsidRPr="004228E7">
        <w:rPr>
          <w:rFonts w:ascii="Traditional Arabic" w:hAnsi="Traditional Arabic" w:cs="Traditional Arabic"/>
          <w:rtl/>
        </w:rPr>
        <w:t>ليكرت</w:t>
      </w:r>
      <w:proofErr w:type="spellEnd"/>
      <w:r w:rsidR="004228E7" w:rsidRPr="004228E7">
        <w:rPr>
          <w:rFonts w:ascii="Traditional Arabic" w:hAnsi="Traditional Arabic" w:cs="Traditional Arabic"/>
          <w:rtl/>
        </w:rPr>
        <w:t xml:space="preserve"> الخماسي لقياس استجابات أفراد العينة</w:t>
      </w:r>
      <w:r w:rsidR="00285945">
        <w:rPr>
          <w:rFonts w:ascii="Traditional Arabic" w:hAnsi="Traditional Arabic" w:cs="Traditional Arabic" w:hint="cs"/>
          <w:rtl/>
        </w:rPr>
        <w:t>.</w:t>
      </w:r>
    </w:p>
    <w:p w14:paraId="1F782F81" w14:textId="77777777" w:rsidR="00BB01C1" w:rsidRPr="00AF35C2" w:rsidRDefault="00BB01C1" w:rsidP="00AF35C2">
      <w:pPr>
        <w:bidi/>
        <w:jc w:val="center"/>
        <w:rPr>
          <w:rFonts w:ascii="Traditional Arabic" w:hAnsi="Traditional Arabic" w:cs="Traditional Arabic"/>
        </w:rPr>
      </w:pPr>
      <w:r w:rsidRPr="00AF35C2">
        <w:rPr>
          <w:rFonts w:ascii="Traditional Arabic" w:hAnsi="Traditional Arabic" w:cs="Traditional Arabic"/>
          <w:rtl/>
        </w:rPr>
        <w:lastRenderedPageBreak/>
        <w:t>جدول رقم ( 2-3): العبارات المستمدة من مقاييس سابقة مع مصادرها</w:t>
      </w:r>
    </w:p>
    <w:tbl>
      <w:tblPr>
        <w:tblW w:w="0" w:type="auto"/>
        <w:tblCellSpacing w:w="1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5" w:type="dxa"/>
          <w:left w:w="15" w:type="dxa"/>
          <w:bottom w:w="15" w:type="dxa"/>
          <w:right w:w="15" w:type="dxa"/>
        </w:tblCellMar>
        <w:tblLook w:val="04A0" w:firstRow="1" w:lastRow="0" w:firstColumn="1" w:lastColumn="0" w:noHBand="0" w:noVBand="1"/>
      </w:tblPr>
      <w:tblGrid>
        <w:gridCol w:w="988"/>
        <w:gridCol w:w="2770"/>
        <w:gridCol w:w="994"/>
        <w:gridCol w:w="1485"/>
        <w:gridCol w:w="3113"/>
      </w:tblGrid>
      <w:tr w:rsidR="00BB01C1" w:rsidRPr="003757E9" w14:paraId="101B481D" w14:textId="77777777" w:rsidTr="00B07F31">
        <w:trPr>
          <w:tblHeader/>
          <w:tblCellSpacing w:w="15" w:type="dxa"/>
        </w:trPr>
        <w:tc>
          <w:tcPr>
            <w:tcW w:w="943" w:type="dxa"/>
            <w:shd w:val="clear" w:color="auto" w:fill="D5DCE4" w:themeFill="text2" w:themeFillTint="33"/>
            <w:vAlign w:val="center"/>
            <w:hideMark/>
          </w:tcPr>
          <w:p w14:paraId="60C327B3" w14:textId="77777777" w:rsidR="00BB01C1" w:rsidRPr="003757E9" w:rsidRDefault="00BB01C1" w:rsidP="00B07F31">
            <w:pPr>
              <w:bidi/>
              <w:rPr>
                <w:rFonts w:ascii="Traditional Arabic" w:hAnsi="Traditional Arabic" w:cs="Traditional Arabic"/>
                <w:sz w:val="24"/>
                <w:szCs w:val="24"/>
              </w:rPr>
            </w:pPr>
            <w:r w:rsidRPr="003757E9">
              <w:rPr>
                <w:rFonts w:ascii="Traditional Arabic" w:hAnsi="Traditional Arabic" w:cs="Traditional Arabic"/>
                <w:sz w:val="24"/>
                <w:szCs w:val="24"/>
                <w:rtl/>
              </w:rPr>
              <w:t>رقم العبارة</w:t>
            </w:r>
          </w:p>
        </w:tc>
        <w:tc>
          <w:tcPr>
            <w:tcW w:w="2740" w:type="dxa"/>
            <w:shd w:val="clear" w:color="auto" w:fill="D5DCE4" w:themeFill="text2" w:themeFillTint="33"/>
            <w:vAlign w:val="center"/>
            <w:hideMark/>
          </w:tcPr>
          <w:p w14:paraId="39D6F4F0" w14:textId="77777777" w:rsidR="00BB01C1" w:rsidRPr="003757E9" w:rsidRDefault="00BB01C1" w:rsidP="00B07F31">
            <w:pPr>
              <w:bidi/>
              <w:rPr>
                <w:rFonts w:ascii="Traditional Arabic" w:hAnsi="Traditional Arabic" w:cs="Traditional Arabic"/>
                <w:sz w:val="24"/>
                <w:szCs w:val="24"/>
              </w:rPr>
            </w:pPr>
            <w:r w:rsidRPr="003757E9">
              <w:rPr>
                <w:rFonts w:ascii="Traditional Arabic" w:hAnsi="Traditional Arabic" w:cs="Traditional Arabic"/>
                <w:sz w:val="24"/>
                <w:szCs w:val="24"/>
                <w:rtl/>
              </w:rPr>
              <w:t>نص العبارة</w:t>
            </w:r>
          </w:p>
        </w:tc>
        <w:tc>
          <w:tcPr>
            <w:tcW w:w="0" w:type="auto"/>
            <w:shd w:val="clear" w:color="auto" w:fill="D5DCE4" w:themeFill="text2" w:themeFillTint="33"/>
            <w:vAlign w:val="center"/>
            <w:hideMark/>
          </w:tcPr>
          <w:p w14:paraId="067F7F25" w14:textId="77777777" w:rsidR="00BB01C1" w:rsidRPr="003757E9" w:rsidRDefault="00BB01C1" w:rsidP="00B07F31">
            <w:pPr>
              <w:bidi/>
              <w:rPr>
                <w:rFonts w:ascii="Traditional Arabic" w:hAnsi="Traditional Arabic" w:cs="Traditional Arabic"/>
                <w:sz w:val="24"/>
                <w:szCs w:val="24"/>
              </w:rPr>
            </w:pPr>
            <w:r w:rsidRPr="003757E9">
              <w:rPr>
                <w:rFonts w:ascii="Traditional Arabic" w:hAnsi="Traditional Arabic" w:cs="Traditional Arabic"/>
                <w:sz w:val="24"/>
                <w:szCs w:val="24"/>
                <w:rtl/>
              </w:rPr>
              <w:t>البعد</w:t>
            </w:r>
          </w:p>
        </w:tc>
        <w:tc>
          <w:tcPr>
            <w:tcW w:w="0" w:type="auto"/>
            <w:shd w:val="clear" w:color="auto" w:fill="D5DCE4" w:themeFill="text2" w:themeFillTint="33"/>
            <w:vAlign w:val="center"/>
            <w:hideMark/>
          </w:tcPr>
          <w:p w14:paraId="643D6DC1" w14:textId="77777777" w:rsidR="00BB01C1" w:rsidRPr="003757E9" w:rsidRDefault="00BB01C1" w:rsidP="00B07F31">
            <w:pPr>
              <w:bidi/>
              <w:rPr>
                <w:rFonts w:ascii="Traditional Arabic" w:hAnsi="Traditional Arabic" w:cs="Traditional Arabic"/>
                <w:sz w:val="24"/>
                <w:szCs w:val="24"/>
              </w:rPr>
            </w:pPr>
            <w:r w:rsidRPr="003757E9">
              <w:rPr>
                <w:rFonts w:ascii="Traditional Arabic" w:hAnsi="Traditional Arabic" w:cs="Traditional Arabic"/>
                <w:sz w:val="24"/>
                <w:szCs w:val="24"/>
                <w:rtl/>
              </w:rPr>
              <w:t>الدراسة التي استندت إليها</w:t>
            </w:r>
          </w:p>
        </w:tc>
        <w:tc>
          <w:tcPr>
            <w:tcW w:w="0" w:type="auto"/>
            <w:shd w:val="clear" w:color="auto" w:fill="D5DCE4" w:themeFill="text2" w:themeFillTint="33"/>
            <w:vAlign w:val="center"/>
            <w:hideMark/>
          </w:tcPr>
          <w:p w14:paraId="23A8719D" w14:textId="77777777" w:rsidR="00BB01C1" w:rsidRPr="003757E9" w:rsidRDefault="00BB01C1" w:rsidP="00B07F31">
            <w:pPr>
              <w:bidi/>
              <w:rPr>
                <w:rFonts w:ascii="Traditional Arabic" w:hAnsi="Traditional Arabic" w:cs="Traditional Arabic"/>
                <w:sz w:val="24"/>
                <w:szCs w:val="24"/>
              </w:rPr>
            </w:pPr>
            <w:r w:rsidRPr="003757E9">
              <w:rPr>
                <w:rFonts w:ascii="Traditional Arabic" w:hAnsi="Traditional Arabic" w:cs="Traditional Arabic"/>
                <w:sz w:val="24"/>
                <w:szCs w:val="24"/>
                <w:rtl/>
              </w:rPr>
              <w:t>المقياس الأصلي</w:t>
            </w:r>
          </w:p>
        </w:tc>
      </w:tr>
      <w:tr w:rsidR="00BB01C1" w:rsidRPr="003757E9" w14:paraId="22A82870" w14:textId="77777777" w:rsidTr="00B07F31">
        <w:trPr>
          <w:tblCellSpacing w:w="15" w:type="dxa"/>
        </w:trPr>
        <w:tc>
          <w:tcPr>
            <w:tcW w:w="943" w:type="dxa"/>
            <w:vAlign w:val="center"/>
            <w:hideMark/>
          </w:tcPr>
          <w:p w14:paraId="01AA3D3B" w14:textId="77777777" w:rsidR="00BB01C1" w:rsidRPr="003757E9" w:rsidRDefault="00BB01C1" w:rsidP="00B07F31">
            <w:pPr>
              <w:bidi/>
              <w:rPr>
                <w:rFonts w:ascii="Traditional Arabic" w:hAnsi="Traditional Arabic" w:cs="Traditional Arabic"/>
                <w:sz w:val="24"/>
                <w:szCs w:val="24"/>
              </w:rPr>
            </w:pPr>
            <w:r w:rsidRPr="003757E9">
              <w:rPr>
                <w:rFonts w:ascii="Traditional Arabic" w:eastAsia="Sakkal Majalla" w:hAnsi="Traditional Arabic" w:cs="Traditional Arabic"/>
                <w:sz w:val="24"/>
                <w:szCs w:val="24"/>
              </w:rPr>
              <w:t>ASI1</w:t>
            </w:r>
            <w:r w:rsidRPr="003757E9">
              <w:rPr>
                <w:rFonts w:ascii="Traditional Arabic" w:eastAsia="Sakkal Majalla" w:hAnsi="Traditional Arabic" w:cs="Traditional Arabic"/>
                <w:sz w:val="24"/>
                <w:szCs w:val="24"/>
                <w:rtl/>
              </w:rPr>
              <w:t xml:space="preserve"> </w:t>
            </w:r>
          </w:p>
        </w:tc>
        <w:tc>
          <w:tcPr>
            <w:tcW w:w="2740" w:type="dxa"/>
            <w:vAlign w:val="center"/>
            <w:hideMark/>
          </w:tcPr>
          <w:p w14:paraId="7AFBB8DA" w14:textId="77777777" w:rsidR="00BB01C1" w:rsidRPr="003757E9" w:rsidRDefault="00BB01C1" w:rsidP="00B07F31">
            <w:pPr>
              <w:bidi/>
              <w:rPr>
                <w:rFonts w:ascii="Traditional Arabic" w:hAnsi="Traditional Arabic" w:cs="Traditional Arabic"/>
                <w:sz w:val="24"/>
                <w:szCs w:val="24"/>
              </w:rPr>
            </w:pPr>
            <w:r w:rsidRPr="003757E9">
              <w:rPr>
                <w:rFonts w:ascii="Traditional Arabic" w:hAnsi="Traditional Arabic" w:cs="Traditional Arabic"/>
                <w:sz w:val="24"/>
                <w:szCs w:val="24"/>
                <w:rtl/>
              </w:rPr>
              <w:t>يتيح لي الذكاء الاصطناعي التوليدي الوصول للمعلومة بسرعة دون الحاجة للبحث التقليدي</w:t>
            </w:r>
            <w:r w:rsidRPr="003757E9">
              <w:rPr>
                <w:rFonts w:ascii="Traditional Arabic" w:hAnsi="Traditional Arabic" w:cs="Traditional Arabic"/>
                <w:sz w:val="24"/>
                <w:szCs w:val="24"/>
              </w:rPr>
              <w:t>.</w:t>
            </w:r>
          </w:p>
        </w:tc>
        <w:tc>
          <w:tcPr>
            <w:tcW w:w="0" w:type="auto"/>
            <w:vAlign w:val="center"/>
            <w:hideMark/>
          </w:tcPr>
          <w:p w14:paraId="25EF7AC9" w14:textId="77777777" w:rsidR="00BB01C1" w:rsidRPr="003757E9" w:rsidRDefault="00BB01C1" w:rsidP="00B07F31">
            <w:pPr>
              <w:bidi/>
              <w:rPr>
                <w:rFonts w:ascii="Traditional Arabic" w:hAnsi="Traditional Arabic" w:cs="Traditional Arabic"/>
                <w:sz w:val="24"/>
                <w:szCs w:val="24"/>
              </w:rPr>
            </w:pPr>
            <w:r w:rsidRPr="003757E9">
              <w:rPr>
                <w:rFonts w:ascii="Traditional Arabic" w:hAnsi="Traditional Arabic" w:cs="Traditional Arabic"/>
                <w:sz w:val="24"/>
                <w:szCs w:val="24"/>
                <w:rtl/>
              </w:rPr>
              <w:t>سهولة الوصول</w:t>
            </w:r>
          </w:p>
        </w:tc>
        <w:tc>
          <w:tcPr>
            <w:tcW w:w="0" w:type="auto"/>
            <w:vAlign w:val="center"/>
            <w:hideMark/>
          </w:tcPr>
          <w:p w14:paraId="6F462C23" w14:textId="77777777" w:rsidR="00BB01C1" w:rsidRPr="003757E9" w:rsidRDefault="00BB01C1" w:rsidP="00B07F31">
            <w:pPr>
              <w:bidi/>
              <w:rPr>
                <w:rFonts w:ascii="Traditional Arabic" w:hAnsi="Traditional Arabic" w:cs="Traditional Arabic"/>
                <w:sz w:val="24"/>
                <w:szCs w:val="24"/>
              </w:rPr>
            </w:pPr>
            <w:r w:rsidRPr="003757E9">
              <w:rPr>
                <w:rFonts w:ascii="Traditional Arabic" w:hAnsi="Traditional Arabic" w:cs="Traditional Arabic"/>
                <w:sz w:val="24"/>
                <w:szCs w:val="24"/>
              </w:rPr>
              <w:t>Uygun (2024)</w:t>
            </w:r>
          </w:p>
        </w:tc>
        <w:tc>
          <w:tcPr>
            <w:tcW w:w="0" w:type="auto"/>
            <w:vAlign w:val="center"/>
            <w:hideMark/>
          </w:tcPr>
          <w:p w14:paraId="7218209D" w14:textId="77777777" w:rsidR="00BB01C1" w:rsidRPr="003757E9" w:rsidRDefault="00BB01C1" w:rsidP="00B07F31">
            <w:pPr>
              <w:bidi/>
              <w:rPr>
                <w:rFonts w:ascii="Traditional Arabic" w:hAnsi="Traditional Arabic" w:cs="Traditional Arabic"/>
                <w:sz w:val="24"/>
                <w:szCs w:val="24"/>
              </w:rPr>
            </w:pPr>
            <w:r w:rsidRPr="003757E9">
              <w:rPr>
                <w:rFonts w:ascii="Traditional Arabic" w:hAnsi="Traditional Arabic" w:cs="Traditional Arabic"/>
                <w:sz w:val="24"/>
                <w:szCs w:val="24"/>
                <w:rtl/>
              </w:rPr>
              <w:t>تسهيل الوصول للمحتوى الرقمي.</w:t>
            </w:r>
          </w:p>
        </w:tc>
      </w:tr>
      <w:tr w:rsidR="00BB01C1" w:rsidRPr="003757E9" w14:paraId="2683B295" w14:textId="77777777" w:rsidTr="00B07F31">
        <w:trPr>
          <w:tblCellSpacing w:w="15" w:type="dxa"/>
        </w:trPr>
        <w:tc>
          <w:tcPr>
            <w:tcW w:w="943" w:type="dxa"/>
            <w:vAlign w:val="center"/>
            <w:hideMark/>
          </w:tcPr>
          <w:p w14:paraId="28241ED7" w14:textId="77777777" w:rsidR="00BB01C1" w:rsidRPr="003757E9" w:rsidRDefault="00BB01C1" w:rsidP="00B07F31">
            <w:pPr>
              <w:bidi/>
              <w:rPr>
                <w:rFonts w:ascii="Traditional Arabic" w:hAnsi="Traditional Arabic" w:cs="Traditional Arabic"/>
                <w:sz w:val="24"/>
                <w:szCs w:val="24"/>
              </w:rPr>
            </w:pPr>
            <w:r w:rsidRPr="003757E9">
              <w:rPr>
                <w:rFonts w:ascii="Traditional Arabic" w:eastAsia="Sakkal Majalla" w:hAnsi="Traditional Arabic" w:cs="Traditional Arabic"/>
                <w:sz w:val="24"/>
                <w:szCs w:val="24"/>
              </w:rPr>
              <w:t>ASI2</w:t>
            </w:r>
            <w:r w:rsidRPr="003757E9">
              <w:rPr>
                <w:rFonts w:ascii="Traditional Arabic" w:eastAsia="Sakkal Majalla" w:hAnsi="Traditional Arabic" w:cs="Traditional Arabic"/>
                <w:sz w:val="24"/>
                <w:szCs w:val="24"/>
                <w:rtl/>
              </w:rPr>
              <w:t xml:space="preserve"> </w:t>
            </w:r>
          </w:p>
        </w:tc>
        <w:tc>
          <w:tcPr>
            <w:tcW w:w="2740" w:type="dxa"/>
            <w:vAlign w:val="center"/>
            <w:hideMark/>
          </w:tcPr>
          <w:p w14:paraId="0CBFE2E5" w14:textId="77777777" w:rsidR="00BB01C1" w:rsidRPr="003757E9" w:rsidRDefault="00BB01C1" w:rsidP="00B07F31">
            <w:pPr>
              <w:bidi/>
              <w:rPr>
                <w:rFonts w:ascii="Traditional Arabic" w:hAnsi="Traditional Arabic" w:cs="Traditional Arabic"/>
                <w:sz w:val="24"/>
                <w:szCs w:val="24"/>
              </w:rPr>
            </w:pPr>
            <w:r w:rsidRPr="003757E9">
              <w:rPr>
                <w:rFonts w:ascii="Traditional Arabic" w:hAnsi="Traditional Arabic" w:cs="Traditional Arabic"/>
                <w:sz w:val="24"/>
                <w:szCs w:val="24"/>
                <w:rtl/>
              </w:rPr>
              <w:t>يسهّل الذكاء الاصطناعي التوليدي فهمي للمادة العلمية من خلال الشرح التفاعلي</w:t>
            </w:r>
            <w:r w:rsidRPr="003757E9">
              <w:rPr>
                <w:rFonts w:ascii="Traditional Arabic" w:hAnsi="Traditional Arabic" w:cs="Traditional Arabic"/>
                <w:sz w:val="24"/>
                <w:szCs w:val="24"/>
              </w:rPr>
              <w:t>.</w:t>
            </w:r>
          </w:p>
        </w:tc>
        <w:tc>
          <w:tcPr>
            <w:tcW w:w="0" w:type="auto"/>
            <w:vAlign w:val="center"/>
            <w:hideMark/>
          </w:tcPr>
          <w:p w14:paraId="387014ED" w14:textId="77777777" w:rsidR="00BB01C1" w:rsidRPr="003757E9" w:rsidRDefault="00BB01C1" w:rsidP="00B07F31">
            <w:pPr>
              <w:bidi/>
              <w:rPr>
                <w:rFonts w:ascii="Traditional Arabic" w:hAnsi="Traditional Arabic" w:cs="Traditional Arabic"/>
                <w:sz w:val="24"/>
                <w:szCs w:val="24"/>
              </w:rPr>
            </w:pPr>
            <w:r w:rsidRPr="003757E9">
              <w:rPr>
                <w:rFonts w:ascii="Traditional Arabic" w:hAnsi="Traditional Arabic" w:cs="Traditional Arabic"/>
                <w:sz w:val="24"/>
                <w:szCs w:val="24"/>
                <w:rtl/>
              </w:rPr>
              <w:t>سهولة الوصول</w:t>
            </w:r>
          </w:p>
        </w:tc>
        <w:tc>
          <w:tcPr>
            <w:tcW w:w="0" w:type="auto"/>
            <w:vAlign w:val="center"/>
            <w:hideMark/>
          </w:tcPr>
          <w:p w14:paraId="3EDFA89B" w14:textId="77777777" w:rsidR="00BB01C1" w:rsidRPr="003757E9" w:rsidRDefault="00BB01C1" w:rsidP="00B07F31">
            <w:pPr>
              <w:bidi/>
              <w:rPr>
                <w:rFonts w:ascii="Traditional Arabic" w:hAnsi="Traditional Arabic" w:cs="Traditional Arabic"/>
                <w:sz w:val="24"/>
                <w:szCs w:val="24"/>
              </w:rPr>
            </w:pPr>
            <w:r w:rsidRPr="003757E9">
              <w:rPr>
                <w:rFonts w:ascii="Traditional Arabic" w:hAnsi="Traditional Arabic" w:cs="Traditional Arabic"/>
                <w:sz w:val="24"/>
                <w:szCs w:val="24"/>
              </w:rPr>
              <w:t>Uygun (2024)</w:t>
            </w:r>
          </w:p>
        </w:tc>
        <w:tc>
          <w:tcPr>
            <w:tcW w:w="0" w:type="auto"/>
            <w:vAlign w:val="center"/>
            <w:hideMark/>
          </w:tcPr>
          <w:p w14:paraId="25541A5A" w14:textId="77777777" w:rsidR="00BB01C1" w:rsidRPr="003757E9" w:rsidRDefault="00BB01C1" w:rsidP="00B07F31">
            <w:pPr>
              <w:bidi/>
              <w:rPr>
                <w:rFonts w:ascii="Traditional Arabic" w:hAnsi="Traditional Arabic" w:cs="Traditional Arabic"/>
                <w:sz w:val="24"/>
                <w:szCs w:val="24"/>
              </w:rPr>
            </w:pPr>
            <w:r w:rsidRPr="003757E9">
              <w:rPr>
                <w:rFonts w:ascii="Traditional Arabic" w:hAnsi="Traditional Arabic" w:cs="Traditional Arabic"/>
                <w:sz w:val="24"/>
                <w:szCs w:val="24"/>
                <w:rtl/>
              </w:rPr>
              <w:t>تسهيل الفهم باستخدام أدوات الذكاء الاصطناعي التوليدي.</w:t>
            </w:r>
          </w:p>
        </w:tc>
      </w:tr>
      <w:tr w:rsidR="00BB01C1" w:rsidRPr="003757E9" w14:paraId="6C574A21" w14:textId="77777777" w:rsidTr="00B07F31">
        <w:trPr>
          <w:tblCellSpacing w:w="15" w:type="dxa"/>
        </w:trPr>
        <w:tc>
          <w:tcPr>
            <w:tcW w:w="943" w:type="dxa"/>
            <w:vAlign w:val="center"/>
            <w:hideMark/>
          </w:tcPr>
          <w:p w14:paraId="2566C756" w14:textId="77777777" w:rsidR="00BB01C1" w:rsidRPr="003757E9" w:rsidRDefault="00BB01C1" w:rsidP="00B07F31">
            <w:pPr>
              <w:bidi/>
              <w:rPr>
                <w:rFonts w:ascii="Traditional Arabic" w:hAnsi="Traditional Arabic" w:cs="Traditional Arabic"/>
                <w:sz w:val="24"/>
                <w:szCs w:val="24"/>
              </w:rPr>
            </w:pPr>
            <w:r w:rsidRPr="003757E9">
              <w:rPr>
                <w:rFonts w:ascii="Traditional Arabic" w:eastAsia="Sakkal Majalla" w:hAnsi="Traditional Arabic" w:cs="Traditional Arabic"/>
                <w:sz w:val="24"/>
                <w:szCs w:val="24"/>
              </w:rPr>
              <w:t>ASI3</w:t>
            </w:r>
          </w:p>
        </w:tc>
        <w:tc>
          <w:tcPr>
            <w:tcW w:w="2740" w:type="dxa"/>
            <w:vAlign w:val="center"/>
            <w:hideMark/>
          </w:tcPr>
          <w:p w14:paraId="72F9F379" w14:textId="77777777" w:rsidR="00BB01C1" w:rsidRPr="003757E9" w:rsidRDefault="00BB01C1" w:rsidP="00B07F31">
            <w:pPr>
              <w:bidi/>
              <w:rPr>
                <w:rFonts w:ascii="Traditional Arabic" w:hAnsi="Traditional Arabic" w:cs="Traditional Arabic"/>
                <w:sz w:val="24"/>
                <w:szCs w:val="24"/>
              </w:rPr>
            </w:pPr>
            <w:r w:rsidRPr="003757E9">
              <w:rPr>
                <w:rFonts w:ascii="Traditional Arabic" w:hAnsi="Traditional Arabic" w:cs="Traditional Arabic"/>
                <w:sz w:val="24"/>
                <w:szCs w:val="24"/>
                <w:rtl/>
              </w:rPr>
              <w:t>يوفّر الذكاء الاصطناعي مصادر متعددة عند الاستفسار عن نقطة دراسية</w:t>
            </w:r>
            <w:r w:rsidRPr="003757E9">
              <w:rPr>
                <w:rFonts w:ascii="Traditional Arabic" w:hAnsi="Traditional Arabic" w:cs="Traditional Arabic"/>
                <w:sz w:val="24"/>
                <w:szCs w:val="24"/>
              </w:rPr>
              <w:t>.</w:t>
            </w:r>
          </w:p>
        </w:tc>
        <w:tc>
          <w:tcPr>
            <w:tcW w:w="0" w:type="auto"/>
            <w:vAlign w:val="center"/>
            <w:hideMark/>
          </w:tcPr>
          <w:p w14:paraId="79FE62DD" w14:textId="77777777" w:rsidR="00BB01C1" w:rsidRPr="003757E9" w:rsidRDefault="00BB01C1" w:rsidP="00B07F31">
            <w:pPr>
              <w:bidi/>
              <w:rPr>
                <w:rFonts w:ascii="Traditional Arabic" w:hAnsi="Traditional Arabic" w:cs="Traditional Arabic"/>
                <w:sz w:val="24"/>
                <w:szCs w:val="24"/>
              </w:rPr>
            </w:pPr>
            <w:r w:rsidRPr="003757E9">
              <w:rPr>
                <w:rFonts w:ascii="Traditional Arabic" w:hAnsi="Traditional Arabic" w:cs="Traditional Arabic"/>
                <w:sz w:val="24"/>
                <w:szCs w:val="24"/>
                <w:rtl/>
              </w:rPr>
              <w:t>سهولة الوصول</w:t>
            </w:r>
          </w:p>
        </w:tc>
        <w:tc>
          <w:tcPr>
            <w:tcW w:w="0" w:type="auto"/>
            <w:vAlign w:val="center"/>
            <w:hideMark/>
          </w:tcPr>
          <w:p w14:paraId="2F23A682" w14:textId="77777777" w:rsidR="00BB01C1" w:rsidRPr="003757E9" w:rsidRDefault="00BB01C1" w:rsidP="00B07F31">
            <w:pPr>
              <w:bidi/>
              <w:rPr>
                <w:rFonts w:ascii="Traditional Arabic" w:hAnsi="Traditional Arabic" w:cs="Traditional Arabic"/>
                <w:sz w:val="24"/>
                <w:szCs w:val="24"/>
              </w:rPr>
            </w:pPr>
            <w:r w:rsidRPr="003757E9">
              <w:rPr>
                <w:rFonts w:ascii="Traditional Arabic" w:hAnsi="Traditional Arabic" w:cs="Traditional Arabic"/>
                <w:sz w:val="24"/>
                <w:szCs w:val="24"/>
              </w:rPr>
              <w:t>Adewale (2024)</w:t>
            </w:r>
          </w:p>
        </w:tc>
        <w:tc>
          <w:tcPr>
            <w:tcW w:w="0" w:type="auto"/>
            <w:vAlign w:val="center"/>
            <w:hideMark/>
          </w:tcPr>
          <w:p w14:paraId="05B78433" w14:textId="77777777" w:rsidR="00BB01C1" w:rsidRPr="003757E9" w:rsidRDefault="00BB01C1" w:rsidP="00B07F31">
            <w:pPr>
              <w:bidi/>
              <w:rPr>
                <w:rFonts w:ascii="Traditional Arabic" w:hAnsi="Traditional Arabic" w:cs="Traditional Arabic"/>
                <w:sz w:val="24"/>
                <w:szCs w:val="24"/>
              </w:rPr>
            </w:pPr>
            <w:r w:rsidRPr="003757E9">
              <w:rPr>
                <w:rFonts w:ascii="Traditional Arabic" w:hAnsi="Traditional Arabic" w:cs="Traditional Arabic"/>
                <w:sz w:val="24"/>
                <w:szCs w:val="24"/>
                <w:rtl/>
              </w:rPr>
              <w:t>تنوع مصادر التعلم الرقمية.</w:t>
            </w:r>
          </w:p>
        </w:tc>
      </w:tr>
      <w:tr w:rsidR="00BB01C1" w:rsidRPr="003757E9" w14:paraId="7B85A80D" w14:textId="77777777" w:rsidTr="00B07F31">
        <w:trPr>
          <w:tblCellSpacing w:w="15" w:type="dxa"/>
        </w:trPr>
        <w:tc>
          <w:tcPr>
            <w:tcW w:w="943" w:type="dxa"/>
            <w:vAlign w:val="center"/>
            <w:hideMark/>
          </w:tcPr>
          <w:p w14:paraId="6BC3B744" w14:textId="77777777" w:rsidR="00BB01C1" w:rsidRPr="003757E9" w:rsidRDefault="00BB01C1" w:rsidP="00B07F31">
            <w:pPr>
              <w:bidi/>
              <w:rPr>
                <w:rFonts w:ascii="Traditional Arabic" w:hAnsi="Traditional Arabic" w:cs="Traditional Arabic"/>
                <w:sz w:val="24"/>
                <w:szCs w:val="24"/>
              </w:rPr>
            </w:pPr>
            <w:r w:rsidRPr="003757E9">
              <w:rPr>
                <w:rFonts w:ascii="Traditional Arabic" w:eastAsia="Sakkal Majalla" w:hAnsi="Traditional Arabic" w:cs="Traditional Arabic"/>
                <w:sz w:val="24"/>
                <w:szCs w:val="24"/>
              </w:rPr>
              <w:t>ADII1</w:t>
            </w:r>
          </w:p>
        </w:tc>
        <w:tc>
          <w:tcPr>
            <w:tcW w:w="2740" w:type="dxa"/>
            <w:vAlign w:val="center"/>
            <w:hideMark/>
          </w:tcPr>
          <w:p w14:paraId="4E5A9F77" w14:textId="77777777" w:rsidR="00BB01C1" w:rsidRPr="003757E9" w:rsidRDefault="00BB01C1" w:rsidP="00B07F31">
            <w:pPr>
              <w:bidi/>
              <w:rPr>
                <w:rFonts w:ascii="Traditional Arabic" w:hAnsi="Traditional Arabic" w:cs="Traditional Arabic"/>
                <w:sz w:val="24"/>
                <w:szCs w:val="24"/>
              </w:rPr>
            </w:pPr>
            <w:r w:rsidRPr="003757E9">
              <w:rPr>
                <w:rFonts w:ascii="Traditional Arabic" w:hAnsi="Traditional Arabic" w:cs="Traditional Arabic"/>
                <w:sz w:val="24"/>
                <w:szCs w:val="24"/>
                <w:rtl/>
              </w:rPr>
              <w:t>يساعدني الذكاء الاصطناعي في المشاركة في دروس تفاعلية أكثر حيوية</w:t>
            </w:r>
            <w:r w:rsidRPr="003757E9">
              <w:rPr>
                <w:rFonts w:ascii="Traditional Arabic" w:hAnsi="Traditional Arabic" w:cs="Traditional Arabic"/>
                <w:sz w:val="24"/>
                <w:szCs w:val="24"/>
              </w:rPr>
              <w:t>.</w:t>
            </w:r>
          </w:p>
        </w:tc>
        <w:tc>
          <w:tcPr>
            <w:tcW w:w="0" w:type="auto"/>
            <w:vAlign w:val="center"/>
            <w:hideMark/>
          </w:tcPr>
          <w:p w14:paraId="05A48A80" w14:textId="77777777" w:rsidR="00BB01C1" w:rsidRPr="003757E9" w:rsidRDefault="00BB01C1" w:rsidP="00B07F31">
            <w:pPr>
              <w:bidi/>
              <w:rPr>
                <w:rFonts w:ascii="Traditional Arabic" w:hAnsi="Traditional Arabic" w:cs="Traditional Arabic"/>
                <w:sz w:val="24"/>
                <w:szCs w:val="24"/>
              </w:rPr>
            </w:pPr>
            <w:r w:rsidRPr="003757E9">
              <w:rPr>
                <w:rFonts w:ascii="Traditional Arabic" w:hAnsi="Traditional Arabic" w:cs="Traditional Arabic"/>
                <w:sz w:val="24"/>
                <w:szCs w:val="24"/>
                <w:rtl/>
              </w:rPr>
              <w:t>الدروس التفاعلية</w:t>
            </w:r>
          </w:p>
        </w:tc>
        <w:tc>
          <w:tcPr>
            <w:tcW w:w="0" w:type="auto"/>
            <w:vAlign w:val="center"/>
            <w:hideMark/>
          </w:tcPr>
          <w:p w14:paraId="1462040E" w14:textId="77777777" w:rsidR="00BB01C1" w:rsidRPr="003757E9" w:rsidRDefault="00BB01C1" w:rsidP="00B07F31">
            <w:pPr>
              <w:bidi/>
              <w:rPr>
                <w:rFonts w:ascii="Traditional Arabic" w:hAnsi="Traditional Arabic" w:cs="Traditional Arabic"/>
                <w:sz w:val="24"/>
                <w:szCs w:val="24"/>
              </w:rPr>
            </w:pPr>
            <w:r w:rsidRPr="003757E9">
              <w:rPr>
                <w:rFonts w:ascii="Traditional Arabic" w:hAnsi="Traditional Arabic" w:cs="Traditional Arabic"/>
                <w:sz w:val="24"/>
                <w:szCs w:val="24"/>
              </w:rPr>
              <w:t>Uygun (2024)</w:t>
            </w:r>
          </w:p>
        </w:tc>
        <w:tc>
          <w:tcPr>
            <w:tcW w:w="0" w:type="auto"/>
            <w:vAlign w:val="center"/>
            <w:hideMark/>
          </w:tcPr>
          <w:p w14:paraId="0F423F5E" w14:textId="77777777" w:rsidR="00BB01C1" w:rsidRPr="003757E9" w:rsidRDefault="00BB01C1" w:rsidP="00B07F31">
            <w:pPr>
              <w:bidi/>
              <w:rPr>
                <w:rFonts w:ascii="Traditional Arabic" w:hAnsi="Traditional Arabic" w:cs="Traditional Arabic"/>
                <w:sz w:val="24"/>
                <w:szCs w:val="24"/>
              </w:rPr>
            </w:pPr>
            <w:r w:rsidRPr="003757E9">
              <w:rPr>
                <w:rFonts w:ascii="Traditional Arabic" w:hAnsi="Traditional Arabic" w:cs="Traditional Arabic"/>
                <w:sz w:val="24"/>
                <w:szCs w:val="24"/>
                <w:rtl/>
              </w:rPr>
              <w:t>التعلم التفاعلي المدعوم بأدوات الذكاء الاصطناعي التوليدي.</w:t>
            </w:r>
          </w:p>
        </w:tc>
      </w:tr>
      <w:tr w:rsidR="00BB01C1" w:rsidRPr="003757E9" w14:paraId="39F1F1F8" w14:textId="77777777" w:rsidTr="00B07F31">
        <w:trPr>
          <w:tblCellSpacing w:w="15" w:type="dxa"/>
        </w:trPr>
        <w:tc>
          <w:tcPr>
            <w:tcW w:w="943" w:type="dxa"/>
            <w:vAlign w:val="center"/>
            <w:hideMark/>
          </w:tcPr>
          <w:p w14:paraId="518CEFAF" w14:textId="77777777" w:rsidR="00BB01C1" w:rsidRPr="003757E9" w:rsidRDefault="00BB01C1" w:rsidP="00B07F31">
            <w:pPr>
              <w:bidi/>
              <w:rPr>
                <w:rFonts w:ascii="Traditional Arabic" w:hAnsi="Traditional Arabic" w:cs="Traditional Arabic"/>
                <w:sz w:val="24"/>
                <w:szCs w:val="24"/>
              </w:rPr>
            </w:pPr>
            <w:r w:rsidRPr="003757E9">
              <w:rPr>
                <w:rFonts w:ascii="Traditional Arabic" w:eastAsia="Sakkal Majalla" w:hAnsi="Traditional Arabic" w:cs="Traditional Arabic"/>
                <w:sz w:val="24"/>
                <w:szCs w:val="24"/>
              </w:rPr>
              <w:t>ADII2</w:t>
            </w:r>
          </w:p>
        </w:tc>
        <w:tc>
          <w:tcPr>
            <w:tcW w:w="2740" w:type="dxa"/>
            <w:vAlign w:val="center"/>
            <w:hideMark/>
          </w:tcPr>
          <w:p w14:paraId="26D3FB3F" w14:textId="77777777" w:rsidR="00BB01C1" w:rsidRPr="003757E9" w:rsidRDefault="00BB01C1" w:rsidP="00B07F31">
            <w:pPr>
              <w:bidi/>
              <w:rPr>
                <w:rFonts w:ascii="Traditional Arabic" w:hAnsi="Traditional Arabic" w:cs="Traditional Arabic"/>
                <w:sz w:val="24"/>
                <w:szCs w:val="24"/>
              </w:rPr>
            </w:pPr>
            <w:r w:rsidRPr="003757E9">
              <w:rPr>
                <w:rFonts w:ascii="Traditional Arabic" w:hAnsi="Traditional Arabic" w:cs="Traditional Arabic"/>
                <w:sz w:val="24"/>
                <w:szCs w:val="24"/>
                <w:rtl/>
              </w:rPr>
              <w:t>تحسن أدوات الذكاء الاصطناعي من تفاعلي مع المادة أثناء الدرس</w:t>
            </w:r>
            <w:r w:rsidRPr="003757E9">
              <w:rPr>
                <w:rFonts w:ascii="Traditional Arabic" w:hAnsi="Traditional Arabic" w:cs="Traditional Arabic"/>
                <w:sz w:val="24"/>
                <w:szCs w:val="24"/>
              </w:rPr>
              <w:t>.</w:t>
            </w:r>
          </w:p>
        </w:tc>
        <w:tc>
          <w:tcPr>
            <w:tcW w:w="0" w:type="auto"/>
            <w:vAlign w:val="center"/>
            <w:hideMark/>
          </w:tcPr>
          <w:p w14:paraId="2D5A5E3B" w14:textId="77777777" w:rsidR="00BB01C1" w:rsidRPr="003757E9" w:rsidRDefault="00BB01C1" w:rsidP="00B07F31">
            <w:pPr>
              <w:bidi/>
              <w:rPr>
                <w:rFonts w:ascii="Traditional Arabic" w:hAnsi="Traditional Arabic" w:cs="Traditional Arabic"/>
                <w:sz w:val="24"/>
                <w:szCs w:val="24"/>
              </w:rPr>
            </w:pPr>
            <w:r w:rsidRPr="003757E9">
              <w:rPr>
                <w:rFonts w:ascii="Traditional Arabic" w:hAnsi="Traditional Arabic" w:cs="Traditional Arabic"/>
                <w:sz w:val="24"/>
                <w:szCs w:val="24"/>
                <w:rtl/>
              </w:rPr>
              <w:t>الدروس التفاعلية</w:t>
            </w:r>
          </w:p>
        </w:tc>
        <w:tc>
          <w:tcPr>
            <w:tcW w:w="0" w:type="auto"/>
            <w:vAlign w:val="center"/>
            <w:hideMark/>
          </w:tcPr>
          <w:p w14:paraId="7EDDB5B4" w14:textId="77777777" w:rsidR="00BB01C1" w:rsidRPr="003757E9" w:rsidRDefault="00BB01C1" w:rsidP="00B07F31">
            <w:pPr>
              <w:bidi/>
              <w:rPr>
                <w:rFonts w:ascii="Traditional Arabic" w:hAnsi="Traditional Arabic" w:cs="Traditional Arabic"/>
                <w:sz w:val="24"/>
                <w:szCs w:val="24"/>
              </w:rPr>
            </w:pPr>
            <w:r w:rsidRPr="003757E9">
              <w:rPr>
                <w:rFonts w:ascii="Traditional Arabic" w:hAnsi="Traditional Arabic" w:cs="Traditional Arabic"/>
                <w:sz w:val="24"/>
                <w:szCs w:val="24"/>
              </w:rPr>
              <w:t>Adewale (2024)</w:t>
            </w:r>
          </w:p>
        </w:tc>
        <w:tc>
          <w:tcPr>
            <w:tcW w:w="0" w:type="auto"/>
            <w:vAlign w:val="center"/>
            <w:hideMark/>
          </w:tcPr>
          <w:p w14:paraId="1A90A40B" w14:textId="77777777" w:rsidR="00BB01C1" w:rsidRPr="003757E9" w:rsidRDefault="00BB01C1" w:rsidP="00B07F31">
            <w:pPr>
              <w:bidi/>
              <w:rPr>
                <w:rFonts w:ascii="Traditional Arabic" w:hAnsi="Traditional Arabic" w:cs="Traditional Arabic"/>
                <w:sz w:val="24"/>
                <w:szCs w:val="24"/>
              </w:rPr>
            </w:pPr>
            <w:r w:rsidRPr="003757E9">
              <w:rPr>
                <w:rFonts w:ascii="Traditional Arabic" w:hAnsi="Traditional Arabic" w:cs="Traditional Arabic"/>
                <w:sz w:val="24"/>
                <w:szCs w:val="24"/>
                <w:rtl/>
              </w:rPr>
              <w:t>تحسن المشاركة بدعم من أدوات الذكاء الاصطناعي التوليدي.</w:t>
            </w:r>
          </w:p>
        </w:tc>
      </w:tr>
      <w:tr w:rsidR="00BB01C1" w:rsidRPr="003757E9" w14:paraId="0A1F9255" w14:textId="77777777" w:rsidTr="00B07F31">
        <w:trPr>
          <w:tblCellSpacing w:w="15" w:type="dxa"/>
        </w:trPr>
        <w:tc>
          <w:tcPr>
            <w:tcW w:w="943" w:type="dxa"/>
            <w:vAlign w:val="center"/>
            <w:hideMark/>
          </w:tcPr>
          <w:p w14:paraId="11DC84DF" w14:textId="77777777" w:rsidR="00BB01C1" w:rsidRPr="003757E9" w:rsidRDefault="00BB01C1" w:rsidP="00B07F31">
            <w:pPr>
              <w:bidi/>
              <w:rPr>
                <w:rFonts w:ascii="Traditional Arabic" w:hAnsi="Traditional Arabic" w:cs="Traditional Arabic"/>
                <w:sz w:val="24"/>
                <w:szCs w:val="24"/>
              </w:rPr>
            </w:pPr>
            <w:r w:rsidRPr="003757E9">
              <w:rPr>
                <w:rFonts w:ascii="Traditional Arabic" w:eastAsia="Sakkal Majalla" w:hAnsi="Traditional Arabic" w:cs="Traditional Arabic"/>
                <w:sz w:val="24"/>
                <w:szCs w:val="24"/>
              </w:rPr>
              <w:t>ADII3</w:t>
            </w:r>
            <w:r w:rsidRPr="003757E9">
              <w:rPr>
                <w:rFonts w:ascii="Traditional Arabic" w:eastAsia="Sakkal Majalla" w:hAnsi="Traditional Arabic" w:cs="Traditional Arabic"/>
                <w:sz w:val="24"/>
                <w:szCs w:val="24"/>
                <w:rtl/>
              </w:rPr>
              <w:t xml:space="preserve"> </w:t>
            </w:r>
          </w:p>
        </w:tc>
        <w:tc>
          <w:tcPr>
            <w:tcW w:w="2740" w:type="dxa"/>
            <w:vAlign w:val="center"/>
            <w:hideMark/>
          </w:tcPr>
          <w:p w14:paraId="53E22751" w14:textId="77777777" w:rsidR="00BB01C1" w:rsidRPr="003757E9" w:rsidRDefault="00BB01C1" w:rsidP="00B07F31">
            <w:pPr>
              <w:bidi/>
              <w:rPr>
                <w:rFonts w:ascii="Traditional Arabic" w:hAnsi="Traditional Arabic" w:cs="Traditional Arabic"/>
                <w:sz w:val="24"/>
                <w:szCs w:val="24"/>
              </w:rPr>
            </w:pPr>
            <w:r w:rsidRPr="003757E9">
              <w:rPr>
                <w:rFonts w:ascii="Traditional Arabic" w:hAnsi="Traditional Arabic" w:cs="Traditional Arabic"/>
                <w:sz w:val="24"/>
                <w:szCs w:val="24"/>
                <w:rtl/>
              </w:rPr>
              <w:t>توفر الدروس التفاعلية عند استخدام الذكاء الاصطناعي فرصًا للتغذية الراجعة الفورية</w:t>
            </w:r>
          </w:p>
        </w:tc>
        <w:tc>
          <w:tcPr>
            <w:tcW w:w="0" w:type="auto"/>
            <w:vAlign w:val="center"/>
            <w:hideMark/>
          </w:tcPr>
          <w:p w14:paraId="260B3322" w14:textId="77777777" w:rsidR="00BB01C1" w:rsidRPr="003757E9" w:rsidRDefault="00BB01C1" w:rsidP="00B07F31">
            <w:pPr>
              <w:bidi/>
              <w:rPr>
                <w:rFonts w:ascii="Traditional Arabic" w:hAnsi="Traditional Arabic" w:cs="Traditional Arabic"/>
                <w:sz w:val="24"/>
                <w:szCs w:val="24"/>
              </w:rPr>
            </w:pPr>
            <w:r w:rsidRPr="003757E9">
              <w:rPr>
                <w:rFonts w:ascii="Traditional Arabic" w:hAnsi="Traditional Arabic" w:cs="Traditional Arabic"/>
                <w:sz w:val="24"/>
                <w:szCs w:val="24"/>
                <w:rtl/>
              </w:rPr>
              <w:t>الدروس التفاعلية</w:t>
            </w:r>
          </w:p>
        </w:tc>
        <w:tc>
          <w:tcPr>
            <w:tcW w:w="0" w:type="auto"/>
            <w:vAlign w:val="center"/>
            <w:hideMark/>
          </w:tcPr>
          <w:p w14:paraId="16B557A0" w14:textId="77777777" w:rsidR="00BB01C1" w:rsidRPr="003757E9" w:rsidRDefault="00BB01C1" w:rsidP="00B07F31">
            <w:pPr>
              <w:bidi/>
              <w:rPr>
                <w:rFonts w:ascii="Traditional Arabic" w:hAnsi="Traditional Arabic" w:cs="Traditional Arabic"/>
                <w:sz w:val="24"/>
                <w:szCs w:val="24"/>
              </w:rPr>
            </w:pPr>
            <w:r w:rsidRPr="003757E9">
              <w:rPr>
                <w:rFonts w:ascii="Traditional Arabic" w:hAnsi="Traditional Arabic" w:cs="Traditional Arabic"/>
                <w:sz w:val="24"/>
                <w:szCs w:val="24"/>
              </w:rPr>
              <w:t>Uygun (2024)</w:t>
            </w:r>
          </w:p>
        </w:tc>
        <w:tc>
          <w:tcPr>
            <w:tcW w:w="0" w:type="auto"/>
            <w:vAlign w:val="center"/>
            <w:hideMark/>
          </w:tcPr>
          <w:p w14:paraId="45EF5869" w14:textId="77777777" w:rsidR="00BB01C1" w:rsidRPr="003757E9" w:rsidRDefault="00BB01C1" w:rsidP="00B07F31">
            <w:pPr>
              <w:bidi/>
              <w:rPr>
                <w:rFonts w:ascii="Traditional Arabic" w:hAnsi="Traditional Arabic" w:cs="Traditional Arabic"/>
                <w:sz w:val="24"/>
                <w:szCs w:val="24"/>
              </w:rPr>
            </w:pPr>
            <w:r w:rsidRPr="003757E9">
              <w:rPr>
                <w:rFonts w:ascii="Traditional Arabic" w:hAnsi="Traditional Arabic" w:cs="Traditional Arabic"/>
                <w:sz w:val="24"/>
                <w:szCs w:val="24"/>
                <w:rtl/>
              </w:rPr>
              <w:t>التغذية الراجعة الفورية.</w:t>
            </w:r>
          </w:p>
        </w:tc>
      </w:tr>
      <w:tr w:rsidR="00BB01C1" w:rsidRPr="003757E9" w14:paraId="3476E90F" w14:textId="77777777" w:rsidTr="00B07F31">
        <w:trPr>
          <w:tblCellSpacing w:w="15" w:type="dxa"/>
        </w:trPr>
        <w:tc>
          <w:tcPr>
            <w:tcW w:w="943" w:type="dxa"/>
            <w:vAlign w:val="center"/>
            <w:hideMark/>
          </w:tcPr>
          <w:p w14:paraId="783D86B7" w14:textId="77777777" w:rsidR="00BB01C1" w:rsidRPr="003757E9" w:rsidRDefault="00BB01C1" w:rsidP="00B07F31">
            <w:pPr>
              <w:bidi/>
              <w:rPr>
                <w:rFonts w:ascii="Traditional Arabic" w:hAnsi="Traditional Arabic" w:cs="Traditional Arabic"/>
                <w:sz w:val="24"/>
                <w:szCs w:val="24"/>
              </w:rPr>
            </w:pPr>
            <w:r w:rsidRPr="003757E9">
              <w:rPr>
                <w:rFonts w:ascii="Traditional Arabic" w:eastAsia="Sakkal Majalla" w:hAnsi="Traditional Arabic" w:cs="Traditional Arabic"/>
                <w:sz w:val="24"/>
                <w:szCs w:val="24"/>
              </w:rPr>
              <w:t>ATIIII 1</w:t>
            </w:r>
          </w:p>
        </w:tc>
        <w:tc>
          <w:tcPr>
            <w:tcW w:w="2740" w:type="dxa"/>
            <w:vAlign w:val="center"/>
            <w:hideMark/>
          </w:tcPr>
          <w:p w14:paraId="6B661164" w14:textId="77777777" w:rsidR="00BB01C1" w:rsidRPr="003757E9" w:rsidRDefault="00BB01C1" w:rsidP="00B07F31">
            <w:pPr>
              <w:bidi/>
              <w:rPr>
                <w:rFonts w:ascii="Traditional Arabic" w:hAnsi="Traditional Arabic" w:cs="Traditional Arabic"/>
                <w:sz w:val="24"/>
                <w:szCs w:val="24"/>
              </w:rPr>
            </w:pPr>
            <w:r w:rsidRPr="003757E9">
              <w:rPr>
                <w:rFonts w:ascii="Traditional Arabic" w:hAnsi="Traditional Arabic" w:cs="Traditional Arabic"/>
                <w:sz w:val="24"/>
                <w:szCs w:val="24"/>
                <w:rtl/>
              </w:rPr>
              <w:t>يساعدني الذكاء الاصطناعي على التعلم وفق سرعتي الخاصة</w:t>
            </w:r>
            <w:r w:rsidRPr="003757E9">
              <w:rPr>
                <w:rFonts w:ascii="Traditional Arabic" w:hAnsi="Traditional Arabic" w:cs="Traditional Arabic"/>
                <w:sz w:val="24"/>
                <w:szCs w:val="24"/>
              </w:rPr>
              <w:t>.</w:t>
            </w:r>
          </w:p>
        </w:tc>
        <w:tc>
          <w:tcPr>
            <w:tcW w:w="0" w:type="auto"/>
            <w:vAlign w:val="center"/>
            <w:hideMark/>
          </w:tcPr>
          <w:p w14:paraId="45B60D5B" w14:textId="77777777" w:rsidR="00BB01C1" w:rsidRPr="003757E9" w:rsidRDefault="00BB01C1" w:rsidP="00B07F31">
            <w:pPr>
              <w:bidi/>
              <w:rPr>
                <w:rFonts w:ascii="Traditional Arabic" w:hAnsi="Traditional Arabic" w:cs="Traditional Arabic"/>
                <w:sz w:val="24"/>
                <w:szCs w:val="24"/>
              </w:rPr>
            </w:pPr>
            <w:r w:rsidRPr="003757E9">
              <w:rPr>
                <w:rFonts w:ascii="Traditional Arabic" w:hAnsi="Traditional Arabic" w:cs="Traditional Arabic"/>
                <w:sz w:val="24"/>
                <w:szCs w:val="24"/>
                <w:rtl/>
              </w:rPr>
              <w:t>التعلّم الشخصي</w:t>
            </w:r>
          </w:p>
        </w:tc>
        <w:tc>
          <w:tcPr>
            <w:tcW w:w="0" w:type="auto"/>
            <w:vAlign w:val="center"/>
            <w:hideMark/>
          </w:tcPr>
          <w:p w14:paraId="742B48C7" w14:textId="77777777" w:rsidR="00BB01C1" w:rsidRPr="003757E9" w:rsidRDefault="00BB01C1" w:rsidP="00B07F31">
            <w:pPr>
              <w:bidi/>
              <w:rPr>
                <w:rFonts w:ascii="Traditional Arabic" w:hAnsi="Traditional Arabic" w:cs="Traditional Arabic"/>
                <w:sz w:val="24"/>
                <w:szCs w:val="24"/>
              </w:rPr>
            </w:pPr>
            <w:r w:rsidRPr="003757E9">
              <w:rPr>
                <w:rFonts w:ascii="Traditional Arabic" w:hAnsi="Traditional Arabic" w:cs="Traditional Arabic"/>
                <w:sz w:val="24"/>
                <w:szCs w:val="24"/>
              </w:rPr>
              <w:t>Uygun (2024)</w:t>
            </w:r>
          </w:p>
        </w:tc>
        <w:tc>
          <w:tcPr>
            <w:tcW w:w="0" w:type="auto"/>
            <w:vAlign w:val="center"/>
            <w:hideMark/>
          </w:tcPr>
          <w:p w14:paraId="3B93E9A3" w14:textId="77777777" w:rsidR="00BB01C1" w:rsidRPr="003757E9" w:rsidRDefault="00BB01C1" w:rsidP="00B07F31">
            <w:pPr>
              <w:bidi/>
              <w:rPr>
                <w:rFonts w:ascii="Traditional Arabic" w:hAnsi="Traditional Arabic" w:cs="Traditional Arabic"/>
                <w:sz w:val="24"/>
                <w:szCs w:val="24"/>
              </w:rPr>
            </w:pPr>
            <w:r w:rsidRPr="003757E9">
              <w:rPr>
                <w:rFonts w:ascii="Traditional Arabic" w:hAnsi="Traditional Arabic" w:cs="Traditional Arabic"/>
                <w:sz w:val="24"/>
                <w:szCs w:val="24"/>
                <w:rtl/>
              </w:rPr>
              <w:t>التعلم الشخصي.</w:t>
            </w:r>
          </w:p>
        </w:tc>
      </w:tr>
      <w:tr w:rsidR="00BB01C1" w:rsidRPr="003757E9" w14:paraId="7B464F4D" w14:textId="77777777" w:rsidTr="00B07F31">
        <w:trPr>
          <w:tblCellSpacing w:w="15" w:type="dxa"/>
        </w:trPr>
        <w:tc>
          <w:tcPr>
            <w:tcW w:w="943" w:type="dxa"/>
            <w:vAlign w:val="center"/>
            <w:hideMark/>
          </w:tcPr>
          <w:p w14:paraId="50D7ABEE" w14:textId="77777777" w:rsidR="00BB01C1" w:rsidRPr="003757E9" w:rsidRDefault="00BB01C1" w:rsidP="00B07F31">
            <w:pPr>
              <w:bidi/>
              <w:rPr>
                <w:rFonts w:ascii="Traditional Arabic" w:hAnsi="Traditional Arabic" w:cs="Traditional Arabic"/>
                <w:sz w:val="24"/>
                <w:szCs w:val="24"/>
              </w:rPr>
            </w:pPr>
            <w:r w:rsidRPr="003757E9">
              <w:rPr>
                <w:rFonts w:ascii="Traditional Arabic" w:eastAsia="Sakkal Majalla" w:hAnsi="Traditional Arabic" w:cs="Traditional Arabic"/>
                <w:sz w:val="24"/>
                <w:szCs w:val="24"/>
              </w:rPr>
              <w:t>ATIIII 2</w:t>
            </w:r>
            <w:r w:rsidRPr="003757E9">
              <w:rPr>
                <w:rFonts w:ascii="Traditional Arabic" w:eastAsia="Sakkal Majalla" w:hAnsi="Traditional Arabic" w:cs="Traditional Arabic"/>
                <w:sz w:val="24"/>
                <w:szCs w:val="24"/>
                <w:rtl/>
              </w:rPr>
              <w:t xml:space="preserve"> </w:t>
            </w:r>
          </w:p>
        </w:tc>
        <w:tc>
          <w:tcPr>
            <w:tcW w:w="2740" w:type="dxa"/>
            <w:vAlign w:val="center"/>
            <w:hideMark/>
          </w:tcPr>
          <w:p w14:paraId="7CEBAE3C" w14:textId="77777777" w:rsidR="00BB01C1" w:rsidRPr="003757E9" w:rsidRDefault="00BB01C1" w:rsidP="00B07F31">
            <w:pPr>
              <w:bidi/>
              <w:rPr>
                <w:rFonts w:ascii="Traditional Arabic" w:hAnsi="Traditional Arabic" w:cs="Traditional Arabic"/>
                <w:sz w:val="24"/>
                <w:szCs w:val="24"/>
              </w:rPr>
            </w:pPr>
            <w:r w:rsidRPr="003757E9">
              <w:rPr>
                <w:rFonts w:ascii="Traditional Arabic" w:hAnsi="Traditional Arabic" w:cs="Traditional Arabic"/>
                <w:sz w:val="24"/>
                <w:szCs w:val="24"/>
                <w:rtl/>
              </w:rPr>
              <w:t>تمكنني أدوات الذكاء الاصطناعي من مراجعة الدروس بحسب احتياجاتي الفردية .</w:t>
            </w:r>
          </w:p>
        </w:tc>
        <w:tc>
          <w:tcPr>
            <w:tcW w:w="0" w:type="auto"/>
            <w:vAlign w:val="center"/>
            <w:hideMark/>
          </w:tcPr>
          <w:p w14:paraId="78883FC3" w14:textId="77777777" w:rsidR="00BB01C1" w:rsidRPr="003757E9" w:rsidRDefault="00BB01C1" w:rsidP="00B07F31">
            <w:pPr>
              <w:bidi/>
              <w:rPr>
                <w:rFonts w:ascii="Traditional Arabic" w:hAnsi="Traditional Arabic" w:cs="Traditional Arabic"/>
                <w:sz w:val="24"/>
                <w:szCs w:val="24"/>
              </w:rPr>
            </w:pPr>
            <w:r w:rsidRPr="003757E9">
              <w:rPr>
                <w:rFonts w:ascii="Traditional Arabic" w:hAnsi="Traditional Arabic" w:cs="Traditional Arabic"/>
                <w:sz w:val="24"/>
                <w:szCs w:val="24"/>
                <w:rtl/>
              </w:rPr>
              <w:t>التعلّم الشخصي</w:t>
            </w:r>
          </w:p>
        </w:tc>
        <w:tc>
          <w:tcPr>
            <w:tcW w:w="0" w:type="auto"/>
            <w:vAlign w:val="center"/>
            <w:hideMark/>
          </w:tcPr>
          <w:p w14:paraId="1E03015F" w14:textId="77777777" w:rsidR="00BB01C1" w:rsidRPr="003757E9" w:rsidRDefault="00BB01C1" w:rsidP="00B07F31">
            <w:pPr>
              <w:bidi/>
              <w:rPr>
                <w:rFonts w:ascii="Traditional Arabic" w:hAnsi="Traditional Arabic" w:cs="Traditional Arabic"/>
                <w:sz w:val="24"/>
                <w:szCs w:val="24"/>
              </w:rPr>
            </w:pPr>
            <w:r w:rsidRPr="003757E9">
              <w:rPr>
                <w:rFonts w:ascii="Traditional Arabic" w:hAnsi="Traditional Arabic" w:cs="Traditional Arabic"/>
                <w:sz w:val="24"/>
                <w:szCs w:val="24"/>
              </w:rPr>
              <w:t>Adewale (2024)</w:t>
            </w:r>
          </w:p>
        </w:tc>
        <w:tc>
          <w:tcPr>
            <w:tcW w:w="0" w:type="auto"/>
            <w:vAlign w:val="center"/>
            <w:hideMark/>
          </w:tcPr>
          <w:p w14:paraId="745851C8" w14:textId="77777777" w:rsidR="00BB01C1" w:rsidRPr="003757E9" w:rsidRDefault="00BB01C1" w:rsidP="00B07F31">
            <w:pPr>
              <w:bidi/>
              <w:rPr>
                <w:rFonts w:ascii="Traditional Arabic" w:hAnsi="Traditional Arabic" w:cs="Traditional Arabic"/>
                <w:sz w:val="24"/>
                <w:szCs w:val="24"/>
              </w:rPr>
            </w:pPr>
            <w:r w:rsidRPr="003757E9">
              <w:rPr>
                <w:rFonts w:ascii="Traditional Arabic" w:hAnsi="Traditional Arabic" w:cs="Traditional Arabic"/>
                <w:sz w:val="24"/>
                <w:szCs w:val="24"/>
                <w:rtl/>
              </w:rPr>
              <w:t>احتياجات التعلم الفردية .</w:t>
            </w:r>
          </w:p>
        </w:tc>
      </w:tr>
      <w:tr w:rsidR="00BB01C1" w:rsidRPr="003757E9" w14:paraId="03CC094B" w14:textId="77777777" w:rsidTr="00B07F31">
        <w:trPr>
          <w:tblCellSpacing w:w="15" w:type="dxa"/>
        </w:trPr>
        <w:tc>
          <w:tcPr>
            <w:tcW w:w="943" w:type="dxa"/>
            <w:vAlign w:val="center"/>
            <w:hideMark/>
          </w:tcPr>
          <w:p w14:paraId="535D41AB" w14:textId="77777777" w:rsidR="00BB01C1" w:rsidRPr="003757E9" w:rsidRDefault="00BB01C1" w:rsidP="00B07F31">
            <w:pPr>
              <w:bidi/>
              <w:rPr>
                <w:rFonts w:ascii="Traditional Arabic" w:hAnsi="Traditional Arabic" w:cs="Traditional Arabic"/>
                <w:sz w:val="24"/>
                <w:szCs w:val="24"/>
              </w:rPr>
            </w:pPr>
            <w:r w:rsidRPr="003757E9">
              <w:rPr>
                <w:rFonts w:ascii="Traditional Arabic" w:eastAsia="Sakkal Majalla" w:hAnsi="Traditional Arabic" w:cs="Traditional Arabic"/>
                <w:sz w:val="24"/>
                <w:szCs w:val="24"/>
              </w:rPr>
              <w:t>ATIIII 3</w:t>
            </w:r>
          </w:p>
        </w:tc>
        <w:tc>
          <w:tcPr>
            <w:tcW w:w="2740" w:type="dxa"/>
            <w:vAlign w:val="center"/>
            <w:hideMark/>
          </w:tcPr>
          <w:p w14:paraId="3BAD3156" w14:textId="77777777" w:rsidR="00BB01C1" w:rsidRPr="003757E9" w:rsidRDefault="00BB01C1" w:rsidP="00B07F31">
            <w:pPr>
              <w:bidi/>
              <w:rPr>
                <w:rFonts w:ascii="Traditional Arabic" w:hAnsi="Traditional Arabic" w:cs="Traditional Arabic"/>
                <w:sz w:val="24"/>
                <w:szCs w:val="24"/>
              </w:rPr>
            </w:pPr>
            <w:r w:rsidRPr="003757E9">
              <w:rPr>
                <w:rFonts w:ascii="Traditional Arabic" w:hAnsi="Traditional Arabic" w:cs="Traditional Arabic"/>
                <w:sz w:val="24"/>
                <w:szCs w:val="24"/>
                <w:rtl/>
              </w:rPr>
              <w:t>يوفّر الذكاء الاصطناعي محتوى يناسب مستواي وفهمي</w:t>
            </w:r>
            <w:r w:rsidRPr="003757E9">
              <w:rPr>
                <w:rFonts w:ascii="Traditional Arabic" w:hAnsi="Traditional Arabic" w:cs="Traditional Arabic"/>
                <w:sz w:val="24"/>
                <w:szCs w:val="24"/>
              </w:rPr>
              <w:t>.</w:t>
            </w:r>
          </w:p>
        </w:tc>
        <w:tc>
          <w:tcPr>
            <w:tcW w:w="0" w:type="auto"/>
            <w:vAlign w:val="center"/>
            <w:hideMark/>
          </w:tcPr>
          <w:p w14:paraId="7E4A7F83" w14:textId="77777777" w:rsidR="00BB01C1" w:rsidRPr="003757E9" w:rsidRDefault="00BB01C1" w:rsidP="00B07F31">
            <w:pPr>
              <w:bidi/>
              <w:rPr>
                <w:rFonts w:ascii="Traditional Arabic" w:hAnsi="Traditional Arabic" w:cs="Traditional Arabic"/>
                <w:sz w:val="24"/>
                <w:szCs w:val="24"/>
              </w:rPr>
            </w:pPr>
            <w:r w:rsidRPr="003757E9">
              <w:rPr>
                <w:rFonts w:ascii="Traditional Arabic" w:hAnsi="Traditional Arabic" w:cs="Traditional Arabic"/>
                <w:sz w:val="24"/>
                <w:szCs w:val="24"/>
                <w:rtl/>
              </w:rPr>
              <w:t>التعلّم الشخصي</w:t>
            </w:r>
          </w:p>
        </w:tc>
        <w:tc>
          <w:tcPr>
            <w:tcW w:w="0" w:type="auto"/>
            <w:vAlign w:val="center"/>
            <w:hideMark/>
          </w:tcPr>
          <w:p w14:paraId="0B0ACB8A" w14:textId="77777777" w:rsidR="00BB01C1" w:rsidRPr="003757E9" w:rsidRDefault="00BB01C1" w:rsidP="00B07F31">
            <w:pPr>
              <w:bidi/>
              <w:rPr>
                <w:rFonts w:ascii="Traditional Arabic" w:hAnsi="Traditional Arabic" w:cs="Traditional Arabic"/>
                <w:sz w:val="24"/>
                <w:szCs w:val="24"/>
              </w:rPr>
            </w:pPr>
            <w:r w:rsidRPr="003757E9">
              <w:rPr>
                <w:rFonts w:ascii="Traditional Arabic" w:hAnsi="Traditional Arabic" w:cs="Traditional Arabic"/>
                <w:sz w:val="24"/>
                <w:szCs w:val="24"/>
              </w:rPr>
              <w:t>Uygun (2024)</w:t>
            </w:r>
          </w:p>
        </w:tc>
        <w:tc>
          <w:tcPr>
            <w:tcW w:w="0" w:type="auto"/>
            <w:vAlign w:val="center"/>
            <w:hideMark/>
          </w:tcPr>
          <w:p w14:paraId="382F25DB" w14:textId="77777777" w:rsidR="00BB01C1" w:rsidRPr="003757E9" w:rsidRDefault="00BB01C1" w:rsidP="00B07F31">
            <w:pPr>
              <w:bidi/>
              <w:rPr>
                <w:rFonts w:ascii="Traditional Arabic" w:hAnsi="Traditional Arabic" w:cs="Traditional Arabic"/>
                <w:sz w:val="24"/>
                <w:szCs w:val="24"/>
              </w:rPr>
            </w:pPr>
            <w:r w:rsidRPr="003757E9">
              <w:rPr>
                <w:rFonts w:ascii="Traditional Arabic" w:hAnsi="Traditional Arabic" w:cs="Traditional Arabic"/>
                <w:sz w:val="24"/>
                <w:szCs w:val="24"/>
                <w:rtl/>
              </w:rPr>
              <w:t>التعلم التكيفي.</w:t>
            </w:r>
          </w:p>
        </w:tc>
      </w:tr>
      <w:tr w:rsidR="00BB01C1" w:rsidRPr="003757E9" w14:paraId="512746D2" w14:textId="77777777" w:rsidTr="00B07F31">
        <w:trPr>
          <w:tblCellSpacing w:w="15" w:type="dxa"/>
        </w:trPr>
        <w:tc>
          <w:tcPr>
            <w:tcW w:w="943" w:type="dxa"/>
            <w:vAlign w:val="center"/>
            <w:hideMark/>
          </w:tcPr>
          <w:p w14:paraId="458D47B4" w14:textId="77777777" w:rsidR="00BB01C1" w:rsidRPr="003757E9" w:rsidRDefault="00BB01C1" w:rsidP="00B07F31">
            <w:pPr>
              <w:bidi/>
              <w:rPr>
                <w:rFonts w:ascii="Traditional Arabic" w:hAnsi="Traditional Arabic" w:cs="Traditional Arabic"/>
                <w:sz w:val="24"/>
                <w:szCs w:val="24"/>
              </w:rPr>
            </w:pPr>
            <w:r w:rsidRPr="003757E9">
              <w:rPr>
                <w:rFonts w:ascii="Traditional Arabic" w:eastAsia="Sakkal Majalla" w:hAnsi="Traditional Arabic" w:cs="Traditional Arabic"/>
                <w:sz w:val="24"/>
                <w:szCs w:val="24"/>
              </w:rPr>
              <w:t>AABIV1</w:t>
            </w:r>
          </w:p>
        </w:tc>
        <w:tc>
          <w:tcPr>
            <w:tcW w:w="2740" w:type="dxa"/>
            <w:vAlign w:val="center"/>
            <w:hideMark/>
          </w:tcPr>
          <w:p w14:paraId="5804ACD7" w14:textId="77777777" w:rsidR="00BB01C1" w:rsidRPr="003757E9" w:rsidRDefault="00BB01C1" w:rsidP="00B07F31">
            <w:pPr>
              <w:bidi/>
              <w:rPr>
                <w:rFonts w:ascii="Traditional Arabic" w:hAnsi="Traditional Arabic" w:cs="Traditional Arabic"/>
                <w:sz w:val="24"/>
                <w:szCs w:val="24"/>
              </w:rPr>
            </w:pPr>
            <w:r w:rsidRPr="003757E9">
              <w:rPr>
                <w:rFonts w:ascii="Traditional Arabic" w:hAnsi="Traditional Arabic" w:cs="Traditional Arabic"/>
                <w:sz w:val="24"/>
                <w:szCs w:val="24"/>
                <w:rtl/>
              </w:rPr>
              <w:t>يساعدني الذكاء الاصطناعي على التفكير بطرق غير تقليدية</w:t>
            </w:r>
            <w:r w:rsidRPr="003757E9">
              <w:rPr>
                <w:rFonts w:ascii="Traditional Arabic" w:hAnsi="Traditional Arabic" w:cs="Traditional Arabic"/>
                <w:sz w:val="24"/>
                <w:szCs w:val="24"/>
              </w:rPr>
              <w:t>.</w:t>
            </w:r>
          </w:p>
        </w:tc>
        <w:tc>
          <w:tcPr>
            <w:tcW w:w="0" w:type="auto"/>
            <w:vAlign w:val="center"/>
            <w:hideMark/>
          </w:tcPr>
          <w:p w14:paraId="466795E3" w14:textId="77777777" w:rsidR="00BB01C1" w:rsidRPr="003757E9" w:rsidRDefault="00BB01C1" w:rsidP="00B07F31">
            <w:pPr>
              <w:bidi/>
              <w:rPr>
                <w:rFonts w:ascii="Traditional Arabic" w:hAnsi="Traditional Arabic" w:cs="Traditional Arabic"/>
                <w:sz w:val="24"/>
                <w:szCs w:val="24"/>
              </w:rPr>
            </w:pPr>
            <w:r w:rsidRPr="003757E9">
              <w:rPr>
                <w:rFonts w:ascii="Traditional Arabic" w:hAnsi="Traditional Arabic" w:cs="Traditional Arabic"/>
                <w:sz w:val="24"/>
                <w:szCs w:val="24"/>
                <w:rtl/>
              </w:rPr>
              <w:t>الإبداع والابتكار</w:t>
            </w:r>
          </w:p>
        </w:tc>
        <w:tc>
          <w:tcPr>
            <w:tcW w:w="0" w:type="auto"/>
            <w:vAlign w:val="center"/>
            <w:hideMark/>
          </w:tcPr>
          <w:p w14:paraId="0EEE00E1" w14:textId="77777777" w:rsidR="00BB01C1" w:rsidRPr="003757E9" w:rsidRDefault="00BB01C1" w:rsidP="00B07F31">
            <w:pPr>
              <w:bidi/>
              <w:rPr>
                <w:rFonts w:ascii="Traditional Arabic" w:hAnsi="Traditional Arabic" w:cs="Traditional Arabic"/>
                <w:sz w:val="24"/>
                <w:szCs w:val="24"/>
              </w:rPr>
            </w:pPr>
            <w:r w:rsidRPr="003757E9">
              <w:rPr>
                <w:rFonts w:ascii="Traditional Arabic" w:hAnsi="Traditional Arabic" w:cs="Traditional Arabic"/>
                <w:sz w:val="24"/>
                <w:szCs w:val="24"/>
              </w:rPr>
              <w:t>Adewale (2024)</w:t>
            </w:r>
          </w:p>
        </w:tc>
        <w:tc>
          <w:tcPr>
            <w:tcW w:w="0" w:type="auto"/>
            <w:vAlign w:val="center"/>
            <w:hideMark/>
          </w:tcPr>
          <w:p w14:paraId="5BA4824A" w14:textId="77777777" w:rsidR="00BB01C1" w:rsidRPr="003757E9" w:rsidRDefault="00BB01C1" w:rsidP="00B07F31">
            <w:pPr>
              <w:bidi/>
              <w:rPr>
                <w:rFonts w:ascii="Traditional Arabic" w:hAnsi="Traditional Arabic" w:cs="Traditional Arabic"/>
                <w:sz w:val="24"/>
                <w:szCs w:val="24"/>
              </w:rPr>
            </w:pPr>
            <w:r w:rsidRPr="003757E9">
              <w:rPr>
                <w:rFonts w:ascii="Traditional Arabic" w:hAnsi="Traditional Arabic" w:cs="Traditional Arabic"/>
                <w:sz w:val="24"/>
                <w:szCs w:val="24"/>
                <w:rtl/>
              </w:rPr>
              <w:t>أدوات الدعم الإبداعية .</w:t>
            </w:r>
          </w:p>
        </w:tc>
      </w:tr>
      <w:tr w:rsidR="00BB01C1" w:rsidRPr="003757E9" w14:paraId="43256820" w14:textId="77777777" w:rsidTr="00B07F31">
        <w:trPr>
          <w:tblCellSpacing w:w="15" w:type="dxa"/>
        </w:trPr>
        <w:tc>
          <w:tcPr>
            <w:tcW w:w="943" w:type="dxa"/>
            <w:vAlign w:val="center"/>
            <w:hideMark/>
          </w:tcPr>
          <w:p w14:paraId="6AD4BC61" w14:textId="77777777" w:rsidR="00BB01C1" w:rsidRPr="003757E9" w:rsidRDefault="00BB01C1" w:rsidP="00B07F31">
            <w:pPr>
              <w:bidi/>
              <w:rPr>
                <w:rFonts w:ascii="Traditional Arabic" w:hAnsi="Traditional Arabic" w:cs="Traditional Arabic"/>
                <w:sz w:val="24"/>
                <w:szCs w:val="24"/>
              </w:rPr>
            </w:pPr>
            <w:r w:rsidRPr="003757E9">
              <w:rPr>
                <w:rFonts w:ascii="Traditional Arabic" w:eastAsia="Sakkal Majalla" w:hAnsi="Traditional Arabic" w:cs="Traditional Arabic"/>
                <w:sz w:val="24"/>
                <w:szCs w:val="24"/>
              </w:rPr>
              <w:lastRenderedPageBreak/>
              <w:t>AABIV2</w:t>
            </w:r>
          </w:p>
        </w:tc>
        <w:tc>
          <w:tcPr>
            <w:tcW w:w="2740" w:type="dxa"/>
            <w:vAlign w:val="center"/>
            <w:hideMark/>
          </w:tcPr>
          <w:p w14:paraId="7E4BCA1F" w14:textId="77777777" w:rsidR="00BB01C1" w:rsidRPr="003757E9" w:rsidRDefault="00BB01C1" w:rsidP="00B07F31">
            <w:pPr>
              <w:bidi/>
              <w:rPr>
                <w:rFonts w:ascii="Traditional Arabic" w:hAnsi="Traditional Arabic" w:cs="Traditional Arabic"/>
                <w:sz w:val="24"/>
                <w:szCs w:val="24"/>
              </w:rPr>
            </w:pPr>
            <w:r w:rsidRPr="003757E9">
              <w:rPr>
                <w:rFonts w:ascii="Traditional Arabic" w:hAnsi="Traditional Arabic" w:cs="Traditional Arabic"/>
                <w:sz w:val="24"/>
                <w:szCs w:val="24"/>
                <w:rtl/>
              </w:rPr>
              <w:t>يحفّزني الذكاء الاصطناعي على إنتاج محتوى مبتكر</w:t>
            </w:r>
            <w:r w:rsidRPr="003757E9">
              <w:rPr>
                <w:rFonts w:ascii="Traditional Arabic" w:hAnsi="Traditional Arabic" w:cs="Traditional Arabic"/>
                <w:sz w:val="24"/>
                <w:szCs w:val="24"/>
              </w:rPr>
              <w:t>.</w:t>
            </w:r>
          </w:p>
        </w:tc>
        <w:tc>
          <w:tcPr>
            <w:tcW w:w="0" w:type="auto"/>
            <w:vAlign w:val="center"/>
            <w:hideMark/>
          </w:tcPr>
          <w:p w14:paraId="3C961540" w14:textId="77777777" w:rsidR="00BB01C1" w:rsidRPr="003757E9" w:rsidRDefault="00BB01C1" w:rsidP="00B07F31">
            <w:pPr>
              <w:bidi/>
              <w:rPr>
                <w:rFonts w:ascii="Traditional Arabic" w:hAnsi="Traditional Arabic" w:cs="Traditional Arabic"/>
                <w:sz w:val="24"/>
                <w:szCs w:val="24"/>
              </w:rPr>
            </w:pPr>
            <w:r w:rsidRPr="003757E9">
              <w:rPr>
                <w:rFonts w:ascii="Traditional Arabic" w:hAnsi="Traditional Arabic" w:cs="Traditional Arabic"/>
                <w:sz w:val="24"/>
                <w:szCs w:val="24"/>
                <w:rtl/>
              </w:rPr>
              <w:t>الإبداع والابتكار</w:t>
            </w:r>
          </w:p>
        </w:tc>
        <w:tc>
          <w:tcPr>
            <w:tcW w:w="0" w:type="auto"/>
            <w:vAlign w:val="center"/>
            <w:hideMark/>
          </w:tcPr>
          <w:p w14:paraId="64BA1A2E" w14:textId="77777777" w:rsidR="00BB01C1" w:rsidRPr="003757E9" w:rsidRDefault="00BB01C1" w:rsidP="00B07F31">
            <w:pPr>
              <w:bidi/>
              <w:rPr>
                <w:rFonts w:ascii="Traditional Arabic" w:hAnsi="Traditional Arabic" w:cs="Traditional Arabic"/>
                <w:sz w:val="24"/>
                <w:szCs w:val="24"/>
              </w:rPr>
            </w:pPr>
            <w:r w:rsidRPr="003757E9">
              <w:rPr>
                <w:rFonts w:ascii="Traditional Arabic" w:hAnsi="Traditional Arabic" w:cs="Traditional Arabic"/>
                <w:sz w:val="24"/>
                <w:szCs w:val="24"/>
              </w:rPr>
              <w:t>Uygun (2024)</w:t>
            </w:r>
          </w:p>
        </w:tc>
        <w:tc>
          <w:tcPr>
            <w:tcW w:w="0" w:type="auto"/>
            <w:vAlign w:val="center"/>
            <w:hideMark/>
          </w:tcPr>
          <w:p w14:paraId="528B400F" w14:textId="77777777" w:rsidR="00BB01C1" w:rsidRPr="003757E9" w:rsidRDefault="00BB01C1" w:rsidP="00B07F31">
            <w:pPr>
              <w:bidi/>
              <w:rPr>
                <w:rFonts w:ascii="Traditional Arabic" w:hAnsi="Traditional Arabic" w:cs="Traditional Arabic"/>
                <w:sz w:val="24"/>
                <w:szCs w:val="24"/>
              </w:rPr>
            </w:pPr>
            <w:r w:rsidRPr="003757E9">
              <w:rPr>
                <w:rFonts w:ascii="Traditional Arabic" w:hAnsi="Traditional Arabic" w:cs="Traditional Arabic"/>
                <w:sz w:val="24"/>
                <w:szCs w:val="24"/>
                <w:rtl/>
              </w:rPr>
              <w:t>توليد الأفكار الإبداعية .</w:t>
            </w:r>
          </w:p>
        </w:tc>
      </w:tr>
      <w:tr w:rsidR="00BB01C1" w:rsidRPr="003757E9" w14:paraId="7D1332B4" w14:textId="77777777" w:rsidTr="00B07F31">
        <w:trPr>
          <w:tblCellSpacing w:w="15" w:type="dxa"/>
        </w:trPr>
        <w:tc>
          <w:tcPr>
            <w:tcW w:w="943" w:type="dxa"/>
            <w:vAlign w:val="center"/>
            <w:hideMark/>
          </w:tcPr>
          <w:p w14:paraId="0D1863F4" w14:textId="77777777" w:rsidR="00BB01C1" w:rsidRPr="003757E9" w:rsidRDefault="00BB01C1" w:rsidP="00B07F31">
            <w:pPr>
              <w:bidi/>
              <w:rPr>
                <w:rFonts w:ascii="Traditional Arabic" w:hAnsi="Traditional Arabic" w:cs="Traditional Arabic"/>
                <w:sz w:val="24"/>
                <w:szCs w:val="24"/>
              </w:rPr>
            </w:pPr>
            <w:r w:rsidRPr="003757E9">
              <w:rPr>
                <w:rFonts w:ascii="Traditional Arabic" w:eastAsia="Sakkal Majalla" w:hAnsi="Traditional Arabic" w:cs="Traditional Arabic"/>
                <w:sz w:val="24"/>
                <w:szCs w:val="24"/>
              </w:rPr>
              <w:t>BGTI1</w:t>
            </w:r>
          </w:p>
        </w:tc>
        <w:tc>
          <w:tcPr>
            <w:tcW w:w="2740" w:type="dxa"/>
            <w:vAlign w:val="center"/>
            <w:hideMark/>
          </w:tcPr>
          <w:p w14:paraId="7BBF3053" w14:textId="77777777" w:rsidR="00BB01C1" w:rsidRPr="003757E9" w:rsidRDefault="00BB01C1" w:rsidP="00B07F31">
            <w:pPr>
              <w:bidi/>
              <w:rPr>
                <w:rFonts w:ascii="Traditional Arabic" w:hAnsi="Traditional Arabic" w:cs="Traditional Arabic"/>
                <w:sz w:val="24"/>
                <w:szCs w:val="24"/>
              </w:rPr>
            </w:pPr>
            <w:r w:rsidRPr="003757E9">
              <w:rPr>
                <w:rFonts w:ascii="Traditional Arabic" w:hAnsi="Traditional Arabic" w:cs="Traditional Arabic"/>
                <w:sz w:val="24"/>
                <w:szCs w:val="24"/>
                <w:rtl/>
              </w:rPr>
              <w:t>يساعدني الذكاء الاصطناعي على فهم المفاهيم المعقدة بوضوح أكبر</w:t>
            </w:r>
            <w:r w:rsidRPr="003757E9">
              <w:rPr>
                <w:rFonts w:ascii="Traditional Arabic" w:hAnsi="Traditional Arabic" w:cs="Traditional Arabic"/>
                <w:sz w:val="24"/>
                <w:szCs w:val="24"/>
              </w:rPr>
              <w:t>.</w:t>
            </w:r>
          </w:p>
        </w:tc>
        <w:tc>
          <w:tcPr>
            <w:tcW w:w="0" w:type="auto"/>
            <w:vAlign w:val="center"/>
            <w:hideMark/>
          </w:tcPr>
          <w:p w14:paraId="70ADD231" w14:textId="77777777" w:rsidR="00BB01C1" w:rsidRPr="003757E9" w:rsidRDefault="00BB01C1" w:rsidP="00B07F31">
            <w:pPr>
              <w:bidi/>
              <w:rPr>
                <w:rFonts w:ascii="Traditional Arabic" w:hAnsi="Traditional Arabic" w:cs="Traditional Arabic"/>
                <w:sz w:val="24"/>
                <w:szCs w:val="24"/>
              </w:rPr>
            </w:pPr>
            <w:r w:rsidRPr="003757E9">
              <w:rPr>
                <w:rFonts w:ascii="Traditional Arabic" w:hAnsi="Traditional Arabic" w:cs="Traditional Arabic"/>
                <w:sz w:val="24"/>
                <w:szCs w:val="24"/>
                <w:rtl/>
              </w:rPr>
              <w:t>تحسين الفهم</w:t>
            </w:r>
          </w:p>
        </w:tc>
        <w:tc>
          <w:tcPr>
            <w:tcW w:w="0" w:type="auto"/>
            <w:vAlign w:val="center"/>
            <w:hideMark/>
          </w:tcPr>
          <w:p w14:paraId="57658D52" w14:textId="77777777" w:rsidR="00BB01C1" w:rsidRPr="003757E9" w:rsidRDefault="00BB01C1" w:rsidP="00B07F31">
            <w:pPr>
              <w:bidi/>
              <w:rPr>
                <w:rFonts w:ascii="Traditional Arabic" w:hAnsi="Traditional Arabic" w:cs="Traditional Arabic"/>
                <w:sz w:val="24"/>
                <w:szCs w:val="24"/>
              </w:rPr>
            </w:pPr>
            <w:r w:rsidRPr="003757E9">
              <w:rPr>
                <w:rFonts w:ascii="Traditional Arabic" w:hAnsi="Traditional Arabic" w:cs="Traditional Arabic"/>
                <w:sz w:val="24"/>
                <w:szCs w:val="24"/>
              </w:rPr>
              <w:t>Uygun (2024)</w:t>
            </w:r>
          </w:p>
        </w:tc>
        <w:tc>
          <w:tcPr>
            <w:tcW w:w="0" w:type="auto"/>
            <w:vAlign w:val="center"/>
            <w:hideMark/>
          </w:tcPr>
          <w:p w14:paraId="6DEB75CD" w14:textId="77777777" w:rsidR="00BB01C1" w:rsidRPr="003757E9" w:rsidRDefault="00BB01C1" w:rsidP="00B07F31">
            <w:pPr>
              <w:bidi/>
              <w:rPr>
                <w:rFonts w:ascii="Traditional Arabic" w:hAnsi="Traditional Arabic" w:cs="Traditional Arabic"/>
                <w:sz w:val="24"/>
                <w:szCs w:val="24"/>
              </w:rPr>
            </w:pPr>
            <w:r w:rsidRPr="003757E9">
              <w:rPr>
                <w:rFonts w:ascii="Traditional Arabic" w:hAnsi="Traditional Arabic" w:cs="Traditional Arabic"/>
                <w:sz w:val="24"/>
                <w:szCs w:val="24"/>
                <w:rtl/>
              </w:rPr>
              <w:t>تحسين الفهم.</w:t>
            </w:r>
          </w:p>
        </w:tc>
      </w:tr>
      <w:tr w:rsidR="00BB01C1" w:rsidRPr="003757E9" w14:paraId="3554C8F5" w14:textId="77777777" w:rsidTr="00B07F31">
        <w:trPr>
          <w:tblCellSpacing w:w="15" w:type="dxa"/>
        </w:trPr>
        <w:tc>
          <w:tcPr>
            <w:tcW w:w="943" w:type="dxa"/>
            <w:vAlign w:val="center"/>
            <w:hideMark/>
          </w:tcPr>
          <w:p w14:paraId="648D1FB2" w14:textId="77777777" w:rsidR="00BB01C1" w:rsidRPr="003757E9" w:rsidRDefault="00BB01C1" w:rsidP="00B07F31">
            <w:pPr>
              <w:bidi/>
              <w:rPr>
                <w:rFonts w:ascii="Traditional Arabic" w:hAnsi="Traditional Arabic" w:cs="Traditional Arabic"/>
                <w:sz w:val="24"/>
                <w:szCs w:val="24"/>
              </w:rPr>
            </w:pPr>
            <w:r w:rsidRPr="003757E9">
              <w:rPr>
                <w:rFonts w:ascii="Traditional Arabic" w:eastAsia="Sakkal Majalla" w:hAnsi="Traditional Arabic" w:cs="Traditional Arabic"/>
                <w:sz w:val="24"/>
                <w:szCs w:val="24"/>
              </w:rPr>
              <w:t>BGNIII 1</w:t>
            </w:r>
          </w:p>
        </w:tc>
        <w:tc>
          <w:tcPr>
            <w:tcW w:w="2740" w:type="dxa"/>
            <w:vAlign w:val="center"/>
            <w:hideMark/>
          </w:tcPr>
          <w:p w14:paraId="1505D6B2" w14:textId="77777777" w:rsidR="00BB01C1" w:rsidRPr="003757E9" w:rsidRDefault="00BB01C1" w:rsidP="00B07F31">
            <w:pPr>
              <w:bidi/>
              <w:rPr>
                <w:rFonts w:ascii="Traditional Arabic" w:hAnsi="Traditional Arabic" w:cs="Traditional Arabic"/>
                <w:sz w:val="24"/>
                <w:szCs w:val="24"/>
              </w:rPr>
            </w:pPr>
            <w:r w:rsidRPr="003757E9">
              <w:rPr>
                <w:rFonts w:ascii="Traditional Arabic" w:hAnsi="Traditional Arabic" w:cs="Traditional Arabic"/>
                <w:sz w:val="24"/>
                <w:szCs w:val="24"/>
                <w:rtl/>
              </w:rPr>
              <w:t>تحسّن أدوات الذكاء الاصطناعي جودة واجباتي ومهامي الدراسية</w:t>
            </w:r>
            <w:r w:rsidRPr="003757E9">
              <w:rPr>
                <w:rFonts w:ascii="Traditional Arabic" w:hAnsi="Traditional Arabic" w:cs="Traditional Arabic"/>
                <w:sz w:val="24"/>
                <w:szCs w:val="24"/>
              </w:rPr>
              <w:t>.</w:t>
            </w:r>
          </w:p>
        </w:tc>
        <w:tc>
          <w:tcPr>
            <w:tcW w:w="0" w:type="auto"/>
            <w:vAlign w:val="center"/>
            <w:hideMark/>
          </w:tcPr>
          <w:p w14:paraId="1C0A14C7" w14:textId="77777777" w:rsidR="00BB01C1" w:rsidRPr="003757E9" w:rsidRDefault="00BB01C1" w:rsidP="00B07F31">
            <w:pPr>
              <w:bidi/>
              <w:rPr>
                <w:rFonts w:ascii="Traditional Arabic" w:hAnsi="Traditional Arabic" w:cs="Traditional Arabic"/>
                <w:sz w:val="24"/>
                <w:szCs w:val="24"/>
              </w:rPr>
            </w:pPr>
            <w:r w:rsidRPr="003757E9">
              <w:rPr>
                <w:rFonts w:ascii="Traditional Arabic" w:hAnsi="Traditional Arabic" w:cs="Traditional Arabic"/>
                <w:sz w:val="24"/>
                <w:szCs w:val="24"/>
                <w:rtl/>
              </w:rPr>
              <w:t>جودة النتائج</w:t>
            </w:r>
          </w:p>
        </w:tc>
        <w:tc>
          <w:tcPr>
            <w:tcW w:w="0" w:type="auto"/>
            <w:vAlign w:val="center"/>
            <w:hideMark/>
          </w:tcPr>
          <w:p w14:paraId="49CBCCEA" w14:textId="77777777" w:rsidR="00BB01C1" w:rsidRPr="003757E9" w:rsidRDefault="00BB01C1" w:rsidP="00B07F31">
            <w:pPr>
              <w:bidi/>
              <w:rPr>
                <w:rFonts w:ascii="Traditional Arabic" w:hAnsi="Traditional Arabic" w:cs="Traditional Arabic"/>
                <w:sz w:val="24"/>
                <w:szCs w:val="24"/>
              </w:rPr>
            </w:pPr>
            <w:r w:rsidRPr="003757E9">
              <w:rPr>
                <w:rFonts w:ascii="Traditional Arabic" w:hAnsi="Traditional Arabic" w:cs="Traditional Arabic"/>
                <w:sz w:val="24"/>
                <w:szCs w:val="24"/>
              </w:rPr>
              <w:t>Adewale (2024)</w:t>
            </w:r>
          </w:p>
        </w:tc>
        <w:tc>
          <w:tcPr>
            <w:tcW w:w="0" w:type="auto"/>
            <w:vAlign w:val="center"/>
            <w:hideMark/>
          </w:tcPr>
          <w:p w14:paraId="2A8116CF" w14:textId="77777777" w:rsidR="00BB01C1" w:rsidRPr="003757E9" w:rsidRDefault="00BB01C1" w:rsidP="00B07F31">
            <w:pPr>
              <w:bidi/>
              <w:rPr>
                <w:rFonts w:ascii="Traditional Arabic" w:hAnsi="Traditional Arabic" w:cs="Traditional Arabic"/>
                <w:sz w:val="24"/>
                <w:szCs w:val="24"/>
              </w:rPr>
            </w:pPr>
            <w:r w:rsidRPr="003757E9">
              <w:rPr>
                <w:rFonts w:ascii="Traditional Arabic" w:hAnsi="Traditional Arabic" w:cs="Traditional Arabic"/>
                <w:sz w:val="24"/>
                <w:szCs w:val="24"/>
                <w:rtl/>
              </w:rPr>
              <w:t>جودة العمل الأكاديمي.</w:t>
            </w:r>
          </w:p>
        </w:tc>
      </w:tr>
      <w:tr w:rsidR="00BB01C1" w:rsidRPr="003757E9" w14:paraId="492D94FA" w14:textId="77777777" w:rsidTr="00B07F31">
        <w:trPr>
          <w:tblCellSpacing w:w="15" w:type="dxa"/>
        </w:trPr>
        <w:tc>
          <w:tcPr>
            <w:tcW w:w="943" w:type="dxa"/>
            <w:vAlign w:val="center"/>
            <w:hideMark/>
          </w:tcPr>
          <w:p w14:paraId="10AE3CF8" w14:textId="77777777" w:rsidR="00BB01C1" w:rsidRPr="003757E9" w:rsidRDefault="00BB01C1" w:rsidP="00B07F31">
            <w:pPr>
              <w:bidi/>
              <w:rPr>
                <w:rFonts w:ascii="Traditional Arabic" w:hAnsi="Traditional Arabic" w:cs="Traditional Arabic"/>
                <w:sz w:val="24"/>
                <w:szCs w:val="24"/>
              </w:rPr>
            </w:pPr>
            <w:r w:rsidRPr="003757E9">
              <w:rPr>
                <w:rFonts w:ascii="Traditional Arabic" w:eastAsia="Sakkal Majalla" w:hAnsi="Traditional Arabic" w:cs="Traditional Arabic"/>
                <w:sz w:val="24"/>
                <w:szCs w:val="24"/>
              </w:rPr>
              <w:t>BGNIII 2</w:t>
            </w:r>
          </w:p>
        </w:tc>
        <w:tc>
          <w:tcPr>
            <w:tcW w:w="2740" w:type="dxa"/>
            <w:vAlign w:val="center"/>
            <w:hideMark/>
          </w:tcPr>
          <w:p w14:paraId="0765A108" w14:textId="77777777" w:rsidR="00BB01C1" w:rsidRPr="003757E9" w:rsidRDefault="00BB01C1" w:rsidP="00B07F31">
            <w:pPr>
              <w:bidi/>
              <w:rPr>
                <w:rFonts w:ascii="Traditional Arabic" w:hAnsi="Traditional Arabic" w:cs="Traditional Arabic"/>
                <w:sz w:val="24"/>
                <w:szCs w:val="24"/>
              </w:rPr>
            </w:pPr>
            <w:r w:rsidRPr="003757E9">
              <w:rPr>
                <w:rFonts w:ascii="Traditional Arabic" w:hAnsi="Traditional Arabic" w:cs="Traditional Arabic"/>
                <w:sz w:val="24"/>
                <w:szCs w:val="24"/>
                <w:rtl/>
              </w:rPr>
              <w:t>يساعدني الذكاء الاصطناعي في تنظيم الأفكار وتحسين طريقة عرضها</w:t>
            </w:r>
            <w:r w:rsidRPr="003757E9">
              <w:rPr>
                <w:rFonts w:ascii="Traditional Arabic" w:hAnsi="Traditional Arabic" w:cs="Traditional Arabic"/>
                <w:sz w:val="24"/>
                <w:szCs w:val="24"/>
              </w:rPr>
              <w:t>.</w:t>
            </w:r>
          </w:p>
        </w:tc>
        <w:tc>
          <w:tcPr>
            <w:tcW w:w="0" w:type="auto"/>
            <w:vAlign w:val="center"/>
            <w:hideMark/>
          </w:tcPr>
          <w:p w14:paraId="60DF6674" w14:textId="77777777" w:rsidR="00BB01C1" w:rsidRPr="003757E9" w:rsidRDefault="00BB01C1" w:rsidP="00B07F31">
            <w:pPr>
              <w:bidi/>
              <w:rPr>
                <w:rFonts w:ascii="Traditional Arabic" w:hAnsi="Traditional Arabic" w:cs="Traditional Arabic"/>
                <w:sz w:val="24"/>
                <w:szCs w:val="24"/>
              </w:rPr>
            </w:pPr>
            <w:r w:rsidRPr="003757E9">
              <w:rPr>
                <w:rFonts w:ascii="Traditional Arabic" w:hAnsi="Traditional Arabic" w:cs="Traditional Arabic"/>
                <w:sz w:val="24"/>
                <w:szCs w:val="24"/>
                <w:rtl/>
              </w:rPr>
              <w:t>جودة النتائج</w:t>
            </w:r>
          </w:p>
        </w:tc>
        <w:tc>
          <w:tcPr>
            <w:tcW w:w="0" w:type="auto"/>
            <w:vAlign w:val="center"/>
            <w:hideMark/>
          </w:tcPr>
          <w:p w14:paraId="756A52F8" w14:textId="77777777" w:rsidR="00BB01C1" w:rsidRPr="003757E9" w:rsidRDefault="00BB01C1" w:rsidP="00B07F31">
            <w:pPr>
              <w:bidi/>
              <w:rPr>
                <w:rFonts w:ascii="Traditional Arabic" w:hAnsi="Traditional Arabic" w:cs="Traditional Arabic"/>
                <w:sz w:val="24"/>
                <w:szCs w:val="24"/>
              </w:rPr>
            </w:pPr>
            <w:r w:rsidRPr="003757E9">
              <w:rPr>
                <w:rFonts w:ascii="Traditional Arabic" w:hAnsi="Traditional Arabic" w:cs="Traditional Arabic"/>
                <w:sz w:val="24"/>
                <w:szCs w:val="24"/>
              </w:rPr>
              <w:t>Uygun (2024)</w:t>
            </w:r>
          </w:p>
        </w:tc>
        <w:tc>
          <w:tcPr>
            <w:tcW w:w="0" w:type="auto"/>
            <w:vAlign w:val="center"/>
            <w:hideMark/>
          </w:tcPr>
          <w:p w14:paraId="0AFDE457" w14:textId="77777777" w:rsidR="00BB01C1" w:rsidRPr="003757E9" w:rsidRDefault="00BB01C1" w:rsidP="00B07F31">
            <w:pPr>
              <w:bidi/>
              <w:rPr>
                <w:rFonts w:ascii="Traditional Arabic" w:hAnsi="Traditional Arabic" w:cs="Traditional Arabic"/>
                <w:sz w:val="24"/>
                <w:szCs w:val="24"/>
              </w:rPr>
            </w:pPr>
            <w:r w:rsidRPr="003757E9">
              <w:rPr>
                <w:rFonts w:ascii="Traditional Arabic" w:hAnsi="Traditional Arabic" w:cs="Traditional Arabic"/>
                <w:sz w:val="24"/>
                <w:szCs w:val="24"/>
                <w:rtl/>
              </w:rPr>
              <w:t>التنظيم بمساعدة الذكاء الاصطناعي التوليدي.</w:t>
            </w:r>
          </w:p>
        </w:tc>
      </w:tr>
      <w:tr w:rsidR="00BB01C1" w:rsidRPr="003757E9" w14:paraId="64DA056B" w14:textId="77777777" w:rsidTr="00B07F31">
        <w:trPr>
          <w:tblCellSpacing w:w="15" w:type="dxa"/>
        </w:trPr>
        <w:tc>
          <w:tcPr>
            <w:tcW w:w="943" w:type="dxa"/>
            <w:vAlign w:val="center"/>
            <w:hideMark/>
          </w:tcPr>
          <w:p w14:paraId="74B91D93" w14:textId="77777777" w:rsidR="00BB01C1" w:rsidRPr="003757E9" w:rsidRDefault="00BB01C1" w:rsidP="00B07F31">
            <w:pPr>
              <w:bidi/>
              <w:rPr>
                <w:rFonts w:ascii="Traditional Arabic" w:hAnsi="Traditional Arabic" w:cs="Traditional Arabic"/>
                <w:sz w:val="24"/>
                <w:szCs w:val="24"/>
              </w:rPr>
            </w:pPr>
            <w:r w:rsidRPr="003757E9">
              <w:rPr>
                <w:rFonts w:ascii="Traditional Arabic" w:eastAsia="Sakkal Majalla" w:hAnsi="Traditional Arabic" w:cs="Traditional Arabic"/>
                <w:sz w:val="24"/>
                <w:szCs w:val="24"/>
              </w:rPr>
              <w:t>BGNIII 4</w:t>
            </w:r>
          </w:p>
        </w:tc>
        <w:tc>
          <w:tcPr>
            <w:tcW w:w="2740" w:type="dxa"/>
            <w:vAlign w:val="center"/>
            <w:hideMark/>
          </w:tcPr>
          <w:p w14:paraId="7CB079AC" w14:textId="77777777" w:rsidR="00BB01C1" w:rsidRPr="003757E9" w:rsidRDefault="00BB01C1" w:rsidP="00B07F31">
            <w:pPr>
              <w:bidi/>
              <w:rPr>
                <w:rFonts w:ascii="Traditional Arabic" w:hAnsi="Traditional Arabic" w:cs="Traditional Arabic"/>
                <w:sz w:val="24"/>
                <w:szCs w:val="24"/>
              </w:rPr>
            </w:pPr>
            <w:r w:rsidRPr="003757E9">
              <w:rPr>
                <w:rFonts w:ascii="Traditional Arabic" w:hAnsi="Traditional Arabic" w:cs="Traditional Arabic"/>
                <w:sz w:val="24"/>
                <w:szCs w:val="24"/>
                <w:rtl/>
              </w:rPr>
              <w:t>تدعمني أدوات الذكاء الاصطناعي في التحضير للاختبارات بفعالية أكبر</w:t>
            </w:r>
            <w:r w:rsidRPr="003757E9">
              <w:rPr>
                <w:rFonts w:ascii="Traditional Arabic" w:hAnsi="Traditional Arabic" w:cs="Traditional Arabic"/>
                <w:sz w:val="24"/>
                <w:szCs w:val="24"/>
              </w:rPr>
              <w:t>.</w:t>
            </w:r>
          </w:p>
        </w:tc>
        <w:tc>
          <w:tcPr>
            <w:tcW w:w="0" w:type="auto"/>
            <w:vAlign w:val="center"/>
            <w:hideMark/>
          </w:tcPr>
          <w:p w14:paraId="1938C3A2" w14:textId="77777777" w:rsidR="00BB01C1" w:rsidRPr="003757E9" w:rsidRDefault="00BB01C1" w:rsidP="00B07F31">
            <w:pPr>
              <w:bidi/>
              <w:rPr>
                <w:rFonts w:ascii="Traditional Arabic" w:hAnsi="Traditional Arabic" w:cs="Traditional Arabic"/>
                <w:sz w:val="24"/>
                <w:szCs w:val="24"/>
              </w:rPr>
            </w:pPr>
            <w:r w:rsidRPr="003757E9">
              <w:rPr>
                <w:rFonts w:ascii="Traditional Arabic" w:hAnsi="Traditional Arabic" w:cs="Traditional Arabic"/>
                <w:sz w:val="24"/>
                <w:szCs w:val="24"/>
                <w:rtl/>
              </w:rPr>
              <w:t>جودة النتائج</w:t>
            </w:r>
          </w:p>
        </w:tc>
        <w:tc>
          <w:tcPr>
            <w:tcW w:w="0" w:type="auto"/>
            <w:vAlign w:val="center"/>
            <w:hideMark/>
          </w:tcPr>
          <w:p w14:paraId="31B5D2FA" w14:textId="77777777" w:rsidR="00BB01C1" w:rsidRPr="003757E9" w:rsidRDefault="00BB01C1" w:rsidP="00B07F31">
            <w:pPr>
              <w:bidi/>
              <w:rPr>
                <w:rFonts w:ascii="Traditional Arabic" w:hAnsi="Traditional Arabic" w:cs="Traditional Arabic"/>
                <w:sz w:val="24"/>
                <w:szCs w:val="24"/>
              </w:rPr>
            </w:pPr>
            <w:r w:rsidRPr="003757E9">
              <w:rPr>
                <w:rFonts w:ascii="Traditional Arabic" w:hAnsi="Traditional Arabic" w:cs="Traditional Arabic"/>
                <w:sz w:val="24"/>
                <w:szCs w:val="24"/>
              </w:rPr>
              <w:t>Adewale (2024)</w:t>
            </w:r>
          </w:p>
        </w:tc>
        <w:tc>
          <w:tcPr>
            <w:tcW w:w="0" w:type="auto"/>
            <w:vAlign w:val="center"/>
            <w:hideMark/>
          </w:tcPr>
          <w:p w14:paraId="276B9258" w14:textId="77777777" w:rsidR="00BB01C1" w:rsidRPr="003757E9" w:rsidRDefault="00BB01C1" w:rsidP="00B07F31">
            <w:pPr>
              <w:bidi/>
              <w:rPr>
                <w:rFonts w:ascii="Traditional Arabic" w:hAnsi="Traditional Arabic" w:cs="Traditional Arabic"/>
                <w:sz w:val="24"/>
                <w:szCs w:val="24"/>
              </w:rPr>
            </w:pPr>
            <w:r w:rsidRPr="003757E9">
              <w:rPr>
                <w:rFonts w:ascii="Traditional Arabic" w:hAnsi="Traditional Arabic" w:cs="Traditional Arabic"/>
                <w:sz w:val="24"/>
                <w:szCs w:val="24"/>
                <w:rtl/>
              </w:rPr>
              <w:t xml:space="preserve">اعداد الامتحانات المدعوم بالذكاء الاصطناعي التوليدي. </w:t>
            </w:r>
          </w:p>
        </w:tc>
      </w:tr>
    </w:tbl>
    <w:p w14:paraId="1B0ED6B4" w14:textId="77777777" w:rsidR="00BB01C1" w:rsidRPr="00AF35C2" w:rsidRDefault="00BB01C1" w:rsidP="00AF35C2">
      <w:pPr>
        <w:bidi/>
        <w:jc w:val="center"/>
        <w:rPr>
          <w:rFonts w:ascii="Traditional Arabic" w:hAnsi="Traditional Arabic" w:cs="Traditional Arabic"/>
        </w:rPr>
      </w:pPr>
      <w:r w:rsidRPr="00AF35C2">
        <w:rPr>
          <w:rFonts w:ascii="Traditional Arabic" w:hAnsi="Traditional Arabic" w:cs="Traditional Arabic"/>
          <w:b/>
          <w:bCs/>
          <w:rtl/>
        </w:rPr>
        <w:t>المصدر</w:t>
      </w:r>
      <w:r w:rsidRPr="00AF35C2">
        <w:rPr>
          <w:rFonts w:ascii="Traditional Arabic" w:hAnsi="Traditional Arabic" w:cs="Traditional Arabic"/>
        </w:rPr>
        <w:t xml:space="preserve">: </w:t>
      </w:r>
      <w:r w:rsidRPr="00AF35C2">
        <w:rPr>
          <w:rFonts w:ascii="Traditional Arabic" w:hAnsi="Traditional Arabic" w:cs="Traditional Arabic"/>
          <w:rtl/>
        </w:rPr>
        <w:t>من إعداد الباحثة اعتمادًا على المقاييس الأصلية للدراسات</w:t>
      </w:r>
      <w:r w:rsidRPr="00AF35C2">
        <w:rPr>
          <w:rFonts w:ascii="Traditional Arabic" w:hAnsi="Traditional Arabic" w:cs="Traditional Arabic"/>
        </w:rPr>
        <w:t xml:space="preserve"> Uygun (2024) </w:t>
      </w:r>
      <w:r w:rsidRPr="00AF35C2">
        <w:rPr>
          <w:rFonts w:ascii="Traditional Arabic" w:hAnsi="Traditional Arabic" w:cs="Traditional Arabic"/>
          <w:rtl/>
        </w:rPr>
        <w:t>و</w:t>
      </w:r>
      <w:r w:rsidRPr="00AF35C2">
        <w:rPr>
          <w:rFonts w:ascii="Traditional Arabic" w:hAnsi="Traditional Arabic" w:cs="Traditional Arabic"/>
        </w:rPr>
        <w:t>Adewale (2024)</w:t>
      </w:r>
      <w:r w:rsidRPr="00AF35C2">
        <w:rPr>
          <w:rFonts w:ascii="Traditional Arabic" w:hAnsi="Traditional Arabic" w:cs="Traditional Arabic"/>
          <w:rtl/>
        </w:rPr>
        <w:t>، وبالاستناد إلى مراجعة الأدبيات في مجال الذكاء الاصطناعي التوليدي في التعليم</w:t>
      </w:r>
    </w:p>
    <w:p w14:paraId="57B63916" w14:textId="77777777" w:rsidR="00AF35C2" w:rsidRPr="00BB01C1" w:rsidRDefault="00AF35C2" w:rsidP="00AF35C2">
      <w:pPr>
        <w:pStyle w:val="ListParagraph"/>
        <w:bidi/>
        <w:rPr>
          <w:rFonts w:ascii="Traditional Arabic" w:hAnsi="Traditional Arabic" w:cs="Traditional Arabic"/>
          <w:rtl/>
        </w:rPr>
      </w:pPr>
    </w:p>
    <w:p w14:paraId="234F8265" w14:textId="6DBA04D8" w:rsidR="00BB01C1" w:rsidRPr="00B61F03" w:rsidRDefault="00B61F03" w:rsidP="00B61F03">
      <w:pPr>
        <w:bidi/>
        <w:rPr>
          <w:rFonts w:ascii="Traditional Arabic" w:hAnsi="Traditional Arabic" w:cs="Traditional Arabic"/>
          <w:sz w:val="24"/>
          <w:szCs w:val="24"/>
        </w:rPr>
      </w:pPr>
      <w:r w:rsidRPr="00B61F03">
        <w:rPr>
          <w:rFonts w:ascii="Traditional Arabic" w:hAnsi="Traditional Arabic" w:cs="Traditional Arabic"/>
          <w:sz w:val="24"/>
          <w:szCs w:val="24"/>
          <w:rtl/>
        </w:rPr>
        <w:t xml:space="preserve">ونظرًا إلى استفادة الباحثة من أدوات ومقاييس سبق استخدامها في دراسات سابقة، لم يُكتفَ بالخصائص </w:t>
      </w:r>
      <w:proofErr w:type="spellStart"/>
      <w:r w:rsidRPr="00B61F03">
        <w:rPr>
          <w:rFonts w:ascii="Traditional Arabic" w:hAnsi="Traditional Arabic" w:cs="Traditional Arabic"/>
          <w:sz w:val="24"/>
          <w:szCs w:val="24"/>
          <w:rtl/>
        </w:rPr>
        <w:t>السيكومترية</w:t>
      </w:r>
      <w:proofErr w:type="spellEnd"/>
      <w:r w:rsidRPr="00B61F03">
        <w:rPr>
          <w:rFonts w:ascii="Traditional Arabic" w:hAnsi="Traditional Arabic" w:cs="Traditional Arabic"/>
          <w:sz w:val="24"/>
          <w:szCs w:val="24"/>
          <w:rtl/>
        </w:rPr>
        <w:t xml:space="preserve"> التي توصلت إليها تلك الدراسات؛ إذ أُعيد التحقق من الخصائص </w:t>
      </w:r>
      <w:proofErr w:type="spellStart"/>
      <w:r w:rsidRPr="00B61F03">
        <w:rPr>
          <w:rFonts w:ascii="Traditional Arabic" w:hAnsi="Traditional Arabic" w:cs="Traditional Arabic"/>
          <w:sz w:val="24"/>
          <w:szCs w:val="24"/>
          <w:rtl/>
        </w:rPr>
        <w:t>السيكومترية</w:t>
      </w:r>
      <w:proofErr w:type="spellEnd"/>
      <w:r w:rsidRPr="00B61F03">
        <w:rPr>
          <w:rFonts w:ascii="Traditional Arabic" w:hAnsi="Traditional Arabic" w:cs="Traditional Arabic"/>
          <w:sz w:val="24"/>
          <w:szCs w:val="24"/>
          <w:rtl/>
        </w:rPr>
        <w:t xml:space="preserve"> للأداة في سياق الدراسة الحالية وبما يتناسب مع خصائص مجتمعها، وذلك قبل اعتماد الأداة في صورتها النهائية</w:t>
      </w:r>
      <w:r w:rsidRPr="00B61F03">
        <w:rPr>
          <w:rFonts w:ascii="Traditional Arabic" w:hAnsi="Traditional Arabic" w:cs="Traditional Arabic"/>
          <w:sz w:val="24"/>
          <w:szCs w:val="24"/>
        </w:rPr>
        <w:t>.</w:t>
      </w:r>
    </w:p>
    <w:p w14:paraId="1B18BF86" w14:textId="77777777" w:rsidR="00BB01C1" w:rsidRPr="00BB01C1" w:rsidRDefault="00BB01C1" w:rsidP="00BB01C1">
      <w:pPr>
        <w:pStyle w:val="ListParagraph"/>
        <w:bidi/>
        <w:rPr>
          <w:rFonts w:ascii="Traditional Arabic" w:hAnsi="Traditional Arabic" w:cs="Traditional Arabic"/>
        </w:rPr>
      </w:pPr>
    </w:p>
    <w:p w14:paraId="67AC627B" w14:textId="5CF82DC1" w:rsidR="00285945" w:rsidRPr="003757E9" w:rsidRDefault="00285945" w:rsidP="00B14B79">
      <w:pPr>
        <w:bidi/>
        <w:outlineLvl w:val="2"/>
        <w:rPr>
          <w:rFonts w:ascii="Traditional Arabic" w:hAnsi="Traditional Arabic" w:cs="Traditional Arabic"/>
          <w:b/>
          <w:bCs/>
          <w:sz w:val="28"/>
          <w:szCs w:val="28"/>
        </w:rPr>
      </w:pPr>
      <w:bookmarkStart w:id="109" w:name="_Toc237520138"/>
      <w:r w:rsidRPr="003757E9">
        <w:rPr>
          <w:rFonts w:ascii="Traditional Arabic" w:hAnsi="Traditional Arabic" w:cs="Traditional Arabic" w:hint="cs"/>
          <w:b/>
          <w:bCs/>
          <w:sz w:val="28"/>
          <w:szCs w:val="28"/>
          <w:rtl/>
        </w:rPr>
        <w:t>(3،</w:t>
      </w:r>
      <w:r w:rsidR="00BB01C1">
        <w:rPr>
          <w:rFonts w:ascii="Traditional Arabic" w:hAnsi="Traditional Arabic" w:cs="Traditional Arabic" w:hint="cs"/>
          <w:b/>
          <w:bCs/>
          <w:sz w:val="28"/>
          <w:szCs w:val="28"/>
          <w:rtl/>
        </w:rPr>
        <w:t>5</w:t>
      </w:r>
      <w:r w:rsidRPr="003757E9">
        <w:rPr>
          <w:rFonts w:ascii="Traditional Arabic" w:hAnsi="Traditional Arabic" w:cs="Traditional Arabic" w:hint="cs"/>
          <w:b/>
          <w:bCs/>
          <w:sz w:val="28"/>
          <w:szCs w:val="28"/>
          <w:rtl/>
        </w:rPr>
        <w:t xml:space="preserve">،1) </w:t>
      </w:r>
      <w:r w:rsidRPr="003757E9">
        <w:rPr>
          <w:rFonts w:ascii="Traditional Arabic" w:hAnsi="Traditional Arabic" w:cs="Traditional Arabic"/>
          <w:b/>
          <w:bCs/>
          <w:sz w:val="28"/>
          <w:szCs w:val="28"/>
        </w:rPr>
        <w:t xml:space="preserve"> </w:t>
      </w:r>
      <w:r w:rsidRPr="003757E9">
        <w:rPr>
          <w:rFonts w:ascii="Traditional Arabic" w:hAnsi="Traditional Arabic" w:cs="Traditional Arabic"/>
          <w:b/>
          <w:bCs/>
          <w:sz w:val="28"/>
          <w:szCs w:val="28"/>
          <w:rtl/>
        </w:rPr>
        <w:t>الصدق الظاهري وصدق المحتوى</w:t>
      </w:r>
      <w:bookmarkEnd w:id="109"/>
    </w:p>
    <w:p w14:paraId="5B4B086F" w14:textId="440D917B" w:rsidR="00285945" w:rsidRPr="003757E9" w:rsidRDefault="00A353D2" w:rsidP="00A353D2">
      <w:pPr>
        <w:bidi/>
        <w:rPr>
          <w:rFonts w:ascii="Traditional Arabic" w:hAnsi="Traditional Arabic" w:cs="Traditional Arabic"/>
          <w:sz w:val="24"/>
          <w:szCs w:val="24"/>
        </w:rPr>
      </w:pPr>
      <w:r w:rsidRPr="00A353D2">
        <w:rPr>
          <w:rFonts w:ascii="Traditional Arabic" w:hAnsi="Traditional Arabic" w:cs="Traditional Arabic"/>
          <w:sz w:val="24"/>
          <w:szCs w:val="24"/>
          <w:rtl/>
        </w:rPr>
        <w:t xml:space="preserve">للتحقق من الصدق الظاهري وصدق المحتوى، عُرضت الاستبانة في صورتها الأولية على مجموعة من المحكّمين المتخصصين في جامعة </w:t>
      </w:r>
      <w:proofErr w:type="spellStart"/>
      <w:r w:rsidRPr="00A353D2">
        <w:rPr>
          <w:rFonts w:ascii="Traditional Arabic" w:hAnsi="Traditional Arabic" w:cs="Traditional Arabic"/>
          <w:sz w:val="24"/>
          <w:szCs w:val="24"/>
          <w:rtl/>
        </w:rPr>
        <w:t>ميدأوشن</w:t>
      </w:r>
      <w:proofErr w:type="spellEnd"/>
      <w:r w:rsidRPr="00A353D2">
        <w:rPr>
          <w:rFonts w:ascii="Traditional Arabic" w:hAnsi="Traditional Arabic" w:cs="Traditional Arabic"/>
          <w:sz w:val="24"/>
          <w:szCs w:val="24"/>
          <w:rtl/>
        </w:rPr>
        <w:t xml:space="preserve"> في المجالات ذات الصلة بالدراسة، بما في ذلك القياس والتقويم وتقنيات التعليم، وذلك بهدف التحقق من</w:t>
      </w:r>
      <w:r w:rsidR="00285945" w:rsidRPr="003757E9">
        <w:rPr>
          <w:rFonts w:ascii="Traditional Arabic" w:hAnsi="Traditional Arabic" w:cs="Traditional Arabic"/>
          <w:sz w:val="24"/>
          <w:szCs w:val="24"/>
        </w:rPr>
        <w:t>:</w:t>
      </w:r>
    </w:p>
    <w:p w14:paraId="688F7EE9" w14:textId="77777777" w:rsidR="00285945" w:rsidRPr="003757E9" w:rsidRDefault="00285945">
      <w:pPr>
        <w:numPr>
          <w:ilvl w:val="0"/>
          <w:numId w:val="43"/>
        </w:numPr>
        <w:bidi/>
        <w:rPr>
          <w:rFonts w:ascii="Traditional Arabic" w:hAnsi="Traditional Arabic" w:cs="Traditional Arabic"/>
          <w:sz w:val="24"/>
          <w:szCs w:val="24"/>
        </w:rPr>
      </w:pPr>
      <w:r w:rsidRPr="003757E9">
        <w:rPr>
          <w:rFonts w:ascii="Traditional Arabic" w:hAnsi="Traditional Arabic" w:cs="Traditional Arabic"/>
          <w:sz w:val="24"/>
          <w:szCs w:val="24"/>
          <w:rtl/>
        </w:rPr>
        <w:t>مدى ارتباط الفقرات بالأبعاد التي تنتمي إليها</w:t>
      </w:r>
      <w:r w:rsidRPr="003757E9">
        <w:rPr>
          <w:rFonts w:ascii="Traditional Arabic" w:hAnsi="Traditional Arabic" w:cs="Traditional Arabic"/>
          <w:sz w:val="24"/>
          <w:szCs w:val="24"/>
        </w:rPr>
        <w:t>.</w:t>
      </w:r>
    </w:p>
    <w:p w14:paraId="6404A2C2" w14:textId="77777777" w:rsidR="00285945" w:rsidRPr="003757E9" w:rsidRDefault="00285945">
      <w:pPr>
        <w:numPr>
          <w:ilvl w:val="0"/>
          <w:numId w:val="43"/>
        </w:numPr>
        <w:bidi/>
        <w:rPr>
          <w:rFonts w:ascii="Traditional Arabic" w:hAnsi="Traditional Arabic" w:cs="Traditional Arabic"/>
          <w:sz w:val="24"/>
          <w:szCs w:val="24"/>
        </w:rPr>
      </w:pPr>
      <w:r w:rsidRPr="003757E9">
        <w:rPr>
          <w:rFonts w:ascii="Traditional Arabic" w:hAnsi="Traditional Arabic" w:cs="Traditional Arabic"/>
          <w:sz w:val="24"/>
          <w:szCs w:val="24"/>
          <w:rtl/>
        </w:rPr>
        <w:t>ملاءمة الفقرات لأهداف الدراسة ومتغيراتها</w:t>
      </w:r>
      <w:r w:rsidRPr="003757E9">
        <w:rPr>
          <w:rFonts w:ascii="Traditional Arabic" w:hAnsi="Traditional Arabic" w:cs="Traditional Arabic"/>
          <w:sz w:val="24"/>
          <w:szCs w:val="24"/>
        </w:rPr>
        <w:t>.</w:t>
      </w:r>
    </w:p>
    <w:p w14:paraId="20E4DED2" w14:textId="77777777" w:rsidR="00285945" w:rsidRPr="003757E9" w:rsidRDefault="00285945">
      <w:pPr>
        <w:numPr>
          <w:ilvl w:val="0"/>
          <w:numId w:val="43"/>
        </w:numPr>
        <w:bidi/>
        <w:rPr>
          <w:rFonts w:ascii="Traditional Arabic" w:hAnsi="Traditional Arabic" w:cs="Traditional Arabic"/>
          <w:sz w:val="24"/>
          <w:szCs w:val="24"/>
        </w:rPr>
      </w:pPr>
      <w:r w:rsidRPr="003757E9">
        <w:rPr>
          <w:rFonts w:ascii="Traditional Arabic" w:hAnsi="Traditional Arabic" w:cs="Traditional Arabic"/>
          <w:sz w:val="24"/>
          <w:szCs w:val="24"/>
          <w:rtl/>
        </w:rPr>
        <w:t>وضوح الصياغة اللغوية والعلمية</w:t>
      </w:r>
      <w:r w:rsidRPr="003757E9">
        <w:rPr>
          <w:rFonts w:ascii="Traditional Arabic" w:hAnsi="Traditional Arabic" w:cs="Traditional Arabic"/>
          <w:sz w:val="24"/>
          <w:szCs w:val="24"/>
        </w:rPr>
        <w:t>.</w:t>
      </w:r>
    </w:p>
    <w:p w14:paraId="0744D8D0" w14:textId="77777777" w:rsidR="00285945" w:rsidRPr="003757E9" w:rsidRDefault="00285945">
      <w:pPr>
        <w:numPr>
          <w:ilvl w:val="0"/>
          <w:numId w:val="43"/>
        </w:numPr>
        <w:bidi/>
        <w:rPr>
          <w:rFonts w:ascii="Traditional Arabic" w:hAnsi="Traditional Arabic" w:cs="Traditional Arabic"/>
          <w:sz w:val="24"/>
          <w:szCs w:val="24"/>
        </w:rPr>
      </w:pPr>
      <w:r w:rsidRPr="003757E9">
        <w:rPr>
          <w:rFonts w:ascii="Traditional Arabic" w:hAnsi="Traditional Arabic" w:cs="Traditional Arabic"/>
          <w:sz w:val="24"/>
          <w:szCs w:val="24"/>
          <w:rtl/>
        </w:rPr>
        <w:t>مناسبة الفقرات لأفراد مجتمع الدراسة</w:t>
      </w:r>
      <w:r w:rsidRPr="003757E9">
        <w:rPr>
          <w:rFonts w:ascii="Traditional Arabic" w:hAnsi="Traditional Arabic" w:cs="Traditional Arabic"/>
          <w:sz w:val="24"/>
          <w:szCs w:val="24"/>
        </w:rPr>
        <w:t>.</w:t>
      </w:r>
    </w:p>
    <w:p w14:paraId="773E51B7" w14:textId="77777777" w:rsidR="00285945" w:rsidRPr="003757E9" w:rsidRDefault="00285945">
      <w:pPr>
        <w:numPr>
          <w:ilvl w:val="0"/>
          <w:numId w:val="43"/>
        </w:numPr>
        <w:bidi/>
        <w:rPr>
          <w:rFonts w:ascii="Traditional Arabic" w:hAnsi="Traditional Arabic" w:cs="Traditional Arabic"/>
          <w:sz w:val="24"/>
          <w:szCs w:val="24"/>
        </w:rPr>
      </w:pPr>
      <w:r w:rsidRPr="003757E9">
        <w:rPr>
          <w:rFonts w:ascii="Traditional Arabic" w:hAnsi="Traditional Arabic" w:cs="Traditional Arabic"/>
          <w:sz w:val="24"/>
          <w:szCs w:val="24"/>
          <w:rtl/>
        </w:rPr>
        <w:lastRenderedPageBreak/>
        <w:t>شمول الفقرات للجوانب المراد قياسها</w:t>
      </w:r>
      <w:r w:rsidRPr="003757E9">
        <w:rPr>
          <w:rFonts w:ascii="Traditional Arabic" w:hAnsi="Traditional Arabic" w:cs="Traditional Arabic"/>
          <w:sz w:val="24"/>
          <w:szCs w:val="24"/>
        </w:rPr>
        <w:t>.</w:t>
      </w:r>
    </w:p>
    <w:p w14:paraId="2CD1D57D" w14:textId="77777777" w:rsidR="00285945" w:rsidRPr="003757E9" w:rsidRDefault="00285945">
      <w:pPr>
        <w:numPr>
          <w:ilvl w:val="0"/>
          <w:numId w:val="43"/>
        </w:numPr>
        <w:bidi/>
        <w:rPr>
          <w:rFonts w:ascii="Traditional Arabic" w:hAnsi="Traditional Arabic" w:cs="Traditional Arabic"/>
          <w:sz w:val="24"/>
          <w:szCs w:val="24"/>
        </w:rPr>
      </w:pPr>
      <w:r w:rsidRPr="003757E9">
        <w:rPr>
          <w:rFonts w:ascii="Traditional Arabic" w:hAnsi="Traditional Arabic" w:cs="Traditional Arabic"/>
          <w:sz w:val="24"/>
          <w:szCs w:val="24"/>
          <w:rtl/>
        </w:rPr>
        <w:t>عدم وجود تكرار أو غموض في الفقرات</w:t>
      </w:r>
      <w:r w:rsidRPr="003757E9">
        <w:rPr>
          <w:rFonts w:ascii="Traditional Arabic" w:hAnsi="Traditional Arabic" w:cs="Traditional Arabic"/>
          <w:sz w:val="24"/>
          <w:szCs w:val="24"/>
        </w:rPr>
        <w:t>.</w:t>
      </w:r>
    </w:p>
    <w:p w14:paraId="08F7E791" w14:textId="77777777" w:rsidR="00285945" w:rsidRDefault="00285945" w:rsidP="00285945">
      <w:pPr>
        <w:bidi/>
        <w:rPr>
          <w:rFonts w:ascii="Traditional Arabic" w:hAnsi="Traditional Arabic" w:cs="Traditional Arabic"/>
          <w:sz w:val="24"/>
          <w:szCs w:val="24"/>
          <w:rtl/>
        </w:rPr>
      </w:pPr>
      <w:r w:rsidRPr="003757E9">
        <w:rPr>
          <w:rFonts w:ascii="Traditional Arabic" w:hAnsi="Traditional Arabic" w:cs="Traditional Arabic"/>
          <w:sz w:val="24"/>
          <w:szCs w:val="24"/>
          <w:rtl/>
        </w:rPr>
        <w:t>وفي ضوء ملاحظات المحكّمين، أجرت الباحثة التعديلات اللازمة على صياغة بعض الفقرات، وصولًا إلى الصورة المعدة للتطبيق الاستطلاعي</w:t>
      </w:r>
      <w:r w:rsidRPr="003757E9">
        <w:rPr>
          <w:rFonts w:ascii="Traditional Arabic" w:hAnsi="Traditional Arabic" w:cs="Traditional Arabic"/>
          <w:sz w:val="24"/>
          <w:szCs w:val="24"/>
        </w:rPr>
        <w:t>.</w:t>
      </w:r>
    </w:p>
    <w:p w14:paraId="0336BA04" w14:textId="7ACF645B" w:rsidR="00285945" w:rsidRPr="002B4FE9" w:rsidRDefault="00285945" w:rsidP="00B14B79">
      <w:pPr>
        <w:bidi/>
        <w:outlineLvl w:val="2"/>
        <w:rPr>
          <w:rFonts w:ascii="Traditional Arabic" w:hAnsi="Traditional Arabic" w:cs="Traditional Arabic"/>
          <w:b/>
          <w:bCs/>
          <w:sz w:val="28"/>
          <w:szCs w:val="28"/>
        </w:rPr>
      </w:pPr>
      <w:bookmarkStart w:id="110" w:name="_Toc237520139"/>
      <w:r w:rsidRPr="002B4FE9">
        <w:rPr>
          <w:rFonts w:ascii="Traditional Arabic" w:hAnsi="Traditional Arabic" w:cs="Traditional Arabic" w:hint="cs"/>
          <w:b/>
          <w:bCs/>
          <w:sz w:val="28"/>
          <w:szCs w:val="28"/>
          <w:rtl/>
        </w:rPr>
        <w:t>(3،</w:t>
      </w:r>
      <w:r w:rsidR="00BB01C1">
        <w:rPr>
          <w:rFonts w:ascii="Traditional Arabic" w:hAnsi="Traditional Arabic" w:cs="Traditional Arabic" w:hint="cs"/>
          <w:b/>
          <w:bCs/>
          <w:sz w:val="28"/>
          <w:szCs w:val="28"/>
          <w:rtl/>
        </w:rPr>
        <w:t>5</w:t>
      </w:r>
      <w:r w:rsidRPr="002B4FE9">
        <w:rPr>
          <w:rFonts w:ascii="Traditional Arabic" w:hAnsi="Traditional Arabic" w:cs="Traditional Arabic" w:hint="cs"/>
          <w:b/>
          <w:bCs/>
          <w:sz w:val="28"/>
          <w:szCs w:val="28"/>
          <w:rtl/>
        </w:rPr>
        <w:t xml:space="preserve">،2) </w:t>
      </w:r>
      <w:r w:rsidRPr="002B4FE9">
        <w:rPr>
          <w:rFonts w:ascii="Traditional Arabic" w:hAnsi="Traditional Arabic" w:cs="Traditional Arabic"/>
          <w:b/>
          <w:bCs/>
          <w:sz w:val="28"/>
          <w:szCs w:val="28"/>
          <w:rtl/>
        </w:rPr>
        <w:t>العينة الاستطلاعية</w:t>
      </w:r>
      <w:bookmarkEnd w:id="110"/>
    </w:p>
    <w:p w14:paraId="658AE3DF" w14:textId="77777777" w:rsidR="00285945" w:rsidRPr="003757E9" w:rsidRDefault="00285945" w:rsidP="00285945">
      <w:pPr>
        <w:bidi/>
        <w:rPr>
          <w:rFonts w:ascii="Traditional Arabic" w:hAnsi="Traditional Arabic" w:cs="Traditional Arabic"/>
          <w:sz w:val="24"/>
          <w:szCs w:val="24"/>
        </w:rPr>
      </w:pPr>
      <w:r w:rsidRPr="003757E9">
        <w:rPr>
          <w:rFonts w:ascii="Traditional Arabic" w:hAnsi="Traditional Arabic" w:cs="Traditional Arabic"/>
          <w:sz w:val="24"/>
          <w:szCs w:val="24"/>
          <w:rtl/>
        </w:rPr>
        <w:t xml:space="preserve">وفقًا للإجراءات المنهجية للتحقق من الخصائص </w:t>
      </w:r>
      <w:proofErr w:type="spellStart"/>
      <w:r w:rsidRPr="003757E9">
        <w:rPr>
          <w:rFonts w:ascii="Traditional Arabic" w:hAnsi="Traditional Arabic" w:cs="Traditional Arabic"/>
          <w:sz w:val="24"/>
          <w:szCs w:val="24"/>
          <w:rtl/>
        </w:rPr>
        <w:t>السيكومترية</w:t>
      </w:r>
      <w:proofErr w:type="spellEnd"/>
      <w:r w:rsidRPr="003757E9">
        <w:rPr>
          <w:rFonts w:ascii="Traditional Arabic" w:hAnsi="Traditional Arabic" w:cs="Traditional Arabic"/>
          <w:sz w:val="24"/>
          <w:szCs w:val="24"/>
          <w:rtl/>
        </w:rPr>
        <w:t xml:space="preserve"> لأداة الدراسة، تم تطبيق الاستبانة في صورتها المعدة للتجريب على عينة استطلاعية مكونة من (</w:t>
      </w:r>
      <w:r>
        <w:rPr>
          <w:rFonts w:ascii="Traditional Arabic" w:hAnsi="Traditional Arabic" w:cs="Traditional Arabic" w:hint="cs"/>
          <w:sz w:val="24"/>
          <w:szCs w:val="24"/>
          <w:rtl/>
        </w:rPr>
        <w:t>10</w:t>
      </w:r>
      <w:r w:rsidRPr="003757E9">
        <w:rPr>
          <w:rFonts w:ascii="Traditional Arabic" w:hAnsi="Traditional Arabic" w:cs="Traditional Arabic"/>
          <w:sz w:val="24"/>
          <w:szCs w:val="24"/>
          <w:rtl/>
        </w:rPr>
        <w:t>) من أفراد مجتمع الدراسة، على ألا يكون أفراد هذه العينة ضمن العينة الأساسية التي طُبقت عليها الدراسة النهائية</w:t>
      </w:r>
      <w:r w:rsidRPr="003757E9">
        <w:rPr>
          <w:rFonts w:ascii="Traditional Arabic" w:hAnsi="Traditional Arabic" w:cs="Traditional Arabic"/>
          <w:sz w:val="24"/>
          <w:szCs w:val="24"/>
        </w:rPr>
        <w:t>.</w:t>
      </w:r>
    </w:p>
    <w:p w14:paraId="1C54D99A" w14:textId="77777777" w:rsidR="00285945" w:rsidRDefault="00285945" w:rsidP="00285945">
      <w:pPr>
        <w:bidi/>
        <w:rPr>
          <w:rFonts w:ascii="Traditional Arabic" w:hAnsi="Traditional Arabic" w:cs="Traditional Arabic"/>
          <w:sz w:val="24"/>
          <w:szCs w:val="24"/>
          <w:rtl/>
        </w:rPr>
      </w:pPr>
      <w:r w:rsidRPr="003757E9">
        <w:rPr>
          <w:rFonts w:ascii="Traditional Arabic" w:hAnsi="Traditional Arabic" w:cs="Traditional Arabic"/>
          <w:sz w:val="24"/>
          <w:szCs w:val="24"/>
          <w:rtl/>
        </w:rPr>
        <w:t>وهدف التطبيق الاستطلاعي إلى التحقق من وضوح فقرات الاستبانة وملاءمتها لأفراد مجتمع الدراسة، والكشف عن أي صعوبات محتملة في التطبيق، بالإضافة إلى التحقق من مؤشرات الصدق والثبات المناسبة قبل اعتماد الأداة في صورتها النهائية</w:t>
      </w:r>
      <w:r w:rsidRPr="003757E9">
        <w:rPr>
          <w:rFonts w:ascii="Traditional Arabic" w:hAnsi="Traditional Arabic" w:cs="Traditional Arabic"/>
          <w:sz w:val="24"/>
          <w:szCs w:val="24"/>
        </w:rPr>
        <w:t>.</w:t>
      </w:r>
    </w:p>
    <w:p w14:paraId="7E2CAF86" w14:textId="77777777" w:rsidR="00285945" w:rsidRDefault="00285945" w:rsidP="00285945">
      <w:pPr>
        <w:bidi/>
        <w:rPr>
          <w:rFonts w:ascii="Traditional Arabic" w:hAnsi="Traditional Arabic" w:cs="Traditional Arabic"/>
          <w:sz w:val="24"/>
          <w:szCs w:val="24"/>
          <w:rtl/>
        </w:rPr>
      </w:pPr>
    </w:p>
    <w:p w14:paraId="1356ABEE" w14:textId="0E578ED0" w:rsidR="00285945" w:rsidRPr="002B4FE9" w:rsidRDefault="00285945" w:rsidP="00B14B79">
      <w:pPr>
        <w:bidi/>
        <w:outlineLvl w:val="2"/>
        <w:rPr>
          <w:rFonts w:ascii="Traditional Arabic" w:hAnsi="Traditional Arabic" w:cs="Traditional Arabic"/>
          <w:b/>
          <w:bCs/>
          <w:sz w:val="28"/>
          <w:szCs w:val="28"/>
        </w:rPr>
      </w:pPr>
      <w:bookmarkStart w:id="111" w:name="_Toc237520140"/>
      <w:r w:rsidRPr="002B4FE9">
        <w:rPr>
          <w:rFonts w:ascii="Traditional Arabic" w:hAnsi="Traditional Arabic" w:cs="Traditional Arabic" w:hint="cs"/>
          <w:b/>
          <w:bCs/>
          <w:sz w:val="28"/>
          <w:szCs w:val="28"/>
          <w:rtl/>
        </w:rPr>
        <w:t>(3،</w:t>
      </w:r>
      <w:r w:rsidR="00BB01C1">
        <w:rPr>
          <w:rFonts w:ascii="Traditional Arabic" w:hAnsi="Traditional Arabic" w:cs="Traditional Arabic" w:hint="cs"/>
          <w:b/>
          <w:bCs/>
          <w:sz w:val="28"/>
          <w:szCs w:val="28"/>
          <w:rtl/>
        </w:rPr>
        <w:t>5</w:t>
      </w:r>
      <w:r w:rsidRPr="002B4FE9">
        <w:rPr>
          <w:rFonts w:ascii="Traditional Arabic" w:hAnsi="Traditional Arabic" w:cs="Traditional Arabic" w:hint="cs"/>
          <w:b/>
          <w:bCs/>
          <w:sz w:val="28"/>
          <w:szCs w:val="28"/>
          <w:rtl/>
        </w:rPr>
        <w:t xml:space="preserve">،3) </w:t>
      </w:r>
      <w:r w:rsidRPr="002B4FE9">
        <w:rPr>
          <w:rFonts w:ascii="Traditional Arabic" w:hAnsi="Traditional Arabic" w:cs="Traditional Arabic"/>
          <w:b/>
          <w:bCs/>
          <w:sz w:val="28"/>
          <w:szCs w:val="28"/>
          <w:rtl/>
        </w:rPr>
        <w:t>صدق الاتساق الداخلي</w:t>
      </w:r>
      <w:bookmarkEnd w:id="111"/>
    </w:p>
    <w:p w14:paraId="7F0E93DC" w14:textId="77777777" w:rsidR="00285945" w:rsidRPr="003757E9" w:rsidRDefault="00285945" w:rsidP="00285945">
      <w:pPr>
        <w:bidi/>
        <w:rPr>
          <w:rFonts w:ascii="Traditional Arabic" w:hAnsi="Traditional Arabic" w:cs="Traditional Arabic"/>
          <w:sz w:val="24"/>
          <w:szCs w:val="24"/>
        </w:rPr>
      </w:pPr>
      <w:r w:rsidRPr="003757E9">
        <w:rPr>
          <w:rFonts w:ascii="Traditional Arabic" w:hAnsi="Traditional Arabic" w:cs="Traditional Arabic"/>
          <w:sz w:val="24"/>
          <w:szCs w:val="24"/>
          <w:rtl/>
        </w:rPr>
        <w:t>تم التحقق من صدق الاتساق الداخلي لأداة الدراسة باستخدام معامل ارتباط بيرسون</w:t>
      </w:r>
      <w:r w:rsidRPr="003757E9">
        <w:rPr>
          <w:rFonts w:ascii="Traditional Arabic" w:hAnsi="Traditional Arabic" w:cs="Traditional Arabic"/>
          <w:sz w:val="24"/>
          <w:szCs w:val="24"/>
        </w:rPr>
        <w:t xml:space="preserve"> (Pearson Correlation Coefficient)</w:t>
      </w:r>
      <w:r w:rsidRPr="003757E9">
        <w:rPr>
          <w:rFonts w:ascii="Traditional Arabic" w:hAnsi="Traditional Arabic" w:cs="Traditional Arabic"/>
          <w:sz w:val="24"/>
          <w:szCs w:val="24"/>
          <w:rtl/>
        </w:rPr>
        <w:t>، وذلك بحساب معامل الارتباط بين درجة كل فقرة والدرجة الكلية للبعد الذي تنتمي إليه</w:t>
      </w:r>
      <w:r w:rsidRPr="003757E9">
        <w:rPr>
          <w:rFonts w:ascii="Traditional Arabic" w:hAnsi="Traditional Arabic" w:cs="Traditional Arabic"/>
          <w:sz w:val="24"/>
          <w:szCs w:val="24"/>
        </w:rPr>
        <w:t>.</w:t>
      </w:r>
    </w:p>
    <w:p w14:paraId="6D4B6D48" w14:textId="77777777" w:rsidR="00285945" w:rsidRPr="003757E9" w:rsidRDefault="00285945" w:rsidP="00285945">
      <w:pPr>
        <w:bidi/>
        <w:rPr>
          <w:rFonts w:ascii="Traditional Arabic" w:hAnsi="Traditional Arabic" w:cs="Traditional Arabic"/>
          <w:sz w:val="24"/>
          <w:szCs w:val="24"/>
        </w:rPr>
      </w:pPr>
      <w:r w:rsidRPr="003757E9">
        <w:rPr>
          <w:rFonts w:ascii="Traditional Arabic" w:hAnsi="Traditional Arabic" w:cs="Traditional Arabic"/>
          <w:sz w:val="24"/>
          <w:szCs w:val="24"/>
          <w:rtl/>
        </w:rPr>
        <w:t>وأظهرت النتائج أن معاملات الارتباط بين فقرات الأداة والأبعاد التي تنتمي إليها كانت موجبة ودالة إحصائيًا، مما يشير إلى تمتع فقرات الأداة بدرجة مناسبة من الاتساق الداخلي، ويدعم صلاحيتها لقياس الأبعاد التي أُعدت لقياسها</w:t>
      </w:r>
      <w:r w:rsidRPr="003757E9">
        <w:rPr>
          <w:rFonts w:ascii="Traditional Arabic" w:hAnsi="Traditional Arabic" w:cs="Traditional Arabic"/>
          <w:sz w:val="24"/>
          <w:szCs w:val="24"/>
        </w:rPr>
        <w:t>.</w:t>
      </w:r>
    </w:p>
    <w:p w14:paraId="01AC67DC" w14:textId="77777777" w:rsidR="00285945" w:rsidRPr="003757E9" w:rsidRDefault="00285945" w:rsidP="00285945">
      <w:pPr>
        <w:bidi/>
        <w:rPr>
          <w:rFonts w:ascii="Traditional Arabic" w:hAnsi="Traditional Arabic" w:cs="Traditional Arabic"/>
          <w:sz w:val="24"/>
          <w:szCs w:val="24"/>
          <w:rtl/>
        </w:rPr>
      </w:pPr>
      <w:r w:rsidRPr="003757E9">
        <w:rPr>
          <w:rFonts w:ascii="Traditional Arabic" w:hAnsi="Traditional Arabic" w:cs="Traditional Arabic"/>
          <w:sz w:val="24"/>
          <w:szCs w:val="24"/>
          <w:rtl/>
        </w:rPr>
        <w:t>وتُعرض النتائج التفصيلية لمعاملات الارتباط في الجداول الخاصة بصدق الاتساق الداخلي لأبعاد استخدام أدوات الذكاء الاصطناعي التوليدي وجودة مخرجات التعلم</w:t>
      </w:r>
      <w:r w:rsidRPr="003757E9">
        <w:rPr>
          <w:rFonts w:ascii="Traditional Arabic" w:hAnsi="Traditional Arabic" w:cs="Traditional Arabic"/>
          <w:sz w:val="24"/>
          <w:szCs w:val="24"/>
        </w:rPr>
        <w:t>.</w:t>
      </w:r>
    </w:p>
    <w:p w14:paraId="4E190A69" w14:textId="77777777" w:rsidR="00285945" w:rsidRPr="003757E9" w:rsidRDefault="00285945" w:rsidP="00285945">
      <w:pPr>
        <w:bidi/>
        <w:spacing w:after="0" w:line="240" w:lineRule="auto"/>
        <w:rPr>
          <w:rFonts w:ascii="Traditional Arabic" w:hAnsi="Traditional Arabic" w:cs="Traditional Arabic"/>
          <w:sz w:val="24"/>
          <w:szCs w:val="24"/>
          <w:rtl/>
        </w:rPr>
      </w:pPr>
    </w:p>
    <w:p w14:paraId="75285974" w14:textId="66B0D988" w:rsidR="00285945" w:rsidRPr="003757E9" w:rsidRDefault="00285945" w:rsidP="00654A6D">
      <w:pPr>
        <w:bidi/>
        <w:spacing w:after="0" w:line="240" w:lineRule="auto"/>
        <w:ind w:left="360"/>
        <w:jc w:val="center"/>
        <w:rPr>
          <w:rFonts w:ascii="Traditional Arabic" w:hAnsi="Traditional Arabic" w:cs="Traditional Arabic"/>
          <w:sz w:val="24"/>
          <w:szCs w:val="24"/>
          <w:rtl/>
        </w:rPr>
      </w:pPr>
      <w:r w:rsidRPr="003757E9">
        <w:rPr>
          <w:rFonts w:ascii="Traditional Arabic" w:hAnsi="Traditional Arabic" w:cs="Traditional Arabic"/>
          <w:sz w:val="24"/>
          <w:szCs w:val="24"/>
          <w:rtl/>
        </w:rPr>
        <w:t>الجدول رقم (3-3)</w:t>
      </w:r>
      <w:r w:rsidR="00654A6D">
        <w:rPr>
          <w:rFonts w:ascii="Traditional Arabic" w:hAnsi="Traditional Arabic" w:cs="Traditional Arabic" w:hint="cs"/>
          <w:sz w:val="24"/>
          <w:szCs w:val="24"/>
          <w:rtl/>
        </w:rPr>
        <w:t xml:space="preserve"> </w:t>
      </w:r>
      <w:r w:rsidRPr="003757E9">
        <w:rPr>
          <w:rFonts w:ascii="Traditional Arabic" w:hAnsi="Traditional Arabic" w:cs="Traditional Arabic"/>
          <w:sz w:val="24"/>
          <w:szCs w:val="24"/>
          <w:rtl/>
        </w:rPr>
        <w:t>معاملات ارتباط بيرسون لعبارات محور استخدام أدوات الذكاء الاصطناعي التوليدي</w:t>
      </w:r>
    </w:p>
    <w:tbl>
      <w:tblPr>
        <w:bidiVisual/>
        <w:tblW w:w="5000" w:type="pct"/>
        <w:jc w:val="cente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Look w:val="01E0" w:firstRow="1" w:lastRow="1" w:firstColumn="1" w:lastColumn="1" w:noHBand="0" w:noVBand="0"/>
      </w:tblPr>
      <w:tblGrid>
        <w:gridCol w:w="990"/>
        <w:gridCol w:w="1341"/>
        <w:gridCol w:w="993"/>
        <w:gridCol w:w="1342"/>
        <w:gridCol w:w="993"/>
        <w:gridCol w:w="1342"/>
        <w:gridCol w:w="993"/>
        <w:gridCol w:w="1336"/>
      </w:tblGrid>
      <w:tr w:rsidR="00285945" w:rsidRPr="003757E9" w14:paraId="750AF6A1" w14:textId="77777777" w:rsidTr="00B07F31">
        <w:trPr>
          <w:tblHeader/>
          <w:jc w:val="center"/>
        </w:trPr>
        <w:tc>
          <w:tcPr>
            <w:tcW w:w="1250" w:type="pct"/>
            <w:gridSpan w:val="2"/>
            <w:shd w:val="clear" w:color="auto" w:fill="D9E2F3" w:themeFill="accent5" w:themeFillTint="33"/>
            <w:vAlign w:val="center"/>
          </w:tcPr>
          <w:p w14:paraId="27FCB373" w14:textId="77777777" w:rsidR="00285945" w:rsidRPr="003757E9" w:rsidRDefault="00285945" w:rsidP="00B07F31">
            <w:pPr>
              <w:tabs>
                <w:tab w:val="center" w:pos="1439"/>
                <w:tab w:val="right" w:pos="2879"/>
              </w:tabs>
              <w:bidi/>
              <w:spacing w:after="0" w:line="240" w:lineRule="auto"/>
              <w:ind w:left="360"/>
              <w:rPr>
                <w:rFonts w:ascii="Traditional Arabic" w:hAnsi="Traditional Arabic" w:cs="Traditional Arabic"/>
                <w:sz w:val="24"/>
                <w:szCs w:val="24"/>
                <w:rtl/>
              </w:rPr>
            </w:pPr>
            <w:r w:rsidRPr="003757E9">
              <w:rPr>
                <w:rFonts w:ascii="Traditional Arabic" w:hAnsi="Traditional Arabic" w:cs="Traditional Arabic"/>
                <w:sz w:val="24"/>
                <w:szCs w:val="24"/>
                <w:rtl/>
              </w:rPr>
              <w:t>سهولة الوصول للمعلومة</w:t>
            </w:r>
          </w:p>
        </w:tc>
        <w:tc>
          <w:tcPr>
            <w:tcW w:w="1250" w:type="pct"/>
            <w:gridSpan w:val="2"/>
            <w:shd w:val="clear" w:color="auto" w:fill="D9E2F3" w:themeFill="accent5" w:themeFillTint="33"/>
            <w:vAlign w:val="center"/>
          </w:tcPr>
          <w:p w14:paraId="247D0371" w14:textId="77777777" w:rsidR="00285945" w:rsidRPr="003757E9" w:rsidRDefault="00285945" w:rsidP="00B07F31">
            <w:pPr>
              <w:tabs>
                <w:tab w:val="center" w:pos="1439"/>
                <w:tab w:val="right" w:pos="2879"/>
              </w:tabs>
              <w:bidi/>
              <w:spacing w:after="0" w:line="240" w:lineRule="auto"/>
              <w:ind w:left="360"/>
              <w:rPr>
                <w:rFonts w:ascii="Traditional Arabic" w:hAnsi="Traditional Arabic" w:cs="Traditional Arabic"/>
                <w:sz w:val="24"/>
                <w:szCs w:val="24"/>
                <w:rtl/>
              </w:rPr>
            </w:pPr>
            <w:r w:rsidRPr="003757E9">
              <w:rPr>
                <w:rFonts w:ascii="Traditional Arabic" w:hAnsi="Traditional Arabic" w:cs="Traditional Arabic"/>
                <w:sz w:val="24"/>
                <w:szCs w:val="24"/>
                <w:rtl/>
              </w:rPr>
              <w:t>الدروس التفاعلية</w:t>
            </w:r>
          </w:p>
        </w:tc>
        <w:tc>
          <w:tcPr>
            <w:tcW w:w="1250" w:type="pct"/>
            <w:gridSpan w:val="2"/>
            <w:shd w:val="clear" w:color="auto" w:fill="D9E2F3" w:themeFill="accent5" w:themeFillTint="33"/>
            <w:vAlign w:val="center"/>
          </w:tcPr>
          <w:p w14:paraId="6AF9D685" w14:textId="77777777" w:rsidR="00285945" w:rsidRPr="003757E9" w:rsidRDefault="00285945" w:rsidP="00B07F31">
            <w:pPr>
              <w:tabs>
                <w:tab w:val="center" w:pos="1439"/>
                <w:tab w:val="right" w:pos="2879"/>
              </w:tabs>
              <w:bidi/>
              <w:spacing w:after="0" w:line="240" w:lineRule="auto"/>
              <w:ind w:left="360"/>
              <w:rPr>
                <w:rFonts w:ascii="Traditional Arabic" w:hAnsi="Traditional Arabic" w:cs="Traditional Arabic"/>
                <w:sz w:val="24"/>
                <w:szCs w:val="24"/>
                <w:rtl/>
              </w:rPr>
            </w:pPr>
            <w:r w:rsidRPr="003757E9">
              <w:rPr>
                <w:rFonts w:ascii="Traditional Arabic" w:hAnsi="Traditional Arabic" w:cs="Traditional Arabic"/>
                <w:sz w:val="24"/>
                <w:szCs w:val="24"/>
                <w:rtl/>
              </w:rPr>
              <w:t>التعلم الشخصي</w:t>
            </w:r>
          </w:p>
        </w:tc>
        <w:tc>
          <w:tcPr>
            <w:tcW w:w="1250" w:type="pct"/>
            <w:gridSpan w:val="2"/>
            <w:shd w:val="clear" w:color="auto" w:fill="D9E2F3" w:themeFill="accent5" w:themeFillTint="33"/>
            <w:vAlign w:val="center"/>
          </w:tcPr>
          <w:p w14:paraId="0DA7AFAB" w14:textId="77777777" w:rsidR="00285945" w:rsidRPr="003757E9" w:rsidRDefault="00285945" w:rsidP="00B07F31">
            <w:pPr>
              <w:tabs>
                <w:tab w:val="center" w:pos="1439"/>
                <w:tab w:val="right" w:pos="2879"/>
              </w:tabs>
              <w:bidi/>
              <w:spacing w:after="0" w:line="240" w:lineRule="auto"/>
              <w:ind w:left="360"/>
              <w:rPr>
                <w:rFonts w:ascii="Traditional Arabic" w:hAnsi="Traditional Arabic" w:cs="Traditional Arabic"/>
                <w:sz w:val="24"/>
                <w:szCs w:val="24"/>
                <w:rtl/>
              </w:rPr>
            </w:pPr>
            <w:r w:rsidRPr="003757E9">
              <w:rPr>
                <w:rFonts w:ascii="Traditional Arabic" w:hAnsi="Traditional Arabic" w:cs="Traditional Arabic"/>
                <w:sz w:val="24"/>
                <w:szCs w:val="24"/>
                <w:rtl/>
              </w:rPr>
              <w:t>الإبداع والابتكار</w:t>
            </w:r>
          </w:p>
        </w:tc>
      </w:tr>
      <w:tr w:rsidR="00285945" w:rsidRPr="003757E9" w14:paraId="443838EF" w14:textId="77777777" w:rsidTr="00B07F31">
        <w:trPr>
          <w:tblHeader/>
          <w:jc w:val="center"/>
        </w:trPr>
        <w:tc>
          <w:tcPr>
            <w:tcW w:w="531" w:type="pct"/>
            <w:vAlign w:val="center"/>
          </w:tcPr>
          <w:p w14:paraId="40A47194" w14:textId="77777777" w:rsidR="00285945" w:rsidRPr="003757E9" w:rsidRDefault="00285945" w:rsidP="00B07F31">
            <w:pPr>
              <w:tabs>
                <w:tab w:val="center" w:pos="1439"/>
                <w:tab w:val="right" w:pos="2879"/>
              </w:tabs>
              <w:bidi/>
              <w:spacing w:after="0" w:line="240" w:lineRule="auto"/>
              <w:ind w:left="360"/>
              <w:rPr>
                <w:rFonts w:ascii="Traditional Arabic" w:hAnsi="Traditional Arabic" w:cs="Traditional Arabic"/>
                <w:sz w:val="24"/>
                <w:szCs w:val="24"/>
                <w:rtl/>
              </w:rPr>
            </w:pPr>
            <w:r w:rsidRPr="003757E9">
              <w:rPr>
                <w:rFonts w:ascii="Traditional Arabic" w:hAnsi="Traditional Arabic" w:cs="Traditional Arabic"/>
                <w:sz w:val="24"/>
                <w:szCs w:val="24"/>
                <w:rtl/>
              </w:rPr>
              <w:t>رقم العبارة</w:t>
            </w:r>
          </w:p>
        </w:tc>
        <w:tc>
          <w:tcPr>
            <w:tcW w:w="719" w:type="pct"/>
            <w:vAlign w:val="center"/>
          </w:tcPr>
          <w:p w14:paraId="7FA6149A" w14:textId="77777777" w:rsidR="00285945" w:rsidRPr="003757E9" w:rsidRDefault="00285945" w:rsidP="00B07F31">
            <w:pPr>
              <w:tabs>
                <w:tab w:val="center" w:pos="1439"/>
                <w:tab w:val="right" w:pos="2879"/>
              </w:tabs>
              <w:bidi/>
              <w:spacing w:after="0" w:line="240" w:lineRule="auto"/>
              <w:ind w:left="360"/>
              <w:rPr>
                <w:rFonts w:ascii="Traditional Arabic" w:hAnsi="Traditional Arabic" w:cs="Traditional Arabic"/>
                <w:sz w:val="24"/>
                <w:szCs w:val="24"/>
                <w:rtl/>
              </w:rPr>
            </w:pPr>
            <w:r w:rsidRPr="003757E9">
              <w:rPr>
                <w:rFonts w:ascii="Traditional Arabic" w:hAnsi="Traditional Arabic" w:cs="Traditional Arabic"/>
                <w:sz w:val="24"/>
                <w:szCs w:val="24"/>
                <w:rtl/>
              </w:rPr>
              <w:t xml:space="preserve">معامل الارتباط </w:t>
            </w:r>
          </w:p>
        </w:tc>
        <w:tc>
          <w:tcPr>
            <w:tcW w:w="532" w:type="pct"/>
            <w:vAlign w:val="center"/>
          </w:tcPr>
          <w:p w14:paraId="21714FFC" w14:textId="77777777" w:rsidR="00285945" w:rsidRPr="003757E9" w:rsidRDefault="00285945" w:rsidP="00B07F31">
            <w:pPr>
              <w:tabs>
                <w:tab w:val="center" w:pos="1439"/>
                <w:tab w:val="right" w:pos="2879"/>
              </w:tabs>
              <w:bidi/>
              <w:spacing w:after="0" w:line="240" w:lineRule="auto"/>
              <w:ind w:left="360"/>
              <w:rPr>
                <w:rFonts w:ascii="Traditional Arabic" w:hAnsi="Traditional Arabic" w:cs="Traditional Arabic"/>
                <w:sz w:val="24"/>
                <w:szCs w:val="24"/>
                <w:rtl/>
              </w:rPr>
            </w:pPr>
            <w:r w:rsidRPr="003757E9">
              <w:rPr>
                <w:rFonts w:ascii="Traditional Arabic" w:hAnsi="Traditional Arabic" w:cs="Traditional Arabic"/>
                <w:sz w:val="24"/>
                <w:szCs w:val="24"/>
                <w:rtl/>
              </w:rPr>
              <w:t>رقم العبارة</w:t>
            </w:r>
          </w:p>
        </w:tc>
        <w:tc>
          <w:tcPr>
            <w:tcW w:w="719" w:type="pct"/>
            <w:vAlign w:val="center"/>
          </w:tcPr>
          <w:p w14:paraId="131629BA" w14:textId="77777777" w:rsidR="00285945" w:rsidRPr="003757E9" w:rsidRDefault="00285945" w:rsidP="00B07F31">
            <w:pPr>
              <w:tabs>
                <w:tab w:val="center" w:pos="1439"/>
                <w:tab w:val="right" w:pos="2879"/>
              </w:tabs>
              <w:bidi/>
              <w:spacing w:after="0" w:line="240" w:lineRule="auto"/>
              <w:ind w:left="360"/>
              <w:rPr>
                <w:rFonts w:ascii="Traditional Arabic" w:hAnsi="Traditional Arabic" w:cs="Traditional Arabic"/>
                <w:sz w:val="24"/>
                <w:szCs w:val="24"/>
                <w:rtl/>
              </w:rPr>
            </w:pPr>
            <w:r w:rsidRPr="003757E9">
              <w:rPr>
                <w:rFonts w:ascii="Traditional Arabic" w:hAnsi="Traditional Arabic" w:cs="Traditional Arabic"/>
                <w:sz w:val="24"/>
                <w:szCs w:val="24"/>
                <w:rtl/>
              </w:rPr>
              <w:t xml:space="preserve">معامل الارتباط </w:t>
            </w:r>
          </w:p>
        </w:tc>
        <w:tc>
          <w:tcPr>
            <w:tcW w:w="532" w:type="pct"/>
            <w:vAlign w:val="center"/>
          </w:tcPr>
          <w:p w14:paraId="544B7A5E" w14:textId="77777777" w:rsidR="00285945" w:rsidRPr="003757E9" w:rsidRDefault="00285945" w:rsidP="00B07F31">
            <w:pPr>
              <w:tabs>
                <w:tab w:val="center" w:pos="1439"/>
                <w:tab w:val="right" w:pos="2879"/>
              </w:tabs>
              <w:bidi/>
              <w:spacing w:after="0" w:line="240" w:lineRule="auto"/>
              <w:ind w:left="360"/>
              <w:rPr>
                <w:rFonts w:ascii="Traditional Arabic" w:hAnsi="Traditional Arabic" w:cs="Traditional Arabic"/>
                <w:sz w:val="24"/>
                <w:szCs w:val="24"/>
                <w:rtl/>
              </w:rPr>
            </w:pPr>
            <w:r w:rsidRPr="003757E9">
              <w:rPr>
                <w:rFonts w:ascii="Traditional Arabic" w:hAnsi="Traditional Arabic" w:cs="Traditional Arabic"/>
                <w:sz w:val="24"/>
                <w:szCs w:val="24"/>
                <w:rtl/>
              </w:rPr>
              <w:t>رقم العبارة</w:t>
            </w:r>
          </w:p>
        </w:tc>
        <w:tc>
          <w:tcPr>
            <w:tcW w:w="719" w:type="pct"/>
            <w:vAlign w:val="center"/>
          </w:tcPr>
          <w:p w14:paraId="6EA25205" w14:textId="77777777" w:rsidR="00285945" w:rsidRPr="003757E9" w:rsidRDefault="00285945" w:rsidP="00B07F31">
            <w:pPr>
              <w:tabs>
                <w:tab w:val="center" w:pos="1439"/>
                <w:tab w:val="right" w:pos="2879"/>
              </w:tabs>
              <w:bidi/>
              <w:spacing w:after="0" w:line="240" w:lineRule="auto"/>
              <w:ind w:left="360"/>
              <w:rPr>
                <w:rFonts w:ascii="Traditional Arabic" w:hAnsi="Traditional Arabic" w:cs="Traditional Arabic"/>
                <w:sz w:val="24"/>
                <w:szCs w:val="24"/>
                <w:rtl/>
              </w:rPr>
            </w:pPr>
            <w:r w:rsidRPr="003757E9">
              <w:rPr>
                <w:rFonts w:ascii="Traditional Arabic" w:hAnsi="Traditional Arabic" w:cs="Traditional Arabic"/>
                <w:sz w:val="24"/>
                <w:szCs w:val="24"/>
                <w:rtl/>
              </w:rPr>
              <w:t xml:space="preserve">معامل الارتباط </w:t>
            </w:r>
          </w:p>
        </w:tc>
        <w:tc>
          <w:tcPr>
            <w:tcW w:w="532" w:type="pct"/>
            <w:vAlign w:val="center"/>
          </w:tcPr>
          <w:p w14:paraId="64317CE8" w14:textId="77777777" w:rsidR="00285945" w:rsidRPr="003757E9" w:rsidRDefault="00285945" w:rsidP="00B07F31">
            <w:pPr>
              <w:tabs>
                <w:tab w:val="center" w:pos="1439"/>
                <w:tab w:val="right" w:pos="2879"/>
              </w:tabs>
              <w:bidi/>
              <w:spacing w:after="0" w:line="240" w:lineRule="auto"/>
              <w:ind w:left="360"/>
              <w:rPr>
                <w:rFonts w:ascii="Traditional Arabic" w:hAnsi="Traditional Arabic" w:cs="Traditional Arabic"/>
                <w:sz w:val="24"/>
                <w:szCs w:val="24"/>
                <w:rtl/>
              </w:rPr>
            </w:pPr>
            <w:r w:rsidRPr="003757E9">
              <w:rPr>
                <w:rFonts w:ascii="Traditional Arabic" w:hAnsi="Traditional Arabic" w:cs="Traditional Arabic"/>
                <w:sz w:val="24"/>
                <w:szCs w:val="24"/>
                <w:rtl/>
              </w:rPr>
              <w:t>رقم العبارة</w:t>
            </w:r>
          </w:p>
        </w:tc>
        <w:tc>
          <w:tcPr>
            <w:tcW w:w="719" w:type="pct"/>
            <w:vAlign w:val="center"/>
          </w:tcPr>
          <w:p w14:paraId="5991AA1E" w14:textId="77777777" w:rsidR="00285945" w:rsidRPr="003757E9" w:rsidRDefault="00285945" w:rsidP="00B07F31">
            <w:pPr>
              <w:tabs>
                <w:tab w:val="center" w:pos="1439"/>
                <w:tab w:val="right" w:pos="2879"/>
              </w:tabs>
              <w:bidi/>
              <w:spacing w:after="0" w:line="240" w:lineRule="auto"/>
              <w:ind w:left="360"/>
              <w:rPr>
                <w:rFonts w:ascii="Traditional Arabic" w:hAnsi="Traditional Arabic" w:cs="Traditional Arabic"/>
                <w:sz w:val="24"/>
                <w:szCs w:val="24"/>
                <w:rtl/>
              </w:rPr>
            </w:pPr>
            <w:r w:rsidRPr="003757E9">
              <w:rPr>
                <w:rFonts w:ascii="Traditional Arabic" w:hAnsi="Traditional Arabic" w:cs="Traditional Arabic"/>
                <w:sz w:val="24"/>
                <w:szCs w:val="24"/>
                <w:rtl/>
              </w:rPr>
              <w:t xml:space="preserve">معامل الارتباط </w:t>
            </w:r>
          </w:p>
        </w:tc>
      </w:tr>
      <w:tr w:rsidR="00285945" w:rsidRPr="003757E9" w14:paraId="09457E8E" w14:textId="77777777" w:rsidTr="00B07F31">
        <w:trPr>
          <w:jc w:val="center"/>
        </w:trPr>
        <w:tc>
          <w:tcPr>
            <w:tcW w:w="531" w:type="pct"/>
            <w:vAlign w:val="center"/>
          </w:tcPr>
          <w:p w14:paraId="3BED0237" w14:textId="77777777" w:rsidR="00285945" w:rsidRPr="003757E9" w:rsidRDefault="00285945" w:rsidP="00B07F31">
            <w:pPr>
              <w:bidi/>
              <w:spacing w:after="0" w:line="240" w:lineRule="auto"/>
              <w:ind w:left="360"/>
              <w:rPr>
                <w:rFonts w:ascii="Traditional Arabic" w:hAnsi="Traditional Arabic" w:cs="Traditional Arabic"/>
                <w:sz w:val="24"/>
                <w:szCs w:val="24"/>
                <w:rtl/>
              </w:rPr>
            </w:pPr>
            <w:r w:rsidRPr="003757E9">
              <w:rPr>
                <w:rFonts w:ascii="Traditional Arabic" w:hAnsi="Traditional Arabic" w:cs="Traditional Arabic"/>
                <w:sz w:val="24"/>
                <w:szCs w:val="24"/>
                <w:rtl/>
              </w:rPr>
              <w:t>1</w:t>
            </w:r>
          </w:p>
        </w:tc>
        <w:tc>
          <w:tcPr>
            <w:tcW w:w="719" w:type="pct"/>
            <w:vAlign w:val="center"/>
          </w:tcPr>
          <w:p w14:paraId="0E7AC635" w14:textId="77777777" w:rsidR="00285945" w:rsidRPr="003757E9" w:rsidRDefault="00285945" w:rsidP="00B07F31">
            <w:pPr>
              <w:tabs>
                <w:tab w:val="center" w:pos="1290"/>
                <w:tab w:val="right" w:pos="2581"/>
              </w:tabs>
              <w:bidi/>
              <w:spacing w:after="0" w:line="240" w:lineRule="auto"/>
              <w:ind w:left="360"/>
              <w:rPr>
                <w:rFonts w:ascii="Traditional Arabic" w:hAnsi="Traditional Arabic" w:cs="Traditional Arabic"/>
                <w:sz w:val="24"/>
                <w:szCs w:val="24"/>
                <w:rtl/>
              </w:rPr>
            </w:pPr>
            <w:r w:rsidRPr="003757E9">
              <w:rPr>
                <w:rFonts w:ascii="Traditional Arabic" w:hAnsi="Traditional Arabic" w:cs="Traditional Arabic"/>
                <w:sz w:val="24"/>
                <w:szCs w:val="24"/>
                <w:rtl/>
              </w:rPr>
              <w:t>0.790**</w:t>
            </w:r>
          </w:p>
        </w:tc>
        <w:tc>
          <w:tcPr>
            <w:tcW w:w="532" w:type="pct"/>
          </w:tcPr>
          <w:p w14:paraId="1712AB02" w14:textId="77777777" w:rsidR="00285945" w:rsidRPr="003757E9" w:rsidRDefault="00285945" w:rsidP="00B07F31">
            <w:pPr>
              <w:tabs>
                <w:tab w:val="center" w:pos="1290"/>
                <w:tab w:val="right" w:pos="2581"/>
              </w:tabs>
              <w:bidi/>
              <w:spacing w:after="0" w:line="240" w:lineRule="auto"/>
              <w:ind w:left="360"/>
              <w:rPr>
                <w:rFonts w:ascii="Traditional Arabic" w:hAnsi="Traditional Arabic" w:cs="Traditional Arabic"/>
                <w:sz w:val="24"/>
                <w:szCs w:val="24"/>
                <w:rtl/>
              </w:rPr>
            </w:pPr>
            <w:r w:rsidRPr="003757E9">
              <w:rPr>
                <w:rFonts w:ascii="Traditional Arabic" w:hAnsi="Traditional Arabic" w:cs="Traditional Arabic"/>
                <w:sz w:val="24"/>
                <w:szCs w:val="24"/>
                <w:rtl/>
              </w:rPr>
              <w:t>1</w:t>
            </w:r>
          </w:p>
        </w:tc>
        <w:tc>
          <w:tcPr>
            <w:tcW w:w="719" w:type="pct"/>
          </w:tcPr>
          <w:p w14:paraId="423737B4" w14:textId="77777777" w:rsidR="00285945" w:rsidRPr="003757E9" w:rsidRDefault="00285945" w:rsidP="00B07F31">
            <w:pPr>
              <w:tabs>
                <w:tab w:val="center" w:pos="1290"/>
                <w:tab w:val="right" w:pos="2581"/>
              </w:tabs>
              <w:bidi/>
              <w:spacing w:after="0" w:line="240" w:lineRule="auto"/>
              <w:ind w:left="360"/>
              <w:rPr>
                <w:rFonts w:ascii="Traditional Arabic" w:hAnsi="Traditional Arabic" w:cs="Traditional Arabic"/>
                <w:sz w:val="24"/>
                <w:szCs w:val="24"/>
                <w:rtl/>
              </w:rPr>
            </w:pPr>
            <w:r w:rsidRPr="003757E9">
              <w:rPr>
                <w:rFonts w:ascii="Traditional Arabic" w:hAnsi="Traditional Arabic" w:cs="Traditional Arabic"/>
                <w:sz w:val="24"/>
                <w:szCs w:val="24"/>
                <w:rtl/>
              </w:rPr>
              <w:t>0.810**</w:t>
            </w:r>
          </w:p>
        </w:tc>
        <w:tc>
          <w:tcPr>
            <w:tcW w:w="532" w:type="pct"/>
          </w:tcPr>
          <w:p w14:paraId="5B60D546" w14:textId="77777777" w:rsidR="00285945" w:rsidRPr="003757E9" w:rsidRDefault="00285945" w:rsidP="00B07F31">
            <w:pPr>
              <w:tabs>
                <w:tab w:val="center" w:pos="1290"/>
                <w:tab w:val="right" w:pos="2581"/>
              </w:tabs>
              <w:bidi/>
              <w:spacing w:after="0" w:line="240" w:lineRule="auto"/>
              <w:ind w:left="360"/>
              <w:rPr>
                <w:rFonts w:ascii="Traditional Arabic" w:hAnsi="Traditional Arabic" w:cs="Traditional Arabic"/>
                <w:sz w:val="24"/>
                <w:szCs w:val="24"/>
                <w:rtl/>
              </w:rPr>
            </w:pPr>
            <w:r w:rsidRPr="003757E9">
              <w:rPr>
                <w:rFonts w:ascii="Traditional Arabic" w:hAnsi="Traditional Arabic" w:cs="Traditional Arabic"/>
                <w:sz w:val="24"/>
                <w:szCs w:val="24"/>
                <w:rtl/>
              </w:rPr>
              <w:t>1</w:t>
            </w:r>
          </w:p>
        </w:tc>
        <w:tc>
          <w:tcPr>
            <w:tcW w:w="719" w:type="pct"/>
          </w:tcPr>
          <w:p w14:paraId="2CE2B2F3" w14:textId="77777777" w:rsidR="00285945" w:rsidRPr="003757E9" w:rsidRDefault="00285945" w:rsidP="00B07F31">
            <w:pPr>
              <w:tabs>
                <w:tab w:val="center" w:pos="1290"/>
                <w:tab w:val="right" w:pos="2581"/>
              </w:tabs>
              <w:bidi/>
              <w:spacing w:after="0" w:line="240" w:lineRule="auto"/>
              <w:ind w:left="360"/>
              <w:rPr>
                <w:rFonts w:ascii="Traditional Arabic" w:hAnsi="Traditional Arabic" w:cs="Traditional Arabic"/>
                <w:sz w:val="24"/>
                <w:szCs w:val="24"/>
                <w:rtl/>
              </w:rPr>
            </w:pPr>
            <w:r w:rsidRPr="003757E9">
              <w:rPr>
                <w:rFonts w:ascii="Traditional Arabic" w:hAnsi="Traditional Arabic" w:cs="Traditional Arabic"/>
                <w:sz w:val="24"/>
                <w:szCs w:val="24"/>
                <w:rtl/>
              </w:rPr>
              <w:t>0.879**</w:t>
            </w:r>
          </w:p>
        </w:tc>
        <w:tc>
          <w:tcPr>
            <w:tcW w:w="532" w:type="pct"/>
          </w:tcPr>
          <w:p w14:paraId="0FF7E9EC" w14:textId="77777777" w:rsidR="00285945" w:rsidRPr="003757E9" w:rsidRDefault="00285945" w:rsidP="00B07F31">
            <w:pPr>
              <w:tabs>
                <w:tab w:val="center" w:pos="1290"/>
                <w:tab w:val="right" w:pos="2581"/>
              </w:tabs>
              <w:bidi/>
              <w:spacing w:after="0" w:line="240" w:lineRule="auto"/>
              <w:ind w:left="360"/>
              <w:rPr>
                <w:rFonts w:ascii="Traditional Arabic" w:hAnsi="Traditional Arabic" w:cs="Traditional Arabic"/>
                <w:sz w:val="24"/>
                <w:szCs w:val="24"/>
                <w:rtl/>
              </w:rPr>
            </w:pPr>
            <w:r w:rsidRPr="003757E9">
              <w:rPr>
                <w:rFonts w:ascii="Traditional Arabic" w:hAnsi="Traditional Arabic" w:cs="Traditional Arabic"/>
                <w:sz w:val="24"/>
                <w:szCs w:val="24"/>
                <w:rtl/>
              </w:rPr>
              <w:t>1</w:t>
            </w:r>
          </w:p>
        </w:tc>
        <w:tc>
          <w:tcPr>
            <w:tcW w:w="719" w:type="pct"/>
          </w:tcPr>
          <w:p w14:paraId="34D5CDD0" w14:textId="77777777" w:rsidR="00285945" w:rsidRPr="003757E9" w:rsidRDefault="00285945" w:rsidP="00B07F31">
            <w:pPr>
              <w:tabs>
                <w:tab w:val="center" w:pos="1290"/>
                <w:tab w:val="right" w:pos="2581"/>
              </w:tabs>
              <w:bidi/>
              <w:spacing w:after="0" w:line="240" w:lineRule="auto"/>
              <w:ind w:left="360"/>
              <w:rPr>
                <w:rFonts w:ascii="Traditional Arabic" w:hAnsi="Traditional Arabic" w:cs="Traditional Arabic"/>
                <w:sz w:val="24"/>
                <w:szCs w:val="24"/>
                <w:rtl/>
              </w:rPr>
            </w:pPr>
            <w:r w:rsidRPr="003757E9">
              <w:rPr>
                <w:rFonts w:ascii="Traditional Arabic" w:hAnsi="Traditional Arabic" w:cs="Traditional Arabic"/>
                <w:sz w:val="24"/>
                <w:szCs w:val="24"/>
                <w:rtl/>
              </w:rPr>
              <w:t>0.821**</w:t>
            </w:r>
          </w:p>
        </w:tc>
      </w:tr>
      <w:tr w:rsidR="00285945" w:rsidRPr="003757E9" w14:paraId="6A7ECDEB" w14:textId="77777777" w:rsidTr="00B07F31">
        <w:trPr>
          <w:jc w:val="center"/>
        </w:trPr>
        <w:tc>
          <w:tcPr>
            <w:tcW w:w="531" w:type="pct"/>
            <w:vAlign w:val="center"/>
          </w:tcPr>
          <w:p w14:paraId="4A14C6D5" w14:textId="77777777" w:rsidR="00285945" w:rsidRPr="003757E9" w:rsidRDefault="00285945" w:rsidP="00B07F31">
            <w:pPr>
              <w:bidi/>
              <w:spacing w:after="0" w:line="240" w:lineRule="auto"/>
              <w:ind w:left="360"/>
              <w:rPr>
                <w:rFonts w:ascii="Traditional Arabic" w:hAnsi="Traditional Arabic" w:cs="Traditional Arabic"/>
                <w:sz w:val="24"/>
                <w:szCs w:val="24"/>
                <w:rtl/>
              </w:rPr>
            </w:pPr>
            <w:r w:rsidRPr="003757E9">
              <w:rPr>
                <w:rFonts w:ascii="Traditional Arabic" w:hAnsi="Traditional Arabic" w:cs="Traditional Arabic"/>
                <w:sz w:val="24"/>
                <w:szCs w:val="24"/>
                <w:rtl/>
              </w:rPr>
              <w:t>2</w:t>
            </w:r>
          </w:p>
        </w:tc>
        <w:tc>
          <w:tcPr>
            <w:tcW w:w="719" w:type="pct"/>
            <w:vAlign w:val="center"/>
          </w:tcPr>
          <w:p w14:paraId="1A1CAA87" w14:textId="77777777" w:rsidR="00285945" w:rsidRPr="003757E9" w:rsidRDefault="00285945" w:rsidP="00B07F31">
            <w:pPr>
              <w:tabs>
                <w:tab w:val="center" w:pos="1290"/>
                <w:tab w:val="right" w:pos="2581"/>
              </w:tabs>
              <w:bidi/>
              <w:spacing w:after="0" w:line="240" w:lineRule="auto"/>
              <w:ind w:left="360"/>
              <w:rPr>
                <w:rFonts w:ascii="Traditional Arabic" w:hAnsi="Traditional Arabic" w:cs="Traditional Arabic"/>
                <w:sz w:val="24"/>
                <w:szCs w:val="24"/>
                <w:rtl/>
              </w:rPr>
            </w:pPr>
            <w:r w:rsidRPr="003757E9">
              <w:rPr>
                <w:rFonts w:ascii="Traditional Arabic" w:hAnsi="Traditional Arabic" w:cs="Traditional Arabic"/>
                <w:sz w:val="24"/>
                <w:szCs w:val="24"/>
                <w:rtl/>
              </w:rPr>
              <w:t>0.833**</w:t>
            </w:r>
          </w:p>
        </w:tc>
        <w:tc>
          <w:tcPr>
            <w:tcW w:w="532" w:type="pct"/>
          </w:tcPr>
          <w:p w14:paraId="58C6CC04" w14:textId="77777777" w:rsidR="00285945" w:rsidRPr="003757E9" w:rsidRDefault="00285945" w:rsidP="00B07F31">
            <w:pPr>
              <w:tabs>
                <w:tab w:val="center" w:pos="1290"/>
                <w:tab w:val="right" w:pos="2581"/>
              </w:tabs>
              <w:bidi/>
              <w:spacing w:after="0" w:line="240" w:lineRule="auto"/>
              <w:ind w:left="360"/>
              <w:rPr>
                <w:rFonts w:ascii="Traditional Arabic" w:hAnsi="Traditional Arabic" w:cs="Traditional Arabic"/>
                <w:sz w:val="24"/>
                <w:szCs w:val="24"/>
                <w:rtl/>
              </w:rPr>
            </w:pPr>
            <w:r w:rsidRPr="003757E9">
              <w:rPr>
                <w:rFonts w:ascii="Traditional Arabic" w:hAnsi="Traditional Arabic" w:cs="Traditional Arabic"/>
                <w:sz w:val="24"/>
                <w:szCs w:val="24"/>
                <w:rtl/>
              </w:rPr>
              <w:t>2</w:t>
            </w:r>
          </w:p>
        </w:tc>
        <w:tc>
          <w:tcPr>
            <w:tcW w:w="719" w:type="pct"/>
          </w:tcPr>
          <w:p w14:paraId="5D8DA086" w14:textId="77777777" w:rsidR="00285945" w:rsidRPr="003757E9" w:rsidRDefault="00285945" w:rsidP="00B07F31">
            <w:pPr>
              <w:tabs>
                <w:tab w:val="center" w:pos="1290"/>
                <w:tab w:val="right" w:pos="2581"/>
              </w:tabs>
              <w:bidi/>
              <w:spacing w:after="0" w:line="240" w:lineRule="auto"/>
              <w:ind w:left="360"/>
              <w:rPr>
                <w:rFonts w:ascii="Traditional Arabic" w:hAnsi="Traditional Arabic" w:cs="Traditional Arabic"/>
                <w:sz w:val="24"/>
                <w:szCs w:val="24"/>
                <w:rtl/>
              </w:rPr>
            </w:pPr>
            <w:r w:rsidRPr="003757E9">
              <w:rPr>
                <w:rFonts w:ascii="Traditional Arabic" w:hAnsi="Traditional Arabic" w:cs="Traditional Arabic"/>
                <w:sz w:val="24"/>
                <w:szCs w:val="24"/>
                <w:rtl/>
              </w:rPr>
              <w:t>0.864**</w:t>
            </w:r>
          </w:p>
        </w:tc>
        <w:tc>
          <w:tcPr>
            <w:tcW w:w="532" w:type="pct"/>
          </w:tcPr>
          <w:p w14:paraId="1D54242D" w14:textId="77777777" w:rsidR="00285945" w:rsidRPr="003757E9" w:rsidRDefault="00285945" w:rsidP="00B07F31">
            <w:pPr>
              <w:tabs>
                <w:tab w:val="center" w:pos="1290"/>
                <w:tab w:val="right" w:pos="2581"/>
              </w:tabs>
              <w:bidi/>
              <w:spacing w:after="0" w:line="240" w:lineRule="auto"/>
              <w:ind w:left="360"/>
              <w:rPr>
                <w:rFonts w:ascii="Traditional Arabic" w:hAnsi="Traditional Arabic" w:cs="Traditional Arabic"/>
                <w:sz w:val="24"/>
                <w:szCs w:val="24"/>
                <w:rtl/>
              </w:rPr>
            </w:pPr>
            <w:r w:rsidRPr="003757E9">
              <w:rPr>
                <w:rFonts w:ascii="Traditional Arabic" w:hAnsi="Traditional Arabic" w:cs="Traditional Arabic"/>
                <w:sz w:val="24"/>
                <w:szCs w:val="24"/>
                <w:rtl/>
              </w:rPr>
              <w:t>2</w:t>
            </w:r>
          </w:p>
        </w:tc>
        <w:tc>
          <w:tcPr>
            <w:tcW w:w="719" w:type="pct"/>
          </w:tcPr>
          <w:p w14:paraId="3FFC909D" w14:textId="77777777" w:rsidR="00285945" w:rsidRPr="003757E9" w:rsidRDefault="00285945" w:rsidP="00B07F31">
            <w:pPr>
              <w:tabs>
                <w:tab w:val="center" w:pos="1290"/>
                <w:tab w:val="right" w:pos="2581"/>
              </w:tabs>
              <w:bidi/>
              <w:spacing w:after="0" w:line="240" w:lineRule="auto"/>
              <w:ind w:left="360"/>
              <w:rPr>
                <w:rFonts w:ascii="Traditional Arabic" w:hAnsi="Traditional Arabic" w:cs="Traditional Arabic"/>
                <w:sz w:val="24"/>
                <w:szCs w:val="24"/>
                <w:rtl/>
              </w:rPr>
            </w:pPr>
            <w:r w:rsidRPr="003757E9">
              <w:rPr>
                <w:rFonts w:ascii="Traditional Arabic" w:hAnsi="Traditional Arabic" w:cs="Traditional Arabic"/>
                <w:sz w:val="24"/>
                <w:szCs w:val="24"/>
                <w:rtl/>
              </w:rPr>
              <w:t>0.847**</w:t>
            </w:r>
          </w:p>
        </w:tc>
        <w:tc>
          <w:tcPr>
            <w:tcW w:w="532" w:type="pct"/>
          </w:tcPr>
          <w:p w14:paraId="5744AEB3" w14:textId="77777777" w:rsidR="00285945" w:rsidRPr="003757E9" w:rsidRDefault="00285945" w:rsidP="00B07F31">
            <w:pPr>
              <w:tabs>
                <w:tab w:val="center" w:pos="1290"/>
                <w:tab w:val="right" w:pos="2581"/>
              </w:tabs>
              <w:bidi/>
              <w:spacing w:after="0" w:line="240" w:lineRule="auto"/>
              <w:ind w:left="360"/>
              <w:rPr>
                <w:rFonts w:ascii="Traditional Arabic" w:hAnsi="Traditional Arabic" w:cs="Traditional Arabic"/>
                <w:sz w:val="24"/>
                <w:szCs w:val="24"/>
                <w:rtl/>
              </w:rPr>
            </w:pPr>
            <w:r w:rsidRPr="003757E9">
              <w:rPr>
                <w:rFonts w:ascii="Traditional Arabic" w:hAnsi="Traditional Arabic" w:cs="Traditional Arabic"/>
                <w:sz w:val="24"/>
                <w:szCs w:val="24"/>
                <w:rtl/>
              </w:rPr>
              <w:t>2</w:t>
            </w:r>
          </w:p>
        </w:tc>
        <w:tc>
          <w:tcPr>
            <w:tcW w:w="719" w:type="pct"/>
          </w:tcPr>
          <w:p w14:paraId="00EEF6CD" w14:textId="77777777" w:rsidR="00285945" w:rsidRPr="003757E9" w:rsidRDefault="00285945" w:rsidP="00B07F31">
            <w:pPr>
              <w:tabs>
                <w:tab w:val="center" w:pos="1290"/>
                <w:tab w:val="right" w:pos="2581"/>
              </w:tabs>
              <w:bidi/>
              <w:spacing w:after="0" w:line="240" w:lineRule="auto"/>
              <w:ind w:left="360"/>
              <w:rPr>
                <w:rFonts w:ascii="Traditional Arabic" w:hAnsi="Traditional Arabic" w:cs="Traditional Arabic"/>
                <w:sz w:val="24"/>
                <w:szCs w:val="24"/>
                <w:rtl/>
              </w:rPr>
            </w:pPr>
            <w:r w:rsidRPr="003757E9">
              <w:rPr>
                <w:rFonts w:ascii="Traditional Arabic" w:hAnsi="Traditional Arabic" w:cs="Traditional Arabic"/>
                <w:sz w:val="24"/>
                <w:szCs w:val="24"/>
                <w:rtl/>
              </w:rPr>
              <w:t>0.898**</w:t>
            </w:r>
          </w:p>
        </w:tc>
      </w:tr>
      <w:tr w:rsidR="00285945" w:rsidRPr="003757E9" w14:paraId="650277BB" w14:textId="77777777" w:rsidTr="00B07F31">
        <w:trPr>
          <w:jc w:val="center"/>
        </w:trPr>
        <w:tc>
          <w:tcPr>
            <w:tcW w:w="531" w:type="pct"/>
            <w:vAlign w:val="center"/>
          </w:tcPr>
          <w:p w14:paraId="1DAE9A19" w14:textId="77777777" w:rsidR="00285945" w:rsidRPr="003757E9" w:rsidRDefault="00285945" w:rsidP="00B07F31">
            <w:pPr>
              <w:bidi/>
              <w:spacing w:after="0" w:line="240" w:lineRule="auto"/>
              <w:ind w:left="360"/>
              <w:rPr>
                <w:rFonts w:ascii="Traditional Arabic" w:hAnsi="Traditional Arabic" w:cs="Traditional Arabic"/>
                <w:sz w:val="24"/>
                <w:szCs w:val="24"/>
                <w:rtl/>
              </w:rPr>
            </w:pPr>
            <w:r w:rsidRPr="003757E9">
              <w:rPr>
                <w:rFonts w:ascii="Traditional Arabic" w:hAnsi="Traditional Arabic" w:cs="Traditional Arabic"/>
                <w:sz w:val="24"/>
                <w:szCs w:val="24"/>
                <w:rtl/>
              </w:rPr>
              <w:t>3</w:t>
            </w:r>
          </w:p>
        </w:tc>
        <w:tc>
          <w:tcPr>
            <w:tcW w:w="719" w:type="pct"/>
            <w:vAlign w:val="center"/>
          </w:tcPr>
          <w:p w14:paraId="4E5A7B56" w14:textId="77777777" w:rsidR="00285945" w:rsidRPr="003757E9" w:rsidRDefault="00285945" w:rsidP="00B07F31">
            <w:pPr>
              <w:tabs>
                <w:tab w:val="center" w:pos="1290"/>
                <w:tab w:val="right" w:pos="2581"/>
              </w:tabs>
              <w:bidi/>
              <w:spacing w:after="0" w:line="240" w:lineRule="auto"/>
              <w:ind w:left="360"/>
              <w:rPr>
                <w:rFonts w:ascii="Traditional Arabic" w:hAnsi="Traditional Arabic" w:cs="Traditional Arabic"/>
                <w:sz w:val="24"/>
                <w:szCs w:val="24"/>
                <w:rtl/>
              </w:rPr>
            </w:pPr>
            <w:r w:rsidRPr="003757E9">
              <w:rPr>
                <w:rFonts w:ascii="Traditional Arabic" w:hAnsi="Traditional Arabic" w:cs="Traditional Arabic"/>
                <w:sz w:val="24"/>
                <w:szCs w:val="24"/>
                <w:rtl/>
              </w:rPr>
              <w:t>0.827**</w:t>
            </w:r>
          </w:p>
        </w:tc>
        <w:tc>
          <w:tcPr>
            <w:tcW w:w="532" w:type="pct"/>
          </w:tcPr>
          <w:p w14:paraId="003A6C4F" w14:textId="77777777" w:rsidR="00285945" w:rsidRPr="003757E9" w:rsidRDefault="00285945" w:rsidP="00B07F31">
            <w:pPr>
              <w:tabs>
                <w:tab w:val="center" w:pos="1290"/>
                <w:tab w:val="right" w:pos="2581"/>
              </w:tabs>
              <w:bidi/>
              <w:spacing w:after="0" w:line="240" w:lineRule="auto"/>
              <w:ind w:left="360"/>
              <w:rPr>
                <w:rFonts w:ascii="Traditional Arabic" w:hAnsi="Traditional Arabic" w:cs="Traditional Arabic"/>
                <w:sz w:val="24"/>
                <w:szCs w:val="24"/>
                <w:rtl/>
              </w:rPr>
            </w:pPr>
            <w:r w:rsidRPr="003757E9">
              <w:rPr>
                <w:rFonts w:ascii="Traditional Arabic" w:hAnsi="Traditional Arabic" w:cs="Traditional Arabic"/>
                <w:sz w:val="24"/>
                <w:szCs w:val="24"/>
                <w:rtl/>
              </w:rPr>
              <w:t>3</w:t>
            </w:r>
          </w:p>
        </w:tc>
        <w:tc>
          <w:tcPr>
            <w:tcW w:w="719" w:type="pct"/>
          </w:tcPr>
          <w:p w14:paraId="5C59D2E9" w14:textId="77777777" w:rsidR="00285945" w:rsidRPr="003757E9" w:rsidRDefault="00285945" w:rsidP="00B07F31">
            <w:pPr>
              <w:tabs>
                <w:tab w:val="center" w:pos="1290"/>
                <w:tab w:val="right" w:pos="2581"/>
              </w:tabs>
              <w:bidi/>
              <w:spacing w:after="0" w:line="240" w:lineRule="auto"/>
              <w:ind w:left="360"/>
              <w:rPr>
                <w:rFonts w:ascii="Traditional Arabic" w:hAnsi="Traditional Arabic" w:cs="Traditional Arabic"/>
                <w:sz w:val="24"/>
                <w:szCs w:val="24"/>
                <w:rtl/>
              </w:rPr>
            </w:pPr>
            <w:r w:rsidRPr="003757E9">
              <w:rPr>
                <w:rFonts w:ascii="Traditional Arabic" w:hAnsi="Traditional Arabic" w:cs="Traditional Arabic"/>
                <w:sz w:val="24"/>
                <w:szCs w:val="24"/>
                <w:rtl/>
              </w:rPr>
              <w:t>0.826**</w:t>
            </w:r>
          </w:p>
        </w:tc>
        <w:tc>
          <w:tcPr>
            <w:tcW w:w="532" w:type="pct"/>
          </w:tcPr>
          <w:p w14:paraId="7CFD2808" w14:textId="77777777" w:rsidR="00285945" w:rsidRPr="003757E9" w:rsidRDefault="00285945" w:rsidP="00B07F31">
            <w:pPr>
              <w:tabs>
                <w:tab w:val="center" w:pos="1290"/>
                <w:tab w:val="right" w:pos="2581"/>
              </w:tabs>
              <w:bidi/>
              <w:spacing w:after="0" w:line="240" w:lineRule="auto"/>
              <w:ind w:left="360"/>
              <w:rPr>
                <w:rFonts w:ascii="Traditional Arabic" w:hAnsi="Traditional Arabic" w:cs="Traditional Arabic"/>
                <w:sz w:val="24"/>
                <w:szCs w:val="24"/>
                <w:rtl/>
              </w:rPr>
            </w:pPr>
            <w:r w:rsidRPr="003757E9">
              <w:rPr>
                <w:rFonts w:ascii="Traditional Arabic" w:hAnsi="Traditional Arabic" w:cs="Traditional Arabic"/>
                <w:sz w:val="24"/>
                <w:szCs w:val="24"/>
                <w:rtl/>
              </w:rPr>
              <w:t>3</w:t>
            </w:r>
          </w:p>
        </w:tc>
        <w:tc>
          <w:tcPr>
            <w:tcW w:w="719" w:type="pct"/>
          </w:tcPr>
          <w:p w14:paraId="16F5BF02" w14:textId="77777777" w:rsidR="00285945" w:rsidRPr="003757E9" w:rsidRDefault="00285945" w:rsidP="00B07F31">
            <w:pPr>
              <w:tabs>
                <w:tab w:val="center" w:pos="1290"/>
                <w:tab w:val="right" w:pos="2581"/>
              </w:tabs>
              <w:bidi/>
              <w:spacing w:after="0" w:line="240" w:lineRule="auto"/>
              <w:ind w:left="360"/>
              <w:rPr>
                <w:rFonts w:ascii="Traditional Arabic" w:hAnsi="Traditional Arabic" w:cs="Traditional Arabic"/>
                <w:sz w:val="24"/>
                <w:szCs w:val="24"/>
                <w:rtl/>
              </w:rPr>
            </w:pPr>
            <w:r w:rsidRPr="003757E9">
              <w:rPr>
                <w:rFonts w:ascii="Traditional Arabic" w:hAnsi="Traditional Arabic" w:cs="Traditional Arabic"/>
                <w:sz w:val="24"/>
                <w:szCs w:val="24"/>
                <w:rtl/>
              </w:rPr>
              <w:t>0.874**</w:t>
            </w:r>
          </w:p>
        </w:tc>
        <w:tc>
          <w:tcPr>
            <w:tcW w:w="532" w:type="pct"/>
          </w:tcPr>
          <w:p w14:paraId="6CAD6C31" w14:textId="77777777" w:rsidR="00285945" w:rsidRPr="003757E9" w:rsidRDefault="00285945" w:rsidP="00B07F31">
            <w:pPr>
              <w:tabs>
                <w:tab w:val="center" w:pos="1290"/>
                <w:tab w:val="right" w:pos="2581"/>
              </w:tabs>
              <w:bidi/>
              <w:spacing w:after="0" w:line="240" w:lineRule="auto"/>
              <w:ind w:left="360"/>
              <w:rPr>
                <w:rFonts w:ascii="Traditional Arabic" w:hAnsi="Traditional Arabic" w:cs="Traditional Arabic"/>
                <w:sz w:val="24"/>
                <w:szCs w:val="24"/>
                <w:rtl/>
              </w:rPr>
            </w:pPr>
            <w:r w:rsidRPr="003757E9">
              <w:rPr>
                <w:rFonts w:ascii="Traditional Arabic" w:hAnsi="Traditional Arabic" w:cs="Traditional Arabic"/>
                <w:sz w:val="24"/>
                <w:szCs w:val="24"/>
                <w:rtl/>
              </w:rPr>
              <w:t>3</w:t>
            </w:r>
          </w:p>
        </w:tc>
        <w:tc>
          <w:tcPr>
            <w:tcW w:w="719" w:type="pct"/>
          </w:tcPr>
          <w:p w14:paraId="541C840B" w14:textId="77777777" w:rsidR="00285945" w:rsidRPr="003757E9" w:rsidRDefault="00285945" w:rsidP="00B07F31">
            <w:pPr>
              <w:tabs>
                <w:tab w:val="center" w:pos="1290"/>
                <w:tab w:val="right" w:pos="2581"/>
              </w:tabs>
              <w:bidi/>
              <w:spacing w:after="0" w:line="240" w:lineRule="auto"/>
              <w:ind w:left="360"/>
              <w:rPr>
                <w:rFonts w:ascii="Traditional Arabic" w:hAnsi="Traditional Arabic" w:cs="Traditional Arabic"/>
                <w:sz w:val="24"/>
                <w:szCs w:val="24"/>
                <w:rtl/>
              </w:rPr>
            </w:pPr>
            <w:r w:rsidRPr="003757E9">
              <w:rPr>
                <w:rFonts w:ascii="Traditional Arabic" w:hAnsi="Traditional Arabic" w:cs="Traditional Arabic"/>
                <w:sz w:val="24"/>
                <w:szCs w:val="24"/>
                <w:rtl/>
              </w:rPr>
              <w:t>0.862**</w:t>
            </w:r>
          </w:p>
        </w:tc>
      </w:tr>
      <w:tr w:rsidR="00285945" w:rsidRPr="003757E9" w14:paraId="2CB5E6C8" w14:textId="77777777" w:rsidTr="00B07F31">
        <w:trPr>
          <w:jc w:val="center"/>
        </w:trPr>
        <w:tc>
          <w:tcPr>
            <w:tcW w:w="531" w:type="pct"/>
            <w:vAlign w:val="center"/>
          </w:tcPr>
          <w:p w14:paraId="2AB823B1" w14:textId="77777777" w:rsidR="00285945" w:rsidRPr="003757E9" w:rsidRDefault="00285945" w:rsidP="00B07F31">
            <w:pPr>
              <w:bidi/>
              <w:spacing w:after="0" w:line="240" w:lineRule="auto"/>
              <w:ind w:left="360"/>
              <w:rPr>
                <w:rFonts w:ascii="Traditional Arabic" w:hAnsi="Traditional Arabic" w:cs="Traditional Arabic"/>
                <w:sz w:val="24"/>
                <w:szCs w:val="24"/>
                <w:rtl/>
              </w:rPr>
            </w:pPr>
            <w:r w:rsidRPr="003757E9">
              <w:rPr>
                <w:rFonts w:ascii="Traditional Arabic" w:hAnsi="Traditional Arabic" w:cs="Traditional Arabic"/>
                <w:sz w:val="24"/>
                <w:szCs w:val="24"/>
                <w:rtl/>
              </w:rPr>
              <w:t>4</w:t>
            </w:r>
          </w:p>
        </w:tc>
        <w:tc>
          <w:tcPr>
            <w:tcW w:w="719" w:type="pct"/>
            <w:vAlign w:val="center"/>
          </w:tcPr>
          <w:p w14:paraId="753E0035" w14:textId="77777777" w:rsidR="00285945" w:rsidRPr="003757E9" w:rsidRDefault="00285945" w:rsidP="00B07F31">
            <w:pPr>
              <w:tabs>
                <w:tab w:val="center" w:pos="1290"/>
                <w:tab w:val="right" w:pos="2581"/>
              </w:tabs>
              <w:bidi/>
              <w:spacing w:after="0" w:line="240" w:lineRule="auto"/>
              <w:ind w:left="360"/>
              <w:rPr>
                <w:rFonts w:ascii="Traditional Arabic" w:hAnsi="Traditional Arabic" w:cs="Traditional Arabic"/>
                <w:sz w:val="24"/>
                <w:szCs w:val="24"/>
                <w:rtl/>
              </w:rPr>
            </w:pPr>
            <w:r w:rsidRPr="003757E9">
              <w:rPr>
                <w:rFonts w:ascii="Traditional Arabic" w:hAnsi="Traditional Arabic" w:cs="Traditional Arabic"/>
                <w:sz w:val="24"/>
                <w:szCs w:val="24"/>
                <w:rtl/>
              </w:rPr>
              <w:t>0.792**</w:t>
            </w:r>
          </w:p>
        </w:tc>
        <w:tc>
          <w:tcPr>
            <w:tcW w:w="532" w:type="pct"/>
          </w:tcPr>
          <w:p w14:paraId="669AF952" w14:textId="77777777" w:rsidR="00285945" w:rsidRPr="003757E9" w:rsidRDefault="00285945" w:rsidP="00B07F31">
            <w:pPr>
              <w:tabs>
                <w:tab w:val="center" w:pos="1290"/>
                <w:tab w:val="right" w:pos="2581"/>
              </w:tabs>
              <w:bidi/>
              <w:spacing w:after="0" w:line="240" w:lineRule="auto"/>
              <w:ind w:left="360"/>
              <w:rPr>
                <w:rFonts w:ascii="Traditional Arabic" w:hAnsi="Traditional Arabic" w:cs="Traditional Arabic"/>
                <w:sz w:val="24"/>
                <w:szCs w:val="24"/>
                <w:rtl/>
              </w:rPr>
            </w:pPr>
            <w:r w:rsidRPr="003757E9">
              <w:rPr>
                <w:rFonts w:ascii="Traditional Arabic" w:hAnsi="Traditional Arabic" w:cs="Traditional Arabic"/>
                <w:sz w:val="24"/>
                <w:szCs w:val="24"/>
                <w:rtl/>
              </w:rPr>
              <w:t>4</w:t>
            </w:r>
          </w:p>
        </w:tc>
        <w:tc>
          <w:tcPr>
            <w:tcW w:w="719" w:type="pct"/>
          </w:tcPr>
          <w:p w14:paraId="625BB998" w14:textId="77777777" w:rsidR="00285945" w:rsidRPr="003757E9" w:rsidRDefault="00285945" w:rsidP="00B07F31">
            <w:pPr>
              <w:tabs>
                <w:tab w:val="center" w:pos="1290"/>
                <w:tab w:val="right" w:pos="2581"/>
              </w:tabs>
              <w:bidi/>
              <w:spacing w:after="0" w:line="240" w:lineRule="auto"/>
              <w:ind w:left="360"/>
              <w:rPr>
                <w:rFonts w:ascii="Traditional Arabic" w:hAnsi="Traditional Arabic" w:cs="Traditional Arabic"/>
                <w:sz w:val="24"/>
                <w:szCs w:val="24"/>
                <w:rtl/>
              </w:rPr>
            </w:pPr>
            <w:r w:rsidRPr="003757E9">
              <w:rPr>
                <w:rFonts w:ascii="Traditional Arabic" w:hAnsi="Traditional Arabic" w:cs="Traditional Arabic"/>
                <w:sz w:val="24"/>
                <w:szCs w:val="24"/>
                <w:rtl/>
              </w:rPr>
              <w:t>0.806**</w:t>
            </w:r>
          </w:p>
        </w:tc>
        <w:tc>
          <w:tcPr>
            <w:tcW w:w="532" w:type="pct"/>
          </w:tcPr>
          <w:p w14:paraId="73EBF141" w14:textId="77777777" w:rsidR="00285945" w:rsidRPr="003757E9" w:rsidRDefault="00285945" w:rsidP="00B07F31">
            <w:pPr>
              <w:tabs>
                <w:tab w:val="center" w:pos="1290"/>
                <w:tab w:val="right" w:pos="2581"/>
              </w:tabs>
              <w:bidi/>
              <w:spacing w:after="0" w:line="240" w:lineRule="auto"/>
              <w:ind w:left="360"/>
              <w:rPr>
                <w:rFonts w:ascii="Traditional Arabic" w:hAnsi="Traditional Arabic" w:cs="Traditional Arabic"/>
                <w:sz w:val="24"/>
                <w:szCs w:val="24"/>
                <w:rtl/>
              </w:rPr>
            </w:pPr>
            <w:r w:rsidRPr="003757E9">
              <w:rPr>
                <w:rFonts w:ascii="Traditional Arabic" w:hAnsi="Traditional Arabic" w:cs="Traditional Arabic"/>
                <w:sz w:val="24"/>
                <w:szCs w:val="24"/>
                <w:rtl/>
              </w:rPr>
              <w:t>4</w:t>
            </w:r>
          </w:p>
        </w:tc>
        <w:tc>
          <w:tcPr>
            <w:tcW w:w="719" w:type="pct"/>
          </w:tcPr>
          <w:p w14:paraId="3D93402D" w14:textId="77777777" w:rsidR="00285945" w:rsidRPr="003757E9" w:rsidRDefault="00285945" w:rsidP="00B07F31">
            <w:pPr>
              <w:tabs>
                <w:tab w:val="center" w:pos="1290"/>
                <w:tab w:val="right" w:pos="2581"/>
              </w:tabs>
              <w:bidi/>
              <w:spacing w:after="0" w:line="240" w:lineRule="auto"/>
              <w:ind w:left="360"/>
              <w:rPr>
                <w:rFonts w:ascii="Traditional Arabic" w:hAnsi="Traditional Arabic" w:cs="Traditional Arabic"/>
                <w:sz w:val="24"/>
                <w:szCs w:val="24"/>
                <w:rtl/>
              </w:rPr>
            </w:pPr>
            <w:r w:rsidRPr="003757E9">
              <w:rPr>
                <w:rFonts w:ascii="Traditional Arabic" w:hAnsi="Traditional Arabic" w:cs="Traditional Arabic"/>
                <w:sz w:val="24"/>
                <w:szCs w:val="24"/>
                <w:rtl/>
              </w:rPr>
              <w:t>0.874**</w:t>
            </w:r>
          </w:p>
        </w:tc>
        <w:tc>
          <w:tcPr>
            <w:tcW w:w="532" w:type="pct"/>
          </w:tcPr>
          <w:p w14:paraId="5511D809" w14:textId="77777777" w:rsidR="00285945" w:rsidRPr="003757E9" w:rsidRDefault="00285945" w:rsidP="00B07F31">
            <w:pPr>
              <w:tabs>
                <w:tab w:val="center" w:pos="1290"/>
                <w:tab w:val="right" w:pos="2581"/>
              </w:tabs>
              <w:bidi/>
              <w:spacing w:after="0" w:line="240" w:lineRule="auto"/>
              <w:ind w:left="360"/>
              <w:rPr>
                <w:rFonts w:ascii="Traditional Arabic" w:hAnsi="Traditional Arabic" w:cs="Traditional Arabic"/>
                <w:sz w:val="24"/>
                <w:szCs w:val="24"/>
                <w:rtl/>
              </w:rPr>
            </w:pPr>
            <w:r w:rsidRPr="003757E9">
              <w:rPr>
                <w:rFonts w:ascii="Traditional Arabic" w:hAnsi="Traditional Arabic" w:cs="Traditional Arabic"/>
                <w:sz w:val="24"/>
                <w:szCs w:val="24"/>
                <w:rtl/>
              </w:rPr>
              <w:t>4</w:t>
            </w:r>
          </w:p>
        </w:tc>
        <w:tc>
          <w:tcPr>
            <w:tcW w:w="719" w:type="pct"/>
          </w:tcPr>
          <w:p w14:paraId="2899BB5F" w14:textId="77777777" w:rsidR="00285945" w:rsidRPr="003757E9" w:rsidRDefault="00285945" w:rsidP="00B07F31">
            <w:pPr>
              <w:tabs>
                <w:tab w:val="center" w:pos="1290"/>
                <w:tab w:val="right" w:pos="2581"/>
              </w:tabs>
              <w:bidi/>
              <w:spacing w:after="0" w:line="240" w:lineRule="auto"/>
              <w:ind w:left="360"/>
              <w:rPr>
                <w:rFonts w:ascii="Traditional Arabic" w:hAnsi="Traditional Arabic" w:cs="Traditional Arabic"/>
                <w:sz w:val="24"/>
                <w:szCs w:val="24"/>
                <w:rtl/>
              </w:rPr>
            </w:pPr>
            <w:r w:rsidRPr="003757E9">
              <w:rPr>
                <w:rFonts w:ascii="Traditional Arabic" w:hAnsi="Traditional Arabic" w:cs="Traditional Arabic"/>
                <w:sz w:val="24"/>
                <w:szCs w:val="24"/>
                <w:rtl/>
              </w:rPr>
              <w:t>0.839**</w:t>
            </w:r>
          </w:p>
        </w:tc>
      </w:tr>
    </w:tbl>
    <w:p w14:paraId="59635422" w14:textId="77777777" w:rsidR="00285945" w:rsidRDefault="00285945" w:rsidP="00285945">
      <w:pPr>
        <w:tabs>
          <w:tab w:val="center" w:pos="4251"/>
        </w:tabs>
        <w:bidi/>
        <w:spacing w:after="0" w:line="240" w:lineRule="auto"/>
        <w:ind w:left="360"/>
        <w:rPr>
          <w:rFonts w:ascii="Traditional Arabic" w:hAnsi="Traditional Arabic" w:cs="Traditional Arabic"/>
          <w:sz w:val="24"/>
          <w:szCs w:val="24"/>
          <w:rtl/>
        </w:rPr>
      </w:pPr>
      <w:r w:rsidRPr="003757E9">
        <w:rPr>
          <w:rFonts w:ascii="Traditional Arabic" w:hAnsi="Traditional Arabic" w:cs="Traditional Arabic"/>
          <w:sz w:val="24"/>
          <w:szCs w:val="24"/>
          <w:rtl/>
        </w:rPr>
        <w:t xml:space="preserve">** دال عند مستوى الدلالة 0.01 فأقل       </w:t>
      </w:r>
      <w:r w:rsidRPr="002B4FE9">
        <w:rPr>
          <w:rFonts w:ascii="Traditional Arabic" w:hAnsi="Traditional Arabic" w:cs="Traditional Arabic"/>
          <w:b/>
          <w:bCs/>
          <w:sz w:val="24"/>
          <w:szCs w:val="24"/>
          <w:rtl/>
        </w:rPr>
        <w:t xml:space="preserve"> المصدر</w:t>
      </w:r>
      <w:r w:rsidRPr="003757E9">
        <w:rPr>
          <w:rFonts w:ascii="Traditional Arabic" w:hAnsi="Traditional Arabic" w:cs="Traditional Arabic"/>
          <w:sz w:val="24"/>
          <w:szCs w:val="24"/>
          <w:rtl/>
        </w:rPr>
        <w:t xml:space="preserve"> : من اعداد الباحثة استناداً لنتائج التحليل الإحصائي</w:t>
      </w:r>
    </w:p>
    <w:p w14:paraId="7FF6B028" w14:textId="77777777" w:rsidR="00654A6D" w:rsidRDefault="00654A6D" w:rsidP="00654A6D">
      <w:pPr>
        <w:tabs>
          <w:tab w:val="center" w:pos="4251"/>
        </w:tabs>
        <w:bidi/>
        <w:spacing w:after="0" w:line="240" w:lineRule="auto"/>
        <w:ind w:left="360"/>
        <w:rPr>
          <w:rFonts w:ascii="Traditional Arabic" w:hAnsi="Traditional Arabic" w:cs="Traditional Arabic"/>
          <w:sz w:val="24"/>
          <w:szCs w:val="24"/>
          <w:rtl/>
        </w:rPr>
      </w:pPr>
    </w:p>
    <w:p w14:paraId="529F6F26" w14:textId="77777777" w:rsidR="00285945" w:rsidRPr="003757E9" w:rsidRDefault="00285945" w:rsidP="00285945">
      <w:pPr>
        <w:tabs>
          <w:tab w:val="center" w:pos="4251"/>
        </w:tabs>
        <w:bidi/>
        <w:spacing w:after="0" w:line="240" w:lineRule="auto"/>
        <w:ind w:left="360"/>
        <w:rPr>
          <w:rFonts w:ascii="Traditional Arabic" w:hAnsi="Traditional Arabic" w:cs="Traditional Arabic"/>
          <w:sz w:val="24"/>
          <w:szCs w:val="24"/>
          <w:rtl/>
        </w:rPr>
      </w:pPr>
    </w:p>
    <w:p w14:paraId="4977D3A1" w14:textId="77777777" w:rsidR="00285945" w:rsidRPr="003757E9" w:rsidRDefault="00285945" w:rsidP="00285945">
      <w:pPr>
        <w:bidi/>
        <w:spacing w:after="0" w:line="240" w:lineRule="auto"/>
        <w:ind w:left="360"/>
        <w:rPr>
          <w:rFonts w:ascii="Traditional Arabic" w:hAnsi="Traditional Arabic" w:cs="Traditional Arabic"/>
          <w:sz w:val="24"/>
          <w:szCs w:val="24"/>
          <w:rtl/>
        </w:rPr>
      </w:pPr>
    </w:p>
    <w:p w14:paraId="07FE5F80" w14:textId="28051AD8" w:rsidR="00285945" w:rsidRPr="003757E9" w:rsidRDefault="00285945" w:rsidP="00654A6D">
      <w:pPr>
        <w:bidi/>
        <w:spacing w:after="0" w:line="240" w:lineRule="auto"/>
        <w:ind w:left="360"/>
        <w:jc w:val="center"/>
        <w:rPr>
          <w:rFonts w:ascii="Traditional Arabic" w:hAnsi="Traditional Arabic" w:cs="Traditional Arabic"/>
          <w:sz w:val="24"/>
          <w:szCs w:val="24"/>
          <w:rtl/>
        </w:rPr>
      </w:pPr>
      <w:r w:rsidRPr="003757E9">
        <w:rPr>
          <w:rFonts w:ascii="Traditional Arabic" w:hAnsi="Traditional Arabic" w:cs="Traditional Arabic"/>
          <w:sz w:val="24"/>
          <w:szCs w:val="24"/>
          <w:rtl/>
        </w:rPr>
        <w:lastRenderedPageBreak/>
        <w:t>الجدول رقم (4-3)</w:t>
      </w:r>
      <w:r w:rsidR="00654A6D">
        <w:rPr>
          <w:rFonts w:ascii="Traditional Arabic" w:hAnsi="Traditional Arabic" w:cs="Traditional Arabic" w:hint="cs"/>
          <w:sz w:val="24"/>
          <w:szCs w:val="24"/>
          <w:rtl/>
        </w:rPr>
        <w:t xml:space="preserve"> </w:t>
      </w:r>
      <w:r w:rsidRPr="003757E9">
        <w:rPr>
          <w:rFonts w:ascii="Traditional Arabic" w:hAnsi="Traditional Arabic" w:cs="Traditional Arabic"/>
          <w:sz w:val="24"/>
          <w:szCs w:val="24"/>
          <w:rtl/>
        </w:rPr>
        <w:t>معاملات ارتباط بيرسون لعبارات محور جودة مخرجات التعلم</w:t>
      </w:r>
    </w:p>
    <w:tbl>
      <w:tblPr>
        <w:bidiVisual/>
        <w:tblW w:w="5000" w:type="pct"/>
        <w:jc w:val="cente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Look w:val="01E0" w:firstRow="1" w:lastRow="1" w:firstColumn="1" w:lastColumn="1" w:noHBand="0" w:noVBand="0"/>
      </w:tblPr>
      <w:tblGrid>
        <w:gridCol w:w="1267"/>
        <w:gridCol w:w="1674"/>
        <w:gridCol w:w="1487"/>
        <w:gridCol w:w="1963"/>
        <w:gridCol w:w="1267"/>
        <w:gridCol w:w="1672"/>
      </w:tblGrid>
      <w:tr w:rsidR="00285945" w:rsidRPr="003757E9" w14:paraId="383C7FA8" w14:textId="77777777" w:rsidTr="00B07F31">
        <w:trPr>
          <w:tblHeader/>
          <w:jc w:val="center"/>
        </w:trPr>
        <w:tc>
          <w:tcPr>
            <w:tcW w:w="1576" w:type="pct"/>
            <w:gridSpan w:val="2"/>
            <w:shd w:val="clear" w:color="auto" w:fill="D9E2F3" w:themeFill="accent5" w:themeFillTint="33"/>
            <w:vAlign w:val="center"/>
          </w:tcPr>
          <w:p w14:paraId="44A26F04" w14:textId="77777777" w:rsidR="00285945" w:rsidRPr="003757E9" w:rsidRDefault="00285945" w:rsidP="00B07F31">
            <w:pPr>
              <w:tabs>
                <w:tab w:val="center" w:pos="1439"/>
                <w:tab w:val="right" w:pos="2879"/>
              </w:tabs>
              <w:bidi/>
              <w:spacing w:after="0" w:line="240" w:lineRule="auto"/>
              <w:ind w:left="360"/>
              <w:rPr>
                <w:rFonts w:ascii="Traditional Arabic" w:hAnsi="Traditional Arabic" w:cs="Traditional Arabic"/>
                <w:sz w:val="24"/>
                <w:szCs w:val="24"/>
                <w:rtl/>
              </w:rPr>
            </w:pPr>
            <w:r w:rsidRPr="003757E9">
              <w:rPr>
                <w:rFonts w:ascii="Traditional Arabic" w:hAnsi="Traditional Arabic" w:cs="Traditional Arabic"/>
                <w:sz w:val="24"/>
                <w:szCs w:val="24"/>
                <w:rtl/>
              </w:rPr>
              <w:t>تحسين الفهم</w:t>
            </w:r>
          </w:p>
        </w:tc>
        <w:tc>
          <w:tcPr>
            <w:tcW w:w="1849" w:type="pct"/>
            <w:gridSpan w:val="2"/>
            <w:shd w:val="clear" w:color="auto" w:fill="D9E2F3" w:themeFill="accent5" w:themeFillTint="33"/>
            <w:vAlign w:val="center"/>
          </w:tcPr>
          <w:p w14:paraId="2689CB2A" w14:textId="77777777" w:rsidR="00285945" w:rsidRPr="003757E9" w:rsidRDefault="00285945" w:rsidP="00B07F31">
            <w:pPr>
              <w:tabs>
                <w:tab w:val="center" w:pos="1439"/>
                <w:tab w:val="right" w:pos="2879"/>
              </w:tabs>
              <w:bidi/>
              <w:spacing w:after="0" w:line="240" w:lineRule="auto"/>
              <w:ind w:left="360"/>
              <w:rPr>
                <w:rFonts w:ascii="Traditional Arabic" w:hAnsi="Traditional Arabic" w:cs="Traditional Arabic"/>
                <w:sz w:val="24"/>
                <w:szCs w:val="24"/>
                <w:rtl/>
              </w:rPr>
            </w:pPr>
            <w:r w:rsidRPr="003757E9">
              <w:rPr>
                <w:rFonts w:ascii="Traditional Arabic" w:hAnsi="Traditional Arabic" w:cs="Traditional Arabic"/>
                <w:sz w:val="24"/>
                <w:szCs w:val="24"/>
                <w:rtl/>
              </w:rPr>
              <w:t>تعزيز التفاعل والمشاركة الصفية</w:t>
            </w:r>
          </w:p>
        </w:tc>
        <w:tc>
          <w:tcPr>
            <w:tcW w:w="1576" w:type="pct"/>
            <w:gridSpan w:val="2"/>
            <w:shd w:val="clear" w:color="auto" w:fill="D9E2F3" w:themeFill="accent5" w:themeFillTint="33"/>
            <w:vAlign w:val="center"/>
          </w:tcPr>
          <w:p w14:paraId="0F43D484" w14:textId="77777777" w:rsidR="00285945" w:rsidRPr="003757E9" w:rsidRDefault="00285945" w:rsidP="00B07F31">
            <w:pPr>
              <w:tabs>
                <w:tab w:val="center" w:pos="1439"/>
                <w:tab w:val="right" w:pos="2879"/>
              </w:tabs>
              <w:bidi/>
              <w:spacing w:after="0" w:line="240" w:lineRule="auto"/>
              <w:ind w:left="360"/>
              <w:rPr>
                <w:rFonts w:ascii="Traditional Arabic" w:hAnsi="Traditional Arabic" w:cs="Traditional Arabic"/>
                <w:sz w:val="24"/>
                <w:szCs w:val="24"/>
                <w:rtl/>
              </w:rPr>
            </w:pPr>
            <w:r w:rsidRPr="003757E9">
              <w:rPr>
                <w:rFonts w:ascii="Traditional Arabic" w:hAnsi="Traditional Arabic" w:cs="Traditional Arabic"/>
                <w:sz w:val="24"/>
                <w:szCs w:val="24"/>
                <w:rtl/>
              </w:rPr>
              <w:t>جودة النتائج</w:t>
            </w:r>
          </w:p>
        </w:tc>
      </w:tr>
      <w:tr w:rsidR="00285945" w:rsidRPr="003757E9" w14:paraId="34F56DFB" w14:textId="77777777" w:rsidTr="00B07F31">
        <w:trPr>
          <w:tblHeader/>
          <w:jc w:val="center"/>
        </w:trPr>
        <w:tc>
          <w:tcPr>
            <w:tcW w:w="679" w:type="pct"/>
            <w:shd w:val="clear" w:color="auto" w:fill="E2EFD9" w:themeFill="accent6" w:themeFillTint="33"/>
            <w:vAlign w:val="center"/>
          </w:tcPr>
          <w:p w14:paraId="03FA1040" w14:textId="77777777" w:rsidR="00285945" w:rsidRPr="003757E9" w:rsidRDefault="00285945" w:rsidP="00B07F31">
            <w:pPr>
              <w:tabs>
                <w:tab w:val="center" w:pos="1439"/>
                <w:tab w:val="right" w:pos="2879"/>
              </w:tabs>
              <w:bidi/>
              <w:spacing w:after="0" w:line="240" w:lineRule="auto"/>
              <w:ind w:left="360"/>
              <w:rPr>
                <w:rFonts w:ascii="Traditional Arabic" w:hAnsi="Traditional Arabic" w:cs="Traditional Arabic"/>
                <w:sz w:val="24"/>
                <w:szCs w:val="24"/>
                <w:rtl/>
              </w:rPr>
            </w:pPr>
            <w:r w:rsidRPr="003757E9">
              <w:rPr>
                <w:rFonts w:ascii="Traditional Arabic" w:hAnsi="Traditional Arabic" w:cs="Traditional Arabic"/>
                <w:sz w:val="24"/>
                <w:szCs w:val="24"/>
                <w:rtl/>
              </w:rPr>
              <w:t>رقم العبارة</w:t>
            </w:r>
          </w:p>
        </w:tc>
        <w:tc>
          <w:tcPr>
            <w:tcW w:w="896" w:type="pct"/>
            <w:shd w:val="clear" w:color="auto" w:fill="E2EFD9" w:themeFill="accent6" w:themeFillTint="33"/>
            <w:vAlign w:val="center"/>
          </w:tcPr>
          <w:p w14:paraId="2B4E0DEA" w14:textId="77777777" w:rsidR="00285945" w:rsidRPr="003757E9" w:rsidRDefault="00285945" w:rsidP="00B07F31">
            <w:pPr>
              <w:tabs>
                <w:tab w:val="center" w:pos="1439"/>
                <w:tab w:val="right" w:pos="2879"/>
              </w:tabs>
              <w:bidi/>
              <w:spacing w:after="0" w:line="240" w:lineRule="auto"/>
              <w:ind w:left="360"/>
              <w:rPr>
                <w:rFonts w:ascii="Traditional Arabic" w:hAnsi="Traditional Arabic" w:cs="Traditional Arabic"/>
                <w:sz w:val="24"/>
                <w:szCs w:val="24"/>
                <w:rtl/>
              </w:rPr>
            </w:pPr>
            <w:r w:rsidRPr="003757E9">
              <w:rPr>
                <w:rFonts w:ascii="Traditional Arabic" w:hAnsi="Traditional Arabic" w:cs="Traditional Arabic"/>
                <w:sz w:val="24"/>
                <w:szCs w:val="24"/>
                <w:rtl/>
              </w:rPr>
              <w:t xml:space="preserve">معامل الارتباط </w:t>
            </w:r>
          </w:p>
        </w:tc>
        <w:tc>
          <w:tcPr>
            <w:tcW w:w="797" w:type="pct"/>
            <w:shd w:val="clear" w:color="auto" w:fill="E2EFD9" w:themeFill="accent6" w:themeFillTint="33"/>
            <w:vAlign w:val="center"/>
          </w:tcPr>
          <w:p w14:paraId="6C78995B" w14:textId="77777777" w:rsidR="00285945" w:rsidRPr="003757E9" w:rsidRDefault="00285945" w:rsidP="00B07F31">
            <w:pPr>
              <w:tabs>
                <w:tab w:val="center" w:pos="1439"/>
                <w:tab w:val="right" w:pos="2879"/>
              </w:tabs>
              <w:bidi/>
              <w:spacing w:after="0" w:line="240" w:lineRule="auto"/>
              <w:ind w:left="360"/>
              <w:rPr>
                <w:rFonts w:ascii="Traditional Arabic" w:hAnsi="Traditional Arabic" w:cs="Traditional Arabic"/>
                <w:sz w:val="24"/>
                <w:szCs w:val="24"/>
                <w:rtl/>
              </w:rPr>
            </w:pPr>
            <w:r w:rsidRPr="003757E9">
              <w:rPr>
                <w:rFonts w:ascii="Traditional Arabic" w:hAnsi="Traditional Arabic" w:cs="Traditional Arabic"/>
                <w:sz w:val="24"/>
                <w:szCs w:val="24"/>
                <w:rtl/>
              </w:rPr>
              <w:t>رقم العبارة</w:t>
            </w:r>
          </w:p>
        </w:tc>
        <w:tc>
          <w:tcPr>
            <w:tcW w:w="1051" w:type="pct"/>
            <w:shd w:val="clear" w:color="auto" w:fill="E2EFD9" w:themeFill="accent6" w:themeFillTint="33"/>
            <w:vAlign w:val="center"/>
          </w:tcPr>
          <w:p w14:paraId="69A01F9B" w14:textId="77777777" w:rsidR="00285945" w:rsidRPr="003757E9" w:rsidRDefault="00285945" w:rsidP="00B07F31">
            <w:pPr>
              <w:tabs>
                <w:tab w:val="center" w:pos="1439"/>
                <w:tab w:val="right" w:pos="2879"/>
              </w:tabs>
              <w:bidi/>
              <w:spacing w:after="0" w:line="240" w:lineRule="auto"/>
              <w:ind w:left="360"/>
              <w:rPr>
                <w:rFonts w:ascii="Traditional Arabic" w:hAnsi="Traditional Arabic" w:cs="Traditional Arabic"/>
                <w:sz w:val="24"/>
                <w:szCs w:val="24"/>
                <w:rtl/>
              </w:rPr>
            </w:pPr>
            <w:r w:rsidRPr="003757E9">
              <w:rPr>
                <w:rFonts w:ascii="Traditional Arabic" w:hAnsi="Traditional Arabic" w:cs="Traditional Arabic"/>
                <w:sz w:val="24"/>
                <w:szCs w:val="24"/>
                <w:rtl/>
              </w:rPr>
              <w:t xml:space="preserve">معامل الارتباط </w:t>
            </w:r>
          </w:p>
        </w:tc>
        <w:tc>
          <w:tcPr>
            <w:tcW w:w="679" w:type="pct"/>
            <w:shd w:val="clear" w:color="auto" w:fill="E2EFD9" w:themeFill="accent6" w:themeFillTint="33"/>
            <w:vAlign w:val="center"/>
          </w:tcPr>
          <w:p w14:paraId="3EE97EB6" w14:textId="77777777" w:rsidR="00285945" w:rsidRPr="003757E9" w:rsidRDefault="00285945" w:rsidP="00B07F31">
            <w:pPr>
              <w:tabs>
                <w:tab w:val="center" w:pos="1439"/>
                <w:tab w:val="right" w:pos="2879"/>
              </w:tabs>
              <w:bidi/>
              <w:spacing w:after="0" w:line="240" w:lineRule="auto"/>
              <w:ind w:left="360"/>
              <w:rPr>
                <w:rFonts w:ascii="Traditional Arabic" w:hAnsi="Traditional Arabic" w:cs="Traditional Arabic"/>
                <w:sz w:val="24"/>
                <w:szCs w:val="24"/>
                <w:rtl/>
              </w:rPr>
            </w:pPr>
            <w:r w:rsidRPr="003757E9">
              <w:rPr>
                <w:rFonts w:ascii="Traditional Arabic" w:hAnsi="Traditional Arabic" w:cs="Traditional Arabic"/>
                <w:sz w:val="24"/>
                <w:szCs w:val="24"/>
                <w:rtl/>
              </w:rPr>
              <w:t>رقم العبارة</w:t>
            </w:r>
          </w:p>
        </w:tc>
        <w:tc>
          <w:tcPr>
            <w:tcW w:w="896" w:type="pct"/>
            <w:shd w:val="clear" w:color="auto" w:fill="E2EFD9" w:themeFill="accent6" w:themeFillTint="33"/>
            <w:vAlign w:val="center"/>
          </w:tcPr>
          <w:p w14:paraId="1EAEDA32" w14:textId="77777777" w:rsidR="00285945" w:rsidRPr="003757E9" w:rsidRDefault="00285945" w:rsidP="00B07F31">
            <w:pPr>
              <w:tabs>
                <w:tab w:val="center" w:pos="1439"/>
                <w:tab w:val="right" w:pos="2879"/>
              </w:tabs>
              <w:bidi/>
              <w:spacing w:after="0" w:line="240" w:lineRule="auto"/>
              <w:ind w:left="360"/>
              <w:rPr>
                <w:rFonts w:ascii="Traditional Arabic" w:hAnsi="Traditional Arabic" w:cs="Traditional Arabic"/>
                <w:sz w:val="24"/>
                <w:szCs w:val="24"/>
                <w:rtl/>
              </w:rPr>
            </w:pPr>
            <w:r w:rsidRPr="003757E9">
              <w:rPr>
                <w:rFonts w:ascii="Traditional Arabic" w:hAnsi="Traditional Arabic" w:cs="Traditional Arabic"/>
                <w:sz w:val="24"/>
                <w:szCs w:val="24"/>
                <w:rtl/>
              </w:rPr>
              <w:t xml:space="preserve">معامل الارتباط </w:t>
            </w:r>
          </w:p>
        </w:tc>
      </w:tr>
      <w:tr w:rsidR="00285945" w:rsidRPr="003757E9" w14:paraId="78442D52" w14:textId="77777777" w:rsidTr="00B07F31">
        <w:trPr>
          <w:jc w:val="center"/>
        </w:trPr>
        <w:tc>
          <w:tcPr>
            <w:tcW w:w="679" w:type="pct"/>
            <w:vAlign w:val="center"/>
          </w:tcPr>
          <w:p w14:paraId="46890A67" w14:textId="77777777" w:rsidR="00285945" w:rsidRPr="003757E9" w:rsidRDefault="00285945" w:rsidP="00B07F31">
            <w:pPr>
              <w:bidi/>
              <w:spacing w:after="0" w:line="240" w:lineRule="auto"/>
              <w:ind w:left="360"/>
              <w:rPr>
                <w:rFonts w:ascii="Traditional Arabic" w:hAnsi="Traditional Arabic" w:cs="Traditional Arabic"/>
                <w:sz w:val="24"/>
                <w:szCs w:val="24"/>
                <w:rtl/>
              </w:rPr>
            </w:pPr>
            <w:r w:rsidRPr="003757E9">
              <w:rPr>
                <w:rFonts w:ascii="Traditional Arabic" w:hAnsi="Traditional Arabic" w:cs="Traditional Arabic"/>
                <w:sz w:val="24"/>
                <w:szCs w:val="24"/>
                <w:rtl/>
              </w:rPr>
              <w:t>1</w:t>
            </w:r>
          </w:p>
        </w:tc>
        <w:tc>
          <w:tcPr>
            <w:tcW w:w="896" w:type="pct"/>
            <w:vAlign w:val="center"/>
          </w:tcPr>
          <w:p w14:paraId="1260F18E" w14:textId="77777777" w:rsidR="00285945" w:rsidRPr="003757E9" w:rsidRDefault="00285945" w:rsidP="00B07F31">
            <w:pPr>
              <w:tabs>
                <w:tab w:val="center" w:pos="1290"/>
                <w:tab w:val="right" w:pos="2581"/>
              </w:tabs>
              <w:bidi/>
              <w:spacing w:after="0" w:line="240" w:lineRule="auto"/>
              <w:ind w:left="360"/>
              <w:rPr>
                <w:rFonts w:ascii="Traditional Arabic" w:hAnsi="Traditional Arabic" w:cs="Traditional Arabic"/>
                <w:sz w:val="24"/>
                <w:szCs w:val="24"/>
                <w:rtl/>
              </w:rPr>
            </w:pPr>
            <w:r w:rsidRPr="003757E9">
              <w:rPr>
                <w:rFonts w:ascii="Traditional Arabic" w:hAnsi="Traditional Arabic" w:cs="Traditional Arabic"/>
                <w:sz w:val="24"/>
                <w:szCs w:val="24"/>
                <w:rtl/>
              </w:rPr>
              <w:t>0.906**</w:t>
            </w:r>
          </w:p>
        </w:tc>
        <w:tc>
          <w:tcPr>
            <w:tcW w:w="797" w:type="pct"/>
          </w:tcPr>
          <w:p w14:paraId="2C1F89C9" w14:textId="77777777" w:rsidR="00285945" w:rsidRPr="003757E9" w:rsidRDefault="00285945" w:rsidP="00B07F31">
            <w:pPr>
              <w:tabs>
                <w:tab w:val="center" w:pos="1290"/>
                <w:tab w:val="right" w:pos="2581"/>
              </w:tabs>
              <w:bidi/>
              <w:spacing w:after="0" w:line="240" w:lineRule="auto"/>
              <w:ind w:left="360"/>
              <w:rPr>
                <w:rFonts w:ascii="Traditional Arabic" w:hAnsi="Traditional Arabic" w:cs="Traditional Arabic"/>
                <w:sz w:val="24"/>
                <w:szCs w:val="24"/>
                <w:rtl/>
              </w:rPr>
            </w:pPr>
            <w:r w:rsidRPr="003757E9">
              <w:rPr>
                <w:rFonts w:ascii="Traditional Arabic" w:hAnsi="Traditional Arabic" w:cs="Traditional Arabic"/>
                <w:sz w:val="24"/>
                <w:szCs w:val="24"/>
                <w:rtl/>
              </w:rPr>
              <w:t>1</w:t>
            </w:r>
          </w:p>
        </w:tc>
        <w:tc>
          <w:tcPr>
            <w:tcW w:w="1051" w:type="pct"/>
          </w:tcPr>
          <w:p w14:paraId="50F5BC82" w14:textId="77777777" w:rsidR="00285945" w:rsidRPr="003757E9" w:rsidRDefault="00285945" w:rsidP="00B07F31">
            <w:pPr>
              <w:tabs>
                <w:tab w:val="center" w:pos="1290"/>
                <w:tab w:val="right" w:pos="2581"/>
              </w:tabs>
              <w:bidi/>
              <w:spacing w:after="0" w:line="240" w:lineRule="auto"/>
              <w:ind w:left="360"/>
              <w:rPr>
                <w:rFonts w:ascii="Traditional Arabic" w:hAnsi="Traditional Arabic" w:cs="Traditional Arabic"/>
                <w:sz w:val="24"/>
                <w:szCs w:val="24"/>
                <w:rtl/>
              </w:rPr>
            </w:pPr>
            <w:r w:rsidRPr="003757E9">
              <w:rPr>
                <w:rFonts w:ascii="Traditional Arabic" w:hAnsi="Traditional Arabic" w:cs="Traditional Arabic"/>
                <w:sz w:val="24"/>
                <w:szCs w:val="24"/>
                <w:rtl/>
              </w:rPr>
              <w:t>0.901**</w:t>
            </w:r>
          </w:p>
        </w:tc>
        <w:tc>
          <w:tcPr>
            <w:tcW w:w="679" w:type="pct"/>
          </w:tcPr>
          <w:p w14:paraId="7E4DB4EB" w14:textId="77777777" w:rsidR="00285945" w:rsidRPr="003757E9" w:rsidRDefault="00285945" w:rsidP="00B07F31">
            <w:pPr>
              <w:tabs>
                <w:tab w:val="center" w:pos="1290"/>
                <w:tab w:val="right" w:pos="2581"/>
              </w:tabs>
              <w:bidi/>
              <w:spacing w:after="0" w:line="240" w:lineRule="auto"/>
              <w:ind w:left="360"/>
              <w:rPr>
                <w:rFonts w:ascii="Traditional Arabic" w:hAnsi="Traditional Arabic" w:cs="Traditional Arabic"/>
                <w:sz w:val="24"/>
                <w:szCs w:val="24"/>
                <w:rtl/>
              </w:rPr>
            </w:pPr>
            <w:r w:rsidRPr="003757E9">
              <w:rPr>
                <w:rFonts w:ascii="Traditional Arabic" w:hAnsi="Traditional Arabic" w:cs="Traditional Arabic"/>
                <w:sz w:val="24"/>
                <w:szCs w:val="24"/>
                <w:rtl/>
              </w:rPr>
              <w:t>1</w:t>
            </w:r>
          </w:p>
        </w:tc>
        <w:tc>
          <w:tcPr>
            <w:tcW w:w="896" w:type="pct"/>
          </w:tcPr>
          <w:p w14:paraId="06229895" w14:textId="77777777" w:rsidR="00285945" w:rsidRPr="003757E9" w:rsidRDefault="00285945" w:rsidP="00B07F31">
            <w:pPr>
              <w:tabs>
                <w:tab w:val="center" w:pos="1290"/>
                <w:tab w:val="right" w:pos="2581"/>
              </w:tabs>
              <w:bidi/>
              <w:spacing w:after="0" w:line="240" w:lineRule="auto"/>
              <w:ind w:left="360"/>
              <w:rPr>
                <w:rFonts w:ascii="Traditional Arabic" w:hAnsi="Traditional Arabic" w:cs="Traditional Arabic"/>
                <w:sz w:val="24"/>
                <w:szCs w:val="24"/>
                <w:rtl/>
              </w:rPr>
            </w:pPr>
            <w:r w:rsidRPr="003757E9">
              <w:rPr>
                <w:rFonts w:ascii="Traditional Arabic" w:hAnsi="Traditional Arabic" w:cs="Traditional Arabic"/>
                <w:sz w:val="24"/>
                <w:szCs w:val="24"/>
                <w:rtl/>
              </w:rPr>
              <w:t>0.845**</w:t>
            </w:r>
          </w:p>
        </w:tc>
      </w:tr>
      <w:tr w:rsidR="00285945" w:rsidRPr="003757E9" w14:paraId="6D85EEC5" w14:textId="77777777" w:rsidTr="00B07F31">
        <w:trPr>
          <w:jc w:val="center"/>
        </w:trPr>
        <w:tc>
          <w:tcPr>
            <w:tcW w:w="679" w:type="pct"/>
            <w:vAlign w:val="center"/>
          </w:tcPr>
          <w:p w14:paraId="6A8B8E89" w14:textId="77777777" w:rsidR="00285945" w:rsidRPr="003757E9" w:rsidRDefault="00285945" w:rsidP="00B07F31">
            <w:pPr>
              <w:bidi/>
              <w:spacing w:after="0" w:line="240" w:lineRule="auto"/>
              <w:ind w:left="360"/>
              <w:rPr>
                <w:rFonts w:ascii="Traditional Arabic" w:hAnsi="Traditional Arabic" w:cs="Traditional Arabic"/>
                <w:sz w:val="24"/>
                <w:szCs w:val="24"/>
                <w:rtl/>
              </w:rPr>
            </w:pPr>
            <w:r w:rsidRPr="003757E9">
              <w:rPr>
                <w:rFonts w:ascii="Traditional Arabic" w:hAnsi="Traditional Arabic" w:cs="Traditional Arabic"/>
                <w:sz w:val="24"/>
                <w:szCs w:val="24"/>
                <w:rtl/>
              </w:rPr>
              <w:t>2</w:t>
            </w:r>
          </w:p>
        </w:tc>
        <w:tc>
          <w:tcPr>
            <w:tcW w:w="896" w:type="pct"/>
            <w:vAlign w:val="center"/>
          </w:tcPr>
          <w:p w14:paraId="06E7FF68" w14:textId="77777777" w:rsidR="00285945" w:rsidRPr="003757E9" w:rsidRDefault="00285945" w:rsidP="00B07F31">
            <w:pPr>
              <w:tabs>
                <w:tab w:val="center" w:pos="1290"/>
                <w:tab w:val="right" w:pos="2581"/>
              </w:tabs>
              <w:bidi/>
              <w:spacing w:after="0" w:line="240" w:lineRule="auto"/>
              <w:ind w:left="360"/>
              <w:rPr>
                <w:rFonts w:ascii="Traditional Arabic" w:hAnsi="Traditional Arabic" w:cs="Traditional Arabic"/>
                <w:sz w:val="24"/>
                <w:szCs w:val="24"/>
                <w:rtl/>
              </w:rPr>
            </w:pPr>
            <w:r w:rsidRPr="003757E9">
              <w:rPr>
                <w:rFonts w:ascii="Traditional Arabic" w:hAnsi="Traditional Arabic" w:cs="Traditional Arabic"/>
                <w:sz w:val="24"/>
                <w:szCs w:val="24"/>
                <w:rtl/>
              </w:rPr>
              <w:t>0.909**</w:t>
            </w:r>
          </w:p>
        </w:tc>
        <w:tc>
          <w:tcPr>
            <w:tcW w:w="797" w:type="pct"/>
          </w:tcPr>
          <w:p w14:paraId="0D3DDFE6" w14:textId="77777777" w:rsidR="00285945" w:rsidRPr="003757E9" w:rsidRDefault="00285945" w:rsidP="00B07F31">
            <w:pPr>
              <w:tabs>
                <w:tab w:val="center" w:pos="1290"/>
                <w:tab w:val="right" w:pos="2581"/>
              </w:tabs>
              <w:bidi/>
              <w:spacing w:after="0" w:line="240" w:lineRule="auto"/>
              <w:ind w:left="360"/>
              <w:rPr>
                <w:rFonts w:ascii="Traditional Arabic" w:hAnsi="Traditional Arabic" w:cs="Traditional Arabic"/>
                <w:sz w:val="24"/>
                <w:szCs w:val="24"/>
                <w:rtl/>
              </w:rPr>
            </w:pPr>
            <w:r w:rsidRPr="003757E9">
              <w:rPr>
                <w:rFonts w:ascii="Traditional Arabic" w:hAnsi="Traditional Arabic" w:cs="Traditional Arabic"/>
                <w:sz w:val="24"/>
                <w:szCs w:val="24"/>
                <w:rtl/>
              </w:rPr>
              <w:t>2</w:t>
            </w:r>
          </w:p>
        </w:tc>
        <w:tc>
          <w:tcPr>
            <w:tcW w:w="1051" w:type="pct"/>
          </w:tcPr>
          <w:p w14:paraId="19C326FD" w14:textId="77777777" w:rsidR="00285945" w:rsidRPr="003757E9" w:rsidRDefault="00285945" w:rsidP="00B07F31">
            <w:pPr>
              <w:tabs>
                <w:tab w:val="center" w:pos="1290"/>
                <w:tab w:val="right" w:pos="2581"/>
              </w:tabs>
              <w:bidi/>
              <w:spacing w:after="0" w:line="240" w:lineRule="auto"/>
              <w:ind w:left="360"/>
              <w:rPr>
                <w:rFonts w:ascii="Traditional Arabic" w:hAnsi="Traditional Arabic" w:cs="Traditional Arabic"/>
                <w:sz w:val="24"/>
                <w:szCs w:val="24"/>
                <w:rtl/>
              </w:rPr>
            </w:pPr>
            <w:r w:rsidRPr="003757E9">
              <w:rPr>
                <w:rFonts w:ascii="Traditional Arabic" w:hAnsi="Traditional Arabic" w:cs="Traditional Arabic"/>
                <w:sz w:val="24"/>
                <w:szCs w:val="24"/>
                <w:rtl/>
              </w:rPr>
              <w:t>0.934**</w:t>
            </w:r>
          </w:p>
        </w:tc>
        <w:tc>
          <w:tcPr>
            <w:tcW w:w="679" w:type="pct"/>
          </w:tcPr>
          <w:p w14:paraId="6EBB86BB" w14:textId="77777777" w:rsidR="00285945" w:rsidRPr="003757E9" w:rsidRDefault="00285945" w:rsidP="00B07F31">
            <w:pPr>
              <w:tabs>
                <w:tab w:val="center" w:pos="1290"/>
                <w:tab w:val="right" w:pos="2581"/>
              </w:tabs>
              <w:bidi/>
              <w:spacing w:after="0" w:line="240" w:lineRule="auto"/>
              <w:ind w:left="360"/>
              <w:rPr>
                <w:rFonts w:ascii="Traditional Arabic" w:hAnsi="Traditional Arabic" w:cs="Traditional Arabic"/>
                <w:sz w:val="24"/>
                <w:szCs w:val="24"/>
                <w:rtl/>
              </w:rPr>
            </w:pPr>
            <w:r w:rsidRPr="003757E9">
              <w:rPr>
                <w:rFonts w:ascii="Traditional Arabic" w:hAnsi="Traditional Arabic" w:cs="Traditional Arabic"/>
                <w:sz w:val="24"/>
                <w:szCs w:val="24"/>
                <w:rtl/>
              </w:rPr>
              <w:t>2</w:t>
            </w:r>
          </w:p>
        </w:tc>
        <w:tc>
          <w:tcPr>
            <w:tcW w:w="896" w:type="pct"/>
          </w:tcPr>
          <w:p w14:paraId="2B2CB76F" w14:textId="77777777" w:rsidR="00285945" w:rsidRPr="003757E9" w:rsidRDefault="00285945" w:rsidP="00B07F31">
            <w:pPr>
              <w:tabs>
                <w:tab w:val="center" w:pos="1290"/>
                <w:tab w:val="right" w:pos="2581"/>
              </w:tabs>
              <w:bidi/>
              <w:spacing w:after="0" w:line="240" w:lineRule="auto"/>
              <w:ind w:left="360"/>
              <w:rPr>
                <w:rFonts w:ascii="Traditional Arabic" w:hAnsi="Traditional Arabic" w:cs="Traditional Arabic"/>
                <w:sz w:val="24"/>
                <w:szCs w:val="24"/>
                <w:rtl/>
              </w:rPr>
            </w:pPr>
            <w:r w:rsidRPr="003757E9">
              <w:rPr>
                <w:rFonts w:ascii="Traditional Arabic" w:hAnsi="Traditional Arabic" w:cs="Traditional Arabic"/>
                <w:sz w:val="24"/>
                <w:szCs w:val="24"/>
                <w:rtl/>
              </w:rPr>
              <w:t>0.830**</w:t>
            </w:r>
          </w:p>
        </w:tc>
      </w:tr>
      <w:tr w:rsidR="00285945" w:rsidRPr="003757E9" w14:paraId="36244847" w14:textId="77777777" w:rsidTr="00B07F31">
        <w:trPr>
          <w:jc w:val="center"/>
        </w:trPr>
        <w:tc>
          <w:tcPr>
            <w:tcW w:w="679" w:type="pct"/>
            <w:shd w:val="clear" w:color="auto" w:fill="F2F2F2"/>
            <w:vAlign w:val="center"/>
          </w:tcPr>
          <w:p w14:paraId="4625E66A" w14:textId="77777777" w:rsidR="00285945" w:rsidRPr="003757E9" w:rsidRDefault="00285945" w:rsidP="00B07F31">
            <w:pPr>
              <w:bidi/>
              <w:spacing w:after="0" w:line="240" w:lineRule="auto"/>
              <w:ind w:left="360"/>
              <w:rPr>
                <w:rFonts w:ascii="Traditional Arabic" w:hAnsi="Traditional Arabic" w:cs="Traditional Arabic"/>
                <w:sz w:val="24"/>
                <w:szCs w:val="24"/>
                <w:rtl/>
              </w:rPr>
            </w:pPr>
          </w:p>
        </w:tc>
        <w:tc>
          <w:tcPr>
            <w:tcW w:w="896" w:type="pct"/>
            <w:shd w:val="clear" w:color="auto" w:fill="F2F2F2"/>
            <w:vAlign w:val="center"/>
          </w:tcPr>
          <w:p w14:paraId="37054B3F" w14:textId="77777777" w:rsidR="00285945" w:rsidRPr="003757E9" w:rsidRDefault="00285945" w:rsidP="00B07F31">
            <w:pPr>
              <w:tabs>
                <w:tab w:val="center" w:pos="1290"/>
                <w:tab w:val="right" w:pos="2581"/>
              </w:tabs>
              <w:bidi/>
              <w:spacing w:after="0" w:line="240" w:lineRule="auto"/>
              <w:ind w:left="360"/>
              <w:rPr>
                <w:rFonts w:ascii="Traditional Arabic" w:hAnsi="Traditional Arabic" w:cs="Traditional Arabic"/>
                <w:sz w:val="24"/>
                <w:szCs w:val="24"/>
                <w:rtl/>
              </w:rPr>
            </w:pPr>
          </w:p>
        </w:tc>
        <w:tc>
          <w:tcPr>
            <w:tcW w:w="797" w:type="pct"/>
            <w:shd w:val="clear" w:color="auto" w:fill="F2F2F2"/>
          </w:tcPr>
          <w:p w14:paraId="61248873" w14:textId="77777777" w:rsidR="00285945" w:rsidRPr="003757E9" w:rsidRDefault="00285945" w:rsidP="00B07F31">
            <w:pPr>
              <w:tabs>
                <w:tab w:val="center" w:pos="1290"/>
                <w:tab w:val="right" w:pos="2581"/>
              </w:tabs>
              <w:bidi/>
              <w:spacing w:after="0" w:line="240" w:lineRule="auto"/>
              <w:ind w:left="360"/>
              <w:rPr>
                <w:rFonts w:ascii="Traditional Arabic" w:hAnsi="Traditional Arabic" w:cs="Traditional Arabic"/>
                <w:sz w:val="24"/>
                <w:szCs w:val="24"/>
                <w:rtl/>
              </w:rPr>
            </w:pPr>
          </w:p>
        </w:tc>
        <w:tc>
          <w:tcPr>
            <w:tcW w:w="1051" w:type="pct"/>
            <w:shd w:val="clear" w:color="auto" w:fill="F2F2F2"/>
          </w:tcPr>
          <w:p w14:paraId="51939871" w14:textId="77777777" w:rsidR="00285945" w:rsidRPr="003757E9" w:rsidRDefault="00285945" w:rsidP="00B07F31">
            <w:pPr>
              <w:tabs>
                <w:tab w:val="center" w:pos="1290"/>
                <w:tab w:val="right" w:pos="2581"/>
              </w:tabs>
              <w:bidi/>
              <w:spacing w:after="0" w:line="240" w:lineRule="auto"/>
              <w:ind w:left="360"/>
              <w:rPr>
                <w:rFonts w:ascii="Traditional Arabic" w:hAnsi="Traditional Arabic" w:cs="Traditional Arabic"/>
                <w:sz w:val="24"/>
                <w:szCs w:val="24"/>
                <w:rtl/>
              </w:rPr>
            </w:pPr>
          </w:p>
        </w:tc>
        <w:tc>
          <w:tcPr>
            <w:tcW w:w="679" w:type="pct"/>
          </w:tcPr>
          <w:p w14:paraId="264BF9C6" w14:textId="77777777" w:rsidR="00285945" w:rsidRPr="003757E9" w:rsidRDefault="00285945" w:rsidP="00B07F31">
            <w:pPr>
              <w:tabs>
                <w:tab w:val="center" w:pos="1290"/>
                <w:tab w:val="right" w:pos="2581"/>
              </w:tabs>
              <w:bidi/>
              <w:spacing w:after="0" w:line="240" w:lineRule="auto"/>
              <w:ind w:left="360"/>
              <w:rPr>
                <w:rFonts w:ascii="Traditional Arabic" w:hAnsi="Traditional Arabic" w:cs="Traditional Arabic"/>
                <w:sz w:val="24"/>
                <w:szCs w:val="24"/>
                <w:rtl/>
              </w:rPr>
            </w:pPr>
            <w:r w:rsidRPr="003757E9">
              <w:rPr>
                <w:rFonts w:ascii="Traditional Arabic" w:hAnsi="Traditional Arabic" w:cs="Traditional Arabic"/>
                <w:sz w:val="24"/>
                <w:szCs w:val="24"/>
                <w:rtl/>
              </w:rPr>
              <w:t>3</w:t>
            </w:r>
          </w:p>
        </w:tc>
        <w:tc>
          <w:tcPr>
            <w:tcW w:w="896" w:type="pct"/>
          </w:tcPr>
          <w:p w14:paraId="4BB9E8C9" w14:textId="77777777" w:rsidR="00285945" w:rsidRPr="003757E9" w:rsidRDefault="00285945" w:rsidP="00B07F31">
            <w:pPr>
              <w:tabs>
                <w:tab w:val="center" w:pos="1290"/>
                <w:tab w:val="right" w:pos="2581"/>
              </w:tabs>
              <w:bidi/>
              <w:spacing w:after="0" w:line="240" w:lineRule="auto"/>
              <w:ind w:left="360"/>
              <w:rPr>
                <w:rFonts w:ascii="Traditional Arabic" w:hAnsi="Traditional Arabic" w:cs="Traditional Arabic"/>
                <w:sz w:val="24"/>
                <w:szCs w:val="24"/>
                <w:rtl/>
              </w:rPr>
            </w:pPr>
            <w:r w:rsidRPr="003757E9">
              <w:rPr>
                <w:rFonts w:ascii="Traditional Arabic" w:hAnsi="Traditional Arabic" w:cs="Traditional Arabic"/>
                <w:sz w:val="24"/>
                <w:szCs w:val="24"/>
                <w:rtl/>
              </w:rPr>
              <w:t>0.852**</w:t>
            </w:r>
          </w:p>
        </w:tc>
      </w:tr>
      <w:tr w:rsidR="00285945" w:rsidRPr="003757E9" w14:paraId="2F49930B" w14:textId="77777777" w:rsidTr="00B07F31">
        <w:trPr>
          <w:jc w:val="center"/>
        </w:trPr>
        <w:tc>
          <w:tcPr>
            <w:tcW w:w="679" w:type="pct"/>
            <w:shd w:val="clear" w:color="auto" w:fill="F2F2F2"/>
            <w:vAlign w:val="center"/>
          </w:tcPr>
          <w:p w14:paraId="28F59CCB" w14:textId="77777777" w:rsidR="00285945" w:rsidRPr="003757E9" w:rsidRDefault="00285945" w:rsidP="00B07F31">
            <w:pPr>
              <w:bidi/>
              <w:spacing w:after="0" w:line="240" w:lineRule="auto"/>
              <w:ind w:left="360"/>
              <w:rPr>
                <w:rFonts w:ascii="Traditional Arabic" w:hAnsi="Traditional Arabic" w:cs="Traditional Arabic"/>
                <w:sz w:val="24"/>
                <w:szCs w:val="24"/>
                <w:rtl/>
              </w:rPr>
            </w:pPr>
          </w:p>
        </w:tc>
        <w:tc>
          <w:tcPr>
            <w:tcW w:w="896" w:type="pct"/>
            <w:shd w:val="clear" w:color="auto" w:fill="F2F2F2"/>
            <w:vAlign w:val="center"/>
          </w:tcPr>
          <w:p w14:paraId="718CD8C8" w14:textId="77777777" w:rsidR="00285945" w:rsidRPr="003757E9" w:rsidRDefault="00285945" w:rsidP="00B07F31">
            <w:pPr>
              <w:tabs>
                <w:tab w:val="center" w:pos="1290"/>
                <w:tab w:val="right" w:pos="2581"/>
              </w:tabs>
              <w:bidi/>
              <w:spacing w:after="0" w:line="240" w:lineRule="auto"/>
              <w:ind w:left="360"/>
              <w:rPr>
                <w:rFonts w:ascii="Traditional Arabic" w:hAnsi="Traditional Arabic" w:cs="Traditional Arabic"/>
                <w:sz w:val="24"/>
                <w:szCs w:val="24"/>
                <w:rtl/>
              </w:rPr>
            </w:pPr>
          </w:p>
        </w:tc>
        <w:tc>
          <w:tcPr>
            <w:tcW w:w="797" w:type="pct"/>
            <w:shd w:val="clear" w:color="auto" w:fill="F2F2F2"/>
          </w:tcPr>
          <w:p w14:paraId="436563F9" w14:textId="77777777" w:rsidR="00285945" w:rsidRPr="003757E9" w:rsidRDefault="00285945" w:rsidP="00B07F31">
            <w:pPr>
              <w:tabs>
                <w:tab w:val="center" w:pos="1290"/>
                <w:tab w:val="right" w:pos="2581"/>
              </w:tabs>
              <w:bidi/>
              <w:spacing w:after="0" w:line="240" w:lineRule="auto"/>
              <w:ind w:left="360"/>
              <w:rPr>
                <w:rFonts w:ascii="Traditional Arabic" w:hAnsi="Traditional Arabic" w:cs="Traditional Arabic"/>
                <w:sz w:val="24"/>
                <w:szCs w:val="24"/>
                <w:rtl/>
              </w:rPr>
            </w:pPr>
          </w:p>
        </w:tc>
        <w:tc>
          <w:tcPr>
            <w:tcW w:w="1051" w:type="pct"/>
            <w:shd w:val="clear" w:color="auto" w:fill="F2F2F2"/>
          </w:tcPr>
          <w:p w14:paraId="23B90FEA" w14:textId="77777777" w:rsidR="00285945" w:rsidRPr="003757E9" w:rsidRDefault="00285945" w:rsidP="00B07F31">
            <w:pPr>
              <w:tabs>
                <w:tab w:val="center" w:pos="1290"/>
                <w:tab w:val="right" w:pos="2581"/>
              </w:tabs>
              <w:bidi/>
              <w:spacing w:after="0" w:line="240" w:lineRule="auto"/>
              <w:ind w:left="360"/>
              <w:rPr>
                <w:rFonts w:ascii="Traditional Arabic" w:hAnsi="Traditional Arabic" w:cs="Traditional Arabic"/>
                <w:sz w:val="24"/>
                <w:szCs w:val="24"/>
                <w:rtl/>
              </w:rPr>
            </w:pPr>
          </w:p>
        </w:tc>
        <w:tc>
          <w:tcPr>
            <w:tcW w:w="679" w:type="pct"/>
          </w:tcPr>
          <w:p w14:paraId="0DA4504A" w14:textId="77777777" w:rsidR="00285945" w:rsidRPr="003757E9" w:rsidRDefault="00285945" w:rsidP="00B07F31">
            <w:pPr>
              <w:tabs>
                <w:tab w:val="center" w:pos="1290"/>
                <w:tab w:val="right" w:pos="2581"/>
              </w:tabs>
              <w:bidi/>
              <w:spacing w:after="0" w:line="240" w:lineRule="auto"/>
              <w:ind w:left="360"/>
              <w:rPr>
                <w:rFonts w:ascii="Traditional Arabic" w:hAnsi="Traditional Arabic" w:cs="Traditional Arabic"/>
                <w:sz w:val="24"/>
                <w:szCs w:val="24"/>
                <w:rtl/>
              </w:rPr>
            </w:pPr>
            <w:r w:rsidRPr="003757E9">
              <w:rPr>
                <w:rFonts w:ascii="Traditional Arabic" w:hAnsi="Traditional Arabic" w:cs="Traditional Arabic"/>
                <w:sz w:val="24"/>
                <w:szCs w:val="24"/>
                <w:rtl/>
              </w:rPr>
              <w:t>4</w:t>
            </w:r>
          </w:p>
        </w:tc>
        <w:tc>
          <w:tcPr>
            <w:tcW w:w="896" w:type="pct"/>
          </w:tcPr>
          <w:p w14:paraId="73A8D6E9" w14:textId="77777777" w:rsidR="00285945" w:rsidRPr="003757E9" w:rsidRDefault="00285945" w:rsidP="00B07F31">
            <w:pPr>
              <w:tabs>
                <w:tab w:val="center" w:pos="1290"/>
                <w:tab w:val="right" w:pos="2581"/>
              </w:tabs>
              <w:bidi/>
              <w:spacing w:after="0" w:line="240" w:lineRule="auto"/>
              <w:ind w:left="360"/>
              <w:rPr>
                <w:rFonts w:ascii="Traditional Arabic" w:hAnsi="Traditional Arabic" w:cs="Traditional Arabic"/>
                <w:sz w:val="24"/>
                <w:szCs w:val="24"/>
                <w:rtl/>
              </w:rPr>
            </w:pPr>
            <w:r w:rsidRPr="003757E9">
              <w:rPr>
                <w:rFonts w:ascii="Traditional Arabic" w:hAnsi="Traditional Arabic" w:cs="Traditional Arabic"/>
                <w:sz w:val="24"/>
                <w:szCs w:val="24"/>
                <w:rtl/>
              </w:rPr>
              <w:t>0.888**</w:t>
            </w:r>
          </w:p>
        </w:tc>
      </w:tr>
    </w:tbl>
    <w:p w14:paraId="349AE424" w14:textId="77777777" w:rsidR="00285945" w:rsidRPr="003757E9" w:rsidRDefault="00285945" w:rsidP="00285945">
      <w:pPr>
        <w:tabs>
          <w:tab w:val="center" w:pos="4251"/>
        </w:tabs>
        <w:bidi/>
        <w:spacing w:after="0" w:line="240" w:lineRule="auto"/>
        <w:ind w:left="360"/>
        <w:rPr>
          <w:rFonts w:ascii="Traditional Arabic" w:hAnsi="Traditional Arabic" w:cs="Traditional Arabic"/>
          <w:sz w:val="24"/>
          <w:szCs w:val="24"/>
          <w:rtl/>
        </w:rPr>
      </w:pPr>
      <w:r w:rsidRPr="003757E9">
        <w:rPr>
          <w:rFonts w:ascii="Traditional Arabic" w:hAnsi="Traditional Arabic" w:cs="Traditional Arabic"/>
          <w:sz w:val="24"/>
          <w:szCs w:val="24"/>
          <w:rtl/>
        </w:rPr>
        <w:t xml:space="preserve">** دال عند مستوى الدلالة 0.01 فأقل       </w:t>
      </w:r>
      <w:r w:rsidRPr="002B4FE9">
        <w:rPr>
          <w:rFonts w:ascii="Traditional Arabic" w:hAnsi="Traditional Arabic" w:cs="Traditional Arabic"/>
          <w:b/>
          <w:bCs/>
          <w:sz w:val="24"/>
          <w:szCs w:val="24"/>
          <w:rtl/>
        </w:rPr>
        <w:t>المصدر :</w:t>
      </w:r>
      <w:r w:rsidRPr="003757E9">
        <w:rPr>
          <w:rFonts w:ascii="Traditional Arabic" w:hAnsi="Traditional Arabic" w:cs="Traditional Arabic"/>
          <w:sz w:val="24"/>
          <w:szCs w:val="24"/>
          <w:rtl/>
        </w:rPr>
        <w:t xml:space="preserve"> من اعداد الباحثة استناداً لنتائج التحليل الإحصائي</w:t>
      </w:r>
    </w:p>
    <w:p w14:paraId="2DDB43F7" w14:textId="77777777" w:rsidR="007306D8" w:rsidRPr="003757E9" w:rsidRDefault="007306D8" w:rsidP="007306D8">
      <w:pPr>
        <w:bidi/>
        <w:rPr>
          <w:rFonts w:ascii="Traditional Arabic" w:hAnsi="Traditional Arabic" w:cs="Traditional Arabic"/>
          <w:sz w:val="24"/>
          <w:szCs w:val="24"/>
        </w:rPr>
      </w:pPr>
    </w:p>
    <w:p w14:paraId="4FCB24FC" w14:textId="575EEA47" w:rsidR="007306D8" w:rsidRPr="002B4FE9" w:rsidRDefault="007306D8" w:rsidP="00B14B79">
      <w:pPr>
        <w:bidi/>
        <w:outlineLvl w:val="2"/>
        <w:rPr>
          <w:rFonts w:ascii="Traditional Arabic" w:hAnsi="Traditional Arabic" w:cs="Traditional Arabic"/>
          <w:b/>
          <w:bCs/>
          <w:sz w:val="28"/>
          <w:szCs w:val="28"/>
        </w:rPr>
      </w:pPr>
      <w:bookmarkStart w:id="112" w:name="_Toc237520141"/>
      <w:r w:rsidRPr="002B4FE9">
        <w:rPr>
          <w:rFonts w:ascii="Traditional Arabic" w:hAnsi="Traditional Arabic" w:cs="Traditional Arabic" w:hint="cs"/>
          <w:b/>
          <w:bCs/>
          <w:sz w:val="28"/>
          <w:szCs w:val="28"/>
          <w:rtl/>
        </w:rPr>
        <w:t>(3،</w:t>
      </w:r>
      <w:r w:rsidR="00BB01C1">
        <w:rPr>
          <w:rFonts w:ascii="Traditional Arabic" w:hAnsi="Traditional Arabic" w:cs="Traditional Arabic" w:hint="cs"/>
          <w:b/>
          <w:bCs/>
          <w:sz w:val="28"/>
          <w:szCs w:val="28"/>
          <w:rtl/>
        </w:rPr>
        <w:t>5</w:t>
      </w:r>
      <w:r w:rsidRPr="002B4FE9">
        <w:rPr>
          <w:rFonts w:ascii="Traditional Arabic" w:hAnsi="Traditional Arabic" w:cs="Traditional Arabic" w:hint="cs"/>
          <w:b/>
          <w:bCs/>
          <w:sz w:val="28"/>
          <w:szCs w:val="28"/>
          <w:rtl/>
        </w:rPr>
        <w:t xml:space="preserve">،4) </w:t>
      </w:r>
      <w:r w:rsidRPr="002B4FE9">
        <w:rPr>
          <w:rFonts w:ascii="Traditional Arabic" w:hAnsi="Traditional Arabic" w:cs="Traditional Arabic"/>
          <w:b/>
          <w:bCs/>
          <w:sz w:val="28"/>
          <w:szCs w:val="28"/>
          <w:rtl/>
        </w:rPr>
        <w:t>ثبات أداة الدراسة</w:t>
      </w:r>
      <w:bookmarkEnd w:id="112"/>
    </w:p>
    <w:p w14:paraId="3F56B19C" w14:textId="77777777" w:rsidR="007306D8" w:rsidRPr="003757E9" w:rsidRDefault="007306D8" w:rsidP="007306D8">
      <w:pPr>
        <w:bidi/>
        <w:rPr>
          <w:rFonts w:ascii="Traditional Arabic" w:hAnsi="Traditional Arabic" w:cs="Traditional Arabic"/>
          <w:sz w:val="24"/>
          <w:szCs w:val="24"/>
        </w:rPr>
      </w:pPr>
      <w:r w:rsidRPr="003757E9">
        <w:rPr>
          <w:rFonts w:ascii="Traditional Arabic" w:hAnsi="Traditional Arabic" w:cs="Traditional Arabic"/>
          <w:sz w:val="24"/>
          <w:szCs w:val="24"/>
          <w:rtl/>
        </w:rPr>
        <w:t xml:space="preserve">للتحقق من ثبات أداة الدراسة، تم حساب معامل ألفا </w:t>
      </w:r>
      <w:proofErr w:type="spellStart"/>
      <w:r w:rsidRPr="003757E9">
        <w:rPr>
          <w:rFonts w:ascii="Traditional Arabic" w:hAnsi="Traditional Arabic" w:cs="Traditional Arabic"/>
          <w:sz w:val="24"/>
          <w:szCs w:val="24"/>
          <w:rtl/>
        </w:rPr>
        <w:t>كرونباخ</w:t>
      </w:r>
      <w:proofErr w:type="spellEnd"/>
      <w:r w:rsidRPr="003757E9">
        <w:rPr>
          <w:rFonts w:ascii="Traditional Arabic" w:hAnsi="Traditional Arabic" w:cs="Traditional Arabic"/>
          <w:sz w:val="24"/>
          <w:szCs w:val="24"/>
        </w:rPr>
        <w:t xml:space="preserve"> (Cronbach's Alpha) </w:t>
      </w:r>
      <w:r w:rsidRPr="003757E9">
        <w:rPr>
          <w:rFonts w:ascii="Traditional Arabic" w:hAnsi="Traditional Arabic" w:cs="Traditional Arabic"/>
          <w:sz w:val="24"/>
          <w:szCs w:val="24"/>
          <w:rtl/>
        </w:rPr>
        <w:t>لكل بُعد من أبعاد الاستبانة، ولكل متغير من متغيراتها، وللأداة ككل</w:t>
      </w:r>
      <w:r w:rsidRPr="003757E9">
        <w:rPr>
          <w:rFonts w:ascii="Traditional Arabic" w:hAnsi="Traditional Arabic" w:cs="Traditional Arabic"/>
          <w:sz w:val="24"/>
          <w:szCs w:val="24"/>
        </w:rPr>
        <w:t>.</w:t>
      </w:r>
    </w:p>
    <w:p w14:paraId="7BE8943F" w14:textId="77777777" w:rsidR="007306D8" w:rsidRPr="003757E9" w:rsidRDefault="007306D8" w:rsidP="007306D8">
      <w:pPr>
        <w:bidi/>
        <w:rPr>
          <w:rFonts w:ascii="Traditional Arabic" w:hAnsi="Traditional Arabic" w:cs="Traditional Arabic"/>
          <w:sz w:val="24"/>
          <w:szCs w:val="24"/>
        </w:rPr>
      </w:pPr>
      <w:r w:rsidRPr="003757E9">
        <w:rPr>
          <w:rFonts w:ascii="Traditional Arabic" w:hAnsi="Traditional Arabic" w:cs="Traditional Arabic"/>
          <w:sz w:val="24"/>
          <w:szCs w:val="24"/>
          <w:rtl/>
        </w:rPr>
        <w:t xml:space="preserve">وأظهرت النتائج ارتفاع معاملات الثبات، إذ بلغ معامل الثبات الكلي للأداة </w:t>
      </w:r>
      <w:r w:rsidRPr="003757E9">
        <w:rPr>
          <w:rFonts w:ascii="Traditional Arabic" w:hAnsi="Traditional Arabic" w:cs="Traditional Arabic"/>
          <w:sz w:val="24"/>
          <w:szCs w:val="24"/>
        </w:rPr>
        <w:t>(0.962)</w:t>
      </w:r>
      <w:r w:rsidRPr="003757E9">
        <w:rPr>
          <w:rFonts w:ascii="Traditional Arabic" w:hAnsi="Traditional Arabic" w:cs="Traditional Arabic"/>
          <w:sz w:val="24"/>
          <w:szCs w:val="24"/>
          <w:rtl/>
        </w:rPr>
        <w:t xml:space="preserve">، كما بلغت قيمة معامل الثبات لمتغير استخدام أدوات الذكاء الاصطناعي التوليدي </w:t>
      </w:r>
      <w:r w:rsidRPr="003757E9">
        <w:rPr>
          <w:rFonts w:ascii="Traditional Arabic" w:hAnsi="Traditional Arabic" w:cs="Traditional Arabic"/>
          <w:sz w:val="24"/>
          <w:szCs w:val="24"/>
        </w:rPr>
        <w:t>(0.941)</w:t>
      </w:r>
      <w:r w:rsidRPr="003757E9">
        <w:rPr>
          <w:rFonts w:ascii="Traditional Arabic" w:hAnsi="Traditional Arabic" w:cs="Traditional Arabic"/>
          <w:sz w:val="24"/>
          <w:szCs w:val="24"/>
          <w:rtl/>
        </w:rPr>
        <w:t xml:space="preserve">، وبلغت لمتغير جودة مخرجات التعلم </w:t>
      </w:r>
      <w:r w:rsidRPr="003757E9">
        <w:rPr>
          <w:rFonts w:ascii="Traditional Arabic" w:hAnsi="Traditional Arabic" w:cs="Traditional Arabic"/>
          <w:sz w:val="24"/>
          <w:szCs w:val="24"/>
        </w:rPr>
        <w:t>(0.914)</w:t>
      </w:r>
      <w:r w:rsidRPr="003757E9">
        <w:rPr>
          <w:rFonts w:ascii="Traditional Arabic" w:hAnsi="Traditional Arabic" w:cs="Traditional Arabic"/>
          <w:sz w:val="24"/>
          <w:szCs w:val="24"/>
          <w:rtl/>
        </w:rPr>
        <w:t xml:space="preserve">، وتراوحت معاملات الثبات للأبعاد الفرعية بين </w:t>
      </w:r>
      <w:r w:rsidRPr="003757E9">
        <w:rPr>
          <w:rFonts w:ascii="Traditional Arabic" w:hAnsi="Traditional Arabic" w:cs="Traditional Arabic"/>
          <w:sz w:val="24"/>
          <w:szCs w:val="24"/>
        </w:rPr>
        <w:t>(0.786–0.890).</w:t>
      </w:r>
    </w:p>
    <w:p w14:paraId="248C2847" w14:textId="77777777" w:rsidR="007306D8" w:rsidRDefault="007306D8" w:rsidP="007306D8">
      <w:pPr>
        <w:bidi/>
        <w:rPr>
          <w:rFonts w:ascii="Traditional Arabic" w:hAnsi="Traditional Arabic" w:cs="Traditional Arabic"/>
          <w:sz w:val="24"/>
          <w:szCs w:val="24"/>
          <w:rtl/>
        </w:rPr>
      </w:pPr>
      <w:r w:rsidRPr="003757E9">
        <w:rPr>
          <w:rFonts w:ascii="Traditional Arabic" w:hAnsi="Traditional Arabic" w:cs="Traditional Arabic"/>
          <w:sz w:val="24"/>
          <w:szCs w:val="24"/>
          <w:rtl/>
        </w:rPr>
        <w:t>وتشير هذه القيم إلى تمتع أداة الدراسة بدرجة مرتفعة من الاتساق الداخلي والثبات، بما يدعم إمكانية الاعتماد عليها في جمع بيانات الدراسة الأساسية</w:t>
      </w:r>
      <w:r w:rsidRPr="003757E9">
        <w:rPr>
          <w:rFonts w:ascii="Traditional Arabic" w:hAnsi="Traditional Arabic" w:cs="Traditional Arabic"/>
          <w:sz w:val="24"/>
          <w:szCs w:val="24"/>
        </w:rPr>
        <w:t>.</w:t>
      </w:r>
    </w:p>
    <w:p w14:paraId="28A58649" w14:textId="77777777" w:rsidR="00B61F03" w:rsidRPr="003757E9" w:rsidRDefault="00B61F03" w:rsidP="00B61F03">
      <w:pPr>
        <w:bidi/>
        <w:rPr>
          <w:rFonts w:ascii="Traditional Arabic" w:hAnsi="Traditional Arabic" w:cs="Traditional Arabic"/>
          <w:sz w:val="24"/>
          <w:szCs w:val="24"/>
          <w:rtl/>
        </w:rPr>
      </w:pPr>
    </w:p>
    <w:p w14:paraId="713C7BA0" w14:textId="3444C7B0" w:rsidR="007306D8" w:rsidRPr="003757E9" w:rsidRDefault="007306D8" w:rsidP="00654A6D">
      <w:pPr>
        <w:bidi/>
        <w:spacing w:after="0" w:line="240" w:lineRule="auto"/>
        <w:ind w:left="360"/>
        <w:jc w:val="center"/>
        <w:outlineLvl w:val="0"/>
        <w:rPr>
          <w:rFonts w:ascii="Traditional Arabic" w:hAnsi="Traditional Arabic" w:cs="Traditional Arabic"/>
          <w:sz w:val="24"/>
          <w:szCs w:val="24"/>
          <w:rtl/>
        </w:rPr>
      </w:pPr>
      <w:bookmarkStart w:id="113" w:name="_Toc237434701"/>
      <w:bookmarkStart w:id="114" w:name="_Toc237435937"/>
      <w:bookmarkStart w:id="115" w:name="_Toc237437012"/>
      <w:bookmarkStart w:id="116" w:name="_Toc237520142"/>
      <w:r w:rsidRPr="003757E9">
        <w:rPr>
          <w:rFonts w:ascii="Traditional Arabic" w:hAnsi="Traditional Arabic" w:cs="Traditional Arabic"/>
          <w:sz w:val="24"/>
          <w:szCs w:val="24"/>
          <w:rtl/>
        </w:rPr>
        <w:t>جدول رقم (5-3)</w:t>
      </w:r>
      <w:r w:rsidR="00654A6D">
        <w:rPr>
          <w:rFonts w:ascii="Traditional Arabic" w:hAnsi="Traditional Arabic" w:cs="Traditional Arabic" w:hint="cs"/>
          <w:sz w:val="24"/>
          <w:szCs w:val="24"/>
          <w:rtl/>
        </w:rPr>
        <w:t xml:space="preserve"> </w:t>
      </w:r>
      <w:r w:rsidRPr="003757E9">
        <w:rPr>
          <w:rFonts w:ascii="Traditional Arabic" w:hAnsi="Traditional Arabic" w:cs="Traditional Arabic"/>
          <w:sz w:val="24"/>
          <w:szCs w:val="24"/>
          <w:rtl/>
        </w:rPr>
        <w:t xml:space="preserve">معامل ألفا </w:t>
      </w:r>
      <w:proofErr w:type="spellStart"/>
      <w:r w:rsidRPr="003757E9">
        <w:rPr>
          <w:rFonts w:ascii="Traditional Arabic" w:hAnsi="Traditional Arabic" w:cs="Traditional Arabic"/>
          <w:sz w:val="24"/>
          <w:szCs w:val="24"/>
          <w:rtl/>
        </w:rPr>
        <w:t>كرونباخ</w:t>
      </w:r>
      <w:proofErr w:type="spellEnd"/>
      <w:r w:rsidRPr="003757E9">
        <w:rPr>
          <w:rFonts w:ascii="Traditional Arabic" w:hAnsi="Traditional Arabic" w:cs="Traditional Arabic"/>
          <w:sz w:val="24"/>
          <w:szCs w:val="24"/>
          <w:rtl/>
        </w:rPr>
        <w:t xml:space="preserve"> لقياس ثبات أداة الدراسة</w:t>
      </w:r>
      <w:bookmarkEnd w:id="113"/>
      <w:bookmarkEnd w:id="114"/>
      <w:bookmarkEnd w:id="115"/>
      <w:bookmarkEnd w:id="116"/>
      <w:r w:rsidRPr="003757E9">
        <w:rPr>
          <w:rFonts w:ascii="Traditional Arabic" w:hAnsi="Traditional Arabic" w:cs="Traditional Arabic"/>
          <w:sz w:val="24"/>
          <w:szCs w:val="24"/>
          <w:rtl/>
        </w:rPr>
        <w:t xml:space="preserve"> </w:t>
      </w:r>
      <w:r w:rsidRPr="003757E9">
        <w:rPr>
          <w:rFonts w:ascii="Traditional Arabic" w:hAnsi="Traditional Arabic" w:cs="Traditional Arabic"/>
          <w:sz w:val="24"/>
          <w:szCs w:val="24"/>
          <w:rtl/>
        </w:rPr>
        <w:tab/>
      </w:r>
    </w:p>
    <w:tbl>
      <w:tblPr>
        <w:bidiVisual/>
        <w:tblW w:w="5000" w:type="pct"/>
        <w:jc w:val="center"/>
        <w:tblBorders>
          <w:top w:val="single" w:sz="8" w:space="0" w:color="000000"/>
          <w:left w:val="single" w:sz="8" w:space="0" w:color="000000"/>
          <w:bottom w:val="single" w:sz="8" w:space="0" w:color="000000"/>
          <w:right w:val="single" w:sz="8" w:space="0" w:color="000000"/>
          <w:insideH w:val="single" w:sz="4" w:space="0" w:color="000000"/>
          <w:insideV w:val="single" w:sz="4" w:space="0" w:color="000000"/>
        </w:tblBorders>
        <w:tblLook w:val="01E0" w:firstRow="1" w:lastRow="1" w:firstColumn="1" w:lastColumn="1" w:noHBand="0" w:noVBand="0"/>
      </w:tblPr>
      <w:tblGrid>
        <w:gridCol w:w="5925"/>
        <w:gridCol w:w="2001"/>
        <w:gridCol w:w="1414"/>
      </w:tblGrid>
      <w:tr w:rsidR="007306D8" w:rsidRPr="003757E9" w14:paraId="4903F6F8" w14:textId="77777777" w:rsidTr="00B07F31">
        <w:trPr>
          <w:tblHeader/>
          <w:jc w:val="center"/>
        </w:trPr>
        <w:tc>
          <w:tcPr>
            <w:tcW w:w="3172" w:type="pct"/>
            <w:shd w:val="clear" w:color="auto" w:fill="D9E2F3" w:themeFill="accent5" w:themeFillTint="33"/>
            <w:vAlign w:val="center"/>
          </w:tcPr>
          <w:p w14:paraId="385FAA61" w14:textId="77777777" w:rsidR="007306D8" w:rsidRPr="003757E9" w:rsidRDefault="007306D8" w:rsidP="00B07F31">
            <w:pPr>
              <w:bidi/>
              <w:spacing w:after="0" w:line="240" w:lineRule="auto"/>
              <w:ind w:left="360"/>
              <w:rPr>
                <w:rFonts w:ascii="Traditional Arabic" w:hAnsi="Traditional Arabic" w:cs="Traditional Arabic"/>
                <w:sz w:val="24"/>
                <w:szCs w:val="24"/>
                <w:rtl/>
              </w:rPr>
            </w:pPr>
            <w:r w:rsidRPr="003757E9">
              <w:rPr>
                <w:rFonts w:ascii="Traditional Arabic" w:hAnsi="Traditional Arabic" w:cs="Traditional Arabic"/>
                <w:sz w:val="24"/>
                <w:szCs w:val="24"/>
                <w:rtl/>
              </w:rPr>
              <w:t>مجالات الاستبانة</w:t>
            </w:r>
          </w:p>
        </w:tc>
        <w:tc>
          <w:tcPr>
            <w:tcW w:w="1071" w:type="pct"/>
            <w:shd w:val="clear" w:color="auto" w:fill="D9E2F3" w:themeFill="accent5" w:themeFillTint="33"/>
            <w:vAlign w:val="center"/>
          </w:tcPr>
          <w:p w14:paraId="49180B74" w14:textId="77777777" w:rsidR="007306D8" w:rsidRPr="003757E9" w:rsidRDefault="007306D8" w:rsidP="00B07F31">
            <w:pPr>
              <w:bidi/>
              <w:spacing w:after="0" w:line="240" w:lineRule="auto"/>
              <w:ind w:left="360"/>
              <w:rPr>
                <w:rFonts w:ascii="Traditional Arabic" w:hAnsi="Traditional Arabic" w:cs="Traditional Arabic"/>
                <w:sz w:val="24"/>
                <w:szCs w:val="24"/>
                <w:rtl/>
              </w:rPr>
            </w:pPr>
            <w:r w:rsidRPr="003757E9">
              <w:rPr>
                <w:rFonts w:ascii="Traditional Arabic" w:hAnsi="Traditional Arabic" w:cs="Traditional Arabic"/>
                <w:sz w:val="24"/>
                <w:szCs w:val="24"/>
                <w:rtl/>
              </w:rPr>
              <w:t>عدد العبارات</w:t>
            </w:r>
          </w:p>
        </w:tc>
        <w:tc>
          <w:tcPr>
            <w:tcW w:w="757" w:type="pct"/>
            <w:shd w:val="clear" w:color="auto" w:fill="D9E2F3" w:themeFill="accent5" w:themeFillTint="33"/>
            <w:vAlign w:val="center"/>
          </w:tcPr>
          <w:p w14:paraId="3A7C2E2B" w14:textId="77777777" w:rsidR="007306D8" w:rsidRPr="003757E9" w:rsidRDefault="007306D8" w:rsidP="00B07F31">
            <w:pPr>
              <w:bidi/>
              <w:spacing w:after="0" w:line="240" w:lineRule="auto"/>
              <w:ind w:left="360"/>
              <w:rPr>
                <w:rFonts w:ascii="Traditional Arabic" w:hAnsi="Traditional Arabic" w:cs="Traditional Arabic"/>
                <w:sz w:val="24"/>
                <w:szCs w:val="24"/>
                <w:rtl/>
              </w:rPr>
            </w:pPr>
            <w:r w:rsidRPr="003757E9">
              <w:rPr>
                <w:rFonts w:ascii="Traditional Arabic" w:hAnsi="Traditional Arabic" w:cs="Traditional Arabic"/>
                <w:sz w:val="24"/>
                <w:szCs w:val="24"/>
                <w:rtl/>
              </w:rPr>
              <w:t xml:space="preserve">الثبات </w:t>
            </w:r>
          </w:p>
        </w:tc>
      </w:tr>
      <w:tr w:rsidR="007306D8" w:rsidRPr="003757E9" w14:paraId="32FA3260" w14:textId="77777777" w:rsidTr="00B07F31">
        <w:trPr>
          <w:jc w:val="center"/>
        </w:trPr>
        <w:tc>
          <w:tcPr>
            <w:tcW w:w="3172" w:type="pct"/>
            <w:vAlign w:val="center"/>
          </w:tcPr>
          <w:p w14:paraId="38266FA5" w14:textId="77777777" w:rsidR="007306D8" w:rsidRPr="003757E9" w:rsidRDefault="007306D8" w:rsidP="00B07F31">
            <w:pPr>
              <w:bidi/>
              <w:spacing w:after="0" w:line="240" w:lineRule="auto"/>
              <w:ind w:left="360"/>
              <w:rPr>
                <w:rFonts w:ascii="Traditional Arabic" w:hAnsi="Traditional Arabic" w:cs="Traditional Arabic"/>
                <w:sz w:val="24"/>
                <w:szCs w:val="24"/>
                <w:rtl/>
              </w:rPr>
            </w:pPr>
            <w:r w:rsidRPr="003757E9">
              <w:rPr>
                <w:rFonts w:ascii="Traditional Arabic" w:hAnsi="Traditional Arabic" w:cs="Traditional Arabic"/>
                <w:sz w:val="24"/>
                <w:szCs w:val="24"/>
                <w:rtl/>
              </w:rPr>
              <w:t>سهولة الوصول للمعلومة</w:t>
            </w:r>
          </w:p>
        </w:tc>
        <w:tc>
          <w:tcPr>
            <w:tcW w:w="1071" w:type="pct"/>
            <w:vAlign w:val="center"/>
          </w:tcPr>
          <w:p w14:paraId="3595E7D5" w14:textId="77777777" w:rsidR="007306D8" w:rsidRPr="003757E9" w:rsidRDefault="007306D8" w:rsidP="00B07F31">
            <w:pPr>
              <w:bidi/>
              <w:spacing w:after="0" w:line="240" w:lineRule="auto"/>
              <w:ind w:left="360"/>
              <w:rPr>
                <w:rFonts w:ascii="Traditional Arabic" w:hAnsi="Traditional Arabic" w:cs="Traditional Arabic"/>
                <w:sz w:val="24"/>
                <w:szCs w:val="24"/>
                <w:rtl/>
              </w:rPr>
            </w:pPr>
            <w:r w:rsidRPr="003757E9">
              <w:rPr>
                <w:rFonts w:ascii="Traditional Arabic" w:hAnsi="Traditional Arabic" w:cs="Traditional Arabic"/>
                <w:sz w:val="24"/>
                <w:szCs w:val="24"/>
                <w:rtl/>
              </w:rPr>
              <w:t>4</w:t>
            </w:r>
          </w:p>
        </w:tc>
        <w:tc>
          <w:tcPr>
            <w:tcW w:w="757" w:type="pct"/>
            <w:vAlign w:val="center"/>
          </w:tcPr>
          <w:p w14:paraId="52EB9684" w14:textId="77777777" w:rsidR="007306D8" w:rsidRPr="003757E9" w:rsidRDefault="007306D8" w:rsidP="00B07F31">
            <w:pPr>
              <w:bidi/>
              <w:spacing w:after="0" w:line="240" w:lineRule="auto"/>
              <w:ind w:left="360"/>
              <w:rPr>
                <w:rFonts w:ascii="Traditional Arabic" w:hAnsi="Traditional Arabic" w:cs="Traditional Arabic"/>
                <w:sz w:val="24"/>
                <w:szCs w:val="24"/>
                <w:rtl/>
              </w:rPr>
            </w:pPr>
            <w:r w:rsidRPr="003757E9">
              <w:rPr>
                <w:rFonts w:ascii="Traditional Arabic" w:hAnsi="Traditional Arabic" w:cs="Traditional Arabic"/>
                <w:sz w:val="24"/>
                <w:szCs w:val="24"/>
                <w:rtl/>
              </w:rPr>
              <w:t>0.825</w:t>
            </w:r>
          </w:p>
        </w:tc>
      </w:tr>
      <w:tr w:rsidR="007306D8" w:rsidRPr="003757E9" w14:paraId="340393F1" w14:textId="77777777" w:rsidTr="00B07F31">
        <w:trPr>
          <w:jc w:val="center"/>
        </w:trPr>
        <w:tc>
          <w:tcPr>
            <w:tcW w:w="3172" w:type="pct"/>
            <w:vAlign w:val="center"/>
          </w:tcPr>
          <w:p w14:paraId="436B6058" w14:textId="77777777" w:rsidR="007306D8" w:rsidRPr="003757E9" w:rsidRDefault="007306D8" w:rsidP="00B07F31">
            <w:pPr>
              <w:bidi/>
              <w:spacing w:after="0" w:line="240" w:lineRule="auto"/>
              <w:ind w:left="360"/>
              <w:rPr>
                <w:rFonts w:ascii="Traditional Arabic" w:hAnsi="Traditional Arabic" w:cs="Traditional Arabic"/>
                <w:sz w:val="24"/>
                <w:szCs w:val="24"/>
                <w:rtl/>
              </w:rPr>
            </w:pPr>
            <w:r w:rsidRPr="003757E9">
              <w:rPr>
                <w:rFonts w:ascii="Traditional Arabic" w:hAnsi="Traditional Arabic" w:cs="Traditional Arabic"/>
                <w:sz w:val="24"/>
                <w:szCs w:val="24"/>
                <w:rtl/>
              </w:rPr>
              <w:t>الدروس التفاعلية</w:t>
            </w:r>
          </w:p>
        </w:tc>
        <w:tc>
          <w:tcPr>
            <w:tcW w:w="1071" w:type="pct"/>
            <w:vAlign w:val="center"/>
          </w:tcPr>
          <w:p w14:paraId="095BF726" w14:textId="77777777" w:rsidR="007306D8" w:rsidRPr="003757E9" w:rsidRDefault="007306D8" w:rsidP="00B07F31">
            <w:pPr>
              <w:bidi/>
              <w:spacing w:after="0" w:line="240" w:lineRule="auto"/>
              <w:ind w:left="360"/>
              <w:rPr>
                <w:rFonts w:ascii="Traditional Arabic" w:hAnsi="Traditional Arabic" w:cs="Traditional Arabic"/>
                <w:sz w:val="24"/>
                <w:szCs w:val="24"/>
                <w:rtl/>
              </w:rPr>
            </w:pPr>
            <w:r w:rsidRPr="003757E9">
              <w:rPr>
                <w:rFonts w:ascii="Traditional Arabic" w:hAnsi="Traditional Arabic" w:cs="Traditional Arabic"/>
                <w:sz w:val="24"/>
                <w:szCs w:val="24"/>
                <w:rtl/>
              </w:rPr>
              <w:t>4</w:t>
            </w:r>
          </w:p>
        </w:tc>
        <w:tc>
          <w:tcPr>
            <w:tcW w:w="757" w:type="pct"/>
            <w:vAlign w:val="center"/>
          </w:tcPr>
          <w:p w14:paraId="282524DA" w14:textId="77777777" w:rsidR="007306D8" w:rsidRPr="003757E9" w:rsidRDefault="007306D8" w:rsidP="00B07F31">
            <w:pPr>
              <w:bidi/>
              <w:spacing w:after="0" w:line="240" w:lineRule="auto"/>
              <w:ind w:left="360"/>
              <w:rPr>
                <w:rFonts w:ascii="Traditional Arabic" w:hAnsi="Traditional Arabic" w:cs="Traditional Arabic"/>
                <w:sz w:val="24"/>
                <w:szCs w:val="24"/>
                <w:rtl/>
              </w:rPr>
            </w:pPr>
            <w:r w:rsidRPr="003757E9">
              <w:rPr>
                <w:rFonts w:ascii="Traditional Arabic" w:hAnsi="Traditional Arabic" w:cs="Traditional Arabic"/>
                <w:sz w:val="24"/>
                <w:szCs w:val="24"/>
                <w:rtl/>
              </w:rPr>
              <w:t>0.842</w:t>
            </w:r>
          </w:p>
        </w:tc>
      </w:tr>
      <w:tr w:rsidR="007306D8" w:rsidRPr="003757E9" w14:paraId="44BDA8F4" w14:textId="77777777" w:rsidTr="00B07F31">
        <w:trPr>
          <w:jc w:val="center"/>
        </w:trPr>
        <w:tc>
          <w:tcPr>
            <w:tcW w:w="3172" w:type="pct"/>
            <w:vAlign w:val="center"/>
          </w:tcPr>
          <w:p w14:paraId="084F48BD" w14:textId="77777777" w:rsidR="007306D8" w:rsidRPr="003757E9" w:rsidRDefault="007306D8" w:rsidP="00B07F31">
            <w:pPr>
              <w:bidi/>
              <w:spacing w:after="0" w:line="240" w:lineRule="auto"/>
              <w:ind w:left="360"/>
              <w:rPr>
                <w:rFonts w:ascii="Traditional Arabic" w:hAnsi="Traditional Arabic" w:cs="Traditional Arabic"/>
                <w:sz w:val="24"/>
                <w:szCs w:val="24"/>
                <w:rtl/>
              </w:rPr>
            </w:pPr>
            <w:r w:rsidRPr="003757E9">
              <w:rPr>
                <w:rFonts w:ascii="Traditional Arabic" w:hAnsi="Traditional Arabic" w:cs="Traditional Arabic"/>
                <w:sz w:val="24"/>
                <w:szCs w:val="24"/>
                <w:rtl/>
              </w:rPr>
              <w:t>التعلم الشخصي</w:t>
            </w:r>
          </w:p>
        </w:tc>
        <w:tc>
          <w:tcPr>
            <w:tcW w:w="1071" w:type="pct"/>
            <w:vAlign w:val="center"/>
          </w:tcPr>
          <w:p w14:paraId="64A63960" w14:textId="77777777" w:rsidR="007306D8" w:rsidRPr="003757E9" w:rsidRDefault="007306D8" w:rsidP="00B07F31">
            <w:pPr>
              <w:bidi/>
              <w:spacing w:after="0" w:line="240" w:lineRule="auto"/>
              <w:ind w:left="360"/>
              <w:rPr>
                <w:rFonts w:ascii="Traditional Arabic" w:hAnsi="Traditional Arabic" w:cs="Traditional Arabic"/>
                <w:sz w:val="24"/>
                <w:szCs w:val="24"/>
                <w:rtl/>
              </w:rPr>
            </w:pPr>
            <w:r w:rsidRPr="003757E9">
              <w:rPr>
                <w:rFonts w:ascii="Traditional Arabic" w:hAnsi="Traditional Arabic" w:cs="Traditional Arabic"/>
                <w:sz w:val="24"/>
                <w:szCs w:val="24"/>
                <w:rtl/>
              </w:rPr>
              <w:t>4</w:t>
            </w:r>
          </w:p>
        </w:tc>
        <w:tc>
          <w:tcPr>
            <w:tcW w:w="757" w:type="pct"/>
            <w:vAlign w:val="center"/>
          </w:tcPr>
          <w:p w14:paraId="57F3F2FD" w14:textId="77777777" w:rsidR="007306D8" w:rsidRPr="003757E9" w:rsidRDefault="007306D8" w:rsidP="00B07F31">
            <w:pPr>
              <w:bidi/>
              <w:spacing w:after="0" w:line="240" w:lineRule="auto"/>
              <w:ind w:left="360"/>
              <w:rPr>
                <w:rFonts w:ascii="Traditional Arabic" w:hAnsi="Traditional Arabic" w:cs="Traditional Arabic"/>
                <w:sz w:val="24"/>
                <w:szCs w:val="24"/>
                <w:rtl/>
              </w:rPr>
            </w:pPr>
            <w:r w:rsidRPr="003757E9">
              <w:rPr>
                <w:rFonts w:ascii="Traditional Arabic" w:hAnsi="Traditional Arabic" w:cs="Traditional Arabic"/>
                <w:sz w:val="24"/>
                <w:szCs w:val="24"/>
                <w:rtl/>
              </w:rPr>
              <w:t>0.890</w:t>
            </w:r>
          </w:p>
        </w:tc>
      </w:tr>
      <w:tr w:rsidR="007306D8" w:rsidRPr="003757E9" w14:paraId="7FE190D4" w14:textId="77777777" w:rsidTr="00B07F31">
        <w:trPr>
          <w:jc w:val="center"/>
        </w:trPr>
        <w:tc>
          <w:tcPr>
            <w:tcW w:w="3172" w:type="pct"/>
            <w:vAlign w:val="center"/>
          </w:tcPr>
          <w:p w14:paraId="3B0778B3" w14:textId="77777777" w:rsidR="007306D8" w:rsidRPr="003757E9" w:rsidRDefault="007306D8" w:rsidP="00B07F31">
            <w:pPr>
              <w:bidi/>
              <w:spacing w:after="0" w:line="240" w:lineRule="auto"/>
              <w:ind w:left="360"/>
              <w:rPr>
                <w:rFonts w:ascii="Traditional Arabic" w:hAnsi="Traditional Arabic" w:cs="Traditional Arabic"/>
                <w:sz w:val="24"/>
                <w:szCs w:val="24"/>
                <w:rtl/>
              </w:rPr>
            </w:pPr>
            <w:r w:rsidRPr="003757E9">
              <w:rPr>
                <w:rFonts w:ascii="Traditional Arabic" w:hAnsi="Traditional Arabic" w:cs="Traditional Arabic"/>
                <w:sz w:val="24"/>
                <w:szCs w:val="24"/>
                <w:rtl/>
              </w:rPr>
              <w:t>الإبداع والابتكار</w:t>
            </w:r>
          </w:p>
        </w:tc>
        <w:tc>
          <w:tcPr>
            <w:tcW w:w="1071" w:type="pct"/>
            <w:vAlign w:val="center"/>
          </w:tcPr>
          <w:p w14:paraId="28AE3FA0" w14:textId="77777777" w:rsidR="007306D8" w:rsidRPr="003757E9" w:rsidRDefault="007306D8" w:rsidP="00B07F31">
            <w:pPr>
              <w:bidi/>
              <w:spacing w:after="0" w:line="240" w:lineRule="auto"/>
              <w:ind w:left="360"/>
              <w:rPr>
                <w:rFonts w:ascii="Traditional Arabic" w:hAnsi="Traditional Arabic" w:cs="Traditional Arabic"/>
                <w:sz w:val="24"/>
                <w:szCs w:val="24"/>
                <w:rtl/>
              </w:rPr>
            </w:pPr>
            <w:r w:rsidRPr="003757E9">
              <w:rPr>
                <w:rFonts w:ascii="Traditional Arabic" w:hAnsi="Traditional Arabic" w:cs="Traditional Arabic"/>
                <w:sz w:val="24"/>
                <w:szCs w:val="24"/>
                <w:rtl/>
              </w:rPr>
              <w:t>4</w:t>
            </w:r>
          </w:p>
        </w:tc>
        <w:tc>
          <w:tcPr>
            <w:tcW w:w="757" w:type="pct"/>
            <w:vAlign w:val="center"/>
          </w:tcPr>
          <w:p w14:paraId="3FCB9360" w14:textId="77777777" w:rsidR="007306D8" w:rsidRPr="003757E9" w:rsidRDefault="007306D8" w:rsidP="00B07F31">
            <w:pPr>
              <w:bidi/>
              <w:spacing w:after="0" w:line="240" w:lineRule="auto"/>
              <w:ind w:left="360"/>
              <w:rPr>
                <w:rFonts w:ascii="Traditional Arabic" w:hAnsi="Traditional Arabic" w:cs="Traditional Arabic"/>
                <w:sz w:val="24"/>
                <w:szCs w:val="24"/>
                <w:rtl/>
              </w:rPr>
            </w:pPr>
            <w:r w:rsidRPr="003757E9">
              <w:rPr>
                <w:rFonts w:ascii="Traditional Arabic" w:hAnsi="Traditional Arabic" w:cs="Traditional Arabic"/>
                <w:sz w:val="24"/>
                <w:szCs w:val="24"/>
                <w:rtl/>
              </w:rPr>
              <w:t>0.872</w:t>
            </w:r>
          </w:p>
        </w:tc>
      </w:tr>
      <w:tr w:rsidR="007306D8" w:rsidRPr="003757E9" w14:paraId="21026B0C" w14:textId="77777777" w:rsidTr="00B07F31">
        <w:trPr>
          <w:jc w:val="center"/>
        </w:trPr>
        <w:tc>
          <w:tcPr>
            <w:tcW w:w="3172" w:type="pct"/>
            <w:vAlign w:val="center"/>
          </w:tcPr>
          <w:p w14:paraId="0B7E15BF" w14:textId="1D98E143" w:rsidR="007306D8" w:rsidRPr="003757E9" w:rsidRDefault="007306D8" w:rsidP="00B07F31">
            <w:pPr>
              <w:bidi/>
              <w:spacing w:after="0" w:line="240" w:lineRule="auto"/>
              <w:ind w:left="360"/>
              <w:rPr>
                <w:rFonts w:ascii="Traditional Arabic" w:hAnsi="Traditional Arabic" w:cs="Traditional Arabic"/>
                <w:sz w:val="24"/>
                <w:szCs w:val="24"/>
              </w:rPr>
            </w:pPr>
            <w:r w:rsidRPr="003757E9">
              <w:rPr>
                <w:rFonts w:ascii="Traditional Arabic" w:hAnsi="Traditional Arabic" w:cs="Traditional Arabic"/>
                <w:sz w:val="24"/>
                <w:szCs w:val="24"/>
                <w:rtl/>
              </w:rPr>
              <w:t xml:space="preserve">استخدام </w:t>
            </w:r>
            <w:r w:rsidR="00AF35C2">
              <w:rPr>
                <w:rFonts w:ascii="Traditional Arabic" w:hAnsi="Traditional Arabic" w:cs="Traditional Arabic" w:hint="cs"/>
                <w:sz w:val="24"/>
                <w:szCs w:val="24"/>
                <w:rtl/>
              </w:rPr>
              <w:t>تطبيقات</w:t>
            </w:r>
            <w:r w:rsidRPr="003757E9">
              <w:rPr>
                <w:rFonts w:ascii="Traditional Arabic" w:hAnsi="Traditional Arabic" w:cs="Traditional Arabic"/>
                <w:sz w:val="24"/>
                <w:szCs w:val="24"/>
                <w:rtl/>
              </w:rPr>
              <w:t xml:space="preserve"> الذكاء الاصطناعي التوليدي</w:t>
            </w:r>
          </w:p>
        </w:tc>
        <w:tc>
          <w:tcPr>
            <w:tcW w:w="1071" w:type="pct"/>
            <w:vAlign w:val="center"/>
          </w:tcPr>
          <w:p w14:paraId="7F14F642" w14:textId="77777777" w:rsidR="007306D8" w:rsidRPr="003757E9" w:rsidRDefault="007306D8" w:rsidP="00B07F31">
            <w:pPr>
              <w:bidi/>
              <w:spacing w:after="0" w:line="240" w:lineRule="auto"/>
              <w:ind w:left="360"/>
              <w:rPr>
                <w:rFonts w:ascii="Traditional Arabic" w:hAnsi="Traditional Arabic" w:cs="Traditional Arabic"/>
                <w:sz w:val="24"/>
                <w:szCs w:val="24"/>
                <w:rtl/>
              </w:rPr>
            </w:pPr>
            <w:r w:rsidRPr="003757E9">
              <w:rPr>
                <w:rFonts w:ascii="Traditional Arabic" w:hAnsi="Traditional Arabic" w:cs="Traditional Arabic"/>
                <w:sz w:val="24"/>
                <w:szCs w:val="24"/>
                <w:rtl/>
              </w:rPr>
              <w:t>16</w:t>
            </w:r>
          </w:p>
        </w:tc>
        <w:tc>
          <w:tcPr>
            <w:tcW w:w="757" w:type="pct"/>
            <w:vAlign w:val="center"/>
          </w:tcPr>
          <w:p w14:paraId="623832D1" w14:textId="77777777" w:rsidR="007306D8" w:rsidRPr="003757E9" w:rsidRDefault="007306D8" w:rsidP="00B07F31">
            <w:pPr>
              <w:bidi/>
              <w:spacing w:after="0" w:line="240" w:lineRule="auto"/>
              <w:ind w:left="360"/>
              <w:rPr>
                <w:rFonts w:ascii="Traditional Arabic" w:hAnsi="Traditional Arabic" w:cs="Traditional Arabic"/>
                <w:sz w:val="24"/>
                <w:szCs w:val="24"/>
                <w:rtl/>
              </w:rPr>
            </w:pPr>
            <w:r w:rsidRPr="003757E9">
              <w:rPr>
                <w:rFonts w:ascii="Traditional Arabic" w:hAnsi="Traditional Arabic" w:cs="Traditional Arabic"/>
                <w:sz w:val="24"/>
                <w:szCs w:val="24"/>
                <w:rtl/>
              </w:rPr>
              <w:t>0.941</w:t>
            </w:r>
          </w:p>
        </w:tc>
      </w:tr>
      <w:tr w:rsidR="007306D8" w:rsidRPr="003757E9" w14:paraId="58AFFC61" w14:textId="77777777" w:rsidTr="00B07F31">
        <w:trPr>
          <w:jc w:val="center"/>
        </w:trPr>
        <w:tc>
          <w:tcPr>
            <w:tcW w:w="3172" w:type="pct"/>
            <w:vAlign w:val="center"/>
          </w:tcPr>
          <w:p w14:paraId="74D16D25" w14:textId="77777777" w:rsidR="007306D8" w:rsidRPr="003757E9" w:rsidRDefault="007306D8" w:rsidP="00B07F31">
            <w:pPr>
              <w:bidi/>
              <w:spacing w:after="0" w:line="240" w:lineRule="auto"/>
              <w:ind w:left="360"/>
              <w:rPr>
                <w:rFonts w:ascii="Traditional Arabic" w:hAnsi="Traditional Arabic" w:cs="Traditional Arabic"/>
                <w:sz w:val="24"/>
                <w:szCs w:val="24"/>
                <w:rtl/>
              </w:rPr>
            </w:pPr>
            <w:r w:rsidRPr="003757E9">
              <w:rPr>
                <w:rFonts w:ascii="Traditional Arabic" w:hAnsi="Traditional Arabic" w:cs="Traditional Arabic"/>
                <w:sz w:val="24"/>
                <w:szCs w:val="24"/>
                <w:rtl/>
              </w:rPr>
              <w:t>تحسين الفهم</w:t>
            </w:r>
          </w:p>
        </w:tc>
        <w:tc>
          <w:tcPr>
            <w:tcW w:w="1071" w:type="pct"/>
            <w:vAlign w:val="center"/>
          </w:tcPr>
          <w:p w14:paraId="215510B7" w14:textId="77777777" w:rsidR="007306D8" w:rsidRPr="003757E9" w:rsidRDefault="007306D8" w:rsidP="00B07F31">
            <w:pPr>
              <w:bidi/>
              <w:spacing w:after="0" w:line="240" w:lineRule="auto"/>
              <w:ind w:left="360"/>
              <w:rPr>
                <w:rFonts w:ascii="Traditional Arabic" w:hAnsi="Traditional Arabic" w:cs="Traditional Arabic"/>
                <w:sz w:val="24"/>
                <w:szCs w:val="24"/>
                <w:rtl/>
              </w:rPr>
            </w:pPr>
            <w:r w:rsidRPr="003757E9">
              <w:rPr>
                <w:rFonts w:ascii="Traditional Arabic" w:hAnsi="Traditional Arabic" w:cs="Traditional Arabic"/>
                <w:sz w:val="24"/>
                <w:szCs w:val="24"/>
                <w:rtl/>
              </w:rPr>
              <w:t>2</w:t>
            </w:r>
          </w:p>
        </w:tc>
        <w:tc>
          <w:tcPr>
            <w:tcW w:w="757" w:type="pct"/>
            <w:vAlign w:val="center"/>
          </w:tcPr>
          <w:p w14:paraId="576F0216" w14:textId="77777777" w:rsidR="007306D8" w:rsidRPr="003757E9" w:rsidRDefault="007306D8" w:rsidP="00B07F31">
            <w:pPr>
              <w:bidi/>
              <w:spacing w:after="0" w:line="240" w:lineRule="auto"/>
              <w:ind w:left="360"/>
              <w:rPr>
                <w:rFonts w:ascii="Traditional Arabic" w:hAnsi="Traditional Arabic" w:cs="Traditional Arabic"/>
                <w:sz w:val="24"/>
                <w:szCs w:val="24"/>
                <w:rtl/>
              </w:rPr>
            </w:pPr>
            <w:r w:rsidRPr="003757E9">
              <w:rPr>
                <w:rFonts w:ascii="Traditional Arabic" w:hAnsi="Traditional Arabic" w:cs="Traditional Arabic"/>
                <w:sz w:val="24"/>
                <w:szCs w:val="24"/>
                <w:rtl/>
              </w:rPr>
              <w:t>0.786</w:t>
            </w:r>
          </w:p>
        </w:tc>
      </w:tr>
      <w:tr w:rsidR="007306D8" w:rsidRPr="003757E9" w14:paraId="057F05ED" w14:textId="77777777" w:rsidTr="00B07F31">
        <w:trPr>
          <w:jc w:val="center"/>
        </w:trPr>
        <w:tc>
          <w:tcPr>
            <w:tcW w:w="3172" w:type="pct"/>
            <w:vAlign w:val="center"/>
          </w:tcPr>
          <w:p w14:paraId="7271EEC6" w14:textId="77777777" w:rsidR="007306D8" w:rsidRPr="003757E9" w:rsidRDefault="007306D8" w:rsidP="00B07F31">
            <w:pPr>
              <w:bidi/>
              <w:spacing w:after="0" w:line="240" w:lineRule="auto"/>
              <w:ind w:left="360"/>
              <w:rPr>
                <w:rFonts w:ascii="Traditional Arabic" w:hAnsi="Traditional Arabic" w:cs="Traditional Arabic"/>
                <w:sz w:val="24"/>
                <w:szCs w:val="24"/>
                <w:rtl/>
              </w:rPr>
            </w:pPr>
            <w:r w:rsidRPr="003757E9">
              <w:rPr>
                <w:rFonts w:ascii="Traditional Arabic" w:hAnsi="Traditional Arabic" w:cs="Traditional Arabic"/>
                <w:sz w:val="24"/>
                <w:szCs w:val="24"/>
                <w:rtl/>
              </w:rPr>
              <w:t>تعزيز التفاعل والمشاركة الصفية</w:t>
            </w:r>
          </w:p>
        </w:tc>
        <w:tc>
          <w:tcPr>
            <w:tcW w:w="1071" w:type="pct"/>
            <w:vAlign w:val="center"/>
          </w:tcPr>
          <w:p w14:paraId="17E22475" w14:textId="77777777" w:rsidR="007306D8" w:rsidRPr="003757E9" w:rsidRDefault="007306D8" w:rsidP="00B07F31">
            <w:pPr>
              <w:bidi/>
              <w:spacing w:after="0" w:line="240" w:lineRule="auto"/>
              <w:ind w:left="360"/>
              <w:rPr>
                <w:rFonts w:ascii="Traditional Arabic" w:hAnsi="Traditional Arabic" w:cs="Traditional Arabic"/>
                <w:sz w:val="24"/>
                <w:szCs w:val="24"/>
                <w:rtl/>
              </w:rPr>
            </w:pPr>
            <w:r w:rsidRPr="003757E9">
              <w:rPr>
                <w:rFonts w:ascii="Traditional Arabic" w:hAnsi="Traditional Arabic" w:cs="Traditional Arabic"/>
                <w:sz w:val="24"/>
                <w:szCs w:val="24"/>
                <w:rtl/>
              </w:rPr>
              <w:t>2</w:t>
            </w:r>
          </w:p>
        </w:tc>
        <w:tc>
          <w:tcPr>
            <w:tcW w:w="757" w:type="pct"/>
            <w:vAlign w:val="center"/>
          </w:tcPr>
          <w:p w14:paraId="599D602A" w14:textId="77777777" w:rsidR="007306D8" w:rsidRPr="003757E9" w:rsidRDefault="007306D8" w:rsidP="00B07F31">
            <w:pPr>
              <w:bidi/>
              <w:spacing w:after="0" w:line="240" w:lineRule="auto"/>
              <w:ind w:left="360"/>
              <w:rPr>
                <w:rFonts w:ascii="Traditional Arabic" w:hAnsi="Traditional Arabic" w:cs="Traditional Arabic"/>
                <w:sz w:val="24"/>
                <w:szCs w:val="24"/>
                <w:rtl/>
              </w:rPr>
            </w:pPr>
            <w:r w:rsidRPr="003757E9">
              <w:rPr>
                <w:rFonts w:ascii="Traditional Arabic" w:hAnsi="Traditional Arabic" w:cs="Traditional Arabic"/>
                <w:sz w:val="24"/>
                <w:szCs w:val="24"/>
                <w:rtl/>
              </w:rPr>
              <w:t>0.805</w:t>
            </w:r>
          </w:p>
        </w:tc>
      </w:tr>
      <w:tr w:rsidR="007306D8" w:rsidRPr="003757E9" w14:paraId="089DC83F" w14:textId="77777777" w:rsidTr="00B07F31">
        <w:trPr>
          <w:jc w:val="center"/>
        </w:trPr>
        <w:tc>
          <w:tcPr>
            <w:tcW w:w="3172" w:type="pct"/>
            <w:vAlign w:val="center"/>
          </w:tcPr>
          <w:p w14:paraId="75130054" w14:textId="77777777" w:rsidR="007306D8" w:rsidRPr="003757E9" w:rsidRDefault="007306D8" w:rsidP="00B07F31">
            <w:pPr>
              <w:bidi/>
              <w:spacing w:after="0" w:line="240" w:lineRule="auto"/>
              <w:ind w:left="360"/>
              <w:rPr>
                <w:rFonts w:ascii="Traditional Arabic" w:hAnsi="Traditional Arabic" w:cs="Traditional Arabic"/>
                <w:sz w:val="24"/>
                <w:szCs w:val="24"/>
                <w:rtl/>
              </w:rPr>
            </w:pPr>
            <w:r w:rsidRPr="003757E9">
              <w:rPr>
                <w:rFonts w:ascii="Traditional Arabic" w:hAnsi="Traditional Arabic" w:cs="Traditional Arabic"/>
                <w:sz w:val="24"/>
                <w:szCs w:val="24"/>
                <w:rtl/>
              </w:rPr>
              <w:t>جودة النتائج</w:t>
            </w:r>
          </w:p>
        </w:tc>
        <w:tc>
          <w:tcPr>
            <w:tcW w:w="1071" w:type="pct"/>
            <w:vAlign w:val="center"/>
          </w:tcPr>
          <w:p w14:paraId="75008F4C" w14:textId="77777777" w:rsidR="007306D8" w:rsidRPr="003757E9" w:rsidRDefault="007306D8" w:rsidP="00B07F31">
            <w:pPr>
              <w:bidi/>
              <w:spacing w:after="0" w:line="240" w:lineRule="auto"/>
              <w:ind w:left="360"/>
              <w:rPr>
                <w:rFonts w:ascii="Traditional Arabic" w:hAnsi="Traditional Arabic" w:cs="Traditional Arabic"/>
                <w:sz w:val="24"/>
                <w:szCs w:val="24"/>
                <w:rtl/>
              </w:rPr>
            </w:pPr>
            <w:r w:rsidRPr="003757E9">
              <w:rPr>
                <w:rFonts w:ascii="Traditional Arabic" w:hAnsi="Traditional Arabic" w:cs="Traditional Arabic"/>
                <w:sz w:val="24"/>
                <w:szCs w:val="24"/>
                <w:rtl/>
              </w:rPr>
              <w:t>4</w:t>
            </w:r>
          </w:p>
        </w:tc>
        <w:tc>
          <w:tcPr>
            <w:tcW w:w="757" w:type="pct"/>
            <w:vAlign w:val="center"/>
          </w:tcPr>
          <w:p w14:paraId="31864F52" w14:textId="77777777" w:rsidR="007306D8" w:rsidRPr="003757E9" w:rsidRDefault="007306D8" w:rsidP="00B07F31">
            <w:pPr>
              <w:bidi/>
              <w:spacing w:after="0" w:line="240" w:lineRule="auto"/>
              <w:ind w:left="360"/>
              <w:rPr>
                <w:rFonts w:ascii="Traditional Arabic" w:hAnsi="Traditional Arabic" w:cs="Traditional Arabic"/>
                <w:sz w:val="24"/>
                <w:szCs w:val="24"/>
                <w:rtl/>
              </w:rPr>
            </w:pPr>
            <w:r w:rsidRPr="003757E9">
              <w:rPr>
                <w:rFonts w:ascii="Traditional Arabic" w:hAnsi="Traditional Arabic" w:cs="Traditional Arabic"/>
                <w:sz w:val="24"/>
                <w:szCs w:val="24"/>
                <w:rtl/>
              </w:rPr>
              <w:t>0.876</w:t>
            </w:r>
          </w:p>
        </w:tc>
      </w:tr>
      <w:tr w:rsidR="007306D8" w:rsidRPr="003757E9" w14:paraId="6E89C84A" w14:textId="77777777" w:rsidTr="00B07F31">
        <w:trPr>
          <w:jc w:val="center"/>
        </w:trPr>
        <w:tc>
          <w:tcPr>
            <w:tcW w:w="3172" w:type="pct"/>
            <w:vAlign w:val="center"/>
          </w:tcPr>
          <w:p w14:paraId="2817C8FE" w14:textId="77777777" w:rsidR="007306D8" w:rsidRPr="003757E9" w:rsidRDefault="007306D8" w:rsidP="00B07F31">
            <w:pPr>
              <w:bidi/>
              <w:spacing w:after="0" w:line="240" w:lineRule="auto"/>
              <w:ind w:left="360"/>
              <w:rPr>
                <w:rFonts w:ascii="Traditional Arabic" w:hAnsi="Traditional Arabic" w:cs="Traditional Arabic"/>
                <w:sz w:val="24"/>
                <w:szCs w:val="24"/>
              </w:rPr>
            </w:pPr>
            <w:r w:rsidRPr="003757E9">
              <w:rPr>
                <w:rFonts w:ascii="Traditional Arabic" w:hAnsi="Traditional Arabic" w:cs="Traditional Arabic"/>
                <w:sz w:val="24"/>
                <w:szCs w:val="24"/>
                <w:rtl/>
              </w:rPr>
              <w:t>جودة مخرجات التعلم</w:t>
            </w:r>
          </w:p>
        </w:tc>
        <w:tc>
          <w:tcPr>
            <w:tcW w:w="1071" w:type="pct"/>
            <w:vAlign w:val="center"/>
          </w:tcPr>
          <w:p w14:paraId="33868347" w14:textId="77777777" w:rsidR="007306D8" w:rsidRPr="003757E9" w:rsidRDefault="007306D8" w:rsidP="00B07F31">
            <w:pPr>
              <w:bidi/>
              <w:spacing w:after="0" w:line="240" w:lineRule="auto"/>
              <w:ind w:left="360"/>
              <w:rPr>
                <w:rFonts w:ascii="Traditional Arabic" w:hAnsi="Traditional Arabic" w:cs="Traditional Arabic"/>
                <w:sz w:val="24"/>
                <w:szCs w:val="24"/>
                <w:rtl/>
              </w:rPr>
            </w:pPr>
            <w:r w:rsidRPr="003757E9">
              <w:rPr>
                <w:rFonts w:ascii="Traditional Arabic" w:hAnsi="Traditional Arabic" w:cs="Traditional Arabic"/>
                <w:sz w:val="24"/>
                <w:szCs w:val="24"/>
                <w:rtl/>
              </w:rPr>
              <w:t>8</w:t>
            </w:r>
          </w:p>
        </w:tc>
        <w:tc>
          <w:tcPr>
            <w:tcW w:w="757" w:type="pct"/>
            <w:vAlign w:val="center"/>
          </w:tcPr>
          <w:p w14:paraId="4A670DD0" w14:textId="77777777" w:rsidR="007306D8" w:rsidRPr="003757E9" w:rsidRDefault="007306D8" w:rsidP="00B07F31">
            <w:pPr>
              <w:bidi/>
              <w:spacing w:after="0" w:line="240" w:lineRule="auto"/>
              <w:ind w:left="360"/>
              <w:rPr>
                <w:rFonts w:ascii="Traditional Arabic" w:hAnsi="Traditional Arabic" w:cs="Traditional Arabic"/>
                <w:sz w:val="24"/>
                <w:szCs w:val="24"/>
                <w:rtl/>
              </w:rPr>
            </w:pPr>
            <w:r w:rsidRPr="003757E9">
              <w:rPr>
                <w:rFonts w:ascii="Traditional Arabic" w:hAnsi="Traditional Arabic" w:cs="Traditional Arabic"/>
                <w:sz w:val="24"/>
                <w:szCs w:val="24"/>
                <w:rtl/>
              </w:rPr>
              <w:t>0.914</w:t>
            </w:r>
          </w:p>
        </w:tc>
      </w:tr>
      <w:tr w:rsidR="007306D8" w:rsidRPr="003757E9" w14:paraId="3A401247" w14:textId="77777777" w:rsidTr="00B07F31">
        <w:trPr>
          <w:jc w:val="center"/>
        </w:trPr>
        <w:tc>
          <w:tcPr>
            <w:tcW w:w="3172" w:type="pct"/>
            <w:vAlign w:val="center"/>
          </w:tcPr>
          <w:p w14:paraId="36D5B605" w14:textId="77777777" w:rsidR="007306D8" w:rsidRPr="003757E9" w:rsidRDefault="007306D8" w:rsidP="00B07F31">
            <w:pPr>
              <w:bidi/>
              <w:spacing w:after="0" w:line="240" w:lineRule="auto"/>
              <w:ind w:left="360"/>
              <w:rPr>
                <w:rFonts w:ascii="Traditional Arabic" w:hAnsi="Traditional Arabic" w:cs="Traditional Arabic"/>
                <w:sz w:val="24"/>
                <w:szCs w:val="24"/>
                <w:rtl/>
              </w:rPr>
            </w:pPr>
            <w:r w:rsidRPr="003757E9">
              <w:rPr>
                <w:rFonts w:ascii="Traditional Arabic" w:hAnsi="Traditional Arabic" w:cs="Traditional Arabic"/>
                <w:sz w:val="24"/>
                <w:szCs w:val="24"/>
                <w:rtl/>
              </w:rPr>
              <w:t>الثبات العام</w:t>
            </w:r>
          </w:p>
        </w:tc>
        <w:tc>
          <w:tcPr>
            <w:tcW w:w="1071" w:type="pct"/>
            <w:vAlign w:val="center"/>
          </w:tcPr>
          <w:p w14:paraId="3FB4B076" w14:textId="77777777" w:rsidR="007306D8" w:rsidRPr="003757E9" w:rsidRDefault="007306D8" w:rsidP="00B07F31">
            <w:pPr>
              <w:bidi/>
              <w:spacing w:after="0" w:line="240" w:lineRule="auto"/>
              <w:ind w:left="360"/>
              <w:rPr>
                <w:rFonts w:ascii="Traditional Arabic" w:hAnsi="Traditional Arabic" w:cs="Traditional Arabic"/>
                <w:sz w:val="24"/>
                <w:szCs w:val="24"/>
                <w:rtl/>
              </w:rPr>
            </w:pPr>
            <w:r w:rsidRPr="003757E9">
              <w:rPr>
                <w:rFonts w:ascii="Traditional Arabic" w:hAnsi="Traditional Arabic" w:cs="Traditional Arabic"/>
                <w:sz w:val="24"/>
                <w:szCs w:val="24"/>
                <w:rtl/>
              </w:rPr>
              <w:t>24</w:t>
            </w:r>
          </w:p>
        </w:tc>
        <w:tc>
          <w:tcPr>
            <w:tcW w:w="757" w:type="pct"/>
            <w:vAlign w:val="center"/>
          </w:tcPr>
          <w:p w14:paraId="11E2861F" w14:textId="77777777" w:rsidR="007306D8" w:rsidRPr="003757E9" w:rsidRDefault="007306D8" w:rsidP="00B07F31">
            <w:pPr>
              <w:bidi/>
              <w:spacing w:after="0" w:line="240" w:lineRule="auto"/>
              <w:ind w:left="360"/>
              <w:rPr>
                <w:rFonts w:ascii="Traditional Arabic" w:hAnsi="Traditional Arabic" w:cs="Traditional Arabic"/>
                <w:sz w:val="24"/>
                <w:szCs w:val="24"/>
                <w:rtl/>
              </w:rPr>
            </w:pPr>
            <w:r w:rsidRPr="003757E9">
              <w:rPr>
                <w:rFonts w:ascii="Traditional Arabic" w:hAnsi="Traditional Arabic" w:cs="Traditional Arabic"/>
                <w:sz w:val="24"/>
                <w:szCs w:val="24"/>
                <w:rtl/>
              </w:rPr>
              <w:t>0.962</w:t>
            </w:r>
          </w:p>
        </w:tc>
      </w:tr>
    </w:tbl>
    <w:p w14:paraId="4709FE6A" w14:textId="77777777" w:rsidR="007306D8" w:rsidRDefault="007306D8" w:rsidP="00A353D2">
      <w:pPr>
        <w:bidi/>
        <w:spacing w:after="0" w:line="240" w:lineRule="auto"/>
        <w:ind w:left="360"/>
        <w:jc w:val="center"/>
        <w:rPr>
          <w:rFonts w:ascii="Traditional Arabic" w:hAnsi="Traditional Arabic" w:cs="Traditional Arabic"/>
          <w:sz w:val="24"/>
          <w:szCs w:val="24"/>
          <w:rtl/>
        </w:rPr>
      </w:pPr>
      <w:r w:rsidRPr="003757E9">
        <w:rPr>
          <w:rFonts w:ascii="Traditional Arabic" w:hAnsi="Traditional Arabic" w:cs="Traditional Arabic"/>
          <w:sz w:val="24"/>
          <w:szCs w:val="24"/>
          <w:rtl/>
        </w:rPr>
        <w:t>المصدر : من اعداد الباحثة استناداً لنتائج التحليل الإحصائي</w:t>
      </w:r>
    </w:p>
    <w:p w14:paraId="12F42D2D" w14:textId="77777777" w:rsidR="00654A6D" w:rsidRPr="003757E9" w:rsidRDefault="00654A6D" w:rsidP="00654A6D">
      <w:pPr>
        <w:bidi/>
        <w:spacing w:after="0" w:line="240" w:lineRule="auto"/>
        <w:ind w:left="360"/>
        <w:jc w:val="center"/>
        <w:rPr>
          <w:rFonts w:ascii="Traditional Arabic" w:hAnsi="Traditional Arabic" w:cs="Traditional Arabic"/>
          <w:sz w:val="24"/>
          <w:szCs w:val="24"/>
          <w:rtl/>
        </w:rPr>
      </w:pPr>
    </w:p>
    <w:p w14:paraId="6572136E" w14:textId="0D35F75A" w:rsidR="007306D8" w:rsidRPr="003757E9" w:rsidRDefault="007306D8" w:rsidP="007306D8">
      <w:pPr>
        <w:bidi/>
        <w:spacing w:after="0" w:line="240" w:lineRule="auto"/>
        <w:ind w:left="360"/>
        <w:rPr>
          <w:rFonts w:ascii="Traditional Arabic" w:hAnsi="Traditional Arabic" w:cs="Traditional Arabic"/>
          <w:sz w:val="24"/>
          <w:szCs w:val="24"/>
          <w:rtl/>
        </w:rPr>
      </w:pPr>
      <w:r w:rsidRPr="003757E9">
        <w:rPr>
          <w:rFonts w:ascii="Traditional Arabic" w:hAnsi="Traditional Arabic" w:cs="Traditional Arabic"/>
          <w:sz w:val="24"/>
          <w:szCs w:val="24"/>
          <w:rtl/>
        </w:rPr>
        <w:lastRenderedPageBreak/>
        <w:t>يتضح من الجدول رقم (</w:t>
      </w:r>
      <w:r w:rsidR="00BB01C1">
        <w:rPr>
          <w:rFonts w:ascii="Traditional Arabic" w:hAnsi="Traditional Arabic" w:cs="Traditional Arabic" w:hint="cs"/>
          <w:sz w:val="24"/>
          <w:szCs w:val="24"/>
          <w:rtl/>
        </w:rPr>
        <w:t>5</w:t>
      </w:r>
      <w:r w:rsidRPr="003757E9">
        <w:rPr>
          <w:rFonts w:ascii="Traditional Arabic" w:hAnsi="Traditional Arabic" w:cs="Traditional Arabic"/>
          <w:sz w:val="24"/>
          <w:szCs w:val="24"/>
          <w:rtl/>
        </w:rPr>
        <w:t>-</w:t>
      </w:r>
      <w:r w:rsidR="00BB01C1">
        <w:rPr>
          <w:rFonts w:ascii="Traditional Arabic" w:hAnsi="Traditional Arabic" w:cs="Traditional Arabic" w:hint="cs"/>
          <w:sz w:val="24"/>
          <w:szCs w:val="24"/>
          <w:rtl/>
        </w:rPr>
        <w:t>3</w:t>
      </w:r>
      <w:r w:rsidRPr="003757E9">
        <w:rPr>
          <w:rFonts w:ascii="Traditional Arabic" w:hAnsi="Traditional Arabic" w:cs="Traditional Arabic"/>
          <w:sz w:val="24"/>
          <w:szCs w:val="24"/>
          <w:rtl/>
        </w:rPr>
        <w:t>) أن معامل الثبات لمحاور أداة الدراسة ككل مرتفع حيث بلغ (0.962)، بينما تراوحت معاملات الثبات للمحاور (0.786 – 0.941)، وهذا يدل على أن الاستبانة تتمتع بدرجة عالية من الثبات يمكن الاعتماد عليها في التطبيق الميداني للدراسة.</w:t>
      </w:r>
    </w:p>
    <w:p w14:paraId="586AB1E5" w14:textId="77777777" w:rsidR="00BB01C1" w:rsidRDefault="00BB01C1" w:rsidP="007306D8">
      <w:pPr>
        <w:bidi/>
        <w:spacing w:after="0" w:line="240" w:lineRule="auto"/>
        <w:ind w:left="360" w:right="425"/>
        <w:rPr>
          <w:rFonts w:ascii="Traditional Arabic" w:hAnsi="Traditional Arabic" w:cs="Traditional Arabic"/>
          <w:sz w:val="24"/>
          <w:szCs w:val="24"/>
          <w:rtl/>
        </w:rPr>
      </w:pPr>
    </w:p>
    <w:p w14:paraId="6598FD61" w14:textId="68A45CB4" w:rsidR="00BB01C1" w:rsidRDefault="00B61F03" w:rsidP="00B14B79">
      <w:pPr>
        <w:bidi/>
        <w:spacing w:after="0" w:line="240" w:lineRule="auto"/>
        <w:ind w:left="357" w:right="425"/>
        <w:outlineLvl w:val="2"/>
        <w:rPr>
          <w:rFonts w:ascii="Traditional Arabic" w:hAnsi="Traditional Arabic" w:cs="Traditional Arabic"/>
          <w:sz w:val="24"/>
          <w:szCs w:val="24"/>
          <w:rtl/>
        </w:rPr>
      </w:pPr>
      <w:bookmarkStart w:id="117" w:name="_Toc237520143"/>
      <w:r>
        <w:rPr>
          <w:rFonts w:ascii="Traditional Arabic" w:hAnsi="Traditional Arabic" w:cs="Traditional Arabic" w:hint="cs"/>
          <w:b/>
          <w:bCs/>
          <w:sz w:val="24"/>
          <w:szCs w:val="24"/>
          <w:rtl/>
        </w:rPr>
        <w:t xml:space="preserve">(3،5،5) </w:t>
      </w:r>
      <w:r w:rsidR="00BB01C1" w:rsidRPr="00BB01C1">
        <w:rPr>
          <w:rFonts w:ascii="Traditional Arabic" w:hAnsi="Traditional Arabic" w:cs="Traditional Arabic"/>
          <w:b/>
          <w:bCs/>
          <w:sz w:val="28"/>
          <w:szCs w:val="28"/>
          <w:rtl/>
        </w:rPr>
        <w:t>معيار الحكم على نتائج الدراسة</w:t>
      </w:r>
      <w:bookmarkEnd w:id="117"/>
    </w:p>
    <w:p w14:paraId="5C3168D3" w14:textId="3BA80C82" w:rsidR="007306D8" w:rsidRDefault="007306D8" w:rsidP="00BB01C1">
      <w:pPr>
        <w:bidi/>
        <w:spacing w:after="0" w:line="240" w:lineRule="auto"/>
        <w:ind w:left="360" w:right="425"/>
        <w:rPr>
          <w:rFonts w:ascii="Traditional Arabic" w:hAnsi="Traditional Arabic" w:cs="Traditional Arabic"/>
          <w:sz w:val="24"/>
          <w:szCs w:val="24"/>
          <w:rtl/>
        </w:rPr>
      </w:pPr>
      <w:r w:rsidRPr="003757E9">
        <w:rPr>
          <w:rFonts w:ascii="Traditional Arabic" w:hAnsi="Traditional Arabic" w:cs="Traditional Arabic"/>
          <w:sz w:val="24"/>
          <w:szCs w:val="24"/>
          <w:rtl/>
        </w:rPr>
        <w:t>لتسهيل تفسير النتائج استخدمت الباحثة الأسلوب التالي لتحديد مستوى الإجابة على بدائل المقياس، وذلك بإعطاء وزن للبدائل: (لا أوافق بشدة = 5 ، لا أوافق = 4، محايدة = 3 ، أوافق = 2، أوافق بشدة =1)، كما يتضح من الجدول رقم (</w:t>
      </w:r>
      <w:r w:rsidR="00BB01C1">
        <w:rPr>
          <w:rFonts w:ascii="Traditional Arabic" w:hAnsi="Traditional Arabic" w:cs="Traditional Arabic" w:hint="cs"/>
          <w:sz w:val="24"/>
          <w:szCs w:val="24"/>
          <w:rtl/>
        </w:rPr>
        <w:t>6-3</w:t>
      </w:r>
      <w:r w:rsidRPr="003757E9">
        <w:rPr>
          <w:rFonts w:ascii="Traditional Arabic" w:hAnsi="Traditional Arabic" w:cs="Traditional Arabic"/>
          <w:sz w:val="24"/>
          <w:szCs w:val="24"/>
          <w:rtl/>
        </w:rPr>
        <w:t>)، ثم صنفت الباحثة تلك الإجابات إلى خمسة مستويات متساوية المدى.</w:t>
      </w:r>
    </w:p>
    <w:p w14:paraId="6E8F3D91" w14:textId="77777777" w:rsidR="007306D8" w:rsidRPr="003757E9" w:rsidRDefault="007306D8" w:rsidP="007306D8">
      <w:pPr>
        <w:bidi/>
        <w:spacing w:after="0" w:line="240" w:lineRule="auto"/>
        <w:ind w:left="360" w:right="425"/>
        <w:rPr>
          <w:rFonts w:ascii="Traditional Arabic" w:hAnsi="Traditional Arabic" w:cs="Traditional Arabic"/>
          <w:sz w:val="24"/>
          <w:szCs w:val="24"/>
          <w:rtl/>
        </w:rPr>
      </w:pPr>
    </w:p>
    <w:p w14:paraId="2E331425" w14:textId="116DEA3D" w:rsidR="007306D8" w:rsidRPr="003757E9" w:rsidRDefault="007306D8" w:rsidP="00654A6D">
      <w:pPr>
        <w:bidi/>
        <w:spacing w:after="0" w:line="240" w:lineRule="auto"/>
        <w:ind w:left="360" w:right="-426"/>
        <w:jc w:val="center"/>
        <w:rPr>
          <w:rFonts w:ascii="Traditional Arabic" w:hAnsi="Traditional Arabic" w:cs="Traditional Arabic"/>
          <w:sz w:val="24"/>
          <w:szCs w:val="24"/>
          <w:rtl/>
        </w:rPr>
      </w:pPr>
      <w:r w:rsidRPr="003757E9">
        <w:rPr>
          <w:rFonts w:ascii="Traditional Arabic" w:hAnsi="Traditional Arabic" w:cs="Traditional Arabic"/>
          <w:sz w:val="24"/>
          <w:szCs w:val="24"/>
          <w:rtl/>
        </w:rPr>
        <w:t>جدول رقم (6-3)</w:t>
      </w:r>
      <w:r w:rsidR="00654A6D">
        <w:rPr>
          <w:rFonts w:ascii="Traditional Arabic" w:hAnsi="Traditional Arabic" w:cs="Traditional Arabic" w:hint="cs"/>
          <w:sz w:val="24"/>
          <w:szCs w:val="24"/>
          <w:rtl/>
        </w:rPr>
        <w:t xml:space="preserve"> </w:t>
      </w:r>
      <w:r w:rsidRPr="003757E9">
        <w:rPr>
          <w:rFonts w:ascii="Traditional Arabic" w:hAnsi="Traditional Arabic" w:cs="Traditional Arabic"/>
          <w:sz w:val="24"/>
          <w:szCs w:val="24"/>
          <w:rtl/>
        </w:rPr>
        <w:t>درجات فئات معيار نتائج الدراسة وحدودها وفاقًا</w:t>
      </w:r>
      <w:r w:rsidRPr="003757E9">
        <w:rPr>
          <w:rFonts w:ascii="Traditional Arabic" w:hAnsi="Traditional Arabic" w:cs="Traditional Arabic"/>
          <w:noProof/>
          <w:sz w:val="24"/>
          <w:szCs w:val="24"/>
          <w:rtl/>
        </w:rPr>
        <w:t xml:space="preserve"> لمؤشر الأهمية لخمسة فئات</w:t>
      </w:r>
    </w:p>
    <w:tbl>
      <w:tblPr>
        <w:bidiVisual/>
        <w:tblW w:w="5000" w:type="pct"/>
        <w:jc w:val="center"/>
        <w:tblBorders>
          <w:top w:val="double" w:sz="4" w:space="0" w:color="auto"/>
          <w:left w:val="double" w:sz="4" w:space="0" w:color="auto"/>
          <w:bottom w:val="double" w:sz="4" w:space="0" w:color="auto"/>
          <w:right w:val="double" w:sz="4" w:space="0" w:color="auto"/>
          <w:insideH w:val="double" w:sz="4" w:space="0" w:color="auto"/>
          <w:insideV w:val="double" w:sz="4" w:space="0" w:color="auto"/>
        </w:tblBorders>
        <w:tblLook w:val="04A0" w:firstRow="1" w:lastRow="0" w:firstColumn="1" w:lastColumn="0" w:noHBand="0" w:noVBand="1"/>
      </w:tblPr>
      <w:tblGrid>
        <w:gridCol w:w="1327"/>
        <w:gridCol w:w="3411"/>
        <w:gridCol w:w="4592"/>
      </w:tblGrid>
      <w:tr w:rsidR="007306D8" w:rsidRPr="003757E9" w14:paraId="0C2725C5" w14:textId="77777777" w:rsidTr="00B07F31">
        <w:trPr>
          <w:trHeight w:val="664"/>
          <w:tblHeader/>
          <w:jc w:val="center"/>
        </w:trPr>
        <w:tc>
          <w:tcPr>
            <w:tcW w:w="711" w:type="pct"/>
            <w:shd w:val="clear" w:color="auto" w:fill="D9E2F3" w:themeFill="accent5" w:themeFillTint="33"/>
            <w:vAlign w:val="center"/>
          </w:tcPr>
          <w:p w14:paraId="78989605" w14:textId="77777777" w:rsidR="007306D8" w:rsidRPr="003757E9" w:rsidRDefault="007306D8" w:rsidP="00B07F31">
            <w:pPr>
              <w:bidi/>
              <w:spacing w:after="0" w:line="240" w:lineRule="auto"/>
              <w:ind w:left="360" w:right="-426"/>
              <w:rPr>
                <w:rFonts w:ascii="Traditional Arabic" w:hAnsi="Traditional Arabic" w:cs="Traditional Arabic"/>
                <w:noProof/>
                <w:sz w:val="24"/>
                <w:szCs w:val="24"/>
                <w:rtl/>
              </w:rPr>
            </w:pPr>
            <w:r w:rsidRPr="003757E9">
              <w:rPr>
                <w:rFonts w:ascii="Traditional Arabic" w:hAnsi="Traditional Arabic" w:cs="Traditional Arabic"/>
                <w:sz w:val="24"/>
                <w:szCs w:val="24"/>
                <w:rtl/>
              </w:rPr>
              <w:t>الدرجة</w:t>
            </w:r>
          </w:p>
        </w:tc>
        <w:tc>
          <w:tcPr>
            <w:tcW w:w="1828" w:type="pct"/>
            <w:shd w:val="clear" w:color="auto" w:fill="D9E2F3" w:themeFill="accent5" w:themeFillTint="33"/>
            <w:vAlign w:val="center"/>
          </w:tcPr>
          <w:p w14:paraId="10C04211" w14:textId="77777777" w:rsidR="007306D8" w:rsidRPr="003757E9" w:rsidRDefault="007306D8" w:rsidP="00B07F31">
            <w:pPr>
              <w:bidi/>
              <w:spacing w:after="0" w:line="240" w:lineRule="auto"/>
              <w:ind w:left="360"/>
              <w:rPr>
                <w:rFonts w:ascii="Traditional Arabic" w:hAnsi="Traditional Arabic" w:cs="Traditional Arabic"/>
                <w:sz w:val="24"/>
                <w:szCs w:val="24"/>
                <w:rtl/>
              </w:rPr>
            </w:pPr>
            <w:r w:rsidRPr="003757E9">
              <w:rPr>
                <w:rFonts w:ascii="Traditional Arabic" w:hAnsi="Traditional Arabic" w:cs="Traditional Arabic"/>
                <w:sz w:val="24"/>
                <w:szCs w:val="24"/>
                <w:rtl/>
              </w:rPr>
              <w:t>معيار الحكم على النتائج</w:t>
            </w:r>
          </w:p>
        </w:tc>
        <w:tc>
          <w:tcPr>
            <w:tcW w:w="2461" w:type="pct"/>
            <w:shd w:val="clear" w:color="auto" w:fill="D9E2F3" w:themeFill="accent5" w:themeFillTint="33"/>
          </w:tcPr>
          <w:p w14:paraId="3AB35095" w14:textId="77777777" w:rsidR="007306D8" w:rsidRPr="003757E9" w:rsidRDefault="007306D8" w:rsidP="00B07F31">
            <w:pPr>
              <w:bidi/>
              <w:spacing w:after="0" w:line="240" w:lineRule="auto"/>
              <w:ind w:left="360" w:right="-426"/>
              <w:rPr>
                <w:rFonts w:ascii="Traditional Arabic" w:hAnsi="Traditional Arabic" w:cs="Traditional Arabic"/>
                <w:sz w:val="24"/>
                <w:szCs w:val="24"/>
                <w:rtl/>
              </w:rPr>
            </w:pPr>
            <w:r w:rsidRPr="003757E9">
              <w:rPr>
                <w:rFonts w:ascii="Traditional Arabic" w:hAnsi="Traditional Arabic" w:cs="Traditional Arabic"/>
                <w:sz w:val="24"/>
                <w:szCs w:val="24"/>
                <w:rtl/>
              </w:rPr>
              <w:t>مؤشر الأهمية (النسبة)</w:t>
            </w:r>
          </w:p>
        </w:tc>
      </w:tr>
      <w:tr w:rsidR="00D65B7D" w:rsidRPr="003757E9" w14:paraId="745CF1FA" w14:textId="77777777" w:rsidTr="00B07F31">
        <w:trPr>
          <w:jc w:val="center"/>
        </w:trPr>
        <w:tc>
          <w:tcPr>
            <w:tcW w:w="711" w:type="pct"/>
            <w:vAlign w:val="center"/>
          </w:tcPr>
          <w:p w14:paraId="54E0AE89" w14:textId="62DD2A54" w:rsidR="00D65B7D" w:rsidRPr="003757E9" w:rsidRDefault="00D65B7D" w:rsidP="00D65B7D">
            <w:pPr>
              <w:bidi/>
              <w:spacing w:after="0" w:line="240" w:lineRule="auto"/>
              <w:ind w:left="360"/>
              <w:rPr>
                <w:rFonts w:ascii="Traditional Arabic" w:hAnsi="Traditional Arabic" w:cs="Traditional Arabic"/>
                <w:sz w:val="24"/>
                <w:szCs w:val="24"/>
                <w:rtl/>
              </w:rPr>
            </w:pPr>
            <w:r>
              <w:rPr>
                <w:rFonts w:ascii="Traditional Arabic" w:hAnsi="Traditional Arabic" w:cs="Traditional Arabic" w:hint="cs"/>
                <w:sz w:val="24"/>
                <w:szCs w:val="24"/>
                <w:rtl/>
              </w:rPr>
              <w:t>5</w:t>
            </w:r>
          </w:p>
        </w:tc>
        <w:tc>
          <w:tcPr>
            <w:tcW w:w="1828" w:type="pct"/>
            <w:vAlign w:val="center"/>
          </w:tcPr>
          <w:p w14:paraId="4A94B1E8" w14:textId="77777777" w:rsidR="00D65B7D" w:rsidRPr="003757E9" w:rsidRDefault="00D65B7D" w:rsidP="00D65B7D">
            <w:pPr>
              <w:bidi/>
              <w:spacing w:after="0" w:line="240" w:lineRule="auto"/>
              <w:ind w:left="360"/>
              <w:rPr>
                <w:rFonts w:ascii="Traditional Arabic" w:hAnsi="Traditional Arabic" w:cs="Traditional Arabic"/>
                <w:sz w:val="24"/>
                <w:szCs w:val="24"/>
                <w:rtl/>
              </w:rPr>
            </w:pPr>
            <w:r w:rsidRPr="003757E9">
              <w:rPr>
                <w:rFonts w:ascii="Traditional Arabic" w:hAnsi="Traditional Arabic" w:cs="Traditional Arabic"/>
                <w:sz w:val="24"/>
                <w:szCs w:val="24"/>
                <w:rtl/>
              </w:rPr>
              <w:t>أوافق بشدة</w:t>
            </w:r>
          </w:p>
        </w:tc>
        <w:tc>
          <w:tcPr>
            <w:tcW w:w="2461" w:type="pct"/>
          </w:tcPr>
          <w:p w14:paraId="4579FFF3" w14:textId="77777777" w:rsidR="00D65B7D" w:rsidRPr="003757E9" w:rsidRDefault="00D65B7D" w:rsidP="00D65B7D">
            <w:pPr>
              <w:bidi/>
              <w:spacing w:after="0" w:line="240" w:lineRule="auto"/>
              <w:ind w:left="360"/>
              <w:rPr>
                <w:rFonts w:ascii="Traditional Arabic" w:hAnsi="Traditional Arabic" w:cs="Traditional Arabic"/>
                <w:sz w:val="24"/>
                <w:szCs w:val="24"/>
                <w:rtl/>
              </w:rPr>
            </w:pPr>
            <w:r w:rsidRPr="003757E9">
              <w:rPr>
                <w:rFonts w:ascii="Traditional Arabic" w:hAnsi="Traditional Arabic" w:cs="Traditional Arabic"/>
                <w:sz w:val="24"/>
                <w:szCs w:val="24"/>
                <w:rtl/>
              </w:rPr>
              <w:t>81 – 100 أهمية مرتفعة جداً</w:t>
            </w:r>
          </w:p>
        </w:tc>
      </w:tr>
      <w:tr w:rsidR="00D65B7D" w:rsidRPr="003757E9" w14:paraId="734A7695" w14:textId="77777777" w:rsidTr="00B07F31">
        <w:trPr>
          <w:jc w:val="center"/>
        </w:trPr>
        <w:tc>
          <w:tcPr>
            <w:tcW w:w="711" w:type="pct"/>
            <w:vAlign w:val="center"/>
          </w:tcPr>
          <w:p w14:paraId="2CBC08D2" w14:textId="78F36678" w:rsidR="00D65B7D" w:rsidRPr="003757E9" w:rsidRDefault="00D65B7D" w:rsidP="00D65B7D">
            <w:pPr>
              <w:bidi/>
              <w:spacing w:after="0" w:line="240" w:lineRule="auto"/>
              <w:ind w:left="360"/>
              <w:rPr>
                <w:rFonts w:ascii="Traditional Arabic" w:hAnsi="Traditional Arabic" w:cs="Traditional Arabic"/>
                <w:sz w:val="24"/>
                <w:szCs w:val="24"/>
                <w:rtl/>
              </w:rPr>
            </w:pPr>
            <w:r>
              <w:rPr>
                <w:rFonts w:ascii="Traditional Arabic" w:hAnsi="Traditional Arabic" w:cs="Traditional Arabic" w:hint="cs"/>
                <w:sz w:val="24"/>
                <w:szCs w:val="24"/>
                <w:rtl/>
              </w:rPr>
              <w:t>4</w:t>
            </w:r>
          </w:p>
        </w:tc>
        <w:tc>
          <w:tcPr>
            <w:tcW w:w="1828" w:type="pct"/>
            <w:vAlign w:val="center"/>
          </w:tcPr>
          <w:p w14:paraId="44AB23A6" w14:textId="77777777" w:rsidR="00D65B7D" w:rsidRPr="003757E9" w:rsidRDefault="00D65B7D" w:rsidP="00D65B7D">
            <w:pPr>
              <w:bidi/>
              <w:spacing w:after="0" w:line="240" w:lineRule="auto"/>
              <w:ind w:left="360"/>
              <w:rPr>
                <w:rFonts w:ascii="Traditional Arabic" w:hAnsi="Traditional Arabic" w:cs="Traditional Arabic"/>
                <w:sz w:val="24"/>
                <w:szCs w:val="24"/>
                <w:rtl/>
              </w:rPr>
            </w:pPr>
            <w:r w:rsidRPr="003757E9">
              <w:rPr>
                <w:rFonts w:ascii="Traditional Arabic" w:hAnsi="Traditional Arabic" w:cs="Traditional Arabic"/>
                <w:sz w:val="24"/>
                <w:szCs w:val="24"/>
                <w:rtl/>
              </w:rPr>
              <w:t>أوافق</w:t>
            </w:r>
          </w:p>
        </w:tc>
        <w:tc>
          <w:tcPr>
            <w:tcW w:w="2461" w:type="pct"/>
          </w:tcPr>
          <w:p w14:paraId="74837C74" w14:textId="77777777" w:rsidR="00D65B7D" w:rsidRPr="003757E9" w:rsidRDefault="00D65B7D" w:rsidP="00D65B7D">
            <w:pPr>
              <w:bidi/>
              <w:spacing w:after="0" w:line="240" w:lineRule="auto"/>
              <w:ind w:left="360"/>
              <w:rPr>
                <w:rFonts w:ascii="Traditional Arabic" w:hAnsi="Traditional Arabic" w:cs="Traditional Arabic"/>
                <w:sz w:val="24"/>
                <w:szCs w:val="24"/>
                <w:rtl/>
              </w:rPr>
            </w:pPr>
            <w:r w:rsidRPr="003757E9">
              <w:rPr>
                <w:rFonts w:ascii="Traditional Arabic" w:hAnsi="Traditional Arabic" w:cs="Traditional Arabic"/>
                <w:sz w:val="24"/>
                <w:szCs w:val="24"/>
                <w:rtl/>
              </w:rPr>
              <w:t>61 – 80 أهمية مرتفعة</w:t>
            </w:r>
          </w:p>
        </w:tc>
      </w:tr>
      <w:tr w:rsidR="00D65B7D" w:rsidRPr="003757E9" w14:paraId="342D113A" w14:textId="77777777" w:rsidTr="00B07F31">
        <w:trPr>
          <w:jc w:val="center"/>
        </w:trPr>
        <w:tc>
          <w:tcPr>
            <w:tcW w:w="711" w:type="pct"/>
            <w:vAlign w:val="center"/>
          </w:tcPr>
          <w:p w14:paraId="0AB4297E" w14:textId="5287C3E3" w:rsidR="00D65B7D" w:rsidRPr="003757E9" w:rsidRDefault="00D65B7D" w:rsidP="00D65B7D">
            <w:pPr>
              <w:bidi/>
              <w:spacing w:after="0" w:line="240" w:lineRule="auto"/>
              <w:ind w:left="360"/>
              <w:rPr>
                <w:rFonts w:ascii="Traditional Arabic" w:hAnsi="Traditional Arabic" w:cs="Traditional Arabic"/>
                <w:sz w:val="24"/>
                <w:szCs w:val="24"/>
                <w:rtl/>
              </w:rPr>
            </w:pPr>
            <w:r>
              <w:rPr>
                <w:rFonts w:ascii="Traditional Arabic" w:hAnsi="Traditional Arabic" w:cs="Traditional Arabic" w:hint="cs"/>
                <w:sz w:val="24"/>
                <w:szCs w:val="24"/>
                <w:rtl/>
              </w:rPr>
              <w:t>3</w:t>
            </w:r>
          </w:p>
        </w:tc>
        <w:tc>
          <w:tcPr>
            <w:tcW w:w="1828" w:type="pct"/>
            <w:vAlign w:val="center"/>
          </w:tcPr>
          <w:p w14:paraId="3CA887E3" w14:textId="77777777" w:rsidR="00D65B7D" w:rsidRPr="003757E9" w:rsidRDefault="00D65B7D" w:rsidP="00D65B7D">
            <w:pPr>
              <w:bidi/>
              <w:spacing w:after="0" w:line="240" w:lineRule="auto"/>
              <w:ind w:left="360"/>
              <w:rPr>
                <w:rFonts w:ascii="Traditional Arabic" w:hAnsi="Traditional Arabic" w:cs="Traditional Arabic"/>
                <w:sz w:val="24"/>
                <w:szCs w:val="24"/>
                <w:rtl/>
              </w:rPr>
            </w:pPr>
            <w:r w:rsidRPr="003757E9">
              <w:rPr>
                <w:rFonts w:ascii="Traditional Arabic" w:hAnsi="Traditional Arabic" w:cs="Traditional Arabic"/>
                <w:sz w:val="24"/>
                <w:szCs w:val="24"/>
                <w:rtl/>
              </w:rPr>
              <w:t>محايدة</w:t>
            </w:r>
          </w:p>
        </w:tc>
        <w:tc>
          <w:tcPr>
            <w:tcW w:w="2461" w:type="pct"/>
          </w:tcPr>
          <w:p w14:paraId="2871E363" w14:textId="77777777" w:rsidR="00D65B7D" w:rsidRPr="003757E9" w:rsidRDefault="00D65B7D" w:rsidP="00D65B7D">
            <w:pPr>
              <w:bidi/>
              <w:spacing w:after="0" w:line="240" w:lineRule="auto"/>
              <w:ind w:left="360"/>
              <w:rPr>
                <w:rFonts w:ascii="Traditional Arabic" w:hAnsi="Traditional Arabic" w:cs="Traditional Arabic"/>
                <w:sz w:val="24"/>
                <w:szCs w:val="24"/>
                <w:rtl/>
              </w:rPr>
            </w:pPr>
            <w:r w:rsidRPr="003757E9">
              <w:rPr>
                <w:rFonts w:ascii="Traditional Arabic" w:hAnsi="Traditional Arabic" w:cs="Traditional Arabic"/>
                <w:sz w:val="24"/>
                <w:szCs w:val="24"/>
                <w:rtl/>
              </w:rPr>
              <w:t>41 – 60 أهمية متوسطة</w:t>
            </w:r>
          </w:p>
        </w:tc>
      </w:tr>
      <w:tr w:rsidR="00D65B7D" w:rsidRPr="003757E9" w14:paraId="7F9B949A" w14:textId="77777777" w:rsidTr="00B07F31">
        <w:trPr>
          <w:jc w:val="center"/>
        </w:trPr>
        <w:tc>
          <w:tcPr>
            <w:tcW w:w="711" w:type="pct"/>
            <w:vAlign w:val="center"/>
          </w:tcPr>
          <w:p w14:paraId="3FFAA3C1" w14:textId="7590D845" w:rsidR="00D65B7D" w:rsidRPr="003757E9" w:rsidRDefault="00D65B7D" w:rsidP="00D65B7D">
            <w:pPr>
              <w:bidi/>
              <w:spacing w:after="0" w:line="240" w:lineRule="auto"/>
              <w:ind w:left="360"/>
              <w:rPr>
                <w:rFonts w:ascii="Traditional Arabic" w:hAnsi="Traditional Arabic" w:cs="Traditional Arabic"/>
                <w:sz w:val="24"/>
                <w:szCs w:val="24"/>
                <w:rtl/>
              </w:rPr>
            </w:pPr>
            <w:r>
              <w:rPr>
                <w:rFonts w:ascii="Traditional Arabic" w:hAnsi="Traditional Arabic" w:cs="Traditional Arabic" w:hint="cs"/>
                <w:sz w:val="24"/>
                <w:szCs w:val="24"/>
                <w:rtl/>
              </w:rPr>
              <w:t>2</w:t>
            </w:r>
          </w:p>
        </w:tc>
        <w:tc>
          <w:tcPr>
            <w:tcW w:w="1828" w:type="pct"/>
            <w:vAlign w:val="center"/>
          </w:tcPr>
          <w:p w14:paraId="0D68FA1C" w14:textId="77777777" w:rsidR="00D65B7D" w:rsidRPr="003757E9" w:rsidRDefault="00D65B7D" w:rsidP="00D65B7D">
            <w:pPr>
              <w:bidi/>
              <w:spacing w:after="0" w:line="240" w:lineRule="auto"/>
              <w:ind w:left="360"/>
              <w:rPr>
                <w:rFonts w:ascii="Traditional Arabic" w:hAnsi="Traditional Arabic" w:cs="Traditional Arabic"/>
                <w:sz w:val="24"/>
                <w:szCs w:val="24"/>
                <w:rtl/>
              </w:rPr>
            </w:pPr>
            <w:r w:rsidRPr="003757E9">
              <w:rPr>
                <w:rFonts w:ascii="Traditional Arabic" w:hAnsi="Traditional Arabic" w:cs="Traditional Arabic"/>
                <w:sz w:val="24"/>
                <w:szCs w:val="24"/>
                <w:rtl/>
              </w:rPr>
              <w:t>لا أوافق</w:t>
            </w:r>
          </w:p>
        </w:tc>
        <w:tc>
          <w:tcPr>
            <w:tcW w:w="2461" w:type="pct"/>
          </w:tcPr>
          <w:p w14:paraId="0F4FB33B" w14:textId="77777777" w:rsidR="00D65B7D" w:rsidRPr="003757E9" w:rsidRDefault="00D65B7D" w:rsidP="00D65B7D">
            <w:pPr>
              <w:bidi/>
              <w:spacing w:after="0" w:line="240" w:lineRule="auto"/>
              <w:ind w:left="360"/>
              <w:rPr>
                <w:rFonts w:ascii="Traditional Arabic" w:hAnsi="Traditional Arabic" w:cs="Traditional Arabic"/>
                <w:sz w:val="24"/>
                <w:szCs w:val="24"/>
                <w:rtl/>
              </w:rPr>
            </w:pPr>
            <w:r w:rsidRPr="003757E9">
              <w:rPr>
                <w:rFonts w:ascii="Traditional Arabic" w:hAnsi="Traditional Arabic" w:cs="Traditional Arabic"/>
                <w:sz w:val="24"/>
                <w:szCs w:val="24"/>
                <w:rtl/>
              </w:rPr>
              <w:t xml:space="preserve">21 – 40 أهمية منخفضة </w:t>
            </w:r>
          </w:p>
        </w:tc>
      </w:tr>
      <w:tr w:rsidR="00D65B7D" w:rsidRPr="003757E9" w14:paraId="3AD649FC" w14:textId="77777777" w:rsidTr="00B07F31">
        <w:trPr>
          <w:jc w:val="center"/>
        </w:trPr>
        <w:tc>
          <w:tcPr>
            <w:tcW w:w="711" w:type="pct"/>
            <w:vAlign w:val="center"/>
          </w:tcPr>
          <w:p w14:paraId="0EA0E4AA" w14:textId="5017B6F4" w:rsidR="00D65B7D" w:rsidRPr="003757E9" w:rsidRDefault="00D65B7D" w:rsidP="00D65B7D">
            <w:pPr>
              <w:bidi/>
              <w:spacing w:after="0" w:line="240" w:lineRule="auto"/>
              <w:ind w:left="360"/>
              <w:rPr>
                <w:rFonts w:ascii="Traditional Arabic" w:hAnsi="Traditional Arabic" w:cs="Traditional Arabic"/>
                <w:sz w:val="24"/>
                <w:szCs w:val="24"/>
                <w:rtl/>
              </w:rPr>
            </w:pPr>
            <w:r>
              <w:rPr>
                <w:rFonts w:ascii="Traditional Arabic" w:hAnsi="Traditional Arabic" w:cs="Traditional Arabic" w:hint="cs"/>
                <w:sz w:val="24"/>
                <w:szCs w:val="24"/>
                <w:rtl/>
              </w:rPr>
              <w:t>1</w:t>
            </w:r>
          </w:p>
        </w:tc>
        <w:tc>
          <w:tcPr>
            <w:tcW w:w="1828" w:type="pct"/>
            <w:vAlign w:val="center"/>
          </w:tcPr>
          <w:p w14:paraId="4D710607" w14:textId="77777777" w:rsidR="00D65B7D" w:rsidRPr="003757E9" w:rsidRDefault="00D65B7D" w:rsidP="00D65B7D">
            <w:pPr>
              <w:bidi/>
              <w:spacing w:after="0" w:line="240" w:lineRule="auto"/>
              <w:ind w:left="360"/>
              <w:rPr>
                <w:rFonts w:ascii="Traditional Arabic" w:hAnsi="Traditional Arabic" w:cs="Traditional Arabic"/>
                <w:sz w:val="24"/>
                <w:szCs w:val="24"/>
                <w:rtl/>
              </w:rPr>
            </w:pPr>
            <w:r w:rsidRPr="003757E9">
              <w:rPr>
                <w:rFonts w:ascii="Traditional Arabic" w:hAnsi="Traditional Arabic" w:cs="Traditional Arabic"/>
                <w:sz w:val="24"/>
                <w:szCs w:val="24"/>
                <w:rtl/>
              </w:rPr>
              <w:t>لا أوافق بشدة</w:t>
            </w:r>
          </w:p>
        </w:tc>
        <w:tc>
          <w:tcPr>
            <w:tcW w:w="2461" w:type="pct"/>
          </w:tcPr>
          <w:p w14:paraId="04012432" w14:textId="77777777" w:rsidR="00D65B7D" w:rsidRPr="003757E9" w:rsidRDefault="00D65B7D" w:rsidP="00D65B7D">
            <w:pPr>
              <w:bidi/>
              <w:spacing w:after="0" w:line="240" w:lineRule="auto"/>
              <w:ind w:left="360"/>
              <w:rPr>
                <w:rFonts w:ascii="Traditional Arabic" w:hAnsi="Traditional Arabic" w:cs="Traditional Arabic"/>
                <w:sz w:val="24"/>
                <w:szCs w:val="24"/>
                <w:rtl/>
              </w:rPr>
            </w:pPr>
            <w:r w:rsidRPr="003757E9">
              <w:rPr>
                <w:rFonts w:ascii="Traditional Arabic" w:hAnsi="Traditional Arabic" w:cs="Traditional Arabic"/>
                <w:sz w:val="24"/>
                <w:szCs w:val="24"/>
                <w:rtl/>
              </w:rPr>
              <w:t>0 – 20 أهمية منخفضة جداً</w:t>
            </w:r>
          </w:p>
        </w:tc>
      </w:tr>
    </w:tbl>
    <w:p w14:paraId="49E12EC0" w14:textId="77777777" w:rsidR="007306D8" w:rsidRPr="003757E9" w:rsidRDefault="007306D8" w:rsidP="007306D8">
      <w:pPr>
        <w:bidi/>
        <w:jc w:val="center"/>
        <w:rPr>
          <w:rFonts w:ascii="Traditional Arabic" w:hAnsi="Traditional Arabic" w:cs="Traditional Arabic"/>
          <w:sz w:val="24"/>
          <w:szCs w:val="24"/>
        </w:rPr>
      </w:pPr>
      <w:r w:rsidRPr="002B4FE9">
        <w:rPr>
          <w:rFonts w:ascii="Traditional Arabic" w:hAnsi="Traditional Arabic" w:cs="Traditional Arabic"/>
          <w:b/>
          <w:bCs/>
          <w:sz w:val="24"/>
          <w:szCs w:val="24"/>
          <w:rtl/>
        </w:rPr>
        <w:t>المصدر :</w:t>
      </w:r>
      <w:r w:rsidRPr="003757E9">
        <w:rPr>
          <w:rFonts w:ascii="Traditional Arabic" w:hAnsi="Traditional Arabic" w:cs="Traditional Arabic"/>
          <w:sz w:val="24"/>
          <w:szCs w:val="24"/>
          <w:rtl/>
        </w:rPr>
        <w:t xml:space="preserve"> من اعداد الباحثة استناداً لنتائج التحليل الإحصائي</w:t>
      </w:r>
    </w:p>
    <w:p w14:paraId="2D80974D" w14:textId="77777777" w:rsidR="007306D8" w:rsidRPr="003757E9" w:rsidRDefault="007306D8" w:rsidP="007306D8">
      <w:pPr>
        <w:bidi/>
        <w:rPr>
          <w:rFonts w:ascii="Traditional Arabic" w:hAnsi="Traditional Arabic" w:cs="Traditional Arabic"/>
          <w:sz w:val="24"/>
          <w:szCs w:val="24"/>
        </w:rPr>
      </w:pPr>
    </w:p>
    <w:p w14:paraId="7D5AE35B" w14:textId="48BA7500" w:rsidR="009F2226" w:rsidRPr="003757E9" w:rsidRDefault="003757E9" w:rsidP="00B14B79">
      <w:pPr>
        <w:bidi/>
        <w:outlineLvl w:val="1"/>
        <w:rPr>
          <w:rFonts w:ascii="Traditional Arabic" w:hAnsi="Traditional Arabic" w:cs="Traditional Arabic"/>
          <w:b/>
          <w:bCs/>
          <w:sz w:val="28"/>
          <w:szCs w:val="28"/>
        </w:rPr>
      </w:pPr>
      <w:bookmarkStart w:id="118" w:name="_Toc237520144"/>
      <w:r>
        <w:rPr>
          <w:rFonts w:ascii="Traditional Arabic" w:hAnsi="Traditional Arabic" w:cs="Traditional Arabic" w:hint="cs"/>
          <w:b/>
          <w:bCs/>
          <w:sz w:val="28"/>
          <w:szCs w:val="28"/>
          <w:rtl/>
        </w:rPr>
        <w:t xml:space="preserve">(3،6) </w:t>
      </w:r>
      <w:r w:rsidR="009F2226" w:rsidRPr="003757E9">
        <w:rPr>
          <w:rFonts w:ascii="Traditional Arabic" w:hAnsi="Traditional Arabic" w:cs="Traditional Arabic"/>
          <w:b/>
          <w:bCs/>
          <w:sz w:val="28"/>
          <w:szCs w:val="28"/>
          <w:rtl/>
        </w:rPr>
        <w:t>متغيرات الدراسة</w:t>
      </w:r>
      <w:bookmarkEnd w:id="118"/>
    </w:p>
    <w:p w14:paraId="22D1080E" w14:textId="77777777" w:rsidR="009F2226" w:rsidRPr="003757E9" w:rsidRDefault="009F2226" w:rsidP="009F2226">
      <w:pPr>
        <w:bidi/>
        <w:rPr>
          <w:rFonts w:ascii="Traditional Arabic" w:hAnsi="Traditional Arabic" w:cs="Traditional Arabic"/>
          <w:sz w:val="24"/>
          <w:szCs w:val="24"/>
        </w:rPr>
      </w:pPr>
      <w:r w:rsidRPr="003757E9">
        <w:rPr>
          <w:rFonts w:ascii="Traditional Arabic" w:hAnsi="Traditional Arabic" w:cs="Traditional Arabic"/>
          <w:sz w:val="24"/>
          <w:szCs w:val="24"/>
          <w:rtl/>
        </w:rPr>
        <w:t>تتضمن الدراسة متغيرين رئيسين، هما</w:t>
      </w:r>
      <w:r w:rsidRPr="003757E9">
        <w:rPr>
          <w:rFonts w:ascii="Traditional Arabic" w:hAnsi="Traditional Arabic" w:cs="Traditional Arabic"/>
          <w:sz w:val="24"/>
          <w:szCs w:val="24"/>
        </w:rPr>
        <w:t>:</w:t>
      </w:r>
    </w:p>
    <w:p w14:paraId="482ECD70" w14:textId="2B620666" w:rsidR="009F2226" w:rsidRPr="003757E9" w:rsidRDefault="009F2226" w:rsidP="009F2226">
      <w:pPr>
        <w:bidi/>
        <w:rPr>
          <w:rFonts w:ascii="Traditional Arabic" w:hAnsi="Traditional Arabic" w:cs="Traditional Arabic"/>
          <w:sz w:val="24"/>
          <w:szCs w:val="24"/>
        </w:rPr>
      </w:pPr>
      <w:r w:rsidRPr="003757E9">
        <w:rPr>
          <w:rFonts w:ascii="Traditional Arabic" w:hAnsi="Traditional Arabic" w:cs="Traditional Arabic"/>
          <w:b/>
          <w:bCs/>
          <w:sz w:val="24"/>
          <w:szCs w:val="24"/>
          <w:rtl/>
        </w:rPr>
        <w:t>أولًا: المتغير المستقل</w:t>
      </w:r>
      <w:r w:rsidRPr="003757E9">
        <w:rPr>
          <w:rFonts w:ascii="Traditional Arabic" w:hAnsi="Traditional Arabic" w:cs="Traditional Arabic"/>
          <w:sz w:val="24"/>
          <w:szCs w:val="24"/>
          <w:rtl/>
        </w:rPr>
        <w:t xml:space="preserve">: استخدام </w:t>
      </w:r>
      <w:r w:rsidR="003757E9">
        <w:rPr>
          <w:rFonts w:ascii="Traditional Arabic" w:hAnsi="Traditional Arabic" w:cs="Traditional Arabic" w:hint="cs"/>
          <w:sz w:val="24"/>
          <w:szCs w:val="24"/>
          <w:rtl/>
        </w:rPr>
        <w:t>تطبيقات</w:t>
      </w:r>
      <w:r w:rsidRPr="003757E9">
        <w:rPr>
          <w:rFonts w:ascii="Traditional Arabic" w:hAnsi="Traditional Arabic" w:cs="Traditional Arabic"/>
          <w:sz w:val="24"/>
          <w:szCs w:val="24"/>
          <w:rtl/>
        </w:rPr>
        <w:t xml:space="preserve"> الذكاء الاصطناعي التوليدي</w:t>
      </w:r>
    </w:p>
    <w:p w14:paraId="468C1F0C" w14:textId="0D067CC4" w:rsidR="009F2226" w:rsidRPr="003757E9" w:rsidRDefault="009F2226" w:rsidP="009F2226">
      <w:pPr>
        <w:bidi/>
        <w:rPr>
          <w:rFonts w:ascii="Traditional Arabic" w:hAnsi="Traditional Arabic" w:cs="Traditional Arabic"/>
          <w:sz w:val="24"/>
          <w:szCs w:val="24"/>
        </w:rPr>
      </w:pPr>
      <w:r w:rsidRPr="003757E9">
        <w:rPr>
          <w:rFonts w:ascii="Traditional Arabic" w:hAnsi="Traditional Arabic" w:cs="Traditional Arabic"/>
          <w:sz w:val="24"/>
          <w:szCs w:val="24"/>
          <w:rtl/>
        </w:rPr>
        <w:t xml:space="preserve">ويقصد به في هذه الدراسة مستوى استخدام أفراد العينة </w:t>
      </w:r>
      <w:r w:rsidR="003757E9">
        <w:rPr>
          <w:rFonts w:ascii="Traditional Arabic" w:hAnsi="Traditional Arabic" w:cs="Traditional Arabic" w:hint="cs"/>
          <w:sz w:val="24"/>
          <w:szCs w:val="24"/>
          <w:rtl/>
        </w:rPr>
        <w:t xml:space="preserve">لتطبيقات </w:t>
      </w:r>
      <w:r w:rsidRPr="003757E9">
        <w:rPr>
          <w:rFonts w:ascii="Traditional Arabic" w:hAnsi="Traditional Arabic" w:cs="Traditional Arabic"/>
          <w:sz w:val="24"/>
          <w:szCs w:val="24"/>
          <w:rtl/>
        </w:rPr>
        <w:t>الذكاء الاصطناعي التوليدي في السياق التعليمي، ويُقاس من خلال أربعة أبعاد</w:t>
      </w:r>
      <w:r w:rsidRPr="003757E9">
        <w:rPr>
          <w:rFonts w:ascii="Traditional Arabic" w:hAnsi="Traditional Arabic" w:cs="Traditional Arabic"/>
          <w:sz w:val="24"/>
          <w:szCs w:val="24"/>
        </w:rPr>
        <w:t>:</w:t>
      </w:r>
    </w:p>
    <w:p w14:paraId="088FF5A4" w14:textId="77777777" w:rsidR="009F2226" w:rsidRPr="003757E9" w:rsidRDefault="009F2226">
      <w:pPr>
        <w:numPr>
          <w:ilvl w:val="0"/>
          <w:numId w:val="41"/>
        </w:numPr>
        <w:bidi/>
        <w:rPr>
          <w:rFonts w:ascii="Traditional Arabic" w:hAnsi="Traditional Arabic" w:cs="Traditional Arabic"/>
          <w:sz w:val="24"/>
          <w:szCs w:val="24"/>
        </w:rPr>
      </w:pPr>
      <w:r w:rsidRPr="003757E9">
        <w:rPr>
          <w:rFonts w:ascii="Traditional Arabic" w:hAnsi="Traditional Arabic" w:cs="Traditional Arabic"/>
          <w:sz w:val="24"/>
          <w:szCs w:val="24"/>
          <w:rtl/>
        </w:rPr>
        <w:t>سهولة الوصول للمعلومة</w:t>
      </w:r>
      <w:r w:rsidRPr="003757E9">
        <w:rPr>
          <w:rFonts w:ascii="Traditional Arabic" w:hAnsi="Traditional Arabic" w:cs="Traditional Arabic"/>
          <w:sz w:val="24"/>
          <w:szCs w:val="24"/>
        </w:rPr>
        <w:t>.</w:t>
      </w:r>
    </w:p>
    <w:p w14:paraId="15CF45BC" w14:textId="77777777" w:rsidR="009F2226" w:rsidRPr="003757E9" w:rsidRDefault="009F2226">
      <w:pPr>
        <w:numPr>
          <w:ilvl w:val="0"/>
          <w:numId w:val="41"/>
        </w:numPr>
        <w:bidi/>
        <w:rPr>
          <w:rFonts w:ascii="Traditional Arabic" w:hAnsi="Traditional Arabic" w:cs="Traditional Arabic"/>
          <w:sz w:val="24"/>
          <w:szCs w:val="24"/>
        </w:rPr>
      </w:pPr>
      <w:r w:rsidRPr="003757E9">
        <w:rPr>
          <w:rFonts w:ascii="Traditional Arabic" w:hAnsi="Traditional Arabic" w:cs="Traditional Arabic"/>
          <w:sz w:val="24"/>
          <w:szCs w:val="24"/>
          <w:rtl/>
        </w:rPr>
        <w:t>الدروس التفاعلية</w:t>
      </w:r>
      <w:r w:rsidRPr="003757E9">
        <w:rPr>
          <w:rFonts w:ascii="Traditional Arabic" w:hAnsi="Traditional Arabic" w:cs="Traditional Arabic"/>
          <w:sz w:val="24"/>
          <w:szCs w:val="24"/>
        </w:rPr>
        <w:t>.</w:t>
      </w:r>
    </w:p>
    <w:p w14:paraId="4BB2F6C4" w14:textId="77777777" w:rsidR="009F2226" w:rsidRPr="003757E9" w:rsidRDefault="009F2226">
      <w:pPr>
        <w:numPr>
          <w:ilvl w:val="0"/>
          <w:numId w:val="41"/>
        </w:numPr>
        <w:bidi/>
        <w:rPr>
          <w:rFonts w:ascii="Traditional Arabic" w:hAnsi="Traditional Arabic" w:cs="Traditional Arabic"/>
          <w:sz w:val="24"/>
          <w:szCs w:val="24"/>
        </w:rPr>
      </w:pPr>
      <w:r w:rsidRPr="003757E9">
        <w:rPr>
          <w:rFonts w:ascii="Traditional Arabic" w:hAnsi="Traditional Arabic" w:cs="Traditional Arabic"/>
          <w:sz w:val="24"/>
          <w:szCs w:val="24"/>
          <w:rtl/>
        </w:rPr>
        <w:t>التعلم الشخصي</w:t>
      </w:r>
      <w:r w:rsidRPr="003757E9">
        <w:rPr>
          <w:rFonts w:ascii="Traditional Arabic" w:hAnsi="Traditional Arabic" w:cs="Traditional Arabic"/>
          <w:sz w:val="24"/>
          <w:szCs w:val="24"/>
        </w:rPr>
        <w:t>.</w:t>
      </w:r>
    </w:p>
    <w:p w14:paraId="2BB1A342" w14:textId="77777777" w:rsidR="009F2226" w:rsidRPr="003757E9" w:rsidRDefault="009F2226">
      <w:pPr>
        <w:numPr>
          <w:ilvl w:val="0"/>
          <w:numId w:val="41"/>
        </w:numPr>
        <w:bidi/>
        <w:rPr>
          <w:rFonts w:ascii="Traditional Arabic" w:hAnsi="Traditional Arabic" w:cs="Traditional Arabic"/>
          <w:sz w:val="24"/>
          <w:szCs w:val="24"/>
        </w:rPr>
      </w:pPr>
      <w:r w:rsidRPr="003757E9">
        <w:rPr>
          <w:rFonts w:ascii="Traditional Arabic" w:hAnsi="Traditional Arabic" w:cs="Traditional Arabic"/>
          <w:sz w:val="24"/>
          <w:szCs w:val="24"/>
          <w:rtl/>
        </w:rPr>
        <w:t>الإبداع والابتكار</w:t>
      </w:r>
      <w:r w:rsidRPr="003757E9">
        <w:rPr>
          <w:rFonts w:ascii="Traditional Arabic" w:hAnsi="Traditional Arabic" w:cs="Traditional Arabic"/>
          <w:sz w:val="24"/>
          <w:szCs w:val="24"/>
        </w:rPr>
        <w:t>.</w:t>
      </w:r>
    </w:p>
    <w:p w14:paraId="58D0DD96" w14:textId="77777777" w:rsidR="009F2226" w:rsidRPr="003757E9" w:rsidRDefault="009F2226" w:rsidP="009F2226">
      <w:pPr>
        <w:bidi/>
        <w:rPr>
          <w:rFonts w:ascii="Traditional Arabic" w:hAnsi="Traditional Arabic" w:cs="Traditional Arabic"/>
          <w:sz w:val="24"/>
          <w:szCs w:val="24"/>
        </w:rPr>
      </w:pPr>
      <w:r w:rsidRPr="003757E9">
        <w:rPr>
          <w:rFonts w:ascii="Traditional Arabic" w:hAnsi="Traditional Arabic" w:cs="Traditional Arabic"/>
          <w:b/>
          <w:bCs/>
          <w:sz w:val="24"/>
          <w:szCs w:val="24"/>
          <w:rtl/>
        </w:rPr>
        <w:t>ثانيًا: المتغير التابع:</w:t>
      </w:r>
      <w:r w:rsidRPr="003757E9">
        <w:rPr>
          <w:rFonts w:ascii="Traditional Arabic" w:hAnsi="Traditional Arabic" w:cs="Traditional Arabic"/>
          <w:sz w:val="24"/>
          <w:szCs w:val="24"/>
          <w:rtl/>
        </w:rPr>
        <w:t xml:space="preserve"> جودة مخرجات التعلم</w:t>
      </w:r>
    </w:p>
    <w:p w14:paraId="5FD1AFB0" w14:textId="5047AD0B" w:rsidR="009F2226" w:rsidRPr="003757E9" w:rsidRDefault="009F2226" w:rsidP="009F2226">
      <w:pPr>
        <w:bidi/>
        <w:rPr>
          <w:rFonts w:ascii="Traditional Arabic" w:hAnsi="Traditional Arabic" w:cs="Traditional Arabic"/>
          <w:sz w:val="24"/>
          <w:szCs w:val="24"/>
        </w:rPr>
      </w:pPr>
      <w:r w:rsidRPr="003757E9">
        <w:rPr>
          <w:rFonts w:ascii="Traditional Arabic" w:hAnsi="Traditional Arabic" w:cs="Traditional Arabic"/>
          <w:sz w:val="24"/>
          <w:szCs w:val="24"/>
          <w:rtl/>
        </w:rPr>
        <w:t xml:space="preserve">ويقصد بها في هذه الدراسة مستوى جودة مخرجات التعلم كما يدركها أفراد العينة في ضوء استخدام </w:t>
      </w:r>
      <w:r w:rsidR="00AF35C2">
        <w:rPr>
          <w:rFonts w:ascii="Traditional Arabic" w:hAnsi="Traditional Arabic" w:cs="Traditional Arabic" w:hint="cs"/>
          <w:sz w:val="24"/>
          <w:szCs w:val="24"/>
          <w:rtl/>
        </w:rPr>
        <w:t>تطبيقات</w:t>
      </w:r>
      <w:r w:rsidRPr="003757E9">
        <w:rPr>
          <w:rFonts w:ascii="Traditional Arabic" w:hAnsi="Traditional Arabic" w:cs="Traditional Arabic"/>
          <w:sz w:val="24"/>
          <w:szCs w:val="24"/>
          <w:rtl/>
        </w:rPr>
        <w:t xml:space="preserve"> الذكاء الاصطناعي التوليدي، وتُقاس من خلال ثلاثة أبعاد</w:t>
      </w:r>
      <w:r w:rsidRPr="003757E9">
        <w:rPr>
          <w:rFonts w:ascii="Traditional Arabic" w:hAnsi="Traditional Arabic" w:cs="Traditional Arabic"/>
          <w:sz w:val="24"/>
          <w:szCs w:val="24"/>
        </w:rPr>
        <w:t>:</w:t>
      </w:r>
    </w:p>
    <w:p w14:paraId="0A4DD7DF" w14:textId="77777777" w:rsidR="009F2226" w:rsidRPr="003757E9" w:rsidRDefault="009F2226">
      <w:pPr>
        <w:numPr>
          <w:ilvl w:val="0"/>
          <w:numId w:val="42"/>
        </w:numPr>
        <w:bidi/>
        <w:rPr>
          <w:rFonts w:ascii="Traditional Arabic" w:hAnsi="Traditional Arabic" w:cs="Traditional Arabic"/>
          <w:sz w:val="24"/>
          <w:szCs w:val="24"/>
        </w:rPr>
      </w:pPr>
      <w:r w:rsidRPr="003757E9">
        <w:rPr>
          <w:rFonts w:ascii="Traditional Arabic" w:hAnsi="Traditional Arabic" w:cs="Traditional Arabic"/>
          <w:sz w:val="24"/>
          <w:szCs w:val="24"/>
          <w:rtl/>
        </w:rPr>
        <w:lastRenderedPageBreak/>
        <w:t>تحسين الفهم</w:t>
      </w:r>
      <w:r w:rsidRPr="003757E9">
        <w:rPr>
          <w:rFonts w:ascii="Traditional Arabic" w:hAnsi="Traditional Arabic" w:cs="Traditional Arabic"/>
          <w:sz w:val="24"/>
          <w:szCs w:val="24"/>
        </w:rPr>
        <w:t>.</w:t>
      </w:r>
    </w:p>
    <w:p w14:paraId="675F2CD3" w14:textId="77777777" w:rsidR="009F2226" w:rsidRPr="003757E9" w:rsidRDefault="009F2226">
      <w:pPr>
        <w:numPr>
          <w:ilvl w:val="0"/>
          <w:numId w:val="42"/>
        </w:numPr>
        <w:bidi/>
        <w:rPr>
          <w:rFonts w:ascii="Traditional Arabic" w:hAnsi="Traditional Arabic" w:cs="Traditional Arabic"/>
          <w:sz w:val="24"/>
          <w:szCs w:val="24"/>
        </w:rPr>
      </w:pPr>
      <w:r w:rsidRPr="003757E9">
        <w:rPr>
          <w:rFonts w:ascii="Traditional Arabic" w:hAnsi="Traditional Arabic" w:cs="Traditional Arabic"/>
          <w:sz w:val="24"/>
          <w:szCs w:val="24"/>
          <w:rtl/>
        </w:rPr>
        <w:t>تعزيز التفاعل والمشاركة الصفية</w:t>
      </w:r>
      <w:r w:rsidRPr="003757E9">
        <w:rPr>
          <w:rFonts w:ascii="Traditional Arabic" w:hAnsi="Traditional Arabic" w:cs="Traditional Arabic"/>
          <w:sz w:val="24"/>
          <w:szCs w:val="24"/>
        </w:rPr>
        <w:t>.</w:t>
      </w:r>
    </w:p>
    <w:p w14:paraId="494777F0" w14:textId="77777777" w:rsidR="009F2226" w:rsidRPr="003757E9" w:rsidRDefault="009F2226">
      <w:pPr>
        <w:numPr>
          <w:ilvl w:val="0"/>
          <w:numId w:val="42"/>
        </w:numPr>
        <w:bidi/>
        <w:rPr>
          <w:rFonts w:ascii="Traditional Arabic" w:hAnsi="Traditional Arabic" w:cs="Traditional Arabic"/>
          <w:sz w:val="24"/>
          <w:szCs w:val="24"/>
        </w:rPr>
      </w:pPr>
      <w:r w:rsidRPr="003757E9">
        <w:rPr>
          <w:rFonts w:ascii="Traditional Arabic" w:hAnsi="Traditional Arabic" w:cs="Traditional Arabic"/>
          <w:sz w:val="24"/>
          <w:szCs w:val="24"/>
          <w:rtl/>
        </w:rPr>
        <w:t>جودة النتائج</w:t>
      </w:r>
      <w:r w:rsidRPr="003757E9">
        <w:rPr>
          <w:rFonts w:ascii="Traditional Arabic" w:hAnsi="Traditional Arabic" w:cs="Traditional Arabic"/>
          <w:sz w:val="24"/>
          <w:szCs w:val="24"/>
        </w:rPr>
        <w:t>.</w:t>
      </w:r>
    </w:p>
    <w:p w14:paraId="55D1117F" w14:textId="77777777" w:rsidR="009F2226" w:rsidRDefault="009F2226" w:rsidP="009F2226">
      <w:pPr>
        <w:bidi/>
        <w:rPr>
          <w:rFonts w:ascii="Traditional Arabic" w:hAnsi="Traditional Arabic" w:cs="Traditional Arabic"/>
          <w:sz w:val="24"/>
          <w:szCs w:val="24"/>
          <w:rtl/>
        </w:rPr>
      </w:pPr>
      <w:r w:rsidRPr="003757E9">
        <w:rPr>
          <w:rFonts w:ascii="Traditional Arabic" w:hAnsi="Traditional Arabic" w:cs="Traditional Arabic"/>
          <w:sz w:val="24"/>
          <w:szCs w:val="24"/>
          <w:rtl/>
        </w:rPr>
        <w:t>كما تتناول الدراسة عددًا من المتغيرات الديموغرافية ذات الصلة بخصائص أفراد العينة، وذلك لاختبار الفروق في استجاباتهم تجاه متغيرات الدراسة وفقًا لهذه الخصائص</w:t>
      </w:r>
      <w:r w:rsidRPr="003757E9">
        <w:rPr>
          <w:rFonts w:ascii="Traditional Arabic" w:hAnsi="Traditional Arabic" w:cs="Traditional Arabic"/>
          <w:sz w:val="24"/>
          <w:szCs w:val="24"/>
        </w:rPr>
        <w:t>.</w:t>
      </w:r>
    </w:p>
    <w:p w14:paraId="050270E4" w14:textId="71FBF440" w:rsidR="007306D8" w:rsidRPr="002B4FE9" w:rsidRDefault="007306D8" w:rsidP="00B14B79">
      <w:pPr>
        <w:bidi/>
        <w:outlineLvl w:val="1"/>
        <w:rPr>
          <w:rFonts w:ascii="Traditional Arabic" w:hAnsi="Traditional Arabic" w:cs="Traditional Arabic"/>
          <w:b/>
          <w:bCs/>
          <w:sz w:val="28"/>
          <w:szCs w:val="28"/>
        </w:rPr>
      </w:pPr>
      <w:bookmarkStart w:id="119" w:name="_Toc237520145"/>
      <w:r w:rsidRPr="002B4FE9">
        <w:rPr>
          <w:rFonts w:ascii="Traditional Arabic" w:hAnsi="Traditional Arabic" w:cs="Traditional Arabic" w:hint="cs"/>
          <w:b/>
          <w:bCs/>
          <w:sz w:val="28"/>
          <w:szCs w:val="28"/>
          <w:rtl/>
        </w:rPr>
        <w:t>( 3،</w:t>
      </w:r>
      <w:r w:rsidR="00A353D2">
        <w:rPr>
          <w:rFonts w:ascii="Traditional Arabic" w:hAnsi="Traditional Arabic" w:cs="Traditional Arabic" w:hint="cs"/>
          <w:b/>
          <w:bCs/>
          <w:sz w:val="28"/>
          <w:szCs w:val="28"/>
          <w:rtl/>
        </w:rPr>
        <w:t>7</w:t>
      </w:r>
      <w:r w:rsidRPr="002B4FE9">
        <w:rPr>
          <w:rFonts w:ascii="Traditional Arabic" w:hAnsi="Traditional Arabic" w:cs="Traditional Arabic" w:hint="cs"/>
          <w:b/>
          <w:bCs/>
          <w:sz w:val="28"/>
          <w:szCs w:val="28"/>
          <w:rtl/>
        </w:rPr>
        <w:t xml:space="preserve">) </w:t>
      </w:r>
      <w:r w:rsidRPr="002B4FE9">
        <w:rPr>
          <w:rFonts w:ascii="Traditional Arabic" w:hAnsi="Traditional Arabic" w:cs="Traditional Arabic"/>
          <w:b/>
          <w:bCs/>
          <w:sz w:val="28"/>
          <w:szCs w:val="28"/>
          <w:rtl/>
        </w:rPr>
        <w:t>إجراءات تنفيذ الدراسة</w:t>
      </w:r>
      <w:bookmarkEnd w:id="119"/>
    </w:p>
    <w:p w14:paraId="0FFDA493" w14:textId="77777777" w:rsidR="00285945" w:rsidRPr="00285945" w:rsidRDefault="00285945" w:rsidP="00285945">
      <w:pPr>
        <w:bidi/>
        <w:rPr>
          <w:rFonts w:ascii="Traditional Arabic" w:hAnsi="Traditional Arabic" w:cs="Traditional Arabic"/>
          <w:sz w:val="24"/>
          <w:szCs w:val="24"/>
        </w:rPr>
      </w:pPr>
      <w:r w:rsidRPr="00285945">
        <w:rPr>
          <w:rFonts w:ascii="Traditional Arabic" w:hAnsi="Traditional Arabic" w:cs="Traditional Arabic"/>
          <w:sz w:val="24"/>
          <w:szCs w:val="24"/>
          <w:rtl/>
        </w:rPr>
        <w:t>تم تنفيذ الدراسة وفق سلسلة من الإجراءات المنهجية المتتابعة، بما يضمن الاتساق بين مشكلة الدراسة وأهدافها وأسئلتها وفروضها ومتغيراتها وأداة جمع البيانات، وذلك على النحو الآتي</w:t>
      </w:r>
      <w:r w:rsidRPr="00285945">
        <w:rPr>
          <w:rFonts w:ascii="Traditional Arabic" w:hAnsi="Traditional Arabic" w:cs="Traditional Arabic"/>
          <w:sz w:val="24"/>
          <w:szCs w:val="24"/>
        </w:rPr>
        <w:t>:</w:t>
      </w:r>
    </w:p>
    <w:p w14:paraId="109F5F24" w14:textId="77777777" w:rsidR="00285945" w:rsidRPr="00285945" w:rsidRDefault="00285945">
      <w:pPr>
        <w:numPr>
          <w:ilvl w:val="0"/>
          <w:numId w:val="46"/>
        </w:numPr>
        <w:bidi/>
        <w:rPr>
          <w:rFonts w:ascii="Traditional Arabic" w:hAnsi="Traditional Arabic" w:cs="Traditional Arabic"/>
          <w:sz w:val="24"/>
          <w:szCs w:val="24"/>
        </w:rPr>
      </w:pPr>
      <w:r w:rsidRPr="00285945">
        <w:rPr>
          <w:rFonts w:ascii="Traditional Arabic" w:hAnsi="Traditional Arabic" w:cs="Traditional Arabic"/>
          <w:sz w:val="24"/>
          <w:szCs w:val="24"/>
          <w:rtl/>
        </w:rPr>
        <w:t>مراجعة الأدبيات والدراسات السابقة ذات الصلة بموضوع الدراسة، وتحديد متغيرات الدراسة وأبعادها</w:t>
      </w:r>
      <w:r w:rsidRPr="00285945">
        <w:rPr>
          <w:rFonts w:ascii="Traditional Arabic" w:hAnsi="Traditional Arabic" w:cs="Traditional Arabic"/>
          <w:sz w:val="24"/>
          <w:szCs w:val="24"/>
        </w:rPr>
        <w:t xml:space="preserve">. </w:t>
      </w:r>
    </w:p>
    <w:p w14:paraId="4D11A359" w14:textId="77777777" w:rsidR="00285945" w:rsidRPr="00285945" w:rsidRDefault="00285945">
      <w:pPr>
        <w:numPr>
          <w:ilvl w:val="0"/>
          <w:numId w:val="46"/>
        </w:numPr>
        <w:bidi/>
        <w:rPr>
          <w:rFonts w:ascii="Traditional Arabic" w:hAnsi="Traditional Arabic" w:cs="Traditional Arabic"/>
          <w:sz w:val="24"/>
          <w:szCs w:val="24"/>
        </w:rPr>
      </w:pPr>
      <w:r w:rsidRPr="00285945">
        <w:rPr>
          <w:rFonts w:ascii="Traditional Arabic" w:hAnsi="Traditional Arabic" w:cs="Traditional Arabic"/>
          <w:sz w:val="24"/>
          <w:szCs w:val="24"/>
          <w:rtl/>
        </w:rPr>
        <w:t>تطوير أداة الدراسة في ضوء الإطار النظري، والمقاييس المستخدمة في الدراسات السابقة، والاستفادة من نتائج الدراسة الاستطلاعية النوعية السابقة</w:t>
      </w:r>
      <w:r w:rsidRPr="00285945">
        <w:rPr>
          <w:rFonts w:ascii="Traditional Arabic" w:hAnsi="Traditional Arabic" w:cs="Traditional Arabic"/>
          <w:sz w:val="24"/>
          <w:szCs w:val="24"/>
        </w:rPr>
        <w:t xml:space="preserve">. </w:t>
      </w:r>
    </w:p>
    <w:p w14:paraId="38B45ACF" w14:textId="77777777" w:rsidR="00285945" w:rsidRPr="00285945" w:rsidRDefault="00285945">
      <w:pPr>
        <w:numPr>
          <w:ilvl w:val="0"/>
          <w:numId w:val="46"/>
        </w:numPr>
        <w:bidi/>
        <w:rPr>
          <w:rFonts w:ascii="Traditional Arabic" w:hAnsi="Traditional Arabic" w:cs="Traditional Arabic"/>
          <w:sz w:val="24"/>
          <w:szCs w:val="24"/>
        </w:rPr>
      </w:pPr>
      <w:r w:rsidRPr="00285945">
        <w:rPr>
          <w:rFonts w:ascii="Traditional Arabic" w:hAnsi="Traditional Arabic" w:cs="Traditional Arabic"/>
          <w:sz w:val="24"/>
          <w:szCs w:val="24"/>
          <w:rtl/>
        </w:rPr>
        <w:t>عرض أداة الدراسة في صورتها الأولية على المحكّمين المتخصصين، وإجراء التعديلات اللازمة في ضوء ملاحظاتهم</w:t>
      </w:r>
      <w:r w:rsidRPr="00285945">
        <w:rPr>
          <w:rFonts w:ascii="Traditional Arabic" w:hAnsi="Traditional Arabic" w:cs="Traditional Arabic"/>
          <w:sz w:val="24"/>
          <w:szCs w:val="24"/>
        </w:rPr>
        <w:t xml:space="preserve">. </w:t>
      </w:r>
    </w:p>
    <w:p w14:paraId="7A0C89FE" w14:textId="77777777" w:rsidR="00285945" w:rsidRPr="00285945" w:rsidRDefault="00285945">
      <w:pPr>
        <w:numPr>
          <w:ilvl w:val="0"/>
          <w:numId w:val="46"/>
        </w:numPr>
        <w:bidi/>
        <w:rPr>
          <w:rFonts w:ascii="Traditional Arabic" w:hAnsi="Traditional Arabic" w:cs="Traditional Arabic"/>
          <w:sz w:val="24"/>
          <w:szCs w:val="24"/>
        </w:rPr>
      </w:pPr>
      <w:r w:rsidRPr="00285945">
        <w:rPr>
          <w:rFonts w:ascii="Traditional Arabic" w:hAnsi="Traditional Arabic" w:cs="Traditional Arabic"/>
          <w:sz w:val="24"/>
          <w:szCs w:val="24"/>
          <w:rtl/>
        </w:rPr>
        <w:t xml:space="preserve">تطبيق الأداة على العينة الاستطلاعية، والتحقق من خصائصها </w:t>
      </w:r>
      <w:proofErr w:type="spellStart"/>
      <w:r w:rsidRPr="00285945">
        <w:rPr>
          <w:rFonts w:ascii="Traditional Arabic" w:hAnsi="Traditional Arabic" w:cs="Traditional Arabic"/>
          <w:sz w:val="24"/>
          <w:szCs w:val="24"/>
          <w:rtl/>
        </w:rPr>
        <w:t>السيكومترية</w:t>
      </w:r>
      <w:proofErr w:type="spellEnd"/>
      <w:r w:rsidRPr="00285945">
        <w:rPr>
          <w:rFonts w:ascii="Traditional Arabic" w:hAnsi="Traditional Arabic" w:cs="Traditional Arabic"/>
          <w:sz w:val="24"/>
          <w:szCs w:val="24"/>
          <w:rtl/>
        </w:rPr>
        <w:t xml:space="preserve"> من حيث الصدق والثبات</w:t>
      </w:r>
      <w:r w:rsidRPr="00285945">
        <w:rPr>
          <w:rFonts w:ascii="Traditional Arabic" w:hAnsi="Traditional Arabic" w:cs="Traditional Arabic"/>
          <w:sz w:val="24"/>
          <w:szCs w:val="24"/>
        </w:rPr>
        <w:t xml:space="preserve">. </w:t>
      </w:r>
    </w:p>
    <w:p w14:paraId="4E16CA76" w14:textId="77777777" w:rsidR="00285945" w:rsidRPr="00285945" w:rsidRDefault="00285945">
      <w:pPr>
        <w:numPr>
          <w:ilvl w:val="0"/>
          <w:numId w:val="46"/>
        </w:numPr>
        <w:bidi/>
        <w:rPr>
          <w:rFonts w:ascii="Traditional Arabic" w:hAnsi="Traditional Arabic" w:cs="Traditional Arabic"/>
          <w:sz w:val="24"/>
          <w:szCs w:val="24"/>
        </w:rPr>
      </w:pPr>
      <w:r w:rsidRPr="00285945">
        <w:rPr>
          <w:rFonts w:ascii="Traditional Arabic" w:hAnsi="Traditional Arabic" w:cs="Traditional Arabic"/>
          <w:sz w:val="24"/>
          <w:szCs w:val="24"/>
          <w:rtl/>
        </w:rPr>
        <w:t xml:space="preserve">اعتماد الاستبانة في صورتها النهائية بعد استكمال إجراءات التحقق من خصائصها </w:t>
      </w:r>
      <w:proofErr w:type="spellStart"/>
      <w:r w:rsidRPr="00285945">
        <w:rPr>
          <w:rFonts w:ascii="Traditional Arabic" w:hAnsi="Traditional Arabic" w:cs="Traditional Arabic"/>
          <w:sz w:val="24"/>
          <w:szCs w:val="24"/>
          <w:rtl/>
        </w:rPr>
        <w:t>السيكومترية</w:t>
      </w:r>
      <w:proofErr w:type="spellEnd"/>
      <w:r w:rsidRPr="00285945">
        <w:rPr>
          <w:rFonts w:ascii="Traditional Arabic" w:hAnsi="Traditional Arabic" w:cs="Traditional Arabic"/>
          <w:sz w:val="24"/>
          <w:szCs w:val="24"/>
          <w:rtl/>
        </w:rPr>
        <w:t>، والحصول على الموافقات الرسمية والأخلاقية اللازمة لإجراء الدراسة</w:t>
      </w:r>
      <w:r w:rsidRPr="00285945">
        <w:rPr>
          <w:rFonts w:ascii="Traditional Arabic" w:hAnsi="Traditional Arabic" w:cs="Traditional Arabic"/>
          <w:sz w:val="24"/>
          <w:szCs w:val="24"/>
        </w:rPr>
        <w:t xml:space="preserve">. </w:t>
      </w:r>
    </w:p>
    <w:p w14:paraId="5B61EE00" w14:textId="77777777" w:rsidR="00285945" w:rsidRPr="00285945" w:rsidRDefault="00285945">
      <w:pPr>
        <w:numPr>
          <w:ilvl w:val="0"/>
          <w:numId w:val="46"/>
        </w:numPr>
        <w:bidi/>
        <w:rPr>
          <w:rFonts w:ascii="Traditional Arabic" w:hAnsi="Traditional Arabic" w:cs="Traditional Arabic"/>
          <w:sz w:val="24"/>
          <w:szCs w:val="24"/>
        </w:rPr>
      </w:pPr>
      <w:r w:rsidRPr="00285945">
        <w:rPr>
          <w:rFonts w:ascii="Traditional Arabic" w:hAnsi="Traditional Arabic" w:cs="Traditional Arabic"/>
          <w:sz w:val="24"/>
          <w:szCs w:val="24"/>
          <w:rtl/>
        </w:rPr>
        <w:t>إعداد الاستبانة في صورتها الإلكترونية النهائية، وتضمين صفحتها الافتتاحية تعريفًا بهدف الدراسة وطبيعة المشاركة، مع التأكيد على طوعية المشاركة وسرية البيانات واستخدامها لأغراض البحث العلمي فقط</w:t>
      </w:r>
      <w:r w:rsidRPr="00285945">
        <w:rPr>
          <w:rFonts w:ascii="Traditional Arabic" w:hAnsi="Traditional Arabic" w:cs="Traditional Arabic"/>
          <w:sz w:val="24"/>
          <w:szCs w:val="24"/>
        </w:rPr>
        <w:t xml:space="preserve">. </w:t>
      </w:r>
    </w:p>
    <w:p w14:paraId="56F46DBC" w14:textId="77777777" w:rsidR="00285945" w:rsidRPr="00285945" w:rsidRDefault="00285945">
      <w:pPr>
        <w:numPr>
          <w:ilvl w:val="0"/>
          <w:numId w:val="46"/>
        </w:numPr>
        <w:bidi/>
        <w:rPr>
          <w:rFonts w:ascii="Traditional Arabic" w:hAnsi="Traditional Arabic" w:cs="Traditional Arabic"/>
          <w:sz w:val="24"/>
          <w:szCs w:val="24"/>
        </w:rPr>
      </w:pPr>
      <w:r w:rsidRPr="00285945">
        <w:rPr>
          <w:rFonts w:ascii="Traditional Arabic" w:hAnsi="Traditional Arabic" w:cs="Traditional Arabic"/>
          <w:sz w:val="24"/>
          <w:szCs w:val="24"/>
          <w:rtl/>
        </w:rPr>
        <w:t>توزيع رابط الاستبانة على أفراد العينة الأساسية من خلال القنوات المعتمدة، وجمع الاستجابات خلال الفترة المحددة للتطبيق</w:t>
      </w:r>
      <w:r w:rsidRPr="00285945">
        <w:rPr>
          <w:rFonts w:ascii="Traditional Arabic" w:hAnsi="Traditional Arabic" w:cs="Traditional Arabic"/>
          <w:sz w:val="24"/>
          <w:szCs w:val="24"/>
        </w:rPr>
        <w:t xml:space="preserve">. </w:t>
      </w:r>
    </w:p>
    <w:p w14:paraId="7A22A92C" w14:textId="77777777" w:rsidR="00285945" w:rsidRPr="00285945" w:rsidRDefault="00285945">
      <w:pPr>
        <w:numPr>
          <w:ilvl w:val="0"/>
          <w:numId w:val="46"/>
        </w:numPr>
        <w:bidi/>
        <w:rPr>
          <w:rFonts w:ascii="Traditional Arabic" w:hAnsi="Traditional Arabic" w:cs="Traditional Arabic"/>
          <w:sz w:val="24"/>
          <w:szCs w:val="24"/>
        </w:rPr>
      </w:pPr>
      <w:r w:rsidRPr="00285945">
        <w:rPr>
          <w:rFonts w:ascii="Traditional Arabic" w:hAnsi="Traditional Arabic" w:cs="Traditional Arabic"/>
          <w:sz w:val="24"/>
          <w:szCs w:val="24"/>
          <w:rtl/>
        </w:rPr>
        <w:t>مراجعة البيانات التي تم جمعها، والتحقق من اكتمالها وصلاحيتها للتحليل، ثم ترميزها وإدخالها إلى برنامج الحزمة الإحصائية للعلوم الاجتماعية</w:t>
      </w:r>
      <w:r w:rsidRPr="00285945">
        <w:rPr>
          <w:rFonts w:ascii="Traditional Arabic" w:hAnsi="Traditional Arabic" w:cs="Traditional Arabic"/>
          <w:sz w:val="24"/>
          <w:szCs w:val="24"/>
        </w:rPr>
        <w:t xml:space="preserve"> (SPSS)</w:t>
      </w:r>
      <w:r w:rsidRPr="00285945">
        <w:rPr>
          <w:rFonts w:ascii="Traditional Arabic" w:hAnsi="Traditional Arabic" w:cs="Traditional Arabic"/>
          <w:sz w:val="24"/>
          <w:szCs w:val="24"/>
          <w:rtl/>
        </w:rPr>
        <w:t>، الإصدار</w:t>
      </w:r>
      <w:r w:rsidRPr="00285945">
        <w:rPr>
          <w:rFonts w:ascii="Traditional Arabic" w:hAnsi="Traditional Arabic" w:cs="Traditional Arabic"/>
          <w:sz w:val="24"/>
          <w:szCs w:val="24"/>
        </w:rPr>
        <w:t xml:space="preserve"> (28). </w:t>
      </w:r>
    </w:p>
    <w:p w14:paraId="1EC1020F" w14:textId="77777777" w:rsidR="00285945" w:rsidRPr="00285945" w:rsidRDefault="00285945">
      <w:pPr>
        <w:numPr>
          <w:ilvl w:val="0"/>
          <w:numId w:val="46"/>
        </w:numPr>
        <w:bidi/>
        <w:rPr>
          <w:rFonts w:ascii="Traditional Arabic" w:hAnsi="Traditional Arabic" w:cs="Traditional Arabic"/>
          <w:sz w:val="24"/>
          <w:szCs w:val="24"/>
        </w:rPr>
      </w:pPr>
      <w:r w:rsidRPr="00285945">
        <w:rPr>
          <w:rFonts w:ascii="Traditional Arabic" w:hAnsi="Traditional Arabic" w:cs="Traditional Arabic"/>
          <w:sz w:val="24"/>
          <w:szCs w:val="24"/>
          <w:rtl/>
        </w:rPr>
        <w:t>إجراء التحليلات الإحصائية المناسبة للإجابة عن أسئلة الدراسة واختبار فروضها</w:t>
      </w:r>
      <w:r w:rsidRPr="00285945">
        <w:rPr>
          <w:rFonts w:ascii="Traditional Arabic" w:hAnsi="Traditional Arabic" w:cs="Traditional Arabic"/>
          <w:sz w:val="24"/>
          <w:szCs w:val="24"/>
        </w:rPr>
        <w:t xml:space="preserve">. </w:t>
      </w:r>
    </w:p>
    <w:p w14:paraId="1C115E01" w14:textId="7ACE524A" w:rsidR="00AF35C2" w:rsidRPr="008F1A43" w:rsidRDefault="00285945" w:rsidP="008F1A43">
      <w:pPr>
        <w:numPr>
          <w:ilvl w:val="0"/>
          <w:numId w:val="46"/>
        </w:numPr>
        <w:bidi/>
        <w:rPr>
          <w:rFonts w:ascii="Traditional Arabic" w:hAnsi="Traditional Arabic" w:cs="Traditional Arabic"/>
          <w:sz w:val="24"/>
          <w:szCs w:val="24"/>
        </w:rPr>
      </w:pPr>
      <w:r w:rsidRPr="00285945">
        <w:rPr>
          <w:rFonts w:ascii="Traditional Arabic" w:hAnsi="Traditional Arabic" w:cs="Traditional Arabic"/>
          <w:sz w:val="24"/>
          <w:szCs w:val="24"/>
          <w:rtl/>
        </w:rPr>
        <w:t>تفسير النتائج ومناقشتها في ضوء الإطار النظري والدراسات السابقة، واستخلاص الاستنتاجات، وصياغة التوصيات والمقترحات في ضوء ما توصلت إليه الدراسة</w:t>
      </w:r>
      <w:r w:rsidRPr="00285945">
        <w:rPr>
          <w:rFonts w:ascii="Traditional Arabic" w:hAnsi="Traditional Arabic" w:cs="Traditional Arabic"/>
          <w:sz w:val="24"/>
          <w:szCs w:val="24"/>
        </w:rPr>
        <w:t>.</w:t>
      </w:r>
    </w:p>
    <w:p w14:paraId="16D04F9C" w14:textId="3805E38D" w:rsidR="007306D8" w:rsidRPr="00BB01C1" w:rsidRDefault="00BB01C1" w:rsidP="00B14B79">
      <w:pPr>
        <w:bidi/>
        <w:outlineLvl w:val="1"/>
        <w:rPr>
          <w:rFonts w:ascii="Traditional Arabic" w:hAnsi="Traditional Arabic" w:cs="Traditional Arabic"/>
          <w:b/>
          <w:bCs/>
          <w:sz w:val="28"/>
          <w:szCs w:val="28"/>
        </w:rPr>
      </w:pPr>
      <w:r>
        <w:rPr>
          <w:rFonts w:ascii="Traditional Arabic" w:hAnsi="Traditional Arabic" w:cs="Traditional Arabic" w:hint="cs"/>
          <w:b/>
          <w:bCs/>
          <w:sz w:val="28"/>
          <w:szCs w:val="28"/>
          <w:rtl/>
        </w:rPr>
        <w:t xml:space="preserve"> </w:t>
      </w:r>
      <w:bookmarkStart w:id="120" w:name="_Toc237520146"/>
      <w:r>
        <w:rPr>
          <w:rFonts w:ascii="Traditional Arabic" w:hAnsi="Traditional Arabic" w:cs="Traditional Arabic" w:hint="cs"/>
          <w:b/>
          <w:bCs/>
          <w:sz w:val="28"/>
          <w:szCs w:val="28"/>
          <w:rtl/>
        </w:rPr>
        <w:t>(3،8) ت</w:t>
      </w:r>
      <w:r w:rsidR="007306D8" w:rsidRPr="00BB01C1">
        <w:rPr>
          <w:rFonts w:ascii="Traditional Arabic" w:hAnsi="Traditional Arabic" w:cs="Traditional Arabic"/>
          <w:b/>
          <w:bCs/>
          <w:sz w:val="28"/>
          <w:szCs w:val="28"/>
          <w:rtl/>
        </w:rPr>
        <w:t>صميم الدراسة والمعالجة الإحصائية</w:t>
      </w:r>
      <w:bookmarkEnd w:id="120"/>
    </w:p>
    <w:p w14:paraId="77460BA1" w14:textId="406A512B" w:rsidR="007306D8" w:rsidRPr="007306D8" w:rsidRDefault="00BB01C1" w:rsidP="00B14B79">
      <w:pPr>
        <w:bidi/>
        <w:outlineLvl w:val="2"/>
        <w:rPr>
          <w:rFonts w:ascii="Traditional Arabic" w:hAnsi="Traditional Arabic" w:cs="Traditional Arabic"/>
          <w:b/>
          <w:bCs/>
          <w:sz w:val="24"/>
          <w:szCs w:val="24"/>
        </w:rPr>
      </w:pPr>
      <w:bookmarkStart w:id="121" w:name="_Toc237520147"/>
      <w:r>
        <w:rPr>
          <w:rFonts w:ascii="Traditional Arabic" w:hAnsi="Traditional Arabic" w:cs="Traditional Arabic" w:hint="cs"/>
          <w:b/>
          <w:bCs/>
          <w:sz w:val="24"/>
          <w:szCs w:val="24"/>
          <w:rtl/>
        </w:rPr>
        <w:t xml:space="preserve">(3،8،1) </w:t>
      </w:r>
      <w:r w:rsidR="007306D8" w:rsidRPr="007306D8">
        <w:rPr>
          <w:rFonts w:ascii="Traditional Arabic" w:hAnsi="Traditional Arabic" w:cs="Traditional Arabic"/>
          <w:b/>
          <w:bCs/>
          <w:sz w:val="24"/>
          <w:szCs w:val="24"/>
        </w:rPr>
        <w:t xml:space="preserve"> </w:t>
      </w:r>
      <w:r w:rsidR="007306D8" w:rsidRPr="007306D8">
        <w:rPr>
          <w:rFonts w:ascii="Traditional Arabic" w:hAnsi="Traditional Arabic" w:cs="Traditional Arabic"/>
          <w:b/>
          <w:bCs/>
          <w:sz w:val="24"/>
          <w:szCs w:val="24"/>
          <w:rtl/>
        </w:rPr>
        <w:t>تصميم الدراسة</w:t>
      </w:r>
      <w:bookmarkEnd w:id="121"/>
    </w:p>
    <w:p w14:paraId="5539114E" w14:textId="77777777" w:rsidR="007306D8" w:rsidRPr="00B61F03" w:rsidRDefault="007306D8" w:rsidP="007306D8">
      <w:pPr>
        <w:bidi/>
        <w:rPr>
          <w:rFonts w:ascii="Traditional Arabic" w:hAnsi="Traditional Arabic" w:cs="Traditional Arabic"/>
          <w:sz w:val="24"/>
          <w:szCs w:val="24"/>
        </w:rPr>
      </w:pPr>
      <w:r w:rsidRPr="00B61F03">
        <w:rPr>
          <w:rFonts w:ascii="Traditional Arabic" w:hAnsi="Traditional Arabic" w:cs="Traditional Arabic"/>
          <w:sz w:val="24"/>
          <w:szCs w:val="24"/>
          <w:rtl/>
        </w:rPr>
        <w:lastRenderedPageBreak/>
        <w:t>اعتمدت الدراسة الحالية على التصميم الوصفي الكمي التحليلي، لملاءمته لطبيعة مشكلة الدراسة وأهدافها وأسئلتها وفروضها. ويتيح هذا التصميم وصف مستوى استخدام أدوات الذكاء الاصطناعي التوليدي ومستوى جودة مخرجات التعلم لدى أفراد العينة، وتحليل العلاقات بين متغيرات الدراسة وأبعادها، بالإضافة إلى التحقق من الفروق في استجابات أفراد العينة وفقًا للمتغيرات الديموغرافية المحددة في الدراسة</w:t>
      </w:r>
      <w:r w:rsidRPr="00B61F03">
        <w:rPr>
          <w:rFonts w:ascii="Traditional Arabic" w:hAnsi="Traditional Arabic" w:cs="Traditional Arabic"/>
          <w:sz w:val="24"/>
          <w:szCs w:val="24"/>
        </w:rPr>
        <w:t>.</w:t>
      </w:r>
    </w:p>
    <w:p w14:paraId="0959B3E2" w14:textId="77777777" w:rsidR="007306D8" w:rsidRPr="00B61F03" w:rsidRDefault="007306D8" w:rsidP="007306D8">
      <w:pPr>
        <w:bidi/>
        <w:rPr>
          <w:rFonts w:ascii="Traditional Arabic" w:hAnsi="Traditional Arabic" w:cs="Traditional Arabic"/>
          <w:sz w:val="24"/>
          <w:szCs w:val="24"/>
        </w:rPr>
      </w:pPr>
      <w:r w:rsidRPr="00B61F03">
        <w:rPr>
          <w:rFonts w:ascii="Traditional Arabic" w:hAnsi="Traditional Arabic" w:cs="Traditional Arabic"/>
          <w:sz w:val="24"/>
          <w:szCs w:val="24"/>
          <w:rtl/>
        </w:rPr>
        <w:t>وتعتمد الدراسة على جمع البيانات الكمية باستخدام استبانة محكّمة وتحليلها إحصائيًا، دون تدخل تجريبي من الباحثة أو إجراء معالجة تجريبية على أفراد العينة؛ ومن ثم يتسق التصميم الوصفي الكمي التحليلي مع طبيعة الدراسة وإجراءاتها</w:t>
      </w:r>
      <w:r w:rsidRPr="00B61F03">
        <w:rPr>
          <w:rFonts w:ascii="Traditional Arabic" w:hAnsi="Traditional Arabic" w:cs="Traditional Arabic"/>
          <w:sz w:val="24"/>
          <w:szCs w:val="24"/>
        </w:rPr>
        <w:t>.</w:t>
      </w:r>
    </w:p>
    <w:p w14:paraId="515690B6" w14:textId="29105A36" w:rsidR="007306D8" w:rsidRPr="007306D8" w:rsidRDefault="00BB01C1" w:rsidP="00B14B79">
      <w:pPr>
        <w:bidi/>
        <w:outlineLvl w:val="2"/>
        <w:rPr>
          <w:rFonts w:ascii="Traditional Arabic" w:hAnsi="Traditional Arabic" w:cs="Traditional Arabic"/>
          <w:b/>
          <w:bCs/>
          <w:sz w:val="24"/>
          <w:szCs w:val="24"/>
        </w:rPr>
      </w:pPr>
      <w:bookmarkStart w:id="122" w:name="_Toc237520148"/>
      <w:r>
        <w:rPr>
          <w:rFonts w:ascii="Traditional Arabic" w:hAnsi="Traditional Arabic" w:cs="Traditional Arabic" w:hint="cs"/>
          <w:b/>
          <w:bCs/>
          <w:sz w:val="24"/>
          <w:szCs w:val="24"/>
          <w:rtl/>
        </w:rPr>
        <w:t xml:space="preserve">(3،8،2) </w:t>
      </w:r>
      <w:r w:rsidR="007306D8" w:rsidRPr="007306D8">
        <w:rPr>
          <w:rFonts w:ascii="Traditional Arabic" w:hAnsi="Traditional Arabic" w:cs="Traditional Arabic"/>
          <w:b/>
          <w:bCs/>
          <w:sz w:val="24"/>
          <w:szCs w:val="24"/>
        </w:rPr>
        <w:t xml:space="preserve"> </w:t>
      </w:r>
      <w:r w:rsidR="007306D8" w:rsidRPr="007306D8">
        <w:rPr>
          <w:rFonts w:ascii="Traditional Arabic" w:hAnsi="Traditional Arabic" w:cs="Traditional Arabic"/>
          <w:b/>
          <w:bCs/>
          <w:sz w:val="24"/>
          <w:szCs w:val="24"/>
          <w:rtl/>
        </w:rPr>
        <w:t>المعالجة الإحصائية</w:t>
      </w:r>
      <w:bookmarkEnd w:id="122"/>
    </w:p>
    <w:p w14:paraId="00FA6505" w14:textId="77777777" w:rsidR="007306D8" w:rsidRPr="00B61F03" w:rsidRDefault="007306D8" w:rsidP="007306D8">
      <w:pPr>
        <w:bidi/>
        <w:rPr>
          <w:rFonts w:ascii="Traditional Arabic" w:hAnsi="Traditional Arabic" w:cs="Traditional Arabic"/>
          <w:sz w:val="24"/>
          <w:szCs w:val="24"/>
        </w:rPr>
      </w:pPr>
      <w:r w:rsidRPr="00B61F03">
        <w:rPr>
          <w:rFonts w:ascii="Traditional Arabic" w:hAnsi="Traditional Arabic" w:cs="Traditional Arabic"/>
          <w:sz w:val="24"/>
          <w:szCs w:val="24"/>
          <w:rtl/>
        </w:rPr>
        <w:t xml:space="preserve">بعد الانتهاء من جمع البيانات، تم ترميزها وإدخالها وتحليلها باستخدام برنامج الحزمة الإحصائية للعلوم الاجتماعية </w:t>
      </w:r>
      <w:r w:rsidRPr="00B61F03">
        <w:rPr>
          <w:rFonts w:ascii="Traditional Arabic" w:hAnsi="Traditional Arabic" w:cs="Traditional Arabic"/>
          <w:sz w:val="24"/>
          <w:szCs w:val="24"/>
        </w:rPr>
        <w:t>SPSS</w:t>
      </w:r>
      <w:r w:rsidRPr="00B61F03">
        <w:rPr>
          <w:rFonts w:ascii="Traditional Arabic" w:hAnsi="Traditional Arabic" w:cs="Traditional Arabic"/>
          <w:sz w:val="24"/>
          <w:szCs w:val="24"/>
          <w:rtl/>
        </w:rPr>
        <w:t>، الإصدار</w:t>
      </w:r>
      <w:r w:rsidRPr="00B61F03">
        <w:rPr>
          <w:rFonts w:ascii="Traditional Arabic" w:hAnsi="Traditional Arabic" w:cs="Traditional Arabic"/>
          <w:sz w:val="24"/>
          <w:szCs w:val="24"/>
        </w:rPr>
        <w:t xml:space="preserve"> (28)</w:t>
      </w:r>
      <w:r w:rsidRPr="00B61F03">
        <w:rPr>
          <w:rFonts w:ascii="Traditional Arabic" w:hAnsi="Traditional Arabic" w:cs="Traditional Arabic"/>
          <w:sz w:val="24"/>
          <w:szCs w:val="24"/>
          <w:rtl/>
        </w:rPr>
        <w:t>، واستخدمت الأساليب الإحصائية المناسبة لطبيعة البيانات وأسئلة الدراسة وفروضها، ومن أبرزها</w:t>
      </w:r>
      <w:r w:rsidRPr="00B61F03">
        <w:rPr>
          <w:rFonts w:ascii="Traditional Arabic" w:hAnsi="Traditional Arabic" w:cs="Traditional Arabic"/>
          <w:sz w:val="24"/>
          <w:szCs w:val="24"/>
        </w:rPr>
        <w:t>:</w:t>
      </w:r>
    </w:p>
    <w:p w14:paraId="21022E8F" w14:textId="77777777" w:rsidR="007306D8" w:rsidRPr="00B61F03" w:rsidRDefault="007306D8">
      <w:pPr>
        <w:numPr>
          <w:ilvl w:val="0"/>
          <w:numId w:val="44"/>
        </w:numPr>
        <w:bidi/>
        <w:rPr>
          <w:rFonts w:ascii="Traditional Arabic" w:hAnsi="Traditional Arabic" w:cs="Traditional Arabic"/>
          <w:sz w:val="24"/>
          <w:szCs w:val="24"/>
        </w:rPr>
      </w:pPr>
      <w:r w:rsidRPr="00B61F03">
        <w:rPr>
          <w:rFonts w:ascii="Traditional Arabic" w:hAnsi="Traditional Arabic" w:cs="Traditional Arabic"/>
          <w:sz w:val="24"/>
          <w:szCs w:val="24"/>
          <w:rtl/>
        </w:rPr>
        <w:t>التكرارات والنسب المئوية لوصف الخصائص الديموغرافية لأفراد العينة</w:t>
      </w:r>
      <w:r w:rsidRPr="00B61F03">
        <w:rPr>
          <w:rFonts w:ascii="Traditional Arabic" w:hAnsi="Traditional Arabic" w:cs="Traditional Arabic"/>
          <w:sz w:val="24"/>
          <w:szCs w:val="24"/>
        </w:rPr>
        <w:t xml:space="preserve">. </w:t>
      </w:r>
    </w:p>
    <w:p w14:paraId="6BC0F133" w14:textId="77777777" w:rsidR="007306D8" w:rsidRPr="00B61F03" w:rsidRDefault="007306D8">
      <w:pPr>
        <w:numPr>
          <w:ilvl w:val="0"/>
          <w:numId w:val="44"/>
        </w:numPr>
        <w:bidi/>
        <w:rPr>
          <w:rFonts w:ascii="Traditional Arabic" w:hAnsi="Traditional Arabic" w:cs="Traditional Arabic"/>
          <w:sz w:val="24"/>
          <w:szCs w:val="24"/>
        </w:rPr>
      </w:pPr>
      <w:r w:rsidRPr="00B61F03">
        <w:rPr>
          <w:rFonts w:ascii="Traditional Arabic" w:hAnsi="Traditional Arabic" w:cs="Traditional Arabic"/>
          <w:sz w:val="24"/>
          <w:szCs w:val="24"/>
          <w:rtl/>
        </w:rPr>
        <w:t>المتوسطات الحسابية والانحرافات المعيارية لوصف استجابات أفراد العينة وتحديد مستويات متغيرات الدراسة وأبعادها</w:t>
      </w:r>
      <w:r w:rsidRPr="00B61F03">
        <w:rPr>
          <w:rFonts w:ascii="Traditional Arabic" w:hAnsi="Traditional Arabic" w:cs="Traditional Arabic"/>
          <w:sz w:val="24"/>
          <w:szCs w:val="24"/>
        </w:rPr>
        <w:t xml:space="preserve">. </w:t>
      </w:r>
    </w:p>
    <w:p w14:paraId="63F22148" w14:textId="77777777" w:rsidR="007306D8" w:rsidRPr="00B61F03" w:rsidRDefault="007306D8">
      <w:pPr>
        <w:numPr>
          <w:ilvl w:val="0"/>
          <w:numId w:val="44"/>
        </w:numPr>
        <w:bidi/>
        <w:rPr>
          <w:rFonts w:ascii="Traditional Arabic" w:hAnsi="Traditional Arabic" w:cs="Traditional Arabic"/>
          <w:sz w:val="24"/>
          <w:szCs w:val="24"/>
        </w:rPr>
      </w:pPr>
      <w:r w:rsidRPr="00B61F03">
        <w:rPr>
          <w:rFonts w:ascii="Traditional Arabic" w:hAnsi="Traditional Arabic" w:cs="Traditional Arabic"/>
          <w:sz w:val="24"/>
          <w:szCs w:val="24"/>
          <w:rtl/>
        </w:rPr>
        <w:t>معامل ارتباط بيرسون</w:t>
      </w:r>
      <w:r w:rsidRPr="00B61F03">
        <w:rPr>
          <w:rFonts w:ascii="Traditional Arabic" w:hAnsi="Traditional Arabic" w:cs="Traditional Arabic"/>
          <w:sz w:val="24"/>
          <w:szCs w:val="24"/>
        </w:rPr>
        <w:t xml:space="preserve"> (Pearson Correlation Coefficient) </w:t>
      </w:r>
      <w:r w:rsidRPr="00B61F03">
        <w:rPr>
          <w:rFonts w:ascii="Traditional Arabic" w:hAnsi="Traditional Arabic" w:cs="Traditional Arabic"/>
          <w:sz w:val="24"/>
          <w:szCs w:val="24"/>
          <w:rtl/>
        </w:rPr>
        <w:t>للتحقق من صدق الاتساق الداخلي، ولاختبار العلاقات الارتباطية بين متغيرات الدراسة</w:t>
      </w:r>
      <w:r w:rsidRPr="00B61F03">
        <w:rPr>
          <w:rFonts w:ascii="Traditional Arabic" w:hAnsi="Traditional Arabic" w:cs="Traditional Arabic"/>
          <w:sz w:val="24"/>
          <w:szCs w:val="24"/>
        </w:rPr>
        <w:t xml:space="preserve">. </w:t>
      </w:r>
    </w:p>
    <w:p w14:paraId="5AF3B107" w14:textId="77777777" w:rsidR="007306D8" w:rsidRPr="00B61F03" w:rsidRDefault="007306D8">
      <w:pPr>
        <w:numPr>
          <w:ilvl w:val="0"/>
          <w:numId w:val="44"/>
        </w:numPr>
        <w:bidi/>
        <w:rPr>
          <w:rFonts w:ascii="Traditional Arabic" w:hAnsi="Traditional Arabic" w:cs="Traditional Arabic"/>
          <w:sz w:val="24"/>
          <w:szCs w:val="24"/>
        </w:rPr>
      </w:pPr>
      <w:r w:rsidRPr="00B61F03">
        <w:rPr>
          <w:rFonts w:ascii="Traditional Arabic" w:hAnsi="Traditional Arabic" w:cs="Traditional Arabic"/>
          <w:sz w:val="24"/>
          <w:szCs w:val="24"/>
          <w:rtl/>
        </w:rPr>
        <w:t xml:space="preserve">معامل ألفا </w:t>
      </w:r>
      <w:proofErr w:type="spellStart"/>
      <w:r w:rsidRPr="00B61F03">
        <w:rPr>
          <w:rFonts w:ascii="Traditional Arabic" w:hAnsi="Traditional Arabic" w:cs="Traditional Arabic"/>
          <w:sz w:val="24"/>
          <w:szCs w:val="24"/>
          <w:rtl/>
        </w:rPr>
        <w:t>كرونباخ</w:t>
      </w:r>
      <w:proofErr w:type="spellEnd"/>
      <w:r w:rsidRPr="00B61F03">
        <w:rPr>
          <w:rFonts w:ascii="Traditional Arabic" w:hAnsi="Traditional Arabic" w:cs="Traditional Arabic"/>
          <w:sz w:val="24"/>
          <w:szCs w:val="24"/>
        </w:rPr>
        <w:t xml:space="preserve"> (Cronbach's Alpha) </w:t>
      </w:r>
      <w:r w:rsidRPr="00B61F03">
        <w:rPr>
          <w:rFonts w:ascii="Traditional Arabic" w:hAnsi="Traditional Arabic" w:cs="Traditional Arabic"/>
          <w:sz w:val="24"/>
          <w:szCs w:val="24"/>
          <w:rtl/>
        </w:rPr>
        <w:t>للتحقق من ثبات أداة الدراسة</w:t>
      </w:r>
      <w:r w:rsidRPr="00B61F03">
        <w:rPr>
          <w:rFonts w:ascii="Traditional Arabic" w:hAnsi="Traditional Arabic" w:cs="Traditional Arabic"/>
          <w:sz w:val="24"/>
          <w:szCs w:val="24"/>
        </w:rPr>
        <w:t xml:space="preserve">. </w:t>
      </w:r>
    </w:p>
    <w:p w14:paraId="51DB4CA2" w14:textId="77777777" w:rsidR="007306D8" w:rsidRPr="00B61F03" w:rsidRDefault="007306D8">
      <w:pPr>
        <w:numPr>
          <w:ilvl w:val="0"/>
          <w:numId w:val="44"/>
        </w:numPr>
        <w:bidi/>
        <w:rPr>
          <w:rFonts w:ascii="Traditional Arabic" w:hAnsi="Traditional Arabic" w:cs="Traditional Arabic"/>
          <w:sz w:val="24"/>
          <w:szCs w:val="24"/>
        </w:rPr>
      </w:pPr>
      <w:r w:rsidRPr="00B61F03">
        <w:rPr>
          <w:rFonts w:ascii="Traditional Arabic" w:hAnsi="Traditional Arabic" w:cs="Traditional Arabic"/>
          <w:sz w:val="24"/>
          <w:szCs w:val="24"/>
          <w:rtl/>
        </w:rPr>
        <w:t>اختبار</w:t>
      </w:r>
      <w:r w:rsidRPr="00B61F03">
        <w:rPr>
          <w:rFonts w:ascii="Traditional Arabic" w:hAnsi="Traditional Arabic" w:cs="Traditional Arabic"/>
          <w:sz w:val="24"/>
          <w:szCs w:val="24"/>
        </w:rPr>
        <w:t xml:space="preserve"> (Independent Samples t-test) </w:t>
      </w:r>
      <w:r w:rsidRPr="00B61F03">
        <w:rPr>
          <w:rFonts w:ascii="Traditional Arabic" w:hAnsi="Traditional Arabic" w:cs="Traditional Arabic"/>
          <w:sz w:val="24"/>
          <w:szCs w:val="24"/>
          <w:rtl/>
        </w:rPr>
        <w:t>عند مقارنة متوسطات مجموعتين مستقلتين، متى كان ذلك منطبقًا على متغيرات الدراسة</w:t>
      </w:r>
      <w:r w:rsidRPr="00B61F03">
        <w:rPr>
          <w:rFonts w:ascii="Traditional Arabic" w:hAnsi="Traditional Arabic" w:cs="Traditional Arabic"/>
          <w:sz w:val="24"/>
          <w:szCs w:val="24"/>
        </w:rPr>
        <w:t xml:space="preserve">. </w:t>
      </w:r>
    </w:p>
    <w:p w14:paraId="180E56B5" w14:textId="0EC044A3" w:rsidR="00C053CD" w:rsidRPr="00C053CD" w:rsidRDefault="007306D8" w:rsidP="00C053CD">
      <w:pPr>
        <w:numPr>
          <w:ilvl w:val="0"/>
          <w:numId w:val="44"/>
        </w:numPr>
        <w:bidi/>
        <w:rPr>
          <w:rFonts w:ascii="Traditional Arabic" w:hAnsi="Traditional Arabic" w:cs="Traditional Arabic"/>
          <w:sz w:val="24"/>
          <w:szCs w:val="24"/>
        </w:rPr>
      </w:pPr>
      <w:r w:rsidRPr="00B61F03">
        <w:rPr>
          <w:rFonts w:ascii="Traditional Arabic" w:hAnsi="Traditional Arabic" w:cs="Traditional Arabic"/>
          <w:sz w:val="24"/>
          <w:szCs w:val="24"/>
          <w:rtl/>
        </w:rPr>
        <w:t>تحليل التباين الأحادي</w:t>
      </w:r>
      <w:r w:rsidRPr="00B61F03">
        <w:rPr>
          <w:rFonts w:ascii="Traditional Arabic" w:hAnsi="Traditional Arabic" w:cs="Traditional Arabic"/>
          <w:sz w:val="24"/>
          <w:szCs w:val="24"/>
        </w:rPr>
        <w:t xml:space="preserve"> (One-Way ANOVA) </w:t>
      </w:r>
      <w:r w:rsidRPr="00B61F03">
        <w:rPr>
          <w:rFonts w:ascii="Traditional Arabic" w:hAnsi="Traditional Arabic" w:cs="Traditional Arabic"/>
          <w:sz w:val="24"/>
          <w:szCs w:val="24"/>
          <w:rtl/>
        </w:rPr>
        <w:t>عند مقارنة متوسطات ثلاث مجموعات مستقلة فأكثر، متى كان ذلك منطبقًا على فروض الدراسة</w:t>
      </w:r>
      <w:r w:rsidRPr="00B61F03">
        <w:rPr>
          <w:rFonts w:ascii="Traditional Arabic" w:hAnsi="Traditional Arabic" w:cs="Traditional Arabic"/>
          <w:sz w:val="24"/>
          <w:szCs w:val="24"/>
        </w:rPr>
        <w:t xml:space="preserve">. </w:t>
      </w:r>
    </w:p>
    <w:p w14:paraId="79212036" w14:textId="77777777" w:rsidR="00C053CD" w:rsidRPr="003F4FEF" w:rsidRDefault="00C053CD" w:rsidP="00C053CD">
      <w:pPr>
        <w:numPr>
          <w:ilvl w:val="0"/>
          <w:numId w:val="44"/>
        </w:numPr>
        <w:bidi/>
        <w:rPr>
          <w:rFonts w:ascii="Traditional Arabic" w:hAnsi="Traditional Arabic" w:cs="Traditional Arabic"/>
          <w:sz w:val="24"/>
          <w:szCs w:val="24"/>
        </w:rPr>
      </w:pPr>
      <w:r w:rsidRPr="003F4FEF">
        <w:rPr>
          <w:rFonts w:ascii="Traditional Arabic" w:hAnsi="Traditional Arabic" w:cs="Traditional Arabic" w:hint="cs"/>
          <w:sz w:val="24"/>
          <w:szCs w:val="24"/>
          <w:rtl/>
        </w:rPr>
        <w:t xml:space="preserve"> اختبار (أقل فرق معنوي) (</w:t>
      </w:r>
      <w:r w:rsidRPr="003F4FEF">
        <w:rPr>
          <w:rFonts w:ascii="Traditional Arabic" w:hAnsi="Traditional Arabic" w:cs="Traditional Arabic"/>
          <w:sz w:val="24"/>
          <w:szCs w:val="24"/>
        </w:rPr>
        <w:t>LSD</w:t>
      </w:r>
      <w:r w:rsidRPr="003F4FEF">
        <w:rPr>
          <w:rFonts w:ascii="Traditional Arabic" w:hAnsi="Traditional Arabic" w:cs="Traditional Arabic" w:hint="cs"/>
          <w:sz w:val="24"/>
          <w:szCs w:val="24"/>
          <w:rtl/>
        </w:rPr>
        <w:t>)</w:t>
      </w:r>
      <w:r w:rsidRPr="003F4FEF">
        <w:rPr>
          <w:rFonts w:ascii="Traditional Arabic" w:hAnsi="Traditional Arabic" w:cs="Traditional Arabic"/>
          <w:sz w:val="24"/>
          <w:szCs w:val="24"/>
          <w:rtl/>
        </w:rPr>
        <w:t>،</w:t>
      </w:r>
      <w:r w:rsidRPr="003F4FEF">
        <w:rPr>
          <w:rFonts w:ascii="Traditional Arabic" w:hAnsi="Traditional Arabic" w:cs="Traditional Arabic" w:hint="cs"/>
          <w:sz w:val="24"/>
          <w:szCs w:val="24"/>
          <w:rtl/>
        </w:rPr>
        <w:t xml:space="preserve"> لتوضيح دلالة الفروق</w:t>
      </w:r>
      <w:r w:rsidRPr="003F4FEF">
        <w:rPr>
          <w:rFonts w:ascii="Traditional Arabic" w:hAnsi="Traditional Arabic" w:cs="Traditional Arabic"/>
          <w:sz w:val="24"/>
          <w:szCs w:val="24"/>
          <w:rtl/>
        </w:rPr>
        <w:t>،</w:t>
      </w:r>
      <w:r w:rsidRPr="003F4FEF">
        <w:rPr>
          <w:rFonts w:ascii="Traditional Arabic" w:hAnsi="Traditional Arabic" w:cs="Traditional Arabic" w:hint="cs"/>
          <w:sz w:val="24"/>
          <w:szCs w:val="24"/>
          <w:rtl/>
        </w:rPr>
        <w:t xml:space="preserve"> في إجابات أفراد عينة الدراسة بين فئات المتغيرات الشخصية</w:t>
      </w:r>
      <w:r w:rsidRPr="003F4FEF">
        <w:rPr>
          <w:rFonts w:ascii="Traditional Arabic" w:hAnsi="Traditional Arabic" w:cs="Traditional Arabic"/>
          <w:sz w:val="24"/>
          <w:szCs w:val="24"/>
          <w:rtl/>
        </w:rPr>
        <w:t>،</w:t>
      </w:r>
      <w:r w:rsidRPr="003F4FEF">
        <w:rPr>
          <w:rFonts w:ascii="Traditional Arabic" w:hAnsi="Traditional Arabic" w:cs="Traditional Arabic" w:hint="cs"/>
          <w:sz w:val="24"/>
          <w:szCs w:val="24"/>
          <w:rtl/>
        </w:rPr>
        <w:t xml:space="preserve"> والوظيفية التي تنقسم إلى أكثر من فئتين</w:t>
      </w:r>
      <w:r w:rsidRPr="003F4FEF">
        <w:rPr>
          <w:rFonts w:ascii="Traditional Arabic" w:hAnsi="Traditional Arabic" w:cs="Traditional Arabic"/>
          <w:sz w:val="24"/>
          <w:szCs w:val="24"/>
          <w:rtl/>
        </w:rPr>
        <w:t>،</w:t>
      </w:r>
      <w:r w:rsidRPr="003F4FEF">
        <w:rPr>
          <w:rFonts w:ascii="Traditional Arabic" w:hAnsi="Traditional Arabic" w:cs="Traditional Arabic" w:hint="cs"/>
          <w:sz w:val="24"/>
          <w:szCs w:val="24"/>
          <w:rtl/>
        </w:rPr>
        <w:t xml:space="preserve"> في حالة إذا ما أظهر اختبار تحليل التباين</w:t>
      </w:r>
      <w:r w:rsidRPr="003F4FEF">
        <w:rPr>
          <w:rFonts w:ascii="Traditional Arabic" w:hAnsi="Traditional Arabic" w:cs="Traditional Arabic"/>
          <w:sz w:val="24"/>
          <w:szCs w:val="24"/>
          <w:rtl/>
        </w:rPr>
        <w:t>،</w:t>
      </w:r>
      <w:r w:rsidRPr="003F4FEF">
        <w:rPr>
          <w:rFonts w:ascii="Traditional Arabic" w:hAnsi="Traditional Arabic" w:cs="Traditional Arabic" w:hint="cs"/>
          <w:sz w:val="24"/>
          <w:szCs w:val="24"/>
          <w:rtl/>
        </w:rPr>
        <w:t xml:space="preserve"> وجود فروق بين فئات هذه المتغيرات.</w:t>
      </w:r>
    </w:p>
    <w:p w14:paraId="06DDBC3E" w14:textId="77777777" w:rsidR="00C053CD" w:rsidRDefault="00C053CD" w:rsidP="00C053CD">
      <w:pPr>
        <w:numPr>
          <w:ilvl w:val="0"/>
          <w:numId w:val="44"/>
        </w:numPr>
        <w:bidi/>
        <w:rPr>
          <w:rFonts w:ascii="Traditional Arabic" w:hAnsi="Traditional Arabic" w:cs="Traditional Arabic"/>
          <w:sz w:val="24"/>
          <w:szCs w:val="24"/>
        </w:rPr>
      </w:pPr>
      <w:r w:rsidRPr="00B9525A">
        <w:rPr>
          <w:rFonts w:ascii="Traditional Arabic" w:hAnsi="Traditional Arabic" w:cs="Traditional Arabic"/>
          <w:sz w:val="24"/>
          <w:szCs w:val="24"/>
          <w:rtl/>
        </w:rPr>
        <w:t xml:space="preserve">الانحدار </w:t>
      </w:r>
      <w:r w:rsidRPr="00DE4C6D">
        <w:rPr>
          <w:rFonts w:ascii="Traditional Arabic" w:hAnsi="Traditional Arabic" w:cs="Traditional Arabic"/>
          <w:sz w:val="24"/>
          <w:szCs w:val="24"/>
          <w:rtl/>
        </w:rPr>
        <w:t>المتدرج (</w:t>
      </w:r>
      <w:r w:rsidRPr="00DE4C6D">
        <w:rPr>
          <w:rFonts w:ascii="Traditional Arabic" w:hAnsi="Traditional Arabic" w:cs="Traditional Arabic"/>
          <w:sz w:val="24"/>
          <w:szCs w:val="24"/>
        </w:rPr>
        <w:t>Stepwise Regression</w:t>
      </w:r>
      <w:r w:rsidRPr="00DE4C6D">
        <w:rPr>
          <w:rFonts w:ascii="Traditional Arabic" w:hAnsi="Traditional Arabic" w:cs="Traditional Arabic"/>
          <w:sz w:val="24"/>
          <w:szCs w:val="24"/>
          <w:rtl/>
        </w:rPr>
        <w:t>)</w:t>
      </w:r>
      <w:r>
        <w:rPr>
          <w:rFonts w:ascii="Traditional Arabic" w:hAnsi="Traditional Arabic" w:cs="Traditional Arabic" w:hint="cs"/>
          <w:sz w:val="24"/>
          <w:szCs w:val="24"/>
          <w:rtl/>
        </w:rPr>
        <w:t xml:space="preserve"> </w:t>
      </w:r>
      <w:r w:rsidRPr="00B9525A">
        <w:rPr>
          <w:rFonts w:ascii="Traditional Arabic" w:hAnsi="Traditional Arabic" w:cs="Traditional Arabic"/>
          <w:sz w:val="24"/>
          <w:szCs w:val="24"/>
          <w:rtl/>
        </w:rPr>
        <w:t xml:space="preserve">للتعرف على </w:t>
      </w:r>
      <w:r>
        <w:rPr>
          <w:rFonts w:ascii="Traditional Arabic" w:hAnsi="Traditional Arabic" w:cs="Traditional Arabic" w:hint="cs"/>
          <w:sz w:val="24"/>
          <w:szCs w:val="24"/>
          <w:rtl/>
        </w:rPr>
        <w:t xml:space="preserve">مدى وجود </w:t>
      </w:r>
      <w:r w:rsidRPr="00DE4C6D">
        <w:rPr>
          <w:rFonts w:ascii="Traditional Arabic" w:hAnsi="Traditional Arabic" w:cs="Traditional Arabic"/>
          <w:sz w:val="24"/>
          <w:szCs w:val="24"/>
          <w:rtl/>
        </w:rPr>
        <w:t>يوجد تأثير إيجابي لاستخدام تطبيقات الذكاء الاصطناعي التوليدي على مخرجات التعلم لطالبات الجامعة</w:t>
      </w:r>
      <w:r>
        <w:rPr>
          <w:rFonts w:ascii="Traditional Arabic" w:hAnsi="Traditional Arabic" w:cs="Traditional Arabic" w:hint="cs"/>
          <w:sz w:val="24"/>
          <w:szCs w:val="24"/>
          <w:rtl/>
        </w:rPr>
        <w:t>.</w:t>
      </w:r>
    </w:p>
    <w:p w14:paraId="038B5D7C" w14:textId="77777777" w:rsidR="00C053CD" w:rsidRPr="00776C78" w:rsidRDefault="00C053CD" w:rsidP="00C053CD">
      <w:pPr>
        <w:numPr>
          <w:ilvl w:val="0"/>
          <w:numId w:val="44"/>
        </w:numPr>
        <w:bidi/>
        <w:rPr>
          <w:rFonts w:ascii="Traditional Arabic" w:hAnsi="Traditional Arabic" w:cs="Traditional Arabic"/>
          <w:sz w:val="24"/>
          <w:szCs w:val="24"/>
        </w:rPr>
      </w:pPr>
      <w:r w:rsidRPr="00776C78">
        <w:rPr>
          <w:rFonts w:ascii="Traditional Arabic" w:hAnsi="Traditional Arabic" w:cs="Traditional Arabic"/>
          <w:sz w:val="24"/>
          <w:szCs w:val="24"/>
          <w:rtl/>
        </w:rPr>
        <w:t xml:space="preserve">الانحدار </w:t>
      </w:r>
      <w:r w:rsidRPr="00776C78">
        <w:rPr>
          <w:rFonts w:ascii="Traditional Arabic" w:hAnsi="Traditional Arabic" w:cs="Traditional Arabic" w:hint="cs"/>
          <w:sz w:val="24"/>
          <w:szCs w:val="24"/>
          <w:rtl/>
        </w:rPr>
        <w:t>البسيط</w:t>
      </w:r>
      <w:r w:rsidRPr="00776C78">
        <w:rPr>
          <w:rFonts w:ascii="Traditional Arabic" w:hAnsi="Traditional Arabic" w:cs="Traditional Arabic"/>
          <w:sz w:val="24"/>
          <w:szCs w:val="24"/>
          <w:rtl/>
        </w:rPr>
        <w:t xml:space="preserve"> (</w:t>
      </w:r>
      <w:r w:rsidRPr="00776C78">
        <w:rPr>
          <w:rFonts w:ascii="Traditional Arabic" w:hAnsi="Traditional Arabic" w:cs="Traditional Arabic"/>
          <w:sz w:val="24"/>
          <w:szCs w:val="24"/>
        </w:rPr>
        <w:t>Stepwise Regression</w:t>
      </w:r>
      <w:r w:rsidRPr="00776C78">
        <w:rPr>
          <w:rFonts w:ascii="Traditional Arabic" w:hAnsi="Traditional Arabic" w:cs="Traditional Arabic"/>
          <w:sz w:val="24"/>
          <w:szCs w:val="24"/>
          <w:rtl/>
        </w:rPr>
        <w:t>)</w:t>
      </w:r>
      <w:r w:rsidRPr="00776C78">
        <w:rPr>
          <w:rFonts w:ascii="Traditional Arabic" w:hAnsi="Traditional Arabic" w:cs="Traditional Arabic" w:hint="cs"/>
          <w:sz w:val="24"/>
          <w:szCs w:val="24"/>
          <w:rtl/>
        </w:rPr>
        <w:t xml:space="preserve"> </w:t>
      </w:r>
      <w:r w:rsidRPr="00776C78">
        <w:rPr>
          <w:rFonts w:ascii="Traditional Arabic" w:hAnsi="Traditional Arabic" w:cs="Traditional Arabic"/>
          <w:sz w:val="24"/>
          <w:szCs w:val="24"/>
          <w:rtl/>
        </w:rPr>
        <w:t xml:space="preserve">للتعرف على </w:t>
      </w:r>
      <w:r w:rsidRPr="00776C78">
        <w:rPr>
          <w:rFonts w:ascii="Traditional Arabic" w:hAnsi="Traditional Arabic" w:cs="Traditional Arabic" w:hint="cs"/>
          <w:sz w:val="24"/>
          <w:szCs w:val="24"/>
          <w:rtl/>
        </w:rPr>
        <w:t xml:space="preserve">مدى وجود </w:t>
      </w:r>
      <w:r w:rsidRPr="00776C78">
        <w:rPr>
          <w:rFonts w:ascii="Traditional Arabic" w:hAnsi="Traditional Arabic" w:cs="Traditional Arabic"/>
          <w:sz w:val="24"/>
          <w:szCs w:val="24"/>
          <w:rtl/>
        </w:rPr>
        <w:t>تأثير إيجابي لاستخدام تطبيقات الذكاء الاصطناعي التوليدي على مخرجات التعلم لطالبات الجامعة</w:t>
      </w:r>
      <w:r w:rsidRPr="00776C78">
        <w:rPr>
          <w:rFonts w:ascii="Traditional Arabic" w:hAnsi="Traditional Arabic" w:cs="Traditional Arabic" w:hint="cs"/>
          <w:sz w:val="24"/>
          <w:szCs w:val="24"/>
          <w:rtl/>
        </w:rPr>
        <w:t>.</w:t>
      </w:r>
    </w:p>
    <w:p w14:paraId="421418F5" w14:textId="09185ECC" w:rsidR="00C053CD" w:rsidRPr="008F1A43" w:rsidRDefault="00C053CD" w:rsidP="008F1A43">
      <w:pPr>
        <w:numPr>
          <w:ilvl w:val="0"/>
          <w:numId w:val="44"/>
        </w:numPr>
        <w:bidi/>
        <w:rPr>
          <w:rFonts w:ascii="Traditional Arabic" w:hAnsi="Traditional Arabic" w:cs="Traditional Arabic"/>
          <w:sz w:val="24"/>
          <w:szCs w:val="24"/>
          <w:rtl/>
        </w:rPr>
      </w:pPr>
      <w:r w:rsidRPr="00776C78">
        <w:rPr>
          <w:rFonts w:ascii="Traditional Arabic" w:hAnsi="Traditional Arabic" w:cs="Traditional Arabic"/>
          <w:sz w:val="24"/>
          <w:szCs w:val="24"/>
          <w:rtl/>
        </w:rPr>
        <w:t>الانحدار البسيط</w:t>
      </w:r>
      <w:r w:rsidRPr="00776C78">
        <w:rPr>
          <w:rFonts w:ascii="Traditional Arabic" w:hAnsi="Traditional Arabic" w:cs="Traditional Arabic"/>
          <w:sz w:val="24"/>
          <w:szCs w:val="24"/>
        </w:rPr>
        <w:t xml:space="preserve"> (Simple Linear Regression) </w:t>
      </w:r>
      <w:r w:rsidRPr="00776C78">
        <w:rPr>
          <w:rFonts w:ascii="Traditional Arabic" w:hAnsi="Traditional Arabic" w:cs="Traditional Arabic" w:hint="cs"/>
          <w:sz w:val="24"/>
          <w:szCs w:val="24"/>
          <w:rtl/>
        </w:rPr>
        <w:t>ا</w:t>
      </w:r>
      <w:r w:rsidRPr="00776C78">
        <w:rPr>
          <w:rFonts w:ascii="Traditional Arabic" w:hAnsi="Traditional Arabic" w:cs="Traditional Arabic"/>
          <w:sz w:val="24"/>
          <w:szCs w:val="24"/>
          <w:rtl/>
        </w:rPr>
        <w:t xml:space="preserve">ستخدم لقياس تأثير </w:t>
      </w:r>
      <w:r w:rsidRPr="00776C78">
        <w:rPr>
          <w:rFonts w:ascii="Traditional Arabic" w:hAnsi="Traditional Arabic" w:cs="Traditional Arabic" w:hint="cs"/>
          <w:sz w:val="24"/>
          <w:szCs w:val="24"/>
          <w:rtl/>
        </w:rPr>
        <w:t xml:space="preserve">كل </w:t>
      </w:r>
      <w:r w:rsidRPr="00776C78">
        <w:rPr>
          <w:rFonts w:ascii="Traditional Arabic" w:hAnsi="Traditional Arabic" w:cs="Traditional Arabic"/>
          <w:sz w:val="24"/>
          <w:szCs w:val="24"/>
          <w:rtl/>
        </w:rPr>
        <w:t>متغير مستقل</w:t>
      </w:r>
      <w:r w:rsidRPr="00776C78">
        <w:rPr>
          <w:rFonts w:ascii="Traditional Arabic" w:hAnsi="Traditional Arabic" w:cs="Traditional Arabic" w:hint="cs"/>
          <w:sz w:val="24"/>
          <w:szCs w:val="24"/>
          <w:rtl/>
        </w:rPr>
        <w:t xml:space="preserve"> (</w:t>
      </w:r>
      <w:r w:rsidRPr="00776C78">
        <w:rPr>
          <w:rFonts w:ascii="Traditional Arabic" w:hAnsi="Traditional Arabic" w:cs="Traditional Arabic"/>
          <w:sz w:val="24"/>
          <w:szCs w:val="24"/>
          <w:rtl/>
        </w:rPr>
        <w:t>سهولة الاستخدام، الدروس التفاعلية، التعلم الشخصي، الإبداع والابتكار</w:t>
      </w:r>
      <w:r w:rsidRPr="00776C78">
        <w:rPr>
          <w:rFonts w:ascii="Traditional Arabic" w:hAnsi="Traditional Arabic" w:cs="Traditional Arabic" w:hint="cs"/>
          <w:sz w:val="24"/>
          <w:szCs w:val="24"/>
          <w:rtl/>
        </w:rPr>
        <w:t>)</w:t>
      </w:r>
      <w:r w:rsidRPr="00776C78">
        <w:rPr>
          <w:rFonts w:ascii="Traditional Arabic" w:hAnsi="Traditional Arabic" w:cs="Traditional Arabic"/>
          <w:sz w:val="24"/>
          <w:szCs w:val="24"/>
          <w:rtl/>
        </w:rPr>
        <w:t xml:space="preserve"> على </w:t>
      </w:r>
      <w:r w:rsidRPr="00776C78">
        <w:rPr>
          <w:rFonts w:ascii="Traditional Arabic" w:hAnsi="Traditional Arabic" w:cs="Traditional Arabic" w:hint="cs"/>
          <w:sz w:val="24"/>
          <w:szCs w:val="24"/>
          <w:rtl/>
        </w:rPr>
        <w:t>ال</w:t>
      </w:r>
      <w:r w:rsidRPr="00776C78">
        <w:rPr>
          <w:rFonts w:ascii="Traditional Arabic" w:hAnsi="Traditional Arabic" w:cs="Traditional Arabic"/>
          <w:sz w:val="24"/>
          <w:szCs w:val="24"/>
          <w:rtl/>
        </w:rPr>
        <w:t>متغير تابع</w:t>
      </w:r>
      <w:r w:rsidRPr="00776C78">
        <w:rPr>
          <w:rFonts w:ascii="Traditional Arabic" w:hAnsi="Traditional Arabic" w:cs="Traditional Arabic" w:hint="cs"/>
          <w:sz w:val="24"/>
          <w:szCs w:val="24"/>
          <w:rtl/>
        </w:rPr>
        <w:t xml:space="preserve"> (</w:t>
      </w:r>
      <w:r w:rsidRPr="00776C78">
        <w:rPr>
          <w:rFonts w:ascii="Traditional Arabic" w:hAnsi="Traditional Arabic" w:cs="Traditional Arabic"/>
          <w:sz w:val="24"/>
          <w:szCs w:val="24"/>
          <w:rtl/>
        </w:rPr>
        <w:t>مخرجات التعلم</w:t>
      </w:r>
      <w:r w:rsidRPr="00776C78">
        <w:rPr>
          <w:rFonts w:ascii="Traditional Arabic" w:hAnsi="Traditional Arabic" w:cs="Traditional Arabic" w:hint="cs"/>
          <w:sz w:val="24"/>
          <w:szCs w:val="24"/>
          <w:rtl/>
        </w:rPr>
        <w:t>).</w:t>
      </w:r>
      <w:r w:rsidRPr="00776C78">
        <w:rPr>
          <w:rFonts w:ascii="Traditional Arabic" w:hAnsi="Traditional Arabic" w:cs="Traditional Arabic"/>
          <w:sz w:val="24"/>
          <w:szCs w:val="24"/>
        </w:rPr>
        <w:t xml:space="preserve"> </w:t>
      </w:r>
    </w:p>
    <w:p w14:paraId="04DC9A17" w14:textId="3474F828" w:rsidR="009F2226" w:rsidRPr="002B4FE9" w:rsidRDefault="002B4FE9" w:rsidP="00B14B79">
      <w:pPr>
        <w:bidi/>
        <w:outlineLvl w:val="1"/>
        <w:rPr>
          <w:rFonts w:ascii="Traditional Arabic" w:hAnsi="Traditional Arabic" w:cs="Traditional Arabic"/>
          <w:b/>
          <w:bCs/>
          <w:sz w:val="28"/>
          <w:szCs w:val="28"/>
        </w:rPr>
      </w:pPr>
      <w:bookmarkStart w:id="123" w:name="_Toc237520149"/>
      <w:r w:rsidRPr="002B4FE9">
        <w:rPr>
          <w:rFonts w:ascii="Traditional Arabic" w:hAnsi="Traditional Arabic" w:cs="Traditional Arabic" w:hint="cs"/>
          <w:b/>
          <w:bCs/>
          <w:sz w:val="28"/>
          <w:szCs w:val="28"/>
          <w:rtl/>
        </w:rPr>
        <w:t>(3،</w:t>
      </w:r>
      <w:r w:rsidR="00BB01C1">
        <w:rPr>
          <w:rFonts w:ascii="Traditional Arabic" w:hAnsi="Traditional Arabic" w:cs="Traditional Arabic" w:hint="cs"/>
          <w:b/>
          <w:bCs/>
          <w:sz w:val="28"/>
          <w:szCs w:val="28"/>
          <w:rtl/>
        </w:rPr>
        <w:t>9</w:t>
      </w:r>
      <w:r w:rsidRPr="002B4FE9">
        <w:rPr>
          <w:rFonts w:ascii="Traditional Arabic" w:hAnsi="Traditional Arabic" w:cs="Traditional Arabic" w:hint="cs"/>
          <w:b/>
          <w:bCs/>
          <w:sz w:val="28"/>
          <w:szCs w:val="28"/>
          <w:rtl/>
        </w:rPr>
        <w:t>)</w:t>
      </w:r>
      <w:r w:rsidR="009F2226" w:rsidRPr="002B4FE9">
        <w:rPr>
          <w:rFonts w:ascii="Traditional Arabic" w:hAnsi="Traditional Arabic" w:cs="Traditional Arabic"/>
          <w:b/>
          <w:bCs/>
          <w:sz w:val="28"/>
          <w:szCs w:val="28"/>
        </w:rPr>
        <w:t xml:space="preserve"> </w:t>
      </w:r>
      <w:r w:rsidR="009F2226" w:rsidRPr="002B4FE9">
        <w:rPr>
          <w:rFonts w:ascii="Traditional Arabic" w:hAnsi="Traditional Arabic" w:cs="Traditional Arabic"/>
          <w:b/>
          <w:bCs/>
          <w:sz w:val="28"/>
          <w:szCs w:val="28"/>
          <w:rtl/>
        </w:rPr>
        <w:t>الاعتبارات الأخلاقية</w:t>
      </w:r>
      <w:bookmarkEnd w:id="123"/>
    </w:p>
    <w:p w14:paraId="1E100EEB" w14:textId="77777777" w:rsidR="009F2226" w:rsidRPr="003757E9" w:rsidRDefault="009F2226" w:rsidP="009F2226">
      <w:pPr>
        <w:bidi/>
        <w:rPr>
          <w:rFonts w:ascii="Traditional Arabic" w:hAnsi="Traditional Arabic" w:cs="Traditional Arabic"/>
          <w:sz w:val="24"/>
          <w:szCs w:val="24"/>
        </w:rPr>
      </w:pPr>
      <w:r w:rsidRPr="003757E9">
        <w:rPr>
          <w:rFonts w:ascii="Traditional Arabic" w:hAnsi="Traditional Arabic" w:cs="Traditional Arabic"/>
          <w:sz w:val="24"/>
          <w:szCs w:val="24"/>
          <w:rtl/>
        </w:rPr>
        <w:t>التزمت الباحثة بالضوابط الأخلاقية المنظمة للبحث العلمي في جميع مراحل الدراسة. وتم الحصول على الموافقات الرسمية والأخلاقية اللازمة قبل البدء في جمع البيانات</w:t>
      </w:r>
      <w:r w:rsidRPr="003757E9">
        <w:rPr>
          <w:rFonts w:ascii="Traditional Arabic" w:hAnsi="Traditional Arabic" w:cs="Traditional Arabic"/>
          <w:sz w:val="24"/>
          <w:szCs w:val="24"/>
        </w:rPr>
        <w:t>.</w:t>
      </w:r>
    </w:p>
    <w:p w14:paraId="69190770" w14:textId="77777777" w:rsidR="009F2226" w:rsidRPr="003757E9" w:rsidRDefault="009F2226" w:rsidP="009F2226">
      <w:pPr>
        <w:bidi/>
        <w:rPr>
          <w:rFonts w:ascii="Traditional Arabic" w:hAnsi="Traditional Arabic" w:cs="Traditional Arabic"/>
          <w:sz w:val="24"/>
          <w:szCs w:val="24"/>
        </w:rPr>
      </w:pPr>
      <w:r w:rsidRPr="003757E9">
        <w:rPr>
          <w:rFonts w:ascii="Traditional Arabic" w:hAnsi="Traditional Arabic" w:cs="Traditional Arabic"/>
          <w:sz w:val="24"/>
          <w:szCs w:val="24"/>
          <w:rtl/>
        </w:rPr>
        <w:lastRenderedPageBreak/>
        <w:t>كما تم توضيح هدف الدراسة وطبيعة المشاركة للمشاركات، والتأكيد على أن المشاركة طوعية، وأن البيانات ستُستخدم لأغراض البحث العلمي فقط. كذلك التزمت الباحثة بالحفاظ على سرية البيانات وعدم الكشف عن هوية المشاركات أو استخدام المعلومات التي يمكن أن تؤدي إلى التعرف عليهن، مع قصر الوصول إلى البيانات على الأغراض المرتبطة بالدراسة وتحليلها</w:t>
      </w:r>
      <w:r w:rsidRPr="003757E9">
        <w:rPr>
          <w:rFonts w:ascii="Traditional Arabic" w:hAnsi="Traditional Arabic" w:cs="Traditional Arabic"/>
          <w:sz w:val="24"/>
          <w:szCs w:val="24"/>
        </w:rPr>
        <w:t>.</w:t>
      </w:r>
    </w:p>
    <w:p w14:paraId="23FF65B3" w14:textId="36C2AF1B" w:rsidR="009F2226" w:rsidRPr="002B4FE9" w:rsidRDefault="002B4FE9" w:rsidP="00B14B79">
      <w:pPr>
        <w:bidi/>
        <w:outlineLvl w:val="1"/>
        <w:rPr>
          <w:rFonts w:ascii="Traditional Arabic" w:hAnsi="Traditional Arabic" w:cs="Traditional Arabic"/>
          <w:b/>
          <w:bCs/>
          <w:sz w:val="24"/>
          <w:szCs w:val="24"/>
        </w:rPr>
      </w:pPr>
      <w:bookmarkStart w:id="124" w:name="_Toc237520150"/>
      <w:r w:rsidRPr="002B4FE9">
        <w:rPr>
          <w:rFonts w:ascii="Traditional Arabic" w:hAnsi="Traditional Arabic" w:cs="Traditional Arabic" w:hint="cs"/>
          <w:b/>
          <w:bCs/>
          <w:sz w:val="24"/>
          <w:szCs w:val="24"/>
          <w:rtl/>
        </w:rPr>
        <w:t>(3،</w:t>
      </w:r>
      <w:r w:rsidR="00BB01C1">
        <w:rPr>
          <w:rFonts w:ascii="Traditional Arabic" w:hAnsi="Traditional Arabic" w:cs="Traditional Arabic" w:hint="cs"/>
          <w:b/>
          <w:bCs/>
          <w:sz w:val="24"/>
          <w:szCs w:val="24"/>
          <w:rtl/>
        </w:rPr>
        <w:t>10</w:t>
      </w:r>
      <w:r w:rsidRPr="002B4FE9">
        <w:rPr>
          <w:rFonts w:ascii="Traditional Arabic" w:hAnsi="Traditional Arabic" w:cs="Traditional Arabic" w:hint="cs"/>
          <w:b/>
          <w:bCs/>
          <w:sz w:val="24"/>
          <w:szCs w:val="24"/>
          <w:rtl/>
        </w:rPr>
        <w:t xml:space="preserve">) </w:t>
      </w:r>
      <w:r w:rsidR="009F2226" w:rsidRPr="002B4FE9">
        <w:rPr>
          <w:rFonts w:ascii="Traditional Arabic" w:hAnsi="Traditional Arabic" w:cs="Traditional Arabic"/>
          <w:b/>
          <w:bCs/>
          <w:sz w:val="24"/>
          <w:szCs w:val="24"/>
          <w:rtl/>
        </w:rPr>
        <w:t>الدراسة الاستطلاعية النوعية السابقة ودورها في بناء الدراسة الحالية</w:t>
      </w:r>
      <w:bookmarkEnd w:id="124"/>
    </w:p>
    <w:p w14:paraId="17ED48E4" w14:textId="77777777" w:rsidR="009F2226" w:rsidRPr="003757E9" w:rsidRDefault="009F2226" w:rsidP="009F2226">
      <w:pPr>
        <w:bidi/>
        <w:rPr>
          <w:rFonts w:ascii="Traditional Arabic" w:hAnsi="Traditional Arabic" w:cs="Traditional Arabic"/>
          <w:sz w:val="24"/>
          <w:szCs w:val="24"/>
        </w:rPr>
      </w:pPr>
      <w:r w:rsidRPr="003757E9">
        <w:rPr>
          <w:rFonts w:ascii="Traditional Arabic" w:hAnsi="Traditional Arabic" w:cs="Traditional Arabic"/>
          <w:sz w:val="24"/>
          <w:szCs w:val="24"/>
          <w:rtl/>
        </w:rPr>
        <w:t>سبقت الدراسة الحالية دراسة استطلاعية نوعية أجرتها الباحثة خلال العام الأكاديمي 2024-2025 في معهد اللغة الإنجليزية بإحدى جامعات مدينة الرياض، بهدف استكشاف تصورات الطالبات والمعلمات قبل وبعد دمج الذكاء الاصطناعي في مشروع أكاديمي للكتابة</w:t>
      </w:r>
      <w:r w:rsidRPr="003757E9">
        <w:rPr>
          <w:rFonts w:ascii="Traditional Arabic" w:hAnsi="Traditional Arabic" w:cs="Traditional Arabic"/>
          <w:sz w:val="24"/>
          <w:szCs w:val="24"/>
        </w:rPr>
        <w:t>.</w:t>
      </w:r>
    </w:p>
    <w:p w14:paraId="05120389" w14:textId="77777777" w:rsidR="009F2226" w:rsidRPr="003757E9" w:rsidRDefault="009F2226" w:rsidP="009F2226">
      <w:pPr>
        <w:bidi/>
        <w:rPr>
          <w:rFonts w:ascii="Traditional Arabic" w:hAnsi="Traditional Arabic" w:cs="Traditional Arabic"/>
          <w:sz w:val="24"/>
          <w:szCs w:val="24"/>
        </w:rPr>
      </w:pPr>
      <w:r w:rsidRPr="003757E9">
        <w:rPr>
          <w:rFonts w:ascii="Traditional Arabic" w:hAnsi="Traditional Arabic" w:cs="Traditional Arabic"/>
          <w:sz w:val="24"/>
          <w:szCs w:val="24"/>
          <w:rtl/>
        </w:rPr>
        <w:t>وجُمعت البيانات في تلك الدراسة باستخدام المقابلات الجماعية المركزة والمقابلات الفردية، وشملت 25 طالبة قائدة يمثلن فصولهن الدراسية، بالإضافة إلى 10 مقابلات فردية معمقة مع المعلمات</w:t>
      </w:r>
      <w:r w:rsidRPr="003757E9">
        <w:rPr>
          <w:rFonts w:ascii="Traditional Arabic" w:hAnsi="Traditional Arabic" w:cs="Traditional Arabic"/>
          <w:sz w:val="24"/>
          <w:szCs w:val="24"/>
        </w:rPr>
        <w:t>.</w:t>
      </w:r>
    </w:p>
    <w:p w14:paraId="1F1E54CC" w14:textId="77777777" w:rsidR="009F2226" w:rsidRPr="003757E9" w:rsidRDefault="009F2226" w:rsidP="009F2226">
      <w:pPr>
        <w:bidi/>
        <w:rPr>
          <w:rFonts w:ascii="Traditional Arabic" w:hAnsi="Traditional Arabic" w:cs="Traditional Arabic"/>
          <w:sz w:val="24"/>
          <w:szCs w:val="24"/>
        </w:rPr>
      </w:pPr>
      <w:r w:rsidRPr="003757E9">
        <w:rPr>
          <w:rFonts w:ascii="Traditional Arabic" w:hAnsi="Traditional Arabic" w:cs="Traditional Arabic"/>
          <w:sz w:val="24"/>
          <w:szCs w:val="24"/>
          <w:rtl/>
        </w:rPr>
        <w:t>وأظهرت الدراسة الاستطلاعية النوعية عددًا من النتائج ذات الصلة بالدراسة الحالية، من أبرزها وجود بعض التصورات السلبية الأولية والمخاوف المتعلقة بالقيم الأكاديمية وصعوبة استخدام الأدوات، ثم حدوث تحول إيجابي في تصورات الطالبات والمعلمات بعد التجربة التطبيقية. كما أشارت تصورات الطالبات إلى إسهام الذكاء الاصطناعي في دعم بعض مهاراتهن الأكاديمية، في حين أشارت تصورات المعلمات إلى دوره في دعم العملية التعليمية والتعليم المتمايز</w:t>
      </w:r>
      <w:r w:rsidRPr="003757E9">
        <w:rPr>
          <w:rFonts w:ascii="Traditional Arabic" w:hAnsi="Traditional Arabic" w:cs="Traditional Arabic"/>
          <w:sz w:val="24"/>
          <w:szCs w:val="24"/>
        </w:rPr>
        <w:t>.</w:t>
      </w:r>
    </w:p>
    <w:p w14:paraId="69A7C829" w14:textId="77777777" w:rsidR="009F2226" w:rsidRPr="003757E9" w:rsidRDefault="009F2226" w:rsidP="009F2226">
      <w:pPr>
        <w:bidi/>
        <w:rPr>
          <w:rFonts w:ascii="Traditional Arabic" w:hAnsi="Traditional Arabic" w:cs="Traditional Arabic"/>
          <w:sz w:val="24"/>
          <w:szCs w:val="24"/>
        </w:rPr>
      </w:pPr>
      <w:r w:rsidRPr="003757E9">
        <w:rPr>
          <w:rFonts w:ascii="Traditional Arabic" w:hAnsi="Traditional Arabic" w:cs="Traditional Arabic"/>
          <w:sz w:val="24"/>
          <w:szCs w:val="24"/>
          <w:rtl/>
        </w:rPr>
        <w:t>وقد استفادت الباحثة من نتائج هذه الدراسة السابقة في بلورة مشكلة الدراسة الحالية، وتحديد متغيراتها وبعض أبعادها، ودعم عملية بناء أداة الدراسة وصياغة فقراتها</w:t>
      </w:r>
      <w:r w:rsidRPr="003757E9">
        <w:rPr>
          <w:rFonts w:ascii="Traditional Arabic" w:hAnsi="Traditional Arabic" w:cs="Traditional Arabic"/>
          <w:sz w:val="24"/>
          <w:szCs w:val="24"/>
        </w:rPr>
        <w:t>.</w:t>
      </w:r>
    </w:p>
    <w:p w14:paraId="64B6B39F" w14:textId="359DD7A0" w:rsidR="009F2226" w:rsidRPr="003757E9" w:rsidRDefault="00A447A6" w:rsidP="009F2226">
      <w:pPr>
        <w:bidi/>
        <w:rPr>
          <w:rFonts w:ascii="Traditional Arabic" w:hAnsi="Traditional Arabic" w:cs="Traditional Arabic"/>
          <w:sz w:val="24"/>
          <w:szCs w:val="24"/>
        </w:rPr>
      </w:pPr>
      <w:r>
        <w:rPr>
          <w:rFonts w:ascii="Traditional Arabic" w:hAnsi="Traditional Arabic" w:cs="Traditional Arabic" w:hint="cs"/>
          <w:sz w:val="24"/>
          <w:szCs w:val="24"/>
          <w:rtl/>
        </w:rPr>
        <w:t>كما يجدر الإشارة الى ان هناك اختلاف</w:t>
      </w:r>
      <w:r w:rsidR="009F2226" w:rsidRPr="003757E9">
        <w:rPr>
          <w:rFonts w:ascii="Traditional Arabic" w:hAnsi="Traditional Arabic" w:cs="Traditional Arabic"/>
          <w:sz w:val="24"/>
          <w:szCs w:val="24"/>
          <w:rtl/>
        </w:rPr>
        <w:t xml:space="preserve"> بين هذه الدراسة الاستطلاعية النوعية السابقة وبين العينة الاستطلاعية للدراسة الحالية؛ فالدراسة الاستطلاعية النوعية السابقة كانت دراسة استكشافية أسهمت في بناء التصور النظري والمنهجي للدراسة الحالية، في حين خُصصت العينة الاستطلاعية الحالية للتحقق من صلاحية الاستبانة وخصائصها </w:t>
      </w:r>
      <w:proofErr w:type="spellStart"/>
      <w:r w:rsidR="009F2226" w:rsidRPr="003757E9">
        <w:rPr>
          <w:rFonts w:ascii="Traditional Arabic" w:hAnsi="Traditional Arabic" w:cs="Traditional Arabic"/>
          <w:sz w:val="24"/>
          <w:szCs w:val="24"/>
          <w:rtl/>
        </w:rPr>
        <w:t>السيكومترية</w:t>
      </w:r>
      <w:proofErr w:type="spellEnd"/>
      <w:r w:rsidR="009F2226" w:rsidRPr="003757E9">
        <w:rPr>
          <w:rFonts w:ascii="Traditional Arabic" w:hAnsi="Traditional Arabic" w:cs="Traditional Arabic"/>
          <w:sz w:val="24"/>
          <w:szCs w:val="24"/>
          <w:rtl/>
        </w:rPr>
        <w:t xml:space="preserve"> قبل تطبيقها على العينة الأساسية</w:t>
      </w:r>
      <w:r w:rsidR="009F2226" w:rsidRPr="003757E9">
        <w:rPr>
          <w:rFonts w:ascii="Traditional Arabic" w:hAnsi="Traditional Arabic" w:cs="Traditional Arabic"/>
          <w:sz w:val="24"/>
          <w:szCs w:val="24"/>
        </w:rPr>
        <w:t>.</w:t>
      </w:r>
    </w:p>
    <w:p w14:paraId="717FF18F" w14:textId="3E57FE56" w:rsidR="009F2226" w:rsidRPr="00B9525A" w:rsidRDefault="009F2226" w:rsidP="00B14B79">
      <w:pPr>
        <w:bidi/>
        <w:outlineLvl w:val="1"/>
        <w:rPr>
          <w:rFonts w:ascii="Traditional Arabic" w:hAnsi="Traditional Arabic" w:cs="Traditional Arabic"/>
          <w:b/>
          <w:bCs/>
          <w:sz w:val="28"/>
          <w:szCs w:val="28"/>
        </w:rPr>
      </w:pPr>
      <w:bookmarkStart w:id="125" w:name="_Toc237520151"/>
      <w:r w:rsidRPr="00B9525A">
        <w:rPr>
          <w:rFonts w:ascii="Traditional Arabic" w:hAnsi="Traditional Arabic" w:cs="Traditional Arabic"/>
          <w:b/>
          <w:bCs/>
          <w:sz w:val="28"/>
          <w:szCs w:val="28"/>
          <w:rtl/>
        </w:rPr>
        <w:t>(3،1</w:t>
      </w:r>
      <w:r w:rsidR="00BB01C1">
        <w:rPr>
          <w:rFonts w:ascii="Traditional Arabic" w:hAnsi="Traditional Arabic" w:cs="Traditional Arabic" w:hint="cs"/>
          <w:b/>
          <w:bCs/>
          <w:sz w:val="28"/>
          <w:szCs w:val="28"/>
          <w:rtl/>
        </w:rPr>
        <w:t>1</w:t>
      </w:r>
      <w:r w:rsidRPr="00B9525A">
        <w:rPr>
          <w:rFonts w:ascii="Traditional Arabic" w:hAnsi="Traditional Arabic" w:cs="Traditional Arabic"/>
          <w:b/>
          <w:bCs/>
          <w:sz w:val="28"/>
          <w:szCs w:val="28"/>
          <w:rtl/>
        </w:rPr>
        <w:t>)</w:t>
      </w:r>
      <w:r w:rsidRPr="00B9525A">
        <w:rPr>
          <w:rFonts w:ascii="Traditional Arabic" w:hAnsi="Traditional Arabic" w:cs="Traditional Arabic"/>
          <w:b/>
          <w:bCs/>
          <w:sz w:val="28"/>
          <w:szCs w:val="28"/>
        </w:rPr>
        <w:t xml:space="preserve"> </w:t>
      </w:r>
      <w:r w:rsidRPr="00B9525A">
        <w:rPr>
          <w:rFonts w:ascii="Traditional Arabic" w:hAnsi="Traditional Arabic" w:cs="Traditional Arabic"/>
          <w:b/>
          <w:bCs/>
          <w:sz w:val="28"/>
          <w:szCs w:val="28"/>
          <w:rtl/>
        </w:rPr>
        <w:t>خلاصة الفصل الثالث</w:t>
      </w:r>
      <w:bookmarkEnd w:id="125"/>
    </w:p>
    <w:p w14:paraId="5462F9E0" w14:textId="663CCBBC" w:rsidR="009F2226" w:rsidRPr="00B9525A" w:rsidRDefault="009F2226" w:rsidP="009F2226">
      <w:pPr>
        <w:bidi/>
        <w:rPr>
          <w:rFonts w:ascii="Traditional Arabic" w:hAnsi="Traditional Arabic" w:cs="Traditional Arabic"/>
          <w:sz w:val="24"/>
          <w:szCs w:val="24"/>
          <w:rtl/>
        </w:rPr>
      </w:pPr>
      <w:r w:rsidRPr="00B9525A">
        <w:rPr>
          <w:rFonts w:ascii="Traditional Arabic" w:hAnsi="Traditional Arabic" w:cs="Traditional Arabic"/>
          <w:sz w:val="24"/>
          <w:szCs w:val="24"/>
          <w:rtl/>
        </w:rPr>
        <w:t>تعتمد هذه الدراسة على منهجية علمية تستند إلى تجربة نوعية سابقة، واستبانة كمية تحليلية، بهدف قياس العلاقة بين</w:t>
      </w:r>
      <w:r w:rsidR="00AF35C2">
        <w:rPr>
          <w:rFonts w:ascii="Traditional Arabic" w:hAnsi="Traditional Arabic" w:cs="Traditional Arabic" w:hint="cs"/>
          <w:sz w:val="24"/>
          <w:szCs w:val="24"/>
          <w:rtl/>
        </w:rPr>
        <w:t xml:space="preserve"> استخدام</w:t>
      </w:r>
      <w:r w:rsidRPr="00B9525A">
        <w:rPr>
          <w:rFonts w:ascii="Traditional Arabic" w:hAnsi="Traditional Arabic" w:cs="Traditional Arabic"/>
          <w:sz w:val="24"/>
          <w:szCs w:val="24"/>
          <w:rtl/>
        </w:rPr>
        <w:t xml:space="preserve"> تطبيقات الذكاء الاصطناعي التوليدي وجودة مخرجات التعلم. وتم توظيف أدوات تحليل دقيقة لضمان موضوعية النتائج، مما يمكّن من الخروج بتوصيات عملية قابلة للتطبيق في تطوير التعليم الجامعي.</w:t>
      </w:r>
    </w:p>
    <w:p w14:paraId="60CF7B87" w14:textId="77777777" w:rsidR="000D64F7" w:rsidRPr="00B9525A" w:rsidRDefault="000D64F7" w:rsidP="000D64F7">
      <w:pPr>
        <w:bidi/>
        <w:rPr>
          <w:rFonts w:ascii="Traditional Arabic" w:hAnsi="Traditional Arabic" w:cs="Traditional Arabic"/>
          <w:sz w:val="24"/>
          <w:szCs w:val="24"/>
          <w:rtl/>
        </w:rPr>
      </w:pPr>
    </w:p>
    <w:p w14:paraId="12C2DB6A" w14:textId="77777777" w:rsidR="000D64F7" w:rsidRDefault="000D64F7" w:rsidP="000D64F7">
      <w:pPr>
        <w:bidi/>
        <w:rPr>
          <w:rFonts w:ascii="Traditional Arabic" w:hAnsi="Traditional Arabic" w:cs="Traditional Arabic"/>
          <w:sz w:val="24"/>
          <w:szCs w:val="24"/>
          <w:rtl/>
        </w:rPr>
      </w:pPr>
    </w:p>
    <w:p w14:paraId="56997817" w14:textId="77777777" w:rsidR="00070D7E" w:rsidRDefault="00070D7E" w:rsidP="00070D7E">
      <w:pPr>
        <w:bidi/>
        <w:rPr>
          <w:rFonts w:ascii="Traditional Arabic" w:hAnsi="Traditional Arabic" w:cs="Traditional Arabic"/>
          <w:sz w:val="24"/>
          <w:szCs w:val="24"/>
          <w:rtl/>
        </w:rPr>
      </w:pPr>
    </w:p>
    <w:p w14:paraId="31E026FF" w14:textId="77777777" w:rsidR="00070D7E" w:rsidRDefault="00070D7E" w:rsidP="00070D7E">
      <w:pPr>
        <w:bidi/>
        <w:rPr>
          <w:rFonts w:ascii="Traditional Arabic" w:hAnsi="Traditional Arabic" w:cs="Traditional Arabic"/>
          <w:sz w:val="24"/>
          <w:szCs w:val="24"/>
          <w:rtl/>
        </w:rPr>
      </w:pPr>
    </w:p>
    <w:p w14:paraId="10489DCC" w14:textId="77777777" w:rsidR="00070D7E" w:rsidRDefault="00070D7E" w:rsidP="00070D7E">
      <w:pPr>
        <w:bidi/>
        <w:rPr>
          <w:rFonts w:ascii="Traditional Arabic" w:hAnsi="Traditional Arabic" w:cs="Traditional Arabic"/>
          <w:sz w:val="24"/>
          <w:szCs w:val="24"/>
          <w:rtl/>
        </w:rPr>
      </w:pPr>
    </w:p>
    <w:p w14:paraId="6EF7174C" w14:textId="77777777" w:rsidR="00070D7E" w:rsidRDefault="00070D7E" w:rsidP="00070D7E">
      <w:pPr>
        <w:bidi/>
        <w:rPr>
          <w:rFonts w:ascii="Traditional Arabic" w:hAnsi="Traditional Arabic" w:cs="Traditional Arabic"/>
          <w:sz w:val="24"/>
          <w:szCs w:val="24"/>
          <w:rtl/>
        </w:rPr>
      </w:pPr>
    </w:p>
    <w:p w14:paraId="55197897" w14:textId="77777777" w:rsidR="00070D7E" w:rsidRPr="00B9525A" w:rsidRDefault="00070D7E" w:rsidP="00070D7E">
      <w:pPr>
        <w:bidi/>
        <w:rPr>
          <w:rFonts w:ascii="Traditional Arabic" w:hAnsi="Traditional Arabic" w:cs="Traditional Arabic"/>
          <w:sz w:val="24"/>
          <w:szCs w:val="24"/>
          <w:rtl/>
        </w:rPr>
      </w:pPr>
    </w:p>
    <w:p w14:paraId="1A8FCF18" w14:textId="77777777" w:rsidR="00404763" w:rsidRPr="00B9525A" w:rsidRDefault="00404763" w:rsidP="00404763">
      <w:pPr>
        <w:bidi/>
        <w:rPr>
          <w:rFonts w:ascii="Traditional Arabic" w:hAnsi="Traditional Arabic" w:cs="Traditional Arabic"/>
          <w:sz w:val="24"/>
          <w:szCs w:val="24"/>
          <w:rtl/>
        </w:rPr>
      </w:pPr>
    </w:p>
    <w:p w14:paraId="54B67F4F" w14:textId="77777777" w:rsidR="00404763" w:rsidRPr="00B9525A" w:rsidRDefault="00404763" w:rsidP="00404763">
      <w:pPr>
        <w:bidi/>
        <w:rPr>
          <w:rFonts w:ascii="Traditional Arabic" w:hAnsi="Traditional Arabic" w:cs="Traditional Arabic"/>
          <w:sz w:val="24"/>
          <w:szCs w:val="24"/>
          <w:rtl/>
        </w:rPr>
      </w:pPr>
    </w:p>
    <w:p w14:paraId="1BF01632" w14:textId="77777777" w:rsidR="00404763" w:rsidRPr="00B9525A" w:rsidRDefault="00404763" w:rsidP="00404763">
      <w:pPr>
        <w:bidi/>
        <w:rPr>
          <w:rFonts w:ascii="Traditional Arabic" w:hAnsi="Traditional Arabic" w:cs="Traditional Arabic"/>
          <w:sz w:val="24"/>
          <w:szCs w:val="24"/>
          <w:rtl/>
        </w:rPr>
      </w:pPr>
    </w:p>
    <w:p w14:paraId="0EF2C50A" w14:textId="77777777" w:rsidR="00404763" w:rsidRDefault="00404763" w:rsidP="00404763">
      <w:pPr>
        <w:bidi/>
        <w:rPr>
          <w:rFonts w:ascii="Traditional Arabic" w:hAnsi="Traditional Arabic" w:cs="Traditional Arabic"/>
          <w:sz w:val="24"/>
          <w:szCs w:val="24"/>
          <w:rtl/>
        </w:rPr>
      </w:pPr>
    </w:p>
    <w:p w14:paraId="006E5A1A" w14:textId="77777777" w:rsidR="00404763" w:rsidRDefault="00404763" w:rsidP="00404763">
      <w:pPr>
        <w:bidi/>
        <w:rPr>
          <w:rFonts w:ascii="Traditional Arabic" w:hAnsi="Traditional Arabic" w:cs="Traditional Arabic"/>
          <w:sz w:val="24"/>
          <w:szCs w:val="24"/>
          <w:rtl/>
        </w:rPr>
      </w:pPr>
    </w:p>
    <w:p w14:paraId="2849AA9F" w14:textId="77777777" w:rsidR="008F1A43" w:rsidRDefault="008F1A43" w:rsidP="008F1A43">
      <w:pPr>
        <w:bidi/>
        <w:rPr>
          <w:rFonts w:ascii="Traditional Arabic" w:hAnsi="Traditional Arabic" w:cs="Traditional Arabic"/>
          <w:sz w:val="24"/>
          <w:szCs w:val="24"/>
        </w:rPr>
      </w:pPr>
    </w:p>
    <w:p w14:paraId="30C2A30F" w14:textId="77777777" w:rsidR="009300B8" w:rsidRDefault="009300B8" w:rsidP="009300B8">
      <w:pPr>
        <w:bidi/>
        <w:rPr>
          <w:rFonts w:ascii="Traditional Arabic" w:hAnsi="Traditional Arabic" w:cs="Traditional Arabic"/>
          <w:sz w:val="24"/>
          <w:szCs w:val="24"/>
        </w:rPr>
      </w:pPr>
    </w:p>
    <w:p w14:paraId="46394FA2" w14:textId="77777777" w:rsidR="009300B8" w:rsidRPr="00B9525A" w:rsidRDefault="009300B8" w:rsidP="009300B8">
      <w:pPr>
        <w:bidi/>
        <w:rPr>
          <w:rFonts w:ascii="Traditional Arabic" w:hAnsi="Traditional Arabic" w:cs="Traditional Arabic"/>
          <w:sz w:val="24"/>
          <w:szCs w:val="24"/>
          <w:rtl/>
        </w:rPr>
      </w:pPr>
    </w:p>
    <w:p w14:paraId="58681E2A" w14:textId="77777777" w:rsidR="000D64F7" w:rsidRPr="00B9525A" w:rsidRDefault="000D64F7" w:rsidP="000D64F7">
      <w:pPr>
        <w:bidi/>
        <w:rPr>
          <w:rFonts w:ascii="Traditional Arabic" w:hAnsi="Traditional Arabic" w:cs="Traditional Arabic"/>
          <w:sz w:val="24"/>
          <w:szCs w:val="24"/>
          <w:rtl/>
        </w:rPr>
      </w:pPr>
    </w:p>
    <w:p w14:paraId="2D5A14FD" w14:textId="77777777" w:rsidR="000D64F7" w:rsidRPr="00B9525A" w:rsidRDefault="000D64F7" w:rsidP="009300B8">
      <w:pPr>
        <w:bidi/>
        <w:jc w:val="center"/>
        <w:outlineLvl w:val="0"/>
        <w:rPr>
          <w:rFonts w:ascii="Traditional Arabic" w:hAnsi="Traditional Arabic" w:cs="Traditional Arabic"/>
          <w:b/>
          <w:bCs/>
          <w:sz w:val="32"/>
          <w:szCs w:val="32"/>
          <w:rtl/>
        </w:rPr>
      </w:pPr>
      <w:bookmarkStart w:id="126" w:name="_Toc237520152"/>
      <w:r w:rsidRPr="00B9525A">
        <w:rPr>
          <w:rFonts w:ascii="Traditional Arabic" w:hAnsi="Traditional Arabic" w:cs="Traditional Arabic"/>
          <w:b/>
          <w:bCs/>
          <w:sz w:val="32"/>
          <w:szCs w:val="32"/>
          <w:rtl/>
        </w:rPr>
        <w:t>الفصل الرابع</w:t>
      </w:r>
      <w:bookmarkEnd w:id="126"/>
    </w:p>
    <w:p w14:paraId="73E3FEAE" w14:textId="77777777" w:rsidR="000D64F7" w:rsidRPr="00B9525A" w:rsidRDefault="000D64F7" w:rsidP="000D64F7">
      <w:pPr>
        <w:bidi/>
        <w:rPr>
          <w:rFonts w:ascii="Traditional Arabic" w:hAnsi="Traditional Arabic" w:cs="Traditional Arabic"/>
          <w:sz w:val="24"/>
          <w:szCs w:val="24"/>
          <w:rtl/>
        </w:rPr>
      </w:pPr>
    </w:p>
    <w:p w14:paraId="0CAE5213" w14:textId="77777777" w:rsidR="000D64F7" w:rsidRPr="00B9525A" w:rsidRDefault="000D64F7" w:rsidP="000D64F7">
      <w:pPr>
        <w:bidi/>
        <w:rPr>
          <w:rFonts w:ascii="Traditional Arabic" w:hAnsi="Traditional Arabic" w:cs="Traditional Arabic"/>
          <w:sz w:val="24"/>
          <w:szCs w:val="24"/>
          <w:rtl/>
        </w:rPr>
      </w:pPr>
    </w:p>
    <w:p w14:paraId="70776997" w14:textId="77777777" w:rsidR="002C2174" w:rsidRDefault="002C2174" w:rsidP="002C2174">
      <w:pPr>
        <w:bidi/>
        <w:rPr>
          <w:rFonts w:ascii="Traditional Arabic" w:hAnsi="Traditional Arabic" w:cs="Traditional Arabic"/>
          <w:sz w:val="24"/>
          <w:szCs w:val="24"/>
          <w:rtl/>
        </w:rPr>
      </w:pPr>
    </w:p>
    <w:p w14:paraId="2EDF46FD" w14:textId="77777777" w:rsidR="00AE37F8" w:rsidRPr="00B9525A" w:rsidRDefault="00AE37F8" w:rsidP="00AE37F8">
      <w:pPr>
        <w:bidi/>
        <w:rPr>
          <w:rFonts w:ascii="Traditional Arabic" w:hAnsi="Traditional Arabic" w:cs="Traditional Arabic"/>
          <w:sz w:val="24"/>
          <w:szCs w:val="24"/>
          <w:rtl/>
        </w:rPr>
      </w:pPr>
    </w:p>
    <w:p w14:paraId="46E9DCD8" w14:textId="77777777" w:rsidR="000D64F7" w:rsidRDefault="000D64F7" w:rsidP="000D64F7">
      <w:pPr>
        <w:bidi/>
        <w:rPr>
          <w:rFonts w:ascii="Traditional Arabic" w:hAnsi="Traditional Arabic" w:cs="Traditional Arabic"/>
          <w:b/>
          <w:bCs/>
          <w:sz w:val="24"/>
          <w:szCs w:val="24"/>
          <w:rtl/>
        </w:rPr>
      </w:pPr>
    </w:p>
    <w:p w14:paraId="1A9EA874" w14:textId="77777777" w:rsidR="00BA1BEF" w:rsidRDefault="00BA1BEF" w:rsidP="00BA1BEF">
      <w:pPr>
        <w:bidi/>
        <w:rPr>
          <w:rFonts w:ascii="Traditional Arabic" w:hAnsi="Traditional Arabic" w:cs="Traditional Arabic"/>
          <w:b/>
          <w:bCs/>
          <w:sz w:val="24"/>
          <w:szCs w:val="24"/>
          <w:rtl/>
        </w:rPr>
      </w:pPr>
    </w:p>
    <w:p w14:paraId="4DAFFDB9" w14:textId="77777777" w:rsidR="00BA1BEF" w:rsidRDefault="00BA1BEF" w:rsidP="00BA1BEF">
      <w:pPr>
        <w:bidi/>
        <w:rPr>
          <w:rFonts w:ascii="Traditional Arabic" w:hAnsi="Traditional Arabic" w:cs="Traditional Arabic"/>
          <w:b/>
          <w:bCs/>
          <w:sz w:val="24"/>
          <w:szCs w:val="24"/>
          <w:rtl/>
        </w:rPr>
      </w:pPr>
    </w:p>
    <w:p w14:paraId="7C91298A" w14:textId="77777777" w:rsidR="00236EC8" w:rsidRDefault="00236EC8" w:rsidP="00236EC8">
      <w:pPr>
        <w:bidi/>
        <w:rPr>
          <w:rFonts w:ascii="Traditional Arabic" w:hAnsi="Traditional Arabic" w:cs="Traditional Arabic"/>
          <w:b/>
          <w:bCs/>
          <w:sz w:val="24"/>
          <w:szCs w:val="24"/>
          <w:rtl/>
        </w:rPr>
      </w:pPr>
    </w:p>
    <w:p w14:paraId="07B58CFE" w14:textId="77777777" w:rsidR="00236EC8" w:rsidRDefault="00236EC8" w:rsidP="00236EC8">
      <w:pPr>
        <w:bidi/>
        <w:rPr>
          <w:rFonts w:ascii="Traditional Arabic" w:hAnsi="Traditional Arabic" w:cs="Traditional Arabic"/>
          <w:b/>
          <w:bCs/>
          <w:sz w:val="24"/>
          <w:szCs w:val="24"/>
          <w:rtl/>
        </w:rPr>
      </w:pPr>
    </w:p>
    <w:p w14:paraId="0DC70DB2" w14:textId="77777777" w:rsidR="00236EC8" w:rsidRDefault="00236EC8" w:rsidP="00236EC8">
      <w:pPr>
        <w:bidi/>
        <w:rPr>
          <w:rFonts w:ascii="Traditional Arabic" w:hAnsi="Traditional Arabic" w:cs="Traditional Arabic"/>
          <w:b/>
          <w:bCs/>
          <w:sz w:val="24"/>
          <w:szCs w:val="24"/>
          <w:rtl/>
        </w:rPr>
      </w:pPr>
    </w:p>
    <w:p w14:paraId="4979AC23" w14:textId="77777777" w:rsidR="00236EC8" w:rsidRDefault="00236EC8" w:rsidP="00236EC8">
      <w:pPr>
        <w:bidi/>
        <w:rPr>
          <w:rFonts w:ascii="Traditional Arabic" w:hAnsi="Traditional Arabic" w:cs="Traditional Arabic"/>
          <w:b/>
          <w:bCs/>
          <w:sz w:val="24"/>
          <w:szCs w:val="24"/>
          <w:rtl/>
        </w:rPr>
      </w:pPr>
    </w:p>
    <w:p w14:paraId="7A91E8B1" w14:textId="77777777" w:rsidR="00236EC8" w:rsidRDefault="00236EC8" w:rsidP="00236EC8">
      <w:pPr>
        <w:bidi/>
        <w:rPr>
          <w:rFonts w:ascii="Traditional Arabic" w:hAnsi="Traditional Arabic" w:cs="Traditional Arabic"/>
          <w:b/>
          <w:bCs/>
          <w:sz w:val="24"/>
          <w:szCs w:val="24"/>
          <w:rtl/>
        </w:rPr>
      </w:pPr>
    </w:p>
    <w:p w14:paraId="62AFE29D" w14:textId="77777777" w:rsidR="00236EC8" w:rsidRPr="00B9525A" w:rsidRDefault="00236EC8" w:rsidP="00236EC8">
      <w:pPr>
        <w:bidi/>
        <w:rPr>
          <w:rFonts w:ascii="Traditional Arabic" w:hAnsi="Traditional Arabic" w:cs="Traditional Arabic"/>
          <w:b/>
          <w:bCs/>
          <w:sz w:val="24"/>
          <w:szCs w:val="24"/>
        </w:rPr>
      </w:pPr>
    </w:p>
    <w:p w14:paraId="14CA268F" w14:textId="7B9827C5" w:rsidR="000D64F7" w:rsidRPr="00B9525A" w:rsidRDefault="007042D6" w:rsidP="00B14B79">
      <w:pPr>
        <w:bidi/>
        <w:jc w:val="center"/>
        <w:outlineLvl w:val="0"/>
        <w:rPr>
          <w:rFonts w:ascii="Traditional Arabic" w:hAnsi="Traditional Arabic" w:cs="Traditional Arabic"/>
          <w:b/>
          <w:bCs/>
          <w:sz w:val="32"/>
          <w:szCs w:val="32"/>
        </w:rPr>
      </w:pPr>
      <w:bookmarkStart w:id="127" w:name="_Toc237520153"/>
      <w:r>
        <w:rPr>
          <w:rFonts w:ascii="Traditional Arabic" w:hAnsi="Traditional Arabic" w:cs="Traditional Arabic" w:hint="cs"/>
          <w:b/>
          <w:bCs/>
          <w:sz w:val="32"/>
          <w:szCs w:val="32"/>
          <w:rtl/>
        </w:rPr>
        <w:lastRenderedPageBreak/>
        <w:t>4-نتائج الدراسة واختبار الفروض</w:t>
      </w:r>
      <w:bookmarkEnd w:id="127"/>
    </w:p>
    <w:p w14:paraId="2A35F87E" w14:textId="77777777" w:rsidR="000D64F7" w:rsidRPr="00B9525A" w:rsidRDefault="000D64F7" w:rsidP="00B14B79">
      <w:pPr>
        <w:bidi/>
        <w:outlineLvl w:val="1"/>
        <w:rPr>
          <w:rFonts w:ascii="Traditional Arabic" w:hAnsi="Traditional Arabic" w:cs="Traditional Arabic"/>
          <w:b/>
          <w:bCs/>
          <w:sz w:val="28"/>
          <w:szCs w:val="28"/>
          <w:rtl/>
        </w:rPr>
      </w:pPr>
      <w:bookmarkStart w:id="128" w:name="_Toc237520154"/>
      <w:r w:rsidRPr="00B9525A">
        <w:rPr>
          <w:rFonts w:ascii="Traditional Arabic" w:hAnsi="Traditional Arabic" w:cs="Traditional Arabic"/>
          <w:b/>
          <w:bCs/>
          <w:sz w:val="28"/>
          <w:szCs w:val="28"/>
          <w:rtl/>
        </w:rPr>
        <w:t xml:space="preserve">(4،1) </w:t>
      </w:r>
      <w:r w:rsidRPr="00B9525A">
        <w:rPr>
          <w:rFonts w:ascii="Traditional Arabic" w:hAnsi="Traditional Arabic" w:cs="Traditional Arabic"/>
          <w:b/>
          <w:bCs/>
          <w:sz w:val="28"/>
          <w:szCs w:val="28"/>
        </w:rPr>
        <w:t xml:space="preserve"> </w:t>
      </w:r>
      <w:r w:rsidRPr="00B9525A">
        <w:rPr>
          <w:rFonts w:ascii="Traditional Arabic" w:hAnsi="Traditional Arabic" w:cs="Traditional Arabic"/>
          <w:b/>
          <w:bCs/>
          <w:sz w:val="28"/>
          <w:szCs w:val="28"/>
          <w:rtl/>
        </w:rPr>
        <w:t>مقدمة الفصل</w:t>
      </w:r>
      <w:bookmarkEnd w:id="128"/>
    </w:p>
    <w:p w14:paraId="74184847" w14:textId="77777777" w:rsidR="0079671B" w:rsidRDefault="0079671B" w:rsidP="0079671B">
      <w:pPr>
        <w:bidi/>
        <w:jc w:val="lowKashida"/>
        <w:rPr>
          <w:rFonts w:ascii="Traditional Arabic" w:hAnsi="Traditional Arabic" w:cs="Traditional Arabic"/>
          <w:sz w:val="24"/>
          <w:szCs w:val="24"/>
          <w:rtl/>
        </w:rPr>
      </w:pPr>
      <w:r w:rsidRPr="00B9525A">
        <w:rPr>
          <w:rFonts w:ascii="Traditional Arabic" w:hAnsi="Traditional Arabic" w:cs="Traditional Arabic"/>
          <w:sz w:val="24"/>
          <w:szCs w:val="24"/>
          <w:rtl/>
        </w:rPr>
        <w:t xml:space="preserve">يهدف هذا الفصل إلى عرض النتائج الإحصائية للدراسة وتحليلها في ضوء أسئلة الدراسة وأهدافها وفروضها. ولتحقيق ذلك تم تحليل بيانات الدراسة باستخدام برنامج </w:t>
      </w:r>
      <w:r w:rsidRPr="00B9525A">
        <w:rPr>
          <w:rFonts w:ascii="Traditional Arabic" w:hAnsi="Traditional Arabic" w:cs="Traditional Arabic"/>
          <w:sz w:val="24"/>
          <w:szCs w:val="24"/>
        </w:rPr>
        <w:t xml:space="preserve">SPSS (Statistical Package for the Social Sciences) </w:t>
      </w:r>
      <w:r w:rsidRPr="00B9525A">
        <w:rPr>
          <w:rFonts w:ascii="Traditional Arabic" w:hAnsi="Traditional Arabic" w:cs="Traditional Arabic"/>
          <w:sz w:val="24"/>
          <w:szCs w:val="24"/>
          <w:rtl/>
        </w:rPr>
        <w:t>الإصدار</w:t>
      </w:r>
      <w:r w:rsidRPr="00B9525A">
        <w:rPr>
          <w:rFonts w:ascii="Traditional Arabic" w:hAnsi="Traditional Arabic" w:cs="Traditional Arabic"/>
          <w:sz w:val="24"/>
          <w:szCs w:val="24"/>
        </w:rPr>
        <w:t xml:space="preserve"> (26) </w:t>
      </w:r>
      <w:r w:rsidRPr="00B9525A">
        <w:rPr>
          <w:rFonts w:ascii="Traditional Arabic" w:hAnsi="Traditional Arabic" w:cs="Traditional Arabic"/>
          <w:sz w:val="24"/>
          <w:szCs w:val="24"/>
          <w:rtl/>
        </w:rPr>
        <w:t>لإجراء مجموعة من التحليلات الإحصائية الوصفية والاستدلالية المناسبة لطبيعة الدراسة</w:t>
      </w:r>
      <w:r w:rsidRPr="00B9525A">
        <w:rPr>
          <w:rFonts w:ascii="Traditional Arabic" w:hAnsi="Traditional Arabic" w:cs="Traditional Arabic"/>
          <w:sz w:val="24"/>
          <w:szCs w:val="24"/>
        </w:rPr>
        <w:t>.</w:t>
      </w:r>
    </w:p>
    <w:p w14:paraId="6299AF85" w14:textId="77777777" w:rsidR="0079671B" w:rsidRPr="00B9525A" w:rsidRDefault="0079671B" w:rsidP="0079671B">
      <w:pPr>
        <w:bidi/>
        <w:jc w:val="lowKashida"/>
        <w:rPr>
          <w:rFonts w:ascii="Traditional Arabic" w:hAnsi="Traditional Arabic" w:cs="Traditional Arabic"/>
          <w:b/>
          <w:bCs/>
          <w:sz w:val="28"/>
          <w:szCs w:val="28"/>
        </w:rPr>
      </w:pPr>
      <w:r w:rsidRPr="00B9525A">
        <w:rPr>
          <w:rFonts w:ascii="Traditional Arabic" w:hAnsi="Traditional Arabic" w:cs="Traditional Arabic"/>
          <w:sz w:val="24"/>
          <w:szCs w:val="24"/>
          <w:rtl/>
        </w:rPr>
        <w:t xml:space="preserve">وقد شملت هذه التحليلات الإحصاءات الوصفية لوصف خصائص عينة الدراسة، ومعامل ارتباط بيرسون لفحص العلاقات بين متغيرات الدراسة، إضافة إلى الانحدار </w:t>
      </w:r>
      <w:r w:rsidRPr="00DE4C6D">
        <w:rPr>
          <w:rFonts w:ascii="Traditional Arabic" w:hAnsi="Traditional Arabic" w:cs="Traditional Arabic"/>
          <w:sz w:val="24"/>
          <w:szCs w:val="24"/>
          <w:rtl/>
        </w:rPr>
        <w:t>المتدرج (</w:t>
      </w:r>
      <w:r w:rsidRPr="00DE4C6D">
        <w:rPr>
          <w:rFonts w:ascii="Traditional Arabic" w:hAnsi="Traditional Arabic" w:cs="Traditional Arabic"/>
          <w:sz w:val="24"/>
          <w:szCs w:val="24"/>
        </w:rPr>
        <w:t>Stepwise Regression</w:t>
      </w:r>
      <w:r w:rsidRPr="00DE4C6D">
        <w:rPr>
          <w:rFonts w:ascii="Traditional Arabic" w:hAnsi="Traditional Arabic" w:cs="Traditional Arabic"/>
          <w:sz w:val="24"/>
          <w:szCs w:val="24"/>
          <w:rtl/>
        </w:rPr>
        <w:t>)</w:t>
      </w:r>
      <w:r>
        <w:rPr>
          <w:rFonts w:ascii="Traditional Arabic" w:hAnsi="Traditional Arabic" w:cs="Traditional Arabic" w:hint="cs"/>
          <w:sz w:val="24"/>
          <w:szCs w:val="24"/>
          <w:rtl/>
        </w:rPr>
        <w:t xml:space="preserve"> </w:t>
      </w:r>
      <w:r w:rsidRPr="00B9525A">
        <w:rPr>
          <w:rFonts w:ascii="Traditional Arabic" w:hAnsi="Traditional Arabic" w:cs="Traditional Arabic"/>
          <w:sz w:val="24"/>
          <w:szCs w:val="24"/>
          <w:rtl/>
        </w:rPr>
        <w:t xml:space="preserve">للتعرف على </w:t>
      </w:r>
      <w:r>
        <w:rPr>
          <w:rFonts w:ascii="Traditional Arabic" w:hAnsi="Traditional Arabic" w:cs="Traditional Arabic" w:hint="cs"/>
          <w:sz w:val="24"/>
          <w:szCs w:val="24"/>
          <w:rtl/>
        </w:rPr>
        <w:t xml:space="preserve">مدى وجود </w:t>
      </w:r>
      <w:r w:rsidRPr="00DE4C6D">
        <w:rPr>
          <w:rFonts w:ascii="Traditional Arabic" w:hAnsi="Traditional Arabic" w:cs="Traditional Arabic"/>
          <w:sz w:val="24"/>
          <w:szCs w:val="24"/>
          <w:rtl/>
        </w:rPr>
        <w:t>يوجد تأثير إيجابي لاستخدام تطبيقات الذكاء الاصطناعي التوليدي على مخرجات التعلم لطالبات الجامعة</w:t>
      </w:r>
      <w:r w:rsidRPr="00B9525A">
        <w:rPr>
          <w:rFonts w:ascii="Traditional Arabic" w:hAnsi="Traditional Arabic" w:cs="Traditional Arabic"/>
          <w:sz w:val="24"/>
          <w:szCs w:val="24"/>
          <w:rtl/>
        </w:rPr>
        <w:t xml:space="preserve"> </w:t>
      </w:r>
      <w:r>
        <w:rPr>
          <w:rFonts w:ascii="Traditional Arabic" w:hAnsi="Traditional Arabic" w:cs="Traditional Arabic" w:hint="cs"/>
          <w:sz w:val="24"/>
          <w:szCs w:val="24"/>
          <w:rtl/>
        </w:rPr>
        <w:t xml:space="preserve">، </w:t>
      </w:r>
      <w:r w:rsidRPr="00B9525A">
        <w:rPr>
          <w:rFonts w:ascii="Traditional Arabic" w:hAnsi="Traditional Arabic" w:cs="Traditional Arabic"/>
          <w:sz w:val="24"/>
          <w:szCs w:val="24"/>
          <w:rtl/>
        </w:rPr>
        <w:t>كما تم استخدام تحليل الانحدار الخطي</w:t>
      </w:r>
      <w:r w:rsidRPr="00B9525A">
        <w:rPr>
          <w:rFonts w:ascii="Traditional Arabic" w:hAnsi="Traditional Arabic" w:cs="Traditional Arabic"/>
          <w:sz w:val="24"/>
          <w:szCs w:val="24"/>
        </w:rPr>
        <w:t xml:space="preserve"> (Linear Regression Analysis) </w:t>
      </w:r>
      <w:r w:rsidRPr="00B9525A">
        <w:rPr>
          <w:rFonts w:ascii="Traditional Arabic" w:hAnsi="Traditional Arabic" w:cs="Traditional Arabic"/>
          <w:sz w:val="24"/>
          <w:szCs w:val="24"/>
          <w:rtl/>
        </w:rPr>
        <w:t>لاختبار مفهوم الأثر بوصفه علاقة تنبؤية تفسيرية بين المتغيرات المستقلة والمتغيرات التابعة، وذلك عند مستوى دلالة إحصائية</w:t>
      </w:r>
      <w:r w:rsidRPr="00B9525A">
        <w:rPr>
          <w:rFonts w:ascii="Traditional Arabic" w:hAnsi="Traditional Arabic" w:cs="Traditional Arabic"/>
          <w:sz w:val="24"/>
          <w:szCs w:val="24"/>
        </w:rPr>
        <w:t xml:space="preserve"> (</w:t>
      </w:r>
      <w:r w:rsidRPr="00B9525A">
        <w:rPr>
          <w:rFonts w:ascii="Cambria" w:hAnsi="Cambria" w:cs="Cambria"/>
          <w:sz w:val="24"/>
          <w:szCs w:val="24"/>
        </w:rPr>
        <w:t>α</w:t>
      </w:r>
      <w:r w:rsidRPr="00B9525A">
        <w:rPr>
          <w:rFonts w:ascii="Traditional Arabic" w:hAnsi="Traditional Arabic" w:cs="Traditional Arabic"/>
          <w:sz w:val="24"/>
          <w:szCs w:val="24"/>
        </w:rPr>
        <w:t xml:space="preserve"> = 0.05).</w:t>
      </w:r>
    </w:p>
    <w:p w14:paraId="2E8C0F3A" w14:textId="77777777" w:rsidR="000D64F7" w:rsidRPr="00B9525A" w:rsidRDefault="000D64F7" w:rsidP="00B14B79">
      <w:pPr>
        <w:bidi/>
        <w:outlineLvl w:val="1"/>
        <w:rPr>
          <w:rFonts w:ascii="Traditional Arabic" w:hAnsi="Traditional Arabic" w:cs="Traditional Arabic"/>
          <w:b/>
          <w:bCs/>
          <w:sz w:val="24"/>
          <w:szCs w:val="24"/>
        </w:rPr>
      </w:pPr>
      <w:bookmarkStart w:id="129" w:name="_Toc237520155"/>
      <w:r w:rsidRPr="00B9525A">
        <w:rPr>
          <w:rFonts w:ascii="Traditional Arabic" w:hAnsi="Traditional Arabic" w:cs="Traditional Arabic"/>
          <w:b/>
          <w:bCs/>
          <w:sz w:val="28"/>
          <w:szCs w:val="28"/>
          <w:rtl/>
        </w:rPr>
        <w:t>(4،2)</w:t>
      </w:r>
      <w:r w:rsidRPr="00B9525A">
        <w:rPr>
          <w:rFonts w:ascii="Traditional Arabic" w:hAnsi="Traditional Arabic" w:cs="Traditional Arabic"/>
          <w:b/>
          <w:bCs/>
          <w:sz w:val="24"/>
          <w:szCs w:val="24"/>
          <w:rtl/>
        </w:rPr>
        <w:t xml:space="preserve"> </w:t>
      </w:r>
      <w:r w:rsidRPr="00B9525A">
        <w:rPr>
          <w:rFonts w:ascii="Traditional Arabic" w:hAnsi="Traditional Arabic" w:cs="Traditional Arabic"/>
          <w:b/>
          <w:bCs/>
          <w:sz w:val="28"/>
          <w:szCs w:val="28"/>
        </w:rPr>
        <w:t xml:space="preserve"> </w:t>
      </w:r>
      <w:r w:rsidRPr="00B9525A">
        <w:rPr>
          <w:rFonts w:ascii="Traditional Arabic" w:hAnsi="Traditional Arabic" w:cs="Traditional Arabic"/>
          <w:b/>
          <w:bCs/>
          <w:sz w:val="28"/>
          <w:szCs w:val="28"/>
          <w:rtl/>
        </w:rPr>
        <w:t>مجتمع الدراسة والعينة الفعلية ومسوغاتها</w:t>
      </w:r>
      <w:bookmarkEnd w:id="129"/>
    </w:p>
    <w:p w14:paraId="4E30F96A" w14:textId="77BD0238" w:rsidR="000D64F7" w:rsidRPr="00B9525A" w:rsidRDefault="000D64F7" w:rsidP="000D64F7">
      <w:pPr>
        <w:bidi/>
        <w:rPr>
          <w:rFonts w:ascii="Traditional Arabic" w:hAnsi="Traditional Arabic" w:cs="Traditional Arabic"/>
          <w:sz w:val="24"/>
          <w:szCs w:val="24"/>
        </w:rPr>
      </w:pPr>
      <w:r w:rsidRPr="00B9525A">
        <w:rPr>
          <w:rFonts w:ascii="Traditional Arabic" w:hAnsi="Traditional Arabic" w:cs="Traditional Arabic"/>
          <w:sz w:val="24"/>
          <w:szCs w:val="24"/>
          <w:rtl/>
        </w:rPr>
        <w:t xml:space="preserve">كان المخطط استهداف عينة مقدارها </w:t>
      </w:r>
      <w:r w:rsidRPr="00B9525A">
        <w:rPr>
          <w:rFonts w:ascii="Traditional Arabic" w:hAnsi="Traditional Arabic" w:cs="Traditional Arabic"/>
          <w:sz w:val="24"/>
          <w:szCs w:val="24"/>
        </w:rPr>
        <w:t>(</w:t>
      </w:r>
      <w:r w:rsidR="00BA1BEF" w:rsidRPr="00B9525A">
        <w:rPr>
          <w:rFonts w:ascii="Traditional Arabic" w:hAnsi="Traditional Arabic" w:cs="Traditional Arabic"/>
          <w:b/>
          <w:bCs/>
          <w:sz w:val="24"/>
          <w:szCs w:val="24"/>
        </w:rPr>
        <w:t>357</w:t>
      </w:r>
      <w:r w:rsidRPr="00B9525A">
        <w:rPr>
          <w:rFonts w:ascii="Traditional Arabic" w:hAnsi="Traditional Arabic" w:cs="Traditional Arabic"/>
          <w:sz w:val="24"/>
          <w:szCs w:val="24"/>
        </w:rPr>
        <w:t xml:space="preserve">) </w:t>
      </w:r>
      <w:r w:rsidR="00BA1BEF">
        <w:rPr>
          <w:rFonts w:ascii="Traditional Arabic" w:hAnsi="Traditional Arabic" w:cs="Traditional Arabic" w:hint="cs"/>
          <w:sz w:val="24"/>
          <w:szCs w:val="24"/>
          <w:rtl/>
        </w:rPr>
        <w:t xml:space="preserve"> </w:t>
      </w:r>
      <w:r w:rsidRPr="00B9525A">
        <w:rPr>
          <w:rFonts w:ascii="Traditional Arabic" w:hAnsi="Traditional Arabic" w:cs="Traditional Arabic"/>
          <w:sz w:val="24"/>
          <w:szCs w:val="24"/>
          <w:rtl/>
        </w:rPr>
        <w:t xml:space="preserve">مفردة وفق خطة جمع البيانات، إلا أن عدد الاستجابات المكتملة التي تم الحصول عليها بلغ </w:t>
      </w:r>
      <w:r w:rsidRPr="00B9525A">
        <w:rPr>
          <w:rFonts w:ascii="Traditional Arabic" w:hAnsi="Traditional Arabic" w:cs="Traditional Arabic"/>
          <w:sz w:val="24"/>
          <w:szCs w:val="24"/>
        </w:rPr>
        <w:t xml:space="preserve">(404) </w:t>
      </w:r>
      <w:r w:rsidRPr="00B9525A">
        <w:rPr>
          <w:rFonts w:ascii="Traditional Arabic" w:hAnsi="Traditional Arabic" w:cs="Traditional Arabic"/>
          <w:sz w:val="24"/>
          <w:szCs w:val="24"/>
          <w:rtl/>
        </w:rPr>
        <w:t>استجابة، بنسبة استجابة تقريبية بلغت</w:t>
      </w:r>
      <w:r w:rsidRPr="00B9525A">
        <w:rPr>
          <w:rFonts w:ascii="Traditional Arabic" w:hAnsi="Traditional Arabic" w:cs="Traditional Arabic"/>
          <w:sz w:val="24"/>
          <w:szCs w:val="24"/>
        </w:rPr>
        <w:t>:</w:t>
      </w:r>
    </w:p>
    <w:p w14:paraId="47DD2D13" w14:textId="0BF73E9C" w:rsidR="000D64F7" w:rsidRPr="00B9525A" w:rsidRDefault="000D64F7" w:rsidP="000D64F7">
      <w:pPr>
        <w:bidi/>
        <w:rPr>
          <w:rFonts w:ascii="Traditional Arabic" w:hAnsi="Traditional Arabic" w:cs="Traditional Arabic"/>
          <w:sz w:val="24"/>
          <w:szCs w:val="24"/>
        </w:rPr>
      </w:pPr>
      <m:oMathPara>
        <m:oMath>
          <m:r>
            <m:rPr>
              <m:nor/>
            </m:rPr>
            <w:rPr>
              <w:rFonts w:ascii="Traditional Arabic" w:hAnsi="Traditional Arabic" w:cs="Traditional Arabic"/>
              <w:sz w:val="24"/>
              <w:szCs w:val="24"/>
            </w:rPr>
            <m:t>Response Rate</m:t>
          </m:r>
          <m:r>
            <w:rPr>
              <w:rFonts w:ascii="Cambria Math" w:hAnsi="Cambria Math" w:cs="Traditional Arabic"/>
              <w:sz w:val="24"/>
              <w:szCs w:val="24"/>
            </w:rPr>
            <m:t>=</m:t>
          </m:r>
          <m:f>
            <m:fPr>
              <m:ctrlPr>
                <w:rPr>
                  <w:rFonts w:ascii="Cambria Math" w:hAnsi="Cambria Math" w:cs="Traditional Arabic"/>
                  <w:sz w:val="24"/>
                  <w:szCs w:val="24"/>
                </w:rPr>
              </m:ctrlPr>
            </m:fPr>
            <m:num>
              <m:r>
                <w:rPr>
                  <w:rFonts w:ascii="Cambria Math" w:hAnsi="Cambria Math" w:cs="Traditional Arabic"/>
                  <w:sz w:val="24"/>
                  <w:szCs w:val="24"/>
                </w:rPr>
                <m:t>404</m:t>
              </m:r>
            </m:num>
            <m:den>
              <m:r>
                <m:rPr>
                  <m:sty m:val="b"/>
                </m:rPr>
                <w:rPr>
                  <w:rFonts w:ascii="Cambria Math" w:hAnsi="Cambria Math" w:cs="Traditional Arabic"/>
                  <w:sz w:val="24"/>
                  <w:szCs w:val="24"/>
                </w:rPr>
                <m:t>357</m:t>
              </m:r>
            </m:den>
          </m:f>
          <m:r>
            <w:rPr>
              <w:rFonts w:ascii="Cambria Math" w:hAnsi="Cambria Math" w:cs="Traditional Arabic"/>
              <w:sz w:val="24"/>
              <w:szCs w:val="24"/>
            </w:rPr>
            <m:t>×100≈113.2</m:t>
          </m:r>
          <m:r>
            <m:rPr>
              <m:sty m:val="p"/>
            </m:rPr>
            <w:rPr>
              <w:rFonts w:ascii="Cambria Math" w:hAnsi="Cambria Math" w:cs="Traditional Arabic"/>
              <w:sz w:val="24"/>
              <w:szCs w:val="24"/>
            </w:rPr>
            <m:t>%</m:t>
          </m:r>
          <m:r>
            <m:rPr>
              <m:sty m:val="p"/>
            </m:rPr>
            <w:rPr>
              <w:rFonts w:ascii="Cambria Math" w:hAnsi="Cambria Math" w:cs="Traditional Arabic"/>
              <w:sz w:val="24"/>
              <w:szCs w:val="24"/>
            </w:rPr>
            <w:br/>
          </m:r>
        </m:oMath>
      </m:oMathPara>
    </w:p>
    <w:p w14:paraId="0B171C61" w14:textId="77777777" w:rsidR="000D64F7" w:rsidRPr="00B9525A" w:rsidRDefault="000D64F7" w:rsidP="000D64F7">
      <w:pPr>
        <w:bidi/>
        <w:rPr>
          <w:rFonts w:ascii="Traditional Arabic" w:hAnsi="Traditional Arabic" w:cs="Traditional Arabic"/>
          <w:sz w:val="24"/>
          <w:szCs w:val="24"/>
        </w:rPr>
      </w:pPr>
      <w:r w:rsidRPr="00B9525A">
        <w:rPr>
          <w:rFonts w:ascii="Traditional Arabic" w:hAnsi="Traditional Arabic" w:cs="Traditional Arabic"/>
          <w:sz w:val="24"/>
          <w:szCs w:val="24"/>
          <w:rtl/>
        </w:rPr>
        <w:t>ويُعزى تجاوز عدد الاستجابات للحجم المستهدف نتيجة استمرار استقبال الاستجابات خلال فترة جمع البيانات وإلى كفاءة آلية التوزيع الإلكتروني وسهولة الوصول إلى أفراد مجتمع الدراسة</w:t>
      </w:r>
      <w:r w:rsidRPr="00B9525A">
        <w:rPr>
          <w:rFonts w:ascii="Traditional Arabic" w:hAnsi="Traditional Arabic" w:cs="Traditional Arabic"/>
          <w:sz w:val="24"/>
          <w:szCs w:val="24"/>
        </w:rPr>
        <w:t>.</w:t>
      </w:r>
    </w:p>
    <w:p w14:paraId="29ACF047" w14:textId="4FDC8FCD" w:rsidR="0007474B" w:rsidRDefault="000D64F7" w:rsidP="0007474B">
      <w:pPr>
        <w:bidi/>
        <w:rPr>
          <w:rFonts w:ascii="Traditional Arabic" w:hAnsi="Traditional Arabic" w:cs="Traditional Arabic"/>
          <w:sz w:val="24"/>
          <w:szCs w:val="24"/>
          <w:rtl/>
        </w:rPr>
      </w:pPr>
      <w:r w:rsidRPr="00B9525A">
        <w:rPr>
          <w:rFonts w:ascii="Traditional Arabic" w:hAnsi="Traditional Arabic" w:cs="Traditional Arabic"/>
          <w:sz w:val="24"/>
          <w:szCs w:val="24"/>
          <w:rtl/>
        </w:rPr>
        <w:t xml:space="preserve">ويُعد حجم العينة المتحقق </w:t>
      </w:r>
      <w:r w:rsidRPr="00B9525A">
        <w:rPr>
          <w:rFonts w:ascii="Traditional Arabic" w:hAnsi="Traditional Arabic" w:cs="Traditional Arabic"/>
          <w:sz w:val="24"/>
          <w:szCs w:val="24"/>
        </w:rPr>
        <w:t xml:space="preserve">(404) </w:t>
      </w:r>
      <w:r w:rsidRPr="00B9525A">
        <w:rPr>
          <w:rFonts w:ascii="Traditional Arabic" w:hAnsi="Traditional Arabic" w:cs="Traditional Arabic"/>
          <w:sz w:val="24"/>
          <w:szCs w:val="24"/>
          <w:rtl/>
        </w:rPr>
        <w:t xml:space="preserve">مناسبًا إحصائيًا، بل يتجاوز الحد الأدنى المطلوب وفق معادلة </w:t>
      </w:r>
      <w:proofErr w:type="spellStart"/>
      <w:r w:rsidRPr="00B9525A">
        <w:rPr>
          <w:rFonts w:ascii="Traditional Arabic" w:hAnsi="Traditional Arabic" w:cs="Traditional Arabic"/>
          <w:sz w:val="24"/>
          <w:szCs w:val="24"/>
        </w:rPr>
        <w:t>Krejcie</w:t>
      </w:r>
      <w:proofErr w:type="spellEnd"/>
      <w:r w:rsidRPr="00B9525A">
        <w:rPr>
          <w:rFonts w:ascii="Traditional Arabic" w:hAnsi="Traditional Arabic" w:cs="Traditional Arabic"/>
          <w:sz w:val="24"/>
          <w:szCs w:val="24"/>
        </w:rPr>
        <w:t xml:space="preserve"> &amp; Morgan (1970)</w:t>
      </w:r>
      <w:r w:rsidRPr="00B9525A">
        <w:rPr>
          <w:rFonts w:ascii="Traditional Arabic" w:hAnsi="Traditional Arabic" w:cs="Traditional Arabic"/>
          <w:sz w:val="24"/>
          <w:szCs w:val="24"/>
          <w:rtl/>
        </w:rPr>
        <w:t xml:space="preserve">، مما </w:t>
      </w:r>
      <w:r w:rsidR="0007474B" w:rsidRPr="0007474B">
        <w:rPr>
          <w:rFonts w:ascii="Traditional Arabic" w:hAnsi="Traditional Arabic" w:cs="Traditional Arabic"/>
          <w:sz w:val="24"/>
          <w:szCs w:val="24"/>
          <w:rtl/>
        </w:rPr>
        <w:t>يعزز كفاية العينة للتحليلات الإحصائية المستخدمة ودقة التقديرات، مع بقاء تعميم النتائج في حدود مجتمع الدراسة وطريقة اختيار العينة</w:t>
      </w:r>
      <w:r w:rsidR="0007474B" w:rsidRPr="0007474B">
        <w:rPr>
          <w:rFonts w:ascii="Traditional Arabic" w:hAnsi="Traditional Arabic" w:cs="Traditional Arabic"/>
          <w:sz w:val="24"/>
          <w:szCs w:val="24"/>
        </w:rPr>
        <w:t>.</w:t>
      </w:r>
    </w:p>
    <w:p w14:paraId="00947354" w14:textId="6DE94946" w:rsidR="002810E6" w:rsidRPr="00B9525A" w:rsidRDefault="000D64F7" w:rsidP="0007474B">
      <w:pPr>
        <w:bidi/>
        <w:rPr>
          <w:rFonts w:ascii="Traditional Arabic" w:hAnsi="Traditional Arabic" w:cs="Traditional Arabic"/>
          <w:sz w:val="24"/>
          <w:szCs w:val="24"/>
        </w:rPr>
      </w:pPr>
      <w:r w:rsidRPr="00B9525A">
        <w:rPr>
          <w:rFonts w:ascii="Traditional Arabic" w:hAnsi="Traditional Arabic" w:cs="Traditional Arabic"/>
          <w:sz w:val="24"/>
          <w:szCs w:val="24"/>
          <w:rtl/>
        </w:rPr>
        <w:t>وعليه، تم اعتماد جميع الاستجابات المكتملة في التحليل الإحصائي، لملاءمتها للتحليل وعدم وجود بيانات مستبعدة</w:t>
      </w:r>
      <w:r w:rsidRPr="00B9525A">
        <w:rPr>
          <w:rFonts w:ascii="Traditional Arabic" w:hAnsi="Traditional Arabic" w:cs="Traditional Arabic"/>
          <w:sz w:val="24"/>
          <w:szCs w:val="24"/>
        </w:rPr>
        <w:t>.</w:t>
      </w:r>
    </w:p>
    <w:p w14:paraId="451AD2BA" w14:textId="4F834A9F" w:rsidR="000D64F7" w:rsidRPr="00B9525A" w:rsidRDefault="000D64F7" w:rsidP="00B14B79">
      <w:pPr>
        <w:bidi/>
        <w:spacing w:after="0" w:line="240" w:lineRule="auto"/>
        <w:jc w:val="lowKashida"/>
        <w:outlineLvl w:val="1"/>
        <w:rPr>
          <w:rFonts w:ascii="Traditional Arabic" w:hAnsi="Traditional Arabic" w:cs="Traditional Arabic"/>
          <w:b/>
          <w:bCs/>
          <w:sz w:val="28"/>
          <w:szCs w:val="28"/>
          <w:rtl/>
        </w:rPr>
      </w:pPr>
      <w:bookmarkStart w:id="130" w:name="_Toc237520156"/>
      <w:r w:rsidRPr="00B9525A">
        <w:rPr>
          <w:rFonts w:ascii="Traditional Arabic" w:hAnsi="Traditional Arabic" w:cs="Traditional Arabic"/>
          <w:b/>
          <w:bCs/>
          <w:sz w:val="28"/>
          <w:szCs w:val="28"/>
          <w:rtl/>
        </w:rPr>
        <w:t>(4،</w:t>
      </w:r>
      <w:r w:rsidR="002810E6" w:rsidRPr="00B9525A">
        <w:rPr>
          <w:rFonts w:ascii="Traditional Arabic" w:hAnsi="Traditional Arabic" w:cs="Traditional Arabic"/>
          <w:b/>
          <w:bCs/>
          <w:sz w:val="28"/>
          <w:szCs w:val="28"/>
          <w:rtl/>
        </w:rPr>
        <w:t>3</w:t>
      </w:r>
      <w:r w:rsidRPr="00B9525A">
        <w:rPr>
          <w:rFonts w:ascii="Traditional Arabic" w:hAnsi="Traditional Arabic" w:cs="Traditional Arabic"/>
          <w:b/>
          <w:bCs/>
          <w:sz w:val="28"/>
          <w:szCs w:val="28"/>
          <w:rtl/>
        </w:rPr>
        <w:t>) الأساليب</w:t>
      </w:r>
      <w:r w:rsidRPr="00B9525A">
        <w:rPr>
          <w:rFonts w:ascii="Traditional Arabic" w:hAnsi="Traditional Arabic" w:cs="Traditional Arabic"/>
          <w:b/>
          <w:bCs/>
          <w:sz w:val="28"/>
          <w:szCs w:val="28"/>
        </w:rPr>
        <w:t xml:space="preserve"> </w:t>
      </w:r>
      <w:r w:rsidRPr="00B9525A">
        <w:rPr>
          <w:rFonts w:ascii="Traditional Arabic" w:hAnsi="Traditional Arabic" w:cs="Traditional Arabic"/>
          <w:b/>
          <w:bCs/>
          <w:sz w:val="28"/>
          <w:szCs w:val="28"/>
          <w:rtl/>
        </w:rPr>
        <w:t>الإحصائية</w:t>
      </w:r>
      <w:r w:rsidRPr="00B9525A">
        <w:rPr>
          <w:rFonts w:ascii="Traditional Arabic" w:hAnsi="Traditional Arabic" w:cs="Traditional Arabic"/>
          <w:b/>
          <w:bCs/>
          <w:sz w:val="28"/>
          <w:szCs w:val="28"/>
        </w:rPr>
        <w:t>:</w:t>
      </w:r>
      <w:bookmarkEnd w:id="130"/>
      <w:r w:rsidRPr="00B9525A">
        <w:rPr>
          <w:rFonts w:ascii="Traditional Arabic" w:hAnsi="Traditional Arabic" w:cs="Traditional Arabic"/>
          <w:b/>
          <w:bCs/>
          <w:sz w:val="28"/>
          <w:szCs w:val="28"/>
          <w:rtl/>
        </w:rPr>
        <w:tab/>
      </w:r>
      <w:r w:rsidRPr="00B9525A">
        <w:rPr>
          <w:rFonts w:ascii="Traditional Arabic" w:hAnsi="Traditional Arabic" w:cs="Traditional Arabic"/>
          <w:b/>
          <w:bCs/>
          <w:sz w:val="28"/>
          <w:szCs w:val="28"/>
          <w:rtl/>
        </w:rPr>
        <w:tab/>
      </w:r>
    </w:p>
    <w:p w14:paraId="3112F660" w14:textId="77777777" w:rsidR="000D64F7" w:rsidRPr="00B9525A" w:rsidRDefault="000D64F7" w:rsidP="000D64F7">
      <w:pPr>
        <w:bidi/>
        <w:spacing w:after="0" w:line="240" w:lineRule="auto"/>
        <w:ind w:firstLine="509"/>
        <w:jc w:val="lowKashida"/>
        <w:rPr>
          <w:rFonts w:ascii="Traditional Arabic" w:hAnsi="Traditional Arabic" w:cs="Traditional Arabic"/>
          <w:sz w:val="24"/>
          <w:szCs w:val="24"/>
        </w:rPr>
      </w:pPr>
      <w:r w:rsidRPr="00B9525A">
        <w:rPr>
          <w:rFonts w:ascii="Traditional Arabic" w:hAnsi="Traditional Arabic" w:cs="Traditional Arabic"/>
          <w:sz w:val="24"/>
          <w:szCs w:val="24"/>
          <w:rtl/>
        </w:rPr>
        <w:t>لتحقيق أهداف الدراسة وتحليل البيانات التي جمعتها الباحثة، فقد استخدمت الباحثة عدداً من الأساليب الإحصائية المناسبة باستخدام الحزم الإحصائية للعلوم الاجتماعية، والتي يرمز لها اختصاراً بالرمز (</w:t>
      </w:r>
      <w:r w:rsidRPr="00B9525A">
        <w:rPr>
          <w:rFonts w:ascii="Traditional Arabic" w:hAnsi="Traditional Arabic" w:cs="Traditional Arabic"/>
          <w:sz w:val="24"/>
          <w:szCs w:val="24"/>
        </w:rPr>
        <w:t>SPSS</w:t>
      </w:r>
      <w:r w:rsidRPr="00B9525A">
        <w:rPr>
          <w:rFonts w:ascii="Traditional Arabic" w:hAnsi="Traditional Arabic" w:cs="Traditional Arabic"/>
          <w:sz w:val="24"/>
          <w:szCs w:val="24"/>
          <w:rtl/>
        </w:rPr>
        <w:t xml:space="preserve">)، وذلك بعد أن تم ترميز البيانات وإدخالها إلى الحاسب الآلي، ثم استخرجت الباحثة النتائج وفاقاً للأساليب الإحصائية </w:t>
      </w:r>
      <w:r w:rsidRPr="00B9525A">
        <w:rPr>
          <w:rFonts w:ascii="Traditional Arabic" w:hAnsi="Traditional Arabic" w:cs="Traditional Arabic"/>
          <w:b/>
          <w:bCs/>
          <w:sz w:val="24"/>
          <w:szCs w:val="24"/>
          <w:rtl/>
        </w:rPr>
        <w:t>الآتية</w:t>
      </w:r>
      <w:r w:rsidRPr="00B9525A">
        <w:rPr>
          <w:rFonts w:ascii="Traditional Arabic" w:hAnsi="Traditional Arabic" w:cs="Traditional Arabic"/>
          <w:sz w:val="24"/>
          <w:szCs w:val="24"/>
          <w:rtl/>
        </w:rPr>
        <w:t>:</w:t>
      </w:r>
    </w:p>
    <w:p w14:paraId="3F827B52" w14:textId="77777777" w:rsidR="000D64F7" w:rsidRPr="00B9525A" w:rsidRDefault="000D64F7">
      <w:pPr>
        <w:numPr>
          <w:ilvl w:val="0"/>
          <w:numId w:val="28"/>
        </w:numPr>
        <w:bidi/>
        <w:spacing w:after="0" w:line="240" w:lineRule="auto"/>
        <w:jc w:val="both"/>
        <w:rPr>
          <w:rFonts w:ascii="Traditional Arabic" w:hAnsi="Traditional Arabic" w:cs="Traditional Arabic"/>
          <w:sz w:val="24"/>
          <w:szCs w:val="24"/>
        </w:rPr>
      </w:pPr>
      <w:r w:rsidRPr="00B9525A">
        <w:rPr>
          <w:rFonts w:ascii="Traditional Arabic" w:hAnsi="Traditional Arabic" w:cs="Traditional Arabic"/>
          <w:b/>
          <w:bCs/>
          <w:sz w:val="24"/>
          <w:szCs w:val="24"/>
          <w:rtl/>
        </w:rPr>
        <w:t>التكرارات والنسب المئوية (</w:t>
      </w:r>
      <w:r w:rsidRPr="00B9525A">
        <w:rPr>
          <w:rFonts w:ascii="Traditional Arabic" w:hAnsi="Traditional Arabic" w:cs="Traditional Arabic"/>
          <w:b/>
          <w:bCs/>
          <w:sz w:val="24"/>
          <w:szCs w:val="24"/>
        </w:rPr>
        <w:t>Percentage &amp; Frequencies</w:t>
      </w:r>
      <w:r w:rsidRPr="00B9525A">
        <w:rPr>
          <w:rFonts w:ascii="Traditional Arabic" w:hAnsi="Traditional Arabic" w:cs="Traditional Arabic"/>
          <w:b/>
          <w:bCs/>
          <w:sz w:val="24"/>
          <w:szCs w:val="24"/>
          <w:rtl/>
        </w:rPr>
        <w:t>)؛</w:t>
      </w:r>
      <w:r w:rsidRPr="00B9525A">
        <w:rPr>
          <w:rFonts w:ascii="Traditional Arabic" w:hAnsi="Traditional Arabic" w:cs="Traditional Arabic"/>
          <w:sz w:val="24"/>
          <w:szCs w:val="24"/>
          <w:rtl/>
        </w:rPr>
        <w:t xml:space="preserve"> للتعرف على الخصائص الشخصية والوظيفية لمفردات عينة الدراسة.</w:t>
      </w:r>
    </w:p>
    <w:p w14:paraId="0BC1C658" w14:textId="77777777" w:rsidR="000D64F7" w:rsidRPr="00B9525A" w:rsidRDefault="000D64F7">
      <w:pPr>
        <w:numPr>
          <w:ilvl w:val="0"/>
          <w:numId w:val="28"/>
        </w:numPr>
        <w:bidi/>
        <w:spacing w:after="0" w:line="240" w:lineRule="auto"/>
        <w:jc w:val="lowKashida"/>
        <w:rPr>
          <w:rFonts w:ascii="Traditional Arabic" w:hAnsi="Traditional Arabic" w:cs="Traditional Arabic"/>
          <w:sz w:val="24"/>
          <w:szCs w:val="24"/>
          <w:rtl/>
        </w:rPr>
      </w:pPr>
      <w:r w:rsidRPr="00B9525A">
        <w:rPr>
          <w:rFonts w:ascii="Traditional Arabic" w:hAnsi="Traditional Arabic" w:cs="Traditional Arabic"/>
          <w:b/>
          <w:bCs/>
          <w:sz w:val="24"/>
          <w:szCs w:val="24"/>
          <w:rtl/>
        </w:rPr>
        <w:t>المتوسط الحسابي الموزون (المرجح) (</w:t>
      </w:r>
      <w:r w:rsidRPr="00B9525A">
        <w:rPr>
          <w:rFonts w:ascii="Traditional Arabic" w:hAnsi="Traditional Arabic" w:cs="Traditional Arabic"/>
          <w:b/>
          <w:bCs/>
          <w:sz w:val="24"/>
          <w:szCs w:val="24"/>
        </w:rPr>
        <w:t>Weighted Mean</w:t>
      </w:r>
      <w:r w:rsidRPr="00B9525A">
        <w:rPr>
          <w:rFonts w:ascii="Traditional Arabic" w:hAnsi="Traditional Arabic" w:cs="Traditional Arabic"/>
          <w:b/>
          <w:bCs/>
          <w:sz w:val="24"/>
          <w:szCs w:val="24"/>
          <w:rtl/>
        </w:rPr>
        <w:t xml:space="preserve">)؛ </w:t>
      </w:r>
      <w:r w:rsidRPr="00B9525A">
        <w:rPr>
          <w:rFonts w:ascii="Traditional Arabic" w:hAnsi="Traditional Arabic" w:cs="Traditional Arabic"/>
          <w:sz w:val="24"/>
          <w:szCs w:val="24"/>
          <w:rtl/>
        </w:rPr>
        <w:t xml:space="preserve">لمعرفة مدى ارتفاع أو انخفاض إجابات مفردات عينة الدراسة على كل عبارة من عبارات الدراسة الأساس، مع العلم بأن هذا المقياس يفيد في ترتيب العبارات حسب أعلى متوسط حسابي موزون. </w:t>
      </w:r>
    </w:p>
    <w:p w14:paraId="23E2D15F" w14:textId="77777777" w:rsidR="000D64F7" w:rsidRPr="00B9525A" w:rsidRDefault="000D64F7">
      <w:pPr>
        <w:numPr>
          <w:ilvl w:val="0"/>
          <w:numId w:val="28"/>
        </w:numPr>
        <w:bidi/>
        <w:spacing w:after="0" w:line="240" w:lineRule="auto"/>
        <w:jc w:val="lowKashida"/>
        <w:rPr>
          <w:rFonts w:ascii="Traditional Arabic" w:hAnsi="Traditional Arabic" w:cs="Traditional Arabic"/>
          <w:sz w:val="24"/>
          <w:szCs w:val="24"/>
        </w:rPr>
      </w:pPr>
      <w:r w:rsidRPr="00B9525A">
        <w:rPr>
          <w:rFonts w:ascii="Traditional Arabic" w:hAnsi="Traditional Arabic" w:cs="Traditional Arabic"/>
          <w:b/>
          <w:bCs/>
          <w:sz w:val="24"/>
          <w:szCs w:val="24"/>
          <w:rtl/>
        </w:rPr>
        <w:t>المتوسط الحسابي (</w:t>
      </w:r>
      <w:r w:rsidRPr="00B9525A">
        <w:rPr>
          <w:rFonts w:ascii="Traditional Arabic" w:hAnsi="Traditional Arabic" w:cs="Traditional Arabic"/>
          <w:b/>
          <w:bCs/>
          <w:sz w:val="24"/>
          <w:szCs w:val="24"/>
        </w:rPr>
        <w:t>Mean</w:t>
      </w:r>
      <w:r w:rsidRPr="00B9525A">
        <w:rPr>
          <w:rFonts w:ascii="Traditional Arabic" w:hAnsi="Traditional Arabic" w:cs="Traditional Arabic"/>
          <w:b/>
          <w:bCs/>
          <w:sz w:val="24"/>
          <w:szCs w:val="24"/>
          <w:rtl/>
        </w:rPr>
        <w:t xml:space="preserve">)؛ </w:t>
      </w:r>
      <w:r w:rsidRPr="00B9525A">
        <w:rPr>
          <w:rFonts w:ascii="Traditional Arabic" w:hAnsi="Traditional Arabic" w:cs="Traditional Arabic"/>
          <w:sz w:val="24"/>
          <w:szCs w:val="24"/>
          <w:rtl/>
        </w:rPr>
        <w:t>لمعرفة مدى ارتفاع أو انخفاض إجابات مفردات عينة الدراسة عن المحاور الرئيسة (متوسط متوسطات العبارات).</w:t>
      </w:r>
    </w:p>
    <w:p w14:paraId="4F86F437" w14:textId="77777777" w:rsidR="000D64F7" w:rsidRPr="00B9525A" w:rsidRDefault="000D64F7">
      <w:pPr>
        <w:numPr>
          <w:ilvl w:val="0"/>
          <w:numId w:val="28"/>
        </w:numPr>
        <w:bidi/>
        <w:spacing w:after="0" w:line="240" w:lineRule="auto"/>
        <w:jc w:val="lowKashida"/>
        <w:rPr>
          <w:rFonts w:ascii="Traditional Arabic" w:hAnsi="Traditional Arabic" w:cs="Traditional Arabic"/>
          <w:sz w:val="24"/>
          <w:szCs w:val="24"/>
        </w:rPr>
      </w:pPr>
      <w:r w:rsidRPr="00B9525A">
        <w:rPr>
          <w:rFonts w:ascii="Traditional Arabic" w:hAnsi="Traditional Arabic" w:cs="Traditional Arabic"/>
          <w:b/>
          <w:bCs/>
          <w:sz w:val="24"/>
          <w:szCs w:val="24"/>
          <w:rtl/>
        </w:rPr>
        <w:lastRenderedPageBreak/>
        <w:t>الانحراف المعياري (</w:t>
      </w:r>
      <w:r w:rsidRPr="00B9525A">
        <w:rPr>
          <w:rFonts w:ascii="Traditional Arabic" w:hAnsi="Traditional Arabic" w:cs="Traditional Arabic"/>
          <w:b/>
          <w:bCs/>
          <w:sz w:val="24"/>
          <w:szCs w:val="24"/>
        </w:rPr>
        <w:t>Standard Deviation</w:t>
      </w:r>
      <w:r w:rsidRPr="00B9525A">
        <w:rPr>
          <w:rFonts w:ascii="Traditional Arabic" w:hAnsi="Traditional Arabic" w:cs="Traditional Arabic"/>
          <w:b/>
          <w:bCs/>
          <w:sz w:val="24"/>
          <w:szCs w:val="24"/>
          <w:rtl/>
        </w:rPr>
        <w:t>)؛</w:t>
      </w:r>
      <w:r w:rsidRPr="00B9525A">
        <w:rPr>
          <w:rFonts w:ascii="Traditional Arabic" w:hAnsi="Traditional Arabic" w:cs="Traditional Arabic"/>
          <w:sz w:val="24"/>
          <w:szCs w:val="24"/>
          <w:rtl/>
        </w:rPr>
        <w:t xml:space="preserve"> للتعرف على مدى انحراف إجابات مفردات عينة الدراسة لكل عبارة من عبارات متغيرات الدراسة، ولكل محور من المحاور الرئيسة عن متوسطها الحسابي، وقد استخدمت الباحثة هذا الأسلوب نظراً لأن الانحراف المعياري يوضح التشتت في إجابات مفردات عينة الدراسة لكل عبارة من عبارات متغيرات الدراسة، إلى جانب المحاور الرئيسة، فكلما اقتربت قيمته من الصفر تركزت الإجابات وانخفض تشتتها بين المقياس.</w:t>
      </w:r>
    </w:p>
    <w:p w14:paraId="0753BF7F" w14:textId="77777777" w:rsidR="000D64F7" w:rsidRPr="00B9525A" w:rsidRDefault="000D64F7">
      <w:pPr>
        <w:numPr>
          <w:ilvl w:val="0"/>
          <w:numId w:val="28"/>
        </w:numPr>
        <w:bidi/>
        <w:spacing w:after="0" w:line="240" w:lineRule="auto"/>
        <w:jc w:val="lowKashida"/>
        <w:rPr>
          <w:rFonts w:ascii="Traditional Arabic" w:hAnsi="Traditional Arabic" w:cs="Traditional Arabic"/>
          <w:sz w:val="24"/>
          <w:szCs w:val="24"/>
        </w:rPr>
      </w:pPr>
      <w:r w:rsidRPr="00B9525A">
        <w:rPr>
          <w:rFonts w:ascii="Traditional Arabic" w:hAnsi="Traditional Arabic" w:cs="Traditional Arabic"/>
          <w:b/>
          <w:bCs/>
          <w:sz w:val="24"/>
          <w:szCs w:val="24"/>
          <w:rtl/>
        </w:rPr>
        <w:t>معامل ارتباط بيرسون (</w:t>
      </w:r>
      <w:r w:rsidRPr="00B9525A">
        <w:rPr>
          <w:rFonts w:ascii="Traditional Arabic" w:hAnsi="Traditional Arabic" w:cs="Traditional Arabic"/>
          <w:b/>
          <w:bCs/>
          <w:sz w:val="24"/>
          <w:szCs w:val="24"/>
        </w:rPr>
        <w:t>Pearson</w:t>
      </w:r>
      <w:r w:rsidRPr="00B9525A">
        <w:rPr>
          <w:rFonts w:ascii="Traditional Arabic" w:hAnsi="Traditional Arabic" w:cs="Traditional Arabic"/>
          <w:b/>
          <w:bCs/>
          <w:sz w:val="24"/>
          <w:szCs w:val="24"/>
          <w:rtl/>
        </w:rPr>
        <w:t>)؛</w:t>
      </w:r>
      <w:r w:rsidRPr="00B9525A">
        <w:rPr>
          <w:rFonts w:ascii="Traditional Arabic" w:hAnsi="Traditional Arabic" w:cs="Traditional Arabic"/>
          <w:sz w:val="24"/>
          <w:szCs w:val="24"/>
          <w:rtl/>
        </w:rPr>
        <w:t xml:space="preserve"> لقياس الاتساق الداخلي بين عبارات الأداة (الاستبانة) وكل محور أو بعد تنتمي إليه، وكذلك لقياس العلاقة بين المتغيرات.</w:t>
      </w:r>
    </w:p>
    <w:p w14:paraId="32E612A0" w14:textId="77777777" w:rsidR="000D64F7" w:rsidRPr="00B9525A" w:rsidRDefault="000D64F7">
      <w:pPr>
        <w:numPr>
          <w:ilvl w:val="0"/>
          <w:numId w:val="28"/>
        </w:numPr>
        <w:bidi/>
        <w:spacing w:after="0" w:line="240" w:lineRule="auto"/>
        <w:jc w:val="lowKashida"/>
        <w:rPr>
          <w:rFonts w:ascii="Traditional Arabic" w:hAnsi="Traditional Arabic" w:cs="Traditional Arabic"/>
          <w:sz w:val="24"/>
          <w:szCs w:val="24"/>
        </w:rPr>
      </w:pPr>
      <w:r w:rsidRPr="00B9525A">
        <w:rPr>
          <w:rFonts w:ascii="Traditional Arabic" w:hAnsi="Traditional Arabic" w:cs="Traditional Arabic"/>
          <w:b/>
          <w:bCs/>
          <w:sz w:val="24"/>
          <w:szCs w:val="24"/>
          <w:rtl/>
        </w:rPr>
        <w:t xml:space="preserve">معامل الثبات ألفا </w:t>
      </w:r>
      <w:proofErr w:type="spellStart"/>
      <w:r w:rsidRPr="00B9525A">
        <w:rPr>
          <w:rFonts w:ascii="Traditional Arabic" w:hAnsi="Traditional Arabic" w:cs="Traditional Arabic"/>
          <w:b/>
          <w:bCs/>
          <w:sz w:val="24"/>
          <w:szCs w:val="24"/>
          <w:rtl/>
        </w:rPr>
        <w:t>كرونباخ</w:t>
      </w:r>
      <w:proofErr w:type="spellEnd"/>
      <w:r w:rsidRPr="00B9525A">
        <w:rPr>
          <w:rFonts w:ascii="Traditional Arabic" w:hAnsi="Traditional Arabic" w:cs="Traditional Arabic"/>
          <w:b/>
          <w:bCs/>
          <w:sz w:val="24"/>
          <w:szCs w:val="24"/>
          <w:rtl/>
        </w:rPr>
        <w:t xml:space="preserve"> (</w:t>
      </w:r>
      <w:proofErr w:type="spellStart"/>
      <w:r w:rsidRPr="00B9525A">
        <w:rPr>
          <w:rFonts w:ascii="Traditional Arabic" w:hAnsi="Traditional Arabic" w:cs="Traditional Arabic"/>
          <w:b/>
          <w:bCs/>
          <w:sz w:val="24"/>
          <w:szCs w:val="24"/>
        </w:rPr>
        <w:t>cronbach,s</w:t>
      </w:r>
      <w:proofErr w:type="spellEnd"/>
      <w:r w:rsidRPr="00B9525A">
        <w:rPr>
          <w:rFonts w:ascii="Traditional Arabic" w:hAnsi="Traditional Arabic" w:cs="Traditional Arabic"/>
          <w:b/>
          <w:bCs/>
          <w:sz w:val="24"/>
          <w:szCs w:val="24"/>
        </w:rPr>
        <w:t xml:space="preserve"> Alpha(</w:t>
      </w:r>
      <w:r w:rsidRPr="00B9525A">
        <w:rPr>
          <w:rFonts w:ascii="Cambria" w:hAnsi="Cambria" w:cs="Cambria"/>
          <w:b/>
          <w:bCs/>
          <w:sz w:val="24"/>
          <w:szCs w:val="24"/>
        </w:rPr>
        <w:t>α</w:t>
      </w:r>
      <w:r w:rsidRPr="00B9525A">
        <w:rPr>
          <w:rFonts w:ascii="Traditional Arabic" w:hAnsi="Traditional Arabic" w:cs="Traditional Arabic"/>
          <w:b/>
          <w:bCs/>
          <w:sz w:val="24"/>
          <w:szCs w:val="24"/>
        </w:rPr>
        <w:t>)</w:t>
      </w:r>
      <w:r w:rsidRPr="00B9525A">
        <w:rPr>
          <w:rFonts w:ascii="Traditional Arabic" w:hAnsi="Traditional Arabic" w:cs="Traditional Arabic"/>
          <w:b/>
          <w:bCs/>
          <w:sz w:val="24"/>
          <w:szCs w:val="24"/>
          <w:rtl/>
        </w:rPr>
        <w:t>)</w:t>
      </w:r>
      <w:r w:rsidRPr="00B9525A">
        <w:rPr>
          <w:rFonts w:ascii="Traditional Arabic" w:hAnsi="Traditional Arabic" w:cs="Traditional Arabic"/>
          <w:sz w:val="24"/>
          <w:szCs w:val="24"/>
          <w:rtl/>
        </w:rPr>
        <w:t>؛ لحساب معامل ثبات أداة الدراسة.</w:t>
      </w:r>
    </w:p>
    <w:p w14:paraId="531CFA91" w14:textId="77777777" w:rsidR="002F60AD" w:rsidRDefault="002F60AD" w:rsidP="000D64F7">
      <w:pPr>
        <w:bidi/>
        <w:spacing w:after="0" w:line="240" w:lineRule="auto"/>
        <w:rPr>
          <w:rFonts w:ascii="Traditional Arabic" w:hAnsi="Traditional Arabic" w:cs="Traditional Arabic"/>
          <w:b/>
          <w:bCs/>
          <w:sz w:val="24"/>
          <w:szCs w:val="24"/>
          <w:rtl/>
        </w:rPr>
      </w:pPr>
    </w:p>
    <w:p w14:paraId="3F655366" w14:textId="0FEB5B5F" w:rsidR="000D64F7" w:rsidRDefault="000D64F7" w:rsidP="00B14B79">
      <w:pPr>
        <w:bidi/>
        <w:spacing w:after="0" w:line="240" w:lineRule="auto"/>
        <w:outlineLvl w:val="2"/>
        <w:rPr>
          <w:rFonts w:ascii="Traditional Arabic" w:eastAsia="Times New Roman" w:hAnsi="Traditional Arabic" w:cs="Traditional Arabic"/>
          <w:b/>
          <w:bCs/>
          <w:sz w:val="28"/>
          <w:szCs w:val="28"/>
          <w:rtl/>
        </w:rPr>
      </w:pPr>
      <w:bookmarkStart w:id="131" w:name="_Toc237520157"/>
      <w:r w:rsidRPr="00B9525A">
        <w:rPr>
          <w:rFonts w:ascii="Traditional Arabic" w:hAnsi="Traditional Arabic" w:cs="Traditional Arabic"/>
          <w:b/>
          <w:bCs/>
          <w:sz w:val="28"/>
          <w:szCs w:val="28"/>
          <w:rtl/>
        </w:rPr>
        <w:t>(4،</w:t>
      </w:r>
      <w:r w:rsidR="002810E6" w:rsidRPr="00B9525A">
        <w:rPr>
          <w:rFonts w:ascii="Traditional Arabic" w:hAnsi="Traditional Arabic" w:cs="Traditional Arabic"/>
          <w:b/>
          <w:bCs/>
          <w:sz w:val="28"/>
          <w:szCs w:val="28"/>
          <w:rtl/>
        </w:rPr>
        <w:t>3</w:t>
      </w:r>
      <w:r w:rsidRPr="00B9525A">
        <w:rPr>
          <w:rFonts w:ascii="Traditional Arabic" w:hAnsi="Traditional Arabic" w:cs="Traditional Arabic"/>
          <w:b/>
          <w:bCs/>
          <w:sz w:val="28"/>
          <w:szCs w:val="28"/>
          <w:rtl/>
        </w:rPr>
        <w:t xml:space="preserve">،1) </w:t>
      </w:r>
      <w:r w:rsidRPr="00B9525A">
        <w:rPr>
          <w:rFonts w:ascii="Traditional Arabic" w:eastAsia="Times New Roman" w:hAnsi="Traditional Arabic" w:cs="Traditional Arabic"/>
          <w:b/>
          <w:bCs/>
          <w:sz w:val="28"/>
          <w:szCs w:val="28"/>
          <w:rtl/>
        </w:rPr>
        <w:t>أولاً: النتائج المتعلقة بوصف خصائص عينة الدراسة:</w:t>
      </w:r>
      <w:bookmarkEnd w:id="131"/>
    </w:p>
    <w:p w14:paraId="456222F8" w14:textId="77777777" w:rsidR="002F60AD" w:rsidRPr="00B9525A" w:rsidRDefault="002F60AD" w:rsidP="002F60AD">
      <w:pPr>
        <w:bidi/>
        <w:spacing w:after="0" w:line="240" w:lineRule="auto"/>
        <w:rPr>
          <w:rFonts w:ascii="Traditional Arabic" w:eastAsia="Times New Roman" w:hAnsi="Traditional Arabic" w:cs="Traditional Arabic"/>
          <w:b/>
          <w:bCs/>
          <w:sz w:val="28"/>
          <w:szCs w:val="28"/>
          <w:rtl/>
        </w:rPr>
      </w:pPr>
    </w:p>
    <w:p w14:paraId="244B5C3A" w14:textId="3F9C154D" w:rsidR="000D64F7" w:rsidRPr="00B9525A" w:rsidRDefault="000D64F7" w:rsidP="008F1A43">
      <w:pPr>
        <w:widowControl w:val="0"/>
        <w:tabs>
          <w:tab w:val="left" w:pos="2293"/>
          <w:tab w:val="center" w:pos="4251"/>
        </w:tabs>
        <w:bidi/>
        <w:spacing w:after="0" w:line="240" w:lineRule="auto"/>
        <w:rPr>
          <w:rFonts w:ascii="Traditional Arabic" w:eastAsia="Times New Roman" w:hAnsi="Traditional Arabic" w:cs="Traditional Arabic"/>
          <w:b/>
          <w:bCs/>
          <w:sz w:val="24"/>
          <w:szCs w:val="24"/>
          <w:rtl/>
        </w:rPr>
      </w:pPr>
      <w:r w:rsidRPr="00B9525A">
        <w:rPr>
          <w:rFonts w:ascii="Traditional Arabic" w:eastAsia="Times New Roman" w:hAnsi="Traditional Arabic" w:cs="Traditional Arabic"/>
          <w:b/>
          <w:bCs/>
          <w:sz w:val="24"/>
          <w:szCs w:val="24"/>
          <w:rtl/>
        </w:rPr>
        <w:tab/>
      </w:r>
      <w:r w:rsidRPr="00B9525A">
        <w:rPr>
          <w:rFonts w:ascii="Traditional Arabic" w:eastAsia="Times New Roman" w:hAnsi="Traditional Arabic" w:cs="Traditional Arabic"/>
          <w:b/>
          <w:bCs/>
          <w:sz w:val="24"/>
          <w:szCs w:val="24"/>
          <w:rtl/>
        </w:rPr>
        <w:tab/>
      </w:r>
      <w:bookmarkStart w:id="132" w:name="_Hlk1640370"/>
      <w:r w:rsidRPr="00B9525A">
        <w:rPr>
          <w:rFonts w:ascii="Traditional Arabic" w:eastAsia="Times New Roman" w:hAnsi="Traditional Arabic" w:cs="Traditional Arabic"/>
          <w:b/>
          <w:bCs/>
          <w:sz w:val="24"/>
          <w:szCs w:val="24"/>
          <w:rtl/>
        </w:rPr>
        <w:t>الجدول (</w:t>
      </w:r>
      <w:r w:rsidR="00F347BD">
        <w:rPr>
          <w:rFonts w:ascii="Traditional Arabic" w:eastAsia="Times New Roman" w:hAnsi="Traditional Arabic" w:cs="Traditional Arabic" w:hint="cs"/>
          <w:b/>
          <w:bCs/>
          <w:sz w:val="24"/>
          <w:szCs w:val="24"/>
          <w:rtl/>
        </w:rPr>
        <w:t>1</w:t>
      </w:r>
      <w:r w:rsidRPr="00B9525A">
        <w:rPr>
          <w:rFonts w:ascii="Traditional Arabic" w:eastAsia="Times New Roman" w:hAnsi="Traditional Arabic" w:cs="Traditional Arabic"/>
          <w:b/>
          <w:bCs/>
          <w:sz w:val="24"/>
          <w:szCs w:val="24"/>
          <w:rtl/>
        </w:rPr>
        <w:t>-4)</w:t>
      </w:r>
      <w:r w:rsidR="008F1A43">
        <w:rPr>
          <w:rFonts w:ascii="Traditional Arabic" w:eastAsia="Times New Roman" w:hAnsi="Traditional Arabic" w:cs="Traditional Arabic" w:hint="cs"/>
          <w:b/>
          <w:bCs/>
          <w:sz w:val="24"/>
          <w:szCs w:val="24"/>
          <w:rtl/>
        </w:rPr>
        <w:t xml:space="preserve"> </w:t>
      </w:r>
      <w:r w:rsidRPr="00B9525A">
        <w:rPr>
          <w:rFonts w:ascii="Traditional Arabic" w:eastAsia="Times New Roman" w:hAnsi="Traditional Arabic" w:cs="Traditional Arabic"/>
          <w:b/>
          <w:bCs/>
          <w:sz w:val="24"/>
          <w:szCs w:val="24"/>
          <w:rtl/>
        </w:rPr>
        <w:t>توزيع مفردات عينة الدراسة وفقاً لمتغير التخصص</w:t>
      </w:r>
    </w:p>
    <w:tbl>
      <w:tblPr>
        <w:bidiVisual/>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166"/>
        <w:gridCol w:w="1799"/>
        <w:gridCol w:w="3385"/>
      </w:tblGrid>
      <w:tr w:rsidR="000D64F7" w:rsidRPr="00B9525A" w14:paraId="13FCCF55" w14:textId="77777777" w:rsidTr="004F415F">
        <w:trPr>
          <w:trHeight w:hRule="exact" w:val="567"/>
          <w:jc w:val="center"/>
        </w:trPr>
        <w:tc>
          <w:tcPr>
            <w:tcW w:w="2228" w:type="pct"/>
            <w:shd w:val="clear" w:color="auto" w:fill="D9E2F3" w:themeFill="accent5" w:themeFillTint="33"/>
            <w:hideMark/>
          </w:tcPr>
          <w:p w14:paraId="7A1DDCD5" w14:textId="77777777" w:rsidR="000D64F7" w:rsidRPr="00B9525A" w:rsidRDefault="000D64F7" w:rsidP="004F415F">
            <w:pPr>
              <w:tabs>
                <w:tab w:val="left" w:pos="1427"/>
              </w:tabs>
              <w:bidi/>
              <w:spacing w:after="0" w:line="240" w:lineRule="auto"/>
              <w:jc w:val="center"/>
              <w:rPr>
                <w:rFonts w:ascii="Traditional Arabic" w:eastAsia="Times New Roman" w:hAnsi="Traditional Arabic" w:cs="Traditional Arabic"/>
                <w:b/>
                <w:bCs/>
                <w:sz w:val="24"/>
                <w:szCs w:val="24"/>
                <w:rtl/>
              </w:rPr>
            </w:pPr>
            <w:r w:rsidRPr="00B9525A">
              <w:rPr>
                <w:rFonts w:ascii="Traditional Arabic" w:eastAsia="Times New Roman" w:hAnsi="Traditional Arabic" w:cs="Traditional Arabic"/>
                <w:b/>
                <w:bCs/>
                <w:sz w:val="24"/>
                <w:szCs w:val="24"/>
                <w:rtl/>
              </w:rPr>
              <w:t>التخصص</w:t>
            </w:r>
          </w:p>
        </w:tc>
        <w:tc>
          <w:tcPr>
            <w:tcW w:w="962" w:type="pct"/>
            <w:shd w:val="clear" w:color="auto" w:fill="D9E2F3" w:themeFill="accent5" w:themeFillTint="33"/>
            <w:hideMark/>
          </w:tcPr>
          <w:p w14:paraId="66ADC752" w14:textId="77777777" w:rsidR="000D64F7" w:rsidRPr="00B9525A" w:rsidRDefault="000D64F7" w:rsidP="004F415F">
            <w:pPr>
              <w:tabs>
                <w:tab w:val="left" w:pos="1427"/>
              </w:tabs>
              <w:bidi/>
              <w:spacing w:after="0" w:line="240" w:lineRule="auto"/>
              <w:jc w:val="center"/>
              <w:rPr>
                <w:rFonts w:ascii="Traditional Arabic" w:eastAsia="Times New Roman" w:hAnsi="Traditional Arabic" w:cs="Traditional Arabic"/>
                <w:b/>
                <w:bCs/>
                <w:sz w:val="24"/>
                <w:szCs w:val="24"/>
                <w:rtl/>
              </w:rPr>
            </w:pPr>
            <w:r w:rsidRPr="00B9525A">
              <w:rPr>
                <w:rFonts w:ascii="Traditional Arabic" w:eastAsia="Times New Roman" w:hAnsi="Traditional Arabic" w:cs="Traditional Arabic"/>
                <w:b/>
                <w:bCs/>
                <w:sz w:val="24"/>
                <w:szCs w:val="24"/>
                <w:rtl/>
              </w:rPr>
              <w:t>التكرار</w:t>
            </w:r>
          </w:p>
        </w:tc>
        <w:tc>
          <w:tcPr>
            <w:tcW w:w="1810" w:type="pct"/>
            <w:shd w:val="clear" w:color="auto" w:fill="D9E2F3" w:themeFill="accent5" w:themeFillTint="33"/>
            <w:hideMark/>
          </w:tcPr>
          <w:p w14:paraId="33C47D04" w14:textId="77777777" w:rsidR="000D64F7" w:rsidRPr="00B9525A" w:rsidRDefault="000D64F7" w:rsidP="004F415F">
            <w:pPr>
              <w:tabs>
                <w:tab w:val="left" w:pos="1427"/>
              </w:tabs>
              <w:bidi/>
              <w:spacing w:after="0" w:line="240" w:lineRule="auto"/>
              <w:jc w:val="center"/>
              <w:rPr>
                <w:rFonts w:ascii="Traditional Arabic" w:eastAsia="Times New Roman" w:hAnsi="Traditional Arabic" w:cs="Traditional Arabic"/>
                <w:b/>
                <w:bCs/>
                <w:sz w:val="24"/>
                <w:szCs w:val="24"/>
                <w:rtl/>
              </w:rPr>
            </w:pPr>
            <w:r w:rsidRPr="00B9525A">
              <w:rPr>
                <w:rFonts w:ascii="Traditional Arabic" w:eastAsia="Times New Roman" w:hAnsi="Traditional Arabic" w:cs="Traditional Arabic"/>
                <w:b/>
                <w:bCs/>
                <w:sz w:val="24"/>
                <w:szCs w:val="24"/>
                <w:rtl/>
              </w:rPr>
              <w:t>النسبة</w:t>
            </w:r>
          </w:p>
        </w:tc>
      </w:tr>
      <w:tr w:rsidR="000D64F7" w:rsidRPr="00B9525A" w14:paraId="6A94CA17" w14:textId="77777777" w:rsidTr="004F415F">
        <w:trPr>
          <w:trHeight w:hRule="exact" w:val="567"/>
          <w:jc w:val="center"/>
        </w:trPr>
        <w:tc>
          <w:tcPr>
            <w:tcW w:w="2228" w:type="pct"/>
            <w:vAlign w:val="center"/>
          </w:tcPr>
          <w:p w14:paraId="64AAB14A" w14:textId="77777777" w:rsidR="000D64F7" w:rsidRPr="00B9525A" w:rsidRDefault="000D64F7" w:rsidP="004F415F">
            <w:pPr>
              <w:bidi/>
              <w:spacing w:after="0" w:line="240" w:lineRule="auto"/>
              <w:jc w:val="center"/>
              <w:rPr>
                <w:rFonts w:ascii="Traditional Arabic" w:hAnsi="Traditional Arabic" w:cs="Traditional Arabic"/>
                <w:sz w:val="24"/>
                <w:szCs w:val="24"/>
                <w:rtl/>
              </w:rPr>
            </w:pPr>
            <w:r w:rsidRPr="00B9525A">
              <w:rPr>
                <w:rFonts w:ascii="Traditional Arabic" w:hAnsi="Traditional Arabic" w:cs="Traditional Arabic"/>
                <w:sz w:val="24"/>
                <w:szCs w:val="24"/>
                <w:rtl/>
              </w:rPr>
              <w:t>مسار صحي</w:t>
            </w:r>
          </w:p>
        </w:tc>
        <w:tc>
          <w:tcPr>
            <w:tcW w:w="962" w:type="pct"/>
            <w:vAlign w:val="center"/>
          </w:tcPr>
          <w:p w14:paraId="036053AE" w14:textId="77777777" w:rsidR="000D64F7" w:rsidRPr="00B9525A" w:rsidRDefault="000D64F7" w:rsidP="004F415F">
            <w:pPr>
              <w:bidi/>
              <w:spacing w:after="0" w:line="240" w:lineRule="auto"/>
              <w:jc w:val="center"/>
              <w:rPr>
                <w:rFonts w:ascii="Traditional Arabic" w:hAnsi="Traditional Arabic" w:cs="Traditional Arabic"/>
                <w:sz w:val="24"/>
                <w:szCs w:val="24"/>
                <w:rtl/>
              </w:rPr>
            </w:pPr>
            <w:r w:rsidRPr="00B9525A">
              <w:rPr>
                <w:rFonts w:ascii="Traditional Arabic" w:hAnsi="Traditional Arabic" w:cs="Traditional Arabic"/>
                <w:sz w:val="24"/>
                <w:szCs w:val="24"/>
                <w:rtl/>
              </w:rPr>
              <w:t>92</w:t>
            </w:r>
          </w:p>
        </w:tc>
        <w:tc>
          <w:tcPr>
            <w:tcW w:w="1810" w:type="pct"/>
            <w:vAlign w:val="center"/>
          </w:tcPr>
          <w:p w14:paraId="2176EDFD" w14:textId="77777777" w:rsidR="000D64F7" w:rsidRPr="00B9525A" w:rsidRDefault="000D64F7" w:rsidP="004F415F">
            <w:pPr>
              <w:bidi/>
              <w:spacing w:after="0" w:line="240" w:lineRule="auto"/>
              <w:jc w:val="center"/>
              <w:rPr>
                <w:rFonts w:ascii="Traditional Arabic" w:hAnsi="Traditional Arabic" w:cs="Traditional Arabic"/>
                <w:sz w:val="24"/>
                <w:szCs w:val="24"/>
                <w:rtl/>
              </w:rPr>
            </w:pPr>
            <w:r w:rsidRPr="00B9525A">
              <w:rPr>
                <w:rFonts w:ascii="Traditional Arabic" w:hAnsi="Traditional Arabic" w:cs="Traditional Arabic"/>
                <w:sz w:val="24"/>
                <w:szCs w:val="24"/>
                <w:rtl/>
              </w:rPr>
              <w:t>22.8</w:t>
            </w:r>
          </w:p>
        </w:tc>
      </w:tr>
      <w:tr w:rsidR="000D64F7" w:rsidRPr="00B9525A" w14:paraId="0E3C4C92" w14:textId="77777777" w:rsidTr="004F415F">
        <w:trPr>
          <w:trHeight w:hRule="exact" w:val="567"/>
          <w:jc w:val="center"/>
        </w:trPr>
        <w:tc>
          <w:tcPr>
            <w:tcW w:w="2228" w:type="pct"/>
            <w:vAlign w:val="center"/>
          </w:tcPr>
          <w:p w14:paraId="6919C39F" w14:textId="77777777" w:rsidR="000D64F7" w:rsidRPr="00B9525A" w:rsidRDefault="000D64F7" w:rsidP="004F415F">
            <w:pPr>
              <w:bidi/>
              <w:spacing w:after="0" w:line="240" w:lineRule="auto"/>
              <w:jc w:val="center"/>
              <w:rPr>
                <w:rFonts w:ascii="Traditional Arabic" w:hAnsi="Traditional Arabic" w:cs="Traditional Arabic"/>
                <w:sz w:val="24"/>
                <w:szCs w:val="24"/>
                <w:rtl/>
              </w:rPr>
            </w:pPr>
            <w:r w:rsidRPr="00B9525A">
              <w:rPr>
                <w:rFonts w:ascii="Traditional Arabic" w:hAnsi="Traditional Arabic" w:cs="Traditional Arabic"/>
                <w:sz w:val="24"/>
                <w:szCs w:val="24"/>
                <w:rtl/>
              </w:rPr>
              <w:t>مسار عام</w:t>
            </w:r>
          </w:p>
        </w:tc>
        <w:tc>
          <w:tcPr>
            <w:tcW w:w="962" w:type="pct"/>
            <w:vAlign w:val="center"/>
          </w:tcPr>
          <w:p w14:paraId="1C72A0DA" w14:textId="77777777" w:rsidR="000D64F7" w:rsidRPr="00B9525A" w:rsidRDefault="000D64F7" w:rsidP="004F415F">
            <w:pPr>
              <w:bidi/>
              <w:spacing w:after="0" w:line="240" w:lineRule="auto"/>
              <w:jc w:val="center"/>
              <w:rPr>
                <w:rFonts w:ascii="Traditional Arabic" w:hAnsi="Traditional Arabic" w:cs="Traditional Arabic"/>
                <w:sz w:val="24"/>
                <w:szCs w:val="24"/>
                <w:rtl/>
              </w:rPr>
            </w:pPr>
            <w:r w:rsidRPr="00B9525A">
              <w:rPr>
                <w:rFonts w:ascii="Traditional Arabic" w:hAnsi="Traditional Arabic" w:cs="Traditional Arabic"/>
                <w:sz w:val="24"/>
                <w:szCs w:val="24"/>
                <w:rtl/>
              </w:rPr>
              <w:t>208</w:t>
            </w:r>
          </w:p>
        </w:tc>
        <w:tc>
          <w:tcPr>
            <w:tcW w:w="1810" w:type="pct"/>
            <w:vAlign w:val="center"/>
          </w:tcPr>
          <w:p w14:paraId="749188DC" w14:textId="77777777" w:rsidR="000D64F7" w:rsidRPr="00B9525A" w:rsidRDefault="000D64F7" w:rsidP="004F415F">
            <w:pPr>
              <w:bidi/>
              <w:spacing w:after="0" w:line="240" w:lineRule="auto"/>
              <w:jc w:val="center"/>
              <w:rPr>
                <w:rFonts w:ascii="Traditional Arabic" w:hAnsi="Traditional Arabic" w:cs="Traditional Arabic"/>
                <w:sz w:val="24"/>
                <w:szCs w:val="24"/>
                <w:rtl/>
              </w:rPr>
            </w:pPr>
            <w:r w:rsidRPr="00B9525A">
              <w:rPr>
                <w:rFonts w:ascii="Traditional Arabic" w:hAnsi="Traditional Arabic" w:cs="Traditional Arabic"/>
                <w:sz w:val="24"/>
                <w:szCs w:val="24"/>
                <w:rtl/>
              </w:rPr>
              <w:t>51.5</w:t>
            </w:r>
          </w:p>
        </w:tc>
      </w:tr>
      <w:tr w:rsidR="000D64F7" w:rsidRPr="00B9525A" w14:paraId="62E8B5EC" w14:textId="77777777" w:rsidTr="004F415F">
        <w:trPr>
          <w:trHeight w:hRule="exact" w:val="567"/>
          <w:jc w:val="center"/>
        </w:trPr>
        <w:tc>
          <w:tcPr>
            <w:tcW w:w="2228" w:type="pct"/>
            <w:vAlign w:val="center"/>
          </w:tcPr>
          <w:p w14:paraId="3A523F34" w14:textId="77777777" w:rsidR="000D64F7" w:rsidRPr="00B9525A" w:rsidRDefault="000D64F7" w:rsidP="004F415F">
            <w:pPr>
              <w:bidi/>
              <w:spacing w:after="0" w:line="240" w:lineRule="auto"/>
              <w:jc w:val="center"/>
              <w:rPr>
                <w:rFonts w:ascii="Traditional Arabic" w:hAnsi="Traditional Arabic" w:cs="Traditional Arabic"/>
                <w:sz w:val="24"/>
                <w:szCs w:val="24"/>
                <w:rtl/>
              </w:rPr>
            </w:pPr>
            <w:r w:rsidRPr="00B9525A">
              <w:rPr>
                <w:rFonts w:ascii="Traditional Arabic" w:hAnsi="Traditional Arabic" w:cs="Traditional Arabic"/>
                <w:sz w:val="24"/>
                <w:szCs w:val="24"/>
                <w:rtl/>
              </w:rPr>
              <w:t>مسار أكاديمي</w:t>
            </w:r>
          </w:p>
        </w:tc>
        <w:tc>
          <w:tcPr>
            <w:tcW w:w="962" w:type="pct"/>
            <w:vAlign w:val="center"/>
          </w:tcPr>
          <w:p w14:paraId="004F7048" w14:textId="77777777" w:rsidR="000D64F7" w:rsidRPr="00B9525A" w:rsidRDefault="000D64F7" w:rsidP="004F415F">
            <w:pPr>
              <w:bidi/>
              <w:spacing w:after="0" w:line="240" w:lineRule="auto"/>
              <w:jc w:val="center"/>
              <w:rPr>
                <w:rFonts w:ascii="Traditional Arabic" w:hAnsi="Traditional Arabic" w:cs="Traditional Arabic"/>
                <w:sz w:val="24"/>
                <w:szCs w:val="24"/>
                <w:rtl/>
              </w:rPr>
            </w:pPr>
            <w:r w:rsidRPr="00B9525A">
              <w:rPr>
                <w:rFonts w:ascii="Traditional Arabic" w:hAnsi="Traditional Arabic" w:cs="Traditional Arabic"/>
                <w:sz w:val="24"/>
                <w:szCs w:val="24"/>
                <w:rtl/>
              </w:rPr>
              <w:t>104</w:t>
            </w:r>
          </w:p>
        </w:tc>
        <w:tc>
          <w:tcPr>
            <w:tcW w:w="1810" w:type="pct"/>
            <w:vAlign w:val="center"/>
          </w:tcPr>
          <w:p w14:paraId="02932B17" w14:textId="77777777" w:rsidR="000D64F7" w:rsidRPr="00B9525A" w:rsidRDefault="000D64F7" w:rsidP="004F415F">
            <w:pPr>
              <w:bidi/>
              <w:spacing w:after="0" w:line="240" w:lineRule="auto"/>
              <w:jc w:val="center"/>
              <w:rPr>
                <w:rFonts w:ascii="Traditional Arabic" w:hAnsi="Traditional Arabic" w:cs="Traditional Arabic"/>
                <w:sz w:val="24"/>
                <w:szCs w:val="24"/>
                <w:rtl/>
              </w:rPr>
            </w:pPr>
            <w:r w:rsidRPr="00B9525A">
              <w:rPr>
                <w:rFonts w:ascii="Traditional Arabic" w:hAnsi="Traditional Arabic" w:cs="Traditional Arabic"/>
                <w:sz w:val="24"/>
                <w:szCs w:val="24"/>
                <w:rtl/>
              </w:rPr>
              <w:t>25.7</w:t>
            </w:r>
          </w:p>
        </w:tc>
      </w:tr>
      <w:tr w:rsidR="000D64F7" w:rsidRPr="00B9525A" w14:paraId="1EAE81EE" w14:textId="77777777" w:rsidTr="004F415F">
        <w:trPr>
          <w:trHeight w:hRule="exact" w:val="567"/>
          <w:jc w:val="center"/>
        </w:trPr>
        <w:tc>
          <w:tcPr>
            <w:tcW w:w="2228" w:type="pct"/>
            <w:shd w:val="clear" w:color="auto" w:fill="E2EFD9" w:themeFill="accent6" w:themeFillTint="33"/>
            <w:hideMark/>
          </w:tcPr>
          <w:p w14:paraId="1497F92A" w14:textId="77777777" w:rsidR="000D64F7" w:rsidRPr="00B9525A" w:rsidRDefault="000D64F7" w:rsidP="004F415F">
            <w:pPr>
              <w:tabs>
                <w:tab w:val="left" w:pos="1427"/>
              </w:tabs>
              <w:bidi/>
              <w:spacing w:after="0" w:line="240" w:lineRule="auto"/>
              <w:jc w:val="center"/>
              <w:rPr>
                <w:rFonts w:ascii="Traditional Arabic" w:eastAsia="Times New Roman" w:hAnsi="Traditional Arabic" w:cs="Traditional Arabic"/>
                <w:b/>
                <w:bCs/>
                <w:sz w:val="24"/>
                <w:szCs w:val="24"/>
                <w:rtl/>
              </w:rPr>
            </w:pPr>
            <w:r w:rsidRPr="00B9525A">
              <w:rPr>
                <w:rFonts w:ascii="Traditional Arabic" w:eastAsia="Times New Roman" w:hAnsi="Traditional Arabic" w:cs="Traditional Arabic"/>
                <w:b/>
                <w:bCs/>
                <w:sz w:val="24"/>
                <w:szCs w:val="24"/>
                <w:rtl/>
              </w:rPr>
              <w:t>المجموع</w:t>
            </w:r>
          </w:p>
        </w:tc>
        <w:tc>
          <w:tcPr>
            <w:tcW w:w="962" w:type="pct"/>
            <w:shd w:val="clear" w:color="auto" w:fill="E2EFD9" w:themeFill="accent6" w:themeFillTint="33"/>
            <w:hideMark/>
          </w:tcPr>
          <w:p w14:paraId="253E7D07" w14:textId="77777777" w:rsidR="000D64F7" w:rsidRPr="00B9525A" w:rsidRDefault="000D64F7" w:rsidP="004F415F">
            <w:pPr>
              <w:tabs>
                <w:tab w:val="left" w:pos="1427"/>
              </w:tabs>
              <w:bidi/>
              <w:spacing w:after="0" w:line="240" w:lineRule="auto"/>
              <w:jc w:val="center"/>
              <w:rPr>
                <w:rFonts w:ascii="Traditional Arabic" w:eastAsia="Times New Roman" w:hAnsi="Traditional Arabic" w:cs="Traditional Arabic"/>
                <w:b/>
                <w:bCs/>
                <w:sz w:val="24"/>
                <w:szCs w:val="24"/>
                <w:rtl/>
              </w:rPr>
            </w:pPr>
            <w:r w:rsidRPr="00B9525A">
              <w:rPr>
                <w:rFonts w:ascii="Traditional Arabic" w:eastAsia="Times New Roman" w:hAnsi="Traditional Arabic" w:cs="Traditional Arabic"/>
                <w:b/>
                <w:bCs/>
                <w:sz w:val="24"/>
                <w:szCs w:val="24"/>
                <w:rtl/>
              </w:rPr>
              <w:t>404</w:t>
            </w:r>
          </w:p>
        </w:tc>
        <w:tc>
          <w:tcPr>
            <w:tcW w:w="1810" w:type="pct"/>
            <w:shd w:val="clear" w:color="auto" w:fill="E2EFD9" w:themeFill="accent6" w:themeFillTint="33"/>
            <w:hideMark/>
          </w:tcPr>
          <w:p w14:paraId="694F34EE" w14:textId="77777777" w:rsidR="000D64F7" w:rsidRPr="00B9525A" w:rsidRDefault="000D64F7" w:rsidP="004F415F">
            <w:pPr>
              <w:tabs>
                <w:tab w:val="left" w:pos="1427"/>
              </w:tabs>
              <w:bidi/>
              <w:spacing w:after="0" w:line="240" w:lineRule="auto"/>
              <w:jc w:val="center"/>
              <w:rPr>
                <w:rFonts w:ascii="Traditional Arabic" w:eastAsia="Times New Roman" w:hAnsi="Traditional Arabic" w:cs="Traditional Arabic"/>
                <w:b/>
                <w:bCs/>
                <w:sz w:val="24"/>
                <w:szCs w:val="24"/>
                <w:rtl/>
              </w:rPr>
            </w:pPr>
            <w:r w:rsidRPr="00B9525A">
              <w:rPr>
                <w:rFonts w:ascii="Traditional Arabic" w:eastAsia="Times New Roman" w:hAnsi="Traditional Arabic" w:cs="Traditional Arabic"/>
                <w:b/>
                <w:bCs/>
                <w:sz w:val="24"/>
                <w:szCs w:val="24"/>
                <w:rtl/>
              </w:rPr>
              <w:t>100٪</w:t>
            </w:r>
          </w:p>
        </w:tc>
      </w:tr>
    </w:tbl>
    <w:bookmarkEnd w:id="132"/>
    <w:p w14:paraId="34A6A37B" w14:textId="103F1865" w:rsidR="002F60AD" w:rsidRPr="002F60AD" w:rsidRDefault="002F60AD" w:rsidP="002F60AD">
      <w:pPr>
        <w:bidi/>
        <w:spacing w:after="0" w:line="240" w:lineRule="auto"/>
        <w:ind w:left="360"/>
        <w:jc w:val="center"/>
        <w:rPr>
          <w:rFonts w:ascii="Traditional Arabic" w:hAnsi="Traditional Arabic" w:cs="Traditional Arabic"/>
          <w:rtl/>
        </w:rPr>
      </w:pPr>
      <w:r w:rsidRPr="00546EE7">
        <w:rPr>
          <w:rFonts w:ascii="Traditional Arabic" w:hAnsi="Traditional Arabic" w:cs="Traditional Arabic" w:hint="cs"/>
          <w:b/>
          <w:bCs/>
          <w:rtl/>
        </w:rPr>
        <w:t>المصدر</w:t>
      </w:r>
      <w:r>
        <w:rPr>
          <w:rFonts w:ascii="Traditional Arabic" w:hAnsi="Traditional Arabic" w:cs="Traditional Arabic" w:hint="cs"/>
          <w:rtl/>
        </w:rPr>
        <w:t xml:space="preserve"> : من اعداد الباحثة استناداً لنتائج التحليل الإحصائي</w:t>
      </w:r>
    </w:p>
    <w:p w14:paraId="107E35D8" w14:textId="77777777" w:rsidR="002F60AD" w:rsidRDefault="002F60AD" w:rsidP="002F60AD">
      <w:pPr>
        <w:tabs>
          <w:tab w:val="left" w:pos="1427"/>
        </w:tabs>
        <w:bidi/>
        <w:spacing w:after="0" w:line="240" w:lineRule="auto"/>
        <w:ind w:firstLine="793"/>
        <w:jc w:val="lowKashida"/>
        <w:rPr>
          <w:rFonts w:ascii="Traditional Arabic" w:hAnsi="Traditional Arabic" w:cs="Traditional Arabic"/>
          <w:sz w:val="24"/>
          <w:szCs w:val="24"/>
          <w:rtl/>
        </w:rPr>
      </w:pPr>
    </w:p>
    <w:p w14:paraId="27BB376B" w14:textId="77DA65BF" w:rsidR="000D64F7" w:rsidRPr="00B9525A" w:rsidRDefault="000D64F7" w:rsidP="002F60AD">
      <w:pPr>
        <w:tabs>
          <w:tab w:val="left" w:pos="1427"/>
        </w:tabs>
        <w:bidi/>
        <w:spacing w:after="0" w:line="240" w:lineRule="auto"/>
        <w:ind w:firstLine="793"/>
        <w:jc w:val="lowKashida"/>
        <w:rPr>
          <w:rFonts w:ascii="Traditional Arabic" w:hAnsi="Traditional Arabic" w:cs="Traditional Arabic"/>
          <w:sz w:val="24"/>
          <w:szCs w:val="24"/>
          <w:rtl/>
        </w:rPr>
      </w:pPr>
      <w:r w:rsidRPr="00B9525A">
        <w:rPr>
          <w:rFonts w:ascii="Traditional Arabic" w:hAnsi="Traditional Arabic" w:cs="Traditional Arabic"/>
          <w:sz w:val="24"/>
          <w:szCs w:val="24"/>
          <w:rtl/>
        </w:rPr>
        <w:t xml:space="preserve">يتضح من الجدول رقم (5-4)، أن: (208) من مفردات عينة الدراسة يمثلن ما نسبته 51.5٪ من إجمالي مفردات عينة الدراسة تخصصهن مسار عام وهن الفئة الأكثر من مفردات عينة الدراسة، </w:t>
      </w:r>
      <w:bookmarkStart w:id="133" w:name="_Hlk1647608"/>
      <w:r w:rsidRPr="00B9525A">
        <w:rPr>
          <w:rFonts w:ascii="Traditional Arabic" w:hAnsi="Traditional Arabic" w:cs="Traditional Arabic"/>
          <w:sz w:val="24"/>
          <w:szCs w:val="24"/>
          <w:rtl/>
        </w:rPr>
        <w:t xml:space="preserve">بينما (104) منهن يمثلن ما نسبته 25.7٪ من إجمالي مفردات عينة الدراسة </w:t>
      </w:r>
      <w:bookmarkEnd w:id="133"/>
      <w:r w:rsidRPr="00B9525A">
        <w:rPr>
          <w:rFonts w:ascii="Traditional Arabic" w:hAnsi="Traditional Arabic" w:cs="Traditional Arabic"/>
          <w:sz w:val="24"/>
          <w:szCs w:val="24"/>
          <w:rtl/>
        </w:rPr>
        <w:t>تخصصهن مسار أكاديمي، في حين أن (92) منهن يمثلن ما نسبته 22.8٪ من إجمالي مفردات عينة الدراسة تخصصهن مسار صحي.</w:t>
      </w:r>
    </w:p>
    <w:p w14:paraId="2C7B9274" w14:textId="677E7B83" w:rsidR="000D64F7" w:rsidRPr="00B9525A" w:rsidRDefault="000D64F7" w:rsidP="008F1A43">
      <w:pPr>
        <w:widowControl w:val="0"/>
        <w:tabs>
          <w:tab w:val="left" w:pos="2293"/>
          <w:tab w:val="center" w:pos="4251"/>
        </w:tabs>
        <w:bidi/>
        <w:spacing w:after="0" w:line="240" w:lineRule="auto"/>
        <w:jc w:val="center"/>
        <w:rPr>
          <w:rFonts w:ascii="Traditional Arabic" w:eastAsia="Times New Roman" w:hAnsi="Traditional Arabic" w:cs="Traditional Arabic"/>
          <w:b/>
          <w:bCs/>
          <w:sz w:val="24"/>
          <w:szCs w:val="24"/>
          <w:rtl/>
        </w:rPr>
      </w:pPr>
      <w:r w:rsidRPr="00B9525A">
        <w:rPr>
          <w:rFonts w:ascii="Traditional Arabic" w:eastAsia="Times New Roman" w:hAnsi="Traditional Arabic" w:cs="Traditional Arabic"/>
          <w:b/>
          <w:bCs/>
          <w:sz w:val="24"/>
          <w:szCs w:val="24"/>
          <w:rtl/>
        </w:rPr>
        <w:t>الجدول (</w:t>
      </w:r>
      <w:r w:rsidR="00F347BD">
        <w:rPr>
          <w:rFonts w:ascii="Traditional Arabic" w:eastAsia="Times New Roman" w:hAnsi="Traditional Arabic" w:cs="Traditional Arabic" w:hint="cs"/>
          <w:b/>
          <w:bCs/>
          <w:sz w:val="24"/>
          <w:szCs w:val="24"/>
          <w:rtl/>
        </w:rPr>
        <w:t>2</w:t>
      </w:r>
      <w:r w:rsidRPr="00B9525A">
        <w:rPr>
          <w:rFonts w:ascii="Traditional Arabic" w:eastAsia="Times New Roman" w:hAnsi="Traditional Arabic" w:cs="Traditional Arabic"/>
          <w:b/>
          <w:bCs/>
          <w:sz w:val="24"/>
          <w:szCs w:val="24"/>
          <w:rtl/>
        </w:rPr>
        <w:t>-4)</w:t>
      </w:r>
      <w:r w:rsidR="008F1A43">
        <w:rPr>
          <w:rFonts w:ascii="Traditional Arabic" w:eastAsia="Times New Roman" w:hAnsi="Traditional Arabic" w:cs="Traditional Arabic" w:hint="cs"/>
          <w:b/>
          <w:bCs/>
          <w:sz w:val="24"/>
          <w:szCs w:val="24"/>
          <w:rtl/>
        </w:rPr>
        <w:t xml:space="preserve"> </w:t>
      </w:r>
      <w:r w:rsidRPr="00B9525A">
        <w:rPr>
          <w:rFonts w:ascii="Traditional Arabic" w:eastAsia="Times New Roman" w:hAnsi="Traditional Arabic" w:cs="Traditional Arabic"/>
          <w:b/>
          <w:bCs/>
          <w:sz w:val="24"/>
          <w:szCs w:val="24"/>
          <w:rtl/>
        </w:rPr>
        <w:t>توزيع مفردات عينة الدراسة وفقاً لمتغير المستوى الدراسي</w:t>
      </w:r>
    </w:p>
    <w:tbl>
      <w:tblPr>
        <w:bidiVisual/>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166"/>
        <w:gridCol w:w="1799"/>
        <w:gridCol w:w="3385"/>
      </w:tblGrid>
      <w:tr w:rsidR="000D64F7" w:rsidRPr="00B9525A" w14:paraId="72DF826C" w14:textId="77777777" w:rsidTr="004F415F">
        <w:trPr>
          <w:trHeight w:hRule="exact" w:val="567"/>
          <w:jc w:val="center"/>
        </w:trPr>
        <w:tc>
          <w:tcPr>
            <w:tcW w:w="2228" w:type="pct"/>
            <w:shd w:val="clear" w:color="auto" w:fill="D9E2F3" w:themeFill="accent5" w:themeFillTint="33"/>
            <w:hideMark/>
          </w:tcPr>
          <w:p w14:paraId="1BAE28C3" w14:textId="77777777" w:rsidR="000D64F7" w:rsidRPr="00B9525A" w:rsidRDefault="000D64F7" w:rsidP="004F415F">
            <w:pPr>
              <w:tabs>
                <w:tab w:val="left" w:pos="1427"/>
              </w:tabs>
              <w:bidi/>
              <w:spacing w:after="0" w:line="240" w:lineRule="auto"/>
              <w:jc w:val="center"/>
              <w:rPr>
                <w:rFonts w:ascii="Traditional Arabic" w:eastAsia="Times New Roman" w:hAnsi="Traditional Arabic" w:cs="Traditional Arabic"/>
                <w:b/>
                <w:bCs/>
                <w:sz w:val="24"/>
                <w:szCs w:val="24"/>
                <w:rtl/>
              </w:rPr>
            </w:pPr>
            <w:r w:rsidRPr="00B9525A">
              <w:rPr>
                <w:rFonts w:ascii="Traditional Arabic" w:eastAsia="Times New Roman" w:hAnsi="Traditional Arabic" w:cs="Traditional Arabic"/>
                <w:b/>
                <w:bCs/>
                <w:sz w:val="24"/>
                <w:szCs w:val="24"/>
                <w:rtl/>
              </w:rPr>
              <w:t>المستوى الدراسي</w:t>
            </w:r>
          </w:p>
        </w:tc>
        <w:tc>
          <w:tcPr>
            <w:tcW w:w="962" w:type="pct"/>
            <w:shd w:val="clear" w:color="auto" w:fill="D9E2F3" w:themeFill="accent5" w:themeFillTint="33"/>
            <w:hideMark/>
          </w:tcPr>
          <w:p w14:paraId="035E724C" w14:textId="77777777" w:rsidR="000D64F7" w:rsidRPr="00B9525A" w:rsidRDefault="000D64F7" w:rsidP="004F415F">
            <w:pPr>
              <w:tabs>
                <w:tab w:val="left" w:pos="1427"/>
              </w:tabs>
              <w:bidi/>
              <w:spacing w:after="0" w:line="240" w:lineRule="auto"/>
              <w:jc w:val="center"/>
              <w:rPr>
                <w:rFonts w:ascii="Traditional Arabic" w:eastAsia="Times New Roman" w:hAnsi="Traditional Arabic" w:cs="Traditional Arabic"/>
                <w:b/>
                <w:bCs/>
                <w:sz w:val="24"/>
                <w:szCs w:val="24"/>
                <w:rtl/>
              </w:rPr>
            </w:pPr>
            <w:r w:rsidRPr="00B9525A">
              <w:rPr>
                <w:rFonts w:ascii="Traditional Arabic" w:eastAsia="Times New Roman" w:hAnsi="Traditional Arabic" w:cs="Traditional Arabic"/>
                <w:b/>
                <w:bCs/>
                <w:sz w:val="24"/>
                <w:szCs w:val="24"/>
                <w:rtl/>
              </w:rPr>
              <w:t>التكرار</w:t>
            </w:r>
          </w:p>
        </w:tc>
        <w:tc>
          <w:tcPr>
            <w:tcW w:w="1810" w:type="pct"/>
            <w:shd w:val="clear" w:color="auto" w:fill="D9E2F3" w:themeFill="accent5" w:themeFillTint="33"/>
            <w:hideMark/>
          </w:tcPr>
          <w:p w14:paraId="59537C97" w14:textId="77777777" w:rsidR="000D64F7" w:rsidRPr="00B9525A" w:rsidRDefault="000D64F7" w:rsidP="004F415F">
            <w:pPr>
              <w:tabs>
                <w:tab w:val="left" w:pos="1427"/>
              </w:tabs>
              <w:bidi/>
              <w:spacing w:after="0" w:line="240" w:lineRule="auto"/>
              <w:jc w:val="center"/>
              <w:rPr>
                <w:rFonts w:ascii="Traditional Arabic" w:eastAsia="Times New Roman" w:hAnsi="Traditional Arabic" w:cs="Traditional Arabic"/>
                <w:b/>
                <w:bCs/>
                <w:sz w:val="24"/>
                <w:szCs w:val="24"/>
                <w:rtl/>
              </w:rPr>
            </w:pPr>
            <w:r w:rsidRPr="00B9525A">
              <w:rPr>
                <w:rFonts w:ascii="Traditional Arabic" w:eastAsia="Times New Roman" w:hAnsi="Traditional Arabic" w:cs="Traditional Arabic"/>
                <w:b/>
                <w:bCs/>
                <w:sz w:val="24"/>
                <w:szCs w:val="24"/>
                <w:rtl/>
              </w:rPr>
              <w:t>النسبة</w:t>
            </w:r>
          </w:p>
        </w:tc>
      </w:tr>
      <w:tr w:rsidR="000D64F7" w:rsidRPr="00B9525A" w14:paraId="2BB959E1" w14:textId="77777777" w:rsidTr="004F415F">
        <w:trPr>
          <w:trHeight w:hRule="exact" w:val="567"/>
          <w:jc w:val="center"/>
        </w:trPr>
        <w:tc>
          <w:tcPr>
            <w:tcW w:w="2228" w:type="pct"/>
            <w:vAlign w:val="center"/>
          </w:tcPr>
          <w:p w14:paraId="039B53B6" w14:textId="77777777" w:rsidR="000D64F7" w:rsidRPr="00B9525A" w:rsidRDefault="000D64F7" w:rsidP="004F415F">
            <w:pPr>
              <w:bidi/>
              <w:spacing w:after="0" w:line="240" w:lineRule="auto"/>
              <w:jc w:val="center"/>
              <w:rPr>
                <w:rFonts w:ascii="Traditional Arabic" w:hAnsi="Traditional Arabic" w:cs="Traditional Arabic"/>
                <w:sz w:val="24"/>
                <w:szCs w:val="24"/>
                <w:rtl/>
              </w:rPr>
            </w:pPr>
            <w:r w:rsidRPr="00B9525A">
              <w:rPr>
                <w:rFonts w:ascii="Traditional Arabic" w:hAnsi="Traditional Arabic" w:cs="Traditional Arabic"/>
                <w:sz w:val="24"/>
                <w:szCs w:val="24"/>
                <w:rtl/>
              </w:rPr>
              <w:t>دبلوم</w:t>
            </w:r>
          </w:p>
        </w:tc>
        <w:tc>
          <w:tcPr>
            <w:tcW w:w="962" w:type="pct"/>
            <w:vAlign w:val="center"/>
          </w:tcPr>
          <w:p w14:paraId="78E724F0" w14:textId="77777777" w:rsidR="000D64F7" w:rsidRPr="00B9525A" w:rsidRDefault="000D64F7" w:rsidP="004F415F">
            <w:pPr>
              <w:bidi/>
              <w:spacing w:after="0" w:line="240" w:lineRule="auto"/>
              <w:jc w:val="center"/>
              <w:rPr>
                <w:rFonts w:ascii="Traditional Arabic" w:hAnsi="Traditional Arabic" w:cs="Traditional Arabic"/>
                <w:sz w:val="24"/>
                <w:szCs w:val="24"/>
                <w:rtl/>
              </w:rPr>
            </w:pPr>
            <w:r w:rsidRPr="00B9525A">
              <w:rPr>
                <w:rFonts w:ascii="Traditional Arabic" w:hAnsi="Traditional Arabic" w:cs="Traditional Arabic"/>
                <w:sz w:val="24"/>
                <w:szCs w:val="24"/>
                <w:rtl/>
              </w:rPr>
              <w:t>102</w:t>
            </w:r>
          </w:p>
        </w:tc>
        <w:tc>
          <w:tcPr>
            <w:tcW w:w="1810" w:type="pct"/>
            <w:vAlign w:val="center"/>
          </w:tcPr>
          <w:p w14:paraId="5680F163" w14:textId="77777777" w:rsidR="000D64F7" w:rsidRPr="00B9525A" w:rsidRDefault="000D64F7" w:rsidP="004F415F">
            <w:pPr>
              <w:bidi/>
              <w:spacing w:after="0" w:line="240" w:lineRule="auto"/>
              <w:jc w:val="center"/>
              <w:rPr>
                <w:rFonts w:ascii="Traditional Arabic" w:hAnsi="Traditional Arabic" w:cs="Traditional Arabic"/>
                <w:sz w:val="24"/>
                <w:szCs w:val="24"/>
                <w:rtl/>
              </w:rPr>
            </w:pPr>
            <w:r w:rsidRPr="00B9525A">
              <w:rPr>
                <w:rFonts w:ascii="Traditional Arabic" w:hAnsi="Traditional Arabic" w:cs="Traditional Arabic"/>
                <w:sz w:val="24"/>
                <w:szCs w:val="24"/>
                <w:rtl/>
              </w:rPr>
              <w:t>25.2</w:t>
            </w:r>
          </w:p>
        </w:tc>
      </w:tr>
      <w:tr w:rsidR="000D64F7" w:rsidRPr="00B9525A" w14:paraId="368C4B96" w14:textId="77777777" w:rsidTr="004F415F">
        <w:trPr>
          <w:trHeight w:hRule="exact" w:val="567"/>
          <w:jc w:val="center"/>
        </w:trPr>
        <w:tc>
          <w:tcPr>
            <w:tcW w:w="2228" w:type="pct"/>
            <w:vAlign w:val="center"/>
          </w:tcPr>
          <w:p w14:paraId="00B9CA55" w14:textId="77777777" w:rsidR="000D64F7" w:rsidRPr="00B9525A" w:rsidRDefault="000D64F7" w:rsidP="004F415F">
            <w:pPr>
              <w:bidi/>
              <w:spacing w:after="0" w:line="240" w:lineRule="auto"/>
              <w:jc w:val="center"/>
              <w:rPr>
                <w:rFonts w:ascii="Traditional Arabic" w:hAnsi="Traditional Arabic" w:cs="Traditional Arabic"/>
                <w:sz w:val="24"/>
                <w:szCs w:val="24"/>
                <w:rtl/>
              </w:rPr>
            </w:pPr>
            <w:r w:rsidRPr="00B9525A">
              <w:rPr>
                <w:rFonts w:ascii="Traditional Arabic" w:hAnsi="Traditional Arabic" w:cs="Traditional Arabic"/>
                <w:sz w:val="24"/>
                <w:szCs w:val="24"/>
                <w:rtl/>
              </w:rPr>
              <w:t>بكالوريوس</w:t>
            </w:r>
          </w:p>
        </w:tc>
        <w:tc>
          <w:tcPr>
            <w:tcW w:w="962" w:type="pct"/>
            <w:vAlign w:val="center"/>
          </w:tcPr>
          <w:p w14:paraId="7293DE31" w14:textId="77777777" w:rsidR="000D64F7" w:rsidRPr="00B9525A" w:rsidRDefault="000D64F7" w:rsidP="004F415F">
            <w:pPr>
              <w:bidi/>
              <w:spacing w:after="0" w:line="240" w:lineRule="auto"/>
              <w:jc w:val="center"/>
              <w:rPr>
                <w:rFonts w:ascii="Traditional Arabic" w:hAnsi="Traditional Arabic" w:cs="Traditional Arabic"/>
                <w:sz w:val="24"/>
                <w:szCs w:val="24"/>
                <w:rtl/>
              </w:rPr>
            </w:pPr>
            <w:r w:rsidRPr="00B9525A">
              <w:rPr>
                <w:rFonts w:ascii="Traditional Arabic" w:hAnsi="Traditional Arabic" w:cs="Traditional Arabic"/>
                <w:sz w:val="24"/>
                <w:szCs w:val="24"/>
                <w:rtl/>
              </w:rPr>
              <w:t>302</w:t>
            </w:r>
          </w:p>
        </w:tc>
        <w:tc>
          <w:tcPr>
            <w:tcW w:w="1810" w:type="pct"/>
            <w:vAlign w:val="center"/>
          </w:tcPr>
          <w:p w14:paraId="2DBFEA4D" w14:textId="77777777" w:rsidR="000D64F7" w:rsidRPr="00B9525A" w:rsidRDefault="000D64F7" w:rsidP="004F415F">
            <w:pPr>
              <w:bidi/>
              <w:spacing w:after="0" w:line="240" w:lineRule="auto"/>
              <w:jc w:val="center"/>
              <w:rPr>
                <w:rFonts w:ascii="Traditional Arabic" w:hAnsi="Traditional Arabic" w:cs="Traditional Arabic"/>
                <w:sz w:val="24"/>
                <w:szCs w:val="24"/>
                <w:rtl/>
              </w:rPr>
            </w:pPr>
            <w:r w:rsidRPr="00B9525A">
              <w:rPr>
                <w:rFonts w:ascii="Traditional Arabic" w:hAnsi="Traditional Arabic" w:cs="Traditional Arabic"/>
                <w:sz w:val="24"/>
                <w:szCs w:val="24"/>
                <w:rtl/>
              </w:rPr>
              <w:t>74.8</w:t>
            </w:r>
          </w:p>
        </w:tc>
      </w:tr>
      <w:tr w:rsidR="000D64F7" w:rsidRPr="00B9525A" w14:paraId="3803AA5D" w14:textId="77777777" w:rsidTr="004F415F">
        <w:trPr>
          <w:trHeight w:hRule="exact" w:val="567"/>
          <w:jc w:val="center"/>
        </w:trPr>
        <w:tc>
          <w:tcPr>
            <w:tcW w:w="2228" w:type="pct"/>
            <w:shd w:val="clear" w:color="auto" w:fill="E2EFD9" w:themeFill="accent6" w:themeFillTint="33"/>
            <w:hideMark/>
          </w:tcPr>
          <w:p w14:paraId="3F3C9B80" w14:textId="77777777" w:rsidR="000D64F7" w:rsidRPr="00B9525A" w:rsidRDefault="000D64F7" w:rsidP="004F415F">
            <w:pPr>
              <w:tabs>
                <w:tab w:val="left" w:pos="1427"/>
              </w:tabs>
              <w:bidi/>
              <w:spacing w:after="0" w:line="240" w:lineRule="auto"/>
              <w:jc w:val="center"/>
              <w:rPr>
                <w:rFonts w:ascii="Traditional Arabic" w:eastAsia="Times New Roman" w:hAnsi="Traditional Arabic" w:cs="Traditional Arabic"/>
                <w:b/>
                <w:bCs/>
                <w:sz w:val="24"/>
                <w:szCs w:val="24"/>
                <w:rtl/>
              </w:rPr>
            </w:pPr>
            <w:r w:rsidRPr="00B9525A">
              <w:rPr>
                <w:rFonts w:ascii="Traditional Arabic" w:eastAsia="Times New Roman" w:hAnsi="Traditional Arabic" w:cs="Traditional Arabic"/>
                <w:b/>
                <w:bCs/>
                <w:sz w:val="24"/>
                <w:szCs w:val="24"/>
                <w:rtl/>
              </w:rPr>
              <w:t>المجموع</w:t>
            </w:r>
          </w:p>
        </w:tc>
        <w:tc>
          <w:tcPr>
            <w:tcW w:w="962" w:type="pct"/>
            <w:shd w:val="clear" w:color="auto" w:fill="E2EFD9" w:themeFill="accent6" w:themeFillTint="33"/>
            <w:hideMark/>
          </w:tcPr>
          <w:p w14:paraId="13264775" w14:textId="77777777" w:rsidR="000D64F7" w:rsidRPr="00B9525A" w:rsidRDefault="000D64F7" w:rsidP="004F415F">
            <w:pPr>
              <w:tabs>
                <w:tab w:val="left" w:pos="1427"/>
              </w:tabs>
              <w:bidi/>
              <w:spacing w:after="0" w:line="240" w:lineRule="auto"/>
              <w:jc w:val="center"/>
              <w:rPr>
                <w:rFonts w:ascii="Traditional Arabic" w:eastAsia="Times New Roman" w:hAnsi="Traditional Arabic" w:cs="Traditional Arabic"/>
                <w:b/>
                <w:bCs/>
                <w:sz w:val="24"/>
                <w:szCs w:val="24"/>
                <w:rtl/>
              </w:rPr>
            </w:pPr>
            <w:r w:rsidRPr="00B9525A">
              <w:rPr>
                <w:rFonts w:ascii="Traditional Arabic" w:eastAsia="Times New Roman" w:hAnsi="Traditional Arabic" w:cs="Traditional Arabic"/>
                <w:b/>
                <w:bCs/>
                <w:sz w:val="24"/>
                <w:szCs w:val="24"/>
                <w:rtl/>
              </w:rPr>
              <w:t>404</w:t>
            </w:r>
          </w:p>
        </w:tc>
        <w:tc>
          <w:tcPr>
            <w:tcW w:w="1810" w:type="pct"/>
            <w:shd w:val="clear" w:color="auto" w:fill="E2EFD9" w:themeFill="accent6" w:themeFillTint="33"/>
            <w:hideMark/>
          </w:tcPr>
          <w:p w14:paraId="3E9011B2" w14:textId="77777777" w:rsidR="000D64F7" w:rsidRPr="00B9525A" w:rsidRDefault="000D64F7" w:rsidP="004F415F">
            <w:pPr>
              <w:tabs>
                <w:tab w:val="left" w:pos="1427"/>
              </w:tabs>
              <w:bidi/>
              <w:spacing w:after="0" w:line="240" w:lineRule="auto"/>
              <w:jc w:val="center"/>
              <w:rPr>
                <w:rFonts w:ascii="Traditional Arabic" w:eastAsia="Times New Roman" w:hAnsi="Traditional Arabic" w:cs="Traditional Arabic"/>
                <w:b/>
                <w:bCs/>
                <w:sz w:val="24"/>
                <w:szCs w:val="24"/>
                <w:rtl/>
              </w:rPr>
            </w:pPr>
            <w:r w:rsidRPr="00B9525A">
              <w:rPr>
                <w:rFonts w:ascii="Traditional Arabic" w:eastAsia="Times New Roman" w:hAnsi="Traditional Arabic" w:cs="Traditional Arabic"/>
                <w:b/>
                <w:bCs/>
                <w:sz w:val="24"/>
                <w:szCs w:val="24"/>
                <w:rtl/>
              </w:rPr>
              <w:t>100٪</w:t>
            </w:r>
          </w:p>
        </w:tc>
      </w:tr>
    </w:tbl>
    <w:p w14:paraId="56E1FA83" w14:textId="13C8DDB9" w:rsidR="002F60AD" w:rsidRPr="002F60AD" w:rsidRDefault="002F60AD" w:rsidP="002F60AD">
      <w:pPr>
        <w:bidi/>
        <w:spacing w:after="0" w:line="240" w:lineRule="auto"/>
        <w:ind w:left="360"/>
        <w:jc w:val="center"/>
        <w:rPr>
          <w:rFonts w:ascii="Traditional Arabic" w:hAnsi="Traditional Arabic" w:cs="Traditional Arabic"/>
          <w:rtl/>
        </w:rPr>
      </w:pPr>
      <w:r w:rsidRPr="00546EE7">
        <w:rPr>
          <w:rFonts w:ascii="Traditional Arabic" w:hAnsi="Traditional Arabic" w:cs="Traditional Arabic" w:hint="cs"/>
          <w:b/>
          <w:bCs/>
          <w:rtl/>
        </w:rPr>
        <w:t>المصدر</w:t>
      </w:r>
      <w:r>
        <w:rPr>
          <w:rFonts w:ascii="Traditional Arabic" w:hAnsi="Traditional Arabic" w:cs="Traditional Arabic" w:hint="cs"/>
          <w:rtl/>
        </w:rPr>
        <w:t xml:space="preserve"> : من اعداد الباحثة استناداً لنتائج التحليل الإحصائي</w:t>
      </w:r>
    </w:p>
    <w:p w14:paraId="5D982AB2" w14:textId="77777777" w:rsidR="002F60AD" w:rsidRDefault="002F60AD" w:rsidP="002F60AD">
      <w:pPr>
        <w:tabs>
          <w:tab w:val="left" w:pos="1427"/>
        </w:tabs>
        <w:bidi/>
        <w:spacing w:after="0" w:line="240" w:lineRule="auto"/>
        <w:ind w:firstLine="793"/>
        <w:jc w:val="lowKashida"/>
        <w:rPr>
          <w:rFonts w:ascii="Traditional Arabic" w:hAnsi="Traditional Arabic" w:cs="Traditional Arabic"/>
          <w:sz w:val="24"/>
          <w:szCs w:val="24"/>
          <w:rtl/>
        </w:rPr>
      </w:pPr>
    </w:p>
    <w:p w14:paraId="7FAB7D4F" w14:textId="36545D9D" w:rsidR="000D64F7" w:rsidRPr="00B9525A" w:rsidRDefault="000D64F7" w:rsidP="002F60AD">
      <w:pPr>
        <w:tabs>
          <w:tab w:val="left" w:pos="1427"/>
        </w:tabs>
        <w:bidi/>
        <w:spacing w:after="0" w:line="240" w:lineRule="auto"/>
        <w:ind w:firstLine="793"/>
        <w:jc w:val="lowKashida"/>
        <w:rPr>
          <w:rFonts w:ascii="Traditional Arabic" w:hAnsi="Traditional Arabic" w:cs="Traditional Arabic"/>
          <w:sz w:val="24"/>
          <w:szCs w:val="24"/>
          <w:rtl/>
        </w:rPr>
      </w:pPr>
      <w:r w:rsidRPr="00B9525A">
        <w:rPr>
          <w:rFonts w:ascii="Traditional Arabic" w:hAnsi="Traditional Arabic" w:cs="Traditional Arabic"/>
          <w:sz w:val="24"/>
          <w:szCs w:val="24"/>
          <w:rtl/>
        </w:rPr>
        <w:lastRenderedPageBreak/>
        <w:t>يتضح من الجدول رقم (6-4)، أن: (302) من مفردات عينة الدراسة يمثلن ما نسبته 74.8٪ من إجمالي مفردات عينة الدراسة مستواهن الدراسي بكالوريوس وهن الفئة الأكثر من مفردات عينة الدراسة، بينما (102) منهن يمثلن ما نسبته 25.2٪ من إجمالي مفردات عينة الدراسة مستواهن الدراسي دبلوم.</w:t>
      </w:r>
    </w:p>
    <w:p w14:paraId="3F714C75" w14:textId="34A4DD75" w:rsidR="000D64F7" w:rsidRPr="00B9525A" w:rsidRDefault="000D64F7" w:rsidP="008F1A43">
      <w:pPr>
        <w:tabs>
          <w:tab w:val="left" w:pos="1427"/>
        </w:tabs>
        <w:bidi/>
        <w:spacing w:after="0" w:line="240" w:lineRule="auto"/>
        <w:ind w:firstLine="793"/>
        <w:jc w:val="center"/>
        <w:rPr>
          <w:rFonts w:ascii="Traditional Arabic" w:eastAsia="Times New Roman" w:hAnsi="Traditional Arabic" w:cs="Traditional Arabic"/>
          <w:b/>
          <w:bCs/>
          <w:sz w:val="24"/>
          <w:szCs w:val="24"/>
          <w:rtl/>
        </w:rPr>
      </w:pPr>
      <w:r w:rsidRPr="00B9525A">
        <w:rPr>
          <w:rFonts w:ascii="Traditional Arabic" w:eastAsia="Times New Roman" w:hAnsi="Traditional Arabic" w:cs="Traditional Arabic"/>
          <w:b/>
          <w:bCs/>
          <w:sz w:val="24"/>
          <w:szCs w:val="24"/>
          <w:rtl/>
        </w:rPr>
        <w:t>الجدول (</w:t>
      </w:r>
      <w:r w:rsidR="00F347BD">
        <w:rPr>
          <w:rFonts w:ascii="Traditional Arabic" w:eastAsia="Times New Roman" w:hAnsi="Traditional Arabic" w:cs="Traditional Arabic" w:hint="cs"/>
          <w:b/>
          <w:bCs/>
          <w:sz w:val="24"/>
          <w:szCs w:val="24"/>
          <w:rtl/>
        </w:rPr>
        <w:t>3</w:t>
      </w:r>
      <w:r w:rsidRPr="00B9525A">
        <w:rPr>
          <w:rFonts w:ascii="Traditional Arabic" w:eastAsia="Times New Roman" w:hAnsi="Traditional Arabic" w:cs="Traditional Arabic"/>
          <w:b/>
          <w:bCs/>
          <w:sz w:val="24"/>
          <w:szCs w:val="24"/>
          <w:rtl/>
        </w:rPr>
        <w:t>-4)</w:t>
      </w:r>
      <w:r w:rsidR="008F1A43">
        <w:rPr>
          <w:rFonts w:ascii="Traditional Arabic" w:eastAsia="Times New Roman" w:hAnsi="Traditional Arabic" w:cs="Traditional Arabic" w:hint="cs"/>
          <w:b/>
          <w:bCs/>
          <w:sz w:val="24"/>
          <w:szCs w:val="24"/>
          <w:rtl/>
        </w:rPr>
        <w:t xml:space="preserve"> </w:t>
      </w:r>
      <w:r w:rsidRPr="00B9525A">
        <w:rPr>
          <w:rFonts w:ascii="Traditional Arabic" w:eastAsia="Times New Roman" w:hAnsi="Traditional Arabic" w:cs="Traditional Arabic"/>
          <w:b/>
          <w:bCs/>
          <w:sz w:val="24"/>
          <w:szCs w:val="24"/>
          <w:rtl/>
        </w:rPr>
        <w:t>توزيع مفردات عينة الدراسة وفقاً لمتغير العمر</w:t>
      </w:r>
    </w:p>
    <w:tbl>
      <w:tblPr>
        <w:bidiVisual/>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166"/>
        <w:gridCol w:w="1799"/>
        <w:gridCol w:w="3385"/>
      </w:tblGrid>
      <w:tr w:rsidR="000D64F7" w:rsidRPr="00B9525A" w14:paraId="449D34AF" w14:textId="77777777" w:rsidTr="004F415F">
        <w:trPr>
          <w:trHeight w:hRule="exact" w:val="567"/>
          <w:jc w:val="center"/>
        </w:trPr>
        <w:tc>
          <w:tcPr>
            <w:tcW w:w="2228" w:type="pct"/>
            <w:shd w:val="clear" w:color="auto" w:fill="D9E2F3" w:themeFill="accent5" w:themeFillTint="33"/>
            <w:hideMark/>
          </w:tcPr>
          <w:p w14:paraId="788EFEF0" w14:textId="77777777" w:rsidR="000D64F7" w:rsidRPr="00B9525A" w:rsidRDefault="000D64F7" w:rsidP="004F415F">
            <w:pPr>
              <w:tabs>
                <w:tab w:val="left" w:pos="1427"/>
              </w:tabs>
              <w:bidi/>
              <w:spacing w:after="0" w:line="240" w:lineRule="auto"/>
              <w:jc w:val="center"/>
              <w:rPr>
                <w:rFonts w:ascii="Traditional Arabic" w:eastAsia="Times New Roman" w:hAnsi="Traditional Arabic" w:cs="Traditional Arabic"/>
                <w:b/>
                <w:bCs/>
                <w:sz w:val="24"/>
                <w:szCs w:val="24"/>
                <w:rtl/>
              </w:rPr>
            </w:pPr>
            <w:r w:rsidRPr="00B9525A">
              <w:rPr>
                <w:rFonts w:ascii="Traditional Arabic" w:eastAsia="Times New Roman" w:hAnsi="Traditional Arabic" w:cs="Traditional Arabic"/>
                <w:b/>
                <w:bCs/>
                <w:sz w:val="24"/>
                <w:szCs w:val="24"/>
                <w:rtl/>
              </w:rPr>
              <w:t>العمر</w:t>
            </w:r>
          </w:p>
        </w:tc>
        <w:tc>
          <w:tcPr>
            <w:tcW w:w="962" w:type="pct"/>
            <w:shd w:val="clear" w:color="auto" w:fill="D9E2F3" w:themeFill="accent5" w:themeFillTint="33"/>
            <w:hideMark/>
          </w:tcPr>
          <w:p w14:paraId="20D7469C" w14:textId="77777777" w:rsidR="000D64F7" w:rsidRPr="00B9525A" w:rsidRDefault="000D64F7" w:rsidP="004F415F">
            <w:pPr>
              <w:tabs>
                <w:tab w:val="left" w:pos="1427"/>
              </w:tabs>
              <w:bidi/>
              <w:spacing w:after="0" w:line="240" w:lineRule="auto"/>
              <w:jc w:val="center"/>
              <w:rPr>
                <w:rFonts w:ascii="Traditional Arabic" w:eastAsia="Times New Roman" w:hAnsi="Traditional Arabic" w:cs="Traditional Arabic"/>
                <w:b/>
                <w:bCs/>
                <w:sz w:val="24"/>
                <w:szCs w:val="24"/>
                <w:rtl/>
              </w:rPr>
            </w:pPr>
            <w:r w:rsidRPr="00B9525A">
              <w:rPr>
                <w:rFonts w:ascii="Traditional Arabic" w:eastAsia="Times New Roman" w:hAnsi="Traditional Arabic" w:cs="Traditional Arabic"/>
                <w:b/>
                <w:bCs/>
                <w:sz w:val="24"/>
                <w:szCs w:val="24"/>
                <w:rtl/>
              </w:rPr>
              <w:t>التكرار</w:t>
            </w:r>
          </w:p>
        </w:tc>
        <w:tc>
          <w:tcPr>
            <w:tcW w:w="1810" w:type="pct"/>
            <w:shd w:val="clear" w:color="auto" w:fill="D9E2F3" w:themeFill="accent5" w:themeFillTint="33"/>
            <w:hideMark/>
          </w:tcPr>
          <w:p w14:paraId="7DBC873D" w14:textId="77777777" w:rsidR="000D64F7" w:rsidRPr="00B9525A" w:rsidRDefault="000D64F7" w:rsidP="004F415F">
            <w:pPr>
              <w:tabs>
                <w:tab w:val="left" w:pos="1427"/>
              </w:tabs>
              <w:bidi/>
              <w:spacing w:after="0" w:line="240" w:lineRule="auto"/>
              <w:jc w:val="center"/>
              <w:rPr>
                <w:rFonts w:ascii="Traditional Arabic" w:eastAsia="Times New Roman" w:hAnsi="Traditional Arabic" w:cs="Traditional Arabic"/>
                <w:b/>
                <w:bCs/>
                <w:sz w:val="24"/>
                <w:szCs w:val="24"/>
                <w:rtl/>
              </w:rPr>
            </w:pPr>
            <w:r w:rsidRPr="00B9525A">
              <w:rPr>
                <w:rFonts w:ascii="Traditional Arabic" w:eastAsia="Times New Roman" w:hAnsi="Traditional Arabic" w:cs="Traditional Arabic"/>
                <w:b/>
                <w:bCs/>
                <w:sz w:val="24"/>
                <w:szCs w:val="24"/>
                <w:rtl/>
              </w:rPr>
              <w:t>النسبة</w:t>
            </w:r>
          </w:p>
        </w:tc>
      </w:tr>
      <w:tr w:rsidR="000D64F7" w:rsidRPr="00B9525A" w14:paraId="120AC04E" w14:textId="77777777" w:rsidTr="004F415F">
        <w:trPr>
          <w:trHeight w:hRule="exact" w:val="567"/>
          <w:jc w:val="center"/>
        </w:trPr>
        <w:tc>
          <w:tcPr>
            <w:tcW w:w="2228" w:type="pct"/>
            <w:vAlign w:val="center"/>
          </w:tcPr>
          <w:p w14:paraId="5DFAEB6C" w14:textId="77777777" w:rsidR="000D64F7" w:rsidRPr="00B9525A" w:rsidRDefault="000D64F7" w:rsidP="004F415F">
            <w:pPr>
              <w:bidi/>
              <w:spacing w:after="0" w:line="240" w:lineRule="auto"/>
              <w:jc w:val="center"/>
              <w:rPr>
                <w:rFonts w:ascii="Traditional Arabic" w:hAnsi="Traditional Arabic" w:cs="Traditional Arabic"/>
                <w:sz w:val="24"/>
                <w:szCs w:val="24"/>
                <w:rtl/>
              </w:rPr>
            </w:pPr>
            <w:r w:rsidRPr="00B9525A">
              <w:rPr>
                <w:rFonts w:ascii="Traditional Arabic" w:hAnsi="Traditional Arabic" w:cs="Traditional Arabic"/>
                <w:sz w:val="24"/>
                <w:szCs w:val="24"/>
                <w:rtl/>
              </w:rPr>
              <w:t>من 18 إلى 24</w:t>
            </w:r>
          </w:p>
        </w:tc>
        <w:tc>
          <w:tcPr>
            <w:tcW w:w="962" w:type="pct"/>
            <w:vAlign w:val="center"/>
          </w:tcPr>
          <w:p w14:paraId="7E2683DE" w14:textId="77777777" w:rsidR="000D64F7" w:rsidRPr="00B9525A" w:rsidRDefault="000D64F7" w:rsidP="004F415F">
            <w:pPr>
              <w:bidi/>
              <w:spacing w:after="0" w:line="240" w:lineRule="auto"/>
              <w:jc w:val="center"/>
              <w:rPr>
                <w:rFonts w:ascii="Traditional Arabic" w:hAnsi="Traditional Arabic" w:cs="Traditional Arabic"/>
                <w:sz w:val="24"/>
                <w:szCs w:val="24"/>
                <w:rtl/>
              </w:rPr>
            </w:pPr>
            <w:r w:rsidRPr="00B9525A">
              <w:rPr>
                <w:rFonts w:ascii="Traditional Arabic" w:hAnsi="Traditional Arabic" w:cs="Traditional Arabic"/>
                <w:sz w:val="24"/>
                <w:szCs w:val="24"/>
                <w:rtl/>
              </w:rPr>
              <w:t>342</w:t>
            </w:r>
          </w:p>
        </w:tc>
        <w:tc>
          <w:tcPr>
            <w:tcW w:w="1810" w:type="pct"/>
            <w:vAlign w:val="center"/>
          </w:tcPr>
          <w:p w14:paraId="269DE299" w14:textId="77777777" w:rsidR="000D64F7" w:rsidRPr="00B9525A" w:rsidRDefault="000D64F7" w:rsidP="004F415F">
            <w:pPr>
              <w:bidi/>
              <w:spacing w:after="0" w:line="240" w:lineRule="auto"/>
              <w:jc w:val="center"/>
              <w:rPr>
                <w:rFonts w:ascii="Traditional Arabic" w:hAnsi="Traditional Arabic" w:cs="Traditional Arabic"/>
                <w:sz w:val="24"/>
                <w:szCs w:val="24"/>
                <w:rtl/>
              </w:rPr>
            </w:pPr>
            <w:r w:rsidRPr="00B9525A">
              <w:rPr>
                <w:rFonts w:ascii="Traditional Arabic" w:hAnsi="Traditional Arabic" w:cs="Traditional Arabic"/>
                <w:sz w:val="24"/>
                <w:szCs w:val="24"/>
                <w:rtl/>
              </w:rPr>
              <w:t>84.7</w:t>
            </w:r>
          </w:p>
        </w:tc>
      </w:tr>
      <w:tr w:rsidR="000D64F7" w:rsidRPr="00B9525A" w14:paraId="4DB4F2EC" w14:textId="77777777" w:rsidTr="004F415F">
        <w:trPr>
          <w:trHeight w:hRule="exact" w:val="567"/>
          <w:jc w:val="center"/>
        </w:trPr>
        <w:tc>
          <w:tcPr>
            <w:tcW w:w="2228" w:type="pct"/>
            <w:vAlign w:val="center"/>
          </w:tcPr>
          <w:p w14:paraId="41803712" w14:textId="77777777" w:rsidR="000D64F7" w:rsidRPr="00B9525A" w:rsidRDefault="000D64F7" w:rsidP="004F415F">
            <w:pPr>
              <w:bidi/>
              <w:spacing w:after="0" w:line="240" w:lineRule="auto"/>
              <w:jc w:val="center"/>
              <w:rPr>
                <w:rFonts w:ascii="Traditional Arabic" w:hAnsi="Traditional Arabic" w:cs="Traditional Arabic"/>
                <w:sz w:val="24"/>
                <w:szCs w:val="24"/>
                <w:rtl/>
              </w:rPr>
            </w:pPr>
            <w:r w:rsidRPr="00B9525A">
              <w:rPr>
                <w:rFonts w:ascii="Traditional Arabic" w:hAnsi="Traditional Arabic" w:cs="Traditional Arabic"/>
                <w:sz w:val="24"/>
                <w:szCs w:val="24"/>
                <w:rtl/>
              </w:rPr>
              <w:t>من 25 إلى 30</w:t>
            </w:r>
          </w:p>
        </w:tc>
        <w:tc>
          <w:tcPr>
            <w:tcW w:w="962" w:type="pct"/>
            <w:vAlign w:val="center"/>
          </w:tcPr>
          <w:p w14:paraId="6ECD72FF" w14:textId="77777777" w:rsidR="000D64F7" w:rsidRPr="00B9525A" w:rsidRDefault="000D64F7" w:rsidP="004F415F">
            <w:pPr>
              <w:bidi/>
              <w:spacing w:after="0" w:line="240" w:lineRule="auto"/>
              <w:jc w:val="center"/>
              <w:rPr>
                <w:rFonts w:ascii="Traditional Arabic" w:hAnsi="Traditional Arabic" w:cs="Traditional Arabic"/>
                <w:sz w:val="24"/>
                <w:szCs w:val="24"/>
                <w:rtl/>
              </w:rPr>
            </w:pPr>
            <w:r w:rsidRPr="00B9525A">
              <w:rPr>
                <w:rFonts w:ascii="Traditional Arabic" w:hAnsi="Traditional Arabic" w:cs="Traditional Arabic"/>
                <w:sz w:val="24"/>
                <w:szCs w:val="24"/>
                <w:rtl/>
              </w:rPr>
              <w:t>48</w:t>
            </w:r>
          </w:p>
        </w:tc>
        <w:tc>
          <w:tcPr>
            <w:tcW w:w="1810" w:type="pct"/>
            <w:vAlign w:val="center"/>
          </w:tcPr>
          <w:p w14:paraId="5AC18916" w14:textId="77777777" w:rsidR="000D64F7" w:rsidRPr="00B9525A" w:rsidRDefault="000D64F7" w:rsidP="004F415F">
            <w:pPr>
              <w:bidi/>
              <w:spacing w:after="0" w:line="240" w:lineRule="auto"/>
              <w:jc w:val="center"/>
              <w:rPr>
                <w:rFonts w:ascii="Traditional Arabic" w:hAnsi="Traditional Arabic" w:cs="Traditional Arabic"/>
                <w:sz w:val="24"/>
                <w:szCs w:val="24"/>
                <w:rtl/>
              </w:rPr>
            </w:pPr>
            <w:r w:rsidRPr="00B9525A">
              <w:rPr>
                <w:rFonts w:ascii="Traditional Arabic" w:hAnsi="Traditional Arabic" w:cs="Traditional Arabic"/>
                <w:sz w:val="24"/>
                <w:szCs w:val="24"/>
                <w:rtl/>
              </w:rPr>
              <w:t>11.9</w:t>
            </w:r>
          </w:p>
        </w:tc>
      </w:tr>
      <w:tr w:rsidR="000D64F7" w:rsidRPr="00B9525A" w14:paraId="647E9571" w14:textId="77777777" w:rsidTr="004F415F">
        <w:trPr>
          <w:trHeight w:hRule="exact" w:val="567"/>
          <w:jc w:val="center"/>
        </w:trPr>
        <w:tc>
          <w:tcPr>
            <w:tcW w:w="2228" w:type="pct"/>
            <w:vAlign w:val="center"/>
          </w:tcPr>
          <w:p w14:paraId="31D83116" w14:textId="77777777" w:rsidR="000D64F7" w:rsidRPr="00B9525A" w:rsidRDefault="000D64F7" w:rsidP="004F415F">
            <w:pPr>
              <w:bidi/>
              <w:spacing w:after="0" w:line="240" w:lineRule="auto"/>
              <w:jc w:val="center"/>
              <w:rPr>
                <w:rFonts w:ascii="Traditional Arabic" w:hAnsi="Traditional Arabic" w:cs="Traditional Arabic"/>
                <w:sz w:val="24"/>
                <w:szCs w:val="24"/>
                <w:rtl/>
              </w:rPr>
            </w:pPr>
            <w:r w:rsidRPr="00B9525A">
              <w:rPr>
                <w:rFonts w:ascii="Traditional Arabic" w:hAnsi="Traditional Arabic" w:cs="Traditional Arabic"/>
                <w:sz w:val="24"/>
                <w:szCs w:val="24"/>
                <w:rtl/>
              </w:rPr>
              <w:t>من 31 وأكثر</w:t>
            </w:r>
          </w:p>
        </w:tc>
        <w:tc>
          <w:tcPr>
            <w:tcW w:w="962" w:type="pct"/>
            <w:vAlign w:val="center"/>
          </w:tcPr>
          <w:p w14:paraId="4DDFDB4E" w14:textId="77777777" w:rsidR="000D64F7" w:rsidRPr="00B9525A" w:rsidRDefault="000D64F7" w:rsidP="004F415F">
            <w:pPr>
              <w:bidi/>
              <w:spacing w:after="0" w:line="240" w:lineRule="auto"/>
              <w:jc w:val="center"/>
              <w:rPr>
                <w:rFonts w:ascii="Traditional Arabic" w:hAnsi="Traditional Arabic" w:cs="Traditional Arabic"/>
                <w:sz w:val="24"/>
                <w:szCs w:val="24"/>
                <w:rtl/>
              </w:rPr>
            </w:pPr>
            <w:r w:rsidRPr="00B9525A">
              <w:rPr>
                <w:rFonts w:ascii="Traditional Arabic" w:hAnsi="Traditional Arabic" w:cs="Traditional Arabic"/>
                <w:sz w:val="24"/>
                <w:szCs w:val="24"/>
                <w:rtl/>
              </w:rPr>
              <w:t>14</w:t>
            </w:r>
          </w:p>
        </w:tc>
        <w:tc>
          <w:tcPr>
            <w:tcW w:w="1810" w:type="pct"/>
            <w:vAlign w:val="center"/>
          </w:tcPr>
          <w:p w14:paraId="1FED0FA9" w14:textId="77777777" w:rsidR="000D64F7" w:rsidRPr="00B9525A" w:rsidRDefault="000D64F7" w:rsidP="004F415F">
            <w:pPr>
              <w:bidi/>
              <w:spacing w:after="0" w:line="240" w:lineRule="auto"/>
              <w:jc w:val="center"/>
              <w:rPr>
                <w:rFonts w:ascii="Traditional Arabic" w:hAnsi="Traditional Arabic" w:cs="Traditional Arabic"/>
                <w:sz w:val="24"/>
                <w:szCs w:val="24"/>
                <w:rtl/>
              </w:rPr>
            </w:pPr>
            <w:r w:rsidRPr="00B9525A">
              <w:rPr>
                <w:rFonts w:ascii="Traditional Arabic" w:hAnsi="Traditional Arabic" w:cs="Traditional Arabic"/>
                <w:sz w:val="24"/>
                <w:szCs w:val="24"/>
                <w:rtl/>
              </w:rPr>
              <w:t>3.5</w:t>
            </w:r>
          </w:p>
        </w:tc>
      </w:tr>
      <w:tr w:rsidR="000D64F7" w:rsidRPr="00B9525A" w14:paraId="29341E8C" w14:textId="77777777" w:rsidTr="004F415F">
        <w:trPr>
          <w:trHeight w:hRule="exact" w:val="567"/>
          <w:jc w:val="center"/>
        </w:trPr>
        <w:tc>
          <w:tcPr>
            <w:tcW w:w="2228" w:type="pct"/>
            <w:shd w:val="clear" w:color="auto" w:fill="E2EFD9" w:themeFill="accent6" w:themeFillTint="33"/>
            <w:hideMark/>
          </w:tcPr>
          <w:p w14:paraId="67380217" w14:textId="77777777" w:rsidR="000D64F7" w:rsidRPr="00B9525A" w:rsidRDefault="000D64F7" w:rsidP="004F415F">
            <w:pPr>
              <w:tabs>
                <w:tab w:val="left" w:pos="1427"/>
              </w:tabs>
              <w:bidi/>
              <w:spacing w:after="0" w:line="240" w:lineRule="auto"/>
              <w:jc w:val="center"/>
              <w:rPr>
                <w:rFonts w:ascii="Traditional Arabic" w:eastAsia="Times New Roman" w:hAnsi="Traditional Arabic" w:cs="Traditional Arabic"/>
                <w:b/>
                <w:bCs/>
                <w:sz w:val="24"/>
                <w:szCs w:val="24"/>
                <w:rtl/>
              </w:rPr>
            </w:pPr>
            <w:r w:rsidRPr="00B9525A">
              <w:rPr>
                <w:rFonts w:ascii="Traditional Arabic" w:eastAsia="Times New Roman" w:hAnsi="Traditional Arabic" w:cs="Traditional Arabic"/>
                <w:b/>
                <w:bCs/>
                <w:sz w:val="24"/>
                <w:szCs w:val="24"/>
                <w:rtl/>
              </w:rPr>
              <w:t>المجموع</w:t>
            </w:r>
          </w:p>
        </w:tc>
        <w:tc>
          <w:tcPr>
            <w:tcW w:w="962" w:type="pct"/>
            <w:shd w:val="clear" w:color="auto" w:fill="E2EFD9" w:themeFill="accent6" w:themeFillTint="33"/>
            <w:hideMark/>
          </w:tcPr>
          <w:p w14:paraId="6AB517BA" w14:textId="77777777" w:rsidR="000D64F7" w:rsidRPr="00B9525A" w:rsidRDefault="000D64F7" w:rsidP="004F415F">
            <w:pPr>
              <w:tabs>
                <w:tab w:val="left" w:pos="1427"/>
              </w:tabs>
              <w:bidi/>
              <w:spacing w:after="0" w:line="240" w:lineRule="auto"/>
              <w:jc w:val="center"/>
              <w:rPr>
                <w:rFonts w:ascii="Traditional Arabic" w:eastAsia="Times New Roman" w:hAnsi="Traditional Arabic" w:cs="Traditional Arabic"/>
                <w:b/>
                <w:bCs/>
                <w:sz w:val="24"/>
                <w:szCs w:val="24"/>
                <w:rtl/>
              </w:rPr>
            </w:pPr>
            <w:r w:rsidRPr="00B9525A">
              <w:rPr>
                <w:rFonts w:ascii="Traditional Arabic" w:eastAsia="Times New Roman" w:hAnsi="Traditional Arabic" w:cs="Traditional Arabic"/>
                <w:b/>
                <w:bCs/>
                <w:sz w:val="24"/>
                <w:szCs w:val="24"/>
                <w:rtl/>
              </w:rPr>
              <w:t>404</w:t>
            </w:r>
          </w:p>
        </w:tc>
        <w:tc>
          <w:tcPr>
            <w:tcW w:w="1810" w:type="pct"/>
            <w:shd w:val="clear" w:color="auto" w:fill="E2EFD9" w:themeFill="accent6" w:themeFillTint="33"/>
            <w:hideMark/>
          </w:tcPr>
          <w:p w14:paraId="405C1F93" w14:textId="77777777" w:rsidR="000D64F7" w:rsidRPr="00B9525A" w:rsidRDefault="000D64F7" w:rsidP="004F415F">
            <w:pPr>
              <w:tabs>
                <w:tab w:val="left" w:pos="1427"/>
              </w:tabs>
              <w:bidi/>
              <w:spacing w:after="0" w:line="240" w:lineRule="auto"/>
              <w:jc w:val="center"/>
              <w:rPr>
                <w:rFonts w:ascii="Traditional Arabic" w:eastAsia="Times New Roman" w:hAnsi="Traditional Arabic" w:cs="Traditional Arabic"/>
                <w:b/>
                <w:bCs/>
                <w:sz w:val="24"/>
                <w:szCs w:val="24"/>
                <w:rtl/>
              </w:rPr>
            </w:pPr>
            <w:r w:rsidRPr="00B9525A">
              <w:rPr>
                <w:rFonts w:ascii="Traditional Arabic" w:eastAsia="Times New Roman" w:hAnsi="Traditional Arabic" w:cs="Traditional Arabic"/>
                <w:b/>
                <w:bCs/>
                <w:sz w:val="24"/>
                <w:szCs w:val="24"/>
                <w:rtl/>
              </w:rPr>
              <w:t>100٪</w:t>
            </w:r>
          </w:p>
        </w:tc>
      </w:tr>
    </w:tbl>
    <w:p w14:paraId="41644B75" w14:textId="77777777" w:rsidR="002F60AD" w:rsidRDefault="002F60AD" w:rsidP="002F60AD">
      <w:pPr>
        <w:bidi/>
        <w:spacing w:after="0" w:line="240" w:lineRule="auto"/>
        <w:ind w:left="360"/>
        <w:jc w:val="center"/>
        <w:rPr>
          <w:rFonts w:ascii="Traditional Arabic" w:hAnsi="Traditional Arabic" w:cs="Traditional Arabic"/>
          <w:rtl/>
        </w:rPr>
      </w:pPr>
      <w:r w:rsidRPr="00546EE7">
        <w:rPr>
          <w:rFonts w:ascii="Traditional Arabic" w:hAnsi="Traditional Arabic" w:cs="Traditional Arabic" w:hint="cs"/>
          <w:b/>
          <w:bCs/>
          <w:rtl/>
        </w:rPr>
        <w:t>المصدر</w:t>
      </w:r>
      <w:r>
        <w:rPr>
          <w:rFonts w:ascii="Traditional Arabic" w:hAnsi="Traditional Arabic" w:cs="Traditional Arabic" w:hint="cs"/>
          <w:rtl/>
        </w:rPr>
        <w:t xml:space="preserve"> : من اعداد الباحثة استناداً لنتائج التحليل الإحصائي</w:t>
      </w:r>
    </w:p>
    <w:p w14:paraId="32494EE4" w14:textId="77777777" w:rsidR="002F60AD" w:rsidRDefault="002F60AD" w:rsidP="000D64F7">
      <w:pPr>
        <w:tabs>
          <w:tab w:val="left" w:pos="1427"/>
        </w:tabs>
        <w:bidi/>
        <w:spacing w:after="0" w:line="240" w:lineRule="auto"/>
        <w:ind w:firstLine="793"/>
        <w:jc w:val="lowKashida"/>
        <w:rPr>
          <w:rFonts w:ascii="Traditional Arabic" w:hAnsi="Traditional Arabic" w:cs="Traditional Arabic"/>
          <w:sz w:val="24"/>
          <w:szCs w:val="24"/>
          <w:rtl/>
        </w:rPr>
      </w:pPr>
    </w:p>
    <w:p w14:paraId="4F84BA06" w14:textId="1BEEC6B2" w:rsidR="000D64F7" w:rsidRDefault="000D64F7" w:rsidP="002F60AD">
      <w:pPr>
        <w:tabs>
          <w:tab w:val="left" w:pos="1427"/>
        </w:tabs>
        <w:bidi/>
        <w:spacing w:after="0" w:line="240" w:lineRule="auto"/>
        <w:ind w:firstLine="793"/>
        <w:jc w:val="lowKashida"/>
        <w:rPr>
          <w:rFonts w:ascii="Traditional Arabic" w:hAnsi="Traditional Arabic" w:cs="Traditional Arabic"/>
          <w:sz w:val="24"/>
          <w:szCs w:val="24"/>
          <w:rtl/>
        </w:rPr>
      </w:pPr>
      <w:r w:rsidRPr="00B9525A">
        <w:rPr>
          <w:rFonts w:ascii="Traditional Arabic" w:hAnsi="Traditional Arabic" w:cs="Traditional Arabic"/>
          <w:sz w:val="24"/>
          <w:szCs w:val="24"/>
          <w:rtl/>
        </w:rPr>
        <w:t>يتضح من الجدول رقم (7-4)، أن: (342) من مفردات عينة الدراسة يمثلن ما نسبته 84.7٪ من إجمالي مفردات عينة الدراسة أعمارهن من 18 إلى 24 وهن الفئة الأكثر من مفردات عينة الدراسة، بينما (48) منهن يمثلن ما نسبته 11.9٪ من إجمالي مفردات عينة الدراسة أعمارهن من 25 إلى 30، في حين أن (14) منهن يمثلن ما نسبته 3.5٪ من إجمالي مفردات عينة الدراسة أعمارهن من 31 وأكثر.</w:t>
      </w:r>
    </w:p>
    <w:p w14:paraId="32528F1F" w14:textId="77777777" w:rsidR="002F60AD" w:rsidRPr="00B9525A" w:rsidRDefault="002F60AD" w:rsidP="002F60AD">
      <w:pPr>
        <w:tabs>
          <w:tab w:val="left" w:pos="1427"/>
        </w:tabs>
        <w:bidi/>
        <w:spacing w:after="0" w:line="240" w:lineRule="auto"/>
        <w:ind w:firstLine="793"/>
        <w:jc w:val="lowKashida"/>
        <w:rPr>
          <w:rFonts w:ascii="Traditional Arabic" w:hAnsi="Traditional Arabic" w:cs="Traditional Arabic"/>
          <w:sz w:val="24"/>
          <w:szCs w:val="24"/>
          <w:rtl/>
        </w:rPr>
      </w:pPr>
    </w:p>
    <w:p w14:paraId="31E157DD" w14:textId="79B46B0B" w:rsidR="000D64F7" w:rsidRPr="00B9525A" w:rsidRDefault="000D64F7" w:rsidP="00B14B79">
      <w:pPr>
        <w:tabs>
          <w:tab w:val="left" w:pos="1427"/>
        </w:tabs>
        <w:bidi/>
        <w:spacing w:after="0" w:line="240" w:lineRule="auto"/>
        <w:outlineLvl w:val="2"/>
        <w:rPr>
          <w:rFonts w:ascii="Traditional Arabic" w:hAnsi="Traditional Arabic" w:cs="Traditional Arabic"/>
          <w:b/>
          <w:bCs/>
          <w:sz w:val="28"/>
          <w:szCs w:val="28"/>
          <w:rtl/>
        </w:rPr>
      </w:pPr>
      <w:bookmarkStart w:id="134" w:name="_Toc237520158"/>
      <w:r w:rsidRPr="00B9525A">
        <w:rPr>
          <w:rFonts w:ascii="Traditional Arabic" w:hAnsi="Traditional Arabic" w:cs="Traditional Arabic"/>
          <w:b/>
          <w:bCs/>
          <w:sz w:val="28"/>
          <w:szCs w:val="28"/>
          <w:rtl/>
        </w:rPr>
        <w:t>(4،</w:t>
      </w:r>
      <w:r w:rsidR="002810E6" w:rsidRPr="00B9525A">
        <w:rPr>
          <w:rFonts w:ascii="Traditional Arabic" w:hAnsi="Traditional Arabic" w:cs="Traditional Arabic"/>
          <w:b/>
          <w:bCs/>
          <w:sz w:val="28"/>
          <w:szCs w:val="28"/>
          <w:rtl/>
        </w:rPr>
        <w:t>3</w:t>
      </w:r>
      <w:r w:rsidRPr="00B9525A">
        <w:rPr>
          <w:rFonts w:ascii="Traditional Arabic" w:hAnsi="Traditional Arabic" w:cs="Traditional Arabic"/>
          <w:b/>
          <w:bCs/>
          <w:sz w:val="28"/>
          <w:szCs w:val="28"/>
          <w:rtl/>
        </w:rPr>
        <w:t>،2) ثانياً: وصف متغيرات الدراسة:</w:t>
      </w:r>
      <w:bookmarkEnd w:id="134"/>
    </w:p>
    <w:p w14:paraId="2CF49167" w14:textId="77777777" w:rsidR="000D64F7" w:rsidRPr="00B9525A" w:rsidRDefault="000D64F7" w:rsidP="000D64F7">
      <w:pPr>
        <w:tabs>
          <w:tab w:val="right" w:pos="8503"/>
        </w:tabs>
        <w:bidi/>
        <w:spacing w:after="0" w:line="240" w:lineRule="auto"/>
        <w:jc w:val="lowKashida"/>
        <w:rPr>
          <w:rFonts w:ascii="Traditional Arabic" w:hAnsi="Traditional Arabic" w:cs="Traditional Arabic"/>
          <w:b/>
          <w:bCs/>
          <w:sz w:val="24"/>
          <w:szCs w:val="24"/>
          <w:rtl/>
        </w:rPr>
      </w:pPr>
      <w:bookmarkStart w:id="135" w:name="_Hlk1650231"/>
      <w:r w:rsidRPr="00B9525A">
        <w:rPr>
          <w:rFonts w:ascii="Traditional Arabic" w:hAnsi="Traditional Arabic" w:cs="Traditional Arabic"/>
          <w:b/>
          <w:bCs/>
          <w:sz w:val="24"/>
          <w:szCs w:val="24"/>
          <w:rtl/>
        </w:rPr>
        <w:t>المتغير المستقل: " تطبيقات الذكاء الاصطناعي التوليدي"</w:t>
      </w:r>
    </w:p>
    <w:bookmarkEnd w:id="135"/>
    <w:p w14:paraId="3D7AE746" w14:textId="77777777" w:rsidR="000D64F7" w:rsidRDefault="000D64F7" w:rsidP="000D64F7">
      <w:pPr>
        <w:bidi/>
        <w:spacing w:after="0" w:line="240" w:lineRule="auto"/>
        <w:ind w:firstLine="720"/>
        <w:jc w:val="both"/>
        <w:rPr>
          <w:rFonts w:ascii="Traditional Arabic" w:hAnsi="Traditional Arabic" w:cs="Traditional Arabic"/>
          <w:rtl/>
        </w:rPr>
      </w:pPr>
      <w:r w:rsidRPr="00B9525A">
        <w:rPr>
          <w:rFonts w:ascii="Traditional Arabic" w:hAnsi="Traditional Arabic" w:cs="Traditional Arabic"/>
          <w:rtl/>
        </w:rPr>
        <w:t xml:space="preserve">وللتعرف على تطبيقات الذكاء الاصطناعي التوليدي تم حساب المتوسطات الحسابية، والانحرافات المعيارية، ومؤشر الأهمية، والرتب لتطبيقات الذكاء الاصطناعي التوليدي، وجاءت النتائج كما يوضحها الجدول التالي: </w:t>
      </w:r>
    </w:p>
    <w:p w14:paraId="4169E690" w14:textId="63564E29" w:rsidR="000D64F7" w:rsidRPr="00B9525A" w:rsidRDefault="000D64F7" w:rsidP="008F1A43">
      <w:pPr>
        <w:pStyle w:val="BodyText37"/>
        <w:bidi/>
        <w:spacing w:after="0" w:line="240" w:lineRule="auto"/>
        <w:jc w:val="center"/>
        <w:rPr>
          <w:rFonts w:ascii="Traditional Arabic" w:hAnsi="Traditional Arabic" w:cs="Traditional Arabic"/>
          <w:bCs/>
          <w:sz w:val="24"/>
          <w:szCs w:val="24"/>
          <w:rtl/>
        </w:rPr>
      </w:pPr>
      <w:r w:rsidRPr="00B9525A">
        <w:rPr>
          <w:rFonts w:ascii="Traditional Arabic" w:hAnsi="Traditional Arabic" w:cs="Traditional Arabic"/>
          <w:bCs/>
          <w:sz w:val="24"/>
          <w:szCs w:val="24"/>
          <w:rtl/>
        </w:rPr>
        <w:t>الجدول (</w:t>
      </w:r>
      <w:r w:rsidR="00F347BD">
        <w:rPr>
          <w:rFonts w:ascii="Traditional Arabic" w:hAnsi="Traditional Arabic" w:cs="Traditional Arabic" w:hint="cs"/>
          <w:bCs/>
          <w:sz w:val="24"/>
          <w:szCs w:val="24"/>
          <w:rtl/>
        </w:rPr>
        <w:t>4</w:t>
      </w:r>
      <w:r w:rsidRPr="00B9525A">
        <w:rPr>
          <w:rFonts w:ascii="Traditional Arabic" w:hAnsi="Traditional Arabic" w:cs="Traditional Arabic"/>
          <w:bCs/>
          <w:sz w:val="24"/>
          <w:szCs w:val="24"/>
          <w:rtl/>
        </w:rPr>
        <w:t>-4)المتوسطات الحسابية والانحرافات المعيارية ومؤشر الأهمية لتطبيقات الذكاء الاصطناعي التوليدي</w:t>
      </w:r>
    </w:p>
    <w:tbl>
      <w:tblPr>
        <w:bidiVisual/>
        <w:tblW w:w="8955" w:type="dxa"/>
        <w:jc w:val="center"/>
        <w:tblBorders>
          <w:top w:val="double" w:sz="4" w:space="0" w:color="auto"/>
          <w:left w:val="double" w:sz="4" w:space="0" w:color="auto"/>
          <w:bottom w:val="double" w:sz="4" w:space="0" w:color="auto"/>
          <w:right w:val="double" w:sz="4" w:space="0" w:color="auto"/>
          <w:insideH w:val="double" w:sz="4" w:space="0" w:color="auto"/>
          <w:insideV w:val="double" w:sz="4" w:space="0" w:color="auto"/>
        </w:tblBorders>
        <w:tblLook w:val="04A0" w:firstRow="1" w:lastRow="0" w:firstColumn="1" w:lastColumn="0" w:noHBand="0" w:noVBand="1"/>
      </w:tblPr>
      <w:tblGrid>
        <w:gridCol w:w="388"/>
        <w:gridCol w:w="2592"/>
        <w:gridCol w:w="1383"/>
        <w:gridCol w:w="1509"/>
        <w:gridCol w:w="1201"/>
        <w:gridCol w:w="781"/>
        <w:gridCol w:w="1101"/>
      </w:tblGrid>
      <w:tr w:rsidR="000D64F7" w:rsidRPr="00B9525A" w14:paraId="10E568AF" w14:textId="77777777" w:rsidTr="004F415F">
        <w:trPr>
          <w:jc w:val="center"/>
        </w:trPr>
        <w:tc>
          <w:tcPr>
            <w:tcW w:w="0" w:type="auto"/>
            <w:tcBorders>
              <w:bottom w:val="double" w:sz="4" w:space="0" w:color="auto"/>
            </w:tcBorders>
            <w:shd w:val="pct5" w:color="auto" w:fill="auto"/>
          </w:tcPr>
          <w:p w14:paraId="16BEF257" w14:textId="77777777" w:rsidR="000D64F7" w:rsidRPr="00B9525A" w:rsidRDefault="000D64F7" w:rsidP="004F415F">
            <w:pPr>
              <w:bidi/>
              <w:spacing w:after="0" w:line="240" w:lineRule="auto"/>
              <w:jc w:val="center"/>
              <w:rPr>
                <w:rFonts w:ascii="Traditional Arabic" w:hAnsi="Traditional Arabic" w:cs="Traditional Arabic"/>
                <w:b/>
                <w:bCs/>
                <w:sz w:val="24"/>
                <w:szCs w:val="24"/>
                <w:rtl/>
              </w:rPr>
            </w:pPr>
            <w:r w:rsidRPr="00B9525A">
              <w:rPr>
                <w:rFonts w:ascii="Traditional Arabic" w:hAnsi="Traditional Arabic" w:cs="Traditional Arabic"/>
                <w:b/>
                <w:bCs/>
                <w:sz w:val="24"/>
                <w:szCs w:val="24"/>
                <w:rtl/>
              </w:rPr>
              <w:t>م</w:t>
            </w:r>
          </w:p>
        </w:tc>
        <w:tc>
          <w:tcPr>
            <w:tcW w:w="0" w:type="auto"/>
            <w:shd w:val="clear" w:color="auto" w:fill="D9E2F3" w:themeFill="accent5" w:themeFillTint="33"/>
            <w:vAlign w:val="center"/>
          </w:tcPr>
          <w:p w14:paraId="3663A6C8" w14:textId="77777777" w:rsidR="000D64F7" w:rsidRPr="00B9525A" w:rsidRDefault="000D64F7" w:rsidP="004F415F">
            <w:pPr>
              <w:bidi/>
              <w:spacing w:after="0" w:line="240" w:lineRule="auto"/>
              <w:jc w:val="center"/>
              <w:rPr>
                <w:rFonts w:ascii="Traditional Arabic" w:hAnsi="Traditional Arabic" w:cs="Traditional Arabic"/>
                <w:bCs/>
                <w:sz w:val="24"/>
                <w:szCs w:val="24"/>
                <w:rtl/>
              </w:rPr>
            </w:pPr>
            <w:r w:rsidRPr="00B9525A">
              <w:rPr>
                <w:rFonts w:ascii="Traditional Arabic" w:hAnsi="Traditional Arabic" w:cs="Traditional Arabic"/>
                <w:bCs/>
                <w:sz w:val="24"/>
                <w:szCs w:val="24"/>
                <w:rtl/>
              </w:rPr>
              <w:t>الأبعاد</w:t>
            </w:r>
          </w:p>
        </w:tc>
        <w:tc>
          <w:tcPr>
            <w:tcW w:w="1383" w:type="dxa"/>
            <w:shd w:val="clear" w:color="auto" w:fill="D9E2F3" w:themeFill="accent5" w:themeFillTint="33"/>
            <w:vAlign w:val="center"/>
          </w:tcPr>
          <w:p w14:paraId="280222D2" w14:textId="77777777" w:rsidR="000D64F7" w:rsidRPr="00B9525A" w:rsidRDefault="000D64F7" w:rsidP="004F415F">
            <w:pPr>
              <w:bidi/>
              <w:spacing w:after="0" w:line="240" w:lineRule="auto"/>
              <w:jc w:val="center"/>
              <w:rPr>
                <w:rFonts w:ascii="Traditional Arabic" w:hAnsi="Traditional Arabic" w:cs="Traditional Arabic"/>
                <w:bCs/>
                <w:sz w:val="24"/>
                <w:szCs w:val="24"/>
                <w:rtl/>
              </w:rPr>
            </w:pPr>
            <w:r w:rsidRPr="00B9525A">
              <w:rPr>
                <w:rFonts w:ascii="Traditional Arabic" w:hAnsi="Traditional Arabic" w:cs="Traditional Arabic"/>
                <w:bCs/>
                <w:sz w:val="24"/>
                <w:szCs w:val="24"/>
                <w:rtl/>
              </w:rPr>
              <w:t>المتوسط الحسابي</w:t>
            </w:r>
          </w:p>
        </w:tc>
        <w:tc>
          <w:tcPr>
            <w:tcW w:w="0" w:type="auto"/>
            <w:shd w:val="clear" w:color="auto" w:fill="D9E2F3" w:themeFill="accent5" w:themeFillTint="33"/>
            <w:vAlign w:val="center"/>
          </w:tcPr>
          <w:p w14:paraId="74FE95CC" w14:textId="77777777" w:rsidR="000D64F7" w:rsidRPr="00B9525A" w:rsidRDefault="000D64F7" w:rsidP="004F415F">
            <w:pPr>
              <w:bidi/>
              <w:spacing w:after="0" w:line="240" w:lineRule="auto"/>
              <w:jc w:val="center"/>
              <w:rPr>
                <w:rFonts w:ascii="Traditional Arabic" w:hAnsi="Traditional Arabic" w:cs="Traditional Arabic"/>
                <w:bCs/>
                <w:sz w:val="24"/>
                <w:szCs w:val="24"/>
                <w:rtl/>
              </w:rPr>
            </w:pPr>
            <w:r w:rsidRPr="00B9525A">
              <w:rPr>
                <w:rFonts w:ascii="Traditional Arabic" w:hAnsi="Traditional Arabic" w:cs="Traditional Arabic"/>
                <w:bCs/>
                <w:sz w:val="24"/>
                <w:szCs w:val="24"/>
                <w:rtl/>
              </w:rPr>
              <w:t>الانحراف المعياري</w:t>
            </w:r>
          </w:p>
        </w:tc>
        <w:tc>
          <w:tcPr>
            <w:tcW w:w="0" w:type="auto"/>
            <w:shd w:val="clear" w:color="auto" w:fill="D9E2F3" w:themeFill="accent5" w:themeFillTint="33"/>
          </w:tcPr>
          <w:p w14:paraId="65C5A632" w14:textId="77777777" w:rsidR="000D64F7" w:rsidRPr="00B9525A" w:rsidRDefault="000D64F7" w:rsidP="004F415F">
            <w:pPr>
              <w:bidi/>
              <w:spacing w:after="0" w:line="240" w:lineRule="auto"/>
              <w:jc w:val="center"/>
              <w:rPr>
                <w:rFonts w:ascii="Traditional Arabic" w:hAnsi="Traditional Arabic" w:cs="Traditional Arabic"/>
                <w:b/>
                <w:bCs/>
                <w:sz w:val="24"/>
                <w:szCs w:val="24"/>
                <w:rtl/>
              </w:rPr>
            </w:pPr>
            <w:r w:rsidRPr="00B9525A">
              <w:rPr>
                <w:rFonts w:ascii="Traditional Arabic" w:hAnsi="Traditional Arabic" w:cs="Traditional Arabic"/>
                <w:b/>
                <w:bCs/>
                <w:sz w:val="24"/>
                <w:szCs w:val="24"/>
                <w:rtl/>
              </w:rPr>
              <w:t>مؤشر الأهمية</w:t>
            </w:r>
          </w:p>
        </w:tc>
        <w:tc>
          <w:tcPr>
            <w:tcW w:w="0" w:type="auto"/>
            <w:shd w:val="pct5" w:color="auto" w:fill="auto"/>
            <w:vAlign w:val="center"/>
          </w:tcPr>
          <w:p w14:paraId="6A85CC5D" w14:textId="77777777" w:rsidR="000D64F7" w:rsidRPr="00B9525A" w:rsidRDefault="000D64F7" w:rsidP="004F415F">
            <w:pPr>
              <w:bidi/>
              <w:spacing w:after="0" w:line="240" w:lineRule="auto"/>
              <w:jc w:val="center"/>
              <w:rPr>
                <w:rFonts w:ascii="Traditional Arabic" w:hAnsi="Traditional Arabic" w:cs="Traditional Arabic"/>
                <w:b/>
                <w:bCs/>
                <w:sz w:val="24"/>
                <w:szCs w:val="24"/>
                <w:rtl/>
              </w:rPr>
            </w:pPr>
            <w:r w:rsidRPr="00B9525A">
              <w:rPr>
                <w:rFonts w:ascii="Traditional Arabic" w:hAnsi="Traditional Arabic" w:cs="Traditional Arabic"/>
                <w:b/>
                <w:bCs/>
                <w:sz w:val="24"/>
                <w:szCs w:val="24"/>
                <w:rtl/>
              </w:rPr>
              <w:t xml:space="preserve">الترتيب </w:t>
            </w:r>
          </w:p>
        </w:tc>
        <w:tc>
          <w:tcPr>
            <w:tcW w:w="1101" w:type="dxa"/>
            <w:shd w:val="pct5" w:color="auto" w:fill="auto"/>
            <w:vAlign w:val="center"/>
          </w:tcPr>
          <w:p w14:paraId="29FE03D2" w14:textId="77777777" w:rsidR="000D64F7" w:rsidRPr="00B9525A" w:rsidRDefault="000D64F7" w:rsidP="004F415F">
            <w:pPr>
              <w:bidi/>
              <w:spacing w:after="0" w:line="240" w:lineRule="auto"/>
              <w:jc w:val="center"/>
              <w:rPr>
                <w:rFonts w:ascii="Traditional Arabic" w:hAnsi="Traditional Arabic" w:cs="Traditional Arabic"/>
                <w:b/>
                <w:bCs/>
                <w:sz w:val="24"/>
                <w:szCs w:val="24"/>
                <w:rtl/>
              </w:rPr>
            </w:pPr>
            <w:r w:rsidRPr="00B9525A">
              <w:rPr>
                <w:rFonts w:ascii="Traditional Arabic" w:hAnsi="Traditional Arabic" w:cs="Traditional Arabic"/>
                <w:b/>
                <w:bCs/>
                <w:sz w:val="24"/>
                <w:szCs w:val="24"/>
                <w:rtl/>
              </w:rPr>
              <w:t>المستوى</w:t>
            </w:r>
          </w:p>
        </w:tc>
      </w:tr>
      <w:tr w:rsidR="000D64F7" w:rsidRPr="00B9525A" w14:paraId="64040290" w14:textId="77777777" w:rsidTr="004F415F">
        <w:trPr>
          <w:jc w:val="center"/>
        </w:trPr>
        <w:tc>
          <w:tcPr>
            <w:tcW w:w="0" w:type="auto"/>
            <w:shd w:val="pct5" w:color="auto" w:fill="auto"/>
          </w:tcPr>
          <w:p w14:paraId="4BEDA970" w14:textId="77777777" w:rsidR="000D64F7" w:rsidRPr="00B9525A" w:rsidRDefault="000D64F7" w:rsidP="004F415F">
            <w:pPr>
              <w:bidi/>
              <w:spacing w:after="0" w:line="240" w:lineRule="auto"/>
              <w:jc w:val="center"/>
              <w:rPr>
                <w:rFonts w:ascii="Traditional Arabic" w:hAnsi="Traditional Arabic" w:cs="Traditional Arabic"/>
                <w:sz w:val="24"/>
                <w:szCs w:val="24"/>
                <w:rtl/>
              </w:rPr>
            </w:pPr>
            <w:r w:rsidRPr="00B9525A">
              <w:rPr>
                <w:rFonts w:ascii="Traditional Arabic" w:hAnsi="Traditional Arabic" w:cs="Traditional Arabic"/>
                <w:sz w:val="24"/>
                <w:szCs w:val="24"/>
                <w:rtl/>
              </w:rPr>
              <w:t>1</w:t>
            </w:r>
          </w:p>
        </w:tc>
        <w:tc>
          <w:tcPr>
            <w:tcW w:w="0" w:type="auto"/>
            <w:vAlign w:val="center"/>
          </w:tcPr>
          <w:p w14:paraId="7789F970" w14:textId="77777777" w:rsidR="000D64F7" w:rsidRPr="00B9525A" w:rsidRDefault="000D64F7" w:rsidP="004F415F">
            <w:pPr>
              <w:bidi/>
              <w:spacing w:after="0" w:line="240" w:lineRule="auto"/>
              <w:jc w:val="center"/>
              <w:rPr>
                <w:rFonts w:ascii="Traditional Arabic" w:hAnsi="Traditional Arabic" w:cs="Traditional Arabic"/>
                <w:color w:val="000000"/>
                <w:sz w:val="24"/>
                <w:szCs w:val="24"/>
                <w:rtl/>
              </w:rPr>
            </w:pPr>
            <w:r w:rsidRPr="00B9525A">
              <w:rPr>
                <w:rFonts w:ascii="Traditional Arabic" w:hAnsi="Traditional Arabic" w:cs="Traditional Arabic"/>
                <w:sz w:val="24"/>
                <w:szCs w:val="24"/>
                <w:rtl/>
              </w:rPr>
              <w:t>سهولة الوصول للمعلومة</w:t>
            </w:r>
          </w:p>
        </w:tc>
        <w:tc>
          <w:tcPr>
            <w:tcW w:w="1383" w:type="dxa"/>
            <w:vAlign w:val="center"/>
          </w:tcPr>
          <w:p w14:paraId="03333008" w14:textId="77777777" w:rsidR="000D64F7" w:rsidRPr="00B9525A" w:rsidRDefault="000D64F7" w:rsidP="004F415F">
            <w:pPr>
              <w:bidi/>
              <w:spacing w:after="0" w:line="240" w:lineRule="auto"/>
              <w:jc w:val="center"/>
              <w:rPr>
                <w:rFonts w:ascii="Traditional Arabic" w:hAnsi="Traditional Arabic" w:cs="Traditional Arabic"/>
                <w:sz w:val="24"/>
                <w:szCs w:val="24"/>
                <w:rtl/>
              </w:rPr>
            </w:pPr>
            <w:r w:rsidRPr="00B9525A">
              <w:rPr>
                <w:rFonts w:ascii="Traditional Arabic" w:hAnsi="Traditional Arabic" w:cs="Traditional Arabic"/>
                <w:sz w:val="24"/>
                <w:szCs w:val="24"/>
                <w:rtl/>
              </w:rPr>
              <w:t>4.55</w:t>
            </w:r>
          </w:p>
        </w:tc>
        <w:tc>
          <w:tcPr>
            <w:tcW w:w="0" w:type="auto"/>
            <w:vAlign w:val="center"/>
          </w:tcPr>
          <w:p w14:paraId="5DC65D93" w14:textId="77777777" w:rsidR="000D64F7" w:rsidRPr="00B9525A" w:rsidRDefault="000D64F7" w:rsidP="004F415F">
            <w:pPr>
              <w:bidi/>
              <w:spacing w:after="0" w:line="240" w:lineRule="auto"/>
              <w:jc w:val="center"/>
              <w:rPr>
                <w:rFonts w:ascii="Traditional Arabic" w:hAnsi="Traditional Arabic" w:cs="Traditional Arabic"/>
                <w:sz w:val="24"/>
                <w:szCs w:val="24"/>
                <w:rtl/>
              </w:rPr>
            </w:pPr>
            <w:r w:rsidRPr="00B9525A">
              <w:rPr>
                <w:rFonts w:ascii="Traditional Arabic" w:hAnsi="Traditional Arabic" w:cs="Traditional Arabic"/>
                <w:sz w:val="24"/>
                <w:szCs w:val="24"/>
                <w:rtl/>
              </w:rPr>
              <w:t>0.570</w:t>
            </w:r>
          </w:p>
        </w:tc>
        <w:tc>
          <w:tcPr>
            <w:tcW w:w="0" w:type="auto"/>
            <w:vAlign w:val="center"/>
          </w:tcPr>
          <w:p w14:paraId="1E00B2DD" w14:textId="77777777" w:rsidR="000D64F7" w:rsidRPr="00B9525A" w:rsidRDefault="000D64F7" w:rsidP="004F415F">
            <w:pPr>
              <w:bidi/>
              <w:spacing w:after="0" w:line="240" w:lineRule="auto"/>
              <w:jc w:val="center"/>
              <w:rPr>
                <w:rFonts w:ascii="Traditional Arabic" w:hAnsi="Traditional Arabic" w:cs="Traditional Arabic"/>
                <w:sz w:val="24"/>
                <w:szCs w:val="24"/>
                <w:rtl/>
              </w:rPr>
            </w:pPr>
            <w:r w:rsidRPr="00B9525A">
              <w:rPr>
                <w:rFonts w:ascii="Traditional Arabic" w:hAnsi="Traditional Arabic" w:cs="Traditional Arabic"/>
                <w:sz w:val="24"/>
                <w:szCs w:val="24"/>
                <w:rtl/>
              </w:rPr>
              <w:t>91</w:t>
            </w:r>
          </w:p>
        </w:tc>
        <w:tc>
          <w:tcPr>
            <w:tcW w:w="0" w:type="auto"/>
            <w:shd w:val="pct5" w:color="auto" w:fill="auto"/>
            <w:vAlign w:val="center"/>
          </w:tcPr>
          <w:p w14:paraId="1BDA8654" w14:textId="77777777" w:rsidR="000D64F7" w:rsidRPr="00B9525A" w:rsidRDefault="000D64F7" w:rsidP="004F415F">
            <w:pPr>
              <w:widowControl w:val="0"/>
              <w:bidi/>
              <w:spacing w:after="0" w:line="240" w:lineRule="auto"/>
              <w:jc w:val="center"/>
              <w:rPr>
                <w:rFonts w:ascii="Traditional Arabic" w:hAnsi="Traditional Arabic" w:cs="Traditional Arabic"/>
                <w:sz w:val="24"/>
                <w:szCs w:val="24"/>
                <w:rtl/>
              </w:rPr>
            </w:pPr>
            <w:r w:rsidRPr="00B9525A">
              <w:rPr>
                <w:rFonts w:ascii="Traditional Arabic" w:hAnsi="Traditional Arabic" w:cs="Traditional Arabic"/>
                <w:sz w:val="24"/>
                <w:szCs w:val="24"/>
                <w:rtl/>
              </w:rPr>
              <w:t>1</w:t>
            </w:r>
          </w:p>
        </w:tc>
        <w:tc>
          <w:tcPr>
            <w:tcW w:w="1101" w:type="dxa"/>
            <w:shd w:val="pct5" w:color="auto" w:fill="auto"/>
            <w:vAlign w:val="center"/>
          </w:tcPr>
          <w:p w14:paraId="29600747" w14:textId="77777777" w:rsidR="000D64F7" w:rsidRPr="00B9525A" w:rsidRDefault="000D64F7" w:rsidP="004F415F">
            <w:pPr>
              <w:widowControl w:val="0"/>
              <w:bidi/>
              <w:spacing w:after="0" w:line="240" w:lineRule="auto"/>
              <w:jc w:val="center"/>
              <w:rPr>
                <w:rFonts w:ascii="Traditional Arabic" w:hAnsi="Traditional Arabic" w:cs="Traditional Arabic"/>
                <w:sz w:val="24"/>
                <w:szCs w:val="24"/>
                <w:rtl/>
              </w:rPr>
            </w:pPr>
            <w:r w:rsidRPr="00B9525A">
              <w:rPr>
                <w:rFonts w:ascii="Traditional Arabic" w:hAnsi="Traditional Arabic" w:cs="Traditional Arabic"/>
                <w:sz w:val="24"/>
                <w:szCs w:val="24"/>
                <w:rtl/>
              </w:rPr>
              <w:t>أوافق بشدة</w:t>
            </w:r>
          </w:p>
        </w:tc>
      </w:tr>
      <w:tr w:rsidR="000D64F7" w:rsidRPr="00B9525A" w14:paraId="24CA43B0" w14:textId="77777777" w:rsidTr="004F415F">
        <w:trPr>
          <w:jc w:val="center"/>
        </w:trPr>
        <w:tc>
          <w:tcPr>
            <w:tcW w:w="0" w:type="auto"/>
            <w:shd w:val="pct5" w:color="auto" w:fill="auto"/>
          </w:tcPr>
          <w:p w14:paraId="08E32B01" w14:textId="77777777" w:rsidR="000D64F7" w:rsidRPr="00B9525A" w:rsidRDefault="000D64F7" w:rsidP="004F415F">
            <w:pPr>
              <w:bidi/>
              <w:spacing w:after="0" w:line="240" w:lineRule="auto"/>
              <w:jc w:val="center"/>
              <w:rPr>
                <w:rFonts w:ascii="Traditional Arabic" w:hAnsi="Traditional Arabic" w:cs="Traditional Arabic"/>
                <w:sz w:val="24"/>
                <w:szCs w:val="24"/>
                <w:rtl/>
              </w:rPr>
            </w:pPr>
            <w:r w:rsidRPr="00B9525A">
              <w:rPr>
                <w:rFonts w:ascii="Traditional Arabic" w:hAnsi="Traditional Arabic" w:cs="Traditional Arabic"/>
                <w:sz w:val="24"/>
                <w:szCs w:val="24"/>
                <w:rtl/>
              </w:rPr>
              <w:t>2</w:t>
            </w:r>
          </w:p>
        </w:tc>
        <w:tc>
          <w:tcPr>
            <w:tcW w:w="0" w:type="auto"/>
            <w:vAlign w:val="center"/>
          </w:tcPr>
          <w:p w14:paraId="0DF56CEE" w14:textId="77777777" w:rsidR="000D64F7" w:rsidRPr="00B9525A" w:rsidRDefault="000D64F7" w:rsidP="004F415F">
            <w:pPr>
              <w:bidi/>
              <w:spacing w:after="0" w:line="240" w:lineRule="auto"/>
              <w:jc w:val="center"/>
              <w:rPr>
                <w:rFonts w:ascii="Traditional Arabic" w:hAnsi="Traditional Arabic" w:cs="Traditional Arabic"/>
                <w:color w:val="000000"/>
                <w:sz w:val="24"/>
                <w:szCs w:val="24"/>
                <w:rtl/>
              </w:rPr>
            </w:pPr>
            <w:r w:rsidRPr="00B9525A">
              <w:rPr>
                <w:rFonts w:ascii="Traditional Arabic" w:hAnsi="Traditional Arabic" w:cs="Traditional Arabic"/>
                <w:sz w:val="24"/>
                <w:szCs w:val="24"/>
                <w:rtl/>
              </w:rPr>
              <w:t>الدروس التفاعلية</w:t>
            </w:r>
          </w:p>
        </w:tc>
        <w:tc>
          <w:tcPr>
            <w:tcW w:w="1383" w:type="dxa"/>
            <w:vAlign w:val="center"/>
          </w:tcPr>
          <w:p w14:paraId="1B609658" w14:textId="77777777" w:rsidR="000D64F7" w:rsidRPr="00B9525A" w:rsidRDefault="000D64F7" w:rsidP="004F415F">
            <w:pPr>
              <w:bidi/>
              <w:spacing w:after="0" w:line="240" w:lineRule="auto"/>
              <w:jc w:val="center"/>
              <w:rPr>
                <w:rFonts w:ascii="Traditional Arabic" w:hAnsi="Traditional Arabic" w:cs="Traditional Arabic"/>
                <w:sz w:val="24"/>
                <w:szCs w:val="24"/>
                <w:rtl/>
              </w:rPr>
            </w:pPr>
            <w:r w:rsidRPr="00B9525A">
              <w:rPr>
                <w:rFonts w:ascii="Traditional Arabic" w:hAnsi="Traditional Arabic" w:cs="Traditional Arabic"/>
                <w:sz w:val="24"/>
                <w:szCs w:val="24"/>
                <w:rtl/>
              </w:rPr>
              <w:t>4.41</w:t>
            </w:r>
          </w:p>
        </w:tc>
        <w:tc>
          <w:tcPr>
            <w:tcW w:w="0" w:type="auto"/>
            <w:vAlign w:val="center"/>
          </w:tcPr>
          <w:p w14:paraId="63746411" w14:textId="77777777" w:rsidR="000D64F7" w:rsidRPr="00B9525A" w:rsidRDefault="000D64F7" w:rsidP="004F415F">
            <w:pPr>
              <w:bidi/>
              <w:spacing w:after="0" w:line="240" w:lineRule="auto"/>
              <w:jc w:val="center"/>
              <w:rPr>
                <w:rFonts w:ascii="Traditional Arabic" w:hAnsi="Traditional Arabic" w:cs="Traditional Arabic"/>
                <w:sz w:val="24"/>
                <w:szCs w:val="24"/>
                <w:rtl/>
              </w:rPr>
            </w:pPr>
            <w:r w:rsidRPr="00B9525A">
              <w:rPr>
                <w:rFonts w:ascii="Traditional Arabic" w:hAnsi="Traditional Arabic" w:cs="Traditional Arabic"/>
                <w:sz w:val="24"/>
                <w:szCs w:val="24"/>
                <w:rtl/>
              </w:rPr>
              <w:t>0.681</w:t>
            </w:r>
          </w:p>
        </w:tc>
        <w:tc>
          <w:tcPr>
            <w:tcW w:w="0" w:type="auto"/>
            <w:vAlign w:val="center"/>
          </w:tcPr>
          <w:p w14:paraId="032FBF90" w14:textId="77777777" w:rsidR="000D64F7" w:rsidRPr="00B9525A" w:rsidRDefault="000D64F7" w:rsidP="004F415F">
            <w:pPr>
              <w:bidi/>
              <w:spacing w:after="0" w:line="240" w:lineRule="auto"/>
              <w:jc w:val="center"/>
              <w:rPr>
                <w:rFonts w:ascii="Traditional Arabic" w:hAnsi="Traditional Arabic" w:cs="Traditional Arabic"/>
                <w:sz w:val="24"/>
                <w:szCs w:val="24"/>
                <w:rtl/>
              </w:rPr>
            </w:pPr>
            <w:r w:rsidRPr="00B9525A">
              <w:rPr>
                <w:rFonts w:ascii="Traditional Arabic" w:hAnsi="Traditional Arabic" w:cs="Traditional Arabic"/>
                <w:sz w:val="24"/>
                <w:szCs w:val="24"/>
                <w:rtl/>
              </w:rPr>
              <w:t>88.2</w:t>
            </w:r>
          </w:p>
        </w:tc>
        <w:tc>
          <w:tcPr>
            <w:tcW w:w="0" w:type="auto"/>
            <w:shd w:val="pct5" w:color="auto" w:fill="auto"/>
            <w:vAlign w:val="center"/>
          </w:tcPr>
          <w:p w14:paraId="59D4B38E" w14:textId="77777777" w:rsidR="000D64F7" w:rsidRPr="00B9525A" w:rsidRDefault="000D64F7" w:rsidP="004F415F">
            <w:pPr>
              <w:widowControl w:val="0"/>
              <w:bidi/>
              <w:spacing w:after="0" w:line="240" w:lineRule="auto"/>
              <w:jc w:val="center"/>
              <w:rPr>
                <w:rFonts w:ascii="Traditional Arabic" w:hAnsi="Traditional Arabic" w:cs="Traditional Arabic"/>
                <w:sz w:val="24"/>
                <w:szCs w:val="24"/>
                <w:rtl/>
              </w:rPr>
            </w:pPr>
            <w:r w:rsidRPr="00B9525A">
              <w:rPr>
                <w:rFonts w:ascii="Traditional Arabic" w:hAnsi="Traditional Arabic" w:cs="Traditional Arabic"/>
                <w:sz w:val="24"/>
                <w:szCs w:val="24"/>
                <w:rtl/>
              </w:rPr>
              <w:t>3</w:t>
            </w:r>
          </w:p>
        </w:tc>
        <w:tc>
          <w:tcPr>
            <w:tcW w:w="1101" w:type="dxa"/>
            <w:shd w:val="pct5" w:color="auto" w:fill="auto"/>
            <w:vAlign w:val="center"/>
          </w:tcPr>
          <w:p w14:paraId="4FF929ED" w14:textId="77777777" w:rsidR="000D64F7" w:rsidRPr="00B9525A" w:rsidRDefault="000D64F7" w:rsidP="004F415F">
            <w:pPr>
              <w:widowControl w:val="0"/>
              <w:bidi/>
              <w:spacing w:after="0" w:line="240" w:lineRule="auto"/>
              <w:jc w:val="center"/>
              <w:rPr>
                <w:rFonts w:ascii="Traditional Arabic" w:hAnsi="Traditional Arabic" w:cs="Traditional Arabic"/>
                <w:sz w:val="24"/>
                <w:szCs w:val="24"/>
                <w:rtl/>
              </w:rPr>
            </w:pPr>
            <w:r w:rsidRPr="00B9525A">
              <w:rPr>
                <w:rFonts w:ascii="Traditional Arabic" w:hAnsi="Traditional Arabic" w:cs="Traditional Arabic"/>
                <w:sz w:val="24"/>
                <w:szCs w:val="24"/>
                <w:rtl/>
              </w:rPr>
              <w:t>أوافق بشدة</w:t>
            </w:r>
          </w:p>
        </w:tc>
      </w:tr>
      <w:tr w:rsidR="000D64F7" w:rsidRPr="00B9525A" w14:paraId="51D1719D" w14:textId="77777777" w:rsidTr="004F415F">
        <w:trPr>
          <w:jc w:val="center"/>
        </w:trPr>
        <w:tc>
          <w:tcPr>
            <w:tcW w:w="0" w:type="auto"/>
            <w:shd w:val="pct5" w:color="auto" w:fill="auto"/>
          </w:tcPr>
          <w:p w14:paraId="7E938190" w14:textId="77777777" w:rsidR="000D64F7" w:rsidRPr="00B9525A" w:rsidRDefault="000D64F7" w:rsidP="004F415F">
            <w:pPr>
              <w:bidi/>
              <w:spacing w:after="0" w:line="240" w:lineRule="auto"/>
              <w:jc w:val="center"/>
              <w:rPr>
                <w:rFonts w:ascii="Traditional Arabic" w:hAnsi="Traditional Arabic" w:cs="Traditional Arabic"/>
                <w:sz w:val="24"/>
                <w:szCs w:val="24"/>
                <w:rtl/>
              </w:rPr>
            </w:pPr>
            <w:r w:rsidRPr="00B9525A">
              <w:rPr>
                <w:rFonts w:ascii="Traditional Arabic" w:hAnsi="Traditional Arabic" w:cs="Traditional Arabic"/>
                <w:sz w:val="24"/>
                <w:szCs w:val="24"/>
                <w:rtl/>
              </w:rPr>
              <w:t>3</w:t>
            </w:r>
          </w:p>
        </w:tc>
        <w:tc>
          <w:tcPr>
            <w:tcW w:w="0" w:type="auto"/>
            <w:vAlign w:val="center"/>
          </w:tcPr>
          <w:p w14:paraId="7BDE6E37" w14:textId="77777777" w:rsidR="000D64F7" w:rsidRPr="00B9525A" w:rsidRDefault="000D64F7" w:rsidP="004F415F">
            <w:pPr>
              <w:bidi/>
              <w:spacing w:after="0" w:line="240" w:lineRule="auto"/>
              <w:jc w:val="center"/>
              <w:rPr>
                <w:rFonts w:ascii="Traditional Arabic" w:hAnsi="Traditional Arabic" w:cs="Traditional Arabic"/>
                <w:color w:val="000000"/>
                <w:sz w:val="24"/>
                <w:szCs w:val="24"/>
                <w:rtl/>
              </w:rPr>
            </w:pPr>
            <w:r w:rsidRPr="00B9525A">
              <w:rPr>
                <w:rFonts w:ascii="Traditional Arabic" w:hAnsi="Traditional Arabic" w:cs="Traditional Arabic"/>
                <w:sz w:val="24"/>
                <w:szCs w:val="24"/>
                <w:rtl/>
              </w:rPr>
              <w:t>التعلم الشخصي</w:t>
            </w:r>
          </w:p>
        </w:tc>
        <w:tc>
          <w:tcPr>
            <w:tcW w:w="1383" w:type="dxa"/>
            <w:vAlign w:val="center"/>
          </w:tcPr>
          <w:p w14:paraId="1F372C64" w14:textId="77777777" w:rsidR="000D64F7" w:rsidRPr="00B9525A" w:rsidRDefault="000D64F7" w:rsidP="004F415F">
            <w:pPr>
              <w:bidi/>
              <w:spacing w:after="0" w:line="240" w:lineRule="auto"/>
              <w:jc w:val="center"/>
              <w:rPr>
                <w:rFonts w:ascii="Traditional Arabic" w:hAnsi="Traditional Arabic" w:cs="Traditional Arabic"/>
                <w:sz w:val="24"/>
                <w:szCs w:val="24"/>
                <w:rtl/>
              </w:rPr>
            </w:pPr>
            <w:r w:rsidRPr="00B9525A">
              <w:rPr>
                <w:rFonts w:ascii="Traditional Arabic" w:hAnsi="Traditional Arabic" w:cs="Traditional Arabic"/>
                <w:sz w:val="24"/>
                <w:szCs w:val="24"/>
                <w:rtl/>
              </w:rPr>
              <w:t>4.52</w:t>
            </w:r>
          </w:p>
        </w:tc>
        <w:tc>
          <w:tcPr>
            <w:tcW w:w="0" w:type="auto"/>
            <w:vAlign w:val="center"/>
          </w:tcPr>
          <w:p w14:paraId="22AECE46" w14:textId="77777777" w:rsidR="000D64F7" w:rsidRPr="00B9525A" w:rsidRDefault="000D64F7" w:rsidP="004F415F">
            <w:pPr>
              <w:bidi/>
              <w:spacing w:after="0" w:line="240" w:lineRule="auto"/>
              <w:jc w:val="center"/>
              <w:rPr>
                <w:rFonts w:ascii="Traditional Arabic" w:hAnsi="Traditional Arabic" w:cs="Traditional Arabic"/>
                <w:sz w:val="24"/>
                <w:szCs w:val="24"/>
                <w:rtl/>
              </w:rPr>
            </w:pPr>
            <w:r w:rsidRPr="00B9525A">
              <w:rPr>
                <w:rFonts w:ascii="Traditional Arabic" w:hAnsi="Traditional Arabic" w:cs="Traditional Arabic"/>
                <w:sz w:val="24"/>
                <w:szCs w:val="24"/>
                <w:rtl/>
              </w:rPr>
              <w:t>0.634</w:t>
            </w:r>
          </w:p>
        </w:tc>
        <w:tc>
          <w:tcPr>
            <w:tcW w:w="0" w:type="auto"/>
            <w:vAlign w:val="center"/>
          </w:tcPr>
          <w:p w14:paraId="272C1405" w14:textId="77777777" w:rsidR="000D64F7" w:rsidRPr="00B9525A" w:rsidRDefault="000D64F7" w:rsidP="004F415F">
            <w:pPr>
              <w:bidi/>
              <w:spacing w:after="0" w:line="240" w:lineRule="auto"/>
              <w:jc w:val="center"/>
              <w:rPr>
                <w:rFonts w:ascii="Traditional Arabic" w:hAnsi="Traditional Arabic" w:cs="Traditional Arabic"/>
                <w:sz w:val="24"/>
                <w:szCs w:val="24"/>
                <w:rtl/>
              </w:rPr>
            </w:pPr>
            <w:r w:rsidRPr="00B9525A">
              <w:rPr>
                <w:rFonts w:ascii="Traditional Arabic" w:hAnsi="Traditional Arabic" w:cs="Traditional Arabic"/>
                <w:sz w:val="24"/>
                <w:szCs w:val="24"/>
                <w:rtl/>
              </w:rPr>
              <w:t>90.4</w:t>
            </w:r>
          </w:p>
        </w:tc>
        <w:tc>
          <w:tcPr>
            <w:tcW w:w="0" w:type="auto"/>
            <w:shd w:val="pct5" w:color="auto" w:fill="auto"/>
            <w:vAlign w:val="center"/>
          </w:tcPr>
          <w:p w14:paraId="6108CD52" w14:textId="77777777" w:rsidR="000D64F7" w:rsidRPr="00B9525A" w:rsidRDefault="000D64F7" w:rsidP="004F415F">
            <w:pPr>
              <w:widowControl w:val="0"/>
              <w:bidi/>
              <w:spacing w:after="0" w:line="240" w:lineRule="auto"/>
              <w:jc w:val="center"/>
              <w:rPr>
                <w:rFonts w:ascii="Traditional Arabic" w:hAnsi="Traditional Arabic" w:cs="Traditional Arabic"/>
                <w:sz w:val="24"/>
                <w:szCs w:val="24"/>
                <w:rtl/>
              </w:rPr>
            </w:pPr>
            <w:r w:rsidRPr="00B9525A">
              <w:rPr>
                <w:rFonts w:ascii="Traditional Arabic" w:hAnsi="Traditional Arabic" w:cs="Traditional Arabic"/>
                <w:sz w:val="24"/>
                <w:szCs w:val="24"/>
                <w:rtl/>
              </w:rPr>
              <w:t>2</w:t>
            </w:r>
          </w:p>
        </w:tc>
        <w:tc>
          <w:tcPr>
            <w:tcW w:w="1101" w:type="dxa"/>
            <w:shd w:val="pct5" w:color="auto" w:fill="auto"/>
            <w:vAlign w:val="center"/>
          </w:tcPr>
          <w:p w14:paraId="29B9A3E6" w14:textId="77777777" w:rsidR="000D64F7" w:rsidRPr="00B9525A" w:rsidRDefault="000D64F7" w:rsidP="004F415F">
            <w:pPr>
              <w:widowControl w:val="0"/>
              <w:bidi/>
              <w:spacing w:after="0" w:line="240" w:lineRule="auto"/>
              <w:jc w:val="center"/>
              <w:rPr>
                <w:rFonts w:ascii="Traditional Arabic" w:hAnsi="Traditional Arabic" w:cs="Traditional Arabic"/>
                <w:sz w:val="24"/>
                <w:szCs w:val="24"/>
                <w:rtl/>
              </w:rPr>
            </w:pPr>
            <w:r w:rsidRPr="00B9525A">
              <w:rPr>
                <w:rFonts w:ascii="Traditional Arabic" w:hAnsi="Traditional Arabic" w:cs="Traditional Arabic"/>
                <w:sz w:val="24"/>
                <w:szCs w:val="24"/>
                <w:rtl/>
              </w:rPr>
              <w:t>أوافق بشدة</w:t>
            </w:r>
          </w:p>
        </w:tc>
      </w:tr>
      <w:tr w:rsidR="000D64F7" w:rsidRPr="00B9525A" w14:paraId="2E192450" w14:textId="77777777" w:rsidTr="004F415F">
        <w:trPr>
          <w:jc w:val="center"/>
        </w:trPr>
        <w:tc>
          <w:tcPr>
            <w:tcW w:w="0" w:type="auto"/>
            <w:shd w:val="pct5" w:color="auto" w:fill="auto"/>
          </w:tcPr>
          <w:p w14:paraId="6B0083AD" w14:textId="77777777" w:rsidR="000D64F7" w:rsidRPr="00B9525A" w:rsidRDefault="000D64F7" w:rsidP="004F415F">
            <w:pPr>
              <w:bidi/>
              <w:spacing w:after="0" w:line="240" w:lineRule="auto"/>
              <w:jc w:val="center"/>
              <w:rPr>
                <w:rFonts w:ascii="Traditional Arabic" w:hAnsi="Traditional Arabic" w:cs="Traditional Arabic"/>
                <w:sz w:val="24"/>
                <w:szCs w:val="24"/>
                <w:rtl/>
              </w:rPr>
            </w:pPr>
            <w:r w:rsidRPr="00B9525A">
              <w:rPr>
                <w:rFonts w:ascii="Traditional Arabic" w:hAnsi="Traditional Arabic" w:cs="Traditional Arabic"/>
                <w:sz w:val="24"/>
                <w:szCs w:val="24"/>
                <w:rtl/>
              </w:rPr>
              <w:t>4</w:t>
            </w:r>
          </w:p>
        </w:tc>
        <w:tc>
          <w:tcPr>
            <w:tcW w:w="0" w:type="auto"/>
            <w:vAlign w:val="center"/>
          </w:tcPr>
          <w:p w14:paraId="0DC8766B" w14:textId="77777777" w:rsidR="000D64F7" w:rsidRPr="00B9525A" w:rsidRDefault="000D64F7" w:rsidP="004F415F">
            <w:pPr>
              <w:bidi/>
              <w:spacing w:after="0" w:line="240" w:lineRule="auto"/>
              <w:jc w:val="center"/>
              <w:rPr>
                <w:rFonts w:ascii="Traditional Arabic" w:hAnsi="Traditional Arabic" w:cs="Traditional Arabic"/>
                <w:color w:val="000000"/>
                <w:sz w:val="24"/>
                <w:szCs w:val="24"/>
                <w:rtl/>
              </w:rPr>
            </w:pPr>
            <w:r w:rsidRPr="00B9525A">
              <w:rPr>
                <w:rFonts w:ascii="Traditional Arabic" w:hAnsi="Traditional Arabic" w:cs="Traditional Arabic"/>
                <w:sz w:val="24"/>
                <w:szCs w:val="24"/>
                <w:rtl/>
              </w:rPr>
              <w:t>الإبداع والابتكار</w:t>
            </w:r>
          </w:p>
        </w:tc>
        <w:tc>
          <w:tcPr>
            <w:tcW w:w="1383" w:type="dxa"/>
            <w:vAlign w:val="center"/>
          </w:tcPr>
          <w:p w14:paraId="5E739001" w14:textId="77777777" w:rsidR="000D64F7" w:rsidRPr="00B9525A" w:rsidRDefault="000D64F7" w:rsidP="004F415F">
            <w:pPr>
              <w:bidi/>
              <w:spacing w:after="0" w:line="240" w:lineRule="auto"/>
              <w:jc w:val="center"/>
              <w:rPr>
                <w:rFonts w:ascii="Traditional Arabic" w:hAnsi="Traditional Arabic" w:cs="Traditional Arabic"/>
                <w:sz w:val="24"/>
                <w:szCs w:val="24"/>
                <w:rtl/>
              </w:rPr>
            </w:pPr>
            <w:r w:rsidRPr="00B9525A">
              <w:rPr>
                <w:rFonts w:ascii="Traditional Arabic" w:hAnsi="Traditional Arabic" w:cs="Traditional Arabic"/>
                <w:sz w:val="24"/>
                <w:szCs w:val="24"/>
                <w:rtl/>
              </w:rPr>
              <w:t>4.39</w:t>
            </w:r>
          </w:p>
        </w:tc>
        <w:tc>
          <w:tcPr>
            <w:tcW w:w="0" w:type="auto"/>
            <w:vAlign w:val="center"/>
          </w:tcPr>
          <w:p w14:paraId="12686BDB" w14:textId="77777777" w:rsidR="000D64F7" w:rsidRPr="00B9525A" w:rsidRDefault="000D64F7" w:rsidP="004F415F">
            <w:pPr>
              <w:bidi/>
              <w:spacing w:after="0" w:line="240" w:lineRule="auto"/>
              <w:jc w:val="center"/>
              <w:rPr>
                <w:rFonts w:ascii="Traditional Arabic" w:hAnsi="Traditional Arabic" w:cs="Traditional Arabic"/>
                <w:sz w:val="24"/>
                <w:szCs w:val="24"/>
                <w:rtl/>
              </w:rPr>
            </w:pPr>
            <w:r w:rsidRPr="00B9525A">
              <w:rPr>
                <w:rFonts w:ascii="Traditional Arabic" w:hAnsi="Traditional Arabic" w:cs="Traditional Arabic"/>
                <w:sz w:val="24"/>
                <w:szCs w:val="24"/>
                <w:rtl/>
              </w:rPr>
              <w:t>0.725</w:t>
            </w:r>
          </w:p>
        </w:tc>
        <w:tc>
          <w:tcPr>
            <w:tcW w:w="0" w:type="auto"/>
            <w:vAlign w:val="center"/>
          </w:tcPr>
          <w:p w14:paraId="4AFE5CD7" w14:textId="77777777" w:rsidR="000D64F7" w:rsidRPr="00B9525A" w:rsidRDefault="000D64F7" w:rsidP="004F415F">
            <w:pPr>
              <w:bidi/>
              <w:spacing w:after="0" w:line="240" w:lineRule="auto"/>
              <w:jc w:val="center"/>
              <w:rPr>
                <w:rFonts w:ascii="Traditional Arabic" w:hAnsi="Traditional Arabic" w:cs="Traditional Arabic"/>
                <w:sz w:val="24"/>
                <w:szCs w:val="24"/>
                <w:rtl/>
              </w:rPr>
            </w:pPr>
            <w:r w:rsidRPr="00B9525A">
              <w:rPr>
                <w:rFonts w:ascii="Traditional Arabic" w:hAnsi="Traditional Arabic" w:cs="Traditional Arabic"/>
                <w:sz w:val="24"/>
                <w:szCs w:val="24"/>
                <w:rtl/>
              </w:rPr>
              <w:t>87.8</w:t>
            </w:r>
          </w:p>
        </w:tc>
        <w:tc>
          <w:tcPr>
            <w:tcW w:w="0" w:type="auto"/>
            <w:shd w:val="pct5" w:color="auto" w:fill="auto"/>
            <w:vAlign w:val="center"/>
          </w:tcPr>
          <w:p w14:paraId="1B3C8B5C" w14:textId="77777777" w:rsidR="000D64F7" w:rsidRPr="00B9525A" w:rsidRDefault="000D64F7" w:rsidP="004F415F">
            <w:pPr>
              <w:widowControl w:val="0"/>
              <w:bidi/>
              <w:spacing w:after="0" w:line="240" w:lineRule="auto"/>
              <w:jc w:val="center"/>
              <w:rPr>
                <w:rFonts w:ascii="Traditional Arabic" w:hAnsi="Traditional Arabic" w:cs="Traditional Arabic"/>
                <w:sz w:val="24"/>
                <w:szCs w:val="24"/>
                <w:rtl/>
              </w:rPr>
            </w:pPr>
            <w:r w:rsidRPr="00B9525A">
              <w:rPr>
                <w:rFonts w:ascii="Traditional Arabic" w:hAnsi="Traditional Arabic" w:cs="Traditional Arabic"/>
                <w:sz w:val="24"/>
                <w:szCs w:val="24"/>
                <w:rtl/>
              </w:rPr>
              <w:t>4</w:t>
            </w:r>
          </w:p>
        </w:tc>
        <w:tc>
          <w:tcPr>
            <w:tcW w:w="1101" w:type="dxa"/>
            <w:shd w:val="pct5" w:color="auto" w:fill="auto"/>
            <w:vAlign w:val="center"/>
          </w:tcPr>
          <w:p w14:paraId="7CBB076F" w14:textId="77777777" w:rsidR="000D64F7" w:rsidRPr="00B9525A" w:rsidRDefault="000D64F7" w:rsidP="004F415F">
            <w:pPr>
              <w:widowControl w:val="0"/>
              <w:bidi/>
              <w:spacing w:after="0" w:line="240" w:lineRule="auto"/>
              <w:jc w:val="center"/>
              <w:rPr>
                <w:rFonts w:ascii="Traditional Arabic" w:hAnsi="Traditional Arabic" w:cs="Traditional Arabic"/>
                <w:sz w:val="24"/>
                <w:szCs w:val="24"/>
                <w:rtl/>
              </w:rPr>
            </w:pPr>
            <w:r w:rsidRPr="00B9525A">
              <w:rPr>
                <w:rFonts w:ascii="Traditional Arabic" w:hAnsi="Traditional Arabic" w:cs="Traditional Arabic"/>
                <w:sz w:val="24"/>
                <w:szCs w:val="24"/>
                <w:rtl/>
              </w:rPr>
              <w:t>أوافق بشدة</w:t>
            </w:r>
          </w:p>
        </w:tc>
      </w:tr>
      <w:tr w:rsidR="000D64F7" w:rsidRPr="00B9525A" w14:paraId="229CA4F0" w14:textId="77777777" w:rsidTr="004F415F">
        <w:trPr>
          <w:jc w:val="center"/>
        </w:trPr>
        <w:tc>
          <w:tcPr>
            <w:tcW w:w="0" w:type="auto"/>
            <w:shd w:val="pct5" w:color="auto" w:fill="auto"/>
          </w:tcPr>
          <w:p w14:paraId="1592D5A0" w14:textId="77777777" w:rsidR="000D64F7" w:rsidRPr="00B9525A" w:rsidRDefault="000D64F7" w:rsidP="004F415F">
            <w:pPr>
              <w:bidi/>
              <w:spacing w:after="0" w:line="240" w:lineRule="auto"/>
              <w:jc w:val="center"/>
              <w:rPr>
                <w:rFonts w:ascii="Traditional Arabic" w:hAnsi="Traditional Arabic" w:cs="Traditional Arabic"/>
                <w:sz w:val="24"/>
                <w:szCs w:val="24"/>
                <w:rtl/>
              </w:rPr>
            </w:pPr>
          </w:p>
        </w:tc>
        <w:tc>
          <w:tcPr>
            <w:tcW w:w="0" w:type="auto"/>
            <w:shd w:val="clear" w:color="auto" w:fill="E2EFD9" w:themeFill="accent6" w:themeFillTint="33"/>
            <w:vAlign w:val="center"/>
          </w:tcPr>
          <w:p w14:paraId="3D1A1652" w14:textId="77777777" w:rsidR="000D64F7" w:rsidRPr="00B9525A" w:rsidRDefault="000D64F7" w:rsidP="004F415F">
            <w:pPr>
              <w:bidi/>
              <w:spacing w:after="0" w:line="240" w:lineRule="auto"/>
              <w:jc w:val="center"/>
              <w:rPr>
                <w:rFonts w:ascii="Traditional Arabic" w:hAnsi="Traditional Arabic" w:cs="Traditional Arabic"/>
                <w:color w:val="000000"/>
                <w:sz w:val="18"/>
                <w:szCs w:val="18"/>
                <w:rtl/>
              </w:rPr>
            </w:pPr>
            <w:r w:rsidRPr="00B9525A">
              <w:rPr>
                <w:rFonts w:ascii="Traditional Arabic" w:hAnsi="Traditional Arabic" w:cs="Traditional Arabic"/>
                <w:sz w:val="18"/>
                <w:szCs w:val="18"/>
                <w:rtl/>
              </w:rPr>
              <w:t>استخدام أدوات الذكاء الاصطناعي التوليدي</w:t>
            </w:r>
          </w:p>
        </w:tc>
        <w:tc>
          <w:tcPr>
            <w:tcW w:w="1383" w:type="dxa"/>
            <w:shd w:val="clear" w:color="auto" w:fill="E2EFD9" w:themeFill="accent6" w:themeFillTint="33"/>
            <w:vAlign w:val="center"/>
          </w:tcPr>
          <w:p w14:paraId="2CD70E4C" w14:textId="77777777" w:rsidR="000D64F7" w:rsidRPr="00B9525A" w:rsidRDefault="000D64F7" w:rsidP="004F415F">
            <w:pPr>
              <w:bidi/>
              <w:spacing w:after="0" w:line="240" w:lineRule="auto"/>
              <w:jc w:val="center"/>
              <w:rPr>
                <w:rFonts w:ascii="Traditional Arabic" w:hAnsi="Traditional Arabic" w:cs="Traditional Arabic"/>
                <w:sz w:val="24"/>
                <w:szCs w:val="24"/>
                <w:rtl/>
              </w:rPr>
            </w:pPr>
            <w:r w:rsidRPr="00B9525A">
              <w:rPr>
                <w:rFonts w:ascii="Traditional Arabic" w:hAnsi="Traditional Arabic" w:cs="Traditional Arabic"/>
                <w:sz w:val="24"/>
                <w:szCs w:val="24"/>
                <w:rtl/>
              </w:rPr>
              <w:t>4.47</w:t>
            </w:r>
          </w:p>
        </w:tc>
        <w:tc>
          <w:tcPr>
            <w:tcW w:w="0" w:type="auto"/>
            <w:shd w:val="clear" w:color="auto" w:fill="E2EFD9" w:themeFill="accent6" w:themeFillTint="33"/>
            <w:vAlign w:val="center"/>
          </w:tcPr>
          <w:p w14:paraId="514C5087" w14:textId="77777777" w:rsidR="000D64F7" w:rsidRPr="00B9525A" w:rsidRDefault="000D64F7" w:rsidP="004F415F">
            <w:pPr>
              <w:bidi/>
              <w:spacing w:after="0" w:line="240" w:lineRule="auto"/>
              <w:jc w:val="center"/>
              <w:rPr>
                <w:rFonts w:ascii="Traditional Arabic" w:hAnsi="Traditional Arabic" w:cs="Traditional Arabic"/>
                <w:sz w:val="24"/>
                <w:szCs w:val="24"/>
                <w:rtl/>
              </w:rPr>
            </w:pPr>
            <w:r w:rsidRPr="00B9525A">
              <w:rPr>
                <w:rFonts w:ascii="Traditional Arabic" w:hAnsi="Traditional Arabic" w:cs="Traditional Arabic"/>
                <w:sz w:val="24"/>
                <w:szCs w:val="24"/>
                <w:rtl/>
              </w:rPr>
              <w:t>0.569</w:t>
            </w:r>
          </w:p>
        </w:tc>
        <w:tc>
          <w:tcPr>
            <w:tcW w:w="0" w:type="auto"/>
            <w:shd w:val="clear" w:color="auto" w:fill="E2EFD9" w:themeFill="accent6" w:themeFillTint="33"/>
            <w:vAlign w:val="center"/>
          </w:tcPr>
          <w:p w14:paraId="77BA197D" w14:textId="77777777" w:rsidR="000D64F7" w:rsidRPr="00B9525A" w:rsidRDefault="000D64F7" w:rsidP="004F415F">
            <w:pPr>
              <w:bidi/>
              <w:spacing w:after="0" w:line="240" w:lineRule="auto"/>
              <w:jc w:val="center"/>
              <w:rPr>
                <w:rFonts w:ascii="Traditional Arabic" w:hAnsi="Traditional Arabic" w:cs="Traditional Arabic"/>
                <w:sz w:val="24"/>
                <w:szCs w:val="24"/>
                <w:rtl/>
              </w:rPr>
            </w:pPr>
            <w:r w:rsidRPr="00B9525A">
              <w:rPr>
                <w:rFonts w:ascii="Traditional Arabic" w:hAnsi="Traditional Arabic" w:cs="Traditional Arabic"/>
                <w:sz w:val="24"/>
                <w:szCs w:val="24"/>
                <w:rtl/>
              </w:rPr>
              <w:t>89.4</w:t>
            </w:r>
          </w:p>
        </w:tc>
        <w:tc>
          <w:tcPr>
            <w:tcW w:w="0" w:type="auto"/>
            <w:shd w:val="pct5" w:color="auto" w:fill="auto"/>
            <w:vAlign w:val="center"/>
          </w:tcPr>
          <w:p w14:paraId="3970D76F" w14:textId="77777777" w:rsidR="000D64F7" w:rsidRPr="00B9525A" w:rsidRDefault="000D64F7" w:rsidP="004F415F">
            <w:pPr>
              <w:widowControl w:val="0"/>
              <w:bidi/>
              <w:spacing w:after="0" w:line="240" w:lineRule="auto"/>
              <w:jc w:val="center"/>
              <w:rPr>
                <w:rFonts w:ascii="Traditional Arabic" w:hAnsi="Traditional Arabic" w:cs="Traditional Arabic"/>
                <w:color w:val="000000"/>
                <w:sz w:val="24"/>
                <w:szCs w:val="24"/>
                <w:rtl/>
              </w:rPr>
            </w:pPr>
          </w:p>
        </w:tc>
        <w:tc>
          <w:tcPr>
            <w:tcW w:w="1101" w:type="dxa"/>
            <w:shd w:val="pct5" w:color="auto" w:fill="auto"/>
            <w:vAlign w:val="center"/>
          </w:tcPr>
          <w:p w14:paraId="39057D17" w14:textId="77777777" w:rsidR="000D64F7" w:rsidRPr="00B9525A" w:rsidRDefault="000D64F7" w:rsidP="004F415F">
            <w:pPr>
              <w:widowControl w:val="0"/>
              <w:bidi/>
              <w:spacing w:after="0" w:line="240" w:lineRule="auto"/>
              <w:jc w:val="center"/>
              <w:rPr>
                <w:rFonts w:ascii="Traditional Arabic" w:hAnsi="Traditional Arabic" w:cs="Traditional Arabic"/>
                <w:color w:val="000000"/>
                <w:sz w:val="24"/>
                <w:szCs w:val="24"/>
                <w:rtl/>
              </w:rPr>
            </w:pPr>
            <w:r w:rsidRPr="00B9525A">
              <w:rPr>
                <w:rFonts w:ascii="Traditional Arabic" w:hAnsi="Traditional Arabic" w:cs="Traditional Arabic"/>
                <w:sz w:val="24"/>
                <w:szCs w:val="24"/>
                <w:rtl/>
              </w:rPr>
              <w:t>أوافق بشدة</w:t>
            </w:r>
          </w:p>
        </w:tc>
      </w:tr>
    </w:tbl>
    <w:p w14:paraId="2FE4CA0B" w14:textId="1804F4C1" w:rsidR="002F60AD" w:rsidRDefault="002F60AD" w:rsidP="002F60AD">
      <w:pPr>
        <w:bidi/>
        <w:spacing w:after="0" w:line="240" w:lineRule="auto"/>
        <w:ind w:left="360"/>
        <w:jc w:val="center"/>
        <w:rPr>
          <w:rFonts w:ascii="Traditional Arabic" w:hAnsi="Traditional Arabic" w:cs="Traditional Arabic"/>
          <w:rtl/>
        </w:rPr>
      </w:pPr>
      <w:r w:rsidRPr="00546EE7">
        <w:rPr>
          <w:rFonts w:ascii="Traditional Arabic" w:hAnsi="Traditional Arabic" w:cs="Traditional Arabic" w:hint="cs"/>
          <w:b/>
          <w:bCs/>
          <w:rtl/>
        </w:rPr>
        <w:t>المصدر</w:t>
      </w:r>
      <w:r>
        <w:rPr>
          <w:rFonts w:ascii="Traditional Arabic" w:hAnsi="Traditional Arabic" w:cs="Traditional Arabic" w:hint="cs"/>
          <w:rtl/>
        </w:rPr>
        <w:t xml:space="preserve"> : من اعداد الباحثة استناداً لنتائج التحليل الإحصائي</w:t>
      </w:r>
    </w:p>
    <w:p w14:paraId="214EE720" w14:textId="77777777" w:rsidR="00600324" w:rsidRPr="002F60AD" w:rsidRDefault="00600324" w:rsidP="00600324">
      <w:pPr>
        <w:bidi/>
        <w:spacing w:after="0" w:line="240" w:lineRule="auto"/>
        <w:ind w:left="360"/>
        <w:jc w:val="center"/>
        <w:rPr>
          <w:rFonts w:ascii="Traditional Arabic" w:hAnsi="Traditional Arabic" w:cs="Traditional Arabic"/>
          <w:rtl/>
        </w:rPr>
      </w:pPr>
    </w:p>
    <w:p w14:paraId="6E704CE6" w14:textId="64B576F6" w:rsidR="000D64F7" w:rsidRPr="00B9525A" w:rsidRDefault="000D64F7" w:rsidP="002F60AD">
      <w:pPr>
        <w:bidi/>
        <w:spacing w:after="0" w:line="240" w:lineRule="auto"/>
        <w:ind w:firstLine="583"/>
        <w:jc w:val="lowKashida"/>
        <w:rPr>
          <w:rFonts w:ascii="Traditional Arabic" w:hAnsi="Traditional Arabic" w:cs="Traditional Arabic"/>
          <w:sz w:val="24"/>
          <w:szCs w:val="24"/>
        </w:rPr>
      </w:pPr>
      <w:r w:rsidRPr="00B9525A">
        <w:rPr>
          <w:rFonts w:ascii="Traditional Arabic" w:hAnsi="Traditional Arabic" w:cs="Traditional Arabic"/>
          <w:sz w:val="24"/>
          <w:szCs w:val="24"/>
          <w:rtl/>
        </w:rPr>
        <w:t>يتضح من الجدول رقم (8-4) أن: الطالبات من عينة الدراسة يستخدمن أدوات الذكاء الاصطناعي التوليدي بدرجة عالية جداً وذلك بمتوسط (4.47 من 5)، وبنسبة استخدام بلغت (89.4٪) وأنهن أكثر موافقة على سهولة الوصول</w:t>
      </w:r>
      <w:r w:rsidR="00B73995" w:rsidRPr="00B73995">
        <w:rPr>
          <w:rFonts w:ascii="Traditional Arabic" w:hAnsi="Traditional Arabic" w:cs="Traditional Arabic" w:hint="cs"/>
          <w:sz w:val="24"/>
          <w:szCs w:val="24"/>
          <w:rtl/>
        </w:rPr>
        <w:t xml:space="preserve"> </w:t>
      </w:r>
      <w:r w:rsidR="00B73995">
        <w:rPr>
          <w:rFonts w:ascii="Traditional Arabic" w:hAnsi="Traditional Arabic" w:cs="Traditional Arabic" w:hint="cs"/>
          <w:sz w:val="24"/>
          <w:szCs w:val="24"/>
          <w:rtl/>
        </w:rPr>
        <w:t>للمادة العلمية</w:t>
      </w:r>
      <w:r w:rsidRPr="00B9525A">
        <w:rPr>
          <w:rFonts w:ascii="Traditional Arabic" w:hAnsi="Traditional Arabic" w:cs="Traditional Arabic"/>
          <w:sz w:val="24"/>
          <w:szCs w:val="24"/>
          <w:rtl/>
        </w:rPr>
        <w:t xml:space="preserve"> حيث احتل المرتبة الأولي بمتوسط بلغ (4.55 من 5) وبنسبة موافقة قدرها (91٪)، يليه التعلم الشخصي بالمرتبة الثانية بمتوسط قدره (4.52 من 5) بنسبة موافقة بلغت (90.4٪)، ثم الدروس </w:t>
      </w:r>
      <w:r w:rsidRPr="00B9525A">
        <w:rPr>
          <w:rFonts w:ascii="Traditional Arabic" w:hAnsi="Traditional Arabic" w:cs="Traditional Arabic"/>
          <w:sz w:val="24"/>
          <w:szCs w:val="24"/>
          <w:rtl/>
        </w:rPr>
        <w:lastRenderedPageBreak/>
        <w:t>التفاعلية بالمرتبة الثالثة بمتوسط (4.41 من 5) وبنسبة موافقة (88.2٪)، وفي المرتبة الرابعة جاء الإبداع والابتكار بمتوسط (4.39 من 5) وبنسبة موافقة (87.8٪).</w:t>
      </w:r>
    </w:p>
    <w:p w14:paraId="6542F8DB" w14:textId="77777777" w:rsidR="000D64F7" w:rsidRPr="00B9525A" w:rsidRDefault="000D64F7" w:rsidP="000D64F7">
      <w:pPr>
        <w:bidi/>
        <w:spacing w:after="0" w:line="240" w:lineRule="auto"/>
        <w:jc w:val="center"/>
        <w:rPr>
          <w:rFonts w:ascii="Traditional Arabic" w:hAnsi="Traditional Arabic" w:cs="Traditional Arabic"/>
          <w:sz w:val="24"/>
          <w:szCs w:val="24"/>
          <w:rtl/>
        </w:rPr>
      </w:pPr>
      <w:r w:rsidRPr="00B9525A">
        <w:rPr>
          <w:rFonts w:ascii="Traditional Arabic" w:hAnsi="Traditional Arabic" w:cs="Traditional Arabic"/>
          <w:sz w:val="24"/>
          <w:szCs w:val="24"/>
          <w:rtl/>
        </w:rPr>
        <w:t>شكل بياني رقم (1-4)</w:t>
      </w:r>
    </w:p>
    <w:p w14:paraId="5551D993" w14:textId="77777777" w:rsidR="000D64F7" w:rsidRPr="00B9525A" w:rsidRDefault="000D64F7" w:rsidP="000D64F7">
      <w:pPr>
        <w:bidi/>
        <w:spacing w:after="0" w:line="240" w:lineRule="auto"/>
        <w:jc w:val="center"/>
        <w:rPr>
          <w:rFonts w:ascii="Traditional Arabic" w:hAnsi="Traditional Arabic" w:cs="Traditional Arabic"/>
          <w:bCs/>
          <w:sz w:val="24"/>
          <w:szCs w:val="24"/>
          <w:rtl/>
        </w:rPr>
      </w:pPr>
      <w:r w:rsidRPr="00B9525A">
        <w:rPr>
          <w:rFonts w:ascii="Traditional Arabic" w:hAnsi="Traditional Arabic" w:cs="Traditional Arabic"/>
          <w:bCs/>
          <w:sz w:val="24"/>
          <w:szCs w:val="24"/>
          <w:rtl/>
        </w:rPr>
        <w:t>مؤشر الأهمية لتطبيقات الذكاء الاصطناعي التوليدي</w:t>
      </w:r>
    </w:p>
    <w:p w14:paraId="4014CB72" w14:textId="77777777" w:rsidR="000D64F7" w:rsidRPr="00B9525A" w:rsidRDefault="000D64F7" w:rsidP="000D64F7">
      <w:pPr>
        <w:bidi/>
        <w:spacing w:after="0" w:line="240" w:lineRule="auto"/>
        <w:jc w:val="center"/>
        <w:rPr>
          <w:rFonts w:ascii="Traditional Arabic" w:hAnsi="Traditional Arabic" w:cs="Traditional Arabic"/>
          <w:noProof/>
          <w:sz w:val="24"/>
          <w:szCs w:val="24"/>
          <w:rtl/>
        </w:rPr>
      </w:pPr>
      <w:r w:rsidRPr="00B9525A">
        <w:rPr>
          <w:rFonts w:ascii="Traditional Arabic" w:hAnsi="Traditional Arabic" w:cs="Traditional Arabic"/>
          <w:noProof/>
        </w:rPr>
        <w:drawing>
          <wp:inline distT="0" distB="0" distL="0" distR="0" wp14:anchorId="1929302A" wp14:editId="5C297E9E">
            <wp:extent cx="4574540" cy="2184400"/>
            <wp:effectExtent l="0" t="0" r="16510" b="6350"/>
            <wp:docPr id="281609816" name="Chart 30"/>
            <wp:cNvGraphicFramePr>
              <a:graphicFrameLocks xmlns:a="http://schemas.openxmlformats.org/drawingml/2006/main"/>
            </wp:cNvGraphicFramePr>
            <a:graphic xmlns:a="http://schemas.openxmlformats.org/drawingml/2006/main">
              <a:graphicData uri="http://schemas.openxmlformats.org/drawingml/2006/chart">
                <c:chart xmlns:c="http://schemas.openxmlformats.org/drawingml/2006/chart" xmlns:r="http://schemas.openxmlformats.org/officeDocument/2006/relationships" r:id="rId9"/>
              </a:graphicData>
            </a:graphic>
          </wp:inline>
        </w:drawing>
      </w:r>
    </w:p>
    <w:p w14:paraId="112E61CA" w14:textId="77777777" w:rsidR="002F60AD" w:rsidRDefault="002F60AD" w:rsidP="002F60AD">
      <w:pPr>
        <w:bidi/>
        <w:spacing w:after="0" w:line="240" w:lineRule="auto"/>
        <w:ind w:left="360"/>
        <w:jc w:val="center"/>
        <w:rPr>
          <w:rFonts w:ascii="Traditional Arabic" w:hAnsi="Traditional Arabic" w:cs="Traditional Arabic"/>
          <w:rtl/>
        </w:rPr>
      </w:pPr>
      <w:r w:rsidRPr="00546EE7">
        <w:rPr>
          <w:rFonts w:ascii="Traditional Arabic" w:hAnsi="Traditional Arabic" w:cs="Traditional Arabic" w:hint="cs"/>
          <w:b/>
          <w:bCs/>
          <w:rtl/>
        </w:rPr>
        <w:t>المصدر</w:t>
      </w:r>
      <w:r>
        <w:rPr>
          <w:rFonts w:ascii="Traditional Arabic" w:hAnsi="Traditional Arabic" w:cs="Traditional Arabic" w:hint="cs"/>
          <w:rtl/>
        </w:rPr>
        <w:t xml:space="preserve"> : من اعداد الباحثة استناداً لنتائج التحليل الإحصائي</w:t>
      </w:r>
    </w:p>
    <w:p w14:paraId="772DBBF8" w14:textId="77777777" w:rsidR="003166D7" w:rsidRDefault="003166D7" w:rsidP="000D64F7">
      <w:pPr>
        <w:bidi/>
        <w:spacing w:after="0" w:line="240" w:lineRule="auto"/>
        <w:ind w:firstLine="720"/>
        <w:jc w:val="both"/>
        <w:rPr>
          <w:rFonts w:ascii="Traditional Arabic" w:hAnsi="Traditional Arabic" w:cs="Traditional Arabic"/>
          <w:sz w:val="24"/>
          <w:szCs w:val="24"/>
          <w:rtl/>
        </w:rPr>
      </w:pPr>
    </w:p>
    <w:p w14:paraId="78CDB598" w14:textId="0CB42CF7" w:rsidR="000D64F7" w:rsidRPr="00B9525A" w:rsidRDefault="000D64F7" w:rsidP="003166D7">
      <w:pPr>
        <w:bidi/>
        <w:spacing w:after="0" w:line="240" w:lineRule="auto"/>
        <w:ind w:firstLine="720"/>
        <w:jc w:val="both"/>
        <w:rPr>
          <w:rFonts w:ascii="Traditional Arabic" w:hAnsi="Traditional Arabic" w:cs="Traditional Arabic"/>
          <w:sz w:val="24"/>
          <w:szCs w:val="24"/>
          <w:rtl/>
        </w:rPr>
      </w:pPr>
      <w:r w:rsidRPr="00B9525A">
        <w:rPr>
          <w:rFonts w:ascii="Traditional Arabic" w:hAnsi="Traditional Arabic" w:cs="Traditional Arabic"/>
          <w:sz w:val="24"/>
          <w:szCs w:val="24"/>
          <w:rtl/>
        </w:rPr>
        <w:t xml:space="preserve">وفيما يلي النتائج </w:t>
      </w:r>
      <w:r w:rsidRPr="00B9525A">
        <w:rPr>
          <w:rFonts w:ascii="Traditional Arabic" w:hAnsi="Traditional Arabic" w:cs="Traditional Arabic"/>
          <w:sz w:val="24"/>
          <w:szCs w:val="24"/>
          <w:rtl/>
          <w:lang w:val="fr-FR" w:bidi="ar-DZ"/>
        </w:rPr>
        <w:t>التفصيلية</w:t>
      </w:r>
      <w:r w:rsidRPr="00B9525A">
        <w:rPr>
          <w:rFonts w:ascii="Traditional Arabic" w:hAnsi="Traditional Arabic" w:cs="Traditional Arabic"/>
          <w:sz w:val="24"/>
          <w:szCs w:val="24"/>
          <w:rtl/>
        </w:rPr>
        <w:t xml:space="preserve"> لاستخدام الطالبات أدوات الذكاء الاصطناعي التوليدي:</w:t>
      </w:r>
    </w:p>
    <w:p w14:paraId="06BC789D" w14:textId="77777777" w:rsidR="000D64F7" w:rsidRDefault="000D64F7" w:rsidP="000D64F7">
      <w:pPr>
        <w:bidi/>
        <w:spacing w:after="0" w:line="240" w:lineRule="auto"/>
        <w:ind w:firstLine="720"/>
        <w:jc w:val="both"/>
        <w:rPr>
          <w:rFonts w:ascii="Traditional Arabic" w:hAnsi="Traditional Arabic" w:cs="Traditional Arabic"/>
          <w:sz w:val="24"/>
          <w:szCs w:val="24"/>
          <w:rtl/>
        </w:rPr>
      </w:pPr>
      <w:r w:rsidRPr="00B9525A">
        <w:rPr>
          <w:rFonts w:ascii="Traditional Arabic" w:hAnsi="Traditional Arabic" w:cs="Traditional Arabic"/>
          <w:sz w:val="24"/>
          <w:szCs w:val="24"/>
          <w:rtl/>
        </w:rPr>
        <w:t>يظهر جدول (</w:t>
      </w:r>
      <w:r w:rsidRPr="00B9525A">
        <w:rPr>
          <w:rFonts w:ascii="Traditional Arabic" w:hAnsi="Traditional Arabic" w:cs="Traditional Arabic"/>
          <w:sz w:val="24"/>
          <w:szCs w:val="24"/>
        </w:rPr>
        <w:t>4-9</w:t>
      </w:r>
      <w:r w:rsidRPr="00B9525A">
        <w:rPr>
          <w:rFonts w:ascii="Traditional Arabic" w:hAnsi="Traditional Arabic" w:cs="Traditional Arabic"/>
          <w:sz w:val="24"/>
          <w:szCs w:val="24"/>
          <w:rtl/>
        </w:rPr>
        <w:t>) استخدام أدوات الذكاء الاصطناعي التوليدي، وذلك كالتالي:</w:t>
      </w:r>
    </w:p>
    <w:p w14:paraId="6A8C8B3C" w14:textId="77777777" w:rsidR="002F60AD" w:rsidRPr="00B9525A" w:rsidRDefault="002F60AD" w:rsidP="002F60AD">
      <w:pPr>
        <w:bidi/>
        <w:spacing w:after="0" w:line="240" w:lineRule="auto"/>
        <w:ind w:firstLine="720"/>
        <w:jc w:val="both"/>
        <w:rPr>
          <w:rFonts w:ascii="Traditional Arabic" w:hAnsi="Traditional Arabic" w:cs="Traditional Arabic"/>
          <w:sz w:val="24"/>
          <w:szCs w:val="24"/>
          <w:rtl/>
        </w:rPr>
      </w:pPr>
    </w:p>
    <w:p w14:paraId="511E1EBD" w14:textId="17A60577" w:rsidR="000D64F7" w:rsidRPr="00B9525A" w:rsidRDefault="000D64F7" w:rsidP="008F1A43">
      <w:pPr>
        <w:spacing w:after="0" w:line="240" w:lineRule="auto"/>
        <w:jc w:val="center"/>
        <w:rPr>
          <w:rFonts w:ascii="Traditional Arabic" w:hAnsi="Traditional Arabic" w:cs="Traditional Arabic"/>
          <w:bCs/>
          <w:sz w:val="24"/>
          <w:szCs w:val="24"/>
          <w:rtl/>
        </w:rPr>
      </w:pPr>
      <w:r w:rsidRPr="00B9525A">
        <w:rPr>
          <w:rFonts w:ascii="Traditional Arabic" w:hAnsi="Traditional Arabic" w:cs="Traditional Arabic"/>
          <w:bCs/>
          <w:sz w:val="24"/>
          <w:szCs w:val="24"/>
          <w:rtl/>
        </w:rPr>
        <w:t>جدول  (</w:t>
      </w:r>
      <w:r w:rsidR="00F347BD">
        <w:rPr>
          <w:rFonts w:ascii="Traditional Arabic" w:hAnsi="Traditional Arabic" w:cs="Traditional Arabic" w:hint="cs"/>
          <w:bCs/>
          <w:sz w:val="24"/>
          <w:szCs w:val="24"/>
          <w:rtl/>
        </w:rPr>
        <w:t>5</w:t>
      </w:r>
      <w:r w:rsidRPr="00B9525A">
        <w:rPr>
          <w:rFonts w:ascii="Traditional Arabic" w:hAnsi="Traditional Arabic" w:cs="Traditional Arabic"/>
          <w:bCs/>
          <w:sz w:val="24"/>
          <w:szCs w:val="24"/>
          <w:rtl/>
        </w:rPr>
        <w:t>-4)</w:t>
      </w:r>
      <w:r w:rsidR="008F1A43">
        <w:rPr>
          <w:rFonts w:ascii="Traditional Arabic" w:hAnsi="Traditional Arabic" w:cs="Traditional Arabic" w:hint="cs"/>
          <w:bCs/>
          <w:sz w:val="24"/>
          <w:szCs w:val="24"/>
          <w:rtl/>
        </w:rPr>
        <w:t xml:space="preserve"> </w:t>
      </w:r>
      <w:r w:rsidRPr="00B9525A">
        <w:rPr>
          <w:rFonts w:ascii="Traditional Arabic" w:hAnsi="Traditional Arabic" w:cs="Traditional Arabic"/>
          <w:bCs/>
          <w:sz w:val="24"/>
          <w:szCs w:val="24"/>
          <w:rtl/>
        </w:rPr>
        <w:t>المتوسط الحسابي والانحراف المعياري ومؤشر الأهمية والترتيب لموافقة الطالبات من عينة الدراسة على استخدام أدوات الذكاء الاصطناعي التوليد</w:t>
      </w:r>
      <w:r w:rsidR="008F1A43">
        <w:rPr>
          <w:rFonts w:ascii="Traditional Arabic" w:hAnsi="Traditional Arabic" w:cs="Traditional Arabic" w:hint="cs"/>
          <w:bCs/>
          <w:sz w:val="24"/>
          <w:szCs w:val="24"/>
          <w:rtl/>
        </w:rPr>
        <w:t>ي</w:t>
      </w:r>
    </w:p>
    <w:tbl>
      <w:tblPr>
        <w:bidiVisual/>
        <w:tblW w:w="5917" w:type="pct"/>
        <w:jc w:val="center"/>
        <w:tblBorders>
          <w:top w:val="double" w:sz="4" w:space="0" w:color="auto"/>
          <w:left w:val="double" w:sz="4" w:space="0" w:color="auto"/>
          <w:bottom w:val="double" w:sz="4" w:space="0" w:color="auto"/>
          <w:right w:val="double" w:sz="4" w:space="0" w:color="auto"/>
          <w:insideH w:val="double" w:sz="4" w:space="0" w:color="auto"/>
          <w:insideV w:val="double" w:sz="4" w:space="0" w:color="auto"/>
        </w:tblBorders>
        <w:tblLook w:val="04A0" w:firstRow="1" w:lastRow="0" w:firstColumn="1" w:lastColumn="0" w:noHBand="0" w:noVBand="1"/>
      </w:tblPr>
      <w:tblGrid>
        <w:gridCol w:w="1310"/>
        <w:gridCol w:w="976"/>
        <w:gridCol w:w="3399"/>
        <w:gridCol w:w="921"/>
        <w:gridCol w:w="969"/>
        <w:gridCol w:w="806"/>
        <w:gridCol w:w="826"/>
        <w:gridCol w:w="826"/>
        <w:gridCol w:w="954"/>
      </w:tblGrid>
      <w:tr w:rsidR="000D64F7" w:rsidRPr="00B9525A" w14:paraId="7B7BAF54" w14:textId="77777777" w:rsidTr="002F60AD">
        <w:trPr>
          <w:jc w:val="center"/>
        </w:trPr>
        <w:tc>
          <w:tcPr>
            <w:tcW w:w="596" w:type="pct"/>
            <w:tcBorders>
              <w:top w:val="thinThickSmallGap" w:sz="18" w:space="0" w:color="auto"/>
              <w:left w:val="thickThinSmallGap" w:sz="18" w:space="0" w:color="auto"/>
              <w:bottom w:val="single" w:sz="18" w:space="0" w:color="auto"/>
            </w:tcBorders>
            <w:shd w:val="clear" w:color="auto" w:fill="D9E2F3" w:themeFill="accent5" w:themeFillTint="33"/>
            <w:vAlign w:val="center"/>
          </w:tcPr>
          <w:p w14:paraId="0B8E2AEE" w14:textId="77777777" w:rsidR="000D64F7" w:rsidRPr="00B9525A" w:rsidRDefault="000D64F7" w:rsidP="004F415F">
            <w:pPr>
              <w:spacing w:after="0" w:line="240" w:lineRule="auto"/>
              <w:jc w:val="center"/>
              <w:rPr>
                <w:rFonts w:ascii="Traditional Arabic" w:hAnsi="Traditional Arabic" w:cs="Traditional Arabic"/>
                <w:b/>
                <w:bCs/>
              </w:rPr>
            </w:pPr>
            <w:r w:rsidRPr="00B9525A">
              <w:rPr>
                <w:rFonts w:ascii="Traditional Arabic" w:hAnsi="Traditional Arabic" w:cs="Traditional Arabic"/>
                <w:b/>
                <w:bCs/>
                <w:rtl/>
              </w:rPr>
              <w:t>الرقم</w:t>
            </w:r>
          </w:p>
        </w:tc>
        <w:tc>
          <w:tcPr>
            <w:tcW w:w="444" w:type="pct"/>
            <w:tcBorders>
              <w:top w:val="thinThickSmallGap" w:sz="18" w:space="0" w:color="auto"/>
              <w:bottom w:val="single" w:sz="18" w:space="0" w:color="auto"/>
            </w:tcBorders>
            <w:shd w:val="clear" w:color="auto" w:fill="D9E2F3" w:themeFill="accent5" w:themeFillTint="33"/>
            <w:vAlign w:val="center"/>
          </w:tcPr>
          <w:p w14:paraId="6811A002" w14:textId="77777777" w:rsidR="000D64F7" w:rsidRPr="00B9525A" w:rsidRDefault="000D64F7" w:rsidP="004F415F">
            <w:pPr>
              <w:spacing w:after="0" w:line="240" w:lineRule="auto"/>
              <w:jc w:val="center"/>
              <w:rPr>
                <w:rFonts w:ascii="Traditional Arabic" w:hAnsi="Traditional Arabic" w:cs="Traditional Arabic"/>
                <w:bCs/>
                <w:rtl/>
              </w:rPr>
            </w:pPr>
            <w:r w:rsidRPr="00B9525A">
              <w:rPr>
                <w:rFonts w:ascii="Traditional Arabic" w:hAnsi="Traditional Arabic" w:cs="Traditional Arabic"/>
                <w:bCs/>
                <w:rtl/>
              </w:rPr>
              <w:t>الأبعاد</w:t>
            </w:r>
          </w:p>
        </w:tc>
        <w:tc>
          <w:tcPr>
            <w:tcW w:w="1547" w:type="pct"/>
            <w:tcBorders>
              <w:top w:val="thinThickSmallGap" w:sz="18" w:space="0" w:color="auto"/>
              <w:bottom w:val="single" w:sz="18" w:space="0" w:color="auto"/>
            </w:tcBorders>
            <w:shd w:val="clear" w:color="auto" w:fill="D9E2F3" w:themeFill="accent5" w:themeFillTint="33"/>
            <w:vAlign w:val="center"/>
          </w:tcPr>
          <w:p w14:paraId="07346BBC" w14:textId="77777777" w:rsidR="000D64F7" w:rsidRPr="00B9525A" w:rsidRDefault="000D64F7" w:rsidP="004F415F">
            <w:pPr>
              <w:spacing w:after="0" w:line="240" w:lineRule="auto"/>
              <w:jc w:val="center"/>
              <w:rPr>
                <w:rFonts w:ascii="Traditional Arabic" w:hAnsi="Traditional Arabic" w:cs="Traditional Arabic"/>
                <w:bCs/>
                <w:rtl/>
              </w:rPr>
            </w:pPr>
            <w:r w:rsidRPr="00B9525A">
              <w:rPr>
                <w:rFonts w:ascii="Traditional Arabic" w:hAnsi="Traditional Arabic" w:cs="Traditional Arabic"/>
                <w:bCs/>
                <w:rtl/>
              </w:rPr>
              <w:t>العبارات</w:t>
            </w:r>
          </w:p>
        </w:tc>
        <w:tc>
          <w:tcPr>
            <w:tcW w:w="419" w:type="pct"/>
            <w:tcBorders>
              <w:top w:val="thinThickSmallGap" w:sz="18" w:space="0" w:color="auto"/>
              <w:bottom w:val="single" w:sz="18" w:space="0" w:color="auto"/>
            </w:tcBorders>
            <w:shd w:val="clear" w:color="auto" w:fill="D9E2F3" w:themeFill="accent5" w:themeFillTint="33"/>
            <w:vAlign w:val="center"/>
          </w:tcPr>
          <w:p w14:paraId="0115BA35" w14:textId="77777777" w:rsidR="000D64F7" w:rsidRPr="00B9525A" w:rsidRDefault="000D64F7" w:rsidP="004F415F">
            <w:pPr>
              <w:spacing w:after="0" w:line="240" w:lineRule="auto"/>
              <w:jc w:val="center"/>
              <w:rPr>
                <w:rFonts w:ascii="Traditional Arabic" w:hAnsi="Traditional Arabic" w:cs="Traditional Arabic"/>
                <w:bCs/>
                <w:rtl/>
              </w:rPr>
            </w:pPr>
            <w:r w:rsidRPr="00B9525A">
              <w:rPr>
                <w:rFonts w:ascii="Traditional Arabic" w:hAnsi="Traditional Arabic" w:cs="Traditional Arabic"/>
                <w:bCs/>
                <w:rtl/>
              </w:rPr>
              <w:t>المتوسط الحسابي</w:t>
            </w:r>
          </w:p>
        </w:tc>
        <w:tc>
          <w:tcPr>
            <w:tcW w:w="441" w:type="pct"/>
            <w:tcBorders>
              <w:top w:val="thinThickSmallGap" w:sz="18" w:space="0" w:color="auto"/>
              <w:bottom w:val="single" w:sz="18" w:space="0" w:color="auto"/>
            </w:tcBorders>
            <w:shd w:val="clear" w:color="auto" w:fill="D9E2F3" w:themeFill="accent5" w:themeFillTint="33"/>
            <w:vAlign w:val="center"/>
          </w:tcPr>
          <w:p w14:paraId="39952B7E" w14:textId="77777777" w:rsidR="000D64F7" w:rsidRPr="00B9525A" w:rsidRDefault="000D64F7" w:rsidP="004F415F">
            <w:pPr>
              <w:spacing w:after="0" w:line="240" w:lineRule="auto"/>
              <w:jc w:val="center"/>
              <w:rPr>
                <w:rFonts w:ascii="Traditional Arabic" w:hAnsi="Traditional Arabic" w:cs="Traditional Arabic"/>
                <w:bCs/>
                <w:rtl/>
              </w:rPr>
            </w:pPr>
            <w:r w:rsidRPr="00B9525A">
              <w:rPr>
                <w:rFonts w:ascii="Traditional Arabic" w:hAnsi="Traditional Arabic" w:cs="Traditional Arabic"/>
                <w:bCs/>
                <w:rtl/>
              </w:rPr>
              <w:t>الانحراف المعياري</w:t>
            </w:r>
          </w:p>
        </w:tc>
        <w:tc>
          <w:tcPr>
            <w:tcW w:w="367" w:type="pct"/>
            <w:tcBorders>
              <w:top w:val="thinThickSmallGap" w:sz="18" w:space="0" w:color="auto"/>
              <w:bottom w:val="single" w:sz="18" w:space="0" w:color="auto"/>
            </w:tcBorders>
            <w:shd w:val="clear" w:color="auto" w:fill="D9E2F3" w:themeFill="accent5" w:themeFillTint="33"/>
            <w:vAlign w:val="center"/>
          </w:tcPr>
          <w:p w14:paraId="2AB24902" w14:textId="77777777" w:rsidR="000D64F7" w:rsidRPr="00B9525A" w:rsidRDefault="000D64F7" w:rsidP="004F415F">
            <w:pPr>
              <w:spacing w:after="0" w:line="240" w:lineRule="auto"/>
              <w:jc w:val="center"/>
              <w:rPr>
                <w:rFonts w:ascii="Traditional Arabic" w:hAnsi="Traditional Arabic" w:cs="Traditional Arabic"/>
                <w:b/>
                <w:bCs/>
                <w:rtl/>
              </w:rPr>
            </w:pPr>
            <w:r w:rsidRPr="00B9525A">
              <w:rPr>
                <w:rFonts w:ascii="Traditional Arabic" w:hAnsi="Traditional Arabic" w:cs="Traditional Arabic"/>
                <w:b/>
                <w:bCs/>
                <w:rtl/>
              </w:rPr>
              <w:t>مؤشر الأهمية</w:t>
            </w:r>
          </w:p>
        </w:tc>
        <w:tc>
          <w:tcPr>
            <w:tcW w:w="376" w:type="pct"/>
            <w:tcBorders>
              <w:top w:val="thinThickSmallGap" w:sz="18" w:space="0" w:color="auto"/>
              <w:bottom w:val="single" w:sz="18" w:space="0" w:color="auto"/>
            </w:tcBorders>
            <w:shd w:val="clear" w:color="auto" w:fill="D9E2F3" w:themeFill="accent5" w:themeFillTint="33"/>
            <w:vAlign w:val="center"/>
          </w:tcPr>
          <w:p w14:paraId="14A79491" w14:textId="77777777" w:rsidR="000D64F7" w:rsidRPr="00B9525A" w:rsidRDefault="000D64F7" w:rsidP="004F415F">
            <w:pPr>
              <w:spacing w:after="0" w:line="240" w:lineRule="auto"/>
              <w:jc w:val="center"/>
              <w:rPr>
                <w:rFonts w:ascii="Traditional Arabic" w:hAnsi="Traditional Arabic" w:cs="Traditional Arabic"/>
                <w:b/>
                <w:bCs/>
                <w:rtl/>
              </w:rPr>
            </w:pPr>
            <w:r w:rsidRPr="00B9525A">
              <w:rPr>
                <w:rFonts w:ascii="Traditional Arabic" w:hAnsi="Traditional Arabic" w:cs="Traditional Arabic"/>
                <w:b/>
                <w:bCs/>
                <w:rtl/>
              </w:rPr>
              <w:t>الترتيب في البعد</w:t>
            </w:r>
          </w:p>
        </w:tc>
        <w:tc>
          <w:tcPr>
            <w:tcW w:w="376" w:type="pct"/>
            <w:tcBorders>
              <w:top w:val="thinThickSmallGap" w:sz="18" w:space="0" w:color="auto"/>
              <w:bottom w:val="single" w:sz="18" w:space="0" w:color="auto"/>
            </w:tcBorders>
            <w:shd w:val="clear" w:color="auto" w:fill="D9E2F3" w:themeFill="accent5" w:themeFillTint="33"/>
            <w:vAlign w:val="center"/>
          </w:tcPr>
          <w:p w14:paraId="7BFB330C" w14:textId="77777777" w:rsidR="000D64F7" w:rsidRPr="00B9525A" w:rsidRDefault="000D64F7" w:rsidP="004F415F">
            <w:pPr>
              <w:spacing w:after="0" w:line="240" w:lineRule="auto"/>
              <w:jc w:val="center"/>
              <w:rPr>
                <w:rFonts w:ascii="Traditional Arabic" w:hAnsi="Traditional Arabic" w:cs="Traditional Arabic"/>
                <w:b/>
                <w:bCs/>
                <w:rtl/>
              </w:rPr>
            </w:pPr>
            <w:r w:rsidRPr="00B9525A">
              <w:rPr>
                <w:rFonts w:ascii="Traditional Arabic" w:hAnsi="Traditional Arabic" w:cs="Traditional Arabic"/>
                <w:b/>
                <w:bCs/>
                <w:rtl/>
              </w:rPr>
              <w:t>الترتيب في المحور</w:t>
            </w:r>
          </w:p>
        </w:tc>
        <w:tc>
          <w:tcPr>
            <w:tcW w:w="434" w:type="pct"/>
            <w:tcBorders>
              <w:top w:val="thinThickSmallGap" w:sz="18" w:space="0" w:color="auto"/>
              <w:bottom w:val="single" w:sz="18" w:space="0" w:color="auto"/>
              <w:right w:val="thinThickSmallGap" w:sz="18" w:space="0" w:color="auto"/>
            </w:tcBorders>
            <w:shd w:val="clear" w:color="auto" w:fill="D9E2F3" w:themeFill="accent5" w:themeFillTint="33"/>
            <w:vAlign w:val="center"/>
          </w:tcPr>
          <w:p w14:paraId="6EE25249" w14:textId="77777777" w:rsidR="000D64F7" w:rsidRPr="00B9525A" w:rsidRDefault="000D64F7" w:rsidP="004F415F">
            <w:pPr>
              <w:spacing w:after="0" w:line="240" w:lineRule="auto"/>
              <w:jc w:val="center"/>
              <w:rPr>
                <w:rFonts w:ascii="Traditional Arabic" w:hAnsi="Traditional Arabic" w:cs="Traditional Arabic"/>
                <w:b/>
                <w:bCs/>
                <w:rtl/>
              </w:rPr>
            </w:pPr>
            <w:r w:rsidRPr="00B9525A">
              <w:rPr>
                <w:rFonts w:ascii="Traditional Arabic" w:hAnsi="Traditional Arabic" w:cs="Traditional Arabic"/>
                <w:b/>
                <w:bCs/>
                <w:rtl/>
              </w:rPr>
              <w:t>المستوى</w:t>
            </w:r>
          </w:p>
        </w:tc>
      </w:tr>
      <w:tr w:rsidR="000D64F7" w:rsidRPr="00B9525A" w14:paraId="3DE101DA" w14:textId="77777777" w:rsidTr="002F60AD">
        <w:trPr>
          <w:jc w:val="center"/>
        </w:trPr>
        <w:tc>
          <w:tcPr>
            <w:tcW w:w="596" w:type="pct"/>
            <w:tcBorders>
              <w:top w:val="single" w:sz="18" w:space="0" w:color="auto"/>
              <w:left w:val="thickThinSmallGap" w:sz="18" w:space="0" w:color="auto"/>
              <w:bottom w:val="single" w:sz="4" w:space="0" w:color="auto"/>
            </w:tcBorders>
            <w:shd w:val="pct5" w:color="auto" w:fill="auto"/>
            <w:vAlign w:val="center"/>
          </w:tcPr>
          <w:p w14:paraId="5302309C" w14:textId="77777777" w:rsidR="000D64F7" w:rsidRPr="003166D7" w:rsidRDefault="000D64F7" w:rsidP="004F415F">
            <w:pPr>
              <w:spacing w:after="0" w:line="240" w:lineRule="auto"/>
              <w:jc w:val="center"/>
              <w:rPr>
                <w:rFonts w:ascii="Traditional Arabic" w:hAnsi="Traditional Arabic" w:cs="Traditional Arabic"/>
                <w:sz w:val="24"/>
                <w:szCs w:val="24"/>
                <w:rtl/>
              </w:rPr>
            </w:pPr>
            <w:r w:rsidRPr="003166D7">
              <w:rPr>
                <w:rStyle w:val="fontstyle01"/>
                <w:rFonts w:ascii="Traditional Arabic" w:hAnsi="Traditional Arabic" w:cs="Traditional Arabic"/>
                <w:sz w:val="24"/>
                <w:szCs w:val="24"/>
              </w:rPr>
              <w:t>ASI1</w:t>
            </w:r>
          </w:p>
        </w:tc>
        <w:tc>
          <w:tcPr>
            <w:tcW w:w="444" w:type="pct"/>
            <w:vMerge w:val="restart"/>
            <w:tcBorders>
              <w:top w:val="single" w:sz="18" w:space="0" w:color="auto"/>
            </w:tcBorders>
            <w:vAlign w:val="center"/>
          </w:tcPr>
          <w:p w14:paraId="160FBDB2" w14:textId="77777777" w:rsidR="000D64F7" w:rsidRPr="00B9525A" w:rsidRDefault="000D64F7" w:rsidP="004F415F">
            <w:pPr>
              <w:bidi/>
              <w:spacing w:after="0" w:line="240" w:lineRule="auto"/>
              <w:jc w:val="center"/>
              <w:rPr>
                <w:rFonts w:ascii="Traditional Arabic" w:hAnsi="Traditional Arabic" w:cs="Traditional Arabic"/>
                <w:b/>
                <w:bCs/>
                <w:color w:val="000000"/>
                <w:rtl/>
              </w:rPr>
            </w:pPr>
            <w:r w:rsidRPr="00B9525A">
              <w:rPr>
                <w:rFonts w:ascii="Traditional Arabic" w:hAnsi="Traditional Arabic" w:cs="Traditional Arabic"/>
                <w:b/>
                <w:bCs/>
                <w:color w:val="000000"/>
                <w:rtl/>
              </w:rPr>
              <w:t>سهولة الوصول للمعلومة</w:t>
            </w:r>
          </w:p>
        </w:tc>
        <w:tc>
          <w:tcPr>
            <w:tcW w:w="1547" w:type="pct"/>
            <w:tcBorders>
              <w:top w:val="single" w:sz="18" w:space="0" w:color="auto"/>
              <w:bottom w:val="single" w:sz="4" w:space="0" w:color="auto"/>
            </w:tcBorders>
            <w:vAlign w:val="center"/>
          </w:tcPr>
          <w:p w14:paraId="74ED1427" w14:textId="77777777" w:rsidR="000D64F7" w:rsidRPr="00B9525A" w:rsidRDefault="000D64F7" w:rsidP="004F415F">
            <w:pPr>
              <w:bidi/>
              <w:spacing w:after="0" w:line="240" w:lineRule="auto"/>
              <w:jc w:val="center"/>
              <w:rPr>
                <w:rFonts w:ascii="Traditional Arabic" w:hAnsi="Traditional Arabic" w:cs="Traditional Arabic"/>
                <w:color w:val="000000"/>
                <w:rtl/>
              </w:rPr>
            </w:pPr>
            <w:r w:rsidRPr="00B9525A">
              <w:rPr>
                <w:rFonts w:ascii="Traditional Arabic" w:hAnsi="Traditional Arabic" w:cs="Traditional Arabic"/>
                <w:color w:val="000000"/>
                <w:rtl/>
              </w:rPr>
              <w:t>يتيح لي الذكاء الاصطناعي التوليدي الوصول للمعلومة بسرعة دون الحاجة للبحث التقليدي.</w:t>
            </w:r>
          </w:p>
        </w:tc>
        <w:tc>
          <w:tcPr>
            <w:tcW w:w="419" w:type="pct"/>
            <w:tcBorders>
              <w:top w:val="single" w:sz="18" w:space="0" w:color="auto"/>
              <w:bottom w:val="single" w:sz="4" w:space="0" w:color="auto"/>
            </w:tcBorders>
            <w:vAlign w:val="center"/>
          </w:tcPr>
          <w:p w14:paraId="462B08BD" w14:textId="77777777" w:rsidR="000D64F7" w:rsidRPr="00B9525A" w:rsidRDefault="000D64F7" w:rsidP="004F415F">
            <w:pPr>
              <w:widowControl w:val="0"/>
              <w:spacing w:after="0" w:line="240" w:lineRule="auto"/>
              <w:jc w:val="center"/>
              <w:rPr>
                <w:rFonts w:ascii="Traditional Arabic" w:hAnsi="Traditional Arabic" w:cs="Traditional Arabic"/>
                <w:rtl/>
              </w:rPr>
            </w:pPr>
            <w:r w:rsidRPr="00B9525A">
              <w:rPr>
                <w:rFonts w:ascii="Traditional Arabic" w:hAnsi="Traditional Arabic" w:cs="Traditional Arabic"/>
                <w:rtl/>
              </w:rPr>
              <w:t>4.59</w:t>
            </w:r>
          </w:p>
        </w:tc>
        <w:tc>
          <w:tcPr>
            <w:tcW w:w="441" w:type="pct"/>
            <w:tcBorders>
              <w:top w:val="single" w:sz="18" w:space="0" w:color="auto"/>
              <w:bottom w:val="single" w:sz="4" w:space="0" w:color="auto"/>
            </w:tcBorders>
            <w:vAlign w:val="center"/>
          </w:tcPr>
          <w:p w14:paraId="7BFB1C23" w14:textId="77777777" w:rsidR="000D64F7" w:rsidRPr="00B9525A" w:rsidRDefault="000D64F7" w:rsidP="004F415F">
            <w:pPr>
              <w:widowControl w:val="0"/>
              <w:spacing w:after="0" w:line="240" w:lineRule="auto"/>
              <w:jc w:val="center"/>
              <w:rPr>
                <w:rFonts w:ascii="Traditional Arabic" w:hAnsi="Traditional Arabic" w:cs="Traditional Arabic"/>
                <w:rtl/>
              </w:rPr>
            </w:pPr>
            <w:r w:rsidRPr="00B9525A">
              <w:rPr>
                <w:rFonts w:ascii="Traditional Arabic" w:hAnsi="Traditional Arabic" w:cs="Traditional Arabic"/>
                <w:rtl/>
              </w:rPr>
              <w:t>0.649</w:t>
            </w:r>
          </w:p>
        </w:tc>
        <w:tc>
          <w:tcPr>
            <w:tcW w:w="367" w:type="pct"/>
            <w:tcBorders>
              <w:top w:val="single" w:sz="18" w:space="0" w:color="auto"/>
              <w:bottom w:val="single" w:sz="4" w:space="0" w:color="auto"/>
            </w:tcBorders>
            <w:vAlign w:val="center"/>
          </w:tcPr>
          <w:p w14:paraId="6B7376FA" w14:textId="77777777" w:rsidR="000D64F7" w:rsidRPr="00B9525A" w:rsidRDefault="000D64F7" w:rsidP="004F415F">
            <w:pPr>
              <w:widowControl w:val="0"/>
              <w:spacing w:after="0" w:line="240" w:lineRule="auto"/>
              <w:jc w:val="center"/>
              <w:rPr>
                <w:rFonts w:ascii="Traditional Arabic" w:hAnsi="Traditional Arabic" w:cs="Traditional Arabic"/>
                <w:rtl/>
              </w:rPr>
            </w:pPr>
            <w:r w:rsidRPr="00B9525A">
              <w:rPr>
                <w:rFonts w:ascii="Traditional Arabic" w:hAnsi="Traditional Arabic" w:cs="Traditional Arabic"/>
                <w:rtl/>
              </w:rPr>
              <w:t>91.8</w:t>
            </w:r>
          </w:p>
        </w:tc>
        <w:tc>
          <w:tcPr>
            <w:tcW w:w="376" w:type="pct"/>
            <w:tcBorders>
              <w:top w:val="single" w:sz="18" w:space="0" w:color="auto"/>
              <w:bottom w:val="single" w:sz="4" w:space="0" w:color="auto"/>
            </w:tcBorders>
            <w:vAlign w:val="center"/>
          </w:tcPr>
          <w:p w14:paraId="47A85639" w14:textId="77777777" w:rsidR="000D64F7" w:rsidRPr="00B9525A" w:rsidRDefault="000D64F7" w:rsidP="004F415F">
            <w:pPr>
              <w:bidi/>
              <w:spacing w:after="0" w:line="240" w:lineRule="auto"/>
              <w:jc w:val="center"/>
              <w:rPr>
                <w:rFonts w:ascii="Traditional Arabic" w:hAnsi="Traditional Arabic" w:cs="Traditional Arabic"/>
                <w:color w:val="000000"/>
                <w:rtl/>
              </w:rPr>
            </w:pPr>
            <w:r w:rsidRPr="00B9525A">
              <w:rPr>
                <w:rFonts w:ascii="Traditional Arabic" w:hAnsi="Traditional Arabic" w:cs="Traditional Arabic"/>
                <w:color w:val="000000"/>
                <w:rtl/>
              </w:rPr>
              <w:t>1</w:t>
            </w:r>
          </w:p>
        </w:tc>
        <w:tc>
          <w:tcPr>
            <w:tcW w:w="376" w:type="pct"/>
            <w:tcBorders>
              <w:top w:val="single" w:sz="18" w:space="0" w:color="auto"/>
              <w:bottom w:val="single" w:sz="4" w:space="0" w:color="auto"/>
            </w:tcBorders>
            <w:shd w:val="clear" w:color="auto" w:fill="F2F2F2"/>
            <w:vAlign w:val="center"/>
          </w:tcPr>
          <w:p w14:paraId="200096DC" w14:textId="77777777" w:rsidR="000D64F7" w:rsidRPr="00B9525A" w:rsidRDefault="000D64F7" w:rsidP="004F415F">
            <w:pPr>
              <w:widowControl w:val="0"/>
              <w:spacing w:after="0" w:line="240" w:lineRule="auto"/>
              <w:jc w:val="center"/>
              <w:rPr>
                <w:rFonts w:ascii="Traditional Arabic" w:hAnsi="Traditional Arabic" w:cs="Traditional Arabic"/>
                <w:rtl/>
              </w:rPr>
            </w:pPr>
            <w:r w:rsidRPr="00B9525A">
              <w:rPr>
                <w:rFonts w:ascii="Traditional Arabic" w:hAnsi="Traditional Arabic" w:cs="Traditional Arabic"/>
                <w:rtl/>
              </w:rPr>
              <w:t>1</w:t>
            </w:r>
          </w:p>
        </w:tc>
        <w:tc>
          <w:tcPr>
            <w:tcW w:w="434" w:type="pct"/>
            <w:tcBorders>
              <w:top w:val="single" w:sz="18" w:space="0" w:color="auto"/>
              <w:bottom w:val="single" w:sz="4" w:space="0" w:color="auto"/>
              <w:right w:val="thinThickSmallGap" w:sz="18" w:space="0" w:color="auto"/>
            </w:tcBorders>
            <w:vAlign w:val="center"/>
          </w:tcPr>
          <w:p w14:paraId="51A83AB5" w14:textId="77777777" w:rsidR="000D64F7" w:rsidRPr="00B9525A" w:rsidRDefault="000D64F7" w:rsidP="004F415F">
            <w:pPr>
              <w:widowControl w:val="0"/>
              <w:spacing w:after="0" w:line="240" w:lineRule="auto"/>
              <w:jc w:val="center"/>
              <w:rPr>
                <w:rFonts w:ascii="Traditional Arabic" w:hAnsi="Traditional Arabic" w:cs="Traditional Arabic"/>
                <w:rtl/>
              </w:rPr>
            </w:pPr>
            <w:r w:rsidRPr="00B9525A">
              <w:rPr>
                <w:rFonts w:ascii="Traditional Arabic" w:hAnsi="Traditional Arabic" w:cs="Traditional Arabic"/>
                <w:rtl/>
              </w:rPr>
              <w:t>أوافق بشدة</w:t>
            </w:r>
          </w:p>
        </w:tc>
      </w:tr>
      <w:tr w:rsidR="000D64F7" w:rsidRPr="00B9525A" w14:paraId="49348E0C" w14:textId="77777777" w:rsidTr="002F60AD">
        <w:trPr>
          <w:jc w:val="center"/>
        </w:trPr>
        <w:tc>
          <w:tcPr>
            <w:tcW w:w="596" w:type="pct"/>
            <w:tcBorders>
              <w:top w:val="single" w:sz="4" w:space="0" w:color="auto"/>
              <w:left w:val="thickThinSmallGap" w:sz="18" w:space="0" w:color="auto"/>
              <w:bottom w:val="single" w:sz="4" w:space="0" w:color="auto"/>
            </w:tcBorders>
            <w:shd w:val="pct5" w:color="auto" w:fill="auto"/>
            <w:vAlign w:val="center"/>
          </w:tcPr>
          <w:p w14:paraId="7C10E8B3" w14:textId="77777777" w:rsidR="000D64F7" w:rsidRPr="003166D7" w:rsidRDefault="000D64F7" w:rsidP="004F415F">
            <w:pPr>
              <w:spacing w:after="0" w:line="240" w:lineRule="auto"/>
              <w:jc w:val="center"/>
              <w:rPr>
                <w:rFonts w:ascii="Traditional Arabic" w:hAnsi="Traditional Arabic" w:cs="Traditional Arabic"/>
                <w:sz w:val="24"/>
                <w:szCs w:val="24"/>
                <w:rtl/>
              </w:rPr>
            </w:pPr>
            <w:r w:rsidRPr="003166D7">
              <w:rPr>
                <w:rStyle w:val="fontstyle01"/>
                <w:rFonts w:ascii="Traditional Arabic" w:hAnsi="Traditional Arabic" w:cs="Traditional Arabic"/>
                <w:sz w:val="24"/>
                <w:szCs w:val="24"/>
              </w:rPr>
              <w:t>ASI2</w:t>
            </w:r>
          </w:p>
        </w:tc>
        <w:tc>
          <w:tcPr>
            <w:tcW w:w="444" w:type="pct"/>
            <w:vMerge/>
            <w:vAlign w:val="center"/>
          </w:tcPr>
          <w:p w14:paraId="2FBC196F" w14:textId="77777777" w:rsidR="000D64F7" w:rsidRPr="00B9525A" w:rsidRDefault="000D64F7" w:rsidP="004F415F">
            <w:pPr>
              <w:bidi/>
              <w:spacing w:after="0" w:line="240" w:lineRule="auto"/>
              <w:jc w:val="center"/>
              <w:rPr>
                <w:rFonts w:ascii="Traditional Arabic" w:hAnsi="Traditional Arabic" w:cs="Traditional Arabic"/>
                <w:b/>
                <w:bCs/>
                <w:color w:val="000000"/>
                <w:rtl/>
              </w:rPr>
            </w:pPr>
          </w:p>
        </w:tc>
        <w:tc>
          <w:tcPr>
            <w:tcW w:w="1547" w:type="pct"/>
            <w:tcBorders>
              <w:top w:val="single" w:sz="4" w:space="0" w:color="auto"/>
              <w:bottom w:val="single" w:sz="4" w:space="0" w:color="auto"/>
            </w:tcBorders>
            <w:vAlign w:val="center"/>
          </w:tcPr>
          <w:p w14:paraId="5E287B48" w14:textId="77777777" w:rsidR="000D64F7" w:rsidRPr="00B9525A" w:rsidRDefault="000D64F7" w:rsidP="004F415F">
            <w:pPr>
              <w:bidi/>
              <w:spacing w:after="0" w:line="240" w:lineRule="auto"/>
              <w:jc w:val="center"/>
              <w:rPr>
                <w:rFonts w:ascii="Traditional Arabic" w:hAnsi="Traditional Arabic" w:cs="Traditional Arabic"/>
                <w:color w:val="000000"/>
                <w:rtl/>
              </w:rPr>
            </w:pPr>
            <w:r w:rsidRPr="00B9525A">
              <w:rPr>
                <w:rFonts w:ascii="Traditional Arabic" w:hAnsi="Traditional Arabic" w:cs="Traditional Arabic"/>
                <w:color w:val="000000"/>
                <w:rtl/>
              </w:rPr>
              <w:t>يسهّل الذكاء الاصطناعي التوليدي فهمي للمادة العلمية من خلال الشرح التفاعلي</w:t>
            </w:r>
          </w:p>
        </w:tc>
        <w:tc>
          <w:tcPr>
            <w:tcW w:w="419" w:type="pct"/>
            <w:tcBorders>
              <w:top w:val="single" w:sz="4" w:space="0" w:color="auto"/>
              <w:bottom w:val="single" w:sz="4" w:space="0" w:color="auto"/>
            </w:tcBorders>
            <w:vAlign w:val="center"/>
          </w:tcPr>
          <w:p w14:paraId="520E6FB1" w14:textId="77777777" w:rsidR="000D64F7" w:rsidRPr="00B9525A" w:rsidRDefault="000D64F7" w:rsidP="004F415F">
            <w:pPr>
              <w:widowControl w:val="0"/>
              <w:spacing w:after="0" w:line="240" w:lineRule="auto"/>
              <w:jc w:val="center"/>
              <w:rPr>
                <w:rFonts w:ascii="Traditional Arabic" w:hAnsi="Traditional Arabic" w:cs="Traditional Arabic"/>
                <w:rtl/>
              </w:rPr>
            </w:pPr>
            <w:r w:rsidRPr="00B9525A">
              <w:rPr>
                <w:rFonts w:ascii="Traditional Arabic" w:hAnsi="Traditional Arabic" w:cs="Traditional Arabic"/>
                <w:rtl/>
              </w:rPr>
              <w:t>4.55</w:t>
            </w:r>
          </w:p>
        </w:tc>
        <w:tc>
          <w:tcPr>
            <w:tcW w:w="441" w:type="pct"/>
            <w:tcBorders>
              <w:top w:val="single" w:sz="4" w:space="0" w:color="auto"/>
              <w:bottom w:val="single" w:sz="4" w:space="0" w:color="auto"/>
            </w:tcBorders>
            <w:vAlign w:val="center"/>
          </w:tcPr>
          <w:p w14:paraId="0EDFC0C8" w14:textId="77777777" w:rsidR="000D64F7" w:rsidRPr="00B9525A" w:rsidRDefault="000D64F7" w:rsidP="004F415F">
            <w:pPr>
              <w:widowControl w:val="0"/>
              <w:spacing w:after="0" w:line="240" w:lineRule="auto"/>
              <w:jc w:val="center"/>
              <w:rPr>
                <w:rFonts w:ascii="Traditional Arabic" w:hAnsi="Traditional Arabic" w:cs="Traditional Arabic"/>
                <w:rtl/>
              </w:rPr>
            </w:pPr>
            <w:r w:rsidRPr="00B9525A">
              <w:rPr>
                <w:rFonts w:ascii="Traditional Arabic" w:hAnsi="Traditional Arabic" w:cs="Traditional Arabic"/>
                <w:rtl/>
              </w:rPr>
              <w:t>0.711</w:t>
            </w:r>
          </w:p>
        </w:tc>
        <w:tc>
          <w:tcPr>
            <w:tcW w:w="367" w:type="pct"/>
            <w:tcBorders>
              <w:top w:val="single" w:sz="4" w:space="0" w:color="auto"/>
              <w:bottom w:val="single" w:sz="4" w:space="0" w:color="auto"/>
            </w:tcBorders>
            <w:vAlign w:val="center"/>
          </w:tcPr>
          <w:p w14:paraId="38F36637" w14:textId="77777777" w:rsidR="000D64F7" w:rsidRPr="00B9525A" w:rsidRDefault="000D64F7" w:rsidP="004F415F">
            <w:pPr>
              <w:widowControl w:val="0"/>
              <w:spacing w:after="0" w:line="240" w:lineRule="auto"/>
              <w:jc w:val="center"/>
              <w:rPr>
                <w:rFonts w:ascii="Traditional Arabic" w:hAnsi="Traditional Arabic" w:cs="Traditional Arabic"/>
                <w:rtl/>
              </w:rPr>
            </w:pPr>
            <w:r w:rsidRPr="00B9525A">
              <w:rPr>
                <w:rFonts w:ascii="Traditional Arabic" w:hAnsi="Traditional Arabic" w:cs="Traditional Arabic"/>
                <w:rtl/>
              </w:rPr>
              <w:t>91</w:t>
            </w:r>
          </w:p>
        </w:tc>
        <w:tc>
          <w:tcPr>
            <w:tcW w:w="376" w:type="pct"/>
            <w:tcBorders>
              <w:top w:val="single" w:sz="4" w:space="0" w:color="auto"/>
              <w:bottom w:val="single" w:sz="4" w:space="0" w:color="auto"/>
            </w:tcBorders>
            <w:vAlign w:val="center"/>
          </w:tcPr>
          <w:p w14:paraId="6CA5103D" w14:textId="77777777" w:rsidR="000D64F7" w:rsidRPr="00B9525A" w:rsidRDefault="000D64F7" w:rsidP="004F415F">
            <w:pPr>
              <w:bidi/>
              <w:spacing w:after="0" w:line="240" w:lineRule="auto"/>
              <w:jc w:val="center"/>
              <w:rPr>
                <w:rFonts w:ascii="Traditional Arabic" w:hAnsi="Traditional Arabic" w:cs="Traditional Arabic"/>
                <w:color w:val="000000"/>
                <w:rtl/>
              </w:rPr>
            </w:pPr>
            <w:r w:rsidRPr="00B9525A">
              <w:rPr>
                <w:rFonts w:ascii="Traditional Arabic" w:hAnsi="Traditional Arabic" w:cs="Traditional Arabic"/>
                <w:color w:val="000000"/>
                <w:rtl/>
              </w:rPr>
              <w:t>3</w:t>
            </w:r>
          </w:p>
        </w:tc>
        <w:tc>
          <w:tcPr>
            <w:tcW w:w="376" w:type="pct"/>
            <w:tcBorders>
              <w:top w:val="single" w:sz="4" w:space="0" w:color="auto"/>
              <w:bottom w:val="single" w:sz="4" w:space="0" w:color="auto"/>
            </w:tcBorders>
            <w:shd w:val="clear" w:color="auto" w:fill="F2F2F2"/>
            <w:vAlign w:val="center"/>
          </w:tcPr>
          <w:p w14:paraId="136CE036" w14:textId="77777777" w:rsidR="000D64F7" w:rsidRPr="00B9525A" w:rsidRDefault="000D64F7" w:rsidP="004F415F">
            <w:pPr>
              <w:widowControl w:val="0"/>
              <w:spacing w:after="0" w:line="240" w:lineRule="auto"/>
              <w:jc w:val="center"/>
              <w:rPr>
                <w:rFonts w:ascii="Traditional Arabic" w:hAnsi="Traditional Arabic" w:cs="Traditional Arabic"/>
                <w:rtl/>
              </w:rPr>
            </w:pPr>
            <w:r w:rsidRPr="00B9525A">
              <w:rPr>
                <w:rFonts w:ascii="Traditional Arabic" w:hAnsi="Traditional Arabic" w:cs="Traditional Arabic"/>
                <w:rtl/>
              </w:rPr>
              <w:t>3</w:t>
            </w:r>
          </w:p>
        </w:tc>
        <w:tc>
          <w:tcPr>
            <w:tcW w:w="434" w:type="pct"/>
            <w:tcBorders>
              <w:top w:val="single" w:sz="4" w:space="0" w:color="auto"/>
              <w:bottom w:val="single" w:sz="4" w:space="0" w:color="auto"/>
              <w:right w:val="thinThickSmallGap" w:sz="18" w:space="0" w:color="auto"/>
            </w:tcBorders>
            <w:vAlign w:val="center"/>
          </w:tcPr>
          <w:p w14:paraId="52E22865" w14:textId="77777777" w:rsidR="000D64F7" w:rsidRPr="00B9525A" w:rsidRDefault="000D64F7" w:rsidP="004F415F">
            <w:pPr>
              <w:widowControl w:val="0"/>
              <w:spacing w:after="0" w:line="240" w:lineRule="auto"/>
              <w:jc w:val="center"/>
              <w:rPr>
                <w:rFonts w:ascii="Traditional Arabic" w:hAnsi="Traditional Arabic" w:cs="Traditional Arabic"/>
                <w:rtl/>
              </w:rPr>
            </w:pPr>
            <w:r w:rsidRPr="00B9525A">
              <w:rPr>
                <w:rFonts w:ascii="Traditional Arabic" w:hAnsi="Traditional Arabic" w:cs="Traditional Arabic"/>
                <w:rtl/>
              </w:rPr>
              <w:t>أوافق بشدة</w:t>
            </w:r>
          </w:p>
        </w:tc>
      </w:tr>
      <w:tr w:rsidR="000D64F7" w:rsidRPr="00B9525A" w14:paraId="560A6DF1" w14:textId="77777777" w:rsidTr="002F60AD">
        <w:trPr>
          <w:jc w:val="center"/>
        </w:trPr>
        <w:tc>
          <w:tcPr>
            <w:tcW w:w="596" w:type="pct"/>
            <w:tcBorders>
              <w:top w:val="single" w:sz="4" w:space="0" w:color="auto"/>
              <w:left w:val="thickThinSmallGap" w:sz="18" w:space="0" w:color="auto"/>
              <w:bottom w:val="single" w:sz="4" w:space="0" w:color="auto"/>
            </w:tcBorders>
            <w:shd w:val="pct5" w:color="auto" w:fill="auto"/>
            <w:vAlign w:val="center"/>
          </w:tcPr>
          <w:p w14:paraId="003A36A8" w14:textId="77777777" w:rsidR="000D64F7" w:rsidRPr="003166D7" w:rsidRDefault="000D64F7" w:rsidP="004F415F">
            <w:pPr>
              <w:spacing w:after="0" w:line="240" w:lineRule="auto"/>
              <w:jc w:val="center"/>
              <w:rPr>
                <w:rFonts w:ascii="Traditional Arabic" w:hAnsi="Traditional Arabic" w:cs="Traditional Arabic"/>
                <w:sz w:val="24"/>
                <w:szCs w:val="24"/>
                <w:rtl/>
              </w:rPr>
            </w:pPr>
            <w:r w:rsidRPr="003166D7">
              <w:rPr>
                <w:rStyle w:val="fontstyle01"/>
                <w:rFonts w:ascii="Traditional Arabic" w:hAnsi="Traditional Arabic" w:cs="Traditional Arabic"/>
                <w:sz w:val="24"/>
                <w:szCs w:val="24"/>
              </w:rPr>
              <w:t>ASI3</w:t>
            </w:r>
          </w:p>
        </w:tc>
        <w:tc>
          <w:tcPr>
            <w:tcW w:w="444" w:type="pct"/>
            <w:vMerge/>
            <w:vAlign w:val="center"/>
          </w:tcPr>
          <w:p w14:paraId="544F8BC5" w14:textId="77777777" w:rsidR="000D64F7" w:rsidRPr="00B9525A" w:rsidRDefault="000D64F7" w:rsidP="004F415F">
            <w:pPr>
              <w:bidi/>
              <w:spacing w:after="0" w:line="240" w:lineRule="auto"/>
              <w:jc w:val="center"/>
              <w:rPr>
                <w:rFonts w:ascii="Traditional Arabic" w:hAnsi="Traditional Arabic" w:cs="Traditional Arabic"/>
                <w:b/>
                <w:bCs/>
                <w:color w:val="000000"/>
                <w:rtl/>
              </w:rPr>
            </w:pPr>
          </w:p>
        </w:tc>
        <w:tc>
          <w:tcPr>
            <w:tcW w:w="1547" w:type="pct"/>
            <w:tcBorders>
              <w:top w:val="single" w:sz="4" w:space="0" w:color="auto"/>
              <w:bottom w:val="single" w:sz="4" w:space="0" w:color="auto"/>
            </w:tcBorders>
            <w:vAlign w:val="center"/>
          </w:tcPr>
          <w:p w14:paraId="0AB1DC03" w14:textId="77777777" w:rsidR="000D64F7" w:rsidRPr="00B9525A" w:rsidRDefault="000D64F7" w:rsidP="004F415F">
            <w:pPr>
              <w:bidi/>
              <w:spacing w:after="0" w:line="240" w:lineRule="auto"/>
              <w:jc w:val="center"/>
              <w:rPr>
                <w:rFonts w:ascii="Traditional Arabic" w:hAnsi="Traditional Arabic" w:cs="Traditional Arabic"/>
                <w:color w:val="000000"/>
                <w:rtl/>
              </w:rPr>
            </w:pPr>
            <w:r w:rsidRPr="00B9525A">
              <w:rPr>
                <w:rFonts w:ascii="Traditional Arabic" w:hAnsi="Traditional Arabic" w:cs="Traditional Arabic"/>
                <w:color w:val="000000"/>
                <w:rtl/>
              </w:rPr>
              <w:t>يوفر الذكاء الاصطناعي مصادر متعددة عند الاستفسار عن نقطة دراسية.</w:t>
            </w:r>
          </w:p>
        </w:tc>
        <w:tc>
          <w:tcPr>
            <w:tcW w:w="419" w:type="pct"/>
            <w:tcBorders>
              <w:top w:val="single" w:sz="4" w:space="0" w:color="auto"/>
              <w:bottom w:val="single" w:sz="4" w:space="0" w:color="auto"/>
            </w:tcBorders>
            <w:vAlign w:val="center"/>
          </w:tcPr>
          <w:p w14:paraId="64521FFA" w14:textId="77777777" w:rsidR="000D64F7" w:rsidRPr="00B9525A" w:rsidRDefault="000D64F7" w:rsidP="004F415F">
            <w:pPr>
              <w:widowControl w:val="0"/>
              <w:spacing w:after="0" w:line="240" w:lineRule="auto"/>
              <w:jc w:val="center"/>
              <w:rPr>
                <w:rFonts w:ascii="Traditional Arabic" w:hAnsi="Traditional Arabic" w:cs="Traditional Arabic"/>
                <w:rtl/>
              </w:rPr>
            </w:pPr>
            <w:r w:rsidRPr="00B9525A">
              <w:rPr>
                <w:rFonts w:ascii="Traditional Arabic" w:hAnsi="Traditional Arabic" w:cs="Traditional Arabic"/>
                <w:rtl/>
              </w:rPr>
              <w:t>4.50</w:t>
            </w:r>
          </w:p>
        </w:tc>
        <w:tc>
          <w:tcPr>
            <w:tcW w:w="441" w:type="pct"/>
            <w:tcBorders>
              <w:top w:val="single" w:sz="4" w:space="0" w:color="auto"/>
              <w:bottom w:val="single" w:sz="4" w:space="0" w:color="auto"/>
            </w:tcBorders>
            <w:vAlign w:val="center"/>
          </w:tcPr>
          <w:p w14:paraId="3DA19F33" w14:textId="77777777" w:rsidR="000D64F7" w:rsidRPr="00B9525A" w:rsidRDefault="000D64F7" w:rsidP="004F415F">
            <w:pPr>
              <w:widowControl w:val="0"/>
              <w:spacing w:after="0" w:line="240" w:lineRule="auto"/>
              <w:jc w:val="center"/>
              <w:rPr>
                <w:rFonts w:ascii="Traditional Arabic" w:hAnsi="Traditional Arabic" w:cs="Traditional Arabic"/>
                <w:rtl/>
              </w:rPr>
            </w:pPr>
            <w:r w:rsidRPr="00B9525A">
              <w:rPr>
                <w:rFonts w:ascii="Traditional Arabic" w:hAnsi="Traditional Arabic" w:cs="Traditional Arabic"/>
                <w:rtl/>
              </w:rPr>
              <w:t>0.780</w:t>
            </w:r>
          </w:p>
        </w:tc>
        <w:tc>
          <w:tcPr>
            <w:tcW w:w="367" w:type="pct"/>
            <w:tcBorders>
              <w:top w:val="single" w:sz="4" w:space="0" w:color="auto"/>
              <w:bottom w:val="single" w:sz="4" w:space="0" w:color="auto"/>
            </w:tcBorders>
            <w:vAlign w:val="center"/>
          </w:tcPr>
          <w:p w14:paraId="7C653826" w14:textId="77777777" w:rsidR="000D64F7" w:rsidRPr="00B9525A" w:rsidRDefault="000D64F7" w:rsidP="004F415F">
            <w:pPr>
              <w:widowControl w:val="0"/>
              <w:spacing w:after="0" w:line="240" w:lineRule="auto"/>
              <w:jc w:val="center"/>
              <w:rPr>
                <w:rFonts w:ascii="Traditional Arabic" w:hAnsi="Traditional Arabic" w:cs="Traditional Arabic"/>
                <w:rtl/>
              </w:rPr>
            </w:pPr>
            <w:r w:rsidRPr="00B9525A">
              <w:rPr>
                <w:rFonts w:ascii="Traditional Arabic" w:hAnsi="Traditional Arabic" w:cs="Traditional Arabic"/>
                <w:rtl/>
              </w:rPr>
              <w:t>90</w:t>
            </w:r>
          </w:p>
        </w:tc>
        <w:tc>
          <w:tcPr>
            <w:tcW w:w="376" w:type="pct"/>
            <w:tcBorders>
              <w:top w:val="single" w:sz="4" w:space="0" w:color="auto"/>
              <w:bottom w:val="single" w:sz="4" w:space="0" w:color="auto"/>
            </w:tcBorders>
            <w:vAlign w:val="center"/>
          </w:tcPr>
          <w:p w14:paraId="5227F4BA" w14:textId="77777777" w:rsidR="000D64F7" w:rsidRPr="00B9525A" w:rsidRDefault="000D64F7" w:rsidP="004F415F">
            <w:pPr>
              <w:bidi/>
              <w:spacing w:after="0" w:line="240" w:lineRule="auto"/>
              <w:jc w:val="center"/>
              <w:rPr>
                <w:rFonts w:ascii="Traditional Arabic" w:hAnsi="Traditional Arabic" w:cs="Traditional Arabic"/>
                <w:color w:val="000000"/>
                <w:rtl/>
              </w:rPr>
            </w:pPr>
            <w:r w:rsidRPr="00B9525A">
              <w:rPr>
                <w:rFonts w:ascii="Traditional Arabic" w:hAnsi="Traditional Arabic" w:cs="Traditional Arabic"/>
                <w:color w:val="000000"/>
                <w:rtl/>
              </w:rPr>
              <w:t>4</w:t>
            </w:r>
          </w:p>
        </w:tc>
        <w:tc>
          <w:tcPr>
            <w:tcW w:w="376" w:type="pct"/>
            <w:tcBorders>
              <w:top w:val="single" w:sz="4" w:space="0" w:color="auto"/>
              <w:bottom w:val="single" w:sz="4" w:space="0" w:color="auto"/>
            </w:tcBorders>
            <w:shd w:val="clear" w:color="auto" w:fill="F2F2F2"/>
            <w:vAlign w:val="center"/>
          </w:tcPr>
          <w:p w14:paraId="61E46533" w14:textId="77777777" w:rsidR="000D64F7" w:rsidRPr="00B9525A" w:rsidRDefault="000D64F7" w:rsidP="004F415F">
            <w:pPr>
              <w:widowControl w:val="0"/>
              <w:spacing w:after="0" w:line="240" w:lineRule="auto"/>
              <w:jc w:val="center"/>
              <w:rPr>
                <w:rFonts w:ascii="Traditional Arabic" w:hAnsi="Traditional Arabic" w:cs="Traditional Arabic"/>
                <w:rtl/>
              </w:rPr>
            </w:pPr>
            <w:r w:rsidRPr="00B9525A">
              <w:rPr>
                <w:rFonts w:ascii="Traditional Arabic" w:hAnsi="Traditional Arabic" w:cs="Traditional Arabic"/>
                <w:rtl/>
              </w:rPr>
              <w:t>8</w:t>
            </w:r>
          </w:p>
        </w:tc>
        <w:tc>
          <w:tcPr>
            <w:tcW w:w="434" w:type="pct"/>
            <w:tcBorders>
              <w:top w:val="single" w:sz="4" w:space="0" w:color="auto"/>
              <w:bottom w:val="single" w:sz="4" w:space="0" w:color="auto"/>
              <w:right w:val="thinThickSmallGap" w:sz="18" w:space="0" w:color="auto"/>
            </w:tcBorders>
            <w:vAlign w:val="center"/>
          </w:tcPr>
          <w:p w14:paraId="120B495F" w14:textId="77777777" w:rsidR="000D64F7" w:rsidRPr="00B9525A" w:rsidRDefault="000D64F7" w:rsidP="004F415F">
            <w:pPr>
              <w:widowControl w:val="0"/>
              <w:spacing w:after="0" w:line="240" w:lineRule="auto"/>
              <w:jc w:val="center"/>
              <w:rPr>
                <w:rFonts w:ascii="Traditional Arabic" w:hAnsi="Traditional Arabic" w:cs="Traditional Arabic"/>
                <w:rtl/>
              </w:rPr>
            </w:pPr>
            <w:r w:rsidRPr="00B9525A">
              <w:rPr>
                <w:rFonts w:ascii="Traditional Arabic" w:hAnsi="Traditional Arabic" w:cs="Traditional Arabic"/>
                <w:rtl/>
              </w:rPr>
              <w:t>أوافق بشدة</w:t>
            </w:r>
          </w:p>
        </w:tc>
      </w:tr>
      <w:tr w:rsidR="000D64F7" w:rsidRPr="00B9525A" w14:paraId="0056BF08" w14:textId="77777777" w:rsidTr="002F60AD">
        <w:trPr>
          <w:jc w:val="center"/>
        </w:trPr>
        <w:tc>
          <w:tcPr>
            <w:tcW w:w="596" w:type="pct"/>
            <w:tcBorders>
              <w:top w:val="single" w:sz="4" w:space="0" w:color="auto"/>
              <w:left w:val="thickThinSmallGap" w:sz="18" w:space="0" w:color="auto"/>
              <w:bottom w:val="single" w:sz="18" w:space="0" w:color="auto"/>
            </w:tcBorders>
            <w:shd w:val="pct5" w:color="auto" w:fill="auto"/>
            <w:vAlign w:val="center"/>
          </w:tcPr>
          <w:p w14:paraId="6928ABBD" w14:textId="77777777" w:rsidR="000D64F7" w:rsidRPr="003166D7" w:rsidRDefault="000D64F7" w:rsidP="004F415F">
            <w:pPr>
              <w:spacing w:after="0" w:line="240" w:lineRule="auto"/>
              <w:jc w:val="center"/>
              <w:rPr>
                <w:rFonts w:ascii="Traditional Arabic" w:hAnsi="Traditional Arabic" w:cs="Traditional Arabic"/>
                <w:sz w:val="24"/>
                <w:szCs w:val="24"/>
                <w:rtl/>
              </w:rPr>
            </w:pPr>
            <w:r w:rsidRPr="003166D7">
              <w:rPr>
                <w:rStyle w:val="fontstyle01"/>
                <w:rFonts w:ascii="Traditional Arabic" w:hAnsi="Traditional Arabic" w:cs="Traditional Arabic"/>
                <w:sz w:val="24"/>
                <w:szCs w:val="24"/>
              </w:rPr>
              <w:t>ASI4</w:t>
            </w:r>
          </w:p>
        </w:tc>
        <w:tc>
          <w:tcPr>
            <w:tcW w:w="444" w:type="pct"/>
            <w:vMerge/>
            <w:tcBorders>
              <w:bottom w:val="single" w:sz="18" w:space="0" w:color="auto"/>
            </w:tcBorders>
            <w:vAlign w:val="center"/>
          </w:tcPr>
          <w:p w14:paraId="58514ECB" w14:textId="77777777" w:rsidR="000D64F7" w:rsidRPr="00B9525A" w:rsidRDefault="000D64F7" w:rsidP="004F415F">
            <w:pPr>
              <w:bidi/>
              <w:spacing w:after="0" w:line="240" w:lineRule="auto"/>
              <w:jc w:val="center"/>
              <w:rPr>
                <w:rFonts w:ascii="Traditional Arabic" w:hAnsi="Traditional Arabic" w:cs="Traditional Arabic"/>
                <w:b/>
                <w:bCs/>
                <w:color w:val="000000"/>
                <w:rtl/>
              </w:rPr>
            </w:pPr>
          </w:p>
        </w:tc>
        <w:tc>
          <w:tcPr>
            <w:tcW w:w="1547" w:type="pct"/>
            <w:tcBorders>
              <w:top w:val="single" w:sz="4" w:space="0" w:color="auto"/>
              <w:bottom w:val="single" w:sz="18" w:space="0" w:color="auto"/>
            </w:tcBorders>
            <w:vAlign w:val="center"/>
          </w:tcPr>
          <w:p w14:paraId="4248B97B" w14:textId="77777777" w:rsidR="000D64F7" w:rsidRPr="00B9525A" w:rsidRDefault="000D64F7" w:rsidP="004F415F">
            <w:pPr>
              <w:bidi/>
              <w:spacing w:after="0" w:line="240" w:lineRule="auto"/>
              <w:jc w:val="center"/>
              <w:rPr>
                <w:rFonts w:ascii="Traditional Arabic" w:hAnsi="Traditional Arabic" w:cs="Traditional Arabic"/>
                <w:color w:val="000000"/>
                <w:rtl/>
              </w:rPr>
            </w:pPr>
            <w:r w:rsidRPr="00B9525A">
              <w:rPr>
                <w:rFonts w:ascii="Traditional Arabic" w:hAnsi="Traditional Arabic" w:cs="Traditional Arabic"/>
                <w:color w:val="000000"/>
                <w:rtl/>
              </w:rPr>
              <w:t>يتيح الذكاء الاصطناعي إمكانية الوصول إلى المحتوى التعليمي في أي وقت.</w:t>
            </w:r>
          </w:p>
        </w:tc>
        <w:tc>
          <w:tcPr>
            <w:tcW w:w="419" w:type="pct"/>
            <w:tcBorders>
              <w:top w:val="single" w:sz="4" w:space="0" w:color="auto"/>
              <w:bottom w:val="single" w:sz="18" w:space="0" w:color="auto"/>
            </w:tcBorders>
            <w:vAlign w:val="center"/>
          </w:tcPr>
          <w:p w14:paraId="7B00878F" w14:textId="77777777" w:rsidR="000D64F7" w:rsidRPr="00B9525A" w:rsidRDefault="000D64F7" w:rsidP="004F415F">
            <w:pPr>
              <w:widowControl w:val="0"/>
              <w:spacing w:after="0" w:line="240" w:lineRule="auto"/>
              <w:jc w:val="center"/>
              <w:rPr>
                <w:rFonts w:ascii="Traditional Arabic" w:hAnsi="Traditional Arabic" w:cs="Traditional Arabic"/>
                <w:rtl/>
              </w:rPr>
            </w:pPr>
            <w:r w:rsidRPr="00B9525A">
              <w:rPr>
                <w:rFonts w:ascii="Traditional Arabic" w:hAnsi="Traditional Arabic" w:cs="Traditional Arabic"/>
                <w:rtl/>
              </w:rPr>
              <w:t>4.55</w:t>
            </w:r>
          </w:p>
        </w:tc>
        <w:tc>
          <w:tcPr>
            <w:tcW w:w="441" w:type="pct"/>
            <w:tcBorders>
              <w:top w:val="single" w:sz="4" w:space="0" w:color="auto"/>
              <w:bottom w:val="single" w:sz="18" w:space="0" w:color="auto"/>
            </w:tcBorders>
            <w:vAlign w:val="center"/>
          </w:tcPr>
          <w:p w14:paraId="5E5D7E05" w14:textId="77777777" w:rsidR="000D64F7" w:rsidRPr="00B9525A" w:rsidRDefault="000D64F7" w:rsidP="004F415F">
            <w:pPr>
              <w:widowControl w:val="0"/>
              <w:spacing w:after="0" w:line="240" w:lineRule="auto"/>
              <w:jc w:val="center"/>
              <w:rPr>
                <w:rFonts w:ascii="Traditional Arabic" w:hAnsi="Traditional Arabic" w:cs="Traditional Arabic"/>
                <w:rtl/>
              </w:rPr>
            </w:pPr>
            <w:r w:rsidRPr="00B9525A">
              <w:rPr>
                <w:rFonts w:ascii="Traditional Arabic" w:hAnsi="Traditional Arabic" w:cs="Traditional Arabic"/>
                <w:rtl/>
              </w:rPr>
              <w:t>0.668</w:t>
            </w:r>
          </w:p>
        </w:tc>
        <w:tc>
          <w:tcPr>
            <w:tcW w:w="367" w:type="pct"/>
            <w:tcBorders>
              <w:top w:val="single" w:sz="4" w:space="0" w:color="auto"/>
              <w:bottom w:val="single" w:sz="18" w:space="0" w:color="auto"/>
            </w:tcBorders>
            <w:vAlign w:val="center"/>
          </w:tcPr>
          <w:p w14:paraId="43B8766F" w14:textId="77777777" w:rsidR="000D64F7" w:rsidRPr="00B9525A" w:rsidRDefault="000D64F7" w:rsidP="004F415F">
            <w:pPr>
              <w:widowControl w:val="0"/>
              <w:spacing w:after="0" w:line="240" w:lineRule="auto"/>
              <w:jc w:val="center"/>
              <w:rPr>
                <w:rFonts w:ascii="Traditional Arabic" w:hAnsi="Traditional Arabic" w:cs="Traditional Arabic"/>
                <w:rtl/>
              </w:rPr>
            </w:pPr>
            <w:r w:rsidRPr="00B9525A">
              <w:rPr>
                <w:rFonts w:ascii="Traditional Arabic" w:hAnsi="Traditional Arabic" w:cs="Traditional Arabic"/>
                <w:rtl/>
              </w:rPr>
              <w:t>91</w:t>
            </w:r>
          </w:p>
        </w:tc>
        <w:tc>
          <w:tcPr>
            <w:tcW w:w="376" w:type="pct"/>
            <w:tcBorders>
              <w:top w:val="single" w:sz="4" w:space="0" w:color="auto"/>
              <w:bottom w:val="single" w:sz="18" w:space="0" w:color="auto"/>
            </w:tcBorders>
            <w:vAlign w:val="center"/>
          </w:tcPr>
          <w:p w14:paraId="16A45A64" w14:textId="77777777" w:rsidR="000D64F7" w:rsidRPr="00B9525A" w:rsidRDefault="000D64F7" w:rsidP="004F415F">
            <w:pPr>
              <w:bidi/>
              <w:spacing w:after="0" w:line="240" w:lineRule="auto"/>
              <w:jc w:val="center"/>
              <w:rPr>
                <w:rFonts w:ascii="Traditional Arabic" w:hAnsi="Traditional Arabic" w:cs="Traditional Arabic"/>
                <w:color w:val="000000"/>
                <w:rtl/>
              </w:rPr>
            </w:pPr>
            <w:r w:rsidRPr="00B9525A">
              <w:rPr>
                <w:rFonts w:ascii="Traditional Arabic" w:hAnsi="Traditional Arabic" w:cs="Traditional Arabic"/>
                <w:color w:val="000000"/>
                <w:rtl/>
              </w:rPr>
              <w:t>2</w:t>
            </w:r>
          </w:p>
        </w:tc>
        <w:tc>
          <w:tcPr>
            <w:tcW w:w="376" w:type="pct"/>
            <w:tcBorders>
              <w:top w:val="single" w:sz="4" w:space="0" w:color="auto"/>
              <w:bottom w:val="single" w:sz="18" w:space="0" w:color="auto"/>
            </w:tcBorders>
            <w:shd w:val="clear" w:color="auto" w:fill="F2F2F2"/>
            <w:vAlign w:val="center"/>
          </w:tcPr>
          <w:p w14:paraId="3A2C6E8B" w14:textId="77777777" w:rsidR="000D64F7" w:rsidRPr="00B9525A" w:rsidRDefault="000D64F7" w:rsidP="004F415F">
            <w:pPr>
              <w:widowControl w:val="0"/>
              <w:spacing w:after="0" w:line="240" w:lineRule="auto"/>
              <w:jc w:val="center"/>
              <w:rPr>
                <w:rFonts w:ascii="Traditional Arabic" w:hAnsi="Traditional Arabic" w:cs="Traditional Arabic"/>
                <w:rtl/>
              </w:rPr>
            </w:pPr>
            <w:r w:rsidRPr="00B9525A">
              <w:rPr>
                <w:rFonts w:ascii="Traditional Arabic" w:hAnsi="Traditional Arabic" w:cs="Traditional Arabic"/>
                <w:rtl/>
              </w:rPr>
              <w:t>2</w:t>
            </w:r>
          </w:p>
        </w:tc>
        <w:tc>
          <w:tcPr>
            <w:tcW w:w="434" w:type="pct"/>
            <w:tcBorders>
              <w:top w:val="single" w:sz="4" w:space="0" w:color="auto"/>
              <w:bottom w:val="single" w:sz="18" w:space="0" w:color="auto"/>
              <w:right w:val="thinThickSmallGap" w:sz="18" w:space="0" w:color="auto"/>
            </w:tcBorders>
            <w:vAlign w:val="center"/>
          </w:tcPr>
          <w:p w14:paraId="55999785" w14:textId="77777777" w:rsidR="000D64F7" w:rsidRPr="00B9525A" w:rsidRDefault="000D64F7" w:rsidP="004F415F">
            <w:pPr>
              <w:widowControl w:val="0"/>
              <w:spacing w:after="0" w:line="240" w:lineRule="auto"/>
              <w:jc w:val="center"/>
              <w:rPr>
                <w:rFonts w:ascii="Traditional Arabic" w:hAnsi="Traditional Arabic" w:cs="Traditional Arabic"/>
                <w:rtl/>
              </w:rPr>
            </w:pPr>
            <w:r w:rsidRPr="00B9525A">
              <w:rPr>
                <w:rFonts w:ascii="Traditional Arabic" w:hAnsi="Traditional Arabic" w:cs="Traditional Arabic"/>
                <w:rtl/>
              </w:rPr>
              <w:t>أوافق بشدة</w:t>
            </w:r>
          </w:p>
        </w:tc>
      </w:tr>
      <w:tr w:rsidR="000D64F7" w:rsidRPr="00B9525A" w14:paraId="772A35C3" w14:textId="77777777" w:rsidTr="002F60AD">
        <w:trPr>
          <w:jc w:val="center"/>
        </w:trPr>
        <w:tc>
          <w:tcPr>
            <w:tcW w:w="596" w:type="pct"/>
            <w:tcBorders>
              <w:top w:val="single" w:sz="18" w:space="0" w:color="auto"/>
              <w:left w:val="thickThinSmallGap" w:sz="18" w:space="0" w:color="auto"/>
              <w:bottom w:val="single" w:sz="4" w:space="0" w:color="auto"/>
            </w:tcBorders>
            <w:shd w:val="pct5" w:color="auto" w:fill="auto"/>
            <w:vAlign w:val="center"/>
          </w:tcPr>
          <w:p w14:paraId="1AEB5719" w14:textId="77777777" w:rsidR="000D64F7" w:rsidRPr="003166D7" w:rsidRDefault="000D64F7" w:rsidP="004F415F">
            <w:pPr>
              <w:spacing w:after="0" w:line="240" w:lineRule="auto"/>
              <w:jc w:val="center"/>
              <w:rPr>
                <w:rFonts w:ascii="Traditional Arabic" w:hAnsi="Traditional Arabic" w:cs="Traditional Arabic"/>
                <w:sz w:val="24"/>
                <w:szCs w:val="24"/>
                <w:rtl/>
              </w:rPr>
            </w:pPr>
            <w:r w:rsidRPr="003166D7">
              <w:rPr>
                <w:rStyle w:val="fontstyle01"/>
                <w:rFonts w:ascii="Traditional Arabic" w:hAnsi="Traditional Arabic" w:cs="Traditional Arabic"/>
                <w:sz w:val="24"/>
                <w:szCs w:val="24"/>
              </w:rPr>
              <w:t>ADII1</w:t>
            </w:r>
          </w:p>
        </w:tc>
        <w:tc>
          <w:tcPr>
            <w:tcW w:w="444" w:type="pct"/>
            <w:vMerge w:val="restart"/>
            <w:tcBorders>
              <w:top w:val="single" w:sz="18" w:space="0" w:color="auto"/>
            </w:tcBorders>
            <w:vAlign w:val="center"/>
          </w:tcPr>
          <w:p w14:paraId="51790E9C" w14:textId="77777777" w:rsidR="000D64F7" w:rsidRPr="00B9525A" w:rsidRDefault="000D64F7" w:rsidP="004F415F">
            <w:pPr>
              <w:bidi/>
              <w:spacing w:after="0" w:line="240" w:lineRule="auto"/>
              <w:jc w:val="center"/>
              <w:rPr>
                <w:rFonts w:ascii="Traditional Arabic" w:hAnsi="Traditional Arabic" w:cs="Traditional Arabic"/>
                <w:b/>
                <w:bCs/>
                <w:color w:val="000000"/>
                <w:rtl/>
              </w:rPr>
            </w:pPr>
            <w:r w:rsidRPr="00B9525A">
              <w:rPr>
                <w:rFonts w:ascii="Traditional Arabic" w:hAnsi="Traditional Arabic" w:cs="Traditional Arabic"/>
                <w:b/>
                <w:bCs/>
                <w:color w:val="000000"/>
                <w:rtl/>
              </w:rPr>
              <w:t>الدروس التفاعلية</w:t>
            </w:r>
          </w:p>
        </w:tc>
        <w:tc>
          <w:tcPr>
            <w:tcW w:w="1547" w:type="pct"/>
            <w:tcBorders>
              <w:top w:val="single" w:sz="18" w:space="0" w:color="auto"/>
              <w:bottom w:val="single" w:sz="4" w:space="0" w:color="auto"/>
            </w:tcBorders>
            <w:vAlign w:val="center"/>
          </w:tcPr>
          <w:p w14:paraId="2C324533" w14:textId="77777777" w:rsidR="000D64F7" w:rsidRPr="00B9525A" w:rsidRDefault="000D64F7" w:rsidP="004F415F">
            <w:pPr>
              <w:bidi/>
              <w:spacing w:after="0" w:line="240" w:lineRule="auto"/>
              <w:jc w:val="center"/>
              <w:rPr>
                <w:rFonts w:ascii="Traditional Arabic" w:hAnsi="Traditional Arabic" w:cs="Traditional Arabic"/>
                <w:color w:val="000000"/>
                <w:rtl/>
              </w:rPr>
            </w:pPr>
            <w:r w:rsidRPr="00B9525A">
              <w:rPr>
                <w:rFonts w:ascii="Traditional Arabic" w:hAnsi="Traditional Arabic" w:cs="Traditional Arabic"/>
                <w:color w:val="000000"/>
                <w:rtl/>
              </w:rPr>
              <w:t>يساعدني الذكاء الاصطناعي في المشاركة في دروس تفاعلية أكثر حيوية.</w:t>
            </w:r>
          </w:p>
        </w:tc>
        <w:tc>
          <w:tcPr>
            <w:tcW w:w="419" w:type="pct"/>
            <w:tcBorders>
              <w:top w:val="single" w:sz="18" w:space="0" w:color="auto"/>
              <w:bottom w:val="single" w:sz="4" w:space="0" w:color="auto"/>
            </w:tcBorders>
            <w:vAlign w:val="center"/>
          </w:tcPr>
          <w:p w14:paraId="1F9576CB" w14:textId="77777777" w:rsidR="000D64F7" w:rsidRPr="00B9525A" w:rsidRDefault="000D64F7" w:rsidP="004F415F">
            <w:pPr>
              <w:widowControl w:val="0"/>
              <w:spacing w:after="0" w:line="240" w:lineRule="auto"/>
              <w:jc w:val="center"/>
              <w:rPr>
                <w:rFonts w:ascii="Traditional Arabic" w:hAnsi="Traditional Arabic" w:cs="Traditional Arabic"/>
                <w:rtl/>
              </w:rPr>
            </w:pPr>
            <w:r w:rsidRPr="00B9525A">
              <w:rPr>
                <w:rFonts w:ascii="Traditional Arabic" w:hAnsi="Traditional Arabic" w:cs="Traditional Arabic"/>
                <w:rtl/>
              </w:rPr>
              <w:t>4.44</w:t>
            </w:r>
          </w:p>
        </w:tc>
        <w:tc>
          <w:tcPr>
            <w:tcW w:w="441" w:type="pct"/>
            <w:tcBorders>
              <w:top w:val="single" w:sz="18" w:space="0" w:color="auto"/>
              <w:bottom w:val="single" w:sz="4" w:space="0" w:color="auto"/>
            </w:tcBorders>
            <w:vAlign w:val="center"/>
          </w:tcPr>
          <w:p w14:paraId="43FB053D" w14:textId="77777777" w:rsidR="000D64F7" w:rsidRPr="00B9525A" w:rsidRDefault="000D64F7" w:rsidP="004F415F">
            <w:pPr>
              <w:widowControl w:val="0"/>
              <w:spacing w:after="0" w:line="240" w:lineRule="auto"/>
              <w:jc w:val="center"/>
              <w:rPr>
                <w:rFonts w:ascii="Traditional Arabic" w:hAnsi="Traditional Arabic" w:cs="Traditional Arabic"/>
                <w:rtl/>
              </w:rPr>
            </w:pPr>
            <w:r w:rsidRPr="00B9525A">
              <w:rPr>
                <w:rFonts w:ascii="Traditional Arabic" w:hAnsi="Traditional Arabic" w:cs="Traditional Arabic"/>
                <w:rtl/>
              </w:rPr>
              <w:t>0.784</w:t>
            </w:r>
          </w:p>
        </w:tc>
        <w:tc>
          <w:tcPr>
            <w:tcW w:w="367" w:type="pct"/>
            <w:tcBorders>
              <w:top w:val="single" w:sz="18" w:space="0" w:color="auto"/>
              <w:bottom w:val="single" w:sz="4" w:space="0" w:color="auto"/>
            </w:tcBorders>
            <w:vAlign w:val="center"/>
          </w:tcPr>
          <w:p w14:paraId="1004D78B" w14:textId="77777777" w:rsidR="000D64F7" w:rsidRPr="00B9525A" w:rsidRDefault="000D64F7" w:rsidP="004F415F">
            <w:pPr>
              <w:widowControl w:val="0"/>
              <w:spacing w:after="0" w:line="240" w:lineRule="auto"/>
              <w:jc w:val="center"/>
              <w:rPr>
                <w:rFonts w:ascii="Traditional Arabic" w:hAnsi="Traditional Arabic" w:cs="Traditional Arabic"/>
                <w:rtl/>
              </w:rPr>
            </w:pPr>
            <w:r w:rsidRPr="00B9525A">
              <w:rPr>
                <w:rFonts w:ascii="Traditional Arabic" w:hAnsi="Traditional Arabic" w:cs="Traditional Arabic"/>
                <w:rtl/>
              </w:rPr>
              <w:t>88.8</w:t>
            </w:r>
          </w:p>
        </w:tc>
        <w:tc>
          <w:tcPr>
            <w:tcW w:w="376" w:type="pct"/>
            <w:tcBorders>
              <w:top w:val="single" w:sz="18" w:space="0" w:color="auto"/>
              <w:bottom w:val="single" w:sz="4" w:space="0" w:color="auto"/>
            </w:tcBorders>
            <w:vAlign w:val="center"/>
          </w:tcPr>
          <w:p w14:paraId="24CDB5EE" w14:textId="77777777" w:rsidR="000D64F7" w:rsidRPr="00B9525A" w:rsidRDefault="000D64F7" w:rsidP="004F415F">
            <w:pPr>
              <w:bidi/>
              <w:spacing w:after="0" w:line="240" w:lineRule="auto"/>
              <w:jc w:val="center"/>
              <w:rPr>
                <w:rFonts w:ascii="Traditional Arabic" w:hAnsi="Traditional Arabic" w:cs="Traditional Arabic"/>
                <w:color w:val="000000"/>
                <w:rtl/>
              </w:rPr>
            </w:pPr>
            <w:r w:rsidRPr="00B9525A">
              <w:rPr>
                <w:rFonts w:ascii="Traditional Arabic" w:hAnsi="Traditional Arabic" w:cs="Traditional Arabic"/>
                <w:color w:val="000000"/>
                <w:rtl/>
              </w:rPr>
              <w:t>2</w:t>
            </w:r>
          </w:p>
        </w:tc>
        <w:tc>
          <w:tcPr>
            <w:tcW w:w="376" w:type="pct"/>
            <w:tcBorders>
              <w:top w:val="single" w:sz="18" w:space="0" w:color="auto"/>
              <w:bottom w:val="single" w:sz="4" w:space="0" w:color="auto"/>
            </w:tcBorders>
            <w:shd w:val="clear" w:color="auto" w:fill="F2F2F2"/>
            <w:vAlign w:val="center"/>
          </w:tcPr>
          <w:p w14:paraId="02C93B6A" w14:textId="77777777" w:rsidR="000D64F7" w:rsidRPr="00B9525A" w:rsidRDefault="000D64F7" w:rsidP="004F415F">
            <w:pPr>
              <w:widowControl w:val="0"/>
              <w:spacing w:after="0" w:line="240" w:lineRule="auto"/>
              <w:jc w:val="center"/>
              <w:rPr>
                <w:rFonts w:ascii="Traditional Arabic" w:hAnsi="Traditional Arabic" w:cs="Traditional Arabic"/>
                <w:rtl/>
              </w:rPr>
            </w:pPr>
            <w:r w:rsidRPr="00B9525A">
              <w:rPr>
                <w:rFonts w:ascii="Traditional Arabic" w:hAnsi="Traditional Arabic" w:cs="Traditional Arabic"/>
                <w:rtl/>
              </w:rPr>
              <w:t>12</w:t>
            </w:r>
          </w:p>
        </w:tc>
        <w:tc>
          <w:tcPr>
            <w:tcW w:w="434" w:type="pct"/>
            <w:tcBorders>
              <w:top w:val="single" w:sz="18" w:space="0" w:color="auto"/>
              <w:bottom w:val="single" w:sz="4" w:space="0" w:color="auto"/>
              <w:right w:val="thinThickSmallGap" w:sz="18" w:space="0" w:color="auto"/>
            </w:tcBorders>
            <w:vAlign w:val="center"/>
          </w:tcPr>
          <w:p w14:paraId="7CF8FDB6" w14:textId="77777777" w:rsidR="000D64F7" w:rsidRPr="00B9525A" w:rsidRDefault="000D64F7" w:rsidP="004F415F">
            <w:pPr>
              <w:widowControl w:val="0"/>
              <w:spacing w:after="0" w:line="240" w:lineRule="auto"/>
              <w:jc w:val="center"/>
              <w:rPr>
                <w:rFonts w:ascii="Traditional Arabic" w:hAnsi="Traditional Arabic" w:cs="Traditional Arabic"/>
                <w:rtl/>
              </w:rPr>
            </w:pPr>
            <w:r w:rsidRPr="00B9525A">
              <w:rPr>
                <w:rFonts w:ascii="Traditional Arabic" w:hAnsi="Traditional Arabic" w:cs="Traditional Arabic"/>
                <w:rtl/>
              </w:rPr>
              <w:t>أوافق بشدة</w:t>
            </w:r>
          </w:p>
        </w:tc>
      </w:tr>
      <w:tr w:rsidR="000D64F7" w:rsidRPr="00B9525A" w14:paraId="1BF96882" w14:textId="77777777" w:rsidTr="002F60AD">
        <w:trPr>
          <w:jc w:val="center"/>
        </w:trPr>
        <w:tc>
          <w:tcPr>
            <w:tcW w:w="596" w:type="pct"/>
            <w:tcBorders>
              <w:top w:val="single" w:sz="4" w:space="0" w:color="auto"/>
              <w:left w:val="thickThinSmallGap" w:sz="18" w:space="0" w:color="auto"/>
              <w:bottom w:val="single" w:sz="4" w:space="0" w:color="auto"/>
            </w:tcBorders>
            <w:shd w:val="pct5" w:color="auto" w:fill="auto"/>
            <w:vAlign w:val="center"/>
          </w:tcPr>
          <w:p w14:paraId="295D7A58" w14:textId="77777777" w:rsidR="000D64F7" w:rsidRPr="003166D7" w:rsidRDefault="000D64F7" w:rsidP="004F415F">
            <w:pPr>
              <w:spacing w:after="0" w:line="240" w:lineRule="auto"/>
              <w:jc w:val="center"/>
              <w:rPr>
                <w:rFonts w:ascii="Traditional Arabic" w:hAnsi="Traditional Arabic" w:cs="Traditional Arabic"/>
                <w:sz w:val="24"/>
                <w:szCs w:val="24"/>
                <w:rtl/>
              </w:rPr>
            </w:pPr>
            <w:r w:rsidRPr="003166D7">
              <w:rPr>
                <w:rStyle w:val="fontstyle01"/>
                <w:rFonts w:ascii="Traditional Arabic" w:hAnsi="Traditional Arabic" w:cs="Traditional Arabic"/>
                <w:sz w:val="24"/>
                <w:szCs w:val="24"/>
              </w:rPr>
              <w:t>ADII2</w:t>
            </w:r>
          </w:p>
        </w:tc>
        <w:tc>
          <w:tcPr>
            <w:tcW w:w="444" w:type="pct"/>
            <w:vMerge/>
            <w:vAlign w:val="center"/>
          </w:tcPr>
          <w:p w14:paraId="022B493B" w14:textId="77777777" w:rsidR="000D64F7" w:rsidRPr="00B9525A" w:rsidRDefault="000D64F7" w:rsidP="004F415F">
            <w:pPr>
              <w:bidi/>
              <w:spacing w:after="0" w:line="240" w:lineRule="auto"/>
              <w:jc w:val="center"/>
              <w:rPr>
                <w:rFonts w:ascii="Traditional Arabic" w:hAnsi="Traditional Arabic" w:cs="Traditional Arabic"/>
                <w:b/>
                <w:bCs/>
                <w:color w:val="000000"/>
                <w:rtl/>
              </w:rPr>
            </w:pPr>
          </w:p>
        </w:tc>
        <w:tc>
          <w:tcPr>
            <w:tcW w:w="1547" w:type="pct"/>
            <w:tcBorders>
              <w:top w:val="single" w:sz="4" w:space="0" w:color="auto"/>
              <w:bottom w:val="single" w:sz="4" w:space="0" w:color="auto"/>
            </w:tcBorders>
            <w:vAlign w:val="center"/>
          </w:tcPr>
          <w:p w14:paraId="51A505F1" w14:textId="77777777" w:rsidR="000D64F7" w:rsidRPr="00B9525A" w:rsidRDefault="000D64F7" w:rsidP="004F415F">
            <w:pPr>
              <w:bidi/>
              <w:spacing w:after="0" w:line="240" w:lineRule="auto"/>
              <w:jc w:val="center"/>
              <w:rPr>
                <w:rFonts w:ascii="Traditional Arabic" w:hAnsi="Traditional Arabic" w:cs="Traditional Arabic"/>
                <w:color w:val="000000"/>
                <w:rtl/>
              </w:rPr>
            </w:pPr>
            <w:r w:rsidRPr="00B9525A">
              <w:rPr>
                <w:rFonts w:ascii="Traditional Arabic" w:hAnsi="Traditional Arabic" w:cs="Traditional Arabic"/>
                <w:color w:val="000000"/>
                <w:rtl/>
              </w:rPr>
              <w:t>تحسن أدوات الذكاء الاصطناعي من تفاعلي مع المادة العلمية أثناء الدرس.</w:t>
            </w:r>
          </w:p>
        </w:tc>
        <w:tc>
          <w:tcPr>
            <w:tcW w:w="419" w:type="pct"/>
            <w:tcBorders>
              <w:top w:val="single" w:sz="4" w:space="0" w:color="auto"/>
              <w:bottom w:val="single" w:sz="4" w:space="0" w:color="auto"/>
            </w:tcBorders>
            <w:vAlign w:val="center"/>
          </w:tcPr>
          <w:p w14:paraId="42E1E085" w14:textId="77777777" w:rsidR="000D64F7" w:rsidRPr="00B9525A" w:rsidRDefault="000D64F7" w:rsidP="004F415F">
            <w:pPr>
              <w:widowControl w:val="0"/>
              <w:spacing w:after="0" w:line="240" w:lineRule="auto"/>
              <w:jc w:val="center"/>
              <w:rPr>
                <w:rFonts w:ascii="Traditional Arabic" w:hAnsi="Traditional Arabic" w:cs="Traditional Arabic"/>
                <w:rtl/>
              </w:rPr>
            </w:pPr>
            <w:r w:rsidRPr="00B9525A">
              <w:rPr>
                <w:rFonts w:ascii="Traditional Arabic" w:hAnsi="Traditional Arabic" w:cs="Traditional Arabic"/>
                <w:rtl/>
              </w:rPr>
              <w:t>4.40</w:t>
            </w:r>
          </w:p>
        </w:tc>
        <w:tc>
          <w:tcPr>
            <w:tcW w:w="441" w:type="pct"/>
            <w:tcBorders>
              <w:top w:val="single" w:sz="4" w:space="0" w:color="auto"/>
              <w:bottom w:val="single" w:sz="4" w:space="0" w:color="auto"/>
            </w:tcBorders>
            <w:vAlign w:val="center"/>
          </w:tcPr>
          <w:p w14:paraId="6E6F235C" w14:textId="77777777" w:rsidR="000D64F7" w:rsidRPr="00B9525A" w:rsidRDefault="000D64F7" w:rsidP="004F415F">
            <w:pPr>
              <w:widowControl w:val="0"/>
              <w:spacing w:after="0" w:line="240" w:lineRule="auto"/>
              <w:jc w:val="center"/>
              <w:rPr>
                <w:rFonts w:ascii="Traditional Arabic" w:hAnsi="Traditional Arabic" w:cs="Traditional Arabic"/>
                <w:rtl/>
              </w:rPr>
            </w:pPr>
            <w:r w:rsidRPr="00B9525A">
              <w:rPr>
                <w:rFonts w:ascii="Traditional Arabic" w:hAnsi="Traditional Arabic" w:cs="Traditional Arabic"/>
                <w:rtl/>
              </w:rPr>
              <w:t>0.858</w:t>
            </w:r>
          </w:p>
        </w:tc>
        <w:tc>
          <w:tcPr>
            <w:tcW w:w="367" w:type="pct"/>
            <w:tcBorders>
              <w:top w:val="single" w:sz="4" w:space="0" w:color="auto"/>
              <w:bottom w:val="single" w:sz="4" w:space="0" w:color="auto"/>
            </w:tcBorders>
            <w:vAlign w:val="center"/>
          </w:tcPr>
          <w:p w14:paraId="38AC607B" w14:textId="77777777" w:rsidR="000D64F7" w:rsidRPr="00B9525A" w:rsidRDefault="000D64F7" w:rsidP="004F415F">
            <w:pPr>
              <w:widowControl w:val="0"/>
              <w:spacing w:after="0" w:line="240" w:lineRule="auto"/>
              <w:jc w:val="center"/>
              <w:rPr>
                <w:rFonts w:ascii="Traditional Arabic" w:hAnsi="Traditional Arabic" w:cs="Traditional Arabic"/>
                <w:rtl/>
              </w:rPr>
            </w:pPr>
            <w:r w:rsidRPr="00B9525A">
              <w:rPr>
                <w:rFonts w:ascii="Traditional Arabic" w:hAnsi="Traditional Arabic" w:cs="Traditional Arabic"/>
                <w:rtl/>
              </w:rPr>
              <w:t>88</w:t>
            </w:r>
          </w:p>
        </w:tc>
        <w:tc>
          <w:tcPr>
            <w:tcW w:w="376" w:type="pct"/>
            <w:tcBorders>
              <w:top w:val="single" w:sz="4" w:space="0" w:color="auto"/>
              <w:bottom w:val="single" w:sz="4" w:space="0" w:color="auto"/>
            </w:tcBorders>
            <w:vAlign w:val="center"/>
          </w:tcPr>
          <w:p w14:paraId="47FE236D" w14:textId="77777777" w:rsidR="000D64F7" w:rsidRPr="00B9525A" w:rsidRDefault="000D64F7" w:rsidP="004F415F">
            <w:pPr>
              <w:bidi/>
              <w:spacing w:after="0" w:line="240" w:lineRule="auto"/>
              <w:jc w:val="center"/>
              <w:rPr>
                <w:rFonts w:ascii="Traditional Arabic" w:hAnsi="Traditional Arabic" w:cs="Traditional Arabic"/>
                <w:color w:val="000000"/>
                <w:rtl/>
              </w:rPr>
            </w:pPr>
            <w:r w:rsidRPr="00B9525A">
              <w:rPr>
                <w:rFonts w:ascii="Traditional Arabic" w:hAnsi="Traditional Arabic" w:cs="Traditional Arabic"/>
                <w:color w:val="000000"/>
                <w:rtl/>
              </w:rPr>
              <w:t>3</w:t>
            </w:r>
          </w:p>
        </w:tc>
        <w:tc>
          <w:tcPr>
            <w:tcW w:w="376" w:type="pct"/>
            <w:tcBorders>
              <w:top w:val="single" w:sz="4" w:space="0" w:color="auto"/>
              <w:bottom w:val="single" w:sz="4" w:space="0" w:color="auto"/>
            </w:tcBorders>
            <w:shd w:val="clear" w:color="auto" w:fill="F2F2F2"/>
            <w:vAlign w:val="center"/>
          </w:tcPr>
          <w:p w14:paraId="7BA1F724" w14:textId="77777777" w:rsidR="000D64F7" w:rsidRPr="00B9525A" w:rsidRDefault="000D64F7" w:rsidP="004F415F">
            <w:pPr>
              <w:widowControl w:val="0"/>
              <w:spacing w:after="0" w:line="240" w:lineRule="auto"/>
              <w:jc w:val="center"/>
              <w:rPr>
                <w:rFonts w:ascii="Traditional Arabic" w:hAnsi="Traditional Arabic" w:cs="Traditional Arabic"/>
                <w:rtl/>
              </w:rPr>
            </w:pPr>
            <w:r w:rsidRPr="00B9525A">
              <w:rPr>
                <w:rFonts w:ascii="Traditional Arabic" w:hAnsi="Traditional Arabic" w:cs="Traditional Arabic"/>
                <w:rtl/>
              </w:rPr>
              <w:t>13</w:t>
            </w:r>
          </w:p>
        </w:tc>
        <w:tc>
          <w:tcPr>
            <w:tcW w:w="434" w:type="pct"/>
            <w:tcBorders>
              <w:top w:val="single" w:sz="4" w:space="0" w:color="auto"/>
              <w:bottom w:val="single" w:sz="4" w:space="0" w:color="auto"/>
              <w:right w:val="thinThickSmallGap" w:sz="18" w:space="0" w:color="auto"/>
            </w:tcBorders>
            <w:vAlign w:val="center"/>
          </w:tcPr>
          <w:p w14:paraId="0F932B86" w14:textId="77777777" w:rsidR="000D64F7" w:rsidRPr="00B9525A" w:rsidRDefault="000D64F7" w:rsidP="004F415F">
            <w:pPr>
              <w:widowControl w:val="0"/>
              <w:spacing w:after="0" w:line="240" w:lineRule="auto"/>
              <w:jc w:val="center"/>
              <w:rPr>
                <w:rFonts w:ascii="Traditional Arabic" w:hAnsi="Traditional Arabic" w:cs="Traditional Arabic"/>
                <w:rtl/>
              </w:rPr>
            </w:pPr>
            <w:r w:rsidRPr="00B9525A">
              <w:rPr>
                <w:rFonts w:ascii="Traditional Arabic" w:hAnsi="Traditional Arabic" w:cs="Traditional Arabic"/>
                <w:rtl/>
              </w:rPr>
              <w:t>أوافق بشدة</w:t>
            </w:r>
          </w:p>
        </w:tc>
      </w:tr>
      <w:tr w:rsidR="000D64F7" w:rsidRPr="00B9525A" w14:paraId="2FA10367" w14:textId="77777777" w:rsidTr="002F60AD">
        <w:trPr>
          <w:jc w:val="center"/>
        </w:trPr>
        <w:tc>
          <w:tcPr>
            <w:tcW w:w="596" w:type="pct"/>
            <w:tcBorders>
              <w:top w:val="single" w:sz="4" w:space="0" w:color="auto"/>
              <w:left w:val="thickThinSmallGap" w:sz="18" w:space="0" w:color="auto"/>
              <w:bottom w:val="single" w:sz="4" w:space="0" w:color="auto"/>
            </w:tcBorders>
            <w:shd w:val="pct5" w:color="auto" w:fill="auto"/>
            <w:vAlign w:val="center"/>
          </w:tcPr>
          <w:p w14:paraId="4A2AF8E0" w14:textId="77777777" w:rsidR="000D64F7" w:rsidRPr="003166D7" w:rsidRDefault="000D64F7" w:rsidP="004F415F">
            <w:pPr>
              <w:spacing w:after="0" w:line="240" w:lineRule="auto"/>
              <w:jc w:val="center"/>
              <w:rPr>
                <w:rFonts w:ascii="Traditional Arabic" w:hAnsi="Traditional Arabic" w:cs="Traditional Arabic"/>
                <w:sz w:val="24"/>
                <w:szCs w:val="24"/>
                <w:rtl/>
              </w:rPr>
            </w:pPr>
            <w:r w:rsidRPr="003166D7">
              <w:rPr>
                <w:rStyle w:val="fontstyle01"/>
                <w:rFonts w:ascii="Traditional Arabic" w:hAnsi="Traditional Arabic" w:cs="Traditional Arabic"/>
                <w:sz w:val="24"/>
                <w:szCs w:val="24"/>
              </w:rPr>
              <w:lastRenderedPageBreak/>
              <w:t>ADII3</w:t>
            </w:r>
          </w:p>
        </w:tc>
        <w:tc>
          <w:tcPr>
            <w:tcW w:w="444" w:type="pct"/>
            <w:vMerge/>
            <w:vAlign w:val="center"/>
          </w:tcPr>
          <w:p w14:paraId="6D9A854F" w14:textId="77777777" w:rsidR="000D64F7" w:rsidRPr="00B9525A" w:rsidRDefault="000D64F7" w:rsidP="004F415F">
            <w:pPr>
              <w:bidi/>
              <w:spacing w:after="0" w:line="240" w:lineRule="auto"/>
              <w:jc w:val="center"/>
              <w:rPr>
                <w:rFonts w:ascii="Traditional Arabic" w:hAnsi="Traditional Arabic" w:cs="Traditional Arabic"/>
                <w:b/>
                <w:bCs/>
                <w:color w:val="000000"/>
                <w:rtl/>
              </w:rPr>
            </w:pPr>
          </w:p>
        </w:tc>
        <w:tc>
          <w:tcPr>
            <w:tcW w:w="1547" w:type="pct"/>
            <w:tcBorders>
              <w:top w:val="single" w:sz="4" w:space="0" w:color="auto"/>
              <w:bottom w:val="single" w:sz="4" w:space="0" w:color="auto"/>
            </w:tcBorders>
            <w:vAlign w:val="center"/>
          </w:tcPr>
          <w:p w14:paraId="5BF92308" w14:textId="77777777" w:rsidR="000D64F7" w:rsidRPr="00B9525A" w:rsidRDefault="000D64F7" w:rsidP="004F415F">
            <w:pPr>
              <w:bidi/>
              <w:spacing w:after="0" w:line="240" w:lineRule="auto"/>
              <w:jc w:val="center"/>
              <w:rPr>
                <w:rFonts w:ascii="Traditional Arabic" w:hAnsi="Traditional Arabic" w:cs="Traditional Arabic"/>
                <w:color w:val="000000"/>
                <w:rtl/>
              </w:rPr>
            </w:pPr>
            <w:r w:rsidRPr="00B9525A">
              <w:rPr>
                <w:rFonts w:ascii="Traditional Arabic" w:hAnsi="Traditional Arabic" w:cs="Traditional Arabic"/>
                <w:color w:val="000000"/>
                <w:rtl/>
              </w:rPr>
              <w:t>توفر الدروس التفاعلية عند استخدام الذكاء الاصطناعي فرصًا للتغذية الراجعة الفورية.</w:t>
            </w:r>
          </w:p>
        </w:tc>
        <w:tc>
          <w:tcPr>
            <w:tcW w:w="419" w:type="pct"/>
            <w:tcBorders>
              <w:top w:val="single" w:sz="4" w:space="0" w:color="auto"/>
              <w:bottom w:val="single" w:sz="4" w:space="0" w:color="auto"/>
            </w:tcBorders>
            <w:vAlign w:val="center"/>
          </w:tcPr>
          <w:p w14:paraId="7FC1C324" w14:textId="77777777" w:rsidR="000D64F7" w:rsidRPr="00B9525A" w:rsidRDefault="000D64F7" w:rsidP="004F415F">
            <w:pPr>
              <w:widowControl w:val="0"/>
              <w:spacing w:after="0" w:line="240" w:lineRule="auto"/>
              <w:jc w:val="center"/>
              <w:rPr>
                <w:rFonts w:ascii="Traditional Arabic" w:hAnsi="Traditional Arabic" w:cs="Traditional Arabic"/>
                <w:rtl/>
              </w:rPr>
            </w:pPr>
            <w:r w:rsidRPr="00B9525A">
              <w:rPr>
                <w:rFonts w:ascii="Traditional Arabic" w:hAnsi="Traditional Arabic" w:cs="Traditional Arabic"/>
                <w:rtl/>
              </w:rPr>
              <w:t>4.48</w:t>
            </w:r>
          </w:p>
        </w:tc>
        <w:tc>
          <w:tcPr>
            <w:tcW w:w="441" w:type="pct"/>
            <w:tcBorders>
              <w:top w:val="single" w:sz="4" w:space="0" w:color="auto"/>
              <w:bottom w:val="single" w:sz="4" w:space="0" w:color="auto"/>
            </w:tcBorders>
            <w:vAlign w:val="center"/>
          </w:tcPr>
          <w:p w14:paraId="47684918" w14:textId="77777777" w:rsidR="000D64F7" w:rsidRPr="00B9525A" w:rsidRDefault="000D64F7" w:rsidP="004F415F">
            <w:pPr>
              <w:widowControl w:val="0"/>
              <w:spacing w:after="0" w:line="240" w:lineRule="auto"/>
              <w:jc w:val="center"/>
              <w:rPr>
                <w:rFonts w:ascii="Traditional Arabic" w:hAnsi="Traditional Arabic" w:cs="Traditional Arabic"/>
                <w:rtl/>
              </w:rPr>
            </w:pPr>
            <w:r w:rsidRPr="00B9525A">
              <w:rPr>
                <w:rFonts w:ascii="Traditional Arabic" w:hAnsi="Traditional Arabic" w:cs="Traditional Arabic"/>
                <w:rtl/>
              </w:rPr>
              <w:t>0.734</w:t>
            </w:r>
          </w:p>
        </w:tc>
        <w:tc>
          <w:tcPr>
            <w:tcW w:w="367" w:type="pct"/>
            <w:tcBorders>
              <w:top w:val="single" w:sz="4" w:space="0" w:color="auto"/>
              <w:bottom w:val="single" w:sz="4" w:space="0" w:color="auto"/>
            </w:tcBorders>
            <w:vAlign w:val="center"/>
          </w:tcPr>
          <w:p w14:paraId="06C8F1DE" w14:textId="77777777" w:rsidR="000D64F7" w:rsidRPr="00B9525A" w:rsidRDefault="000D64F7" w:rsidP="004F415F">
            <w:pPr>
              <w:widowControl w:val="0"/>
              <w:spacing w:after="0" w:line="240" w:lineRule="auto"/>
              <w:jc w:val="center"/>
              <w:rPr>
                <w:rFonts w:ascii="Traditional Arabic" w:hAnsi="Traditional Arabic" w:cs="Traditional Arabic"/>
                <w:rtl/>
              </w:rPr>
            </w:pPr>
            <w:r w:rsidRPr="00B9525A">
              <w:rPr>
                <w:rFonts w:ascii="Traditional Arabic" w:hAnsi="Traditional Arabic" w:cs="Traditional Arabic"/>
                <w:rtl/>
              </w:rPr>
              <w:t>89.6</w:t>
            </w:r>
          </w:p>
        </w:tc>
        <w:tc>
          <w:tcPr>
            <w:tcW w:w="376" w:type="pct"/>
            <w:tcBorders>
              <w:top w:val="single" w:sz="4" w:space="0" w:color="auto"/>
              <w:bottom w:val="single" w:sz="4" w:space="0" w:color="auto"/>
            </w:tcBorders>
            <w:vAlign w:val="center"/>
          </w:tcPr>
          <w:p w14:paraId="65F38473" w14:textId="77777777" w:rsidR="000D64F7" w:rsidRPr="00B9525A" w:rsidRDefault="000D64F7" w:rsidP="004F415F">
            <w:pPr>
              <w:bidi/>
              <w:spacing w:after="0" w:line="240" w:lineRule="auto"/>
              <w:jc w:val="center"/>
              <w:rPr>
                <w:rFonts w:ascii="Traditional Arabic" w:hAnsi="Traditional Arabic" w:cs="Traditional Arabic"/>
                <w:color w:val="000000"/>
                <w:rtl/>
              </w:rPr>
            </w:pPr>
            <w:r w:rsidRPr="00B9525A">
              <w:rPr>
                <w:rFonts w:ascii="Traditional Arabic" w:hAnsi="Traditional Arabic" w:cs="Traditional Arabic"/>
                <w:color w:val="000000"/>
                <w:rtl/>
              </w:rPr>
              <w:t>1</w:t>
            </w:r>
          </w:p>
        </w:tc>
        <w:tc>
          <w:tcPr>
            <w:tcW w:w="376" w:type="pct"/>
            <w:tcBorders>
              <w:top w:val="single" w:sz="4" w:space="0" w:color="auto"/>
              <w:bottom w:val="single" w:sz="4" w:space="0" w:color="auto"/>
            </w:tcBorders>
            <w:shd w:val="clear" w:color="auto" w:fill="F2F2F2"/>
            <w:vAlign w:val="center"/>
          </w:tcPr>
          <w:p w14:paraId="4A2D0F76" w14:textId="77777777" w:rsidR="000D64F7" w:rsidRPr="00B9525A" w:rsidRDefault="000D64F7" w:rsidP="004F415F">
            <w:pPr>
              <w:widowControl w:val="0"/>
              <w:spacing w:after="0" w:line="240" w:lineRule="auto"/>
              <w:jc w:val="center"/>
              <w:rPr>
                <w:rFonts w:ascii="Traditional Arabic" w:hAnsi="Traditional Arabic" w:cs="Traditional Arabic"/>
                <w:rtl/>
              </w:rPr>
            </w:pPr>
            <w:r w:rsidRPr="00B9525A">
              <w:rPr>
                <w:rFonts w:ascii="Traditional Arabic" w:hAnsi="Traditional Arabic" w:cs="Traditional Arabic"/>
                <w:rtl/>
              </w:rPr>
              <w:t>10</w:t>
            </w:r>
          </w:p>
        </w:tc>
        <w:tc>
          <w:tcPr>
            <w:tcW w:w="434" w:type="pct"/>
            <w:tcBorders>
              <w:top w:val="single" w:sz="4" w:space="0" w:color="auto"/>
              <w:bottom w:val="single" w:sz="4" w:space="0" w:color="auto"/>
              <w:right w:val="thinThickSmallGap" w:sz="18" w:space="0" w:color="auto"/>
            </w:tcBorders>
            <w:vAlign w:val="center"/>
          </w:tcPr>
          <w:p w14:paraId="3DB6F9FC" w14:textId="77777777" w:rsidR="000D64F7" w:rsidRPr="00B9525A" w:rsidRDefault="000D64F7" w:rsidP="004F415F">
            <w:pPr>
              <w:widowControl w:val="0"/>
              <w:spacing w:after="0" w:line="240" w:lineRule="auto"/>
              <w:jc w:val="center"/>
              <w:rPr>
                <w:rFonts w:ascii="Traditional Arabic" w:hAnsi="Traditional Arabic" w:cs="Traditional Arabic"/>
                <w:rtl/>
              </w:rPr>
            </w:pPr>
            <w:r w:rsidRPr="00B9525A">
              <w:rPr>
                <w:rFonts w:ascii="Traditional Arabic" w:hAnsi="Traditional Arabic" w:cs="Traditional Arabic"/>
                <w:rtl/>
              </w:rPr>
              <w:t>أوافق بشدة</w:t>
            </w:r>
          </w:p>
        </w:tc>
      </w:tr>
      <w:tr w:rsidR="000D64F7" w:rsidRPr="00B9525A" w14:paraId="59D24536" w14:textId="77777777" w:rsidTr="002F60AD">
        <w:trPr>
          <w:jc w:val="center"/>
        </w:trPr>
        <w:tc>
          <w:tcPr>
            <w:tcW w:w="596" w:type="pct"/>
            <w:tcBorders>
              <w:top w:val="single" w:sz="4" w:space="0" w:color="auto"/>
              <w:left w:val="thickThinSmallGap" w:sz="18" w:space="0" w:color="auto"/>
              <w:bottom w:val="single" w:sz="18" w:space="0" w:color="auto"/>
            </w:tcBorders>
            <w:shd w:val="pct5" w:color="auto" w:fill="auto"/>
            <w:vAlign w:val="center"/>
          </w:tcPr>
          <w:p w14:paraId="4F0C4B80" w14:textId="77777777" w:rsidR="000D64F7" w:rsidRPr="003166D7" w:rsidRDefault="000D64F7" w:rsidP="004F415F">
            <w:pPr>
              <w:spacing w:after="0" w:line="240" w:lineRule="auto"/>
              <w:jc w:val="center"/>
              <w:rPr>
                <w:rFonts w:ascii="Traditional Arabic" w:hAnsi="Traditional Arabic" w:cs="Traditional Arabic"/>
                <w:sz w:val="24"/>
                <w:szCs w:val="24"/>
                <w:rtl/>
              </w:rPr>
            </w:pPr>
            <w:r w:rsidRPr="003166D7">
              <w:rPr>
                <w:rStyle w:val="fontstyle01"/>
                <w:rFonts w:ascii="Traditional Arabic" w:hAnsi="Traditional Arabic" w:cs="Traditional Arabic"/>
                <w:sz w:val="24"/>
                <w:szCs w:val="24"/>
              </w:rPr>
              <w:t>ADII4</w:t>
            </w:r>
          </w:p>
        </w:tc>
        <w:tc>
          <w:tcPr>
            <w:tcW w:w="444" w:type="pct"/>
            <w:vMerge/>
            <w:tcBorders>
              <w:bottom w:val="single" w:sz="18" w:space="0" w:color="auto"/>
            </w:tcBorders>
            <w:vAlign w:val="center"/>
          </w:tcPr>
          <w:p w14:paraId="25B95979" w14:textId="77777777" w:rsidR="000D64F7" w:rsidRPr="00B9525A" w:rsidRDefault="000D64F7" w:rsidP="004F415F">
            <w:pPr>
              <w:bidi/>
              <w:spacing w:after="0" w:line="240" w:lineRule="auto"/>
              <w:jc w:val="center"/>
              <w:rPr>
                <w:rFonts w:ascii="Traditional Arabic" w:hAnsi="Traditional Arabic" w:cs="Traditional Arabic"/>
                <w:b/>
                <w:bCs/>
                <w:color w:val="000000"/>
                <w:rtl/>
              </w:rPr>
            </w:pPr>
          </w:p>
        </w:tc>
        <w:tc>
          <w:tcPr>
            <w:tcW w:w="1547" w:type="pct"/>
            <w:tcBorders>
              <w:top w:val="single" w:sz="4" w:space="0" w:color="auto"/>
              <w:bottom w:val="single" w:sz="18" w:space="0" w:color="auto"/>
            </w:tcBorders>
            <w:vAlign w:val="center"/>
          </w:tcPr>
          <w:p w14:paraId="52AA46FB" w14:textId="77777777" w:rsidR="000D64F7" w:rsidRPr="00B9525A" w:rsidRDefault="000D64F7" w:rsidP="004F415F">
            <w:pPr>
              <w:bidi/>
              <w:spacing w:after="0" w:line="240" w:lineRule="auto"/>
              <w:jc w:val="center"/>
              <w:rPr>
                <w:rFonts w:ascii="Traditional Arabic" w:hAnsi="Traditional Arabic" w:cs="Traditional Arabic"/>
                <w:color w:val="000000"/>
                <w:rtl/>
              </w:rPr>
            </w:pPr>
            <w:r w:rsidRPr="00B9525A">
              <w:rPr>
                <w:rFonts w:ascii="Traditional Arabic" w:hAnsi="Traditional Arabic" w:cs="Traditional Arabic"/>
                <w:color w:val="000000"/>
                <w:rtl/>
              </w:rPr>
              <w:t>يحفّزني استخدام الذكاء الاصطناعي على طرح الأسئلة أثناء الدروس</w:t>
            </w:r>
          </w:p>
        </w:tc>
        <w:tc>
          <w:tcPr>
            <w:tcW w:w="419" w:type="pct"/>
            <w:tcBorders>
              <w:top w:val="single" w:sz="4" w:space="0" w:color="auto"/>
              <w:bottom w:val="single" w:sz="18" w:space="0" w:color="auto"/>
            </w:tcBorders>
            <w:vAlign w:val="center"/>
          </w:tcPr>
          <w:p w14:paraId="6971E4B8" w14:textId="77777777" w:rsidR="000D64F7" w:rsidRPr="00B9525A" w:rsidRDefault="000D64F7" w:rsidP="004F415F">
            <w:pPr>
              <w:widowControl w:val="0"/>
              <w:spacing w:after="0" w:line="240" w:lineRule="auto"/>
              <w:jc w:val="center"/>
              <w:rPr>
                <w:rFonts w:ascii="Traditional Arabic" w:hAnsi="Traditional Arabic" w:cs="Traditional Arabic"/>
                <w:rtl/>
              </w:rPr>
            </w:pPr>
            <w:r w:rsidRPr="00B9525A">
              <w:rPr>
                <w:rFonts w:ascii="Traditional Arabic" w:hAnsi="Traditional Arabic" w:cs="Traditional Arabic"/>
                <w:rtl/>
              </w:rPr>
              <w:t>4.31</w:t>
            </w:r>
          </w:p>
        </w:tc>
        <w:tc>
          <w:tcPr>
            <w:tcW w:w="441" w:type="pct"/>
            <w:tcBorders>
              <w:top w:val="single" w:sz="4" w:space="0" w:color="auto"/>
              <w:bottom w:val="single" w:sz="18" w:space="0" w:color="auto"/>
            </w:tcBorders>
            <w:vAlign w:val="center"/>
          </w:tcPr>
          <w:p w14:paraId="5160695E" w14:textId="77777777" w:rsidR="000D64F7" w:rsidRPr="00B9525A" w:rsidRDefault="000D64F7" w:rsidP="004F415F">
            <w:pPr>
              <w:widowControl w:val="0"/>
              <w:spacing w:after="0" w:line="240" w:lineRule="auto"/>
              <w:jc w:val="center"/>
              <w:rPr>
                <w:rFonts w:ascii="Traditional Arabic" w:hAnsi="Traditional Arabic" w:cs="Traditional Arabic"/>
                <w:rtl/>
              </w:rPr>
            </w:pPr>
            <w:r w:rsidRPr="00B9525A">
              <w:rPr>
                <w:rFonts w:ascii="Traditional Arabic" w:hAnsi="Traditional Arabic" w:cs="Traditional Arabic"/>
                <w:rtl/>
              </w:rPr>
              <w:t>0.921</w:t>
            </w:r>
          </w:p>
        </w:tc>
        <w:tc>
          <w:tcPr>
            <w:tcW w:w="367" w:type="pct"/>
            <w:tcBorders>
              <w:top w:val="single" w:sz="4" w:space="0" w:color="auto"/>
              <w:bottom w:val="single" w:sz="18" w:space="0" w:color="auto"/>
            </w:tcBorders>
            <w:vAlign w:val="center"/>
          </w:tcPr>
          <w:p w14:paraId="7AB72505" w14:textId="77777777" w:rsidR="000D64F7" w:rsidRPr="00B9525A" w:rsidRDefault="000D64F7" w:rsidP="004F415F">
            <w:pPr>
              <w:widowControl w:val="0"/>
              <w:spacing w:after="0" w:line="240" w:lineRule="auto"/>
              <w:jc w:val="center"/>
              <w:rPr>
                <w:rFonts w:ascii="Traditional Arabic" w:hAnsi="Traditional Arabic" w:cs="Traditional Arabic"/>
                <w:rtl/>
              </w:rPr>
            </w:pPr>
            <w:r w:rsidRPr="00B9525A">
              <w:rPr>
                <w:rFonts w:ascii="Traditional Arabic" w:hAnsi="Traditional Arabic" w:cs="Traditional Arabic"/>
                <w:rtl/>
              </w:rPr>
              <w:t>86.2</w:t>
            </w:r>
          </w:p>
        </w:tc>
        <w:tc>
          <w:tcPr>
            <w:tcW w:w="376" w:type="pct"/>
            <w:tcBorders>
              <w:top w:val="single" w:sz="4" w:space="0" w:color="auto"/>
              <w:bottom w:val="single" w:sz="18" w:space="0" w:color="auto"/>
            </w:tcBorders>
            <w:vAlign w:val="center"/>
          </w:tcPr>
          <w:p w14:paraId="5F1423E8" w14:textId="77777777" w:rsidR="000D64F7" w:rsidRPr="00B9525A" w:rsidRDefault="000D64F7" w:rsidP="004F415F">
            <w:pPr>
              <w:bidi/>
              <w:spacing w:after="0" w:line="240" w:lineRule="auto"/>
              <w:jc w:val="center"/>
              <w:rPr>
                <w:rFonts w:ascii="Traditional Arabic" w:hAnsi="Traditional Arabic" w:cs="Traditional Arabic"/>
                <w:color w:val="000000"/>
                <w:rtl/>
              </w:rPr>
            </w:pPr>
            <w:r w:rsidRPr="00B9525A">
              <w:rPr>
                <w:rFonts w:ascii="Traditional Arabic" w:hAnsi="Traditional Arabic" w:cs="Traditional Arabic"/>
                <w:color w:val="000000"/>
                <w:rtl/>
              </w:rPr>
              <w:t>4</w:t>
            </w:r>
          </w:p>
        </w:tc>
        <w:tc>
          <w:tcPr>
            <w:tcW w:w="376" w:type="pct"/>
            <w:tcBorders>
              <w:top w:val="single" w:sz="4" w:space="0" w:color="auto"/>
              <w:bottom w:val="single" w:sz="18" w:space="0" w:color="auto"/>
            </w:tcBorders>
            <w:shd w:val="clear" w:color="auto" w:fill="F2F2F2"/>
            <w:vAlign w:val="center"/>
          </w:tcPr>
          <w:p w14:paraId="22B2551F" w14:textId="77777777" w:rsidR="000D64F7" w:rsidRPr="00B9525A" w:rsidRDefault="000D64F7" w:rsidP="004F415F">
            <w:pPr>
              <w:widowControl w:val="0"/>
              <w:spacing w:after="0" w:line="240" w:lineRule="auto"/>
              <w:jc w:val="center"/>
              <w:rPr>
                <w:rFonts w:ascii="Traditional Arabic" w:hAnsi="Traditional Arabic" w:cs="Traditional Arabic"/>
                <w:rtl/>
              </w:rPr>
            </w:pPr>
            <w:r w:rsidRPr="00B9525A">
              <w:rPr>
                <w:rFonts w:ascii="Traditional Arabic" w:hAnsi="Traditional Arabic" w:cs="Traditional Arabic"/>
                <w:rtl/>
              </w:rPr>
              <w:t>15</w:t>
            </w:r>
          </w:p>
        </w:tc>
        <w:tc>
          <w:tcPr>
            <w:tcW w:w="434" w:type="pct"/>
            <w:tcBorders>
              <w:top w:val="single" w:sz="4" w:space="0" w:color="auto"/>
              <w:bottom w:val="single" w:sz="18" w:space="0" w:color="auto"/>
              <w:right w:val="thinThickSmallGap" w:sz="18" w:space="0" w:color="auto"/>
            </w:tcBorders>
            <w:vAlign w:val="center"/>
          </w:tcPr>
          <w:p w14:paraId="2E7857EF" w14:textId="77777777" w:rsidR="000D64F7" w:rsidRPr="00B9525A" w:rsidRDefault="000D64F7" w:rsidP="004F415F">
            <w:pPr>
              <w:widowControl w:val="0"/>
              <w:spacing w:after="0" w:line="240" w:lineRule="auto"/>
              <w:jc w:val="center"/>
              <w:rPr>
                <w:rFonts w:ascii="Traditional Arabic" w:hAnsi="Traditional Arabic" w:cs="Traditional Arabic"/>
                <w:rtl/>
              </w:rPr>
            </w:pPr>
            <w:r w:rsidRPr="00B9525A">
              <w:rPr>
                <w:rFonts w:ascii="Traditional Arabic" w:hAnsi="Traditional Arabic" w:cs="Traditional Arabic"/>
                <w:rtl/>
              </w:rPr>
              <w:t>أوافق بشدة</w:t>
            </w:r>
          </w:p>
        </w:tc>
      </w:tr>
      <w:tr w:rsidR="000D64F7" w:rsidRPr="00B9525A" w14:paraId="0ED39232" w14:textId="77777777" w:rsidTr="002F60AD">
        <w:trPr>
          <w:jc w:val="center"/>
        </w:trPr>
        <w:tc>
          <w:tcPr>
            <w:tcW w:w="596" w:type="pct"/>
            <w:tcBorders>
              <w:top w:val="single" w:sz="18" w:space="0" w:color="auto"/>
              <w:left w:val="thickThinSmallGap" w:sz="18" w:space="0" w:color="auto"/>
              <w:bottom w:val="single" w:sz="4" w:space="0" w:color="auto"/>
            </w:tcBorders>
            <w:shd w:val="pct5" w:color="auto" w:fill="auto"/>
            <w:vAlign w:val="center"/>
          </w:tcPr>
          <w:p w14:paraId="72B61D34" w14:textId="77777777" w:rsidR="000D64F7" w:rsidRPr="003166D7" w:rsidRDefault="000D64F7" w:rsidP="004F415F">
            <w:pPr>
              <w:spacing w:after="0" w:line="240" w:lineRule="auto"/>
              <w:jc w:val="center"/>
              <w:rPr>
                <w:rFonts w:ascii="Traditional Arabic" w:hAnsi="Traditional Arabic" w:cs="Traditional Arabic"/>
                <w:sz w:val="24"/>
                <w:szCs w:val="24"/>
                <w:rtl/>
              </w:rPr>
            </w:pPr>
            <w:r w:rsidRPr="003166D7">
              <w:rPr>
                <w:rStyle w:val="fontstyle01"/>
                <w:rFonts w:ascii="Traditional Arabic" w:hAnsi="Traditional Arabic" w:cs="Traditional Arabic"/>
                <w:sz w:val="24"/>
                <w:szCs w:val="24"/>
              </w:rPr>
              <w:t>ATIIII 1</w:t>
            </w:r>
          </w:p>
        </w:tc>
        <w:tc>
          <w:tcPr>
            <w:tcW w:w="444" w:type="pct"/>
            <w:vMerge w:val="restart"/>
            <w:tcBorders>
              <w:top w:val="single" w:sz="18" w:space="0" w:color="auto"/>
            </w:tcBorders>
            <w:vAlign w:val="center"/>
          </w:tcPr>
          <w:p w14:paraId="4F8B4601" w14:textId="77777777" w:rsidR="000D64F7" w:rsidRPr="00B9525A" w:rsidRDefault="000D64F7" w:rsidP="004F415F">
            <w:pPr>
              <w:bidi/>
              <w:spacing w:after="0" w:line="240" w:lineRule="auto"/>
              <w:jc w:val="center"/>
              <w:rPr>
                <w:rFonts w:ascii="Traditional Arabic" w:hAnsi="Traditional Arabic" w:cs="Traditional Arabic"/>
                <w:b/>
                <w:bCs/>
                <w:color w:val="000000"/>
                <w:rtl/>
              </w:rPr>
            </w:pPr>
            <w:r w:rsidRPr="00B9525A">
              <w:rPr>
                <w:rFonts w:ascii="Traditional Arabic" w:hAnsi="Traditional Arabic" w:cs="Traditional Arabic"/>
                <w:b/>
                <w:bCs/>
                <w:color w:val="000000"/>
                <w:rtl/>
              </w:rPr>
              <w:t>التعلم الشخصي</w:t>
            </w:r>
          </w:p>
        </w:tc>
        <w:tc>
          <w:tcPr>
            <w:tcW w:w="1547" w:type="pct"/>
            <w:tcBorders>
              <w:top w:val="single" w:sz="18" w:space="0" w:color="auto"/>
              <w:bottom w:val="single" w:sz="4" w:space="0" w:color="auto"/>
            </w:tcBorders>
            <w:vAlign w:val="center"/>
          </w:tcPr>
          <w:p w14:paraId="2D0986C8" w14:textId="77777777" w:rsidR="000D64F7" w:rsidRPr="00B9525A" w:rsidRDefault="000D64F7" w:rsidP="004F415F">
            <w:pPr>
              <w:bidi/>
              <w:spacing w:after="0" w:line="240" w:lineRule="auto"/>
              <w:jc w:val="center"/>
              <w:rPr>
                <w:rFonts w:ascii="Traditional Arabic" w:hAnsi="Traditional Arabic" w:cs="Traditional Arabic"/>
                <w:color w:val="000000"/>
                <w:rtl/>
              </w:rPr>
            </w:pPr>
            <w:r w:rsidRPr="00B9525A">
              <w:rPr>
                <w:rFonts w:ascii="Traditional Arabic" w:hAnsi="Traditional Arabic" w:cs="Traditional Arabic"/>
                <w:color w:val="000000"/>
                <w:rtl/>
              </w:rPr>
              <w:t>يساعدني الذكاء الاصطناعي على التعلم وفقًا لسرعتي الخاصة</w:t>
            </w:r>
          </w:p>
        </w:tc>
        <w:tc>
          <w:tcPr>
            <w:tcW w:w="419" w:type="pct"/>
            <w:tcBorders>
              <w:top w:val="single" w:sz="18" w:space="0" w:color="auto"/>
              <w:bottom w:val="single" w:sz="4" w:space="0" w:color="auto"/>
            </w:tcBorders>
            <w:vAlign w:val="center"/>
          </w:tcPr>
          <w:p w14:paraId="61846824" w14:textId="77777777" w:rsidR="000D64F7" w:rsidRPr="00B9525A" w:rsidRDefault="000D64F7" w:rsidP="004F415F">
            <w:pPr>
              <w:widowControl w:val="0"/>
              <w:spacing w:after="0" w:line="240" w:lineRule="auto"/>
              <w:jc w:val="center"/>
              <w:rPr>
                <w:rFonts w:ascii="Traditional Arabic" w:hAnsi="Traditional Arabic" w:cs="Traditional Arabic"/>
                <w:rtl/>
              </w:rPr>
            </w:pPr>
            <w:r w:rsidRPr="00B9525A">
              <w:rPr>
                <w:rFonts w:ascii="Traditional Arabic" w:hAnsi="Traditional Arabic" w:cs="Traditional Arabic"/>
                <w:rtl/>
              </w:rPr>
              <w:t>4.51</w:t>
            </w:r>
          </w:p>
        </w:tc>
        <w:tc>
          <w:tcPr>
            <w:tcW w:w="441" w:type="pct"/>
            <w:tcBorders>
              <w:top w:val="single" w:sz="18" w:space="0" w:color="auto"/>
              <w:bottom w:val="single" w:sz="4" w:space="0" w:color="auto"/>
            </w:tcBorders>
            <w:vAlign w:val="center"/>
          </w:tcPr>
          <w:p w14:paraId="2F9C23D7" w14:textId="77777777" w:rsidR="000D64F7" w:rsidRPr="00B9525A" w:rsidRDefault="000D64F7" w:rsidP="004F415F">
            <w:pPr>
              <w:widowControl w:val="0"/>
              <w:spacing w:after="0" w:line="240" w:lineRule="auto"/>
              <w:jc w:val="center"/>
              <w:rPr>
                <w:rFonts w:ascii="Traditional Arabic" w:hAnsi="Traditional Arabic" w:cs="Traditional Arabic"/>
                <w:rtl/>
              </w:rPr>
            </w:pPr>
            <w:r w:rsidRPr="00B9525A">
              <w:rPr>
                <w:rFonts w:ascii="Traditional Arabic" w:hAnsi="Traditional Arabic" w:cs="Traditional Arabic"/>
                <w:rtl/>
              </w:rPr>
              <w:t>0.706</w:t>
            </w:r>
          </w:p>
        </w:tc>
        <w:tc>
          <w:tcPr>
            <w:tcW w:w="367" w:type="pct"/>
            <w:tcBorders>
              <w:top w:val="single" w:sz="18" w:space="0" w:color="auto"/>
              <w:bottom w:val="single" w:sz="4" w:space="0" w:color="auto"/>
            </w:tcBorders>
            <w:vAlign w:val="center"/>
          </w:tcPr>
          <w:p w14:paraId="1417C520" w14:textId="77777777" w:rsidR="000D64F7" w:rsidRPr="00B9525A" w:rsidRDefault="000D64F7" w:rsidP="004F415F">
            <w:pPr>
              <w:widowControl w:val="0"/>
              <w:spacing w:after="0" w:line="240" w:lineRule="auto"/>
              <w:jc w:val="center"/>
              <w:rPr>
                <w:rFonts w:ascii="Traditional Arabic" w:hAnsi="Traditional Arabic" w:cs="Traditional Arabic"/>
                <w:rtl/>
              </w:rPr>
            </w:pPr>
            <w:r w:rsidRPr="00B9525A">
              <w:rPr>
                <w:rFonts w:ascii="Traditional Arabic" w:hAnsi="Traditional Arabic" w:cs="Traditional Arabic"/>
                <w:rtl/>
              </w:rPr>
              <w:t>90.2</w:t>
            </w:r>
          </w:p>
        </w:tc>
        <w:tc>
          <w:tcPr>
            <w:tcW w:w="376" w:type="pct"/>
            <w:tcBorders>
              <w:top w:val="single" w:sz="18" w:space="0" w:color="auto"/>
              <w:bottom w:val="single" w:sz="4" w:space="0" w:color="auto"/>
            </w:tcBorders>
            <w:vAlign w:val="center"/>
          </w:tcPr>
          <w:p w14:paraId="6EF2242E" w14:textId="77777777" w:rsidR="000D64F7" w:rsidRPr="00B9525A" w:rsidRDefault="000D64F7" w:rsidP="004F415F">
            <w:pPr>
              <w:bidi/>
              <w:spacing w:after="0" w:line="240" w:lineRule="auto"/>
              <w:jc w:val="center"/>
              <w:rPr>
                <w:rFonts w:ascii="Traditional Arabic" w:hAnsi="Traditional Arabic" w:cs="Traditional Arabic"/>
                <w:color w:val="000000"/>
                <w:rtl/>
              </w:rPr>
            </w:pPr>
            <w:r w:rsidRPr="00B9525A">
              <w:rPr>
                <w:rFonts w:ascii="Traditional Arabic" w:hAnsi="Traditional Arabic" w:cs="Traditional Arabic"/>
                <w:color w:val="000000"/>
                <w:rtl/>
              </w:rPr>
              <w:t>3</w:t>
            </w:r>
          </w:p>
        </w:tc>
        <w:tc>
          <w:tcPr>
            <w:tcW w:w="376" w:type="pct"/>
            <w:tcBorders>
              <w:top w:val="single" w:sz="18" w:space="0" w:color="auto"/>
              <w:bottom w:val="single" w:sz="4" w:space="0" w:color="auto"/>
            </w:tcBorders>
            <w:shd w:val="clear" w:color="auto" w:fill="F2F2F2"/>
            <w:vAlign w:val="center"/>
          </w:tcPr>
          <w:p w14:paraId="5A62E475" w14:textId="77777777" w:rsidR="000D64F7" w:rsidRPr="00B9525A" w:rsidRDefault="000D64F7" w:rsidP="004F415F">
            <w:pPr>
              <w:widowControl w:val="0"/>
              <w:spacing w:after="0" w:line="240" w:lineRule="auto"/>
              <w:jc w:val="center"/>
              <w:rPr>
                <w:rFonts w:ascii="Traditional Arabic" w:hAnsi="Traditional Arabic" w:cs="Traditional Arabic"/>
                <w:rtl/>
              </w:rPr>
            </w:pPr>
            <w:r w:rsidRPr="00B9525A">
              <w:rPr>
                <w:rFonts w:ascii="Traditional Arabic" w:hAnsi="Traditional Arabic" w:cs="Traditional Arabic"/>
                <w:rtl/>
              </w:rPr>
              <w:t>6</w:t>
            </w:r>
          </w:p>
        </w:tc>
        <w:tc>
          <w:tcPr>
            <w:tcW w:w="434" w:type="pct"/>
            <w:tcBorders>
              <w:top w:val="single" w:sz="18" w:space="0" w:color="auto"/>
              <w:bottom w:val="single" w:sz="4" w:space="0" w:color="auto"/>
              <w:right w:val="thinThickSmallGap" w:sz="18" w:space="0" w:color="auto"/>
            </w:tcBorders>
            <w:vAlign w:val="center"/>
          </w:tcPr>
          <w:p w14:paraId="1EE33E23" w14:textId="77777777" w:rsidR="000D64F7" w:rsidRPr="00B9525A" w:rsidRDefault="000D64F7" w:rsidP="004F415F">
            <w:pPr>
              <w:widowControl w:val="0"/>
              <w:spacing w:after="0" w:line="240" w:lineRule="auto"/>
              <w:jc w:val="center"/>
              <w:rPr>
                <w:rFonts w:ascii="Traditional Arabic" w:hAnsi="Traditional Arabic" w:cs="Traditional Arabic"/>
                <w:rtl/>
              </w:rPr>
            </w:pPr>
            <w:r w:rsidRPr="00B9525A">
              <w:rPr>
                <w:rFonts w:ascii="Traditional Arabic" w:hAnsi="Traditional Arabic" w:cs="Traditional Arabic"/>
                <w:rtl/>
              </w:rPr>
              <w:t>أوافق بشدة</w:t>
            </w:r>
          </w:p>
        </w:tc>
      </w:tr>
      <w:tr w:rsidR="000D64F7" w:rsidRPr="00B9525A" w14:paraId="27AC0465" w14:textId="77777777" w:rsidTr="002F60AD">
        <w:trPr>
          <w:jc w:val="center"/>
        </w:trPr>
        <w:tc>
          <w:tcPr>
            <w:tcW w:w="596" w:type="pct"/>
            <w:tcBorders>
              <w:top w:val="single" w:sz="4" w:space="0" w:color="auto"/>
              <w:left w:val="thickThinSmallGap" w:sz="18" w:space="0" w:color="auto"/>
              <w:bottom w:val="single" w:sz="4" w:space="0" w:color="auto"/>
            </w:tcBorders>
            <w:shd w:val="pct5" w:color="auto" w:fill="auto"/>
            <w:vAlign w:val="center"/>
          </w:tcPr>
          <w:p w14:paraId="659C3498" w14:textId="77777777" w:rsidR="000D64F7" w:rsidRPr="003166D7" w:rsidRDefault="000D64F7" w:rsidP="004F415F">
            <w:pPr>
              <w:spacing w:after="0" w:line="240" w:lineRule="auto"/>
              <w:jc w:val="center"/>
              <w:rPr>
                <w:rFonts w:ascii="Traditional Arabic" w:hAnsi="Traditional Arabic" w:cs="Traditional Arabic"/>
                <w:sz w:val="24"/>
                <w:szCs w:val="24"/>
                <w:rtl/>
              </w:rPr>
            </w:pPr>
            <w:r w:rsidRPr="003166D7">
              <w:rPr>
                <w:rStyle w:val="fontstyle01"/>
                <w:rFonts w:ascii="Traditional Arabic" w:hAnsi="Traditional Arabic" w:cs="Traditional Arabic"/>
                <w:sz w:val="24"/>
                <w:szCs w:val="24"/>
              </w:rPr>
              <w:t>ATIIII 2</w:t>
            </w:r>
          </w:p>
        </w:tc>
        <w:tc>
          <w:tcPr>
            <w:tcW w:w="444" w:type="pct"/>
            <w:vMerge/>
            <w:vAlign w:val="center"/>
          </w:tcPr>
          <w:p w14:paraId="349AA068" w14:textId="77777777" w:rsidR="000D64F7" w:rsidRPr="00B9525A" w:rsidRDefault="000D64F7" w:rsidP="004F415F">
            <w:pPr>
              <w:bidi/>
              <w:spacing w:after="0" w:line="240" w:lineRule="auto"/>
              <w:jc w:val="center"/>
              <w:rPr>
                <w:rFonts w:ascii="Traditional Arabic" w:hAnsi="Traditional Arabic" w:cs="Traditional Arabic"/>
                <w:b/>
                <w:bCs/>
                <w:color w:val="000000"/>
                <w:rtl/>
              </w:rPr>
            </w:pPr>
          </w:p>
        </w:tc>
        <w:tc>
          <w:tcPr>
            <w:tcW w:w="1547" w:type="pct"/>
            <w:tcBorders>
              <w:top w:val="single" w:sz="4" w:space="0" w:color="auto"/>
              <w:bottom w:val="single" w:sz="4" w:space="0" w:color="auto"/>
            </w:tcBorders>
            <w:vAlign w:val="center"/>
          </w:tcPr>
          <w:p w14:paraId="2B0892EB" w14:textId="77777777" w:rsidR="000D64F7" w:rsidRPr="00B9525A" w:rsidRDefault="000D64F7" w:rsidP="004F415F">
            <w:pPr>
              <w:bidi/>
              <w:spacing w:after="0" w:line="240" w:lineRule="auto"/>
              <w:jc w:val="center"/>
              <w:rPr>
                <w:rFonts w:ascii="Traditional Arabic" w:hAnsi="Traditional Arabic" w:cs="Traditional Arabic"/>
                <w:color w:val="000000"/>
                <w:rtl/>
              </w:rPr>
            </w:pPr>
            <w:r w:rsidRPr="00B9525A">
              <w:rPr>
                <w:rFonts w:ascii="Traditional Arabic" w:hAnsi="Traditional Arabic" w:cs="Traditional Arabic"/>
                <w:color w:val="000000"/>
                <w:rtl/>
              </w:rPr>
              <w:t>يمكنني من خلال الذكاء الاصطناعي مراجعة الدروس بحسب احتياجاتي الفردية.</w:t>
            </w:r>
          </w:p>
        </w:tc>
        <w:tc>
          <w:tcPr>
            <w:tcW w:w="419" w:type="pct"/>
            <w:tcBorders>
              <w:top w:val="single" w:sz="4" w:space="0" w:color="auto"/>
              <w:bottom w:val="single" w:sz="4" w:space="0" w:color="auto"/>
            </w:tcBorders>
            <w:vAlign w:val="center"/>
          </w:tcPr>
          <w:p w14:paraId="02F912BF" w14:textId="77777777" w:rsidR="000D64F7" w:rsidRPr="00B9525A" w:rsidRDefault="000D64F7" w:rsidP="004F415F">
            <w:pPr>
              <w:widowControl w:val="0"/>
              <w:spacing w:after="0" w:line="240" w:lineRule="auto"/>
              <w:jc w:val="center"/>
              <w:rPr>
                <w:rFonts w:ascii="Traditional Arabic" w:hAnsi="Traditional Arabic" w:cs="Traditional Arabic"/>
                <w:rtl/>
              </w:rPr>
            </w:pPr>
            <w:r w:rsidRPr="00B9525A">
              <w:rPr>
                <w:rFonts w:ascii="Traditional Arabic" w:hAnsi="Traditional Arabic" w:cs="Traditional Arabic"/>
                <w:rtl/>
              </w:rPr>
              <w:t>4.55</w:t>
            </w:r>
          </w:p>
        </w:tc>
        <w:tc>
          <w:tcPr>
            <w:tcW w:w="441" w:type="pct"/>
            <w:tcBorders>
              <w:top w:val="single" w:sz="4" w:space="0" w:color="auto"/>
              <w:bottom w:val="single" w:sz="4" w:space="0" w:color="auto"/>
            </w:tcBorders>
            <w:vAlign w:val="center"/>
          </w:tcPr>
          <w:p w14:paraId="2850E6E8" w14:textId="77777777" w:rsidR="000D64F7" w:rsidRPr="00B9525A" w:rsidRDefault="000D64F7" w:rsidP="004F415F">
            <w:pPr>
              <w:widowControl w:val="0"/>
              <w:spacing w:after="0" w:line="240" w:lineRule="auto"/>
              <w:jc w:val="center"/>
              <w:rPr>
                <w:rFonts w:ascii="Traditional Arabic" w:hAnsi="Traditional Arabic" w:cs="Traditional Arabic"/>
                <w:rtl/>
              </w:rPr>
            </w:pPr>
            <w:r w:rsidRPr="00B9525A">
              <w:rPr>
                <w:rFonts w:ascii="Traditional Arabic" w:hAnsi="Traditional Arabic" w:cs="Traditional Arabic"/>
                <w:rtl/>
              </w:rPr>
              <w:t>0.759</w:t>
            </w:r>
          </w:p>
        </w:tc>
        <w:tc>
          <w:tcPr>
            <w:tcW w:w="367" w:type="pct"/>
            <w:tcBorders>
              <w:top w:val="single" w:sz="4" w:space="0" w:color="auto"/>
              <w:bottom w:val="single" w:sz="4" w:space="0" w:color="auto"/>
            </w:tcBorders>
            <w:vAlign w:val="center"/>
          </w:tcPr>
          <w:p w14:paraId="42B70AA1" w14:textId="77777777" w:rsidR="000D64F7" w:rsidRPr="00B9525A" w:rsidRDefault="000D64F7" w:rsidP="004F415F">
            <w:pPr>
              <w:widowControl w:val="0"/>
              <w:spacing w:after="0" w:line="240" w:lineRule="auto"/>
              <w:jc w:val="center"/>
              <w:rPr>
                <w:rFonts w:ascii="Traditional Arabic" w:hAnsi="Traditional Arabic" w:cs="Traditional Arabic"/>
                <w:rtl/>
              </w:rPr>
            </w:pPr>
            <w:r w:rsidRPr="00B9525A">
              <w:rPr>
                <w:rFonts w:ascii="Traditional Arabic" w:hAnsi="Traditional Arabic" w:cs="Traditional Arabic"/>
                <w:rtl/>
              </w:rPr>
              <w:t>91</w:t>
            </w:r>
          </w:p>
        </w:tc>
        <w:tc>
          <w:tcPr>
            <w:tcW w:w="376" w:type="pct"/>
            <w:tcBorders>
              <w:top w:val="single" w:sz="4" w:space="0" w:color="auto"/>
              <w:bottom w:val="single" w:sz="4" w:space="0" w:color="auto"/>
            </w:tcBorders>
            <w:vAlign w:val="center"/>
          </w:tcPr>
          <w:p w14:paraId="031FA3C0" w14:textId="77777777" w:rsidR="000D64F7" w:rsidRPr="00B9525A" w:rsidRDefault="000D64F7" w:rsidP="004F415F">
            <w:pPr>
              <w:bidi/>
              <w:spacing w:after="0" w:line="240" w:lineRule="auto"/>
              <w:jc w:val="center"/>
              <w:rPr>
                <w:rFonts w:ascii="Traditional Arabic" w:hAnsi="Traditional Arabic" w:cs="Traditional Arabic"/>
                <w:color w:val="000000"/>
                <w:rtl/>
              </w:rPr>
            </w:pPr>
            <w:r w:rsidRPr="00B9525A">
              <w:rPr>
                <w:rFonts w:ascii="Traditional Arabic" w:hAnsi="Traditional Arabic" w:cs="Traditional Arabic"/>
                <w:color w:val="000000"/>
                <w:rtl/>
              </w:rPr>
              <w:t>1</w:t>
            </w:r>
          </w:p>
        </w:tc>
        <w:tc>
          <w:tcPr>
            <w:tcW w:w="376" w:type="pct"/>
            <w:tcBorders>
              <w:top w:val="single" w:sz="4" w:space="0" w:color="auto"/>
              <w:bottom w:val="single" w:sz="4" w:space="0" w:color="auto"/>
            </w:tcBorders>
            <w:shd w:val="clear" w:color="auto" w:fill="F2F2F2"/>
            <w:vAlign w:val="center"/>
          </w:tcPr>
          <w:p w14:paraId="6FD9A762" w14:textId="77777777" w:rsidR="000D64F7" w:rsidRPr="00B9525A" w:rsidRDefault="000D64F7" w:rsidP="004F415F">
            <w:pPr>
              <w:widowControl w:val="0"/>
              <w:spacing w:after="0" w:line="240" w:lineRule="auto"/>
              <w:jc w:val="center"/>
              <w:rPr>
                <w:rFonts w:ascii="Traditional Arabic" w:hAnsi="Traditional Arabic" w:cs="Traditional Arabic"/>
                <w:rtl/>
              </w:rPr>
            </w:pPr>
            <w:r w:rsidRPr="00B9525A">
              <w:rPr>
                <w:rFonts w:ascii="Traditional Arabic" w:hAnsi="Traditional Arabic" w:cs="Traditional Arabic"/>
                <w:rtl/>
              </w:rPr>
              <w:t>4</w:t>
            </w:r>
          </w:p>
        </w:tc>
        <w:tc>
          <w:tcPr>
            <w:tcW w:w="434" w:type="pct"/>
            <w:tcBorders>
              <w:top w:val="single" w:sz="4" w:space="0" w:color="auto"/>
              <w:bottom w:val="single" w:sz="4" w:space="0" w:color="auto"/>
              <w:right w:val="thinThickSmallGap" w:sz="18" w:space="0" w:color="auto"/>
            </w:tcBorders>
            <w:vAlign w:val="center"/>
          </w:tcPr>
          <w:p w14:paraId="0BF74202" w14:textId="77777777" w:rsidR="000D64F7" w:rsidRPr="00B9525A" w:rsidRDefault="000D64F7" w:rsidP="004F415F">
            <w:pPr>
              <w:widowControl w:val="0"/>
              <w:spacing w:after="0" w:line="240" w:lineRule="auto"/>
              <w:jc w:val="center"/>
              <w:rPr>
                <w:rFonts w:ascii="Traditional Arabic" w:hAnsi="Traditional Arabic" w:cs="Traditional Arabic"/>
                <w:rtl/>
              </w:rPr>
            </w:pPr>
            <w:r w:rsidRPr="00B9525A">
              <w:rPr>
                <w:rFonts w:ascii="Traditional Arabic" w:hAnsi="Traditional Arabic" w:cs="Traditional Arabic"/>
                <w:rtl/>
              </w:rPr>
              <w:t>أوافق بشدة</w:t>
            </w:r>
          </w:p>
        </w:tc>
      </w:tr>
      <w:tr w:rsidR="000D64F7" w:rsidRPr="00B9525A" w14:paraId="7C181D9B" w14:textId="77777777" w:rsidTr="002F60AD">
        <w:trPr>
          <w:jc w:val="center"/>
        </w:trPr>
        <w:tc>
          <w:tcPr>
            <w:tcW w:w="596" w:type="pct"/>
            <w:tcBorders>
              <w:top w:val="single" w:sz="4" w:space="0" w:color="auto"/>
              <w:left w:val="thickThinSmallGap" w:sz="18" w:space="0" w:color="auto"/>
              <w:bottom w:val="single" w:sz="4" w:space="0" w:color="auto"/>
            </w:tcBorders>
            <w:shd w:val="pct5" w:color="auto" w:fill="auto"/>
            <w:vAlign w:val="center"/>
          </w:tcPr>
          <w:p w14:paraId="0D315CFA" w14:textId="77777777" w:rsidR="000D64F7" w:rsidRPr="003166D7" w:rsidRDefault="000D64F7" w:rsidP="004F415F">
            <w:pPr>
              <w:spacing w:after="0" w:line="240" w:lineRule="auto"/>
              <w:jc w:val="center"/>
              <w:rPr>
                <w:rFonts w:ascii="Traditional Arabic" w:hAnsi="Traditional Arabic" w:cs="Traditional Arabic"/>
                <w:sz w:val="24"/>
                <w:szCs w:val="24"/>
                <w:rtl/>
              </w:rPr>
            </w:pPr>
            <w:r w:rsidRPr="003166D7">
              <w:rPr>
                <w:rStyle w:val="fontstyle01"/>
                <w:rFonts w:ascii="Traditional Arabic" w:hAnsi="Traditional Arabic" w:cs="Traditional Arabic"/>
                <w:sz w:val="24"/>
                <w:szCs w:val="24"/>
              </w:rPr>
              <w:t>ATIIII 3</w:t>
            </w:r>
          </w:p>
        </w:tc>
        <w:tc>
          <w:tcPr>
            <w:tcW w:w="444" w:type="pct"/>
            <w:vMerge/>
            <w:vAlign w:val="center"/>
          </w:tcPr>
          <w:p w14:paraId="39C8A4D5" w14:textId="77777777" w:rsidR="000D64F7" w:rsidRPr="00B9525A" w:rsidRDefault="000D64F7" w:rsidP="004F415F">
            <w:pPr>
              <w:bidi/>
              <w:spacing w:after="0" w:line="240" w:lineRule="auto"/>
              <w:jc w:val="center"/>
              <w:rPr>
                <w:rFonts w:ascii="Traditional Arabic" w:hAnsi="Traditional Arabic" w:cs="Traditional Arabic"/>
                <w:b/>
                <w:bCs/>
                <w:color w:val="000000"/>
                <w:rtl/>
              </w:rPr>
            </w:pPr>
          </w:p>
        </w:tc>
        <w:tc>
          <w:tcPr>
            <w:tcW w:w="1547" w:type="pct"/>
            <w:tcBorders>
              <w:top w:val="single" w:sz="4" w:space="0" w:color="auto"/>
              <w:bottom w:val="single" w:sz="4" w:space="0" w:color="auto"/>
            </w:tcBorders>
            <w:vAlign w:val="center"/>
          </w:tcPr>
          <w:p w14:paraId="61685A31" w14:textId="77777777" w:rsidR="000D64F7" w:rsidRPr="00B9525A" w:rsidRDefault="000D64F7" w:rsidP="004F415F">
            <w:pPr>
              <w:bidi/>
              <w:spacing w:after="0" w:line="240" w:lineRule="auto"/>
              <w:jc w:val="center"/>
              <w:rPr>
                <w:rFonts w:ascii="Traditional Arabic" w:hAnsi="Traditional Arabic" w:cs="Traditional Arabic"/>
                <w:color w:val="000000"/>
                <w:rtl/>
              </w:rPr>
            </w:pPr>
            <w:r w:rsidRPr="00B9525A">
              <w:rPr>
                <w:rFonts w:ascii="Traditional Arabic" w:hAnsi="Traditional Arabic" w:cs="Traditional Arabic"/>
                <w:color w:val="000000"/>
                <w:rtl/>
              </w:rPr>
              <w:t>يوفّر الذكاء الاصطناعي محتوى تعليميًا يناسب مستواي وفهمي.</w:t>
            </w:r>
          </w:p>
        </w:tc>
        <w:tc>
          <w:tcPr>
            <w:tcW w:w="419" w:type="pct"/>
            <w:tcBorders>
              <w:top w:val="single" w:sz="4" w:space="0" w:color="auto"/>
              <w:bottom w:val="single" w:sz="4" w:space="0" w:color="auto"/>
            </w:tcBorders>
            <w:vAlign w:val="center"/>
          </w:tcPr>
          <w:p w14:paraId="7B58E955" w14:textId="77777777" w:rsidR="000D64F7" w:rsidRPr="00B9525A" w:rsidRDefault="000D64F7" w:rsidP="004F415F">
            <w:pPr>
              <w:widowControl w:val="0"/>
              <w:spacing w:after="0" w:line="240" w:lineRule="auto"/>
              <w:jc w:val="center"/>
              <w:rPr>
                <w:rFonts w:ascii="Traditional Arabic" w:hAnsi="Traditional Arabic" w:cs="Traditional Arabic"/>
                <w:rtl/>
              </w:rPr>
            </w:pPr>
            <w:r w:rsidRPr="00B9525A">
              <w:rPr>
                <w:rFonts w:ascii="Traditional Arabic" w:hAnsi="Traditional Arabic" w:cs="Traditional Arabic"/>
                <w:rtl/>
              </w:rPr>
              <w:t>4.52</w:t>
            </w:r>
          </w:p>
        </w:tc>
        <w:tc>
          <w:tcPr>
            <w:tcW w:w="441" w:type="pct"/>
            <w:tcBorders>
              <w:top w:val="single" w:sz="4" w:space="0" w:color="auto"/>
              <w:bottom w:val="single" w:sz="4" w:space="0" w:color="auto"/>
            </w:tcBorders>
            <w:vAlign w:val="center"/>
          </w:tcPr>
          <w:p w14:paraId="1CFC526C" w14:textId="77777777" w:rsidR="000D64F7" w:rsidRPr="00B9525A" w:rsidRDefault="000D64F7" w:rsidP="004F415F">
            <w:pPr>
              <w:widowControl w:val="0"/>
              <w:spacing w:after="0" w:line="240" w:lineRule="auto"/>
              <w:jc w:val="center"/>
              <w:rPr>
                <w:rFonts w:ascii="Traditional Arabic" w:hAnsi="Traditional Arabic" w:cs="Traditional Arabic"/>
                <w:rtl/>
              </w:rPr>
            </w:pPr>
            <w:r w:rsidRPr="00B9525A">
              <w:rPr>
                <w:rFonts w:ascii="Traditional Arabic" w:hAnsi="Traditional Arabic" w:cs="Traditional Arabic"/>
                <w:rtl/>
              </w:rPr>
              <w:t>0.699</w:t>
            </w:r>
          </w:p>
        </w:tc>
        <w:tc>
          <w:tcPr>
            <w:tcW w:w="367" w:type="pct"/>
            <w:tcBorders>
              <w:top w:val="single" w:sz="4" w:space="0" w:color="auto"/>
              <w:bottom w:val="single" w:sz="4" w:space="0" w:color="auto"/>
            </w:tcBorders>
            <w:vAlign w:val="center"/>
          </w:tcPr>
          <w:p w14:paraId="16F2CC7C" w14:textId="77777777" w:rsidR="000D64F7" w:rsidRPr="00B9525A" w:rsidRDefault="000D64F7" w:rsidP="004F415F">
            <w:pPr>
              <w:widowControl w:val="0"/>
              <w:spacing w:after="0" w:line="240" w:lineRule="auto"/>
              <w:jc w:val="center"/>
              <w:rPr>
                <w:rFonts w:ascii="Traditional Arabic" w:hAnsi="Traditional Arabic" w:cs="Traditional Arabic"/>
                <w:rtl/>
              </w:rPr>
            </w:pPr>
            <w:r w:rsidRPr="00B9525A">
              <w:rPr>
                <w:rFonts w:ascii="Traditional Arabic" w:hAnsi="Traditional Arabic" w:cs="Traditional Arabic"/>
                <w:rtl/>
              </w:rPr>
              <w:t>90.4</w:t>
            </w:r>
          </w:p>
        </w:tc>
        <w:tc>
          <w:tcPr>
            <w:tcW w:w="376" w:type="pct"/>
            <w:tcBorders>
              <w:top w:val="single" w:sz="4" w:space="0" w:color="auto"/>
              <w:bottom w:val="single" w:sz="4" w:space="0" w:color="auto"/>
            </w:tcBorders>
            <w:vAlign w:val="center"/>
          </w:tcPr>
          <w:p w14:paraId="7B9B5CF4" w14:textId="77777777" w:rsidR="000D64F7" w:rsidRPr="00B9525A" w:rsidRDefault="000D64F7" w:rsidP="004F415F">
            <w:pPr>
              <w:bidi/>
              <w:spacing w:after="0" w:line="240" w:lineRule="auto"/>
              <w:jc w:val="center"/>
              <w:rPr>
                <w:rFonts w:ascii="Traditional Arabic" w:hAnsi="Traditional Arabic" w:cs="Traditional Arabic"/>
                <w:color w:val="000000"/>
                <w:rtl/>
              </w:rPr>
            </w:pPr>
            <w:r w:rsidRPr="00B9525A">
              <w:rPr>
                <w:rFonts w:ascii="Traditional Arabic" w:hAnsi="Traditional Arabic" w:cs="Traditional Arabic"/>
                <w:color w:val="000000"/>
                <w:rtl/>
              </w:rPr>
              <w:t>2</w:t>
            </w:r>
          </w:p>
        </w:tc>
        <w:tc>
          <w:tcPr>
            <w:tcW w:w="376" w:type="pct"/>
            <w:tcBorders>
              <w:top w:val="single" w:sz="4" w:space="0" w:color="auto"/>
              <w:bottom w:val="single" w:sz="4" w:space="0" w:color="auto"/>
            </w:tcBorders>
            <w:shd w:val="clear" w:color="auto" w:fill="F2F2F2"/>
            <w:vAlign w:val="center"/>
          </w:tcPr>
          <w:p w14:paraId="1249E76B" w14:textId="77777777" w:rsidR="000D64F7" w:rsidRPr="00B9525A" w:rsidRDefault="000D64F7" w:rsidP="004F415F">
            <w:pPr>
              <w:widowControl w:val="0"/>
              <w:spacing w:after="0" w:line="240" w:lineRule="auto"/>
              <w:jc w:val="center"/>
              <w:rPr>
                <w:rFonts w:ascii="Traditional Arabic" w:hAnsi="Traditional Arabic" w:cs="Traditional Arabic"/>
                <w:rtl/>
              </w:rPr>
            </w:pPr>
            <w:r w:rsidRPr="00B9525A">
              <w:rPr>
                <w:rFonts w:ascii="Traditional Arabic" w:hAnsi="Traditional Arabic" w:cs="Traditional Arabic"/>
                <w:rtl/>
              </w:rPr>
              <w:t>5</w:t>
            </w:r>
          </w:p>
        </w:tc>
        <w:tc>
          <w:tcPr>
            <w:tcW w:w="434" w:type="pct"/>
            <w:tcBorders>
              <w:top w:val="single" w:sz="4" w:space="0" w:color="auto"/>
              <w:bottom w:val="single" w:sz="4" w:space="0" w:color="auto"/>
              <w:right w:val="thinThickSmallGap" w:sz="18" w:space="0" w:color="auto"/>
            </w:tcBorders>
            <w:vAlign w:val="center"/>
          </w:tcPr>
          <w:p w14:paraId="383FA134" w14:textId="77777777" w:rsidR="000D64F7" w:rsidRPr="00B9525A" w:rsidRDefault="000D64F7" w:rsidP="004F415F">
            <w:pPr>
              <w:widowControl w:val="0"/>
              <w:spacing w:after="0" w:line="240" w:lineRule="auto"/>
              <w:jc w:val="center"/>
              <w:rPr>
                <w:rFonts w:ascii="Traditional Arabic" w:hAnsi="Traditional Arabic" w:cs="Traditional Arabic"/>
                <w:rtl/>
              </w:rPr>
            </w:pPr>
            <w:r w:rsidRPr="00B9525A">
              <w:rPr>
                <w:rFonts w:ascii="Traditional Arabic" w:hAnsi="Traditional Arabic" w:cs="Traditional Arabic"/>
                <w:rtl/>
              </w:rPr>
              <w:t>أوافق بشدة</w:t>
            </w:r>
          </w:p>
        </w:tc>
      </w:tr>
      <w:tr w:rsidR="000D64F7" w:rsidRPr="00B9525A" w14:paraId="5350AAFA" w14:textId="77777777" w:rsidTr="002F60AD">
        <w:trPr>
          <w:jc w:val="center"/>
        </w:trPr>
        <w:tc>
          <w:tcPr>
            <w:tcW w:w="596" w:type="pct"/>
            <w:tcBorders>
              <w:top w:val="single" w:sz="4" w:space="0" w:color="auto"/>
              <w:left w:val="thickThinSmallGap" w:sz="18" w:space="0" w:color="auto"/>
              <w:bottom w:val="single" w:sz="18" w:space="0" w:color="auto"/>
            </w:tcBorders>
            <w:shd w:val="pct5" w:color="auto" w:fill="auto"/>
            <w:vAlign w:val="center"/>
          </w:tcPr>
          <w:p w14:paraId="4434BBB8" w14:textId="77777777" w:rsidR="000D64F7" w:rsidRPr="003166D7" w:rsidRDefault="000D64F7" w:rsidP="004F415F">
            <w:pPr>
              <w:spacing w:after="0" w:line="240" w:lineRule="auto"/>
              <w:jc w:val="center"/>
              <w:rPr>
                <w:rFonts w:ascii="Traditional Arabic" w:hAnsi="Traditional Arabic" w:cs="Traditional Arabic"/>
                <w:sz w:val="24"/>
                <w:szCs w:val="24"/>
                <w:rtl/>
              </w:rPr>
            </w:pPr>
            <w:r w:rsidRPr="003166D7">
              <w:rPr>
                <w:rStyle w:val="fontstyle01"/>
                <w:rFonts w:ascii="Traditional Arabic" w:hAnsi="Traditional Arabic" w:cs="Traditional Arabic"/>
                <w:sz w:val="24"/>
                <w:szCs w:val="24"/>
              </w:rPr>
              <w:t>ATIIII 4</w:t>
            </w:r>
          </w:p>
        </w:tc>
        <w:tc>
          <w:tcPr>
            <w:tcW w:w="444" w:type="pct"/>
            <w:vMerge/>
            <w:tcBorders>
              <w:bottom w:val="single" w:sz="18" w:space="0" w:color="auto"/>
            </w:tcBorders>
            <w:vAlign w:val="center"/>
          </w:tcPr>
          <w:p w14:paraId="361257CA" w14:textId="77777777" w:rsidR="000D64F7" w:rsidRPr="00B9525A" w:rsidRDefault="000D64F7" w:rsidP="004F415F">
            <w:pPr>
              <w:bidi/>
              <w:spacing w:after="0" w:line="240" w:lineRule="auto"/>
              <w:jc w:val="center"/>
              <w:rPr>
                <w:rFonts w:ascii="Traditional Arabic" w:hAnsi="Traditional Arabic" w:cs="Traditional Arabic"/>
                <w:b/>
                <w:bCs/>
                <w:color w:val="000000"/>
                <w:rtl/>
              </w:rPr>
            </w:pPr>
          </w:p>
        </w:tc>
        <w:tc>
          <w:tcPr>
            <w:tcW w:w="1547" w:type="pct"/>
            <w:tcBorders>
              <w:top w:val="single" w:sz="4" w:space="0" w:color="auto"/>
              <w:bottom w:val="single" w:sz="18" w:space="0" w:color="auto"/>
            </w:tcBorders>
            <w:vAlign w:val="center"/>
          </w:tcPr>
          <w:p w14:paraId="78BEA0F8" w14:textId="77777777" w:rsidR="000D64F7" w:rsidRPr="00B9525A" w:rsidRDefault="000D64F7" w:rsidP="004F415F">
            <w:pPr>
              <w:bidi/>
              <w:spacing w:after="0" w:line="240" w:lineRule="auto"/>
              <w:jc w:val="center"/>
              <w:rPr>
                <w:rFonts w:ascii="Traditional Arabic" w:hAnsi="Traditional Arabic" w:cs="Traditional Arabic"/>
                <w:color w:val="000000"/>
                <w:rtl/>
              </w:rPr>
            </w:pPr>
            <w:r w:rsidRPr="00B9525A">
              <w:rPr>
                <w:rFonts w:ascii="Traditional Arabic" w:hAnsi="Traditional Arabic" w:cs="Traditional Arabic"/>
                <w:color w:val="000000"/>
                <w:rtl/>
              </w:rPr>
              <w:t>يتيح لي الذكاء الاصطناعي طرق تعلم مختلفة حسب نمط تعلمي.</w:t>
            </w:r>
          </w:p>
        </w:tc>
        <w:tc>
          <w:tcPr>
            <w:tcW w:w="419" w:type="pct"/>
            <w:tcBorders>
              <w:top w:val="single" w:sz="4" w:space="0" w:color="auto"/>
              <w:bottom w:val="single" w:sz="18" w:space="0" w:color="auto"/>
            </w:tcBorders>
            <w:vAlign w:val="center"/>
          </w:tcPr>
          <w:p w14:paraId="443239F6" w14:textId="77777777" w:rsidR="000D64F7" w:rsidRPr="00B9525A" w:rsidRDefault="000D64F7" w:rsidP="004F415F">
            <w:pPr>
              <w:widowControl w:val="0"/>
              <w:spacing w:after="0" w:line="240" w:lineRule="auto"/>
              <w:jc w:val="center"/>
              <w:rPr>
                <w:rFonts w:ascii="Traditional Arabic" w:hAnsi="Traditional Arabic" w:cs="Traditional Arabic"/>
                <w:rtl/>
              </w:rPr>
            </w:pPr>
            <w:r w:rsidRPr="00B9525A">
              <w:rPr>
                <w:rFonts w:ascii="Traditional Arabic" w:hAnsi="Traditional Arabic" w:cs="Traditional Arabic"/>
                <w:rtl/>
              </w:rPr>
              <w:t>4.49</w:t>
            </w:r>
          </w:p>
        </w:tc>
        <w:tc>
          <w:tcPr>
            <w:tcW w:w="441" w:type="pct"/>
            <w:tcBorders>
              <w:top w:val="single" w:sz="4" w:space="0" w:color="auto"/>
              <w:bottom w:val="single" w:sz="18" w:space="0" w:color="auto"/>
            </w:tcBorders>
            <w:vAlign w:val="center"/>
          </w:tcPr>
          <w:p w14:paraId="55E6738C" w14:textId="77777777" w:rsidR="000D64F7" w:rsidRPr="00B9525A" w:rsidRDefault="000D64F7" w:rsidP="004F415F">
            <w:pPr>
              <w:widowControl w:val="0"/>
              <w:spacing w:after="0" w:line="240" w:lineRule="auto"/>
              <w:jc w:val="center"/>
              <w:rPr>
                <w:rFonts w:ascii="Traditional Arabic" w:hAnsi="Traditional Arabic" w:cs="Traditional Arabic"/>
                <w:rtl/>
              </w:rPr>
            </w:pPr>
            <w:r w:rsidRPr="00B9525A">
              <w:rPr>
                <w:rFonts w:ascii="Traditional Arabic" w:hAnsi="Traditional Arabic" w:cs="Traditional Arabic"/>
                <w:rtl/>
              </w:rPr>
              <w:t>0.760</w:t>
            </w:r>
          </w:p>
        </w:tc>
        <w:tc>
          <w:tcPr>
            <w:tcW w:w="367" w:type="pct"/>
            <w:tcBorders>
              <w:top w:val="single" w:sz="4" w:space="0" w:color="auto"/>
              <w:bottom w:val="single" w:sz="18" w:space="0" w:color="auto"/>
            </w:tcBorders>
            <w:vAlign w:val="center"/>
          </w:tcPr>
          <w:p w14:paraId="04EBB241" w14:textId="77777777" w:rsidR="000D64F7" w:rsidRPr="00B9525A" w:rsidRDefault="000D64F7" w:rsidP="004F415F">
            <w:pPr>
              <w:widowControl w:val="0"/>
              <w:spacing w:after="0" w:line="240" w:lineRule="auto"/>
              <w:jc w:val="center"/>
              <w:rPr>
                <w:rFonts w:ascii="Traditional Arabic" w:hAnsi="Traditional Arabic" w:cs="Traditional Arabic"/>
                <w:rtl/>
              </w:rPr>
            </w:pPr>
            <w:r w:rsidRPr="00B9525A">
              <w:rPr>
                <w:rFonts w:ascii="Traditional Arabic" w:hAnsi="Traditional Arabic" w:cs="Traditional Arabic"/>
                <w:rtl/>
              </w:rPr>
              <w:t>89.8</w:t>
            </w:r>
          </w:p>
        </w:tc>
        <w:tc>
          <w:tcPr>
            <w:tcW w:w="376" w:type="pct"/>
            <w:tcBorders>
              <w:top w:val="single" w:sz="4" w:space="0" w:color="auto"/>
              <w:bottom w:val="single" w:sz="18" w:space="0" w:color="auto"/>
            </w:tcBorders>
            <w:vAlign w:val="center"/>
          </w:tcPr>
          <w:p w14:paraId="61222CC5" w14:textId="77777777" w:rsidR="000D64F7" w:rsidRPr="00B9525A" w:rsidRDefault="000D64F7" w:rsidP="004F415F">
            <w:pPr>
              <w:bidi/>
              <w:spacing w:after="0" w:line="240" w:lineRule="auto"/>
              <w:jc w:val="center"/>
              <w:rPr>
                <w:rFonts w:ascii="Traditional Arabic" w:hAnsi="Traditional Arabic" w:cs="Traditional Arabic"/>
                <w:color w:val="000000"/>
                <w:rtl/>
              </w:rPr>
            </w:pPr>
            <w:r w:rsidRPr="00B9525A">
              <w:rPr>
                <w:rFonts w:ascii="Traditional Arabic" w:hAnsi="Traditional Arabic" w:cs="Traditional Arabic"/>
                <w:color w:val="000000"/>
                <w:rtl/>
              </w:rPr>
              <w:t>4</w:t>
            </w:r>
          </w:p>
        </w:tc>
        <w:tc>
          <w:tcPr>
            <w:tcW w:w="376" w:type="pct"/>
            <w:tcBorders>
              <w:top w:val="single" w:sz="4" w:space="0" w:color="auto"/>
              <w:bottom w:val="single" w:sz="18" w:space="0" w:color="auto"/>
            </w:tcBorders>
            <w:shd w:val="clear" w:color="auto" w:fill="F2F2F2"/>
            <w:vAlign w:val="center"/>
          </w:tcPr>
          <w:p w14:paraId="771C7481" w14:textId="77777777" w:rsidR="000D64F7" w:rsidRPr="00B9525A" w:rsidRDefault="000D64F7" w:rsidP="004F415F">
            <w:pPr>
              <w:widowControl w:val="0"/>
              <w:spacing w:after="0" w:line="240" w:lineRule="auto"/>
              <w:jc w:val="center"/>
              <w:rPr>
                <w:rFonts w:ascii="Traditional Arabic" w:hAnsi="Traditional Arabic" w:cs="Traditional Arabic"/>
                <w:rtl/>
              </w:rPr>
            </w:pPr>
            <w:r w:rsidRPr="00B9525A">
              <w:rPr>
                <w:rFonts w:ascii="Traditional Arabic" w:hAnsi="Traditional Arabic" w:cs="Traditional Arabic"/>
                <w:rtl/>
              </w:rPr>
              <w:t>9</w:t>
            </w:r>
          </w:p>
        </w:tc>
        <w:tc>
          <w:tcPr>
            <w:tcW w:w="434" w:type="pct"/>
            <w:tcBorders>
              <w:top w:val="single" w:sz="4" w:space="0" w:color="auto"/>
              <w:bottom w:val="single" w:sz="18" w:space="0" w:color="auto"/>
              <w:right w:val="thinThickSmallGap" w:sz="18" w:space="0" w:color="auto"/>
            </w:tcBorders>
            <w:vAlign w:val="center"/>
          </w:tcPr>
          <w:p w14:paraId="19AE6B22" w14:textId="77777777" w:rsidR="000D64F7" w:rsidRPr="00B9525A" w:rsidRDefault="000D64F7" w:rsidP="004F415F">
            <w:pPr>
              <w:widowControl w:val="0"/>
              <w:spacing w:after="0" w:line="240" w:lineRule="auto"/>
              <w:jc w:val="center"/>
              <w:rPr>
                <w:rFonts w:ascii="Traditional Arabic" w:hAnsi="Traditional Arabic" w:cs="Traditional Arabic"/>
                <w:rtl/>
              </w:rPr>
            </w:pPr>
            <w:r w:rsidRPr="00B9525A">
              <w:rPr>
                <w:rFonts w:ascii="Traditional Arabic" w:hAnsi="Traditional Arabic" w:cs="Traditional Arabic"/>
                <w:rtl/>
              </w:rPr>
              <w:t>أوافق بشدة</w:t>
            </w:r>
          </w:p>
        </w:tc>
      </w:tr>
      <w:tr w:rsidR="000D64F7" w:rsidRPr="00B9525A" w14:paraId="3FB41D95" w14:textId="77777777" w:rsidTr="002F60AD">
        <w:trPr>
          <w:jc w:val="center"/>
        </w:trPr>
        <w:tc>
          <w:tcPr>
            <w:tcW w:w="596" w:type="pct"/>
            <w:tcBorders>
              <w:top w:val="single" w:sz="18" w:space="0" w:color="auto"/>
              <w:left w:val="thickThinSmallGap" w:sz="18" w:space="0" w:color="auto"/>
              <w:bottom w:val="single" w:sz="4" w:space="0" w:color="auto"/>
            </w:tcBorders>
            <w:shd w:val="pct5" w:color="auto" w:fill="auto"/>
            <w:vAlign w:val="center"/>
          </w:tcPr>
          <w:p w14:paraId="58BC186D" w14:textId="77777777" w:rsidR="000D64F7" w:rsidRPr="003166D7" w:rsidRDefault="000D64F7" w:rsidP="004F415F">
            <w:pPr>
              <w:spacing w:after="0" w:line="240" w:lineRule="auto"/>
              <w:jc w:val="center"/>
              <w:rPr>
                <w:rFonts w:ascii="Traditional Arabic" w:hAnsi="Traditional Arabic" w:cs="Traditional Arabic"/>
                <w:sz w:val="24"/>
                <w:szCs w:val="24"/>
                <w:rtl/>
              </w:rPr>
            </w:pPr>
            <w:r w:rsidRPr="003166D7">
              <w:rPr>
                <w:rStyle w:val="fontstyle01"/>
                <w:rFonts w:ascii="Traditional Arabic" w:hAnsi="Traditional Arabic" w:cs="Traditional Arabic"/>
                <w:sz w:val="24"/>
                <w:szCs w:val="24"/>
              </w:rPr>
              <w:t>AABIV1</w:t>
            </w:r>
          </w:p>
        </w:tc>
        <w:tc>
          <w:tcPr>
            <w:tcW w:w="444" w:type="pct"/>
            <w:vMerge w:val="restart"/>
            <w:tcBorders>
              <w:top w:val="single" w:sz="18" w:space="0" w:color="auto"/>
            </w:tcBorders>
            <w:vAlign w:val="center"/>
          </w:tcPr>
          <w:p w14:paraId="4302051C" w14:textId="77777777" w:rsidR="000D64F7" w:rsidRPr="00B9525A" w:rsidRDefault="000D64F7" w:rsidP="004F415F">
            <w:pPr>
              <w:bidi/>
              <w:spacing w:after="0" w:line="240" w:lineRule="auto"/>
              <w:jc w:val="center"/>
              <w:rPr>
                <w:rFonts w:ascii="Traditional Arabic" w:hAnsi="Traditional Arabic" w:cs="Traditional Arabic"/>
                <w:b/>
                <w:bCs/>
                <w:color w:val="000000"/>
                <w:rtl/>
              </w:rPr>
            </w:pPr>
            <w:r w:rsidRPr="00B9525A">
              <w:rPr>
                <w:rFonts w:ascii="Traditional Arabic" w:hAnsi="Traditional Arabic" w:cs="Traditional Arabic"/>
                <w:b/>
                <w:bCs/>
                <w:color w:val="000000"/>
                <w:rtl/>
              </w:rPr>
              <w:t>الإبداع والابتكار</w:t>
            </w:r>
          </w:p>
        </w:tc>
        <w:tc>
          <w:tcPr>
            <w:tcW w:w="1547" w:type="pct"/>
            <w:tcBorders>
              <w:top w:val="single" w:sz="18" w:space="0" w:color="auto"/>
              <w:bottom w:val="single" w:sz="4" w:space="0" w:color="auto"/>
            </w:tcBorders>
            <w:vAlign w:val="center"/>
          </w:tcPr>
          <w:p w14:paraId="3F8AD226" w14:textId="77777777" w:rsidR="000D64F7" w:rsidRPr="00B9525A" w:rsidRDefault="000D64F7" w:rsidP="004F415F">
            <w:pPr>
              <w:bidi/>
              <w:spacing w:after="0" w:line="240" w:lineRule="auto"/>
              <w:jc w:val="center"/>
              <w:rPr>
                <w:rFonts w:ascii="Traditional Arabic" w:hAnsi="Traditional Arabic" w:cs="Traditional Arabic"/>
                <w:color w:val="000000"/>
                <w:rtl/>
              </w:rPr>
            </w:pPr>
            <w:r w:rsidRPr="00B9525A">
              <w:rPr>
                <w:rFonts w:ascii="Traditional Arabic" w:hAnsi="Traditional Arabic" w:cs="Traditional Arabic"/>
                <w:color w:val="000000"/>
                <w:rtl/>
              </w:rPr>
              <w:t>يساعدني الذكاء الاصطناعي على التفكير بطرق غير تقليدية.</w:t>
            </w:r>
          </w:p>
        </w:tc>
        <w:tc>
          <w:tcPr>
            <w:tcW w:w="419" w:type="pct"/>
            <w:tcBorders>
              <w:top w:val="single" w:sz="18" w:space="0" w:color="auto"/>
              <w:bottom w:val="single" w:sz="4" w:space="0" w:color="auto"/>
            </w:tcBorders>
            <w:vAlign w:val="center"/>
          </w:tcPr>
          <w:p w14:paraId="4BACC083" w14:textId="77777777" w:rsidR="000D64F7" w:rsidRPr="00B9525A" w:rsidRDefault="000D64F7" w:rsidP="004F415F">
            <w:pPr>
              <w:widowControl w:val="0"/>
              <w:spacing w:after="0" w:line="240" w:lineRule="auto"/>
              <w:jc w:val="center"/>
              <w:rPr>
                <w:rFonts w:ascii="Traditional Arabic" w:hAnsi="Traditional Arabic" w:cs="Traditional Arabic"/>
                <w:rtl/>
              </w:rPr>
            </w:pPr>
            <w:r w:rsidRPr="00B9525A">
              <w:rPr>
                <w:rFonts w:ascii="Traditional Arabic" w:hAnsi="Traditional Arabic" w:cs="Traditional Arabic"/>
                <w:rtl/>
              </w:rPr>
              <w:t>4.33</w:t>
            </w:r>
          </w:p>
        </w:tc>
        <w:tc>
          <w:tcPr>
            <w:tcW w:w="441" w:type="pct"/>
            <w:tcBorders>
              <w:top w:val="single" w:sz="18" w:space="0" w:color="auto"/>
              <w:bottom w:val="single" w:sz="4" w:space="0" w:color="auto"/>
            </w:tcBorders>
            <w:vAlign w:val="center"/>
          </w:tcPr>
          <w:p w14:paraId="3D625115" w14:textId="77777777" w:rsidR="000D64F7" w:rsidRPr="00B9525A" w:rsidRDefault="000D64F7" w:rsidP="004F415F">
            <w:pPr>
              <w:widowControl w:val="0"/>
              <w:spacing w:after="0" w:line="240" w:lineRule="auto"/>
              <w:jc w:val="center"/>
              <w:rPr>
                <w:rFonts w:ascii="Traditional Arabic" w:hAnsi="Traditional Arabic" w:cs="Traditional Arabic"/>
                <w:rtl/>
              </w:rPr>
            </w:pPr>
            <w:r w:rsidRPr="00B9525A">
              <w:rPr>
                <w:rFonts w:ascii="Traditional Arabic" w:hAnsi="Traditional Arabic" w:cs="Traditional Arabic"/>
                <w:rtl/>
              </w:rPr>
              <w:t>0.925</w:t>
            </w:r>
          </w:p>
        </w:tc>
        <w:tc>
          <w:tcPr>
            <w:tcW w:w="367" w:type="pct"/>
            <w:tcBorders>
              <w:top w:val="single" w:sz="18" w:space="0" w:color="auto"/>
              <w:bottom w:val="single" w:sz="4" w:space="0" w:color="auto"/>
            </w:tcBorders>
            <w:vAlign w:val="center"/>
          </w:tcPr>
          <w:p w14:paraId="7FCD7741" w14:textId="77777777" w:rsidR="000D64F7" w:rsidRPr="00B9525A" w:rsidRDefault="000D64F7" w:rsidP="004F415F">
            <w:pPr>
              <w:widowControl w:val="0"/>
              <w:spacing w:after="0" w:line="240" w:lineRule="auto"/>
              <w:jc w:val="center"/>
              <w:rPr>
                <w:rFonts w:ascii="Traditional Arabic" w:hAnsi="Traditional Arabic" w:cs="Traditional Arabic"/>
                <w:rtl/>
              </w:rPr>
            </w:pPr>
            <w:r w:rsidRPr="00B9525A">
              <w:rPr>
                <w:rFonts w:ascii="Traditional Arabic" w:hAnsi="Traditional Arabic" w:cs="Traditional Arabic"/>
                <w:rtl/>
              </w:rPr>
              <w:t>86.6</w:t>
            </w:r>
          </w:p>
        </w:tc>
        <w:tc>
          <w:tcPr>
            <w:tcW w:w="376" w:type="pct"/>
            <w:tcBorders>
              <w:top w:val="single" w:sz="18" w:space="0" w:color="auto"/>
              <w:bottom w:val="single" w:sz="4" w:space="0" w:color="auto"/>
            </w:tcBorders>
            <w:vAlign w:val="center"/>
          </w:tcPr>
          <w:p w14:paraId="0864F6A5" w14:textId="77777777" w:rsidR="000D64F7" w:rsidRPr="00B9525A" w:rsidRDefault="000D64F7" w:rsidP="004F415F">
            <w:pPr>
              <w:bidi/>
              <w:spacing w:after="0" w:line="240" w:lineRule="auto"/>
              <w:jc w:val="center"/>
              <w:rPr>
                <w:rFonts w:ascii="Traditional Arabic" w:hAnsi="Traditional Arabic" w:cs="Traditional Arabic"/>
                <w:color w:val="000000"/>
                <w:rtl/>
              </w:rPr>
            </w:pPr>
            <w:r w:rsidRPr="00B9525A">
              <w:rPr>
                <w:rFonts w:ascii="Traditional Arabic" w:hAnsi="Traditional Arabic" w:cs="Traditional Arabic"/>
                <w:color w:val="000000"/>
                <w:rtl/>
              </w:rPr>
              <w:t>3</w:t>
            </w:r>
          </w:p>
        </w:tc>
        <w:tc>
          <w:tcPr>
            <w:tcW w:w="376" w:type="pct"/>
            <w:tcBorders>
              <w:top w:val="single" w:sz="18" w:space="0" w:color="auto"/>
              <w:bottom w:val="single" w:sz="4" w:space="0" w:color="auto"/>
            </w:tcBorders>
            <w:shd w:val="clear" w:color="auto" w:fill="F2F2F2"/>
            <w:vAlign w:val="center"/>
          </w:tcPr>
          <w:p w14:paraId="2456DF80" w14:textId="77777777" w:rsidR="000D64F7" w:rsidRPr="00B9525A" w:rsidRDefault="000D64F7" w:rsidP="004F415F">
            <w:pPr>
              <w:widowControl w:val="0"/>
              <w:spacing w:after="0" w:line="240" w:lineRule="auto"/>
              <w:jc w:val="center"/>
              <w:rPr>
                <w:rFonts w:ascii="Traditional Arabic" w:hAnsi="Traditional Arabic" w:cs="Traditional Arabic"/>
                <w:rtl/>
              </w:rPr>
            </w:pPr>
            <w:r w:rsidRPr="00B9525A">
              <w:rPr>
                <w:rFonts w:ascii="Traditional Arabic" w:hAnsi="Traditional Arabic" w:cs="Traditional Arabic"/>
                <w:rtl/>
              </w:rPr>
              <w:t>14</w:t>
            </w:r>
          </w:p>
        </w:tc>
        <w:tc>
          <w:tcPr>
            <w:tcW w:w="434" w:type="pct"/>
            <w:tcBorders>
              <w:top w:val="single" w:sz="18" w:space="0" w:color="auto"/>
              <w:bottom w:val="single" w:sz="4" w:space="0" w:color="auto"/>
              <w:right w:val="thinThickSmallGap" w:sz="18" w:space="0" w:color="auto"/>
            </w:tcBorders>
            <w:vAlign w:val="center"/>
          </w:tcPr>
          <w:p w14:paraId="33C8F6E2" w14:textId="77777777" w:rsidR="000D64F7" w:rsidRPr="00B9525A" w:rsidRDefault="000D64F7" w:rsidP="004F415F">
            <w:pPr>
              <w:widowControl w:val="0"/>
              <w:spacing w:after="0" w:line="240" w:lineRule="auto"/>
              <w:jc w:val="center"/>
              <w:rPr>
                <w:rFonts w:ascii="Traditional Arabic" w:hAnsi="Traditional Arabic" w:cs="Traditional Arabic"/>
                <w:rtl/>
              </w:rPr>
            </w:pPr>
            <w:r w:rsidRPr="00B9525A">
              <w:rPr>
                <w:rFonts w:ascii="Traditional Arabic" w:hAnsi="Traditional Arabic" w:cs="Traditional Arabic"/>
                <w:rtl/>
              </w:rPr>
              <w:t>أوافق بشدة</w:t>
            </w:r>
          </w:p>
        </w:tc>
      </w:tr>
      <w:tr w:rsidR="000D64F7" w:rsidRPr="00B9525A" w14:paraId="3D565774" w14:textId="77777777" w:rsidTr="002F60AD">
        <w:trPr>
          <w:jc w:val="center"/>
        </w:trPr>
        <w:tc>
          <w:tcPr>
            <w:tcW w:w="596" w:type="pct"/>
            <w:tcBorders>
              <w:top w:val="single" w:sz="4" w:space="0" w:color="auto"/>
              <w:left w:val="thickThinSmallGap" w:sz="18" w:space="0" w:color="auto"/>
              <w:bottom w:val="single" w:sz="4" w:space="0" w:color="auto"/>
            </w:tcBorders>
            <w:shd w:val="pct5" w:color="auto" w:fill="auto"/>
            <w:vAlign w:val="center"/>
          </w:tcPr>
          <w:p w14:paraId="7BDFC307" w14:textId="77777777" w:rsidR="000D64F7" w:rsidRPr="003166D7" w:rsidRDefault="000D64F7" w:rsidP="004F415F">
            <w:pPr>
              <w:spacing w:after="0" w:line="240" w:lineRule="auto"/>
              <w:jc w:val="center"/>
              <w:rPr>
                <w:rFonts w:ascii="Traditional Arabic" w:hAnsi="Traditional Arabic" w:cs="Traditional Arabic"/>
                <w:sz w:val="24"/>
                <w:szCs w:val="24"/>
                <w:rtl/>
              </w:rPr>
            </w:pPr>
            <w:r w:rsidRPr="003166D7">
              <w:rPr>
                <w:rStyle w:val="fontstyle01"/>
                <w:rFonts w:ascii="Traditional Arabic" w:hAnsi="Traditional Arabic" w:cs="Traditional Arabic"/>
                <w:sz w:val="24"/>
                <w:szCs w:val="24"/>
              </w:rPr>
              <w:t>AABIV2</w:t>
            </w:r>
          </w:p>
        </w:tc>
        <w:tc>
          <w:tcPr>
            <w:tcW w:w="444" w:type="pct"/>
            <w:vMerge/>
            <w:vAlign w:val="center"/>
          </w:tcPr>
          <w:p w14:paraId="5249E4F1" w14:textId="77777777" w:rsidR="000D64F7" w:rsidRPr="00B9525A" w:rsidRDefault="000D64F7" w:rsidP="004F415F">
            <w:pPr>
              <w:bidi/>
              <w:spacing w:after="0" w:line="240" w:lineRule="auto"/>
              <w:jc w:val="center"/>
              <w:rPr>
                <w:rFonts w:ascii="Traditional Arabic" w:hAnsi="Traditional Arabic" w:cs="Traditional Arabic"/>
                <w:b/>
                <w:bCs/>
                <w:color w:val="000000"/>
                <w:rtl/>
              </w:rPr>
            </w:pPr>
          </w:p>
        </w:tc>
        <w:tc>
          <w:tcPr>
            <w:tcW w:w="1547" w:type="pct"/>
            <w:tcBorders>
              <w:top w:val="single" w:sz="4" w:space="0" w:color="auto"/>
              <w:bottom w:val="single" w:sz="4" w:space="0" w:color="auto"/>
            </w:tcBorders>
            <w:vAlign w:val="center"/>
          </w:tcPr>
          <w:p w14:paraId="77E0E610" w14:textId="77777777" w:rsidR="000D64F7" w:rsidRPr="00B9525A" w:rsidRDefault="000D64F7" w:rsidP="004F415F">
            <w:pPr>
              <w:bidi/>
              <w:spacing w:after="0" w:line="240" w:lineRule="auto"/>
              <w:jc w:val="center"/>
              <w:rPr>
                <w:rFonts w:ascii="Traditional Arabic" w:hAnsi="Traditional Arabic" w:cs="Traditional Arabic"/>
                <w:color w:val="000000"/>
                <w:rtl/>
              </w:rPr>
            </w:pPr>
            <w:r w:rsidRPr="00B9525A">
              <w:rPr>
                <w:rFonts w:ascii="Traditional Arabic" w:hAnsi="Traditional Arabic" w:cs="Traditional Arabic"/>
                <w:color w:val="000000"/>
                <w:rtl/>
              </w:rPr>
              <w:t>يحفّزني الذكاء الاصطناعي على إنتاج محتوى مبتكر.</w:t>
            </w:r>
          </w:p>
        </w:tc>
        <w:tc>
          <w:tcPr>
            <w:tcW w:w="419" w:type="pct"/>
            <w:tcBorders>
              <w:top w:val="single" w:sz="4" w:space="0" w:color="auto"/>
              <w:bottom w:val="single" w:sz="4" w:space="0" w:color="auto"/>
            </w:tcBorders>
            <w:vAlign w:val="center"/>
          </w:tcPr>
          <w:p w14:paraId="09E6DEF7" w14:textId="77777777" w:rsidR="000D64F7" w:rsidRPr="00B9525A" w:rsidRDefault="000D64F7" w:rsidP="004F415F">
            <w:pPr>
              <w:widowControl w:val="0"/>
              <w:spacing w:after="0" w:line="240" w:lineRule="auto"/>
              <w:jc w:val="center"/>
              <w:rPr>
                <w:rFonts w:ascii="Traditional Arabic" w:hAnsi="Traditional Arabic" w:cs="Traditional Arabic"/>
                <w:rtl/>
              </w:rPr>
            </w:pPr>
            <w:r w:rsidRPr="00B9525A">
              <w:rPr>
                <w:rFonts w:ascii="Traditional Arabic" w:hAnsi="Traditional Arabic" w:cs="Traditional Arabic"/>
                <w:rtl/>
              </w:rPr>
              <w:t>4.30</w:t>
            </w:r>
          </w:p>
        </w:tc>
        <w:tc>
          <w:tcPr>
            <w:tcW w:w="441" w:type="pct"/>
            <w:tcBorders>
              <w:top w:val="single" w:sz="4" w:space="0" w:color="auto"/>
              <w:bottom w:val="single" w:sz="4" w:space="0" w:color="auto"/>
            </w:tcBorders>
            <w:vAlign w:val="center"/>
          </w:tcPr>
          <w:p w14:paraId="7904539D" w14:textId="77777777" w:rsidR="000D64F7" w:rsidRPr="00B9525A" w:rsidRDefault="000D64F7" w:rsidP="004F415F">
            <w:pPr>
              <w:widowControl w:val="0"/>
              <w:spacing w:after="0" w:line="240" w:lineRule="auto"/>
              <w:jc w:val="center"/>
              <w:rPr>
                <w:rFonts w:ascii="Traditional Arabic" w:hAnsi="Traditional Arabic" w:cs="Traditional Arabic"/>
                <w:rtl/>
              </w:rPr>
            </w:pPr>
            <w:r w:rsidRPr="00B9525A">
              <w:rPr>
                <w:rFonts w:ascii="Traditional Arabic" w:hAnsi="Traditional Arabic" w:cs="Traditional Arabic"/>
                <w:rtl/>
              </w:rPr>
              <w:t>0.956</w:t>
            </w:r>
          </w:p>
        </w:tc>
        <w:tc>
          <w:tcPr>
            <w:tcW w:w="367" w:type="pct"/>
            <w:tcBorders>
              <w:top w:val="single" w:sz="4" w:space="0" w:color="auto"/>
              <w:bottom w:val="single" w:sz="4" w:space="0" w:color="auto"/>
            </w:tcBorders>
            <w:vAlign w:val="center"/>
          </w:tcPr>
          <w:p w14:paraId="36089C7B" w14:textId="77777777" w:rsidR="000D64F7" w:rsidRPr="00B9525A" w:rsidRDefault="000D64F7" w:rsidP="004F415F">
            <w:pPr>
              <w:widowControl w:val="0"/>
              <w:spacing w:after="0" w:line="240" w:lineRule="auto"/>
              <w:jc w:val="center"/>
              <w:rPr>
                <w:rFonts w:ascii="Traditional Arabic" w:hAnsi="Traditional Arabic" w:cs="Traditional Arabic"/>
                <w:rtl/>
              </w:rPr>
            </w:pPr>
            <w:r w:rsidRPr="00B9525A">
              <w:rPr>
                <w:rFonts w:ascii="Traditional Arabic" w:hAnsi="Traditional Arabic" w:cs="Traditional Arabic"/>
                <w:rtl/>
              </w:rPr>
              <w:t>86</w:t>
            </w:r>
          </w:p>
        </w:tc>
        <w:tc>
          <w:tcPr>
            <w:tcW w:w="376" w:type="pct"/>
            <w:tcBorders>
              <w:top w:val="single" w:sz="4" w:space="0" w:color="auto"/>
              <w:bottom w:val="single" w:sz="4" w:space="0" w:color="auto"/>
            </w:tcBorders>
            <w:vAlign w:val="center"/>
          </w:tcPr>
          <w:p w14:paraId="0367EAA3" w14:textId="77777777" w:rsidR="000D64F7" w:rsidRPr="00B9525A" w:rsidRDefault="000D64F7" w:rsidP="004F415F">
            <w:pPr>
              <w:bidi/>
              <w:spacing w:after="0" w:line="240" w:lineRule="auto"/>
              <w:jc w:val="center"/>
              <w:rPr>
                <w:rFonts w:ascii="Traditional Arabic" w:hAnsi="Traditional Arabic" w:cs="Traditional Arabic"/>
                <w:color w:val="000000"/>
                <w:rtl/>
              </w:rPr>
            </w:pPr>
            <w:r w:rsidRPr="00B9525A">
              <w:rPr>
                <w:rFonts w:ascii="Traditional Arabic" w:hAnsi="Traditional Arabic" w:cs="Traditional Arabic"/>
                <w:color w:val="000000"/>
                <w:rtl/>
              </w:rPr>
              <w:t>4</w:t>
            </w:r>
          </w:p>
        </w:tc>
        <w:tc>
          <w:tcPr>
            <w:tcW w:w="376" w:type="pct"/>
            <w:tcBorders>
              <w:top w:val="single" w:sz="4" w:space="0" w:color="auto"/>
              <w:bottom w:val="single" w:sz="4" w:space="0" w:color="auto"/>
            </w:tcBorders>
            <w:shd w:val="clear" w:color="auto" w:fill="F2F2F2"/>
            <w:vAlign w:val="center"/>
          </w:tcPr>
          <w:p w14:paraId="44A11B6C" w14:textId="77777777" w:rsidR="000D64F7" w:rsidRPr="00B9525A" w:rsidRDefault="000D64F7" w:rsidP="004F415F">
            <w:pPr>
              <w:widowControl w:val="0"/>
              <w:spacing w:after="0" w:line="240" w:lineRule="auto"/>
              <w:jc w:val="center"/>
              <w:rPr>
                <w:rFonts w:ascii="Traditional Arabic" w:hAnsi="Traditional Arabic" w:cs="Traditional Arabic"/>
                <w:rtl/>
              </w:rPr>
            </w:pPr>
            <w:r w:rsidRPr="00B9525A">
              <w:rPr>
                <w:rFonts w:ascii="Traditional Arabic" w:hAnsi="Traditional Arabic" w:cs="Traditional Arabic"/>
                <w:rtl/>
              </w:rPr>
              <w:t>16</w:t>
            </w:r>
          </w:p>
        </w:tc>
        <w:tc>
          <w:tcPr>
            <w:tcW w:w="434" w:type="pct"/>
            <w:tcBorders>
              <w:top w:val="single" w:sz="4" w:space="0" w:color="auto"/>
              <w:bottom w:val="single" w:sz="4" w:space="0" w:color="auto"/>
              <w:right w:val="thinThickSmallGap" w:sz="18" w:space="0" w:color="auto"/>
            </w:tcBorders>
            <w:vAlign w:val="center"/>
          </w:tcPr>
          <w:p w14:paraId="73A5DE84" w14:textId="77777777" w:rsidR="000D64F7" w:rsidRPr="00B9525A" w:rsidRDefault="000D64F7" w:rsidP="004F415F">
            <w:pPr>
              <w:widowControl w:val="0"/>
              <w:spacing w:after="0" w:line="240" w:lineRule="auto"/>
              <w:jc w:val="center"/>
              <w:rPr>
                <w:rFonts w:ascii="Traditional Arabic" w:hAnsi="Traditional Arabic" w:cs="Traditional Arabic"/>
                <w:rtl/>
              </w:rPr>
            </w:pPr>
            <w:r w:rsidRPr="00B9525A">
              <w:rPr>
                <w:rFonts w:ascii="Traditional Arabic" w:hAnsi="Traditional Arabic" w:cs="Traditional Arabic"/>
                <w:rtl/>
              </w:rPr>
              <w:t>أوافق بشدة</w:t>
            </w:r>
          </w:p>
        </w:tc>
      </w:tr>
      <w:tr w:rsidR="000D64F7" w:rsidRPr="00B9525A" w14:paraId="3038B8CA" w14:textId="77777777" w:rsidTr="002F60AD">
        <w:trPr>
          <w:jc w:val="center"/>
        </w:trPr>
        <w:tc>
          <w:tcPr>
            <w:tcW w:w="596" w:type="pct"/>
            <w:tcBorders>
              <w:top w:val="single" w:sz="4" w:space="0" w:color="auto"/>
              <w:left w:val="thickThinSmallGap" w:sz="18" w:space="0" w:color="auto"/>
              <w:bottom w:val="single" w:sz="4" w:space="0" w:color="auto"/>
            </w:tcBorders>
            <w:shd w:val="pct5" w:color="auto" w:fill="auto"/>
            <w:vAlign w:val="center"/>
          </w:tcPr>
          <w:p w14:paraId="3465CD64" w14:textId="77777777" w:rsidR="000D64F7" w:rsidRPr="003166D7" w:rsidRDefault="000D64F7" w:rsidP="004F415F">
            <w:pPr>
              <w:spacing w:after="0" w:line="240" w:lineRule="auto"/>
              <w:jc w:val="center"/>
              <w:rPr>
                <w:rFonts w:ascii="Traditional Arabic" w:hAnsi="Traditional Arabic" w:cs="Traditional Arabic"/>
                <w:sz w:val="24"/>
                <w:szCs w:val="24"/>
                <w:rtl/>
              </w:rPr>
            </w:pPr>
            <w:r w:rsidRPr="003166D7">
              <w:rPr>
                <w:rStyle w:val="fontstyle01"/>
                <w:rFonts w:ascii="Traditional Arabic" w:hAnsi="Traditional Arabic" w:cs="Traditional Arabic"/>
                <w:sz w:val="24"/>
                <w:szCs w:val="24"/>
              </w:rPr>
              <w:t>AABIV3</w:t>
            </w:r>
          </w:p>
        </w:tc>
        <w:tc>
          <w:tcPr>
            <w:tcW w:w="444" w:type="pct"/>
            <w:vMerge/>
            <w:vAlign w:val="center"/>
          </w:tcPr>
          <w:p w14:paraId="40853D69" w14:textId="77777777" w:rsidR="000D64F7" w:rsidRPr="00B9525A" w:rsidRDefault="000D64F7" w:rsidP="004F415F">
            <w:pPr>
              <w:bidi/>
              <w:spacing w:after="0" w:line="240" w:lineRule="auto"/>
              <w:jc w:val="center"/>
              <w:rPr>
                <w:rFonts w:ascii="Traditional Arabic" w:hAnsi="Traditional Arabic" w:cs="Traditional Arabic"/>
                <w:b/>
                <w:bCs/>
                <w:color w:val="000000"/>
                <w:rtl/>
              </w:rPr>
            </w:pPr>
          </w:p>
        </w:tc>
        <w:tc>
          <w:tcPr>
            <w:tcW w:w="1547" w:type="pct"/>
            <w:tcBorders>
              <w:top w:val="single" w:sz="4" w:space="0" w:color="auto"/>
              <w:bottom w:val="single" w:sz="4" w:space="0" w:color="auto"/>
            </w:tcBorders>
            <w:vAlign w:val="center"/>
          </w:tcPr>
          <w:p w14:paraId="5291B4F1" w14:textId="77777777" w:rsidR="000D64F7" w:rsidRPr="00B9525A" w:rsidRDefault="000D64F7" w:rsidP="004F415F">
            <w:pPr>
              <w:bidi/>
              <w:spacing w:after="0" w:line="240" w:lineRule="auto"/>
              <w:jc w:val="center"/>
              <w:rPr>
                <w:rFonts w:ascii="Traditional Arabic" w:hAnsi="Traditional Arabic" w:cs="Traditional Arabic"/>
                <w:color w:val="000000"/>
                <w:rtl/>
              </w:rPr>
            </w:pPr>
            <w:r w:rsidRPr="00B9525A">
              <w:rPr>
                <w:rFonts w:ascii="Traditional Arabic" w:hAnsi="Traditional Arabic" w:cs="Traditional Arabic"/>
                <w:color w:val="000000"/>
                <w:rtl/>
              </w:rPr>
              <w:t>يدعمني الذكاء الاصطناعي في تطوير مشاريع إبداعية ضمن المقرر.</w:t>
            </w:r>
          </w:p>
        </w:tc>
        <w:tc>
          <w:tcPr>
            <w:tcW w:w="419" w:type="pct"/>
            <w:tcBorders>
              <w:top w:val="single" w:sz="4" w:space="0" w:color="auto"/>
              <w:bottom w:val="single" w:sz="4" w:space="0" w:color="auto"/>
            </w:tcBorders>
            <w:vAlign w:val="center"/>
          </w:tcPr>
          <w:p w14:paraId="3AD76C8D" w14:textId="77777777" w:rsidR="000D64F7" w:rsidRPr="00B9525A" w:rsidRDefault="000D64F7" w:rsidP="004F415F">
            <w:pPr>
              <w:widowControl w:val="0"/>
              <w:spacing w:after="0" w:line="240" w:lineRule="auto"/>
              <w:jc w:val="center"/>
              <w:rPr>
                <w:rFonts w:ascii="Traditional Arabic" w:hAnsi="Traditional Arabic" w:cs="Traditional Arabic"/>
                <w:rtl/>
              </w:rPr>
            </w:pPr>
            <w:r w:rsidRPr="00B9525A">
              <w:rPr>
                <w:rFonts w:ascii="Traditional Arabic" w:hAnsi="Traditional Arabic" w:cs="Traditional Arabic"/>
                <w:rtl/>
              </w:rPr>
              <w:t>4.46</w:t>
            </w:r>
          </w:p>
        </w:tc>
        <w:tc>
          <w:tcPr>
            <w:tcW w:w="441" w:type="pct"/>
            <w:tcBorders>
              <w:top w:val="single" w:sz="4" w:space="0" w:color="auto"/>
              <w:bottom w:val="single" w:sz="4" w:space="0" w:color="auto"/>
            </w:tcBorders>
            <w:vAlign w:val="center"/>
          </w:tcPr>
          <w:p w14:paraId="756C1F62" w14:textId="77777777" w:rsidR="000D64F7" w:rsidRPr="00B9525A" w:rsidRDefault="000D64F7" w:rsidP="004F415F">
            <w:pPr>
              <w:widowControl w:val="0"/>
              <w:spacing w:after="0" w:line="240" w:lineRule="auto"/>
              <w:jc w:val="center"/>
              <w:rPr>
                <w:rFonts w:ascii="Traditional Arabic" w:hAnsi="Traditional Arabic" w:cs="Traditional Arabic"/>
                <w:rtl/>
              </w:rPr>
            </w:pPr>
            <w:r w:rsidRPr="00B9525A">
              <w:rPr>
                <w:rFonts w:ascii="Traditional Arabic" w:hAnsi="Traditional Arabic" w:cs="Traditional Arabic"/>
                <w:rtl/>
              </w:rPr>
              <w:t>0.785</w:t>
            </w:r>
          </w:p>
        </w:tc>
        <w:tc>
          <w:tcPr>
            <w:tcW w:w="367" w:type="pct"/>
            <w:tcBorders>
              <w:top w:val="single" w:sz="4" w:space="0" w:color="auto"/>
              <w:bottom w:val="single" w:sz="4" w:space="0" w:color="auto"/>
            </w:tcBorders>
            <w:vAlign w:val="center"/>
          </w:tcPr>
          <w:p w14:paraId="4FFCDB5A" w14:textId="77777777" w:rsidR="000D64F7" w:rsidRPr="00B9525A" w:rsidRDefault="000D64F7" w:rsidP="004F415F">
            <w:pPr>
              <w:widowControl w:val="0"/>
              <w:spacing w:after="0" w:line="240" w:lineRule="auto"/>
              <w:jc w:val="center"/>
              <w:rPr>
                <w:rFonts w:ascii="Traditional Arabic" w:hAnsi="Traditional Arabic" w:cs="Traditional Arabic"/>
                <w:rtl/>
              </w:rPr>
            </w:pPr>
            <w:r w:rsidRPr="00B9525A">
              <w:rPr>
                <w:rFonts w:ascii="Traditional Arabic" w:hAnsi="Traditional Arabic" w:cs="Traditional Arabic"/>
                <w:rtl/>
              </w:rPr>
              <w:t>89.2</w:t>
            </w:r>
          </w:p>
        </w:tc>
        <w:tc>
          <w:tcPr>
            <w:tcW w:w="376" w:type="pct"/>
            <w:tcBorders>
              <w:top w:val="single" w:sz="4" w:space="0" w:color="auto"/>
              <w:bottom w:val="single" w:sz="4" w:space="0" w:color="auto"/>
            </w:tcBorders>
            <w:vAlign w:val="center"/>
          </w:tcPr>
          <w:p w14:paraId="3277E323" w14:textId="77777777" w:rsidR="000D64F7" w:rsidRPr="00B9525A" w:rsidRDefault="000D64F7" w:rsidP="004F415F">
            <w:pPr>
              <w:bidi/>
              <w:spacing w:after="0" w:line="240" w:lineRule="auto"/>
              <w:jc w:val="center"/>
              <w:rPr>
                <w:rFonts w:ascii="Traditional Arabic" w:hAnsi="Traditional Arabic" w:cs="Traditional Arabic"/>
                <w:color w:val="000000"/>
                <w:rtl/>
              </w:rPr>
            </w:pPr>
            <w:r w:rsidRPr="00B9525A">
              <w:rPr>
                <w:rFonts w:ascii="Traditional Arabic" w:hAnsi="Traditional Arabic" w:cs="Traditional Arabic"/>
                <w:color w:val="000000"/>
                <w:rtl/>
              </w:rPr>
              <w:t>2</w:t>
            </w:r>
          </w:p>
        </w:tc>
        <w:tc>
          <w:tcPr>
            <w:tcW w:w="376" w:type="pct"/>
            <w:tcBorders>
              <w:top w:val="single" w:sz="4" w:space="0" w:color="auto"/>
              <w:bottom w:val="single" w:sz="4" w:space="0" w:color="auto"/>
            </w:tcBorders>
            <w:shd w:val="clear" w:color="auto" w:fill="F2F2F2"/>
            <w:vAlign w:val="center"/>
          </w:tcPr>
          <w:p w14:paraId="3C518E95" w14:textId="77777777" w:rsidR="000D64F7" w:rsidRPr="00B9525A" w:rsidRDefault="000D64F7" w:rsidP="004F415F">
            <w:pPr>
              <w:widowControl w:val="0"/>
              <w:spacing w:after="0" w:line="240" w:lineRule="auto"/>
              <w:jc w:val="center"/>
              <w:rPr>
                <w:rFonts w:ascii="Traditional Arabic" w:hAnsi="Traditional Arabic" w:cs="Traditional Arabic"/>
                <w:rtl/>
              </w:rPr>
            </w:pPr>
            <w:r w:rsidRPr="00B9525A">
              <w:rPr>
                <w:rFonts w:ascii="Traditional Arabic" w:hAnsi="Traditional Arabic" w:cs="Traditional Arabic"/>
                <w:rtl/>
              </w:rPr>
              <w:t>11</w:t>
            </w:r>
          </w:p>
        </w:tc>
        <w:tc>
          <w:tcPr>
            <w:tcW w:w="434" w:type="pct"/>
            <w:tcBorders>
              <w:top w:val="single" w:sz="4" w:space="0" w:color="auto"/>
              <w:bottom w:val="single" w:sz="4" w:space="0" w:color="auto"/>
              <w:right w:val="thinThickSmallGap" w:sz="18" w:space="0" w:color="auto"/>
            </w:tcBorders>
            <w:vAlign w:val="center"/>
          </w:tcPr>
          <w:p w14:paraId="1FD7ADF1" w14:textId="77777777" w:rsidR="000D64F7" w:rsidRPr="00B9525A" w:rsidRDefault="000D64F7" w:rsidP="004F415F">
            <w:pPr>
              <w:widowControl w:val="0"/>
              <w:spacing w:after="0" w:line="240" w:lineRule="auto"/>
              <w:jc w:val="center"/>
              <w:rPr>
                <w:rFonts w:ascii="Traditional Arabic" w:hAnsi="Traditional Arabic" w:cs="Traditional Arabic"/>
                <w:rtl/>
              </w:rPr>
            </w:pPr>
            <w:r w:rsidRPr="00B9525A">
              <w:rPr>
                <w:rFonts w:ascii="Traditional Arabic" w:hAnsi="Traditional Arabic" w:cs="Traditional Arabic"/>
                <w:rtl/>
              </w:rPr>
              <w:t>أوافق بشدة</w:t>
            </w:r>
          </w:p>
        </w:tc>
      </w:tr>
      <w:tr w:rsidR="000D64F7" w:rsidRPr="00B9525A" w14:paraId="0CF12AEC" w14:textId="77777777" w:rsidTr="002F60AD">
        <w:trPr>
          <w:jc w:val="center"/>
        </w:trPr>
        <w:tc>
          <w:tcPr>
            <w:tcW w:w="596" w:type="pct"/>
            <w:tcBorders>
              <w:top w:val="single" w:sz="4" w:space="0" w:color="auto"/>
              <w:left w:val="thickThinSmallGap" w:sz="18" w:space="0" w:color="auto"/>
              <w:bottom w:val="thickThinSmallGap" w:sz="18" w:space="0" w:color="auto"/>
            </w:tcBorders>
            <w:shd w:val="pct5" w:color="auto" w:fill="auto"/>
            <w:vAlign w:val="center"/>
          </w:tcPr>
          <w:p w14:paraId="0B15E6BE" w14:textId="77777777" w:rsidR="000D64F7" w:rsidRPr="003166D7" w:rsidRDefault="000D64F7" w:rsidP="004F415F">
            <w:pPr>
              <w:spacing w:after="0" w:line="240" w:lineRule="auto"/>
              <w:jc w:val="center"/>
              <w:rPr>
                <w:rFonts w:ascii="Traditional Arabic" w:hAnsi="Traditional Arabic" w:cs="Traditional Arabic"/>
                <w:sz w:val="24"/>
                <w:szCs w:val="24"/>
                <w:rtl/>
              </w:rPr>
            </w:pPr>
            <w:r w:rsidRPr="003166D7">
              <w:rPr>
                <w:rStyle w:val="fontstyle01"/>
                <w:rFonts w:ascii="Traditional Arabic" w:hAnsi="Traditional Arabic" w:cs="Traditional Arabic"/>
                <w:sz w:val="24"/>
                <w:szCs w:val="24"/>
              </w:rPr>
              <w:t>AABIV4</w:t>
            </w:r>
          </w:p>
        </w:tc>
        <w:tc>
          <w:tcPr>
            <w:tcW w:w="444" w:type="pct"/>
            <w:vMerge/>
            <w:tcBorders>
              <w:bottom w:val="thickThinSmallGap" w:sz="18" w:space="0" w:color="auto"/>
            </w:tcBorders>
            <w:vAlign w:val="center"/>
          </w:tcPr>
          <w:p w14:paraId="6241B3D4" w14:textId="77777777" w:rsidR="000D64F7" w:rsidRPr="00B9525A" w:rsidRDefault="000D64F7" w:rsidP="004F415F">
            <w:pPr>
              <w:bidi/>
              <w:spacing w:after="0" w:line="240" w:lineRule="auto"/>
              <w:jc w:val="center"/>
              <w:rPr>
                <w:rFonts w:ascii="Traditional Arabic" w:hAnsi="Traditional Arabic" w:cs="Traditional Arabic"/>
                <w:b/>
                <w:bCs/>
                <w:color w:val="000000"/>
                <w:rtl/>
              </w:rPr>
            </w:pPr>
          </w:p>
        </w:tc>
        <w:tc>
          <w:tcPr>
            <w:tcW w:w="1547" w:type="pct"/>
            <w:tcBorders>
              <w:top w:val="single" w:sz="4" w:space="0" w:color="auto"/>
              <w:bottom w:val="thickThinSmallGap" w:sz="18" w:space="0" w:color="auto"/>
            </w:tcBorders>
            <w:vAlign w:val="center"/>
          </w:tcPr>
          <w:p w14:paraId="0D9CBDAF" w14:textId="77777777" w:rsidR="000D64F7" w:rsidRPr="00B9525A" w:rsidRDefault="000D64F7" w:rsidP="004F415F">
            <w:pPr>
              <w:bidi/>
              <w:spacing w:after="0" w:line="240" w:lineRule="auto"/>
              <w:jc w:val="center"/>
              <w:rPr>
                <w:rFonts w:ascii="Traditional Arabic" w:hAnsi="Traditional Arabic" w:cs="Traditional Arabic"/>
                <w:color w:val="000000"/>
                <w:rtl/>
              </w:rPr>
            </w:pPr>
            <w:r w:rsidRPr="00B9525A">
              <w:rPr>
                <w:rFonts w:ascii="Traditional Arabic" w:hAnsi="Traditional Arabic" w:cs="Traditional Arabic"/>
                <w:color w:val="000000"/>
                <w:rtl/>
              </w:rPr>
              <w:t>يشجعني الذكاء الاصطناعي على اكتشاف حلول جديدة للمشكلات التعليمية.</w:t>
            </w:r>
          </w:p>
        </w:tc>
        <w:tc>
          <w:tcPr>
            <w:tcW w:w="419" w:type="pct"/>
            <w:tcBorders>
              <w:top w:val="single" w:sz="4" w:space="0" w:color="auto"/>
              <w:bottom w:val="thickThinSmallGap" w:sz="18" w:space="0" w:color="auto"/>
            </w:tcBorders>
            <w:vAlign w:val="center"/>
          </w:tcPr>
          <w:p w14:paraId="5125AB1B" w14:textId="77777777" w:rsidR="000D64F7" w:rsidRPr="00B9525A" w:rsidRDefault="000D64F7" w:rsidP="004F415F">
            <w:pPr>
              <w:widowControl w:val="0"/>
              <w:spacing w:after="0" w:line="240" w:lineRule="auto"/>
              <w:jc w:val="center"/>
              <w:rPr>
                <w:rFonts w:ascii="Traditional Arabic" w:hAnsi="Traditional Arabic" w:cs="Traditional Arabic"/>
                <w:rtl/>
              </w:rPr>
            </w:pPr>
            <w:r w:rsidRPr="00B9525A">
              <w:rPr>
                <w:rFonts w:ascii="Traditional Arabic" w:hAnsi="Traditional Arabic" w:cs="Traditional Arabic"/>
                <w:rtl/>
              </w:rPr>
              <w:t>4.50</w:t>
            </w:r>
          </w:p>
        </w:tc>
        <w:tc>
          <w:tcPr>
            <w:tcW w:w="441" w:type="pct"/>
            <w:tcBorders>
              <w:top w:val="single" w:sz="4" w:space="0" w:color="auto"/>
              <w:bottom w:val="thickThinSmallGap" w:sz="18" w:space="0" w:color="auto"/>
            </w:tcBorders>
            <w:vAlign w:val="center"/>
          </w:tcPr>
          <w:p w14:paraId="2D21FE0E" w14:textId="77777777" w:rsidR="000D64F7" w:rsidRPr="00B9525A" w:rsidRDefault="000D64F7" w:rsidP="004F415F">
            <w:pPr>
              <w:widowControl w:val="0"/>
              <w:spacing w:after="0" w:line="240" w:lineRule="auto"/>
              <w:jc w:val="center"/>
              <w:rPr>
                <w:rFonts w:ascii="Traditional Arabic" w:hAnsi="Traditional Arabic" w:cs="Traditional Arabic"/>
                <w:rtl/>
              </w:rPr>
            </w:pPr>
            <w:r w:rsidRPr="00B9525A">
              <w:rPr>
                <w:rFonts w:ascii="Traditional Arabic" w:hAnsi="Traditional Arabic" w:cs="Traditional Arabic"/>
                <w:rtl/>
              </w:rPr>
              <w:t>0.720</w:t>
            </w:r>
          </w:p>
        </w:tc>
        <w:tc>
          <w:tcPr>
            <w:tcW w:w="367" w:type="pct"/>
            <w:tcBorders>
              <w:top w:val="single" w:sz="4" w:space="0" w:color="auto"/>
              <w:bottom w:val="thickThinSmallGap" w:sz="18" w:space="0" w:color="auto"/>
            </w:tcBorders>
            <w:vAlign w:val="center"/>
          </w:tcPr>
          <w:p w14:paraId="0C1C315C" w14:textId="77777777" w:rsidR="000D64F7" w:rsidRPr="00B9525A" w:rsidRDefault="000D64F7" w:rsidP="004F415F">
            <w:pPr>
              <w:widowControl w:val="0"/>
              <w:spacing w:after="0" w:line="240" w:lineRule="auto"/>
              <w:jc w:val="center"/>
              <w:rPr>
                <w:rFonts w:ascii="Traditional Arabic" w:hAnsi="Traditional Arabic" w:cs="Traditional Arabic"/>
                <w:rtl/>
              </w:rPr>
            </w:pPr>
            <w:r w:rsidRPr="00B9525A">
              <w:rPr>
                <w:rFonts w:ascii="Traditional Arabic" w:hAnsi="Traditional Arabic" w:cs="Traditional Arabic"/>
                <w:rtl/>
              </w:rPr>
              <w:t>90</w:t>
            </w:r>
          </w:p>
        </w:tc>
        <w:tc>
          <w:tcPr>
            <w:tcW w:w="376" w:type="pct"/>
            <w:tcBorders>
              <w:top w:val="single" w:sz="4" w:space="0" w:color="auto"/>
              <w:bottom w:val="thickThinSmallGap" w:sz="18" w:space="0" w:color="auto"/>
            </w:tcBorders>
            <w:vAlign w:val="center"/>
          </w:tcPr>
          <w:p w14:paraId="309E5AD5" w14:textId="77777777" w:rsidR="000D64F7" w:rsidRPr="00B9525A" w:rsidRDefault="000D64F7" w:rsidP="004F415F">
            <w:pPr>
              <w:bidi/>
              <w:spacing w:after="0" w:line="240" w:lineRule="auto"/>
              <w:jc w:val="center"/>
              <w:rPr>
                <w:rFonts w:ascii="Traditional Arabic" w:hAnsi="Traditional Arabic" w:cs="Traditional Arabic"/>
                <w:color w:val="000000"/>
                <w:rtl/>
              </w:rPr>
            </w:pPr>
            <w:r w:rsidRPr="00B9525A">
              <w:rPr>
                <w:rFonts w:ascii="Traditional Arabic" w:hAnsi="Traditional Arabic" w:cs="Traditional Arabic"/>
                <w:color w:val="000000"/>
                <w:rtl/>
              </w:rPr>
              <w:t>1</w:t>
            </w:r>
          </w:p>
        </w:tc>
        <w:tc>
          <w:tcPr>
            <w:tcW w:w="376" w:type="pct"/>
            <w:tcBorders>
              <w:top w:val="single" w:sz="4" w:space="0" w:color="auto"/>
              <w:bottom w:val="thickThinSmallGap" w:sz="18" w:space="0" w:color="auto"/>
            </w:tcBorders>
            <w:shd w:val="clear" w:color="auto" w:fill="F2F2F2"/>
            <w:vAlign w:val="center"/>
          </w:tcPr>
          <w:p w14:paraId="460F7100" w14:textId="77777777" w:rsidR="000D64F7" w:rsidRPr="00B9525A" w:rsidRDefault="000D64F7" w:rsidP="004F415F">
            <w:pPr>
              <w:widowControl w:val="0"/>
              <w:spacing w:after="0" w:line="240" w:lineRule="auto"/>
              <w:jc w:val="center"/>
              <w:rPr>
                <w:rFonts w:ascii="Traditional Arabic" w:hAnsi="Traditional Arabic" w:cs="Traditional Arabic"/>
                <w:rtl/>
              </w:rPr>
            </w:pPr>
            <w:r w:rsidRPr="00B9525A">
              <w:rPr>
                <w:rFonts w:ascii="Traditional Arabic" w:hAnsi="Traditional Arabic" w:cs="Traditional Arabic"/>
                <w:rtl/>
              </w:rPr>
              <w:t>7</w:t>
            </w:r>
          </w:p>
        </w:tc>
        <w:tc>
          <w:tcPr>
            <w:tcW w:w="434" w:type="pct"/>
            <w:tcBorders>
              <w:top w:val="single" w:sz="4" w:space="0" w:color="auto"/>
              <w:bottom w:val="thickThinSmallGap" w:sz="18" w:space="0" w:color="auto"/>
              <w:right w:val="thinThickSmallGap" w:sz="18" w:space="0" w:color="auto"/>
            </w:tcBorders>
            <w:vAlign w:val="center"/>
          </w:tcPr>
          <w:p w14:paraId="596EDBC0" w14:textId="77777777" w:rsidR="000D64F7" w:rsidRPr="00B9525A" w:rsidRDefault="000D64F7" w:rsidP="004F415F">
            <w:pPr>
              <w:widowControl w:val="0"/>
              <w:spacing w:after="0" w:line="240" w:lineRule="auto"/>
              <w:jc w:val="center"/>
              <w:rPr>
                <w:rFonts w:ascii="Traditional Arabic" w:hAnsi="Traditional Arabic" w:cs="Traditional Arabic"/>
                <w:rtl/>
              </w:rPr>
            </w:pPr>
            <w:r w:rsidRPr="00B9525A">
              <w:rPr>
                <w:rFonts w:ascii="Traditional Arabic" w:hAnsi="Traditional Arabic" w:cs="Traditional Arabic"/>
                <w:rtl/>
              </w:rPr>
              <w:t>أوافق بشدة</w:t>
            </w:r>
          </w:p>
        </w:tc>
      </w:tr>
    </w:tbl>
    <w:p w14:paraId="3B805726" w14:textId="77777777" w:rsidR="002F60AD" w:rsidRDefault="002F60AD" w:rsidP="002F60AD">
      <w:pPr>
        <w:bidi/>
        <w:spacing w:after="0" w:line="240" w:lineRule="auto"/>
        <w:ind w:left="360"/>
        <w:jc w:val="center"/>
        <w:rPr>
          <w:rFonts w:ascii="Traditional Arabic" w:hAnsi="Traditional Arabic" w:cs="Traditional Arabic"/>
          <w:rtl/>
        </w:rPr>
      </w:pPr>
      <w:r w:rsidRPr="00546EE7">
        <w:rPr>
          <w:rFonts w:ascii="Traditional Arabic" w:hAnsi="Traditional Arabic" w:cs="Traditional Arabic" w:hint="cs"/>
          <w:b/>
          <w:bCs/>
          <w:rtl/>
        </w:rPr>
        <w:t>المصدر</w:t>
      </w:r>
      <w:r>
        <w:rPr>
          <w:rFonts w:ascii="Traditional Arabic" w:hAnsi="Traditional Arabic" w:cs="Traditional Arabic" w:hint="cs"/>
          <w:rtl/>
        </w:rPr>
        <w:t xml:space="preserve"> : من اعداد الباحثة استناداً لنتائج التحليل الإحصائي</w:t>
      </w:r>
    </w:p>
    <w:p w14:paraId="53F00F1B" w14:textId="77777777" w:rsidR="002F60AD" w:rsidRDefault="002F60AD" w:rsidP="000D64F7">
      <w:pPr>
        <w:bidi/>
        <w:spacing w:after="0" w:line="240" w:lineRule="auto"/>
        <w:ind w:firstLine="720"/>
        <w:jc w:val="both"/>
        <w:rPr>
          <w:rFonts w:ascii="Traditional Arabic" w:hAnsi="Traditional Arabic" w:cs="Traditional Arabic"/>
          <w:sz w:val="24"/>
          <w:szCs w:val="24"/>
          <w:rtl/>
        </w:rPr>
      </w:pPr>
    </w:p>
    <w:p w14:paraId="1B084EDE" w14:textId="2CC67129" w:rsidR="000D64F7" w:rsidRPr="00B9525A" w:rsidRDefault="000D64F7" w:rsidP="002F60AD">
      <w:pPr>
        <w:bidi/>
        <w:spacing w:after="0" w:line="240" w:lineRule="auto"/>
        <w:ind w:firstLine="720"/>
        <w:jc w:val="both"/>
        <w:rPr>
          <w:rFonts w:ascii="Traditional Arabic" w:hAnsi="Traditional Arabic" w:cs="Traditional Arabic"/>
          <w:sz w:val="24"/>
          <w:szCs w:val="24"/>
          <w:rtl/>
        </w:rPr>
      </w:pPr>
      <w:r w:rsidRPr="00B9525A">
        <w:rPr>
          <w:rFonts w:ascii="Traditional Arabic" w:hAnsi="Traditional Arabic" w:cs="Traditional Arabic"/>
          <w:sz w:val="24"/>
          <w:szCs w:val="24"/>
          <w:rtl/>
        </w:rPr>
        <w:t>يتضح من الجدول رقم (9-4) أن النسب المئوية لموافقة الطالبات من عينة الدراسة على استخدام أدوات الذكاء الاصطناعي التوليدي تراوحت بين (86٪ - 91.8٪)، وجاءت جميع العبارات في فئة (أوافق بشدة)، ما يعني وجود تجانس في موافقة مفردات عينة الدراسة على استخدام أدوات الذكاء الاصطناعي التوليدي.</w:t>
      </w:r>
    </w:p>
    <w:p w14:paraId="28C657CB" w14:textId="77777777" w:rsidR="000D64F7" w:rsidRPr="00B9525A" w:rsidRDefault="000D64F7" w:rsidP="000D64F7">
      <w:pPr>
        <w:bidi/>
        <w:spacing w:after="0" w:line="240" w:lineRule="auto"/>
        <w:jc w:val="both"/>
        <w:rPr>
          <w:rFonts w:ascii="Traditional Arabic" w:hAnsi="Traditional Arabic" w:cs="Traditional Arabic"/>
          <w:sz w:val="24"/>
          <w:szCs w:val="24"/>
          <w:rtl/>
        </w:rPr>
      </w:pPr>
      <w:r w:rsidRPr="00B9525A">
        <w:rPr>
          <w:rFonts w:ascii="Traditional Arabic" w:hAnsi="Traditional Arabic" w:cs="Traditional Arabic"/>
          <w:sz w:val="24"/>
          <w:szCs w:val="24"/>
          <w:rtl/>
        </w:rPr>
        <w:t>وبينت النتائج أن العبارات التي تمت الموافقة عليها (أوافق بشدة) من قبل الطالبات من عينة الدراسة هي:</w:t>
      </w:r>
    </w:p>
    <w:p w14:paraId="5C22C29D" w14:textId="77777777" w:rsidR="000D64F7" w:rsidRPr="003166D7" w:rsidRDefault="000D64F7" w:rsidP="000D64F7">
      <w:pPr>
        <w:bidi/>
        <w:spacing w:after="0" w:line="240" w:lineRule="auto"/>
        <w:jc w:val="both"/>
        <w:rPr>
          <w:rFonts w:ascii="Traditional Arabic" w:hAnsi="Traditional Arabic" w:cs="Traditional Arabic"/>
          <w:sz w:val="24"/>
          <w:szCs w:val="24"/>
          <w:rtl/>
        </w:rPr>
      </w:pPr>
      <w:r w:rsidRPr="00B9525A">
        <w:rPr>
          <w:rFonts w:ascii="Traditional Arabic" w:hAnsi="Traditional Arabic" w:cs="Traditional Arabic"/>
          <w:sz w:val="24"/>
          <w:szCs w:val="24"/>
          <w:rtl/>
        </w:rPr>
        <w:t xml:space="preserve">في </w:t>
      </w:r>
      <w:r w:rsidRPr="00B9525A">
        <w:rPr>
          <w:rFonts w:ascii="Traditional Arabic" w:hAnsi="Traditional Arabic" w:cs="Traditional Arabic"/>
          <w:b/>
          <w:bCs/>
          <w:sz w:val="24"/>
          <w:szCs w:val="24"/>
          <w:rtl/>
        </w:rPr>
        <w:t>الرتبة الأولى</w:t>
      </w:r>
      <w:r w:rsidRPr="00B9525A">
        <w:rPr>
          <w:rFonts w:ascii="Traditional Arabic" w:hAnsi="Traditional Arabic" w:cs="Traditional Arabic"/>
          <w:sz w:val="24"/>
          <w:szCs w:val="24"/>
          <w:rtl/>
        </w:rPr>
        <w:t xml:space="preserve"> جاءت العبارة رقم (</w:t>
      </w:r>
      <w:r w:rsidRPr="003166D7">
        <w:rPr>
          <w:rStyle w:val="fontstyle01"/>
          <w:rFonts w:ascii="Traditional Arabic" w:hAnsi="Traditional Arabic" w:cs="Traditional Arabic"/>
          <w:sz w:val="24"/>
          <w:szCs w:val="24"/>
        </w:rPr>
        <w:t>ASI1</w:t>
      </w:r>
      <w:r w:rsidRPr="003166D7">
        <w:rPr>
          <w:rFonts w:ascii="Traditional Arabic" w:hAnsi="Traditional Arabic" w:cs="Traditional Arabic"/>
          <w:sz w:val="24"/>
          <w:szCs w:val="24"/>
          <w:rtl/>
        </w:rPr>
        <w:t xml:space="preserve">): " يتيح لي الذكاء الاصطناعي التوليدي الوصول للمعلومة بسرعة دون الحاجة للبحث التقليدي " بمتوسط حسابي </w:t>
      </w:r>
      <w:r w:rsidRPr="003166D7">
        <w:rPr>
          <w:rFonts w:ascii="Traditional Arabic" w:hAnsi="Traditional Arabic" w:cs="Traditional Arabic"/>
          <w:b/>
          <w:bCs/>
          <w:sz w:val="24"/>
          <w:szCs w:val="24"/>
          <w:rtl/>
        </w:rPr>
        <w:t>(4.59)</w:t>
      </w:r>
      <w:r w:rsidRPr="003166D7">
        <w:rPr>
          <w:rFonts w:ascii="Traditional Arabic" w:hAnsi="Traditional Arabic" w:cs="Traditional Arabic"/>
          <w:sz w:val="24"/>
          <w:szCs w:val="24"/>
          <w:rtl/>
        </w:rPr>
        <w:t xml:space="preserve"> وانحراف معياري (0.65) وبنسبة موافقة بلغت (91.8٪).</w:t>
      </w:r>
    </w:p>
    <w:p w14:paraId="3C90DFE5" w14:textId="77777777" w:rsidR="000D64F7" w:rsidRPr="003166D7" w:rsidRDefault="000D64F7" w:rsidP="000D64F7">
      <w:pPr>
        <w:bidi/>
        <w:spacing w:after="0" w:line="240" w:lineRule="auto"/>
        <w:jc w:val="both"/>
        <w:rPr>
          <w:rFonts w:ascii="Traditional Arabic" w:hAnsi="Traditional Arabic" w:cs="Traditional Arabic"/>
          <w:sz w:val="24"/>
          <w:szCs w:val="24"/>
          <w:rtl/>
        </w:rPr>
      </w:pPr>
      <w:r w:rsidRPr="003166D7">
        <w:rPr>
          <w:rFonts w:ascii="Traditional Arabic" w:hAnsi="Traditional Arabic" w:cs="Traditional Arabic"/>
          <w:sz w:val="24"/>
          <w:szCs w:val="24"/>
          <w:rtl/>
        </w:rPr>
        <w:t xml:space="preserve">في </w:t>
      </w:r>
      <w:r w:rsidRPr="003166D7">
        <w:rPr>
          <w:rFonts w:ascii="Traditional Arabic" w:hAnsi="Traditional Arabic" w:cs="Traditional Arabic"/>
          <w:b/>
          <w:bCs/>
          <w:sz w:val="24"/>
          <w:szCs w:val="24"/>
          <w:rtl/>
        </w:rPr>
        <w:t>الرتبة الثانية</w:t>
      </w:r>
      <w:r w:rsidRPr="003166D7">
        <w:rPr>
          <w:rFonts w:ascii="Traditional Arabic" w:hAnsi="Traditional Arabic" w:cs="Traditional Arabic"/>
          <w:sz w:val="24"/>
          <w:szCs w:val="24"/>
          <w:rtl/>
        </w:rPr>
        <w:t xml:space="preserve"> جاءت العبارة رقم (</w:t>
      </w:r>
      <w:r w:rsidRPr="003166D7">
        <w:rPr>
          <w:rStyle w:val="fontstyle01"/>
          <w:rFonts w:ascii="Traditional Arabic" w:hAnsi="Traditional Arabic" w:cs="Traditional Arabic"/>
          <w:sz w:val="24"/>
          <w:szCs w:val="24"/>
        </w:rPr>
        <w:t>ASI4</w:t>
      </w:r>
      <w:r w:rsidRPr="003166D7">
        <w:rPr>
          <w:rFonts w:ascii="Traditional Arabic" w:hAnsi="Traditional Arabic" w:cs="Traditional Arabic"/>
          <w:sz w:val="24"/>
          <w:szCs w:val="24"/>
          <w:rtl/>
        </w:rPr>
        <w:t xml:space="preserve">): " يتيح الذكاء الاصطناعي إمكانية الوصول إلى المحتوى التعليمي في أي وقت " بمتوسط حسابي </w:t>
      </w:r>
      <w:r w:rsidRPr="003166D7">
        <w:rPr>
          <w:rFonts w:ascii="Traditional Arabic" w:hAnsi="Traditional Arabic" w:cs="Traditional Arabic"/>
          <w:b/>
          <w:bCs/>
          <w:sz w:val="24"/>
          <w:szCs w:val="24"/>
          <w:rtl/>
        </w:rPr>
        <w:t>(4.59)</w:t>
      </w:r>
      <w:r w:rsidRPr="003166D7">
        <w:rPr>
          <w:rFonts w:ascii="Traditional Arabic" w:hAnsi="Traditional Arabic" w:cs="Traditional Arabic"/>
          <w:sz w:val="24"/>
          <w:szCs w:val="24"/>
          <w:rtl/>
        </w:rPr>
        <w:t xml:space="preserve"> وانحراف معياري (0.67) وبنسبة موافقة بلغت (91٪).</w:t>
      </w:r>
    </w:p>
    <w:p w14:paraId="1CEA2C62" w14:textId="77777777" w:rsidR="000D64F7" w:rsidRPr="003166D7" w:rsidRDefault="000D64F7" w:rsidP="000D64F7">
      <w:pPr>
        <w:bidi/>
        <w:spacing w:after="0" w:line="240" w:lineRule="auto"/>
        <w:jc w:val="both"/>
        <w:rPr>
          <w:rFonts w:ascii="Traditional Arabic" w:hAnsi="Traditional Arabic" w:cs="Traditional Arabic"/>
          <w:sz w:val="24"/>
          <w:szCs w:val="24"/>
          <w:rtl/>
        </w:rPr>
      </w:pPr>
      <w:r w:rsidRPr="003166D7">
        <w:rPr>
          <w:rFonts w:ascii="Traditional Arabic" w:hAnsi="Traditional Arabic" w:cs="Traditional Arabic"/>
          <w:sz w:val="24"/>
          <w:szCs w:val="24"/>
          <w:rtl/>
        </w:rPr>
        <w:t xml:space="preserve">في </w:t>
      </w:r>
      <w:r w:rsidRPr="003166D7">
        <w:rPr>
          <w:rFonts w:ascii="Traditional Arabic" w:hAnsi="Traditional Arabic" w:cs="Traditional Arabic"/>
          <w:b/>
          <w:bCs/>
          <w:sz w:val="24"/>
          <w:szCs w:val="24"/>
          <w:rtl/>
        </w:rPr>
        <w:t>الرتبة الثالثة</w:t>
      </w:r>
      <w:r w:rsidRPr="003166D7">
        <w:rPr>
          <w:rFonts w:ascii="Traditional Arabic" w:hAnsi="Traditional Arabic" w:cs="Traditional Arabic"/>
          <w:sz w:val="24"/>
          <w:szCs w:val="24"/>
          <w:rtl/>
        </w:rPr>
        <w:t xml:space="preserve"> جاءت العبارة رقم (</w:t>
      </w:r>
      <w:r w:rsidRPr="003166D7">
        <w:rPr>
          <w:rStyle w:val="fontstyle01"/>
          <w:rFonts w:ascii="Traditional Arabic" w:hAnsi="Traditional Arabic" w:cs="Traditional Arabic"/>
          <w:sz w:val="24"/>
          <w:szCs w:val="24"/>
        </w:rPr>
        <w:t>ASI2</w:t>
      </w:r>
      <w:r w:rsidRPr="003166D7">
        <w:rPr>
          <w:rFonts w:ascii="Traditional Arabic" w:hAnsi="Traditional Arabic" w:cs="Traditional Arabic"/>
          <w:sz w:val="24"/>
          <w:szCs w:val="24"/>
          <w:rtl/>
        </w:rPr>
        <w:t xml:space="preserve">): " يسهّل الذكاء الاصطناعي التوليدي فهمي للمادة العلمية من خلال الشرح التفاعلي " بمتوسط حسابي </w:t>
      </w:r>
      <w:r w:rsidRPr="003166D7">
        <w:rPr>
          <w:rFonts w:ascii="Traditional Arabic" w:hAnsi="Traditional Arabic" w:cs="Traditional Arabic"/>
          <w:b/>
          <w:bCs/>
          <w:sz w:val="24"/>
          <w:szCs w:val="24"/>
          <w:rtl/>
        </w:rPr>
        <w:t>(4.55)</w:t>
      </w:r>
      <w:r w:rsidRPr="003166D7">
        <w:rPr>
          <w:rFonts w:ascii="Traditional Arabic" w:hAnsi="Traditional Arabic" w:cs="Traditional Arabic"/>
          <w:sz w:val="24"/>
          <w:szCs w:val="24"/>
          <w:rtl/>
        </w:rPr>
        <w:t xml:space="preserve"> وانحراف معياري (0.71) وبنسبة موافقة بلغت (91٪).</w:t>
      </w:r>
    </w:p>
    <w:p w14:paraId="5EB57D6C" w14:textId="77777777" w:rsidR="000D64F7" w:rsidRPr="003166D7" w:rsidRDefault="000D64F7" w:rsidP="000D64F7">
      <w:pPr>
        <w:bidi/>
        <w:spacing w:after="0" w:line="240" w:lineRule="auto"/>
        <w:jc w:val="both"/>
        <w:rPr>
          <w:rFonts w:ascii="Traditional Arabic" w:hAnsi="Traditional Arabic" w:cs="Traditional Arabic"/>
          <w:sz w:val="24"/>
          <w:szCs w:val="24"/>
          <w:rtl/>
        </w:rPr>
      </w:pPr>
      <w:r w:rsidRPr="003166D7">
        <w:rPr>
          <w:rFonts w:ascii="Traditional Arabic" w:hAnsi="Traditional Arabic" w:cs="Traditional Arabic"/>
          <w:sz w:val="24"/>
          <w:szCs w:val="24"/>
          <w:rtl/>
        </w:rPr>
        <w:t xml:space="preserve">في </w:t>
      </w:r>
      <w:r w:rsidRPr="003166D7">
        <w:rPr>
          <w:rFonts w:ascii="Traditional Arabic" w:hAnsi="Traditional Arabic" w:cs="Traditional Arabic"/>
          <w:b/>
          <w:bCs/>
          <w:sz w:val="24"/>
          <w:szCs w:val="24"/>
          <w:rtl/>
        </w:rPr>
        <w:t>الرتبة الرابعة</w:t>
      </w:r>
      <w:r w:rsidRPr="003166D7">
        <w:rPr>
          <w:rFonts w:ascii="Traditional Arabic" w:hAnsi="Traditional Arabic" w:cs="Traditional Arabic"/>
          <w:sz w:val="24"/>
          <w:szCs w:val="24"/>
          <w:rtl/>
        </w:rPr>
        <w:t xml:space="preserve"> جاءت العبارة رقم (</w:t>
      </w:r>
      <w:r w:rsidRPr="003166D7">
        <w:rPr>
          <w:rStyle w:val="fontstyle01"/>
          <w:rFonts w:ascii="Traditional Arabic" w:hAnsi="Traditional Arabic" w:cs="Traditional Arabic"/>
          <w:sz w:val="24"/>
          <w:szCs w:val="24"/>
        </w:rPr>
        <w:t>ATIIII 2</w:t>
      </w:r>
      <w:r w:rsidRPr="003166D7">
        <w:rPr>
          <w:rFonts w:ascii="Traditional Arabic" w:hAnsi="Traditional Arabic" w:cs="Traditional Arabic"/>
          <w:sz w:val="24"/>
          <w:szCs w:val="24"/>
          <w:rtl/>
        </w:rPr>
        <w:t xml:space="preserve">): " يمكنني من خلال الذكاء الاصطناعي مراجعة الدروس بحسب احتياجاتي الفردية " بمتوسط حسابي </w:t>
      </w:r>
      <w:r w:rsidRPr="003166D7">
        <w:rPr>
          <w:rFonts w:ascii="Traditional Arabic" w:hAnsi="Traditional Arabic" w:cs="Traditional Arabic"/>
          <w:b/>
          <w:bCs/>
          <w:sz w:val="24"/>
          <w:szCs w:val="24"/>
          <w:rtl/>
        </w:rPr>
        <w:t>(4.55)</w:t>
      </w:r>
      <w:r w:rsidRPr="003166D7">
        <w:rPr>
          <w:rFonts w:ascii="Traditional Arabic" w:hAnsi="Traditional Arabic" w:cs="Traditional Arabic"/>
          <w:sz w:val="24"/>
          <w:szCs w:val="24"/>
          <w:rtl/>
        </w:rPr>
        <w:t xml:space="preserve"> وانحراف معياري (0.76) وبنسبة موافقة بلغت (91٪).</w:t>
      </w:r>
    </w:p>
    <w:p w14:paraId="73997F8F" w14:textId="77777777" w:rsidR="000D64F7" w:rsidRPr="003166D7" w:rsidRDefault="000D64F7" w:rsidP="000D64F7">
      <w:pPr>
        <w:bidi/>
        <w:spacing w:after="0" w:line="240" w:lineRule="auto"/>
        <w:jc w:val="both"/>
        <w:rPr>
          <w:rFonts w:ascii="Traditional Arabic" w:hAnsi="Traditional Arabic" w:cs="Traditional Arabic"/>
          <w:sz w:val="24"/>
          <w:szCs w:val="24"/>
          <w:rtl/>
        </w:rPr>
      </w:pPr>
      <w:r w:rsidRPr="003166D7">
        <w:rPr>
          <w:rFonts w:ascii="Traditional Arabic" w:hAnsi="Traditional Arabic" w:cs="Traditional Arabic"/>
          <w:sz w:val="24"/>
          <w:szCs w:val="24"/>
          <w:rtl/>
        </w:rPr>
        <w:t xml:space="preserve">في </w:t>
      </w:r>
      <w:r w:rsidRPr="003166D7">
        <w:rPr>
          <w:rFonts w:ascii="Traditional Arabic" w:hAnsi="Traditional Arabic" w:cs="Traditional Arabic"/>
          <w:b/>
          <w:bCs/>
          <w:sz w:val="24"/>
          <w:szCs w:val="24"/>
          <w:rtl/>
        </w:rPr>
        <w:t>الرتبة الخامسة</w:t>
      </w:r>
      <w:r w:rsidRPr="003166D7">
        <w:rPr>
          <w:rFonts w:ascii="Traditional Arabic" w:hAnsi="Traditional Arabic" w:cs="Traditional Arabic"/>
          <w:sz w:val="24"/>
          <w:szCs w:val="24"/>
          <w:rtl/>
        </w:rPr>
        <w:t xml:space="preserve"> جاءت العبارة رقم (</w:t>
      </w:r>
      <w:r w:rsidRPr="003166D7">
        <w:rPr>
          <w:rStyle w:val="fontstyle01"/>
          <w:rFonts w:ascii="Traditional Arabic" w:hAnsi="Traditional Arabic" w:cs="Traditional Arabic"/>
          <w:sz w:val="24"/>
          <w:szCs w:val="24"/>
        </w:rPr>
        <w:t>ATIIII 3</w:t>
      </w:r>
      <w:r w:rsidRPr="003166D7">
        <w:rPr>
          <w:rFonts w:ascii="Traditional Arabic" w:hAnsi="Traditional Arabic" w:cs="Traditional Arabic"/>
          <w:sz w:val="24"/>
          <w:szCs w:val="24"/>
          <w:rtl/>
        </w:rPr>
        <w:t xml:space="preserve">): " يوفّر الذكاء الاصطناعي محتوى تعليميًا يناسب مستواي وفهمي " بمتوسط حسابي </w:t>
      </w:r>
      <w:r w:rsidRPr="003166D7">
        <w:rPr>
          <w:rFonts w:ascii="Traditional Arabic" w:hAnsi="Traditional Arabic" w:cs="Traditional Arabic"/>
          <w:b/>
          <w:bCs/>
          <w:sz w:val="24"/>
          <w:szCs w:val="24"/>
          <w:rtl/>
        </w:rPr>
        <w:t>(4.55)</w:t>
      </w:r>
      <w:r w:rsidRPr="003166D7">
        <w:rPr>
          <w:rFonts w:ascii="Traditional Arabic" w:hAnsi="Traditional Arabic" w:cs="Traditional Arabic"/>
          <w:sz w:val="24"/>
          <w:szCs w:val="24"/>
          <w:rtl/>
        </w:rPr>
        <w:t xml:space="preserve"> وانحراف معياري (0.70) وبنسبة موافقة بلغت (90.4٪).</w:t>
      </w:r>
    </w:p>
    <w:p w14:paraId="62BF7D4B" w14:textId="77777777" w:rsidR="000D64F7" w:rsidRPr="003166D7" w:rsidRDefault="000D64F7" w:rsidP="000D64F7">
      <w:pPr>
        <w:bidi/>
        <w:spacing w:after="0" w:line="240" w:lineRule="auto"/>
        <w:jc w:val="both"/>
        <w:rPr>
          <w:rFonts w:ascii="Traditional Arabic" w:hAnsi="Traditional Arabic" w:cs="Traditional Arabic"/>
          <w:sz w:val="24"/>
          <w:szCs w:val="24"/>
          <w:rtl/>
        </w:rPr>
      </w:pPr>
      <w:r w:rsidRPr="003166D7">
        <w:rPr>
          <w:rFonts w:ascii="Traditional Arabic" w:hAnsi="Traditional Arabic" w:cs="Traditional Arabic"/>
          <w:sz w:val="24"/>
          <w:szCs w:val="24"/>
          <w:rtl/>
        </w:rPr>
        <w:lastRenderedPageBreak/>
        <w:t xml:space="preserve">في </w:t>
      </w:r>
      <w:r w:rsidRPr="003166D7">
        <w:rPr>
          <w:rFonts w:ascii="Traditional Arabic" w:hAnsi="Traditional Arabic" w:cs="Traditional Arabic"/>
          <w:b/>
          <w:bCs/>
          <w:sz w:val="24"/>
          <w:szCs w:val="24"/>
          <w:rtl/>
        </w:rPr>
        <w:t>الرتبة السادسة</w:t>
      </w:r>
      <w:r w:rsidRPr="003166D7">
        <w:rPr>
          <w:rFonts w:ascii="Traditional Arabic" w:hAnsi="Traditional Arabic" w:cs="Traditional Arabic"/>
          <w:sz w:val="24"/>
          <w:szCs w:val="24"/>
          <w:rtl/>
        </w:rPr>
        <w:t xml:space="preserve"> جاءت العبارة رقم (</w:t>
      </w:r>
      <w:r w:rsidRPr="003166D7">
        <w:rPr>
          <w:rStyle w:val="fontstyle01"/>
          <w:rFonts w:ascii="Traditional Arabic" w:hAnsi="Traditional Arabic" w:cs="Traditional Arabic"/>
          <w:sz w:val="24"/>
          <w:szCs w:val="24"/>
        </w:rPr>
        <w:t>ATIIII 1</w:t>
      </w:r>
      <w:r w:rsidRPr="003166D7">
        <w:rPr>
          <w:rFonts w:ascii="Traditional Arabic" w:hAnsi="Traditional Arabic" w:cs="Traditional Arabic"/>
          <w:sz w:val="24"/>
          <w:szCs w:val="24"/>
          <w:rtl/>
        </w:rPr>
        <w:t xml:space="preserve">): " يساعدني الذكاء الاصطناعي على التعلم وفقًا لسرعتي الخاصة " بمتوسط حسابي </w:t>
      </w:r>
      <w:r w:rsidRPr="003166D7">
        <w:rPr>
          <w:rFonts w:ascii="Traditional Arabic" w:hAnsi="Traditional Arabic" w:cs="Traditional Arabic"/>
          <w:b/>
          <w:bCs/>
          <w:sz w:val="24"/>
          <w:szCs w:val="24"/>
          <w:rtl/>
        </w:rPr>
        <w:t>(4.52)</w:t>
      </w:r>
      <w:r w:rsidRPr="003166D7">
        <w:rPr>
          <w:rFonts w:ascii="Traditional Arabic" w:hAnsi="Traditional Arabic" w:cs="Traditional Arabic"/>
          <w:sz w:val="24"/>
          <w:szCs w:val="24"/>
          <w:rtl/>
        </w:rPr>
        <w:t xml:space="preserve"> وانحراف معياري (0.71) وبنسبة موافقة بلغت (90.2٪).</w:t>
      </w:r>
    </w:p>
    <w:p w14:paraId="67369942" w14:textId="77777777" w:rsidR="000D64F7" w:rsidRPr="003166D7" w:rsidRDefault="000D64F7" w:rsidP="000D64F7">
      <w:pPr>
        <w:bidi/>
        <w:spacing w:after="0" w:line="240" w:lineRule="auto"/>
        <w:jc w:val="both"/>
        <w:rPr>
          <w:rFonts w:ascii="Traditional Arabic" w:hAnsi="Traditional Arabic" w:cs="Traditional Arabic"/>
          <w:sz w:val="24"/>
          <w:szCs w:val="24"/>
          <w:rtl/>
        </w:rPr>
      </w:pPr>
      <w:r w:rsidRPr="003166D7">
        <w:rPr>
          <w:rFonts w:ascii="Traditional Arabic" w:hAnsi="Traditional Arabic" w:cs="Traditional Arabic"/>
          <w:sz w:val="24"/>
          <w:szCs w:val="24"/>
          <w:rtl/>
        </w:rPr>
        <w:t xml:space="preserve">في </w:t>
      </w:r>
      <w:r w:rsidRPr="003166D7">
        <w:rPr>
          <w:rFonts w:ascii="Traditional Arabic" w:hAnsi="Traditional Arabic" w:cs="Traditional Arabic"/>
          <w:b/>
          <w:bCs/>
          <w:sz w:val="24"/>
          <w:szCs w:val="24"/>
          <w:rtl/>
        </w:rPr>
        <w:t>الرتبة السابعة</w:t>
      </w:r>
      <w:r w:rsidRPr="003166D7">
        <w:rPr>
          <w:rFonts w:ascii="Traditional Arabic" w:hAnsi="Traditional Arabic" w:cs="Traditional Arabic"/>
          <w:sz w:val="24"/>
          <w:szCs w:val="24"/>
          <w:rtl/>
        </w:rPr>
        <w:t xml:space="preserve"> جاءت العبارة رقم (</w:t>
      </w:r>
      <w:r w:rsidRPr="003166D7">
        <w:rPr>
          <w:rStyle w:val="fontstyle01"/>
          <w:rFonts w:ascii="Traditional Arabic" w:hAnsi="Traditional Arabic" w:cs="Traditional Arabic"/>
          <w:sz w:val="24"/>
          <w:szCs w:val="24"/>
        </w:rPr>
        <w:t>AABIV4</w:t>
      </w:r>
      <w:r w:rsidRPr="003166D7">
        <w:rPr>
          <w:rFonts w:ascii="Traditional Arabic" w:hAnsi="Traditional Arabic" w:cs="Traditional Arabic"/>
          <w:sz w:val="24"/>
          <w:szCs w:val="24"/>
          <w:rtl/>
        </w:rPr>
        <w:t xml:space="preserve">): " يشجعني الذكاء الاصطناعي على اكتشاف حلول جديدة للمشكلات التعليمية " بمتوسط حسابي </w:t>
      </w:r>
      <w:r w:rsidRPr="003166D7">
        <w:rPr>
          <w:rFonts w:ascii="Traditional Arabic" w:hAnsi="Traditional Arabic" w:cs="Traditional Arabic"/>
          <w:b/>
          <w:bCs/>
          <w:sz w:val="24"/>
          <w:szCs w:val="24"/>
          <w:rtl/>
        </w:rPr>
        <w:t>(4.51)</w:t>
      </w:r>
      <w:r w:rsidRPr="003166D7">
        <w:rPr>
          <w:rFonts w:ascii="Traditional Arabic" w:hAnsi="Traditional Arabic" w:cs="Traditional Arabic"/>
          <w:sz w:val="24"/>
          <w:szCs w:val="24"/>
          <w:rtl/>
        </w:rPr>
        <w:t xml:space="preserve"> وانحراف معياري (0.72) وبنسبة موافقة بلغت (90٪).</w:t>
      </w:r>
    </w:p>
    <w:p w14:paraId="34A27236" w14:textId="77777777" w:rsidR="000D64F7" w:rsidRPr="003166D7" w:rsidRDefault="000D64F7" w:rsidP="000D64F7">
      <w:pPr>
        <w:bidi/>
        <w:spacing w:after="0" w:line="240" w:lineRule="auto"/>
        <w:jc w:val="both"/>
        <w:rPr>
          <w:rFonts w:ascii="Traditional Arabic" w:hAnsi="Traditional Arabic" w:cs="Traditional Arabic"/>
          <w:sz w:val="24"/>
          <w:szCs w:val="24"/>
          <w:rtl/>
        </w:rPr>
      </w:pPr>
      <w:r w:rsidRPr="003166D7">
        <w:rPr>
          <w:rFonts w:ascii="Traditional Arabic" w:hAnsi="Traditional Arabic" w:cs="Traditional Arabic"/>
          <w:sz w:val="24"/>
          <w:szCs w:val="24"/>
          <w:rtl/>
        </w:rPr>
        <w:t xml:space="preserve">في </w:t>
      </w:r>
      <w:r w:rsidRPr="003166D7">
        <w:rPr>
          <w:rFonts w:ascii="Traditional Arabic" w:hAnsi="Traditional Arabic" w:cs="Traditional Arabic"/>
          <w:b/>
          <w:bCs/>
          <w:sz w:val="24"/>
          <w:szCs w:val="24"/>
          <w:rtl/>
        </w:rPr>
        <w:t>الرتبة الثامنة</w:t>
      </w:r>
      <w:r w:rsidRPr="003166D7">
        <w:rPr>
          <w:rFonts w:ascii="Traditional Arabic" w:hAnsi="Traditional Arabic" w:cs="Traditional Arabic"/>
          <w:sz w:val="24"/>
          <w:szCs w:val="24"/>
          <w:rtl/>
        </w:rPr>
        <w:t xml:space="preserve"> جاءت العبارة رقم (</w:t>
      </w:r>
      <w:r w:rsidRPr="003166D7">
        <w:rPr>
          <w:rStyle w:val="fontstyle01"/>
          <w:rFonts w:ascii="Traditional Arabic" w:hAnsi="Traditional Arabic" w:cs="Traditional Arabic"/>
          <w:sz w:val="24"/>
          <w:szCs w:val="24"/>
        </w:rPr>
        <w:t>ASI3</w:t>
      </w:r>
      <w:r w:rsidRPr="003166D7">
        <w:rPr>
          <w:rFonts w:ascii="Traditional Arabic" w:hAnsi="Traditional Arabic" w:cs="Traditional Arabic"/>
          <w:sz w:val="24"/>
          <w:szCs w:val="24"/>
          <w:rtl/>
        </w:rPr>
        <w:t xml:space="preserve">): " يوفر الذكاء الاصطناعي مصادر متعددة عند الاستفسار عن نقطة دراسية " بمتوسط حسابي </w:t>
      </w:r>
      <w:r w:rsidRPr="003166D7">
        <w:rPr>
          <w:rFonts w:ascii="Traditional Arabic" w:hAnsi="Traditional Arabic" w:cs="Traditional Arabic"/>
          <w:b/>
          <w:bCs/>
          <w:sz w:val="24"/>
          <w:szCs w:val="24"/>
          <w:rtl/>
        </w:rPr>
        <w:t>(4.50)</w:t>
      </w:r>
      <w:r w:rsidRPr="003166D7">
        <w:rPr>
          <w:rFonts w:ascii="Traditional Arabic" w:hAnsi="Traditional Arabic" w:cs="Traditional Arabic"/>
          <w:sz w:val="24"/>
          <w:szCs w:val="24"/>
          <w:rtl/>
        </w:rPr>
        <w:t xml:space="preserve"> وانحراف معياري (0.78) وبنسبة موافقة بلغت (90٪).</w:t>
      </w:r>
    </w:p>
    <w:p w14:paraId="57045769" w14:textId="77777777" w:rsidR="000D64F7" w:rsidRPr="003166D7" w:rsidRDefault="000D64F7" w:rsidP="000D64F7">
      <w:pPr>
        <w:bidi/>
        <w:spacing w:after="0" w:line="240" w:lineRule="auto"/>
        <w:jc w:val="both"/>
        <w:rPr>
          <w:rFonts w:ascii="Traditional Arabic" w:hAnsi="Traditional Arabic" w:cs="Traditional Arabic"/>
          <w:sz w:val="24"/>
          <w:szCs w:val="24"/>
          <w:rtl/>
        </w:rPr>
      </w:pPr>
      <w:r w:rsidRPr="003166D7">
        <w:rPr>
          <w:rFonts w:ascii="Traditional Arabic" w:hAnsi="Traditional Arabic" w:cs="Traditional Arabic"/>
          <w:sz w:val="24"/>
          <w:szCs w:val="24"/>
          <w:rtl/>
        </w:rPr>
        <w:t xml:space="preserve">في </w:t>
      </w:r>
      <w:r w:rsidRPr="003166D7">
        <w:rPr>
          <w:rFonts w:ascii="Traditional Arabic" w:hAnsi="Traditional Arabic" w:cs="Traditional Arabic"/>
          <w:b/>
          <w:bCs/>
          <w:sz w:val="24"/>
          <w:szCs w:val="24"/>
          <w:rtl/>
        </w:rPr>
        <w:t>الرتبة التاسعة</w:t>
      </w:r>
      <w:r w:rsidRPr="003166D7">
        <w:rPr>
          <w:rFonts w:ascii="Traditional Arabic" w:hAnsi="Traditional Arabic" w:cs="Traditional Arabic"/>
          <w:sz w:val="24"/>
          <w:szCs w:val="24"/>
          <w:rtl/>
        </w:rPr>
        <w:t xml:space="preserve"> جاءت العبارة رقم (</w:t>
      </w:r>
      <w:r w:rsidRPr="003166D7">
        <w:rPr>
          <w:rStyle w:val="fontstyle01"/>
          <w:rFonts w:ascii="Traditional Arabic" w:hAnsi="Traditional Arabic" w:cs="Traditional Arabic"/>
          <w:sz w:val="24"/>
          <w:szCs w:val="24"/>
        </w:rPr>
        <w:t>ATIIII 4</w:t>
      </w:r>
      <w:r w:rsidRPr="003166D7">
        <w:rPr>
          <w:rFonts w:ascii="Traditional Arabic" w:hAnsi="Traditional Arabic" w:cs="Traditional Arabic"/>
          <w:sz w:val="24"/>
          <w:szCs w:val="24"/>
          <w:rtl/>
        </w:rPr>
        <w:t xml:space="preserve">): " يتيح لي الذكاء الاصطناعي طرق تعلم مختلفة حسب نمط تعلمي " بمتوسط حسابي </w:t>
      </w:r>
      <w:r w:rsidRPr="003166D7">
        <w:rPr>
          <w:rFonts w:ascii="Traditional Arabic" w:hAnsi="Traditional Arabic" w:cs="Traditional Arabic"/>
          <w:b/>
          <w:bCs/>
          <w:sz w:val="24"/>
          <w:szCs w:val="24"/>
          <w:rtl/>
        </w:rPr>
        <w:t>(4.49)</w:t>
      </w:r>
      <w:r w:rsidRPr="003166D7">
        <w:rPr>
          <w:rFonts w:ascii="Traditional Arabic" w:hAnsi="Traditional Arabic" w:cs="Traditional Arabic"/>
          <w:sz w:val="24"/>
          <w:szCs w:val="24"/>
          <w:rtl/>
        </w:rPr>
        <w:t xml:space="preserve"> وانحراف معياري (0.76) وبنسبة موافقة بلغت (89.8٪).</w:t>
      </w:r>
    </w:p>
    <w:p w14:paraId="5C9A3028" w14:textId="77777777" w:rsidR="000D64F7" w:rsidRPr="003166D7" w:rsidRDefault="000D64F7" w:rsidP="000D64F7">
      <w:pPr>
        <w:bidi/>
        <w:spacing w:after="0" w:line="240" w:lineRule="auto"/>
        <w:jc w:val="both"/>
        <w:rPr>
          <w:rFonts w:ascii="Traditional Arabic" w:hAnsi="Traditional Arabic" w:cs="Traditional Arabic"/>
          <w:sz w:val="24"/>
          <w:szCs w:val="24"/>
          <w:rtl/>
        </w:rPr>
      </w:pPr>
      <w:r w:rsidRPr="003166D7">
        <w:rPr>
          <w:rFonts w:ascii="Traditional Arabic" w:hAnsi="Traditional Arabic" w:cs="Traditional Arabic"/>
          <w:sz w:val="24"/>
          <w:szCs w:val="24"/>
          <w:rtl/>
        </w:rPr>
        <w:t xml:space="preserve">في </w:t>
      </w:r>
      <w:r w:rsidRPr="003166D7">
        <w:rPr>
          <w:rFonts w:ascii="Traditional Arabic" w:hAnsi="Traditional Arabic" w:cs="Traditional Arabic"/>
          <w:b/>
          <w:bCs/>
          <w:sz w:val="24"/>
          <w:szCs w:val="24"/>
          <w:rtl/>
        </w:rPr>
        <w:t>الرتبة العاشرة</w:t>
      </w:r>
      <w:r w:rsidRPr="003166D7">
        <w:rPr>
          <w:rFonts w:ascii="Traditional Arabic" w:hAnsi="Traditional Arabic" w:cs="Traditional Arabic"/>
          <w:sz w:val="24"/>
          <w:szCs w:val="24"/>
          <w:rtl/>
        </w:rPr>
        <w:t xml:space="preserve"> جاءت العبارة رقم (</w:t>
      </w:r>
      <w:r w:rsidRPr="003166D7">
        <w:rPr>
          <w:rStyle w:val="fontstyle01"/>
          <w:rFonts w:ascii="Traditional Arabic" w:hAnsi="Traditional Arabic" w:cs="Traditional Arabic"/>
          <w:sz w:val="24"/>
          <w:szCs w:val="24"/>
        </w:rPr>
        <w:t>ADII3</w:t>
      </w:r>
      <w:r w:rsidRPr="003166D7">
        <w:rPr>
          <w:rFonts w:ascii="Traditional Arabic" w:hAnsi="Traditional Arabic" w:cs="Traditional Arabic"/>
          <w:sz w:val="24"/>
          <w:szCs w:val="24"/>
          <w:rtl/>
        </w:rPr>
        <w:t xml:space="preserve">): " توفر الدروس التفاعلية عند استخدام الذكاء الاصطناعي فرصًا للتغذية الراجعة الفورية " بمتوسط حسابي </w:t>
      </w:r>
      <w:r w:rsidRPr="003166D7">
        <w:rPr>
          <w:rFonts w:ascii="Traditional Arabic" w:hAnsi="Traditional Arabic" w:cs="Traditional Arabic"/>
          <w:b/>
          <w:bCs/>
          <w:sz w:val="24"/>
          <w:szCs w:val="24"/>
          <w:rtl/>
        </w:rPr>
        <w:t>(4.48)</w:t>
      </w:r>
      <w:r w:rsidRPr="003166D7">
        <w:rPr>
          <w:rFonts w:ascii="Traditional Arabic" w:hAnsi="Traditional Arabic" w:cs="Traditional Arabic"/>
          <w:sz w:val="24"/>
          <w:szCs w:val="24"/>
          <w:rtl/>
        </w:rPr>
        <w:t xml:space="preserve"> وانحراف معياري (0.73) وبنسبة موافقة بلغت (89.6٪).</w:t>
      </w:r>
    </w:p>
    <w:p w14:paraId="223666A5" w14:textId="77777777" w:rsidR="000D64F7" w:rsidRPr="003166D7" w:rsidRDefault="000D64F7" w:rsidP="000D64F7">
      <w:pPr>
        <w:bidi/>
        <w:spacing w:after="0" w:line="240" w:lineRule="auto"/>
        <w:jc w:val="both"/>
        <w:rPr>
          <w:rFonts w:ascii="Traditional Arabic" w:hAnsi="Traditional Arabic" w:cs="Traditional Arabic"/>
          <w:sz w:val="24"/>
          <w:szCs w:val="24"/>
          <w:rtl/>
        </w:rPr>
      </w:pPr>
      <w:r w:rsidRPr="003166D7">
        <w:rPr>
          <w:rFonts w:ascii="Traditional Arabic" w:hAnsi="Traditional Arabic" w:cs="Traditional Arabic"/>
          <w:sz w:val="24"/>
          <w:szCs w:val="24"/>
          <w:rtl/>
        </w:rPr>
        <w:t xml:space="preserve">في </w:t>
      </w:r>
      <w:r w:rsidRPr="003166D7">
        <w:rPr>
          <w:rFonts w:ascii="Traditional Arabic" w:hAnsi="Traditional Arabic" w:cs="Traditional Arabic"/>
          <w:b/>
          <w:bCs/>
          <w:sz w:val="24"/>
          <w:szCs w:val="24"/>
          <w:rtl/>
        </w:rPr>
        <w:t>الرتبة الحادية عشر</w:t>
      </w:r>
      <w:r w:rsidRPr="003166D7">
        <w:rPr>
          <w:rFonts w:ascii="Traditional Arabic" w:hAnsi="Traditional Arabic" w:cs="Traditional Arabic"/>
          <w:sz w:val="24"/>
          <w:szCs w:val="24"/>
          <w:rtl/>
        </w:rPr>
        <w:t xml:space="preserve"> جاءت العبارة رقم (</w:t>
      </w:r>
      <w:r w:rsidRPr="003166D7">
        <w:rPr>
          <w:rStyle w:val="fontstyle01"/>
          <w:rFonts w:ascii="Traditional Arabic" w:hAnsi="Traditional Arabic" w:cs="Traditional Arabic"/>
          <w:sz w:val="24"/>
          <w:szCs w:val="24"/>
        </w:rPr>
        <w:t>AABIV3</w:t>
      </w:r>
      <w:r w:rsidRPr="003166D7">
        <w:rPr>
          <w:rFonts w:ascii="Traditional Arabic" w:hAnsi="Traditional Arabic" w:cs="Traditional Arabic"/>
          <w:sz w:val="24"/>
          <w:szCs w:val="24"/>
          <w:rtl/>
        </w:rPr>
        <w:t xml:space="preserve">): " يدعمني الذكاء الاصطناعي في تطوير مشاريع إبداعية ضمن المقرر " بمتوسط حسابي </w:t>
      </w:r>
      <w:r w:rsidRPr="003166D7">
        <w:rPr>
          <w:rFonts w:ascii="Traditional Arabic" w:hAnsi="Traditional Arabic" w:cs="Traditional Arabic"/>
          <w:b/>
          <w:bCs/>
          <w:sz w:val="24"/>
          <w:szCs w:val="24"/>
          <w:rtl/>
        </w:rPr>
        <w:t>(4.46)</w:t>
      </w:r>
      <w:r w:rsidRPr="003166D7">
        <w:rPr>
          <w:rFonts w:ascii="Traditional Arabic" w:hAnsi="Traditional Arabic" w:cs="Traditional Arabic"/>
          <w:sz w:val="24"/>
          <w:szCs w:val="24"/>
          <w:rtl/>
        </w:rPr>
        <w:t xml:space="preserve"> وانحراف معياري (0.79) وبنسبة موافقة بلغت (89.2٪).</w:t>
      </w:r>
    </w:p>
    <w:p w14:paraId="1C0C81F0" w14:textId="77777777" w:rsidR="000D64F7" w:rsidRPr="003166D7" w:rsidRDefault="000D64F7" w:rsidP="000D64F7">
      <w:pPr>
        <w:bidi/>
        <w:spacing w:after="0" w:line="240" w:lineRule="auto"/>
        <w:jc w:val="both"/>
        <w:rPr>
          <w:rFonts w:ascii="Traditional Arabic" w:hAnsi="Traditional Arabic" w:cs="Traditional Arabic"/>
          <w:sz w:val="24"/>
          <w:szCs w:val="24"/>
          <w:rtl/>
        </w:rPr>
      </w:pPr>
      <w:r w:rsidRPr="003166D7">
        <w:rPr>
          <w:rFonts w:ascii="Traditional Arabic" w:hAnsi="Traditional Arabic" w:cs="Traditional Arabic"/>
          <w:sz w:val="24"/>
          <w:szCs w:val="24"/>
          <w:rtl/>
        </w:rPr>
        <w:t xml:space="preserve">في </w:t>
      </w:r>
      <w:r w:rsidRPr="003166D7">
        <w:rPr>
          <w:rFonts w:ascii="Traditional Arabic" w:hAnsi="Traditional Arabic" w:cs="Traditional Arabic"/>
          <w:b/>
          <w:bCs/>
          <w:sz w:val="24"/>
          <w:szCs w:val="24"/>
          <w:rtl/>
        </w:rPr>
        <w:t>الرتبة الثانية عشر</w:t>
      </w:r>
      <w:r w:rsidRPr="003166D7">
        <w:rPr>
          <w:rFonts w:ascii="Traditional Arabic" w:hAnsi="Traditional Arabic" w:cs="Traditional Arabic"/>
          <w:sz w:val="24"/>
          <w:szCs w:val="24"/>
          <w:rtl/>
        </w:rPr>
        <w:t xml:space="preserve"> جاءت العبارة رقم (</w:t>
      </w:r>
      <w:r w:rsidRPr="003166D7">
        <w:rPr>
          <w:rStyle w:val="fontstyle01"/>
          <w:rFonts w:ascii="Traditional Arabic" w:hAnsi="Traditional Arabic" w:cs="Traditional Arabic"/>
          <w:sz w:val="24"/>
          <w:szCs w:val="24"/>
        </w:rPr>
        <w:t>ADII1</w:t>
      </w:r>
      <w:r w:rsidRPr="003166D7">
        <w:rPr>
          <w:rFonts w:ascii="Traditional Arabic" w:hAnsi="Traditional Arabic" w:cs="Traditional Arabic"/>
          <w:sz w:val="24"/>
          <w:szCs w:val="24"/>
          <w:rtl/>
        </w:rPr>
        <w:t xml:space="preserve">): " يساعدني الذكاء الاصطناعي في المشاركة في دروس تفاعلية أكثر حيوية " بمتوسط حسابي </w:t>
      </w:r>
      <w:r w:rsidRPr="003166D7">
        <w:rPr>
          <w:rFonts w:ascii="Traditional Arabic" w:hAnsi="Traditional Arabic" w:cs="Traditional Arabic"/>
          <w:b/>
          <w:bCs/>
          <w:sz w:val="24"/>
          <w:szCs w:val="24"/>
          <w:rtl/>
        </w:rPr>
        <w:t>(4.44)</w:t>
      </w:r>
      <w:r w:rsidRPr="003166D7">
        <w:rPr>
          <w:rFonts w:ascii="Traditional Arabic" w:hAnsi="Traditional Arabic" w:cs="Traditional Arabic"/>
          <w:sz w:val="24"/>
          <w:szCs w:val="24"/>
          <w:rtl/>
        </w:rPr>
        <w:t xml:space="preserve"> وانحراف معياري (0.78) وبنسبة موافقة بلغت (88.8٪).</w:t>
      </w:r>
    </w:p>
    <w:p w14:paraId="26E19E4B" w14:textId="77777777" w:rsidR="000D64F7" w:rsidRPr="003166D7" w:rsidRDefault="000D64F7" w:rsidP="000D64F7">
      <w:pPr>
        <w:bidi/>
        <w:spacing w:after="0" w:line="240" w:lineRule="auto"/>
        <w:jc w:val="both"/>
        <w:rPr>
          <w:rFonts w:ascii="Traditional Arabic" w:hAnsi="Traditional Arabic" w:cs="Traditional Arabic"/>
          <w:sz w:val="24"/>
          <w:szCs w:val="24"/>
          <w:rtl/>
        </w:rPr>
      </w:pPr>
      <w:r w:rsidRPr="003166D7">
        <w:rPr>
          <w:rFonts w:ascii="Traditional Arabic" w:hAnsi="Traditional Arabic" w:cs="Traditional Arabic"/>
          <w:sz w:val="24"/>
          <w:szCs w:val="24"/>
          <w:rtl/>
        </w:rPr>
        <w:t xml:space="preserve">في </w:t>
      </w:r>
      <w:r w:rsidRPr="003166D7">
        <w:rPr>
          <w:rFonts w:ascii="Traditional Arabic" w:hAnsi="Traditional Arabic" w:cs="Traditional Arabic"/>
          <w:b/>
          <w:bCs/>
          <w:sz w:val="24"/>
          <w:szCs w:val="24"/>
          <w:rtl/>
        </w:rPr>
        <w:t>الرتبة الثالثة عشر</w:t>
      </w:r>
      <w:r w:rsidRPr="003166D7">
        <w:rPr>
          <w:rFonts w:ascii="Traditional Arabic" w:hAnsi="Traditional Arabic" w:cs="Traditional Arabic"/>
          <w:sz w:val="24"/>
          <w:szCs w:val="24"/>
          <w:rtl/>
        </w:rPr>
        <w:t xml:space="preserve"> جاءت العبارة رقم (</w:t>
      </w:r>
      <w:r w:rsidRPr="003166D7">
        <w:rPr>
          <w:rStyle w:val="fontstyle01"/>
          <w:rFonts w:ascii="Traditional Arabic" w:hAnsi="Traditional Arabic" w:cs="Traditional Arabic"/>
          <w:sz w:val="24"/>
          <w:szCs w:val="24"/>
        </w:rPr>
        <w:t>ADII2</w:t>
      </w:r>
      <w:r w:rsidRPr="003166D7">
        <w:rPr>
          <w:rFonts w:ascii="Traditional Arabic" w:hAnsi="Traditional Arabic" w:cs="Traditional Arabic"/>
          <w:sz w:val="24"/>
          <w:szCs w:val="24"/>
          <w:rtl/>
        </w:rPr>
        <w:t xml:space="preserve">): " تحسن أدوات الذكاء الاصطناعي من تفاعلي مع المادة العلمية أثناء الدرس " بمتوسط حسابي </w:t>
      </w:r>
      <w:r w:rsidRPr="003166D7">
        <w:rPr>
          <w:rFonts w:ascii="Traditional Arabic" w:hAnsi="Traditional Arabic" w:cs="Traditional Arabic"/>
          <w:b/>
          <w:bCs/>
          <w:sz w:val="24"/>
          <w:szCs w:val="24"/>
          <w:rtl/>
        </w:rPr>
        <w:t>(4.40)</w:t>
      </w:r>
      <w:r w:rsidRPr="003166D7">
        <w:rPr>
          <w:rFonts w:ascii="Traditional Arabic" w:hAnsi="Traditional Arabic" w:cs="Traditional Arabic"/>
          <w:sz w:val="24"/>
          <w:szCs w:val="24"/>
          <w:rtl/>
        </w:rPr>
        <w:t xml:space="preserve"> وانحراف معياري (0.86) وبنسبة موافقة بلغت (88٪).</w:t>
      </w:r>
    </w:p>
    <w:p w14:paraId="38826F60" w14:textId="77777777" w:rsidR="000D64F7" w:rsidRPr="003166D7" w:rsidRDefault="000D64F7" w:rsidP="000D64F7">
      <w:pPr>
        <w:bidi/>
        <w:spacing w:after="0" w:line="240" w:lineRule="auto"/>
        <w:jc w:val="both"/>
        <w:rPr>
          <w:rFonts w:ascii="Traditional Arabic" w:hAnsi="Traditional Arabic" w:cs="Traditional Arabic"/>
          <w:sz w:val="24"/>
          <w:szCs w:val="24"/>
          <w:rtl/>
        </w:rPr>
      </w:pPr>
      <w:r w:rsidRPr="003166D7">
        <w:rPr>
          <w:rFonts w:ascii="Traditional Arabic" w:hAnsi="Traditional Arabic" w:cs="Traditional Arabic"/>
          <w:sz w:val="24"/>
          <w:szCs w:val="24"/>
          <w:rtl/>
        </w:rPr>
        <w:t xml:space="preserve">في </w:t>
      </w:r>
      <w:r w:rsidRPr="003166D7">
        <w:rPr>
          <w:rFonts w:ascii="Traditional Arabic" w:hAnsi="Traditional Arabic" w:cs="Traditional Arabic"/>
          <w:b/>
          <w:bCs/>
          <w:sz w:val="24"/>
          <w:szCs w:val="24"/>
          <w:rtl/>
        </w:rPr>
        <w:t>الرتبة الرابعة عشر</w:t>
      </w:r>
      <w:r w:rsidRPr="003166D7">
        <w:rPr>
          <w:rFonts w:ascii="Traditional Arabic" w:hAnsi="Traditional Arabic" w:cs="Traditional Arabic"/>
          <w:sz w:val="24"/>
          <w:szCs w:val="24"/>
          <w:rtl/>
        </w:rPr>
        <w:t xml:space="preserve"> جاءت العبارة رقم (</w:t>
      </w:r>
      <w:r w:rsidRPr="003166D7">
        <w:rPr>
          <w:rStyle w:val="fontstyle01"/>
          <w:rFonts w:ascii="Traditional Arabic" w:hAnsi="Traditional Arabic" w:cs="Traditional Arabic"/>
          <w:sz w:val="24"/>
          <w:szCs w:val="24"/>
        </w:rPr>
        <w:t>AABIV1</w:t>
      </w:r>
      <w:r w:rsidRPr="003166D7">
        <w:rPr>
          <w:rFonts w:ascii="Traditional Arabic" w:hAnsi="Traditional Arabic" w:cs="Traditional Arabic"/>
          <w:sz w:val="24"/>
          <w:szCs w:val="24"/>
          <w:rtl/>
        </w:rPr>
        <w:t xml:space="preserve">): " يساعدني الذكاء الاصطناعي على التفكير بطرق غير تقليدية " بمتوسط حسابي </w:t>
      </w:r>
      <w:r w:rsidRPr="003166D7">
        <w:rPr>
          <w:rFonts w:ascii="Traditional Arabic" w:hAnsi="Traditional Arabic" w:cs="Traditional Arabic"/>
          <w:b/>
          <w:bCs/>
          <w:sz w:val="24"/>
          <w:szCs w:val="24"/>
          <w:rtl/>
        </w:rPr>
        <w:t>(4.33)</w:t>
      </w:r>
      <w:r w:rsidRPr="003166D7">
        <w:rPr>
          <w:rFonts w:ascii="Traditional Arabic" w:hAnsi="Traditional Arabic" w:cs="Traditional Arabic"/>
          <w:sz w:val="24"/>
          <w:szCs w:val="24"/>
          <w:rtl/>
        </w:rPr>
        <w:t xml:space="preserve"> وانحراف معياري (0.93) وبنسبة موافقة بلغت (86.6٪).</w:t>
      </w:r>
    </w:p>
    <w:p w14:paraId="7EF77E54" w14:textId="77777777" w:rsidR="000D64F7" w:rsidRPr="00B9525A" w:rsidRDefault="000D64F7" w:rsidP="000D64F7">
      <w:pPr>
        <w:bidi/>
        <w:spacing w:after="0" w:line="240" w:lineRule="auto"/>
        <w:jc w:val="both"/>
        <w:rPr>
          <w:rFonts w:ascii="Traditional Arabic" w:hAnsi="Traditional Arabic" w:cs="Traditional Arabic"/>
          <w:sz w:val="24"/>
          <w:szCs w:val="24"/>
          <w:rtl/>
        </w:rPr>
      </w:pPr>
      <w:r w:rsidRPr="003166D7">
        <w:rPr>
          <w:rFonts w:ascii="Traditional Arabic" w:hAnsi="Traditional Arabic" w:cs="Traditional Arabic"/>
          <w:sz w:val="24"/>
          <w:szCs w:val="24"/>
          <w:rtl/>
        </w:rPr>
        <w:t xml:space="preserve">في </w:t>
      </w:r>
      <w:r w:rsidRPr="003166D7">
        <w:rPr>
          <w:rFonts w:ascii="Traditional Arabic" w:hAnsi="Traditional Arabic" w:cs="Traditional Arabic"/>
          <w:b/>
          <w:bCs/>
          <w:sz w:val="24"/>
          <w:szCs w:val="24"/>
          <w:rtl/>
        </w:rPr>
        <w:t>الرتبة الخامسة عشر</w:t>
      </w:r>
      <w:r w:rsidRPr="003166D7">
        <w:rPr>
          <w:rFonts w:ascii="Traditional Arabic" w:hAnsi="Traditional Arabic" w:cs="Traditional Arabic"/>
          <w:sz w:val="24"/>
          <w:szCs w:val="24"/>
          <w:rtl/>
        </w:rPr>
        <w:t xml:space="preserve"> جاءت العبارة رقم (</w:t>
      </w:r>
      <w:r w:rsidRPr="003166D7">
        <w:rPr>
          <w:rStyle w:val="fontstyle01"/>
          <w:rFonts w:ascii="Traditional Arabic" w:hAnsi="Traditional Arabic" w:cs="Traditional Arabic"/>
          <w:sz w:val="24"/>
          <w:szCs w:val="24"/>
        </w:rPr>
        <w:t>ADII4</w:t>
      </w:r>
      <w:r w:rsidRPr="003166D7">
        <w:rPr>
          <w:rFonts w:ascii="Traditional Arabic" w:hAnsi="Traditional Arabic" w:cs="Traditional Arabic"/>
          <w:sz w:val="24"/>
          <w:szCs w:val="24"/>
          <w:rtl/>
        </w:rPr>
        <w:t>):</w:t>
      </w:r>
      <w:r w:rsidRPr="00B9525A">
        <w:rPr>
          <w:rFonts w:ascii="Traditional Arabic" w:hAnsi="Traditional Arabic" w:cs="Traditional Arabic"/>
          <w:sz w:val="24"/>
          <w:szCs w:val="24"/>
          <w:rtl/>
        </w:rPr>
        <w:t xml:space="preserve"> " يحفّزني استخدام الذكاء الاصطناعي على طرح الأسئلة أثناء الدروس " بمتوسط حسابي </w:t>
      </w:r>
      <w:r w:rsidRPr="00B9525A">
        <w:rPr>
          <w:rFonts w:ascii="Traditional Arabic" w:hAnsi="Traditional Arabic" w:cs="Traditional Arabic"/>
          <w:b/>
          <w:bCs/>
          <w:sz w:val="24"/>
          <w:szCs w:val="24"/>
          <w:rtl/>
        </w:rPr>
        <w:t>(4.31)</w:t>
      </w:r>
      <w:r w:rsidRPr="00B9525A">
        <w:rPr>
          <w:rFonts w:ascii="Traditional Arabic" w:hAnsi="Traditional Arabic" w:cs="Traditional Arabic"/>
          <w:sz w:val="24"/>
          <w:szCs w:val="24"/>
          <w:rtl/>
        </w:rPr>
        <w:t xml:space="preserve"> وانحراف معياري (0.92) وبنسبة موافقة بلغت (86.2٪).</w:t>
      </w:r>
    </w:p>
    <w:p w14:paraId="77B64F27" w14:textId="77777777" w:rsidR="000D64F7" w:rsidRPr="003166D7" w:rsidRDefault="000D64F7" w:rsidP="000D64F7">
      <w:pPr>
        <w:bidi/>
        <w:spacing w:after="0" w:line="240" w:lineRule="auto"/>
        <w:jc w:val="both"/>
        <w:rPr>
          <w:rFonts w:ascii="Traditional Arabic" w:hAnsi="Traditional Arabic" w:cs="Traditional Arabic"/>
          <w:sz w:val="24"/>
          <w:szCs w:val="24"/>
          <w:rtl/>
        </w:rPr>
      </w:pPr>
      <w:r w:rsidRPr="00B9525A">
        <w:rPr>
          <w:rFonts w:ascii="Traditional Arabic" w:hAnsi="Traditional Arabic" w:cs="Traditional Arabic"/>
          <w:sz w:val="24"/>
          <w:szCs w:val="24"/>
          <w:rtl/>
        </w:rPr>
        <w:t xml:space="preserve">في </w:t>
      </w:r>
      <w:r w:rsidRPr="00B9525A">
        <w:rPr>
          <w:rFonts w:ascii="Traditional Arabic" w:hAnsi="Traditional Arabic" w:cs="Traditional Arabic"/>
          <w:b/>
          <w:bCs/>
          <w:sz w:val="24"/>
          <w:szCs w:val="24"/>
          <w:rtl/>
        </w:rPr>
        <w:t xml:space="preserve">الرتبة السادسة </w:t>
      </w:r>
      <w:r w:rsidRPr="003166D7">
        <w:rPr>
          <w:rFonts w:ascii="Traditional Arabic" w:hAnsi="Traditional Arabic" w:cs="Traditional Arabic"/>
          <w:b/>
          <w:bCs/>
          <w:sz w:val="24"/>
          <w:szCs w:val="24"/>
          <w:rtl/>
        </w:rPr>
        <w:t>عشر</w:t>
      </w:r>
      <w:r w:rsidRPr="003166D7">
        <w:rPr>
          <w:rFonts w:ascii="Traditional Arabic" w:hAnsi="Traditional Arabic" w:cs="Traditional Arabic"/>
          <w:sz w:val="24"/>
          <w:szCs w:val="24"/>
          <w:rtl/>
        </w:rPr>
        <w:t xml:space="preserve"> جاءت العبارة رقم (</w:t>
      </w:r>
      <w:r w:rsidRPr="003166D7">
        <w:rPr>
          <w:rStyle w:val="fontstyle01"/>
          <w:rFonts w:ascii="Traditional Arabic" w:hAnsi="Traditional Arabic" w:cs="Traditional Arabic"/>
          <w:sz w:val="24"/>
          <w:szCs w:val="24"/>
        </w:rPr>
        <w:t>AABIV2</w:t>
      </w:r>
      <w:r w:rsidRPr="003166D7">
        <w:rPr>
          <w:rFonts w:ascii="Traditional Arabic" w:hAnsi="Traditional Arabic" w:cs="Traditional Arabic"/>
          <w:sz w:val="24"/>
          <w:szCs w:val="24"/>
          <w:rtl/>
        </w:rPr>
        <w:t xml:space="preserve">): " يحفّزني الذكاء الاصطناعي على إنتاج محتوى مبتكر " بمتوسط حسابي </w:t>
      </w:r>
      <w:r w:rsidRPr="003166D7">
        <w:rPr>
          <w:rFonts w:ascii="Traditional Arabic" w:hAnsi="Traditional Arabic" w:cs="Traditional Arabic"/>
          <w:b/>
          <w:bCs/>
          <w:sz w:val="24"/>
          <w:szCs w:val="24"/>
          <w:rtl/>
        </w:rPr>
        <w:t>(4.30)</w:t>
      </w:r>
      <w:r w:rsidRPr="003166D7">
        <w:rPr>
          <w:rFonts w:ascii="Traditional Arabic" w:hAnsi="Traditional Arabic" w:cs="Traditional Arabic"/>
          <w:sz w:val="24"/>
          <w:szCs w:val="24"/>
          <w:rtl/>
        </w:rPr>
        <w:t xml:space="preserve"> وانحراف معياري (0.96) وبنسبة موافقة بلغت (86٪).</w:t>
      </w:r>
    </w:p>
    <w:p w14:paraId="386FCA25" w14:textId="77777777" w:rsidR="000D64F7" w:rsidRPr="00B9525A" w:rsidRDefault="000D64F7" w:rsidP="000D64F7">
      <w:pPr>
        <w:bidi/>
        <w:spacing w:after="0" w:line="240" w:lineRule="auto"/>
        <w:jc w:val="both"/>
        <w:rPr>
          <w:rFonts w:ascii="Traditional Arabic" w:hAnsi="Traditional Arabic" w:cs="Traditional Arabic"/>
          <w:sz w:val="24"/>
          <w:szCs w:val="24"/>
          <w:rtl/>
        </w:rPr>
      </w:pPr>
    </w:p>
    <w:p w14:paraId="33AACD6D" w14:textId="73DC7A5B" w:rsidR="000D64F7" w:rsidRPr="00B9525A" w:rsidRDefault="000D64F7" w:rsidP="000D64F7">
      <w:pPr>
        <w:tabs>
          <w:tab w:val="right" w:pos="8503"/>
        </w:tabs>
        <w:bidi/>
        <w:spacing w:after="0" w:line="240" w:lineRule="auto"/>
        <w:jc w:val="lowKashida"/>
        <w:rPr>
          <w:rFonts w:ascii="Traditional Arabic" w:hAnsi="Traditional Arabic" w:cs="Traditional Arabic"/>
          <w:b/>
          <w:bCs/>
          <w:sz w:val="24"/>
          <w:szCs w:val="24"/>
          <w:rtl/>
        </w:rPr>
      </w:pPr>
      <w:r w:rsidRPr="00B9525A">
        <w:rPr>
          <w:rFonts w:ascii="Traditional Arabic" w:hAnsi="Traditional Arabic" w:cs="Traditional Arabic"/>
          <w:b/>
          <w:bCs/>
          <w:sz w:val="24"/>
          <w:szCs w:val="24"/>
          <w:rtl/>
        </w:rPr>
        <w:t>المتغير التابع: " جودة مخرجات التعلم"</w:t>
      </w:r>
    </w:p>
    <w:p w14:paraId="3A979C39" w14:textId="77777777" w:rsidR="000D64F7" w:rsidRDefault="000D64F7" w:rsidP="000D64F7">
      <w:pPr>
        <w:bidi/>
        <w:spacing w:after="0" w:line="240" w:lineRule="auto"/>
        <w:ind w:firstLine="720"/>
        <w:jc w:val="both"/>
        <w:rPr>
          <w:rFonts w:ascii="Traditional Arabic" w:hAnsi="Traditional Arabic" w:cs="Traditional Arabic"/>
          <w:sz w:val="24"/>
          <w:szCs w:val="24"/>
          <w:rtl/>
        </w:rPr>
      </w:pPr>
      <w:r w:rsidRPr="00B9525A">
        <w:rPr>
          <w:rFonts w:ascii="Traditional Arabic" w:hAnsi="Traditional Arabic" w:cs="Traditional Arabic"/>
          <w:sz w:val="24"/>
          <w:szCs w:val="24"/>
          <w:rtl/>
        </w:rPr>
        <w:t xml:space="preserve">وللتعرف على جودة مخرجات التعلم تم حساب المتوسطات الحسابية، والانحرافات المعيارية، ومؤشر الأهمية، والرتب لجودة مخرجات التعلم، وجاءت النتائج كما يوضحها الجدول التالي: </w:t>
      </w:r>
    </w:p>
    <w:p w14:paraId="236007BA" w14:textId="77777777" w:rsidR="002F60AD" w:rsidRPr="00B9525A" w:rsidRDefault="002F60AD" w:rsidP="002F60AD">
      <w:pPr>
        <w:bidi/>
        <w:spacing w:after="0" w:line="240" w:lineRule="auto"/>
        <w:ind w:firstLine="720"/>
        <w:jc w:val="both"/>
        <w:rPr>
          <w:rFonts w:ascii="Traditional Arabic" w:hAnsi="Traditional Arabic" w:cs="Traditional Arabic"/>
          <w:sz w:val="24"/>
          <w:szCs w:val="24"/>
          <w:rtl/>
        </w:rPr>
      </w:pPr>
    </w:p>
    <w:p w14:paraId="72FD10A1" w14:textId="30135E25" w:rsidR="000D64F7" w:rsidRPr="00B9525A" w:rsidRDefault="000D64F7" w:rsidP="008F1A43">
      <w:pPr>
        <w:pStyle w:val="BodyText37"/>
        <w:bidi/>
        <w:spacing w:after="0" w:line="240" w:lineRule="auto"/>
        <w:jc w:val="center"/>
        <w:rPr>
          <w:rFonts w:ascii="Traditional Arabic" w:hAnsi="Traditional Arabic" w:cs="Traditional Arabic"/>
          <w:bCs/>
          <w:sz w:val="24"/>
          <w:szCs w:val="24"/>
          <w:rtl/>
        </w:rPr>
      </w:pPr>
      <w:r w:rsidRPr="00B9525A">
        <w:rPr>
          <w:rFonts w:ascii="Traditional Arabic" w:hAnsi="Traditional Arabic" w:cs="Traditional Arabic"/>
          <w:bCs/>
          <w:sz w:val="24"/>
          <w:szCs w:val="24"/>
          <w:rtl/>
        </w:rPr>
        <w:t>الجدول ذو الرقم (</w:t>
      </w:r>
      <w:r w:rsidR="00F347BD">
        <w:rPr>
          <w:rFonts w:ascii="Traditional Arabic" w:hAnsi="Traditional Arabic" w:cs="Traditional Arabic" w:hint="cs"/>
          <w:bCs/>
          <w:sz w:val="24"/>
          <w:szCs w:val="24"/>
          <w:rtl/>
        </w:rPr>
        <w:t>6</w:t>
      </w:r>
      <w:r w:rsidRPr="00B9525A">
        <w:rPr>
          <w:rFonts w:ascii="Traditional Arabic" w:hAnsi="Traditional Arabic" w:cs="Traditional Arabic"/>
          <w:bCs/>
          <w:sz w:val="24"/>
          <w:szCs w:val="24"/>
          <w:rtl/>
        </w:rPr>
        <w:t>-4)</w:t>
      </w:r>
      <w:r w:rsidR="008F1A43">
        <w:rPr>
          <w:rFonts w:ascii="Traditional Arabic" w:hAnsi="Traditional Arabic" w:cs="Traditional Arabic" w:hint="cs"/>
          <w:bCs/>
          <w:sz w:val="24"/>
          <w:szCs w:val="24"/>
          <w:rtl/>
        </w:rPr>
        <w:t xml:space="preserve"> </w:t>
      </w:r>
      <w:r w:rsidRPr="00B9525A">
        <w:rPr>
          <w:rFonts w:ascii="Traditional Arabic" w:hAnsi="Traditional Arabic" w:cs="Traditional Arabic"/>
          <w:bCs/>
          <w:sz w:val="24"/>
          <w:szCs w:val="24"/>
          <w:rtl/>
        </w:rPr>
        <w:t>المتوسطات الحسابية والانحرافات المعيارية ومؤشر الأهمية لجودة مخرجات التعلم</w:t>
      </w:r>
    </w:p>
    <w:tbl>
      <w:tblPr>
        <w:bidiVisual/>
        <w:tblW w:w="8955" w:type="dxa"/>
        <w:jc w:val="center"/>
        <w:tblBorders>
          <w:top w:val="double" w:sz="4" w:space="0" w:color="auto"/>
          <w:left w:val="double" w:sz="4" w:space="0" w:color="auto"/>
          <w:bottom w:val="double" w:sz="4" w:space="0" w:color="auto"/>
          <w:right w:val="double" w:sz="4" w:space="0" w:color="auto"/>
          <w:insideH w:val="double" w:sz="4" w:space="0" w:color="auto"/>
          <w:insideV w:val="double" w:sz="4" w:space="0" w:color="auto"/>
        </w:tblBorders>
        <w:tblLook w:val="04A0" w:firstRow="1" w:lastRow="0" w:firstColumn="1" w:lastColumn="0" w:noHBand="0" w:noVBand="1"/>
      </w:tblPr>
      <w:tblGrid>
        <w:gridCol w:w="414"/>
        <w:gridCol w:w="2323"/>
        <w:gridCol w:w="1383"/>
        <w:gridCol w:w="1614"/>
        <w:gridCol w:w="1284"/>
        <w:gridCol w:w="836"/>
        <w:gridCol w:w="1101"/>
      </w:tblGrid>
      <w:tr w:rsidR="000D64F7" w:rsidRPr="00B9525A" w14:paraId="284971BA" w14:textId="77777777" w:rsidTr="004F415F">
        <w:trPr>
          <w:jc w:val="center"/>
        </w:trPr>
        <w:tc>
          <w:tcPr>
            <w:tcW w:w="0" w:type="auto"/>
            <w:tcBorders>
              <w:bottom w:val="double" w:sz="4" w:space="0" w:color="auto"/>
            </w:tcBorders>
            <w:shd w:val="clear" w:color="auto" w:fill="D9E2F3" w:themeFill="accent5" w:themeFillTint="33"/>
          </w:tcPr>
          <w:p w14:paraId="7173F4BC" w14:textId="77777777" w:rsidR="000D64F7" w:rsidRPr="00B9525A" w:rsidRDefault="000D64F7" w:rsidP="004F415F">
            <w:pPr>
              <w:bidi/>
              <w:spacing w:after="0" w:line="240" w:lineRule="auto"/>
              <w:jc w:val="center"/>
              <w:rPr>
                <w:rFonts w:ascii="Traditional Arabic" w:hAnsi="Traditional Arabic" w:cs="Traditional Arabic"/>
                <w:b/>
                <w:bCs/>
                <w:sz w:val="24"/>
                <w:szCs w:val="24"/>
                <w:rtl/>
              </w:rPr>
            </w:pPr>
            <w:r w:rsidRPr="00B9525A">
              <w:rPr>
                <w:rFonts w:ascii="Traditional Arabic" w:hAnsi="Traditional Arabic" w:cs="Traditional Arabic"/>
                <w:b/>
                <w:bCs/>
                <w:sz w:val="24"/>
                <w:szCs w:val="24"/>
                <w:rtl/>
              </w:rPr>
              <w:t>م</w:t>
            </w:r>
          </w:p>
        </w:tc>
        <w:tc>
          <w:tcPr>
            <w:tcW w:w="0" w:type="auto"/>
            <w:shd w:val="clear" w:color="auto" w:fill="D9E2F3" w:themeFill="accent5" w:themeFillTint="33"/>
            <w:vAlign w:val="center"/>
          </w:tcPr>
          <w:p w14:paraId="0880C111" w14:textId="77777777" w:rsidR="000D64F7" w:rsidRPr="00B9525A" w:rsidRDefault="000D64F7" w:rsidP="004F415F">
            <w:pPr>
              <w:bidi/>
              <w:spacing w:after="0" w:line="240" w:lineRule="auto"/>
              <w:jc w:val="center"/>
              <w:rPr>
                <w:rFonts w:ascii="Traditional Arabic" w:hAnsi="Traditional Arabic" w:cs="Traditional Arabic"/>
                <w:bCs/>
                <w:sz w:val="24"/>
                <w:szCs w:val="24"/>
                <w:rtl/>
              </w:rPr>
            </w:pPr>
            <w:r w:rsidRPr="00B9525A">
              <w:rPr>
                <w:rFonts w:ascii="Traditional Arabic" w:hAnsi="Traditional Arabic" w:cs="Traditional Arabic"/>
                <w:bCs/>
                <w:sz w:val="24"/>
                <w:szCs w:val="24"/>
                <w:rtl/>
              </w:rPr>
              <w:t>الأبعاد</w:t>
            </w:r>
          </w:p>
        </w:tc>
        <w:tc>
          <w:tcPr>
            <w:tcW w:w="1383" w:type="dxa"/>
            <w:shd w:val="clear" w:color="auto" w:fill="D9E2F3" w:themeFill="accent5" w:themeFillTint="33"/>
            <w:vAlign w:val="center"/>
          </w:tcPr>
          <w:p w14:paraId="4E7B6AE3" w14:textId="77777777" w:rsidR="000D64F7" w:rsidRPr="00B9525A" w:rsidRDefault="000D64F7" w:rsidP="004F415F">
            <w:pPr>
              <w:bidi/>
              <w:spacing w:after="0" w:line="240" w:lineRule="auto"/>
              <w:jc w:val="center"/>
              <w:rPr>
                <w:rFonts w:ascii="Traditional Arabic" w:hAnsi="Traditional Arabic" w:cs="Traditional Arabic"/>
                <w:bCs/>
                <w:sz w:val="24"/>
                <w:szCs w:val="24"/>
                <w:rtl/>
              </w:rPr>
            </w:pPr>
            <w:r w:rsidRPr="00B9525A">
              <w:rPr>
                <w:rFonts w:ascii="Traditional Arabic" w:hAnsi="Traditional Arabic" w:cs="Traditional Arabic"/>
                <w:bCs/>
                <w:sz w:val="24"/>
                <w:szCs w:val="24"/>
                <w:rtl/>
              </w:rPr>
              <w:t>المتوسط الحسابي</w:t>
            </w:r>
          </w:p>
        </w:tc>
        <w:tc>
          <w:tcPr>
            <w:tcW w:w="0" w:type="auto"/>
            <w:shd w:val="clear" w:color="auto" w:fill="D9E2F3" w:themeFill="accent5" w:themeFillTint="33"/>
            <w:vAlign w:val="center"/>
          </w:tcPr>
          <w:p w14:paraId="6FC06BC4" w14:textId="77777777" w:rsidR="000D64F7" w:rsidRPr="00B9525A" w:rsidRDefault="000D64F7" w:rsidP="004F415F">
            <w:pPr>
              <w:bidi/>
              <w:spacing w:after="0" w:line="240" w:lineRule="auto"/>
              <w:jc w:val="center"/>
              <w:rPr>
                <w:rFonts w:ascii="Traditional Arabic" w:hAnsi="Traditional Arabic" w:cs="Traditional Arabic"/>
                <w:bCs/>
                <w:sz w:val="24"/>
                <w:szCs w:val="24"/>
                <w:rtl/>
              </w:rPr>
            </w:pPr>
            <w:r w:rsidRPr="00B9525A">
              <w:rPr>
                <w:rFonts w:ascii="Traditional Arabic" w:hAnsi="Traditional Arabic" w:cs="Traditional Arabic"/>
                <w:bCs/>
                <w:sz w:val="24"/>
                <w:szCs w:val="24"/>
                <w:rtl/>
              </w:rPr>
              <w:t>الانحراف المعياري</w:t>
            </w:r>
          </w:p>
        </w:tc>
        <w:tc>
          <w:tcPr>
            <w:tcW w:w="0" w:type="auto"/>
            <w:shd w:val="clear" w:color="auto" w:fill="D9E2F3" w:themeFill="accent5" w:themeFillTint="33"/>
          </w:tcPr>
          <w:p w14:paraId="43F32E39" w14:textId="77777777" w:rsidR="000D64F7" w:rsidRPr="00B9525A" w:rsidRDefault="000D64F7" w:rsidP="004F415F">
            <w:pPr>
              <w:bidi/>
              <w:spacing w:after="0" w:line="240" w:lineRule="auto"/>
              <w:jc w:val="center"/>
              <w:rPr>
                <w:rFonts w:ascii="Traditional Arabic" w:hAnsi="Traditional Arabic" w:cs="Traditional Arabic"/>
                <w:b/>
                <w:bCs/>
                <w:sz w:val="24"/>
                <w:szCs w:val="24"/>
                <w:rtl/>
              </w:rPr>
            </w:pPr>
            <w:r w:rsidRPr="00B9525A">
              <w:rPr>
                <w:rFonts w:ascii="Traditional Arabic" w:hAnsi="Traditional Arabic" w:cs="Traditional Arabic"/>
                <w:b/>
                <w:bCs/>
                <w:sz w:val="24"/>
                <w:szCs w:val="24"/>
                <w:rtl/>
              </w:rPr>
              <w:t>مؤشر الأهمية</w:t>
            </w:r>
          </w:p>
        </w:tc>
        <w:tc>
          <w:tcPr>
            <w:tcW w:w="0" w:type="auto"/>
            <w:shd w:val="clear" w:color="auto" w:fill="D9E2F3" w:themeFill="accent5" w:themeFillTint="33"/>
            <w:vAlign w:val="center"/>
          </w:tcPr>
          <w:p w14:paraId="63410976" w14:textId="77777777" w:rsidR="000D64F7" w:rsidRPr="00B9525A" w:rsidRDefault="000D64F7" w:rsidP="004F415F">
            <w:pPr>
              <w:bidi/>
              <w:spacing w:after="0" w:line="240" w:lineRule="auto"/>
              <w:jc w:val="center"/>
              <w:rPr>
                <w:rFonts w:ascii="Traditional Arabic" w:hAnsi="Traditional Arabic" w:cs="Traditional Arabic"/>
                <w:b/>
                <w:bCs/>
                <w:sz w:val="24"/>
                <w:szCs w:val="24"/>
                <w:rtl/>
              </w:rPr>
            </w:pPr>
            <w:r w:rsidRPr="00B9525A">
              <w:rPr>
                <w:rFonts w:ascii="Traditional Arabic" w:hAnsi="Traditional Arabic" w:cs="Traditional Arabic"/>
                <w:b/>
                <w:bCs/>
                <w:sz w:val="24"/>
                <w:szCs w:val="24"/>
                <w:rtl/>
              </w:rPr>
              <w:t xml:space="preserve">الترتيب </w:t>
            </w:r>
          </w:p>
        </w:tc>
        <w:tc>
          <w:tcPr>
            <w:tcW w:w="1101" w:type="dxa"/>
            <w:shd w:val="clear" w:color="auto" w:fill="D9E2F3" w:themeFill="accent5" w:themeFillTint="33"/>
            <w:vAlign w:val="center"/>
          </w:tcPr>
          <w:p w14:paraId="5114DC04" w14:textId="77777777" w:rsidR="000D64F7" w:rsidRPr="00B9525A" w:rsidRDefault="000D64F7" w:rsidP="004F415F">
            <w:pPr>
              <w:bidi/>
              <w:spacing w:after="0" w:line="240" w:lineRule="auto"/>
              <w:jc w:val="center"/>
              <w:rPr>
                <w:rFonts w:ascii="Traditional Arabic" w:hAnsi="Traditional Arabic" w:cs="Traditional Arabic"/>
                <w:b/>
                <w:bCs/>
                <w:sz w:val="24"/>
                <w:szCs w:val="24"/>
                <w:rtl/>
              </w:rPr>
            </w:pPr>
            <w:r w:rsidRPr="00B9525A">
              <w:rPr>
                <w:rFonts w:ascii="Traditional Arabic" w:hAnsi="Traditional Arabic" w:cs="Traditional Arabic"/>
                <w:b/>
                <w:bCs/>
                <w:sz w:val="24"/>
                <w:szCs w:val="24"/>
                <w:rtl/>
              </w:rPr>
              <w:t>المستوى</w:t>
            </w:r>
          </w:p>
        </w:tc>
      </w:tr>
      <w:tr w:rsidR="000D64F7" w:rsidRPr="00B9525A" w14:paraId="4BF1ACBA" w14:textId="77777777" w:rsidTr="004F415F">
        <w:trPr>
          <w:jc w:val="center"/>
        </w:trPr>
        <w:tc>
          <w:tcPr>
            <w:tcW w:w="0" w:type="auto"/>
            <w:shd w:val="pct5" w:color="auto" w:fill="auto"/>
          </w:tcPr>
          <w:p w14:paraId="249CB21B" w14:textId="77777777" w:rsidR="000D64F7" w:rsidRPr="00B9525A" w:rsidRDefault="000D64F7" w:rsidP="004F415F">
            <w:pPr>
              <w:bidi/>
              <w:spacing w:after="0" w:line="240" w:lineRule="auto"/>
              <w:jc w:val="center"/>
              <w:rPr>
                <w:rFonts w:ascii="Traditional Arabic" w:hAnsi="Traditional Arabic" w:cs="Traditional Arabic"/>
                <w:sz w:val="24"/>
                <w:szCs w:val="24"/>
                <w:rtl/>
              </w:rPr>
            </w:pPr>
            <w:r w:rsidRPr="00B9525A">
              <w:rPr>
                <w:rFonts w:ascii="Traditional Arabic" w:hAnsi="Traditional Arabic" w:cs="Traditional Arabic"/>
                <w:sz w:val="24"/>
                <w:szCs w:val="24"/>
                <w:rtl/>
              </w:rPr>
              <w:t>1</w:t>
            </w:r>
          </w:p>
        </w:tc>
        <w:tc>
          <w:tcPr>
            <w:tcW w:w="0" w:type="auto"/>
            <w:vAlign w:val="center"/>
          </w:tcPr>
          <w:p w14:paraId="2A697EDE" w14:textId="77777777" w:rsidR="000D64F7" w:rsidRPr="00B9525A" w:rsidRDefault="000D64F7" w:rsidP="004F415F">
            <w:pPr>
              <w:widowControl w:val="0"/>
              <w:bidi/>
              <w:spacing w:after="0" w:line="240" w:lineRule="auto"/>
              <w:jc w:val="center"/>
              <w:rPr>
                <w:rFonts w:ascii="Traditional Arabic" w:hAnsi="Traditional Arabic" w:cs="Traditional Arabic"/>
                <w:sz w:val="24"/>
                <w:szCs w:val="24"/>
                <w:rtl/>
              </w:rPr>
            </w:pPr>
            <w:r w:rsidRPr="00B9525A">
              <w:rPr>
                <w:rFonts w:ascii="Traditional Arabic" w:hAnsi="Traditional Arabic" w:cs="Traditional Arabic"/>
                <w:sz w:val="24"/>
                <w:szCs w:val="24"/>
                <w:rtl/>
              </w:rPr>
              <w:t>تحسين الفهم</w:t>
            </w:r>
          </w:p>
        </w:tc>
        <w:tc>
          <w:tcPr>
            <w:tcW w:w="1383" w:type="dxa"/>
            <w:vAlign w:val="center"/>
          </w:tcPr>
          <w:p w14:paraId="2C34C1F2" w14:textId="77777777" w:rsidR="000D64F7" w:rsidRPr="00B9525A" w:rsidRDefault="000D64F7" w:rsidP="004F415F">
            <w:pPr>
              <w:widowControl w:val="0"/>
              <w:bidi/>
              <w:spacing w:after="0" w:line="240" w:lineRule="auto"/>
              <w:jc w:val="center"/>
              <w:rPr>
                <w:rFonts w:ascii="Traditional Arabic" w:hAnsi="Traditional Arabic" w:cs="Traditional Arabic"/>
                <w:sz w:val="24"/>
                <w:szCs w:val="24"/>
                <w:rtl/>
              </w:rPr>
            </w:pPr>
            <w:r w:rsidRPr="00B9525A">
              <w:rPr>
                <w:rFonts w:ascii="Traditional Arabic" w:hAnsi="Traditional Arabic" w:cs="Traditional Arabic"/>
                <w:sz w:val="24"/>
                <w:szCs w:val="24"/>
                <w:rtl/>
              </w:rPr>
              <w:t>4.47</w:t>
            </w:r>
          </w:p>
        </w:tc>
        <w:tc>
          <w:tcPr>
            <w:tcW w:w="0" w:type="auto"/>
            <w:vAlign w:val="center"/>
          </w:tcPr>
          <w:p w14:paraId="7F013CB3" w14:textId="77777777" w:rsidR="000D64F7" w:rsidRPr="00B9525A" w:rsidRDefault="000D64F7" w:rsidP="004F415F">
            <w:pPr>
              <w:widowControl w:val="0"/>
              <w:bidi/>
              <w:spacing w:after="0" w:line="240" w:lineRule="auto"/>
              <w:jc w:val="center"/>
              <w:rPr>
                <w:rFonts w:ascii="Traditional Arabic" w:hAnsi="Traditional Arabic" w:cs="Traditional Arabic"/>
                <w:sz w:val="24"/>
                <w:szCs w:val="24"/>
                <w:rtl/>
              </w:rPr>
            </w:pPr>
            <w:r w:rsidRPr="00B9525A">
              <w:rPr>
                <w:rFonts w:ascii="Traditional Arabic" w:hAnsi="Traditional Arabic" w:cs="Traditional Arabic"/>
                <w:sz w:val="24"/>
                <w:szCs w:val="24"/>
                <w:rtl/>
              </w:rPr>
              <w:t>0.683</w:t>
            </w:r>
          </w:p>
        </w:tc>
        <w:tc>
          <w:tcPr>
            <w:tcW w:w="0" w:type="auto"/>
            <w:vAlign w:val="center"/>
          </w:tcPr>
          <w:p w14:paraId="6D828C6C" w14:textId="77777777" w:rsidR="000D64F7" w:rsidRPr="00B9525A" w:rsidRDefault="000D64F7" w:rsidP="004F415F">
            <w:pPr>
              <w:widowControl w:val="0"/>
              <w:bidi/>
              <w:spacing w:after="0" w:line="240" w:lineRule="auto"/>
              <w:jc w:val="center"/>
              <w:rPr>
                <w:rFonts w:ascii="Traditional Arabic" w:hAnsi="Traditional Arabic" w:cs="Traditional Arabic"/>
                <w:sz w:val="24"/>
                <w:szCs w:val="24"/>
                <w:rtl/>
              </w:rPr>
            </w:pPr>
            <w:r w:rsidRPr="00B9525A">
              <w:rPr>
                <w:rFonts w:ascii="Traditional Arabic" w:hAnsi="Traditional Arabic" w:cs="Traditional Arabic"/>
                <w:sz w:val="24"/>
                <w:szCs w:val="24"/>
                <w:rtl/>
              </w:rPr>
              <w:t>89.4</w:t>
            </w:r>
          </w:p>
        </w:tc>
        <w:tc>
          <w:tcPr>
            <w:tcW w:w="0" w:type="auto"/>
            <w:shd w:val="pct5" w:color="auto" w:fill="auto"/>
            <w:vAlign w:val="center"/>
          </w:tcPr>
          <w:p w14:paraId="4451EC91" w14:textId="77777777" w:rsidR="000D64F7" w:rsidRPr="00B9525A" w:rsidRDefault="000D64F7" w:rsidP="004F415F">
            <w:pPr>
              <w:widowControl w:val="0"/>
              <w:bidi/>
              <w:spacing w:after="0" w:line="240" w:lineRule="auto"/>
              <w:jc w:val="center"/>
              <w:rPr>
                <w:rFonts w:ascii="Traditional Arabic" w:hAnsi="Traditional Arabic" w:cs="Traditional Arabic"/>
                <w:sz w:val="24"/>
                <w:szCs w:val="24"/>
                <w:rtl/>
              </w:rPr>
            </w:pPr>
            <w:r w:rsidRPr="00B9525A">
              <w:rPr>
                <w:rFonts w:ascii="Traditional Arabic" w:hAnsi="Traditional Arabic" w:cs="Traditional Arabic"/>
                <w:sz w:val="24"/>
                <w:szCs w:val="24"/>
                <w:rtl/>
              </w:rPr>
              <w:t>1</w:t>
            </w:r>
          </w:p>
        </w:tc>
        <w:tc>
          <w:tcPr>
            <w:tcW w:w="1101" w:type="dxa"/>
            <w:shd w:val="pct5" w:color="auto" w:fill="auto"/>
            <w:vAlign w:val="center"/>
          </w:tcPr>
          <w:p w14:paraId="15ED4EB8" w14:textId="77777777" w:rsidR="000D64F7" w:rsidRPr="00B9525A" w:rsidRDefault="000D64F7" w:rsidP="004F415F">
            <w:pPr>
              <w:widowControl w:val="0"/>
              <w:bidi/>
              <w:spacing w:after="0" w:line="240" w:lineRule="auto"/>
              <w:jc w:val="center"/>
              <w:rPr>
                <w:rFonts w:ascii="Traditional Arabic" w:hAnsi="Traditional Arabic" w:cs="Traditional Arabic"/>
                <w:sz w:val="24"/>
                <w:szCs w:val="24"/>
                <w:rtl/>
              </w:rPr>
            </w:pPr>
            <w:r w:rsidRPr="00B9525A">
              <w:rPr>
                <w:rFonts w:ascii="Traditional Arabic" w:hAnsi="Traditional Arabic" w:cs="Traditional Arabic"/>
                <w:sz w:val="24"/>
                <w:szCs w:val="24"/>
                <w:rtl/>
              </w:rPr>
              <w:t>أوافق بشدة</w:t>
            </w:r>
          </w:p>
        </w:tc>
      </w:tr>
      <w:tr w:rsidR="000D64F7" w:rsidRPr="00B9525A" w14:paraId="2ADDD9B8" w14:textId="77777777" w:rsidTr="004F415F">
        <w:trPr>
          <w:jc w:val="center"/>
        </w:trPr>
        <w:tc>
          <w:tcPr>
            <w:tcW w:w="0" w:type="auto"/>
            <w:shd w:val="pct5" w:color="auto" w:fill="auto"/>
          </w:tcPr>
          <w:p w14:paraId="117C4B24" w14:textId="77777777" w:rsidR="000D64F7" w:rsidRPr="00B9525A" w:rsidRDefault="000D64F7" w:rsidP="004F415F">
            <w:pPr>
              <w:bidi/>
              <w:spacing w:after="0" w:line="240" w:lineRule="auto"/>
              <w:jc w:val="center"/>
              <w:rPr>
                <w:rFonts w:ascii="Traditional Arabic" w:hAnsi="Traditional Arabic" w:cs="Traditional Arabic"/>
                <w:sz w:val="24"/>
                <w:szCs w:val="24"/>
                <w:rtl/>
              </w:rPr>
            </w:pPr>
            <w:r w:rsidRPr="00B9525A">
              <w:rPr>
                <w:rFonts w:ascii="Traditional Arabic" w:hAnsi="Traditional Arabic" w:cs="Traditional Arabic"/>
                <w:sz w:val="24"/>
                <w:szCs w:val="24"/>
                <w:rtl/>
              </w:rPr>
              <w:t>2</w:t>
            </w:r>
          </w:p>
        </w:tc>
        <w:tc>
          <w:tcPr>
            <w:tcW w:w="0" w:type="auto"/>
            <w:vAlign w:val="center"/>
          </w:tcPr>
          <w:p w14:paraId="685B694F" w14:textId="77777777" w:rsidR="000D64F7" w:rsidRPr="00B9525A" w:rsidRDefault="000D64F7" w:rsidP="004F415F">
            <w:pPr>
              <w:widowControl w:val="0"/>
              <w:bidi/>
              <w:spacing w:after="0" w:line="240" w:lineRule="auto"/>
              <w:jc w:val="center"/>
              <w:rPr>
                <w:rFonts w:ascii="Traditional Arabic" w:hAnsi="Traditional Arabic" w:cs="Traditional Arabic"/>
                <w:rtl/>
              </w:rPr>
            </w:pPr>
            <w:r w:rsidRPr="00B9525A">
              <w:rPr>
                <w:rFonts w:ascii="Traditional Arabic" w:hAnsi="Traditional Arabic" w:cs="Traditional Arabic"/>
                <w:rtl/>
              </w:rPr>
              <w:t>تعزيز التفاعل والمشاركة الصفية</w:t>
            </w:r>
          </w:p>
        </w:tc>
        <w:tc>
          <w:tcPr>
            <w:tcW w:w="1383" w:type="dxa"/>
            <w:vAlign w:val="center"/>
          </w:tcPr>
          <w:p w14:paraId="15E3F59C" w14:textId="77777777" w:rsidR="000D64F7" w:rsidRPr="00B9525A" w:rsidRDefault="000D64F7" w:rsidP="004F415F">
            <w:pPr>
              <w:widowControl w:val="0"/>
              <w:bidi/>
              <w:spacing w:after="0" w:line="240" w:lineRule="auto"/>
              <w:jc w:val="center"/>
              <w:rPr>
                <w:rFonts w:ascii="Traditional Arabic" w:hAnsi="Traditional Arabic" w:cs="Traditional Arabic"/>
                <w:sz w:val="24"/>
                <w:szCs w:val="24"/>
                <w:rtl/>
              </w:rPr>
            </w:pPr>
            <w:r w:rsidRPr="00B9525A">
              <w:rPr>
                <w:rFonts w:ascii="Traditional Arabic" w:hAnsi="Traditional Arabic" w:cs="Traditional Arabic"/>
                <w:sz w:val="24"/>
                <w:szCs w:val="24"/>
                <w:rtl/>
              </w:rPr>
              <w:t>4.30</w:t>
            </w:r>
          </w:p>
        </w:tc>
        <w:tc>
          <w:tcPr>
            <w:tcW w:w="0" w:type="auto"/>
            <w:vAlign w:val="center"/>
          </w:tcPr>
          <w:p w14:paraId="65522974" w14:textId="77777777" w:rsidR="000D64F7" w:rsidRPr="00B9525A" w:rsidRDefault="000D64F7" w:rsidP="004F415F">
            <w:pPr>
              <w:widowControl w:val="0"/>
              <w:bidi/>
              <w:spacing w:after="0" w:line="240" w:lineRule="auto"/>
              <w:jc w:val="center"/>
              <w:rPr>
                <w:rFonts w:ascii="Traditional Arabic" w:hAnsi="Traditional Arabic" w:cs="Traditional Arabic"/>
                <w:sz w:val="24"/>
                <w:szCs w:val="24"/>
                <w:rtl/>
              </w:rPr>
            </w:pPr>
            <w:r w:rsidRPr="00B9525A">
              <w:rPr>
                <w:rFonts w:ascii="Traditional Arabic" w:hAnsi="Traditional Arabic" w:cs="Traditional Arabic"/>
                <w:sz w:val="24"/>
                <w:szCs w:val="24"/>
                <w:rtl/>
              </w:rPr>
              <w:t>0.872</w:t>
            </w:r>
          </w:p>
        </w:tc>
        <w:tc>
          <w:tcPr>
            <w:tcW w:w="0" w:type="auto"/>
            <w:vAlign w:val="center"/>
          </w:tcPr>
          <w:p w14:paraId="1C0D216F" w14:textId="77777777" w:rsidR="000D64F7" w:rsidRPr="00B9525A" w:rsidRDefault="000D64F7" w:rsidP="004F415F">
            <w:pPr>
              <w:widowControl w:val="0"/>
              <w:bidi/>
              <w:spacing w:after="0" w:line="240" w:lineRule="auto"/>
              <w:jc w:val="center"/>
              <w:rPr>
                <w:rFonts w:ascii="Traditional Arabic" w:hAnsi="Traditional Arabic" w:cs="Traditional Arabic"/>
                <w:sz w:val="24"/>
                <w:szCs w:val="24"/>
                <w:rtl/>
              </w:rPr>
            </w:pPr>
            <w:r w:rsidRPr="00B9525A">
              <w:rPr>
                <w:rFonts w:ascii="Traditional Arabic" w:hAnsi="Traditional Arabic" w:cs="Traditional Arabic"/>
                <w:sz w:val="24"/>
                <w:szCs w:val="24"/>
                <w:rtl/>
              </w:rPr>
              <w:t>86</w:t>
            </w:r>
          </w:p>
        </w:tc>
        <w:tc>
          <w:tcPr>
            <w:tcW w:w="0" w:type="auto"/>
            <w:shd w:val="pct5" w:color="auto" w:fill="auto"/>
            <w:vAlign w:val="center"/>
          </w:tcPr>
          <w:p w14:paraId="3EC84E14" w14:textId="77777777" w:rsidR="000D64F7" w:rsidRPr="00B9525A" w:rsidRDefault="000D64F7" w:rsidP="004F415F">
            <w:pPr>
              <w:widowControl w:val="0"/>
              <w:bidi/>
              <w:spacing w:after="0" w:line="240" w:lineRule="auto"/>
              <w:jc w:val="center"/>
              <w:rPr>
                <w:rFonts w:ascii="Traditional Arabic" w:hAnsi="Traditional Arabic" w:cs="Traditional Arabic"/>
                <w:sz w:val="24"/>
                <w:szCs w:val="24"/>
                <w:rtl/>
              </w:rPr>
            </w:pPr>
            <w:r w:rsidRPr="00B9525A">
              <w:rPr>
                <w:rFonts w:ascii="Traditional Arabic" w:hAnsi="Traditional Arabic" w:cs="Traditional Arabic"/>
                <w:sz w:val="24"/>
                <w:szCs w:val="24"/>
                <w:rtl/>
              </w:rPr>
              <w:t>3</w:t>
            </w:r>
          </w:p>
        </w:tc>
        <w:tc>
          <w:tcPr>
            <w:tcW w:w="1101" w:type="dxa"/>
            <w:shd w:val="pct5" w:color="auto" w:fill="auto"/>
            <w:vAlign w:val="center"/>
          </w:tcPr>
          <w:p w14:paraId="25683C4B" w14:textId="77777777" w:rsidR="000D64F7" w:rsidRPr="00B9525A" w:rsidRDefault="000D64F7" w:rsidP="004F415F">
            <w:pPr>
              <w:widowControl w:val="0"/>
              <w:bidi/>
              <w:spacing w:after="0" w:line="240" w:lineRule="auto"/>
              <w:jc w:val="center"/>
              <w:rPr>
                <w:rFonts w:ascii="Traditional Arabic" w:hAnsi="Traditional Arabic" w:cs="Traditional Arabic"/>
                <w:sz w:val="24"/>
                <w:szCs w:val="24"/>
                <w:rtl/>
              </w:rPr>
            </w:pPr>
            <w:r w:rsidRPr="00B9525A">
              <w:rPr>
                <w:rFonts w:ascii="Traditional Arabic" w:hAnsi="Traditional Arabic" w:cs="Traditional Arabic"/>
                <w:sz w:val="24"/>
                <w:szCs w:val="24"/>
                <w:rtl/>
              </w:rPr>
              <w:t>أوافق بشدة</w:t>
            </w:r>
          </w:p>
        </w:tc>
      </w:tr>
      <w:tr w:rsidR="000D64F7" w:rsidRPr="00B9525A" w14:paraId="527AF088" w14:textId="77777777" w:rsidTr="004F415F">
        <w:trPr>
          <w:jc w:val="center"/>
        </w:trPr>
        <w:tc>
          <w:tcPr>
            <w:tcW w:w="0" w:type="auto"/>
            <w:shd w:val="pct5" w:color="auto" w:fill="auto"/>
          </w:tcPr>
          <w:p w14:paraId="1BF644D5" w14:textId="77777777" w:rsidR="000D64F7" w:rsidRPr="00B9525A" w:rsidRDefault="000D64F7" w:rsidP="004F415F">
            <w:pPr>
              <w:bidi/>
              <w:spacing w:after="0" w:line="240" w:lineRule="auto"/>
              <w:jc w:val="center"/>
              <w:rPr>
                <w:rFonts w:ascii="Traditional Arabic" w:hAnsi="Traditional Arabic" w:cs="Traditional Arabic"/>
                <w:sz w:val="24"/>
                <w:szCs w:val="24"/>
                <w:rtl/>
              </w:rPr>
            </w:pPr>
            <w:r w:rsidRPr="00B9525A">
              <w:rPr>
                <w:rFonts w:ascii="Traditional Arabic" w:hAnsi="Traditional Arabic" w:cs="Traditional Arabic"/>
                <w:sz w:val="24"/>
                <w:szCs w:val="24"/>
                <w:rtl/>
              </w:rPr>
              <w:t>3</w:t>
            </w:r>
          </w:p>
        </w:tc>
        <w:tc>
          <w:tcPr>
            <w:tcW w:w="0" w:type="auto"/>
            <w:vAlign w:val="center"/>
          </w:tcPr>
          <w:p w14:paraId="51BB62D0" w14:textId="77777777" w:rsidR="000D64F7" w:rsidRPr="00B9525A" w:rsidRDefault="000D64F7" w:rsidP="004F415F">
            <w:pPr>
              <w:widowControl w:val="0"/>
              <w:bidi/>
              <w:spacing w:after="0" w:line="240" w:lineRule="auto"/>
              <w:jc w:val="center"/>
              <w:rPr>
                <w:rFonts w:ascii="Traditional Arabic" w:hAnsi="Traditional Arabic" w:cs="Traditional Arabic"/>
                <w:sz w:val="24"/>
                <w:szCs w:val="24"/>
                <w:rtl/>
              </w:rPr>
            </w:pPr>
            <w:r w:rsidRPr="00B9525A">
              <w:rPr>
                <w:rFonts w:ascii="Traditional Arabic" w:hAnsi="Traditional Arabic" w:cs="Traditional Arabic"/>
                <w:sz w:val="24"/>
                <w:szCs w:val="24"/>
                <w:rtl/>
              </w:rPr>
              <w:t>جودة النتائج</w:t>
            </w:r>
          </w:p>
        </w:tc>
        <w:tc>
          <w:tcPr>
            <w:tcW w:w="1383" w:type="dxa"/>
            <w:vAlign w:val="center"/>
          </w:tcPr>
          <w:p w14:paraId="1CCAB1B0" w14:textId="77777777" w:rsidR="000D64F7" w:rsidRPr="00B9525A" w:rsidRDefault="000D64F7" w:rsidP="004F415F">
            <w:pPr>
              <w:widowControl w:val="0"/>
              <w:bidi/>
              <w:spacing w:after="0" w:line="240" w:lineRule="auto"/>
              <w:jc w:val="center"/>
              <w:rPr>
                <w:rFonts w:ascii="Traditional Arabic" w:hAnsi="Traditional Arabic" w:cs="Traditional Arabic"/>
                <w:sz w:val="24"/>
                <w:szCs w:val="24"/>
                <w:rtl/>
              </w:rPr>
            </w:pPr>
            <w:r w:rsidRPr="00B9525A">
              <w:rPr>
                <w:rFonts w:ascii="Traditional Arabic" w:hAnsi="Traditional Arabic" w:cs="Traditional Arabic"/>
                <w:sz w:val="24"/>
                <w:szCs w:val="24"/>
                <w:rtl/>
              </w:rPr>
              <w:t>4.46</w:t>
            </w:r>
          </w:p>
        </w:tc>
        <w:tc>
          <w:tcPr>
            <w:tcW w:w="0" w:type="auto"/>
            <w:vAlign w:val="center"/>
          </w:tcPr>
          <w:p w14:paraId="270F6489" w14:textId="77777777" w:rsidR="000D64F7" w:rsidRPr="00B9525A" w:rsidRDefault="000D64F7" w:rsidP="004F415F">
            <w:pPr>
              <w:widowControl w:val="0"/>
              <w:bidi/>
              <w:spacing w:after="0" w:line="240" w:lineRule="auto"/>
              <w:jc w:val="center"/>
              <w:rPr>
                <w:rFonts w:ascii="Traditional Arabic" w:hAnsi="Traditional Arabic" w:cs="Traditional Arabic"/>
                <w:sz w:val="24"/>
                <w:szCs w:val="24"/>
                <w:rtl/>
              </w:rPr>
            </w:pPr>
            <w:r w:rsidRPr="00B9525A">
              <w:rPr>
                <w:rFonts w:ascii="Traditional Arabic" w:hAnsi="Traditional Arabic" w:cs="Traditional Arabic"/>
                <w:sz w:val="24"/>
                <w:szCs w:val="24"/>
                <w:rtl/>
              </w:rPr>
              <w:t>0.684</w:t>
            </w:r>
          </w:p>
        </w:tc>
        <w:tc>
          <w:tcPr>
            <w:tcW w:w="0" w:type="auto"/>
            <w:vAlign w:val="center"/>
          </w:tcPr>
          <w:p w14:paraId="1490AD12" w14:textId="77777777" w:rsidR="000D64F7" w:rsidRPr="00B9525A" w:rsidRDefault="000D64F7" w:rsidP="004F415F">
            <w:pPr>
              <w:widowControl w:val="0"/>
              <w:bidi/>
              <w:spacing w:after="0" w:line="240" w:lineRule="auto"/>
              <w:jc w:val="center"/>
              <w:rPr>
                <w:rFonts w:ascii="Traditional Arabic" w:hAnsi="Traditional Arabic" w:cs="Traditional Arabic"/>
                <w:sz w:val="24"/>
                <w:szCs w:val="24"/>
                <w:rtl/>
              </w:rPr>
            </w:pPr>
            <w:r w:rsidRPr="00B9525A">
              <w:rPr>
                <w:rFonts w:ascii="Traditional Arabic" w:hAnsi="Traditional Arabic" w:cs="Traditional Arabic"/>
                <w:sz w:val="24"/>
                <w:szCs w:val="24"/>
                <w:rtl/>
              </w:rPr>
              <w:t>89.2</w:t>
            </w:r>
          </w:p>
        </w:tc>
        <w:tc>
          <w:tcPr>
            <w:tcW w:w="0" w:type="auto"/>
            <w:shd w:val="pct5" w:color="auto" w:fill="auto"/>
            <w:vAlign w:val="center"/>
          </w:tcPr>
          <w:p w14:paraId="0D4C4217" w14:textId="77777777" w:rsidR="000D64F7" w:rsidRPr="00B9525A" w:rsidRDefault="000D64F7" w:rsidP="004F415F">
            <w:pPr>
              <w:widowControl w:val="0"/>
              <w:bidi/>
              <w:spacing w:after="0" w:line="240" w:lineRule="auto"/>
              <w:jc w:val="center"/>
              <w:rPr>
                <w:rFonts w:ascii="Traditional Arabic" w:hAnsi="Traditional Arabic" w:cs="Traditional Arabic"/>
                <w:sz w:val="24"/>
                <w:szCs w:val="24"/>
                <w:rtl/>
              </w:rPr>
            </w:pPr>
            <w:r w:rsidRPr="00B9525A">
              <w:rPr>
                <w:rFonts w:ascii="Traditional Arabic" w:hAnsi="Traditional Arabic" w:cs="Traditional Arabic"/>
                <w:sz w:val="24"/>
                <w:szCs w:val="24"/>
                <w:rtl/>
              </w:rPr>
              <w:t>2</w:t>
            </w:r>
          </w:p>
        </w:tc>
        <w:tc>
          <w:tcPr>
            <w:tcW w:w="1101" w:type="dxa"/>
            <w:shd w:val="pct5" w:color="auto" w:fill="auto"/>
            <w:vAlign w:val="center"/>
          </w:tcPr>
          <w:p w14:paraId="419028D3" w14:textId="77777777" w:rsidR="000D64F7" w:rsidRPr="00B9525A" w:rsidRDefault="000D64F7" w:rsidP="004F415F">
            <w:pPr>
              <w:widowControl w:val="0"/>
              <w:bidi/>
              <w:spacing w:after="0" w:line="240" w:lineRule="auto"/>
              <w:jc w:val="center"/>
              <w:rPr>
                <w:rFonts w:ascii="Traditional Arabic" w:hAnsi="Traditional Arabic" w:cs="Traditional Arabic"/>
                <w:sz w:val="24"/>
                <w:szCs w:val="24"/>
                <w:rtl/>
              </w:rPr>
            </w:pPr>
            <w:r w:rsidRPr="00B9525A">
              <w:rPr>
                <w:rFonts w:ascii="Traditional Arabic" w:hAnsi="Traditional Arabic" w:cs="Traditional Arabic"/>
                <w:sz w:val="24"/>
                <w:szCs w:val="24"/>
                <w:rtl/>
              </w:rPr>
              <w:t>أوافق بشدة</w:t>
            </w:r>
          </w:p>
        </w:tc>
      </w:tr>
      <w:tr w:rsidR="000D64F7" w:rsidRPr="00B9525A" w14:paraId="44F40819" w14:textId="77777777" w:rsidTr="004F415F">
        <w:trPr>
          <w:jc w:val="center"/>
        </w:trPr>
        <w:tc>
          <w:tcPr>
            <w:tcW w:w="0" w:type="auto"/>
            <w:shd w:val="clear" w:color="auto" w:fill="E2EFD9" w:themeFill="accent6" w:themeFillTint="33"/>
          </w:tcPr>
          <w:p w14:paraId="516A6EFE" w14:textId="77777777" w:rsidR="000D64F7" w:rsidRPr="00B9525A" w:rsidRDefault="000D64F7" w:rsidP="004F415F">
            <w:pPr>
              <w:bidi/>
              <w:spacing w:after="0" w:line="240" w:lineRule="auto"/>
              <w:jc w:val="center"/>
              <w:rPr>
                <w:rFonts w:ascii="Traditional Arabic" w:hAnsi="Traditional Arabic" w:cs="Traditional Arabic"/>
                <w:sz w:val="24"/>
                <w:szCs w:val="24"/>
                <w:rtl/>
              </w:rPr>
            </w:pPr>
          </w:p>
        </w:tc>
        <w:tc>
          <w:tcPr>
            <w:tcW w:w="0" w:type="auto"/>
            <w:shd w:val="clear" w:color="auto" w:fill="E2EFD9" w:themeFill="accent6" w:themeFillTint="33"/>
            <w:vAlign w:val="center"/>
          </w:tcPr>
          <w:p w14:paraId="7B30DB17" w14:textId="77777777" w:rsidR="000D64F7" w:rsidRPr="00B9525A" w:rsidRDefault="000D64F7" w:rsidP="004F415F">
            <w:pPr>
              <w:widowControl w:val="0"/>
              <w:bidi/>
              <w:spacing w:after="0" w:line="240" w:lineRule="auto"/>
              <w:jc w:val="center"/>
              <w:rPr>
                <w:rFonts w:ascii="Traditional Arabic" w:hAnsi="Traditional Arabic" w:cs="Traditional Arabic"/>
                <w:b/>
                <w:bCs/>
                <w:sz w:val="24"/>
                <w:szCs w:val="24"/>
                <w:rtl/>
              </w:rPr>
            </w:pPr>
            <w:r w:rsidRPr="00B9525A">
              <w:rPr>
                <w:rFonts w:ascii="Traditional Arabic" w:hAnsi="Traditional Arabic" w:cs="Traditional Arabic"/>
                <w:b/>
                <w:bCs/>
                <w:sz w:val="24"/>
                <w:szCs w:val="24"/>
                <w:rtl/>
              </w:rPr>
              <w:t>جودة مخرجات التعلم</w:t>
            </w:r>
          </w:p>
        </w:tc>
        <w:tc>
          <w:tcPr>
            <w:tcW w:w="1383" w:type="dxa"/>
            <w:shd w:val="clear" w:color="auto" w:fill="E2EFD9" w:themeFill="accent6" w:themeFillTint="33"/>
            <w:vAlign w:val="center"/>
          </w:tcPr>
          <w:p w14:paraId="1C51F2E0" w14:textId="77777777" w:rsidR="000D64F7" w:rsidRPr="00B9525A" w:rsidRDefault="000D64F7" w:rsidP="004F415F">
            <w:pPr>
              <w:widowControl w:val="0"/>
              <w:bidi/>
              <w:spacing w:after="0" w:line="240" w:lineRule="auto"/>
              <w:jc w:val="center"/>
              <w:rPr>
                <w:rFonts w:ascii="Traditional Arabic" w:hAnsi="Traditional Arabic" w:cs="Traditional Arabic"/>
                <w:b/>
                <w:bCs/>
                <w:sz w:val="24"/>
                <w:szCs w:val="24"/>
                <w:rtl/>
              </w:rPr>
            </w:pPr>
            <w:r w:rsidRPr="00B9525A">
              <w:rPr>
                <w:rFonts w:ascii="Traditional Arabic" w:hAnsi="Traditional Arabic" w:cs="Traditional Arabic"/>
                <w:b/>
                <w:bCs/>
                <w:sz w:val="24"/>
                <w:szCs w:val="24"/>
                <w:rtl/>
              </w:rPr>
              <w:t>4.41</w:t>
            </w:r>
          </w:p>
        </w:tc>
        <w:tc>
          <w:tcPr>
            <w:tcW w:w="0" w:type="auto"/>
            <w:shd w:val="clear" w:color="auto" w:fill="E2EFD9" w:themeFill="accent6" w:themeFillTint="33"/>
            <w:vAlign w:val="center"/>
          </w:tcPr>
          <w:p w14:paraId="0EDF360C" w14:textId="77777777" w:rsidR="000D64F7" w:rsidRPr="00B9525A" w:rsidRDefault="000D64F7" w:rsidP="004F415F">
            <w:pPr>
              <w:widowControl w:val="0"/>
              <w:bidi/>
              <w:spacing w:after="0" w:line="240" w:lineRule="auto"/>
              <w:jc w:val="center"/>
              <w:rPr>
                <w:rFonts w:ascii="Traditional Arabic" w:hAnsi="Traditional Arabic" w:cs="Traditional Arabic"/>
                <w:b/>
                <w:bCs/>
                <w:sz w:val="24"/>
                <w:szCs w:val="24"/>
                <w:rtl/>
              </w:rPr>
            </w:pPr>
            <w:r w:rsidRPr="00B9525A">
              <w:rPr>
                <w:rFonts w:ascii="Traditional Arabic" w:hAnsi="Traditional Arabic" w:cs="Traditional Arabic"/>
                <w:b/>
                <w:bCs/>
                <w:sz w:val="24"/>
                <w:szCs w:val="24"/>
                <w:rtl/>
              </w:rPr>
              <w:t>0.665</w:t>
            </w:r>
          </w:p>
        </w:tc>
        <w:tc>
          <w:tcPr>
            <w:tcW w:w="0" w:type="auto"/>
            <w:shd w:val="clear" w:color="auto" w:fill="E2EFD9" w:themeFill="accent6" w:themeFillTint="33"/>
            <w:vAlign w:val="center"/>
          </w:tcPr>
          <w:p w14:paraId="24292674" w14:textId="77777777" w:rsidR="000D64F7" w:rsidRPr="00B9525A" w:rsidRDefault="000D64F7" w:rsidP="004F415F">
            <w:pPr>
              <w:widowControl w:val="0"/>
              <w:bidi/>
              <w:spacing w:after="0" w:line="240" w:lineRule="auto"/>
              <w:jc w:val="center"/>
              <w:rPr>
                <w:rFonts w:ascii="Traditional Arabic" w:hAnsi="Traditional Arabic" w:cs="Traditional Arabic"/>
                <w:b/>
                <w:bCs/>
                <w:sz w:val="24"/>
                <w:szCs w:val="24"/>
                <w:rtl/>
              </w:rPr>
            </w:pPr>
            <w:r w:rsidRPr="00B9525A">
              <w:rPr>
                <w:rFonts w:ascii="Traditional Arabic" w:hAnsi="Traditional Arabic" w:cs="Traditional Arabic"/>
                <w:b/>
                <w:bCs/>
                <w:sz w:val="24"/>
                <w:szCs w:val="24"/>
                <w:rtl/>
              </w:rPr>
              <w:t>88.2</w:t>
            </w:r>
          </w:p>
        </w:tc>
        <w:tc>
          <w:tcPr>
            <w:tcW w:w="0" w:type="auto"/>
            <w:shd w:val="clear" w:color="auto" w:fill="E2EFD9" w:themeFill="accent6" w:themeFillTint="33"/>
            <w:vAlign w:val="center"/>
          </w:tcPr>
          <w:p w14:paraId="59B4FD8A" w14:textId="77777777" w:rsidR="000D64F7" w:rsidRPr="00B9525A" w:rsidRDefault="000D64F7" w:rsidP="004F415F">
            <w:pPr>
              <w:widowControl w:val="0"/>
              <w:bidi/>
              <w:spacing w:after="0" w:line="240" w:lineRule="auto"/>
              <w:jc w:val="center"/>
              <w:rPr>
                <w:rFonts w:ascii="Traditional Arabic" w:hAnsi="Traditional Arabic" w:cs="Traditional Arabic"/>
                <w:b/>
                <w:bCs/>
                <w:sz w:val="24"/>
                <w:szCs w:val="24"/>
                <w:rtl/>
              </w:rPr>
            </w:pPr>
          </w:p>
        </w:tc>
        <w:tc>
          <w:tcPr>
            <w:tcW w:w="1101" w:type="dxa"/>
            <w:shd w:val="clear" w:color="auto" w:fill="E2EFD9" w:themeFill="accent6" w:themeFillTint="33"/>
            <w:vAlign w:val="center"/>
          </w:tcPr>
          <w:p w14:paraId="0F6F8954" w14:textId="77777777" w:rsidR="000D64F7" w:rsidRPr="00B9525A" w:rsidRDefault="000D64F7" w:rsidP="004F415F">
            <w:pPr>
              <w:widowControl w:val="0"/>
              <w:bidi/>
              <w:spacing w:after="0" w:line="240" w:lineRule="auto"/>
              <w:jc w:val="center"/>
              <w:rPr>
                <w:rFonts w:ascii="Traditional Arabic" w:hAnsi="Traditional Arabic" w:cs="Traditional Arabic"/>
                <w:b/>
                <w:bCs/>
                <w:sz w:val="24"/>
                <w:szCs w:val="24"/>
                <w:rtl/>
              </w:rPr>
            </w:pPr>
            <w:r w:rsidRPr="00B9525A">
              <w:rPr>
                <w:rFonts w:ascii="Traditional Arabic" w:hAnsi="Traditional Arabic" w:cs="Traditional Arabic"/>
                <w:b/>
                <w:bCs/>
                <w:sz w:val="24"/>
                <w:szCs w:val="24"/>
                <w:rtl/>
              </w:rPr>
              <w:t>أوافق بشدة</w:t>
            </w:r>
          </w:p>
        </w:tc>
      </w:tr>
    </w:tbl>
    <w:p w14:paraId="6C50D4FB" w14:textId="77777777" w:rsidR="002F60AD" w:rsidRDefault="002F60AD" w:rsidP="002F60AD">
      <w:pPr>
        <w:bidi/>
        <w:spacing w:after="0" w:line="240" w:lineRule="auto"/>
        <w:ind w:left="360"/>
        <w:jc w:val="center"/>
        <w:rPr>
          <w:rFonts w:ascii="Traditional Arabic" w:hAnsi="Traditional Arabic" w:cs="Traditional Arabic"/>
          <w:rtl/>
        </w:rPr>
      </w:pPr>
      <w:r w:rsidRPr="00546EE7">
        <w:rPr>
          <w:rFonts w:ascii="Traditional Arabic" w:hAnsi="Traditional Arabic" w:cs="Traditional Arabic" w:hint="cs"/>
          <w:b/>
          <w:bCs/>
          <w:rtl/>
        </w:rPr>
        <w:t>المصدر</w:t>
      </w:r>
      <w:r>
        <w:rPr>
          <w:rFonts w:ascii="Traditional Arabic" w:hAnsi="Traditional Arabic" w:cs="Traditional Arabic" w:hint="cs"/>
          <w:rtl/>
        </w:rPr>
        <w:t xml:space="preserve"> : من اعداد الباحثة استناداً لنتائج التحليل الإحصائي</w:t>
      </w:r>
    </w:p>
    <w:p w14:paraId="5C240140" w14:textId="77777777" w:rsidR="002F60AD" w:rsidRDefault="002F60AD" w:rsidP="000D64F7">
      <w:pPr>
        <w:bidi/>
        <w:spacing w:after="0" w:line="240" w:lineRule="auto"/>
        <w:ind w:firstLine="583"/>
        <w:jc w:val="lowKashida"/>
        <w:rPr>
          <w:rFonts w:ascii="Traditional Arabic" w:hAnsi="Traditional Arabic" w:cs="Traditional Arabic"/>
          <w:sz w:val="24"/>
          <w:szCs w:val="24"/>
          <w:rtl/>
        </w:rPr>
      </w:pPr>
    </w:p>
    <w:p w14:paraId="60E783D7" w14:textId="12658820" w:rsidR="000D64F7" w:rsidRPr="00B9525A" w:rsidRDefault="000D64F7" w:rsidP="002F60AD">
      <w:pPr>
        <w:bidi/>
        <w:spacing w:after="0" w:line="240" w:lineRule="auto"/>
        <w:ind w:firstLine="583"/>
        <w:jc w:val="lowKashida"/>
        <w:rPr>
          <w:rFonts w:ascii="Traditional Arabic" w:hAnsi="Traditional Arabic" w:cs="Traditional Arabic"/>
          <w:sz w:val="24"/>
          <w:szCs w:val="24"/>
        </w:rPr>
      </w:pPr>
      <w:r w:rsidRPr="00B9525A">
        <w:rPr>
          <w:rFonts w:ascii="Traditional Arabic" w:hAnsi="Traditional Arabic" w:cs="Traditional Arabic"/>
          <w:sz w:val="24"/>
          <w:szCs w:val="24"/>
          <w:rtl/>
        </w:rPr>
        <w:lastRenderedPageBreak/>
        <w:t>يتضح من الجدول رقم (10-4) أن: الطالبات من عينة الدراسة موافقات على جودة مخرجات التعلم بدرجة عالية جداً وذلك بمتوسط (4.41 من 5)، وبنسبة موافقة بلغت (88.2٪) وأنهن أكثر موافقة على تحسين الفهم حيث احتل المرتبة الأولي بمتوسط بلغ (4.47 من 5) وبنسبة موافقة قدرها (89.4٪)، يليه جودة النتائج بالمرتبة الثانية بمتوسط قدره (4.46 من 5) بنسبة موافقة بلغت (89.2٪)، ثم تعزيز التفاعل والمشاركة الصفية بالمرتبة الثالثة بمتوسط (4.30 من 5) وبنسبة موافقة (86٪).</w:t>
      </w:r>
    </w:p>
    <w:p w14:paraId="2CB9CA5D" w14:textId="77777777" w:rsidR="000D64F7" w:rsidRPr="00B9525A" w:rsidRDefault="000D64F7" w:rsidP="000D64F7">
      <w:pPr>
        <w:bidi/>
        <w:spacing w:after="0" w:line="240" w:lineRule="auto"/>
        <w:jc w:val="center"/>
        <w:rPr>
          <w:rFonts w:ascii="Traditional Arabic" w:hAnsi="Traditional Arabic" w:cs="Traditional Arabic"/>
          <w:sz w:val="24"/>
          <w:szCs w:val="24"/>
          <w:rtl/>
        </w:rPr>
      </w:pPr>
      <w:r w:rsidRPr="00B9525A">
        <w:rPr>
          <w:rFonts w:ascii="Traditional Arabic" w:hAnsi="Traditional Arabic" w:cs="Traditional Arabic"/>
          <w:sz w:val="24"/>
          <w:szCs w:val="24"/>
          <w:rtl/>
        </w:rPr>
        <w:t>شكل بياني رقم (2-4)</w:t>
      </w:r>
    </w:p>
    <w:p w14:paraId="6E9523E7" w14:textId="77777777" w:rsidR="000D64F7" w:rsidRPr="00B9525A" w:rsidRDefault="000D64F7" w:rsidP="000D64F7">
      <w:pPr>
        <w:bidi/>
        <w:spacing w:after="0" w:line="240" w:lineRule="auto"/>
        <w:jc w:val="center"/>
        <w:rPr>
          <w:rFonts w:ascii="Traditional Arabic" w:hAnsi="Traditional Arabic" w:cs="Traditional Arabic"/>
          <w:bCs/>
          <w:sz w:val="24"/>
          <w:szCs w:val="24"/>
          <w:rtl/>
        </w:rPr>
      </w:pPr>
      <w:r w:rsidRPr="00B9525A">
        <w:rPr>
          <w:rFonts w:ascii="Traditional Arabic" w:hAnsi="Traditional Arabic" w:cs="Traditional Arabic"/>
          <w:bCs/>
          <w:sz w:val="24"/>
          <w:szCs w:val="24"/>
          <w:rtl/>
        </w:rPr>
        <w:t>مؤشر الأهمية لجودة مخرجات التعلم</w:t>
      </w:r>
    </w:p>
    <w:p w14:paraId="6A8F581D" w14:textId="36152398" w:rsidR="000D64F7" w:rsidRPr="00B9525A" w:rsidRDefault="000D64F7" w:rsidP="002F60AD">
      <w:pPr>
        <w:bidi/>
        <w:spacing w:after="0" w:line="240" w:lineRule="auto"/>
        <w:jc w:val="center"/>
        <w:rPr>
          <w:rFonts w:ascii="Traditional Arabic" w:hAnsi="Traditional Arabic" w:cs="Traditional Arabic"/>
          <w:noProof/>
          <w:sz w:val="24"/>
          <w:szCs w:val="24"/>
          <w:rtl/>
        </w:rPr>
      </w:pPr>
      <w:r w:rsidRPr="00B9525A">
        <w:rPr>
          <w:rFonts w:ascii="Traditional Arabic" w:hAnsi="Traditional Arabic" w:cs="Traditional Arabic"/>
          <w:noProof/>
        </w:rPr>
        <w:drawing>
          <wp:inline distT="0" distB="0" distL="0" distR="0" wp14:anchorId="3EEB588D" wp14:editId="65B0FB4D">
            <wp:extent cx="4574540" cy="2745740"/>
            <wp:effectExtent l="0" t="0" r="16510" b="16510"/>
            <wp:docPr id="180294355" name="Chart 29"/>
            <wp:cNvGraphicFramePr>
              <a:graphicFrameLocks xmlns:a="http://schemas.openxmlformats.org/drawingml/2006/main"/>
            </wp:cNvGraphicFramePr>
            <a:graphic xmlns:a="http://schemas.openxmlformats.org/drawingml/2006/main">
              <a:graphicData uri="http://schemas.openxmlformats.org/drawingml/2006/chart">
                <c:chart xmlns:c="http://schemas.openxmlformats.org/drawingml/2006/chart" xmlns:r="http://schemas.openxmlformats.org/officeDocument/2006/relationships" r:id="rId10"/>
              </a:graphicData>
            </a:graphic>
          </wp:inline>
        </w:drawing>
      </w:r>
    </w:p>
    <w:p w14:paraId="1D70E905" w14:textId="77777777" w:rsidR="002F60AD" w:rsidRDefault="002F60AD" w:rsidP="002F60AD">
      <w:pPr>
        <w:bidi/>
        <w:spacing w:after="0" w:line="240" w:lineRule="auto"/>
        <w:ind w:left="360"/>
        <w:jc w:val="center"/>
        <w:rPr>
          <w:rFonts w:ascii="Traditional Arabic" w:hAnsi="Traditional Arabic" w:cs="Traditional Arabic"/>
          <w:rtl/>
        </w:rPr>
      </w:pPr>
      <w:r w:rsidRPr="00546EE7">
        <w:rPr>
          <w:rFonts w:ascii="Traditional Arabic" w:hAnsi="Traditional Arabic" w:cs="Traditional Arabic" w:hint="cs"/>
          <w:b/>
          <w:bCs/>
          <w:rtl/>
        </w:rPr>
        <w:t>المصدر</w:t>
      </w:r>
      <w:r>
        <w:rPr>
          <w:rFonts w:ascii="Traditional Arabic" w:hAnsi="Traditional Arabic" w:cs="Traditional Arabic" w:hint="cs"/>
          <w:rtl/>
        </w:rPr>
        <w:t xml:space="preserve"> : من اعداد الباحثة استناداً لنتائج التحليل الإحصائي</w:t>
      </w:r>
    </w:p>
    <w:p w14:paraId="6A745D45" w14:textId="77777777" w:rsidR="002F60AD" w:rsidRDefault="002F60AD" w:rsidP="000D64F7">
      <w:pPr>
        <w:bidi/>
        <w:spacing w:after="0" w:line="240" w:lineRule="auto"/>
        <w:ind w:firstLine="720"/>
        <w:jc w:val="both"/>
        <w:rPr>
          <w:rFonts w:ascii="Traditional Arabic" w:hAnsi="Traditional Arabic" w:cs="Traditional Arabic"/>
          <w:sz w:val="24"/>
          <w:szCs w:val="24"/>
          <w:rtl/>
        </w:rPr>
      </w:pPr>
    </w:p>
    <w:p w14:paraId="49961358" w14:textId="77777777" w:rsidR="002F60AD" w:rsidRDefault="002F60AD" w:rsidP="002F60AD">
      <w:pPr>
        <w:bidi/>
        <w:spacing w:after="0" w:line="240" w:lineRule="auto"/>
        <w:ind w:firstLine="720"/>
        <w:jc w:val="both"/>
        <w:rPr>
          <w:rFonts w:ascii="Traditional Arabic" w:hAnsi="Traditional Arabic" w:cs="Traditional Arabic"/>
          <w:sz w:val="24"/>
          <w:szCs w:val="24"/>
          <w:rtl/>
        </w:rPr>
      </w:pPr>
    </w:p>
    <w:p w14:paraId="183452D7" w14:textId="0D2B1A21" w:rsidR="000D64F7" w:rsidRPr="00B9525A" w:rsidRDefault="000D64F7" w:rsidP="002F60AD">
      <w:pPr>
        <w:bidi/>
        <w:spacing w:after="0" w:line="240" w:lineRule="auto"/>
        <w:ind w:firstLine="720"/>
        <w:jc w:val="both"/>
        <w:rPr>
          <w:rFonts w:ascii="Traditional Arabic" w:hAnsi="Traditional Arabic" w:cs="Traditional Arabic"/>
          <w:sz w:val="24"/>
          <w:szCs w:val="24"/>
          <w:rtl/>
        </w:rPr>
      </w:pPr>
      <w:r w:rsidRPr="00B9525A">
        <w:rPr>
          <w:rFonts w:ascii="Traditional Arabic" w:hAnsi="Traditional Arabic" w:cs="Traditional Arabic"/>
          <w:sz w:val="24"/>
          <w:szCs w:val="24"/>
          <w:rtl/>
        </w:rPr>
        <w:t xml:space="preserve">وفيما يلي النتائج </w:t>
      </w:r>
      <w:r w:rsidRPr="00B9525A">
        <w:rPr>
          <w:rFonts w:ascii="Traditional Arabic" w:hAnsi="Traditional Arabic" w:cs="Traditional Arabic"/>
          <w:sz w:val="24"/>
          <w:szCs w:val="24"/>
          <w:rtl/>
          <w:lang w:val="fr-FR" w:bidi="ar-DZ"/>
        </w:rPr>
        <w:t>التفصيلية</w:t>
      </w:r>
      <w:r w:rsidRPr="00B9525A">
        <w:rPr>
          <w:rFonts w:ascii="Traditional Arabic" w:hAnsi="Traditional Arabic" w:cs="Traditional Arabic"/>
          <w:sz w:val="24"/>
          <w:szCs w:val="24"/>
          <w:rtl/>
        </w:rPr>
        <w:t xml:space="preserve"> لجودة مخرجات التعلم:</w:t>
      </w:r>
    </w:p>
    <w:p w14:paraId="2A5AB0B6" w14:textId="2FCD0CA3" w:rsidR="000D64F7" w:rsidRPr="00B9525A" w:rsidRDefault="000D64F7" w:rsidP="002F60AD">
      <w:pPr>
        <w:bidi/>
        <w:spacing w:after="0" w:line="240" w:lineRule="auto"/>
        <w:jc w:val="both"/>
        <w:rPr>
          <w:rFonts w:ascii="Traditional Arabic" w:hAnsi="Traditional Arabic" w:cs="Traditional Arabic"/>
          <w:sz w:val="24"/>
          <w:szCs w:val="24"/>
          <w:rtl/>
        </w:rPr>
      </w:pPr>
      <w:r w:rsidRPr="00B9525A">
        <w:rPr>
          <w:rFonts w:ascii="Traditional Arabic" w:hAnsi="Traditional Arabic" w:cs="Traditional Arabic"/>
          <w:sz w:val="24"/>
          <w:szCs w:val="24"/>
          <w:rtl/>
        </w:rPr>
        <w:t>يظهر جدول (11-4) جودة مخرجات التعلم، وذلك كالتالي:</w:t>
      </w:r>
    </w:p>
    <w:p w14:paraId="72663CF7" w14:textId="1716D031" w:rsidR="000D64F7" w:rsidRPr="00B9525A" w:rsidRDefault="000D64F7" w:rsidP="008F1A43">
      <w:pPr>
        <w:spacing w:after="0" w:line="240" w:lineRule="auto"/>
        <w:jc w:val="center"/>
        <w:rPr>
          <w:rFonts w:ascii="Traditional Arabic" w:hAnsi="Traditional Arabic" w:cs="Traditional Arabic"/>
          <w:bCs/>
          <w:sz w:val="24"/>
          <w:szCs w:val="24"/>
          <w:rtl/>
        </w:rPr>
      </w:pPr>
      <w:r w:rsidRPr="00B9525A">
        <w:rPr>
          <w:rFonts w:ascii="Traditional Arabic" w:hAnsi="Traditional Arabic" w:cs="Traditional Arabic"/>
          <w:bCs/>
          <w:sz w:val="24"/>
          <w:szCs w:val="24"/>
          <w:rtl/>
        </w:rPr>
        <w:t>جدول رقم (</w:t>
      </w:r>
      <w:r w:rsidR="00F347BD">
        <w:rPr>
          <w:rFonts w:ascii="Traditional Arabic" w:hAnsi="Traditional Arabic" w:cs="Traditional Arabic" w:hint="cs"/>
          <w:bCs/>
          <w:sz w:val="24"/>
          <w:szCs w:val="24"/>
          <w:rtl/>
        </w:rPr>
        <w:t>7</w:t>
      </w:r>
      <w:r w:rsidRPr="00B9525A">
        <w:rPr>
          <w:rFonts w:ascii="Traditional Arabic" w:hAnsi="Traditional Arabic" w:cs="Traditional Arabic"/>
          <w:bCs/>
          <w:sz w:val="24"/>
          <w:szCs w:val="24"/>
          <w:rtl/>
        </w:rPr>
        <w:t>-4)</w:t>
      </w:r>
      <w:r w:rsidR="008F1A43">
        <w:rPr>
          <w:rFonts w:ascii="Traditional Arabic" w:hAnsi="Traditional Arabic" w:cs="Traditional Arabic" w:hint="cs"/>
          <w:bCs/>
          <w:sz w:val="24"/>
          <w:szCs w:val="24"/>
          <w:rtl/>
        </w:rPr>
        <w:t xml:space="preserve"> </w:t>
      </w:r>
      <w:r w:rsidRPr="00B9525A">
        <w:rPr>
          <w:rFonts w:ascii="Traditional Arabic" w:hAnsi="Traditional Arabic" w:cs="Traditional Arabic"/>
          <w:bCs/>
          <w:sz w:val="24"/>
          <w:szCs w:val="24"/>
          <w:rtl/>
        </w:rPr>
        <w:t>المتوسط الحسابي والانحراف المعياري ومؤشر الأهمية والترتيب لموافقة الطالبات من عينة الدراسة على جودة مخرجات التعلم</w:t>
      </w:r>
    </w:p>
    <w:tbl>
      <w:tblPr>
        <w:bidiVisual/>
        <w:tblW w:w="5690" w:type="pct"/>
        <w:tblInd w:w="8" w:type="dxa"/>
        <w:tblBorders>
          <w:top w:val="double" w:sz="4" w:space="0" w:color="auto"/>
          <w:left w:val="double" w:sz="4" w:space="0" w:color="auto"/>
          <w:bottom w:val="double" w:sz="4" w:space="0" w:color="auto"/>
          <w:right w:val="double" w:sz="4" w:space="0" w:color="auto"/>
          <w:insideH w:val="double" w:sz="4" w:space="0" w:color="auto"/>
          <w:insideV w:val="double" w:sz="4" w:space="0" w:color="auto"/>
        </w:tblBorders>
        <w:tblLook w:val="04A0" w:firstRow="1" w:lastRow="0" w:firstColumn="1" w:lastColumn="0" w:noHBand="0" w:noVBand="1"/>
      </w:tblPr>
      <w:tblGrid>
        <w:gridCol w:w="1413"/>
        <w:gridCol w:w="1069"/>
        <w:gridCol w:w="2842"/>
        <w:gridCol w:w="911"/>
        <w:gridCol w:w="955"/>
        <w:gridCol w:w="801"/>
        <w:gridCol w:w="818"/>
        <w:gridCol w:w="818"/>
        <w:gridCol w:w="938"/>
      </w:tblGrid>
      <w:tr w:rsidR="000D64F7" w:rsidRPr="00B9525A" w14:paraId="0FDA73CB" w14:textId="77777777" w:rsidTr="002F60AD">
        <w:tc>
          <w:tcPr>
            <w:tcW w:w="669" w:type="pct"/>
            <w:tcBorders>
              <w:top w:val="thinThickSmallGap" w:sz="18" w:space="0" w:color="auto"/>
              <w:left w:val="thickThinSmallGap" w:sz="18" w:space="0" w:color="auto"/>
              <w:bottom w:val="single" w:sz="18" w:space="0" w:color="auto"/>
            </w:tcBorders>
            <w:shd w:val="clear" w:color="auto" w:fill="D9E2F3" w:themeFill="accent5" w:themeFillTint="33"/>
            <w:vAlign w:val="center"/>
          </w:tcPr>
          <w:p w14:paraId="573DD254" w14:textId="77777777" w:rsidR="000D64F7" w:rsidRPr="00B9525A" w:rsidRDefault="000D64F7" w:rsidP="004F415F">
            <w:pPr>
              <w:spacing w:after="0" w:line="240" w:lineRule="auto"/>
              <w:jc w:val="center"/>
              <w:rPr>
                <w:rFonts w:ascii="Traditional Arabic" w:hAnsi="Traditional Arabic" w:cs="Traditional Arabic"/>
                <w:b/>
                <w:bCs/>
                <w:rtl/>
              </w:rPr>
            </w:pPr>
            <w:r w:rsidRPr="00B9525A">
              <w:rPr>
                <w:rFonts w:ascii="Traditional Arabic" w:hAnsi="Traditional Arabic" w:cs="Traditional Arabic"/>
                <w:b/>
                <w:bCs/>
                <w:rtl/>
              </w:rPr>
              <w:t>الرقم</w:t>
            </w:r>
          </w:p>
        </w:tc>
        <w:tc>
          <w:tcPr>
            <w:tcW w:w="506" w:type="pct"/>
            <w:tcBorders>
              <w:top w:val="thinThickSmallGap" w:sz="18" w:space="0" w:color="auto"/>
              <w:bottom w:val="single" w:sz="18" w:space="0" w:color="auto"/>
            </w:tcBorders>
            <w:shd w:val="clear" w:color="auto" w:fill="D9E2F3" w:themeFill="accent5" w:themeFillTint="33"/>
            <w:vAlign w:val="center"/>
          </w:tcPr>
          <w:p w14:paraId="79BAD16E" w14:textId="77777777" w:rsidR="000D64F7" w:rsidRPr="00B9525A" w:rsidRDefault="000D64F7" w:rsidP="004F415F">
            <w:pPr>
              <w:spacing w:after="0" w:line="240" w:lineRule="auto"/>
              <w:jc w:val="center"/>
              <w:rPr>
                <w:rFonts w:ascii="Traditional Arabic" w:hAnsi="Traditional Arabic" w:cs="Traditional Arabic"/>
                <w:bCs/>
                <w:rtl/>
              </w:rPr>
            </w:pPr>
            <w:r w:rsidRPr="00B9525A">
              <w:rPr>
                <w:rFonts w:ascii="Traditional Arabic" w:hAnsi="Traditional Arabic" w:cs="Traditional Arabic"/>
                <w:bCs/>
                <w:rtl/>
              </w:rPr>
              <w:t>الأبعاد</w:t>
            </w:r>
          </w:p>
        </w:tc>
        <w:tc>
          <w:tcPr>
            <w:tcW w:w="1345" w:type="pct"/>
            <w:tcBorders>
              <w:top w:val="thinThickSmallGap" w:sz="18" w:space="0" w:color="auto"/>
              <w:bottom w:val="single" w:sz="18" w:space="0" w:color="auto"/>
            </w:tcBorders>
            <w:shd w:val="clear" w:color="auto" w:fill="D9E2F3" w:themeFill="accent5" w:themeFillTint="33"/>
            <w:vAlign w:val="center"/>
          </w:tcPr>
          <w:p w14:paraId="0F015EE7" w14:textId="77777777" w:rsidR="000D64F7" w:rsidRPr="00B9525A" w:rsidRDefault="000D64F7" w:rsidP="004F415F">
            <w:pPr>
              <w:spacing w:after="0" w:line="240" w:lineRule="auto"/>
              <w:jc w:val="center"/>
              <w:rPr>
                <w:rFonts w:ascii="Traditional Arabic" w:hAnsi="Traditional Arabic" w:cs="Traditional Arabic"/>
                <w:bCs/>
                <w:rtl/>
              </w:rPr>
            </w:pPr>
            <w:r w:rsidRPr="00B9525A">
              <w:rPr>
                <w:rFonts w:ascii="Traditional Arabic" w:hAnsi="Traditional Arabic" w:cs="Traditional Arabic"/>
                <w:bCs/>
                <w:rtl/>
              </w:rPr>
              <w:t>العبارات</w:t>
            </w:r>
          </w:p>
        </w:tc>
        <w:tc>
          <w:tcPr>
            <w:tcW w:w="431" w:type="pct"/>
            <w:tcBorders>
              <w:top w:val="thinThickSmallGap" w:sz="18" w:space="0" w:color="auto"/>
              <w:bottom w:val="single" w:sz="18" w:space="0" w:color="auto"/>
            </w:tcBorders>
            <w:shd w:val="clear" w:color="auto" w:fill="D9E2F3" w:themeFill="accent5" w:themeFillTint="33"/>
            <w:vAlign w:val="center"/>
          </w:tcPr>
          <w:p w14:paraId="42A273CC" w14:textId="77777777" w:rsidR="000D64F7" w:rsidRPr="00B9525A" w:rsidRDefault="000D64F7" w:rsidP="004F415F">
            <w:pPr>
              <w:spacing w:after="0" w:line="240" w:lineRule="auto"/>
              <w:jc w:val="center"/>
              <w:rPr>
                <w:rFonts w:ascii="Traditional Arabic" w:hAnsi="Traditional Arabic" w:cs="Traditional Arabic"/>
                <w:bCs/>
                <w:rtl/>
              </w:rPr>
            </w:pPr>
            <w:r w:rsidRPr="00B9525A">
              <w:rPr>
                <w:rFonts w:ascii="Traditional Arabic" w:hAnsi="Traditional Arabic" w:cs="Traditional Arabic"/>
                <w:bCs/>
                <w:rtl/>
              </w:rPr>
              <w:t>المتوسط الحسابي</w:t>
            </w:r>
          </w:p>
        </w:tc>
        <w:tc>
          <w:tcPr>
            <w:tcW w:w="452" w:type="pct"/>
            <w:tcBorders>
              <w:top w:val="thinThickSmallGap" w:sz="18" w:space="0" w:color="auto"/>
              <w:bottom w:val="single" w:sz="18" w:space="0" w:color="auto"/>
            </w:tcBorders>
            <w:shd w:val="clear" w:color="auto" w:fill="D9E2F3" w:themeFill="accent5" w:themeFillTint="33"/>
            <w:vAlign w:val="center"/>
          </w:tcPr>
          <w:p w14:paraId="6D413592" w14:textId="77777777" w:rsidR="000D64F7" w:rsidRPr="00B9525A" w:rsidRDefault="000D64F7" w:rsidP="004F415F">
            <w:pPr>
              <w:spacing w:after="0" w:line="240" w:lineRule="auto"/>
              <w:jc w:val="center"/>
              <w:rPr>
                <w:rFonts w:ascii="Traditional Arabic" w:hAnsi="Traditional Arabic" w:cs="Traditional Arabic"/>
                <w:bCs/>
                <w:rtl/>
              </w:rPr>
            </w:pPr>
            <w:r w:rsidRPr="00B9525A">
              <w:rPr>
                <w:rFonts w:ascii="Traditional Arabic" w:hAnsi="Traditional Arabic" w:cs="Traditional Arabic"/>
                <w:bCs/>
                <w:rtl/>
              </w:rPr>
              <w:t>الانحراف المعياري</w:t>
            </w:r>
          </w:p>
        </w:tc>
        <w:tc>
          <w:tcPr>
            <w:tcW w:w="379" w:type="pct"/>
            <w:tcBorders>
              <w:top w:val="thinThickSmallGap" w:sz="18" w:space="0" w:color="auto"/>
              <w:bottom w:val="single" w:sz="18" w:space="0" w:color="auto"/>
            </w:tcBorders>
            <w:shd w:val="clear" w:color="auto" w:fill="D9E2F3" w:themeFill="accent5" w:themeFillTint="33"/>
            <w:vAlign w:val="center"/>
          </w:tcPr>
          <w:p w14:paraId="79B1016B" w14:textId="77777777" w:rsidR="000D64F7" w:rsidRPr="00B9525A" w:rsidRDefault="000D64F7" w:rsidP="004F415F">
            <w:pPr>
              <w:spacing w:after="0" w:line="240" w:lineRule="auto"/>
              <w:jc w:val="center"/>
              <w:rPr>
                <w:rFonts w:ascii="Traditional Arabic" w:hAnsi="Traditional Arabic" w:cs="Traditional Arabic"/>
                <w:b/>
                <w:bCs/>
                <w:rtl/>
              </w:rPr>
            </w:pPr>
            <w:r w:rsidRPr="00B9525A">
              <w:rPr>
                <w:rFonts w:ascii="Traditional Arabic" w:hAnsi="Traditional Arabic" w:cs="Traditional Arabic"/>
                <w:b/>
                <w:bCs/>
                <w:rtl/>
              </w:rPr>
              <w:t>مؤشر الأهمية</w:t>
            </w:r>
          </w:p>
        </w:tc>
        <w:tc>
          <w:tcPr>
            <w:tcW w:w="387" w:type="pct"/>
            <w:tcBorders>
              <w:top w:val="thinThickSmallGap" w:sz="18" w:space="0" w:color="auto"/>
              <w:bottom w:val="single" w:sz="18" w:space="0" w:color="auto"/>
            </w:tcBorders>
            <w:shd w:val="clear" w:color="auto" w:fill="D9E2F3" w:themeFill="accent5" w:themeFillTint="33"/>
            <w:vAlign w:val="center"/>
          </w:tcPr>
          <w:p w14:paraId="16906EEB" w14:textId="77777777" w:rsidR="000D64F7" w:rsidRPr="00B9525A" w:rsidRDefault="000D64F7" w:rsidP="004F415F">
            <w:pPr>
              <w:spacing w:after="0" w:line="240" w:lineRule="auto"/>
              <w:jc w:val="center"/>
              <w:rPr>
                <w:rFonts w:ascii="Traditional Arabic" w:hAnsi="Traditional Arabic" w:cs="Traditional Arabic"/>
                <w:b/>
                <w:bCs/>
                <w:rtl/>
              </w:rPr>
            </w:pPr>
            <w:r w:rsidRPr="00B9525A">
              <w:rPr>
                <w:rFonts w:ascii="Traditional Arabic" w:hAnsi="Traditional Arabic" w:cs="Traditional Arabic"/>
                <w:b/>
                <w:bCs/>
                <w:rtl/>
              </w:rPr>
              <w:t>الترتيب في البعد</w:t>
            </w:r>
          </w:p>
        </w:tc>
        <w:tc>
          <w:tcPr>
            <w:tcW w:w="387" w:type="pct"/>
            <w:tcBorders>
              <w:top w:val="thinThickSmallGap" w:sz="18" w:space="0" w:color="auto"/>
              <w:bottom w:val="single" w:sz="18" w:space="0" w:color="auto"/>
            </w:tcBorders>
            <w:shd w:val="clear" w:color="auto" w:fill="D9E2F3" w:themeFill="accent5" w:themeFillTint="33"/>
            <w:vAlign w:val="center"/>
          </w:tcPr>
          <w:p w14:paraId="3DFBE964" w14:textId="77777777" w:rsidR="000D64F7" w:rsidRPr="00B9525A" w:rsidRDefault="000D64F7" w:rsidP="004F415F">
            <w:pPr>
              <w:spacing w:after="0" w:line="240" w:lineRule="auto"/>
              <w:jc w:val="center"/>
              <w:rPr>
                <w:rFonts w:ascii="Traditional Arabic" w:hAnsi="Traditional Arabic" w:cs="Traditional Arabic"/>
                <w:b/>
                <w:bCs/>
                <w:rtl/>
              </w:rPr>
            </w:pPr>
            <w:r w:rsidRPr="00B9525A">
              <w:rPr>
                <w:rFonts w:ascii="Traditional Arabic" w:hAnsi="Traditional Arabic" w:cs="Traditional Arabic"/>
                <w:b/>
                <w:bCs/>
                <w:rtl/>
              </w:rPr>
              <w:t>الترتيب في المحور</w:t>
            </w:r>
          </w:p>
        </w:tc>
        <w:tc>
          <w:tcPr>
            <w:tcW w:w="444" w:type="pct"/>
            <w:tcBorders>
              <w:top w:val="thinThickSmallGap" w:sz="18" w:space="0" w:color="auto"/>
              <w:bottom w:val="single" w:sz="18" w:space="0" w:color="auto"/>
              <w:right w:val="thinThickSmallGap" w:sz="18" w:space="0" w:color="auto"/>
            </w:tcBorders>
            <w:shd w:val="clear" w:color="auto" w:fill="D9E2F3" w:themeFill="accent5" w:themeFillTint="33"/>
            <w:vAlign w:val="center"/>
          </w:tcPr>
          <w:p w14:paraId="043567C4" w14:textId="77777777" w:rsidR="000D64F7" w:rsidRPr="00B9525A" w:rsidRDefault="000D64F7" w:rsidP="004F415F">
            <w:pPr>
              <w:spacing w:after="0" w:line="240" w:lineRule="auto"/>
              <w:jc w:val="center"/>
              <w:rPr>
                <w:rFonts w:ascii="Traditional Arabic" w:hAnsi="Traditional Arabic" w:cs="Traditional Arabic"/>
                <w:b/>
                <w:bCs/>
                <w:rtl/>
              </w:rPr>
            </w:pPr>
            <w:r w:rsidRPr="00B9525A">
              <w:rPr>
                <w:rFonts w:ascii="Traditional Arabic" w:hAnsi="Traditional Arabic" w:cs="Traditional Arabic"/>
                <w:b/>
                <w:bCs/>
                <w:rtl/>
              </w:rPr>
              <w:t>المستوى</w:t>
            </w:r>
          </w:p>
        </w:tc>
      </w:tr>
      <w:tr w:rsidR="000D64F7" w:rsidRPr="00B9525A" w14:paraId="1AA4CB22" w14:textId="77777777" w:rsidTr="002F60AD">
        <w:tc>
          <w:tcPr>
            <w:tcW w:w="669" w:type="pct"/>
            <w:tcBorders>
              <w:top w:val="single" w:sz="18" w:space="0" w:color="auto"/>
              <w:left w:val="thickThinSmallGap" w:sz="18" w:space="0" w:color="auto"/>
              <w:bottom w:val="single" w:sz="4" w:space="0" w:color="auto"/>
            </w:tcBorders>
            <w:shd w:val="pct5" w:color="auto" w:fill="auto"/>
            <w:vAlign w:val="center"/>
          </w:tcPr>
          <w:p w14:paraId="4A98DEF4" w14:textId="77777777" w:rsidR="000D64F7" w:rsidRPr="003166D7" w:rsidRDefault="000D64F7" w:rsidP="004F415F">
            <w:pPr>
              <w:spacing w:after="0" w:line="240" w:lineRule="auto"/>
              <w:jc w:val="center"/>
              <w:rPr>
                <w:rStyle w:val="fontstyle01"/>
                <w:rFonts w:ascii="Traditional Arabic" w:hAnsi="Traditional Arabic" w:cs="Traditional Arabic"/>
                <w:sz w:val="24"/>
                <w:szCs w:val="24"/>
                <w:rtl/>
              </w:rPr>
            </w:pPr>
            <w:r w:rsidRPr="003166D7">
              <w:rPr>
                <w:rStyle w:val="fontstyle01"/>
                <w:rFonts w:ascii="Traditional Arabic" w:hAnsi="Traditional Arabic" w:cs="Traditional Arabic"/>
                <w:sz w:val="24"/>
                <w:szCs w:val="24"/>
                <w:rtl/>
              </w:rPr>
              <w:t>BGTI1</w:t>
            </w:r>
          </w:p>
        </w:tc>
        <w:tc>
          <w:tcPr>
            <w:tcW w:w="506" w:type="pct"/>
            <w:vMerge w:val="restart"/>
            <w:tcBorders>
              <w:top w:val="single" w:sz="18" w:space="0" w:color="auto"/>
            </w:tcBorders>
            <w:vAlign w:val="center"/>
          </w:tcPr>
          <w:p w14:paraId="65AE16EC" w14:textId="77777777" w:rsidR="000D64F7" w:rsidRPr="00B9525A" w:rsidRDefault="000D64F7" w:rsidP="004F415F">
            <w:pPr>
              <w:bidi/>
              <w:spacing w:after="0" w:line="240" w:lineRule="auto"/>
              <w:jc w:val="center"/>
              <w:rPr>
                <w:rFonts w:ascii="Traditional Arabic" w:hAnsi="Traditional Arabic" w:cs="Traditional Arabic"/>
                <w:b/>
                <w:bCs/>
                <w:color w:val="000000"/>
                <w:rtl/>
              </w:rPr>
            </w:pPr>
            <w:r w:rsidRPr="00B9525A">
              <w:rPr>
                <w:rFonts w:ascii="Traditional Arabic" w:hAnsi="Traditional Arabic" w:cs="Traditional Arabic"/>
                <w:b/>
                <w:bCs/>
                <w:color w:val="000000"/>
                <w:rtl/>
              </w:rPr>
              <w:t>تحسين الفهم</w:t>
            </w:r>
          </w:p>
        </w:tc>
        <w:tc>
          <w:tcPr>
            <w:tcW w:w="1345" w:type="pct"/>
            <w:tcBorders>
              <w:top w:val="single" w:sz="18" w:space="0" w:color="auto"/>
              <w:bottom w:val="single" w:sz="4" w:space="0" w:color="auto"/>
            </w:tcBorders>
            <w:vAlign w:val="center"/>
          </w:tcPr>
          <w:p w14:paraId="62B2453B" w14:textId="77777777" w:rsidR="000D64F7" w:rsidRPr="00B9525A" w:rsidRDefault="000D64F7" w:rsidP="004F415F">
            <w:pPr>
              <w:bidi/>
              <w:spacing w:after="0" w:line="240" w:lineRule="auto"/>
              <w:jc w:val="center"/>
              <w:rPr>
                <w:rFonts w:ascii="Traditional Arabic" w:hAnsi="Traditional Arabic" w:cs="Traditional Arabic"/>
                <w:color w:val="000000"/>
                <w:rtl/>
              </w:rPr>
            </w:pPr>
            <w:r w:rsidRPr="00B9525A">
              <w:rPr>
                <w:rFonts w:ascii="Traditional Arabic" w:hAnsi="Traditional Arabic" w:cs="Traditional Arabic"/>
                <w:color w:val="000000"/>
                <w:sz w:val="20"/>
                <w:szCs w:val="20"/>
                <w:rtl/>
              </w:rPr>
              <w:t>يساعدني الذكاء الاصطناعي على فهم المفاهيم المعقدة بطريقة أوضح.</w:t>
            </w:r>
          </w:p>
        </w:tc>
        <w:tc>
          <w:tcPr>
            <w:tcW w:w="431" w:type="pct"/>
            <w:tcBorders>
              <w:top w:val="single" w:sz="18" w:space="0" w:color="auto"/>
              <w:bottom w:val="single" w:sz="4" w:space="0" w:color="auto"/>
            </w:tcBorders>
            <w:vAlign w:val="center"/>
          </w:tcPr>
          <w:p w14:paraId="6C16DF0B" w14:textId="77777777" w:rsidR="000D64F7" w:rsidRPr="00B9525A" w:rsidRDefault="000D64F7" w:rsidP="004F415F">
            <w:pPr>
              <w:widowControl w:val="0"/>
              <w:spacing w:after="0" w:line="240" w:lineRule="auto"/>
              <w:jc w:val="center"/>
              <w:rPr>
                <w:rFonts w:ascii="Traditional Arabic" w:hAnsi="Traditional Arabic" w:cs="Traditional Arabic"/>
                <w:rtl/>
              </w:rPr>
            </w:pPr>
            <w:r w:rsidRPr="00B9525A">
              <w:rPr>
                <w:rFonts w:ascii="Traditional Arabic" w:hAnsi="Traditional Arabic" w:cs="Traditional Arabic"/>
                <w:rtl/>
              </w:rPr>
              <w:t>4.49</w:t>
            </w:r>
          </w:p>
        </w:tc>
        <w:tc>
          <w:tcPr>
            <w:tcW w:w="452" w:type="pct"/>
            <w:tcBorders>
              <w:top w:val="single" w:sz="18" w:space="0" w:color="auto"/>
              <w:bottom w:val="single" w:sz="4" w:space="0" w:color="auto"/>
            </w:tcBorders>
            <w:vAlign w:val="center"/>
          </w:tcPr>
          <w:p w14:paraId="44779771" w14:textId="77777777" w:rsidR="000D64F7" w:rsidRPr="00B9525A" w:rsidRDefault="000D64F7" w:rsidP="004F415F">
            <w:pPr>
              <w:widowControl w:val="0"/>
              <w:spacing w:after="0" w:line="240" w:lineRule="auto"/>
              <w:jc w:val="center"/>
              <w:rPr>
                <w:rFonts w:ascii="Traditional Arabic" w:hAnsi="Traditional Arabic" w:cs="Traditional Arabic"/>
                <w:rtl/>
              </w:rPr>
            </w:pPr>
            <w:r w:rsidRPr="00B9525A">
              <w:rPr>
                <w:rFonts w:ascii="Traditional Arabic" w:hAnsi="Traditional Arabic" w:cs="Traditional Arabic"/>
                <w:rtl/>
              </w:rPr>
              <w:t>0.747</w:t>
            </w:r>
          </w:p>
        </w:tc>
        <w:tc>
          <w:tcPr>
            <w:tcW w:w="379" w:type="pct"/>
            <w:tcBorders>
              <w:top w:val="single" w:sz="18" w:space="0" w:color="auto"/>
              <w:bottom w:val="single" w:sz="4" w:space="0" w:color="auto"/>
            </w:tcBorders>
            <w:vAlign w:val="center"/>
          </w:tcPr>
          <w:p w14:paraId="3AF99A00" w14:textId="77777777" w:rsidR="000D64F7" w:rsidRPr="00B9525A" w:rsidRDefault="000D64F7" w:rsidP="004F415F">
            <w:pPr>
              <w:widowControl w:val="0"/>
              <w:spacing w:after="0" w:line="240" w:lineRule="auto"/>
              <w:jc w:val="center"/>
              <w:rPr>
                <w:rFonts w:ascii="Traditional Arabic" w:hAnsi="Traditional Arabic" w:cs="Traditional Arabic"/>
                <w:rtl/>
              </w:rPr>
            </w:pPr>
            <w:r w:rsidRPr="00B9525A">
              <w:rPr>
                <w:rFonts w:ascii="Traditional Arabic" w:hAnsi="Traditional Arabic" w:cs="Traditional Arabic"/>
                <w:rtl/>
              </w:rPr>
              <w:t>89.8</w:t>
            </w:r>
          </w:p>
        </w:tc>
        <w:tc>
          <w:tcPr>
            <w:tcW w:w="387" w:type="pct"/>
            <w:tcBorders>
              <w:top w:val="single" w:sz="18" w:space="0" w:color="auto"/>
              <w:bottom w:val="single" w:sz="4" w:space="0" w:color="auto"/>
            </w:tcBorders>
            <w:vAlign w:val="center"/>
          </w:tcPr>
          <w:p w14:paraId="1495C493" w14:textId="77777777" w:rsidR="000D64F7" w:rsidRPr="00B9525A" w:rsidRDefault="000D64F7" w:rsidP="004F415F">
            <w:pPr>
              <w:bidi/>
              <w:spacing w:after="0" w:line="240" w:lineRule="auto"/>
              <w:jc w:val="center"/>
              <w:rPr>
                <w:rFonts w:ascii="Traditional Arabic" w:hAnsi="Traditional Arabic" w:cs="Traditional Arabic"/>
                <w:rtl/>
              </w:rPr>
            </w:pPr>
            <w:r w:rsidRPr="00B9525A">
              <w:rPr>
                <w:rFonts w:ascii="Traditional Arabic" w:hAnsi="Traditional Arabic" w:cs="Traditional Arabic"/>
                <w:rtl/>
              </w:rPr>
              <w:t>1</w:t>
            </w:r>
          </w:p>
        </w:tc>
        <w:tc>
          <w:tcPr>
            <w:tcW w:w="387" w:type="pct"/>
            <w:tcBorders>
              <w:top w:val="single" w:sz="18" w:space="0" w:color="auto"/>
              <w:bottom w:val="single" w:sz="4" w:space="0" w:color="auto"/>
            </w:tcBorders>
            <w:shd w:val="clear" w:color="auto" w:fill="F2F2F2"/>
            <w:vAlign w:val="center"/>
          </w:tcPr>
          <w:p w14:paraId="50A2F552" w14:textId="77777777" w:rsidR="000D64F7" w:rsidRPr="00B9525A" w:rsidRDefault="000D64F7" w:rsidP="004F415F">
            <w:pPr>
              <w:widowControl w:val="0"/>
              <w:spacing w:after="0" w:line="240" w:lineRule="auto"/>
              <w:jc w:val="center"/>
              <w:rPr>
                <w:rFonts w:ascii="Traditional Arabic" w:hAnsi="Traditional Arabic" w:cs="Traditional Arabic"/>
                <w:rtl/>
              </w:rPr>
            </w:pPr>
            <w:r w:rsidRPr="00B9525A">
              <w:rPr>
                <w:rFonts w:ascii="Traditional Arabic" w:hAnsi="Traditional Arabic" w:cs="Traditional Arabic"/>
                <w:rtl/>
              </w:rPr>
              <w:t>3</w:t>
            </w:r>
          </w:p>
        </w:tc>
        <w:tc>
          <w:tcPr>
            <w:tcW w:w="444" w:type="pct"/>
            <w:tcBorders>
              <w:top w:val="single" w:sz="18" w:space="0" w:color="auto"/>
              <w:bottom w:val="single" w:sz="4" w:space="0" w:color="auto"/>
              <w:right w:val="thinThickSmallGap" w:sz="18" w:space="0" w:color="auto"/>
            </w:tcBorders>
            <w:vAlign w:val="center"/>
          </w:tcPr>
          <w:p w14:paraId="16AA344A" w14:textId="77777777" w:rsidR="000D64F7" w:rsidRPr="00B9525A" w:rsidRDefault="000D64F7" w:rsidP="004F415F">
            <w:pPr>
              <w:widowControl w:val="0"/>
              <w:spacing w:after="0" w:line="240" w:lineRule="auto"/>
              <w:jc w:val="center"/>
              <w:rPr>
                <w:rFonts w:ascii="Traditional Arabic" w:hAnsi="Traditional Arabic" w:cs="Traditional Arabic"/>
                <w:rtl/>
              </w:rPr>
            </w:pPr>
            <w:r w:rsidRPr="00B9525A">
              <w:rPr>
                <w:rFonts w:ascii="Traditional Arabic" w:hAnsi="Traditional Arabic" w:cs="Traditional Arabic"/>
                <w:rtl/>
              </w:rPr>
              <w:t>أوافق بشدة</w:t>
            </w:r>
          </w:p>
        </w:tc>
      </w:tr>
      <w:tr w:rsidR="000D64F7" w:rsidRPr="00B9525A" w14:paraId="7FFE633D" w14:textId="77777777" w:rsidTr="002F60AD">
        <w:tc>
          <w:tcPr>
            <w:tcW w:w="669" w:type="pct"/>
            <w:tcBorders>
              <w:top w:val="single" w:sz="4" w:space="0" w:color="auto"/>
              <w:left w:val="thickThinSmallGap" w:sz="18" w:space="0" w:color="auto"/>
              <w:bottom w:val="single" w:sz="18" w:space="0" w:color="auto"/>
            </w:tcBorders>
            <w:shd w:val="pct5" w:color="auto" w:fill="auto"/>
            <w:vAlign w:val="center"/>
          </w:tcPr>
          <w:p w14:paraId="3F119F6F" w14:textId="77777777" w:rsidR="000D64F7" w:rsidRPr="003166D7" w:rsidRDefault="000D64F7" w:rsidP="004F415F">
            <w:pPr>
              <w:spacing w:after="0" w:line="240" w:lineRule="auto"/>
              <w:jc w:val="center"/>
              <w:rPr>
                <w:rStyle w:val="fontstyle01"/>
                <w:rFonts w:ascii="Traditional Arabic" w:hAnsi="Traditional Arabic" w:cs="Traditional Arabic"/>
                <w:sz w:val="24"/>
                <w:szCs w:val="24"/>
                <w:rtl/>
              </w:rPr>
            </w:pPr>
            <w:r w:rsidRPr="003166D7">
              <w:rPr>
                <w:rStyle w:val="fontstyle01"/>
                <w:rFonts w:ascii="Traditional Arabic" w:hAnsi="Traditional Arabic" w:cs="Traditional Arabic"/>
                <w:sz w:val="24"/>
                <w:szCs w:val="24"/>
                <w:rtl/>
              </w:rPr>
              <w:t>BGTI2</w:t>
            </w:r>
          </w:p>
          <w:p w14:paraId="221E3520" w14:textId="77777777" w:rsidR="000D64F7" w:rsidRPr="003166D7" w:rsidRDefault="000D64F7" w:rsidP="004F415F">
            <w:pPr>
              <w:spacing w:after="0" w:line="240" w:lineRule="auto"/>
              <w:jc w:val="center"/>
              <w:rPr>
                <w:rStyle w:val="fontstyle01"/>
                <w:rFonts w:ascii="Traditional Arabic" w:hAnsi="Traditional Arabic" w:cs="Traditional Arabic"/>
                <w:sz w:val="24"/>
                <w:szCs w:val="24"/>
                <w:rtl/>
              </w:rPr>
            </w:pPr>
          </w:p>
        </w:tc>
        <w:tc>
          <w:tcPr>
            <w:tcW w:w="506" w:type="pct"/>
            <w:vMerge/>
            <w:tcBorders>
              <w:bottom w:val="single" w:sz="18" w:space="0" w:color="auto"/>
            </w:tcBorders>
            <w:vAlign w:val="center"/>
          </w:tcPr>
          <w:p w14:paraId="7BE8D142" w14:textId="77777777" w:rsidR="000D64F7" w:rsidRPr="00B9525A" w:rsidRDefault="000D64F7" w:rsidP="004F415F">
            <w:pPr>
              <w:bidi/>
              <w:spacing w:after="0" w:line="240" w:lineRule="auto"/>
              <w:jc w:val="center"/>
              <w:rPr>
                <w:rFonts w:ascii="Traditional Arabic" w:hAnsi="Traditional Arabic" w:cs="Traditional Arabic"/>
                <w:b/>
                <w:bCs/>
                <w:color w:val="000000"/>
                <w:rtl/>
              </w:rPr>
            </w:pPr>
          </w:p>
        </w:tc>
        <w:tc>
          <w:tcPr>
            <w:tcW w:w="1345" w:type="pct"/>
            <w:tcBorders>
              <w:top w:val="single" w:sz="4" w:space="0" w:color="auto"/>
              <w:bottom w:val="single" w:sz="18" w:space="0" w:color="auto"/>
            </w:tcBorders>
            <w:vAlign w:val="center"/>
          </w:tcPr>
          <w:p w14:paraId="2DB0B981" w14:textId="77777777" w:rsidR="000D64F7" w:rsidRPr="00B9525A" w:rsidRDefault="000D64F7" w:rsidP="004F415F">
            <w:pPr>
              <w:bidi/>
              <w:spacing w:after="0" w:line="240" w:lineRule="auto"/>
              <w:jc w:val="center"/>
              <w:rPr>
                <w:rFonts w:ascii="Traditional Arabic" w:hAnsi="Traditional Arabic" w:cs="Traditional Arabic"/>
                <w:color w:val="000000"/>
                <w:rtl/>
              </w:rPr>
            </w:pPr>
            <w:r w:rsidRPr="00B9525A">
              <w:rPr>
                <w:rFonts w:ascii="Traditional Arabic" w:hAnsi="Traditional Arabic" w:cs="Traditional Arabic"/>
                <w:color w:val="000000"/>
                <w:sz w:val="20"/>
                <w:szCs w:val="20"/>
                <w:rtl/>
              </w:rPr>
              <w:t>يمكنني الذكاء الاصطناعي من ربط المفاهيم الجديدة بما تعلمته سابقًا.</w:t>
            </w:r>
          </w:p>
        </w:tc>
        <w:tc>
          <w:tcPr>
            <w:tcW w:w="431" w:type="pct"/>
            <w:tcBorders>
              <w:top w:val="single" w:sz="4" w:space="0" w:color="auto"/>
              <w:bottom w:val="single" w:sz="18" w:space="0" w:color="auto"/>
            </w:tcBorders>
            <w:vAlign w:val="center"/>
          </w:tcPr>
          <w:p w14:paraId="6FC94C52" w14:textId="77777777" w:rsidR="000D64F7" w:rsidRPr="00B9525A" w:rsidRDefault="000D64F7" w:rsidP="004F415F">
            <w:pPr>
              <w:widowControl w:val="0"/>
              <w:spacing w:after="0" w:line="240" w:lineRule="auto"/>
              <w:jc w:val="center"/>
              <w:rPr>
                <w:rFonts w:ascii="Traditional Arabic" w:hAnsi="Traditional Arabic" w:cs="Traditional Arabic"/>
                <w:rtl/>
              </w:rPr>
            </w:pPr>
            <w:r w:rsidRPr="00B9525A">
              <w:rPr>
                <w:rFonts w:ascii="Traditional Arabic" w:hAnsi="Traditional Arabic" w:cs="Traditional Arabic"/>
                <w:rtl/>
              </w:rPr>
              <w:t>4.45</w:t>
            </w:r>
          </w:p>
        </w:tc>
        <w:tc>
          <w:tcPr>
            <w:tcW w:w="452" w:type="pct"/>
            <w:tcBorders>
              <w:top w:val="single" w:sz="4" w:space="0" w:color="auto"/>
              <w:bottom w:val="single" w:sz="18" w:space="0" w:color="auto"/>
            </w:tcBorders>
            <w:vAlign w:val="center"/>
          </w:tcPr>
          <w:p w14:paraId="1881EA6A" w14:textId="77777777" w:rsidR="000D64F7" w:rsidRPr="00B9525A" w:rsidRDefault="000D64F7" w:rsidP="004F415F">
            <w:pPr>
              <w:widowControl w:val="0"/>
              <w:spacing w:after="0" w:line="240" w:lineRule="auto"/>
              <w:jc w:val="center"/>
              <w:rPr>
                <w:rFonts w:ascii="Traditional Arabic" w:hAnsi="Traditional Arabic" w:cs="Traditional Arabic"/>
                <w:rtl/>
              </w:rPr>
            </w:pPr>
            <w:r w:rsidRPr="00B9525A">
              <w:rPr>
                <w:rFonts w:ascii="Traditional Arabic" w:hAnsi="Traditional Arabic" w:cs="Traditional Arabic"/>
                <w:rtl/>
              </w:rPr>
              <w:t>0.758</w:t>
            </w:r>
          </w:p>
        </w:tc>
        <w:tc>
          <w:tcPr>
            <w:tcW w:w="379" w:type="pct"/>
            <w:tcBorders>
              <w:top w:val="single" w:sz="4" w:space="0" w:color="auto"/>
              <w:bottom w:val="single" w:sz="18" w:space="0" w:color="auto"/>
            </w:tcBorders>
            <w:vAlign w:val="center"/>
          </w:tcPr>
          <w:p w14:paraId="4B0AAB77" w14:textId="77777777" w:rsidR="000D64F7" w:rsidRPr="00B9525A" w:rsidRDefault="000D64F7" w:rsidP="004F415F">
            <w:pPr>
              <w:widowControl w:val="0"/>
              <w:spacing w:after="0" w:line="240" w:lineRule="auto"/>
              <w:jc w:val="center"/>
              <w:rPr>
                <w:rFonts w:ascii="Traditional Arabic" w:hAnsi="Traditional Arabic" w:cs="Traditional Arabic"/>
                <w:rtl/>
              </w:rPr>
            </w:pPr>
            <w:r w:rsidRPr="00B9525A">
              <w:rPr>
                <w:rFonts w:ascii="Traditional Arabic" w:hAnsi="Traditional Arabic" w:cs="Traditional Arabic"/>
                <w:rtl/>
              </w:rPr>
              <w:t>89</w:t>
            </w:r>
          </w:p>
        </w:tc>
        <w:tc>
          <w:tcPr>
            <w:tcW w:w="387" w:type="pct"/>
            <w:tcBorders>
              <w:top w:val="single" w:sz="4" w:space="0" w:color="auto"/>
              <w:bottom w:val="single" w:sz="18" w:space="0" w:color="auto"/>
            </w:tcBorders>
            <w:vAlign w:val="center"/>
          </w:tcPr>
          <w:p w14:paraId="7360CE97" w14:textId="77777777" w:rsidR="000D64F7" w:rsidRPr="00B9525A" w:rsidRDefault="000D64F7" w:rsidP="004F415F">
            <w:pPr>
              <w:bidi/>
              <w:spacing w:after="0" w:line="240" w:lineRule="auto"/>
              <w:jc w:val="center"/>
              <w:rPr>
                <w:rFonts w:ascii="Traditional Arabic" w:hAnsi="Traditional Arabic" w:cs="Traditional Arabic"/>
                <w:rtl/>
              </w:rPr>
            </w:pPr>
            <w:r w:rsidRPr="00B9525A">
              <w:rPr>
                <w:rFonts w:ascii="Traditional Arabic" w:hAnsi="Traditional Arabic" w:cs="Traditional Arabic"/>
                <w:rtl/>
              </w:rPr>
              <w:t>2</w:t>
            </w:r>
          </w:p>
        </w:tc>
        <w:tc>
          <w:tcPr>
            <w:tcW w:w="387" w:type="pct"/>
            <w:tcBorders>
              <w:top w:val="single" w:sz="4" w:space="0" w:color="auto"/>
              <w:bottom w:val="single" w:sz="18" w:space="0" w:color="auto"/>
            </w:tcBorders>
            <w:shd w:val="clear" w:color="auto" w:fill="F2F2F2"/>
            <w:vAlign w:val="center"/>
          </w:tcPr>
          <w:p w14:paraId="63E2794E" w14:textId="77777777" w:rsidR="000D64F7" w:rsidRPr="00B9525A" w:rsidRDefault="000D64F7" w:rsidP="004F415F">
            <w:pPr>
              <w:widowControl w:val="0"/>
              <w:spacing w:after="0" w:line="240" w:lineRule="auto"/>
              <w:jc w:val="center"/>
              <w:rPr>
                <w:rFonts w:ascii="Traditional Arabic" w:hAnsi="Traditional Arabic" w:cs="Traditional Arabic"/>
                <w:rtl/>
              </w:rPr>
            </w:pPr>
            <w:r w:rsidRPr="00B9525A">
              <w:rPr>
                <w:rFonts w:ascii="Traditional Arabic" w:hAnsi="Traditional Arabic" w:cs="Traditional Arabic"/>
                <w:rtl/>
              </w:rPr>
              <w:t>4</w:t>
            </w:r>
          </w:p>
        </w:tc>
        <w:tc>
          <w:tcPr>
            <w:tcW w:w="444" w:type="pct"/>
            <w:tcBorders>
              <w:top w:val="single" w:sz="4" w:space="0" w:color="auto"/>
              <w:bottom w:val="single" w:sz="18" w:space="0" w:color="auto"/>
              <w:right w:val="thinThickSmallGap" w:sz="18" w:space="0" w:color="auto"/>
            </w:tcBorders>
            <w:vAlign w:val="center"/>
          </w:tcPr>
          <w:p w14:paraId="02548852" w14:textId="77777777" w:rsidR="000D64F7" w:rsidRPr="00B9525A" w:rsidRDefault="000D64F7" w:rsidP="004F415F">
            <w:pPr>
              <w:widowControl w:val="0"/>
              <w:spacing w:after="0" w:line="240" w:lineRule="auto"/>
              <w:jc w:val="center"/>
              <w:rPr>
                <w:rFonts w:ascii="Traditional Arabic" w:hAnsi="Traditional Arabic" w:cs="Traditional Arabic"/>
                <w:rtl/>
              </w:rPr>
            </w:pPr>
            <w:r w:rsidRPr="00B9525A">
              <w:rPr>
                <w:rFonts w:ascii="Traditional Arabic" w:hAnsi="Traditional Arabic" w:cs="Traditional Arabic"/>
                <w:rtl/>
              </w:rPr>
              <w:t>أوافق بشدة</w:t>
            </w:r>
          </w:p>
        </w:tc>
      </w:tr>
      <w:tr w:rsidR="000D64F7" w:rsidRPr="00B9525A" w14:paraId="2777907F" w14:textId="77777777" w:rsidTr="002F60AD">
        <w:tc>
          <w:tcPr>
            <w:tcW w:w="669" w:type="pct"/>
            <w:tcBorders>
              <w:top w:val="single" w:sz="18" w:space="0" w:color="auto"/>
              <w:left w:val="thickThinSmallGap" w:sz="18" w:space="0" w:color="auto"/>
              <w:bottom w:val="single" w:sz="4" w:space="0" w:color="auto"/>
            </w:tcBorders>
            <w:shd w:val="pct5" w:color="auto" w:fill="auto"/>
            <w:vAlign w:val="center"/>
          </w:tcPr>
          <w:p w14:paraId="5D3216DE" w14:textId="77777777" w:rsidR="000D64F7" w:rsidRPr="003166D7" w:rsidRDefault="000D64F7" w:rsidP="004F415F">
            <w:pPr>
              <w:spacing w:after="0" w:line="240" w:lineRule="auto"/>
              <w:jc w:val="center"/>
              <w:rPr>
                <w:rStyle w:val="fontstyle01"/>
                <w:rFonts w:ascii="Traditional Arabic" w:hAnsi="Traditional Arabic" w:cs="Traditional Arabic"/>
                <w:sz w:val="24"/>
                <w:szCs w:val="24"/>
                <w:rtl/>
              </w:rPr>
            </w:pPr>
            <w:r w:rsidRPr="003166D7">
              <w:rPr>
                <w:rStyle w:val="fontstyle01"/>
                <w:rFonts w:ascii="Traditional Arabic" w:hAnsi="Traditional Arabic" w:cs="Traditional Arabic"/>
                <w:sz w:val="24"/>
                <w:szCs w:val="24"/>
                <w:rtl/>
              </w:rPr>
              <w:t>BTMII1</w:t>
            </w:r>
          </w:p>
        </w:tc>
        <w:tc>
          <w:tcPr>
            <w:tcW w:w="506" w:type="pct"/>
            <w:vMerge w:val="restart"/>
            <w:tcBorders>
              <w:top w:val="single" w:sz="18" w:space="0" w:color="auto"/>
            </w:tcBorders>
            <w:vAlign w:val="center"/>
          </w:tcPr>
          <w:p w14:paraId="65A42F38" w14:textId="77777777" w:rsidR="000D64F7" w:rsidRPr="00B9525A" w:rsidRDefault="000D64F7" w:rsidP="004F415F">
            <w:pPr>
              <w:bidi/>
              <w:spacing w:after="0" w:line="240" w:lineRule="auto"/>
              <w:jc w:val="center"/>
              <w:rPr>
                <w:rFonts w:ascii="Traditional Arabic" w:hAnsi="Traditional Arabic" w:cs="Traditional Arabic"/>
                <w:b/>
                <w:bCs/>
                <w:color w:val="000000"/>
                <w:rtl/>
              </w:rPr>
            </w:pPr>
            <w:r w:rsidRPr="00B9525A">
              <w:rPr>
                <w:rFonts w:ascii="Traditional Arabic" w:hAnsi="Traditional Arabic" w:cs="Traditional Arabic"/>
                <w:b/>
                <w:bCs/>
                <w:color w:val="000000"/>
                <w:rtl/>
              </w:rPr>
              <w:t>تعزيز التفاعل والمشاركة الصفية</w:t>
            </w:r>
          </w:p>
        </w:tc>
        <w:tc>
          <w:tcPr>
            <w:tcW w:w="1345" w:type="pct"/>
            <w:tcBorders>
              <w:top w:val="single" w:sz="18" w:space="0" w:color="auto"/>
              <w:bottom w:val="single" w:sz="4" w:space="0" w:color="auto"/>
            </w:tcBorders>
            <w:vAlign w:val="center"/>
          </w:tcPr>
          <w:p w14:paraId="66B458C0" w14:textId="77777777" w:rsidR="000D64F7" w:rsidRPr="00B9525A" w:rsidRDefault="000D64F7" w:rsidP="004F415F">
            <w:pPr>
              <w:bidi/>
              <w:spacing w:after="0" w:line="240" w:lineRule="auto"/>
              <w:jc w:val="center"/>
              <w:rPr>
                <w:rFonts w:ascii="Traditional Arabic" w:hAnsi="Traditional Arabic" w:cs="Traditional Arabic"/>
                <w:color w:val="000000"/>
                <w:rtl/>
              </w:rPr>
            </w:pPr>
            <w:r w:rsidRPr="00B9525A">
              <w:rPr>
                <w:rFonts w:ascii="Traditional Arabic" w:hAnsi="Traditional Arabic" w:cs="Traditional Arabic"/>
                <w:color w:val="000000"/>
                <w:sz w:val="20"/>
                <w:szCs w:val="20"/>
                <w:rtl/>
              </w:rPr>
              <w:t>يحسن الذكاء الاصطناعي من مشاركتي في الأنشطة الصفية بفضل استخدامي له</w:t>
            </w:r>
          </w:p>
        </w:tc>
        <w:tc>
          <w:tcPr>
            <w:tcW w:w="431" w:type="pct"/>
            <w:tcBorders>
              <w:top w:val="single" w:sz="18" w:space="0" w:color="auto"/>
              <w:bottom w:val="single" w:sz="4" w:space="0" w:color="auto"/>
            </w:tcBorders>
            <w:vAlign w:val="center"/>
          </w:tcPr>
          <w:p w14:paraId="2FBD9CAF" w14:textId="77777777" w:rsidR="000D64F7" w:rsidRPr="00B9525A" w:rsidRDefault="000D64F7" w:rsidP="004F415F">
            <w:pPr>
              <w:widowControl w:val="0"/>
              <w:spacing w:after="0" w:line="240" w:lineRule="auto"/>
              <w:jc w:val="center"/>
              <w:rPr>
                <w:rFonts w:ascii="Traditional Arabic" w:hAnsi="Traditional Arabic" w:cs="Traditional Arabic"/>
                <w:rtl/>
              </w:rPr>
            </w:pPr>
            <w:r w:rsidRPr="00B9525A">
              <w:rPr>
                <w:rFonts w:ascii="Traditional Arabic" w:hAnsi="Traditional Arabic" w:cs="Traditional Arabic"/>
                <w:rtl/>
              </w:rPr>
              <w:t>4.36</w:t>
            </w:r>
          </w:p>
        </w:tc>
        <w:tc>
          <w:tcPr>
            <w:tcW w:w="452" w:type="pct"/>
            <w:tcBorders>
              <w:top w:val="single" w:sz="18" w:space="0" w:color="auto"/>
              <w:bottom w:val="single" w:sz="4" w:space="0" w:color="auto"/>
            </w:tcBorders>
            <w:vAlign w:val="center"/>
          </w:tcPr>
          <w:p w14:paraId="1830C4BC" w14:textId="77777777" w:rsidR="000D64F7" w:rsidRPr="00B9525A" w:rsidRDefault="000D64F7" w:rsidP="004F415F">
            <w:pPr>
              <w:widowControl w:val="0"/>
              <w:spacing w:after="0" w:line="240" w:lineRule="auto"/>
              <w:jc w:val="center"/>
              <w:rPr>
                <w:rFonts w:ascii="Traditional Arabic" w:hAnsi="Traditional Arabic" w:cs="Traditional Arabic"/>
                <w:rtl/>
              </w:rPr>
            </w:pPr>
            <w:r w:rsidRPr="00B9525A">
              <w:rPr>
                <w:rFonts w:ascii="Traditional Arabic" w:hAnsi="Traditional Arabic" w:cs="Traditional Arabic"/>
                <w:rtl/>
              </w:rPr>
              <w:t>0.859</w:t>
            </w:r>
          </w:p>
        </w:tc>
        <w:tc>
          <w:tcPr>
            <w:tcW w:w="379" w:type="pct"/>
            <w:tcBorders>
              <w:top w:val="single" w:sz="18" w:space="0" w:color="auto"/>
              <w:bottom w:val="single" w:sz="4" w:space="0" w:color="auto"/>
            </w:tcBorders>
            <w:vAlign w:val="center"/>
          </w:tcPr>
          <w:p w14:paraId="21F82E00" w14:textId="77777777" w:rsidR="000D64F7" w:rsidRPr="00B9525A" w:rsidRDefault="000D64F7" w:rsidP="004F415F">
            <w:pPr>
              <w:widowControl w:val="0"/>
              <w:spacing w:after="0" w:line="240" w:lineRule="auto"/>
              <w:jc w:val="center"/>
              <w:rPr>
                <w:rFonts w:ascii="Traditional Arabic" w:hAnsi="Traditional Arabic" w:cs="Traditional Arabic"/>
                <w:rtl/>
              </w:rPr>
            </w:pPr>
            <w:r w:rsidRPr="00B9525A">
              <w:rPr>
                <w:rFonts w:ascii="Traditional Arabic" w:hAnsi="Traditional Arabic" w:cs="Traditional Arabic"/>
                <w:rtl/>
              </w:rPr>
              <w:t>87.2</w:t>
            </w:r>
          </w:p>
        </w:tc>
        <w:tc>
          <w:tcPr>
            <w:tcW w:w="387" w:type="pct"/>
            <w:tcBorders>
              <w:top w:val="single" w:sz="18" w:space="0" w:color="auto"/>
              <w:bottom w:val="single" w:sz="4" w:space="0" w:color="auto"/>
            </w:tcBorders>
            <w:vAlign w:val="center"/>
          </w:tcPr>
          <w:p w14:paraId="49097756" w14:textId="77777777" w:rsidR="000D64F7" w:rsidRPr="00B9525A" w:rsidRDefault="000D64F7" w:rsidP="004F415F">
            <w:pPr>
              <w:bidi/>
              <w:spacing w:after="0" w:line="240" w:lineRule="auto"/>
              <w:jc w:val="center"/>
              <w:rPr>
                <w:rFonts w:ascii="Traditional Arabic" w:hAnsi="Traditional Arabic" w:cs="Traditional Arabic"/>
                <w:rtl/>
              </w:rPr>
            </w:pPr>
            <w:r w:rsidRPr="00B9525A">
              <w:rPr>
                <w:rFonts w:ascii="Traditional Arabic" w:hAnsi="Traditional Arabic" w:cs="Traditional Arabic"/>
                <w:rtl/>
              </w:rPr>
              <w:t>1</w:t>
            </w:r>
          </w:p>
        </w:tc>
        <w:tc>
          <w:tcPr>
            <w:tcW w:w="387" w:type="pct"/>
            <w:tcBorders>
              <w:top w:val="single" w:sz="18" w:space="0" w:color="auto"/>
              <w:bottom w:val="single" w:sz="4" w:space="0" w:color="auto"/>
            </w:tcBorders>
            <w:shd w:val="clear" w:color="auto" w:fill="F2F2F2"/>
            <w:vAlign w:val="center"/>
          </w:tcPr>
          <w:p w14:paraId="0B340712" w14:textId="77777777" w:rsidR="000D64F7" w:rsidRPr="00B9525A" w:rsidRDefault="000D64F7" w:rsidP="004F415F">
            <w:pPr>
              <w:widowControl w:val="0"/>
              <w:spacing w:after="0" w:line="240" w:lineRule="auto"/>
              <w:jc w:val="center"/>
              <w:rPr>
                <w:rFonts w:ascii="Traditional Arabic" w:hAnsi="Traditional Arabic" w:cs="Traditional Arabic"/>
                <w:rtl/>
              </w:rPr>
            </w:pPr>
            <w:r w:rsidRPr="00B9525A">
              <w:rPr>
                <w:rFonts w:ascii="Traditional Arabic" w:hAnsi="Traditional Arabic" w:cs="Traditional Arabic"/>
                <w:rtl/>
              </w:rPr>
              <w:t>7</w:t>
            </w:r>
          </w:p>
        </w:tc>
        <w:tc>
          <w:tcPr>
            <w:tcW w:w="444" w:type="pct"/>
            <w:tcBorders>
              <w:top w:val="single" w:sz="18" w:space="0" w:color="auto"/>
              <w:bottom w:val="single" w:sz="4" w:space="0" w:color="auto"/>
              <w:right w:val="thinThickSmallGap" w:sz="18" w:space="0" w:color="auto"/>
            </w:tcBorders>
            <w:vAlign w:val="center"/>
          </w:tcPr>
          <w:p w14:paraId="65FFF56F" w14:textId="77777777" w:rsidR="000D64F7" w:rsidRPr="00B9525A" w:rsidRDefault="000D64F7" w:rsidP="004F415F">
            <w:pPr>
              <w:widowControl w:val="0"/>
              <w:spacing w:after="0" w:line="240" w:lineRule="auto"/>
              <w:jc w:val="center"/>
              <w:rPr>
                <w:rFonts w:ascii="Traditional Arabic" w:hAnsi="Traditional Arabic" w:cs="Traditional Arabic"/>
                <w:rtl/>
              </w:rPr>
            </w:pPr>
            <w:r w:rsidRPr="00B9525A">
              <w:rPr>
                <w:rFonts w:ascii="Traditional Arabic" w:hAnsi="Traditional Arabic" w:cs="Traditional Arabic"/>
                <w:rtl/>
              </w:rPr>
              <w:t>أوافق بشدة</w:t>
            </w:r>
          </w:p>
        </w:tc>
      </w:tr>
      <w:tr w:rsidR="000D64F7" w:rsidRPr="00B9525A" w14:paraId="51271285" w14:textId="77777777" w:rsidTr="002F60AD">
        <w:tc>
          <w:tcPr>
            <w:tcW w:w="669" w:type="pct"/>
            <w:tcBorders>
              <w:top w:val="single" w:sz="4" w:space="0" w:color="auto"/>
              <w:left w:val="thickThinSmallGap" w:sz="18" w:space="0" w:color="auto"/>
              <w:bottom w:val="single" w:sz="18" w:space="0" w:color="auto"/>
            </w:tcBorders>
            <w:shd w:val="pct5" w:color="auto" w:fill="auto"/>
            <w:vAlign w:val="center"/>
          </w:tcPr>
          <w:p w14:paraId="30EF2491" w14:textId="77777777" w:rsidR="000D64F7" w:rsidRPr="003166D7" w:rsidRDefault="000D64F7" w:rsidP="004F415F">
            <w:pPr>
              <w:spacing w:after="0" w:line="240" w:lineRule="auto"/>
              <w:jc w:val="center"/>
              <w:rPr>
                <w:rStyle w:val="fontstyle01"/>
                <w:rFonts w:ascii="Traditional Arabic" w:hAnsi="Traditional Arabic" w:cs="Traditional Arabic"/>
                <w:sz w:val="24"/>
                <w:szCs w:val="24"/>
                <w:rtl/>
              </w:rPr>
            </w:pPr>
            <w:r w:rsidRPr="003166D7">
              <w:rPr>
                <w:rStyle w:val="fontstyle01"/>
                <w:rFonts w:ascii="Traditional Arabic" w:hAnsi="Traditional Arabic" w:cs="Traditional Arabic"/>
                <w:sz w:val="24"/>
                <w:szCs w:val="24"/>
                <w:rtl/>
              </w:rPr>
              <w:t>BTMII2</w:t>
            </w:r>
          </w:p>
        </w:tc>
        <w:tc>
          <w:tcPr>
            <w:tcW w:w="506" w:type="pct"/>
            <w:vMerge/>
            <w:tcBorders>
              <w:bottom w:val="single" w:sz="18" w:space="0" w:color="auto"/>
            </w:tcBorders>
            <w:vAlign w:val="center"/>
          </w:tcPr>
          <w:p w14:paraId="615A8CA4" w14:textId="77777777" w:rsidR="000D64F7" w:rsidRPr="00B9525A" w:rsidRDefault="000D64F7" w:rsidP="004F415F">
            <w:pPr>
              <w:bidi/>
              <w:spacing w:after="0" w:line="240" w:lineRule="auto"/>
              <w:jc w:val="center"/>
              <w:rPr>
                <w:rFonts w:ascii="Traditional Arabic" w:hAnsi="Traditional Arabic" w:cs="Traditional Arabic"/>
                <w:b/>
                <w:bCs/>
                <w:color w:val="000000"/>
                <w:rtl/>
              </w:rPr>
            </w:pPr>
          </w:p>
        </w:tc>
        <w:tc>
          <w:tcPr>
            <w:tcW w:w="1345" w:type="pct"/>
            <w:tcBorders>
              <w:top w:val="single" w:sz="4" w:space="0" w:color="auto"/>
              <w:bottom w:val="single" w:sz="18" w:space="0" w:color="auto"/>
            </w:tcBorders>
            <w:vAlign w:val="center"/>
          </w:tcPr>
          <w:p w14:paraId="69D251BB" w14:textId="77777777" w:rsidR="000D64F7" w:rsidRPr="00B9525A" w:rsidRDefault="000D64F7" w:rsidP="004F415F">
            <w:pPr>
              <w:bidi/>
              <w:spacing w:after="0" w:line="240" w:lineRule="auto"/>
              <w:jc w:val="center"/>
              <w:rPr>
                <w:rFonts w:ascii="Traditional Arabic" w:hAnsi="Traditional Arabic" w:cs="Traditional Arabic"/>
                <w:color w:val="000000"/>
                <w:rtl/>
              </w:rPr>
            </w:pPr>
            <w:r w:rsidRPr="00B9525A">
              <w:rPr>
                <w:rFonts w:ascii="Traditional Arabic" w:hAnsi="Traditional Arabic" w:cs="Traditional Arabic"/>
                <w:color w:val="000000"/>
                <w:sz w:val="20"/>
                <w:szCs w:val="20"/>
                <w:rtl/>
              </w:rPr>
              <w:t xml:space="preserve"> يصبح تفاعلي مع الزميلات والمعلمة أكثر فاعلية عند استخدامي للذكاء الاصطناعي.</w:t>
            </w:r>
          </w:p>
        </w:tc>
        <w:tc>
          <w:tcPr>
            <w:tcW w:w="431" w:type="pct"/>
            <w:tcBorders>
              <w:top w:val="single" w:sz="4" w:space="0" w:color="auto"/>
              <w:bottom w:val="single" w:sz="18" w:space="0" w:color="auto"/>
            </w:tcBorders>
            <w:vAlign w:val="center"/>
          </w:tcPr>
          <w:p w14:paraId="44967130" w14:textId="77777777" w:rsidR="000D64F7" w:rsidRPr="00B9525A" w:rsidRDefault="000D64F7" w:rsidP="004F415F">
            <w:pPr>
              <w:widowControl w:val="0"/>
              <w:spacing w:after="0" w:line="240" w:lineRule="auto"/>
              <w:jc w:val="center"/>
              <w:rPr>
                <w:rFonts w:ascii="Traditional Arabic" w:hAnsi="Traditional Arabic" w:cs="Traditional Arabic"/>
                <w:rtl/>
              </w:rPr>
            </w:pPr>
            <w:r w:rsidRPr="00B9525A">
              <w:rPr>
                <w:rFonts w:ascii="Traditional Arabic" w:hAnsi="Traditional Arabic" w:cs="Traditional Arabic"/>
                <w:rtl/>
              </w:rPr>
              <w:t>4.24</w:t>
            </w:r>
          </w:p>
        </w:tc>
        <w:tc>
          <w:tcPr>
            <w:tcW w:w="452" w:type="pct"/>
            <w:tcBorders>
              <w:top w:val="single" w:sz="4" w:space="0" w:color="auto"/>
              <w:bottom w:val="single" w:sz="18" w:space="0" w:color="auto"/>
            </w:tcBorders>
            <w:vAlign w:val="center"/>
          </w:tcPr>
          <w:p w14:paraId="5A811ABF" w14:textId="77777777" w:rsidR="000D64F7" w:rsidRPr="00B9525A" w:rsidRDefault="000D64F7" w:rsidP="004F415F">
            <w:pPr>
              <w:widowControl w:val="0"/>
              <w:spacing w:after="0" w:line="240" w:lineRule="auto"/>
              <w:jc w:val="center"/>
              <w:rPr>
                <w:rFonts w:ascii="Traditional Arabic" w:hAnsi="Traditional Arabic" w:cs="Traditional Arabic"/>
                <w:rtl/>
              </w:rPr>
            </w:pPr>
            <w:r w:rsidRPr="00B9525A">
              <w:rPr>
                <w:rFonts w:ascii="Traditional Arabic" w:hAnsi="Traditional Arabic" w:cs="Traditional Arabic"/>
                <w:rtl/>
              </w:rPr>
              <w:t>1.038</w:t>
            </w:r>
          </w:p>
        </w:tc>
        <w:tc>
          <w:tcPr>
            <w:tcW w:w="379" w:type="pct"/>
            <w:tcBorders>
              <w:top w:val="single" w:sz="4" w:space="0" w:color="auto"/>
              <w:bottom w:val="single" w:sz="18" w:space="0" w:color="auto"/>
            </w:tcBorders>
            <w:vAlign w:val="center"/>
          </w:tcPr>
          <w:p w14:paraId="25EC0933" w14:textId="77777777" w:rsidR="000D64F7" w:rsidRPr="00B9525A" w:rsidRDefault="000D64F7" w:rsidP="004F415F">
            <w:pPr>
              <w:widowControl w:val="0"/>
              <w:spacing w:after="0" w:line="240" w:lineRule="auto"/>
              <w:jc w:val="center"/>
              <w:rPr>
                <w:rFonts w:ascii="Traditional Arabic" w:hAnsi="Traditional Arabic" w:cs="Traditional Arabic"/>
                <w:rtl/>
              </w:rPr>
            </w:pPr>
            <w:r w:rsidRPr="00B9525A">
              <w:rPr>
                <w:rFonts w:ascii="Traditional Arabic" w:hAnsi="Traditional Arabic" w:cs="Traditional Arabic"/>
                <w:rtl/>
              </w:rPr>
              <w:t>84.8</w:t>
            </w:r>
          </w:p>
        </w:tc>
        <w:tc>
          <w:tcPr>
            <w:tcW w:w="387" w:type="pct"/>
            <w:tcBorders>
              <w:top w:val="single" w:sz="4" w:space="0" w:color="auto"/>
              <w:bottom w:val="single" w:sz="18" w:space="0" w:color="auto"/>
            </w:tcBorders>
            <w:vAlign w:val="center"/>
          </w:tcPr>
          <w:p w14:paraId="6B29AE02" w14:textId="77777777" w:rsidR="000D64F7" w:rsidRPr="00B9525A" w:rsidRDefault="000D64F7" w:rsidP="004F415F">
            <w:pPr>
              <w:bidi/>
              <w:spacing w:after="0" w:line="240" w:lineRule="auto"/>
              <w:jc w:val="center"/>
              <w:rPr>
                <w:rFonts w:ascii="Traditional Arabic" w:hAnsi="Traditional Arabic" w:cs="Traditional Arabic"/>
                <w:rtl/>
              </w:rPr>
            </w:pPr>
            <w:r w:rsidRPr="00B9525A">
              <w:rPr>
                <w:rFonts w:ascii="Traditional Arabic" w:hAnsi="Traditional Arabic" w:cs="Traditional Arabic"/>
                <w:rtl/>
              </w:rPr>
              <w:t>2</w:t>
            </w:r>
          </w:p>
        </w:tc>
        <w:tc>
          <w:tcPr>
            <w:tcW w:w="387" w:type="pct"/>
            <w:tcBorders>
              <w:top w:val="single" w:sz="4" w:space="0" w:color="auto"/>
              <w:bottom w:val="single" w:sz="18" w:space="0" w:color="auto"/>
            </w:tcBorders>
            <w:shd w:val="clear" w:color="auto" w:fill="F2F2F2"/>
            <w:vAlign w:val="center"/>
          </w:tcPr>
          <w:p w14:paraId="390583AE" w14:textId="77777777" w:rsidR="000D64F7" w:rsidRPr="00B9525A" w:rsidRDefault="000D64F7" w:rsidP="004F415F">
            <w:pPr>
              <w:widowControl w:val="0"/>
              <w:spacing w:after="0" w:line="240" w:lineRule="auto"/>
              <w:jc w:val="center"/>
              <w:rPr>
                <w:rFonts w:ascii="Traditional Arabic" w:hAnsi="Traditional Arabic" w:cs="Traditional Arabic"/>
                <w:rtl/>
              </w:rPr>
            </w:pPr>
            <w:r w:rsidRPr="00B9525A">
              <w:rPr>
                <w:rFonts w:ascii="Traditional Arabic" w:hAnsi="Traditional Arabic" w:cs="Traditional Arabic"/>
                <w:rtl/>
              </w:rPr>
              <w:t>8</w:t>
            </w:r>
          </w:p>
        </w:tc>
        <w:tc>
          <w:tcPr>
            <w:tcW w:w="444" w:type="pct"/>
            <w:tcBorders>
              <w:top w:val="single" w:sz="4" w:space="0" w:color="auto"/>
              <w:bottom w:val="single" w:sz="18" w:space="0" w:color="auto"/>
              <w:right w:val="thinThickSmallGap" w:sz="18" w:space="0" w:color="auto"/>
            </w:tcBorders>
            <w:vAlign w:val="center"/>
          </w:tcPr>
          <w:p w14:paraId="239974EB" w14:textId="77777777" w:rsidR="000D64F7" w:rsidRPr="00B9525A" w:rsidRDefault="000D64F7" w:rsidP="004F415F">
            <w:pPr>
              <w:widowControl w:val="0"/>
              <w:spacing w:after="0" w:line="240" w:lineRule="auto"/>
              <w:jc w:val="center"/>
              <w:rPr>
                <w:rFonts w:ascii="Traditional Arabic" w:hAnsi="Traditional Arabic" w:cs="Traditional Arabic"/>
                <w:rtl/>
              </w:rPr>
            </w:pPr>
            <w:r w:rsidRPr="00B9525A">
              <w:rPr>
                <w:rFonts w:ascii="Traditional Arabic" w:hAnsi="Traditional Arabic" w:cs="Traditional Arabic"/>
                <w:rtl/>
              </w:rPr>
              <w:t>أوافق بشدة</w:t>
            </w:r>
          </w:p>
        </w:tc>
      </w:tr>
      <w:tr w:rsidR="000D64F7" w:rsidRPr="00B9525A" w14:paraId="300D3D83" w14:textId="77777777" w:rsidTr="002F60AD">
        <w:tc>
          <w:tcPr>
            <w:tcW w:w="669" w:type="pct"/>
            <w:tcBorders>
              <w:top w:val="single" w:sz="18" w:space="0" w:color="auto"/>
              <w:left w:val="thickThinSmallGap" w:sz="18" w:space="0" w:color="auto"/>
              <w:bottom w:val="single" w:sz="4" w:space="0" w:color="auto"/>
            </w:tcBorders>
            <w:shd w:val="pct5" w:color="auto" w:fill="auto"/>
            <w:vAlign w:val="center"/>
          </w:tcPr>
          <w:p w14:paraId="62FE462A" w14:textId="77777777" w:rsidR="000D64F7" w:rsidRPr="003166D7" w:rsidRDefault="000D64F7" w:rsidP="004F415F">
            <w:pPr>
              <w:spacing w:after="0" w:line="240" w:lineRule="auto"/>
              <w:jc w:val="center"/>
              <w:rPr>
                <w:rStyle w:val="fontstyle01"/>
                <w:rFonts w:ascii="Traditional Arabic" w:hAnsi="Traditional Arabic" w:cs="Traditional Arabic"/>
                <w:sz w:val="24"/>
                <w:szCs w:val="24"/>
                <w:rtl/>
              </w:rPr>
            </w:pPr>
            <w:r w:rsidRPr="003166D7">
              <w:rPr>
                <w:rStyle w:val="fontstyle01"/>
                <w:rFonts w:ascii="Traditional Arabic" w:hAnsi="Traditional Arabic" w:cs="Traditional Arabic"/>
                <w:sz w:val="24"/>
                <w:szCs w:val="24"/>
                <w:rtl/>
              </w:rPr>
              <w:t>BGNIII 1</w:t>
            </w:r>
          </w:p>
        </w:tc>
        <w:tc>
          <w:tcPr>
            <w:tcW w:w="506" w:type="pct"/>
            <w:vMerge w:val="restart"/>
            <w:tcBorders>
              <w:top w:val="single" w:sz="18" w:space="0" w:color="auto"/>
            </w:tcBorders>
            <w:vAlign w:val="center"/>
          </w:tcPr>
          <w:p w14:paraId="4FD6AEE5" w14:textId="77777777" w:rsidR="000D64F7" w:rsidRPr="00B9525A" w:rsidRDefault="000D64F7" w:rsidP="004F415F">
            <w:pPr>
              <w:bidi/>
              <w:spacing w:after="0" w:line="240" w:lineRule="auto"/>
              <w:jc w:val="center"/>
              <w:rPr>
                <w:rFonts w:ascii="Traditional Arabic" w:hAnsi="Traditional Arabic" w:cs="Traditional Arabic"/>
                <w:b/>
                <w:bCs/>
                <w:color w:val="000000"/>
                <w:rtl/>
              </w:rPr>
            </w:pPr>
            <w:r w:rsidRPr="00B9525A">
              <w:rPr>
                <w:rFonts w:ascii="Traditional Arabic" w:hAnsi="Traditional Arabic" w:cs="Traditional Arabic"/>
                <w:b/>
                <w:bCs/>
                <w:color w:val="000000"/>
                <w:rtl/>
              </w:rPr>
              <w:t>جودة النتائج</w:t>
            </w:r>
          </w:p>
        </w:tc>
        <w:tc>
          <w:tcPr>
            <w:tcW w:w="1345" w:type="pct"/>
            <w:tcBorders>
              <w:top w:val="single" w:sz="18" w:space="0" w:color="auto"/>
              <w:bottom w:val="single" w:sz="4" w:space="0" w:color="auto"/>
            </w:tcBorders>
            <w:vAlign w:val="center"/>
          </w:tcPr>
          <w:p w14:paraId="7A0067C5" w14:textId="77777777" w:rsidR="000D64F7" w:rsidRPr="00B9525A" w:rsidRDefault="000D64F7" w:rsidP="004F415F">
            <w:pPr>
              <w:bidi/>
              <w:spacing w:after="0" w:line="240" w:lineRule="auto"/>
              <w:jc w:val="center"/>
              <w:rPr>
                <w:rFonts w:ascii="Traditional Arabic" w:hAnsi="Traditional Arabic" w:cs="Traditional Arabic"/>
                <w:color w:val="000000"/>
                <w:rtl/>
              </w:rPr>
            </w:pPr>
            <w:r w:rsidRPr="00B9525A">
              <w:rPr>
                <w:rFonts w:ascii="Traditional Arabic" w:hAnsi="Traditional Arabic" w:cs="Traditional Arabic"/>
                <w:color w:val="000000"/>
                <w:sz w:val="20"/>
                <w:szCs w:val="20"/>
                <w:rtl/>
              </w:rPr>
              <w:t>تحسّن أدوات الذكاء الاصطناعي من جودة واجباتي ومهامي الدراسية.</w:t>
            </w:r>
          </w:p>
        </w:tc>
        <w:tc>
          <w:tcPr>
            <w:tcW w:w="431" w:type="pct"/>
            <w:tcBorders>
              <w:top w:val="single" w:sz="18" w:space="0" w:color="auto"/>
              <w:bottom w:val="single" w:sz="4" w:space="0" w:color="auto"/>
            </w:tcBorders>
            <w:vAlign w:val="center"/>
          </w:tcPr>
          <w:p w14:paraId="7C99F5EF" w14:textId="77777777" w:rsidR="000D64F7" w:rsidRPr="00B9525A" w:rsidRDefault="000D64F7" w:rsidP="004F415F">
            <w:pPr>
              <w:widowControl w:val="0"/>
              <w:spacing w:after="0" w:line="240" w:lineRule="auto"/>
              <w:jc w:val="center"/>
              <w:rPr>
                <w:rFonts w:ascii="Traditional Arabic" w:hAnsi="Traditional Arabic" w:cs="Traditional Arabic"/>
                <w:rtl/>
              </w:rPr>
            </w:pPr>
            <w:r w:rsidRPr="00B9525A">
              <w:rPr>
                <w:rFonts w:ascii="Traditional Arabic" w:hAnsi="Traditional Arabic" w:cs="Traditional Arabic"/>
                <w:rtl/>
              </w:rPr>
              <w:t>4.51</w:t>
            </w:r>
          </w:p>
        </w:tc>
        <w:tc>
          <w:tcPr>
            <w:tcW w:w="452" w:type="pct"/>
            <w:tcBorders>
              <w:top w:val="single" w:sz="18" w:space="0" w:color="auto"/>
              <w:bottom w:val="single" w:sz="4" w:space="0" w:color="auto"/>
            </w:tcBorders>
            <w:vAlign w:val="center"/>
          </w:tcPr>
          <w:p w14:paraId="397CDE51" w14:textId="77777777" w:rsidR="000D64F7" w:rsidRPr="00B9525A" w:rsidRDefault="000D64F7" w:rsidP="004F415F">
            <w:pPr>
              <w:widowControl w:val="0"/>
              <w:spacing w:after="0" w:line="240" w:lineRule="auto"/>
              <w:jc w:val="center"/>
              <w:rPr>
                <w:rFonts w:ascii="Traditional Arabic" w:hAnsi="Traditional Arabic" w:cs="Traditional Arabic"/>
              </w:rPr>
            </w:pPr>
            <w:r w:rsidRPr="00B9525A">
              <w:rPr>
                <w:rFonts w:ascii="Traditional Arabic" w:hAnsi="Traditional Arabic" w:cs="Traditional Arabic"/>
                <w:rtl/>
              </w:rPr>
              <w:t>0.780</w:t>
            </w:r>
          </w:p>
        </w:tc>
        <w:tc>
          <w:tcPr>
            <w:tcW w:w="379" w:type="pct"/>
            <w:tcBorders>
              <w:top w:val="single" w:sz="18" w:space="0" w:color="auto"/>
              <w:bottom w:val="single" w:sz="4" w:space="0" w:color="auto"/>
            </w:tcBorders>
            <w:vAlign w:val="center"/>
          </w:tcPr>
          <w:p w14:paraId="06699316" w14:textId="77777777" w:rsidR="000D64F7" w:rsidRPr="00B9525A" w:rsidRDefault="000D64F7" w:rsidP="004F415F">
            <w:pPr>
              <w:widowControl w:val="0"/>
              <w:spacing w:after="0" w:line="240" w:lineRule="auto"/>
              <w:jc w:val="center"/>
              <w:rPr>
                <w:rFonts w:ascii="Traditional Arabic" w:hAnsi="Traditional Arabic" w:cs="Traditional Arabic"/>
                <w:rtl/>
              </w:rPr>
            </w:pPr>
            <w:r w:rsidRPr="00B9525A">
              <w:rPr>
                <w:rFonts w:ascii="Traditional Arabic" w:hAnsi="Traditional Arabic" w:cs="Traditional Arabic"/>
                <w:rtl/>
              </w:rPr>
              <w:t>90.2</w:t>
            </w:r>
          </w:p>
        </w:tc>
        <w:tc>
          <w:tcPr>
            <w:tcW w:w="387" w:type="pct"/>
            <w:tcBorders>
              <w:top w:val="single" w:sz="18" w:space="0" w:color="auto"/>
              <w:bottom w:val="single" w:sz="4" w:space="0" w:color="auto"/>
            </w:tcBorders>
            <w:vAlign w:val="center"/>
          </w:tcPr>
          <w:p w14:paraId="1B3C5550" w14:textId="77777777" w:rsidR="000D64F7" w:rsidRPr="00B9525A" w:rsidRDefault="000D64F7" w:rsidP="004F415F">
            <w:pPr>
              <w:bidi/>
              <w:spacing w:after="0" w:line="240" w:lineRule="auto"/>
              <w:jc w:val="center"/>
              <w:rPr>
                <w:rFonts w:ascii="Traditional Arabic" w:hAnsi="Traditional Arabic" w:cs="Traditional Arabic"/>
                <w:rtl/>
              </w:rPr>
            </w:pPr>
            <w:r w:rsidRPr="00B9525A">
              <w:rPr>
                <w:rFonts w:ascii="Traditional Arabic" w:hAnsi="Traditional Arabic" w:cs="Traditional Arabic"/>
                <w:rtl/>
              </w:rPr>
              <w:t>1</w:t>
            </w:r>
          </w:p>
        </w:tc>
        <w:tc>
          <w:tcPr>
            <w:tcW w:w="387" w:type="pct"/>
            <w:tcBorders>
              <w:top w:val="single" w:sz="18" w:space="0" w:color="auto"/>
              <w:bottom w:val="single" w:sz="4" w:space="0" w:color="auto"/>
            </w:tcBorders>
            <w:shd w:val="clear" w:color="auto" w:fill="F2F2F2"/>
            <w:vAlign w:val="center"/>
          </w:tcPr>
          <w:p w14:paraId="74A198E1" w14:textId="77777777" w:rsidR="000D64F7" w:rsidRPr="00B9525A" w:rsidRDefault="000D64F7" w:rsidP="004F415F">
            <w:pPr>
              <w:widowControl w:val="0"/>
              <w:spacing w:after="0" w:line="240" w:lineRule="auto"/>
              <w:jc w:val="center"/>
              <w:rPr>
                <w:rFonts w:ascii="Traditional Arabic" w:hAnsi="Traditional Arabic" w:cs="Traditional Arabic"/>
                <w:rtl/>
              </w:rPr>
            </w:pPr>
            <w:r w:rsidRPr="00B9525A">
              <w:rPr>
                <w:rFonts w:ascii="Traditional Arabic" w:hAnsi="Traditional Arabic" w:cs="Traditional Arabic"/>
                <w:rtl/>
              </w:rPr>
              <w:t>1</w:t>
            </w:r>
          </w:p>
        </w:tc>
        <w:tc>
          <w:tcPr>
            <w:tcW w:w="444" w:type="pct"/>
            <w:tcBorders>
              <w:top w:val="single" w:sz="18" w:space="0" w:color="auto"/>
              <w:bottom w:val="single" w:sz="4" w:space="0" w:color="auto"/>
              <w:right w:val="thinThickSmallGap" w:sz="18" w:space="0" w:color="auto"/>
            </w:tcBorders>
            <w:vAlign w:val="center"/>
          </w:tcPr>
          <w:p w14:paraId="7672E021" w14:textId="77777777" w:rsidR="000D64F7" w:rsidRPr="00B9525A" w:rsidRDefault="000D64F7" w:rsidP="004F415F">
            <w:pPr>
              <w:widowControl w:val="0"/>
              <w:spacing w:after="0" w:line="240" w:lineRule="auto"/>
              <w:jc w:val="center"/>
              <w:rPr>
                <w:rFonts w:ascii="Traditional Arabic" w:hAnsi="Traditional Arabic" w:cs="Traditional Arabic"/>
                <w:rtl/>
              </w:rPr>
            </w:pPr>
            <w:r w:rsidRPr="00B9525A">
              <w:rPr>
                <w:rFonts w:ascii="Traditional Arabic" w:hAnsi="Traditional Arabic" w:cs="Traditional Arabic"/>
                <w:rtl/>
              </w:rPr>
              <w:t>أوافق بشدة</w:t>
            </w:r>
          </w:p>
        </w:tc>
      </w:tr>
      <w:tr w:rsidR="000D64F7" w:rsidRPr="00B9525A" w14:paraId="6BB65AC9" w14:textId="77777777" w:rsidTr="002F60AD">
        <w:tc>
          <w:tcPr>
            <w:tcW w:w="669" w:type="pct"/>
            <w:tcBorders>
              <w:top w:val="single" w:sz="4" w:space="0" w:color="auto"/>
              <w:left w:val="thickThinSmallGap" w:sz="18" w:space="0" w:color="auto"/>
              <w:bottom w:val="single" w:sz="4" w:space="0" w:color="auto"/>
            </w:tcBorders>
            <w:shd w:val="pct5" w:color="auto" w:fill="auto"/>
            <w:vAlign w:val="center"/>
          </w:tcPr>
          <w:p w14:paraId="06FD973F" w14:textId="77777777" w:rsidR="000D64F7" w:rsidRPr="003166D7" w:rsidRDefault="000D64F7" w:rsidP="004F415F">
            <w:pPr>
              <w:spacing w:after="0" w:line="240" w:lineRule="auto"/>
              <w:jc w:val="center"/>
              <w:rPr>
                <w:rStyle w:val="fontstyle01"/>
                <w:rFonts w:ascii="Traditional Arabic" w:hAnsi="Traditional Arabic" w:cs="Traditional Arabic"/>
                <w:sz w:val="24"/>
                <w:szCs w:val="24"/>
                <w:rtl/>
              </w:rPr>
            </w:pPr>
            <w:r w:rsidRPr="003166D7">
              <w:rPr>
                <w:rStyle w:val="fontstyle01"/>
                <w:rFonts w:ascii="Traditional Arabic" w:hAnsi="Traditional Arabic" w:cs="Traditional Arabic"/>
                <w:sz w:val="24"/>
                <w:szCs w:val="24"/>
                <w:rtl/>
              </w:rPr>
              <w:lastRenderedPageBreak/>
              <w:t>BGNIII 2</w:t>
            </w:r>
          </w:p>
        </w:tc>
        <w:tc>
          <w:tcPr>
            <w:tcW w:w="506" w:type="pct"/>
            <w:vMerge/>
            <w:vAlign w:val="center"/>
          </w:tcPr>
          <w:p w14:paraId="499FF865" w14:textId="77777777" w:rsidR="000D64F7" w:rsidRPr="00B9525A" w:rsidRDefault="000D64F7" w:rsidP="004F415F">
            <w:pPr>
              <w:bidi/>
              <w:spacing w:after="0" w:line="240" w:lineRule="auto"/>
              <w:jc w:val="center"/>
              <w:rPr>
                <w:rFonts w:ascii="Traditional Arabic" w:hAnsi="Traditional Arabic" w:cs="Traditional Arabic"/>
                <w:b/>
                <w:bCs/>
                <w:color w:val="000000"/>
                <w:rtl/>
              </w:rPr>
            </w:pPr>
          </w:p>
        </w:tc>
        <w:tc>
          <w:tcPr>
            <w:tcW w:w="1345" w:type="pct"/>
            <w:tcBorders>
              <w:top w:val="single" w:sz="4" w:space="0" w:color="auto"/>
              <w:bottom w:val="single" w:sz="4" w:space="0" w:color="auto"/>
            </w:tcBorders>
            <w:vAlign w:val="center"/>
          </w:tcPr>
          <w:p w14:paraId="1909107D" w14:textId="77777777" w:rsidR="000D64F7" w:rsidRPr="00B9525A" w:rsidRDefault="000D64F7" w:rsidP="004F415F">
            <w:pPr>
              <w:bidi/>
              <w:spacing w:after="0" w:line="240" w:lineRule="auto"/>
              <w:jc w:val="center"/>
              <w:rPr>
                <w:rFonts w:ascii="Traditional Arabic" w:hAnsi="Traditional Arabic" w:cs="Traditional Arabic"/>
                <w:color w:val="000000"/>
                <w:rtl/>
              </w:rPr>
            </w:pPr>
            <w:r w:rsidRPr="00B9525A">
              <w:rPr>
                <w:rFonts w:ascii="Traditional Arabic" w:hAnsi="Traditional Arabic" w:cs="Traditional Arabic"/>
                <w:color w:val="000000"/>
                <w:sz w:val="20"/>
                <w:szCs w:val="20"/>
                <w:rtl/>
              </w:rPr>
              <w:t>يساعدني الذكاء الاصطناعي في تنظيم أفكاري وتحسين طريقة عرضها.</w:t>
            </w:r>
          </w:p>
        </w:tc>
        <w:tc>
          <w:tcPr>
            <w:tcW w:w="431" w:type="pct"/>
            <w:tcBorders>
              <w:top w:val="single" w:sz="4" w:space="0" w:color="auto"/>
              <w:bottom w:val="single" w:sz="4" w:space="0" w:color="auto"/>
            </w:tcBorders>
            <w:vAlign w:val="center"/>
          </w:tcPr>
          <w:p w14:paraId="0BCA3E11" w14:textId="77777777" w:rsidR="000D64F7" w:rsidRPr="00B9525A" w:rsidRDefault="000D64F7" w:rsidP="004F415F">
            <w:pPr>
              <w:widowControl w:val="0"/>
              <w:spacing w:after="0" w:line="240" w:lineRule="auto"/>
              <w:jc w:val="center"/>
              <w:rPr>
                <w:rFonts w:ascii="Traditional Arabic" w:hAnsi="Traditional Arabic" w:cs="Traditional Arabic"/>
                <w:rtl/>
              </w:rPr>
            </w:pPr>
            <w:r w:rsidRPr="00B9525A">
              <w:rPr>
                <w:rFonts w:ascii="Traditional Arabic" w:hAnsi="Traditional Arabic" w:cs="Traditional Arabic"/>
                <w:rtl/>
              </w:rPr>
              <w:t>4.50</w:t>
            </w:r>
          </w:p>
        </w:tc>
        <w:tc>
          <w:tcPr>
            <w:tcW w:w="452" w:type="pct"/>
            <w:tcBorders>
              <w:top w:val="single" w:sz="4" w:space="0" w:color="auto"/>
              <w:bottom w:val="single" w:sz="4" w:space="0" w:color="auto"/>
            </w:tcBorders>
            <w:vAlign w:val="center"/>
          </w:tcPr>
          <w:p w14:paraId="68BBBD8F" w14:textId="77777777" w:rsidR="000D64F7" w:rsidRPr="00B9525A" w:rsidRDefault="000D64F7" w:rsidP="004F415F">
            <w:pPr>
              <w:widowControl w:val="0"/>
              <w:spacing w:after="0" w:line="240" w:lineRule="auto"/>
              <w:jc w:val="center"/>
              <w:rPr>
                <w:rFonts w:ascii="Traditional Arabic" w:hAnsi="Traditional Arabic" w:cs="Traditional Arabic"/>
                <w:rtl/>
              </w:rPr>
            </w:pPr>
            <w:r w:rsidRPr="00B9525A">
              <w:rPr>
                <w:rFonts w:ascii="Traditional Arabic" w:hAnsi="Traditional Arabic" w:cs="Traditional Arabic"/>
                <w:rtl/>
              </w:rPr>
              <w:t>0.767</w:t>
            </w:r>
          </w:p>
        </w:tc>
        <w:tc>
          <w:tcPr>
            <w:tcW w:w="379" w:type="pct"/>
            <w:tcBorders>
              <w:top w:val="single" w:sz="4" w:space="0" w:color="auto"/>
              <w:bottom w:val="single" w:sz="4" w:space="0" w:color="auto"/>
            </w:tcBorders>
            <w:vAlign w:val="center"/>
          </w:tcPr>
          <w:p w14:paraId="0563F750" w14:textId="77777777" w:rsidR="000D64F7" w:rsidRPr="00B9525A" w:rsidRDefault="000D64F7" w:rsidP="004F415F">
            <w:pPr>
              <w:widowControl w:val="0"/>
              <w:spacing w:after="0" w:line="240" w:lineRule="auto"/>
              <w:jc w:val="center"/>
              <w:rPr>
                <w:rFonts w:ascii="Traditional Arabic" w:hAnsi="Traditional Arabic" w:cs="Traditional Arabic"/>
                <w:rtl/>
              </w:rPr>
            </w:pPr>
            <w:r w:rsidRPr="00B9525A">
              <w:rPr>
                <w:rFonts w:ascii="Traditional Arabic" w:hAnsi="Traditional Arabic" w:cs="Traditional Arabic"/>
                <w:rtl/>
              </w:rPr>
              <w:t>90</w:t>
            </w:r>
          </w:p>
        </w:tc>
        <w:tc>
          <w:tcPr>
            <w:tcW w:w="387" w:type="pct"/>
            <w:tcBorders>
              <w:top w:val="single" w:sz="4" w:space="0" w:color="auto"/>
              <w:bottom w:val="single" w:sz="4" w:space="0" w:color="auto"/>
            </w:tcBorders>
            <w:vAlign w:val="center"/>
          </w:tcPr>
          <w:p w14:paraId="67135BCD" w14:textId="77777777" w:rsidR="000D64F7" w:rsidRPr="00B9525A" w:rsidRDefault="000D64F7" w:rsidP="004F415F">
            <w:pPr>
              <w:bidi/>
              <w:spacing w:after="0" w:line="240" w:lineRule="auto"/>
              <w:jc w:val="center"/>
              <w:rPr>
                <w:rFonts w:ascii="Traditional Arabic" w:hAnsi="Traditional Arabic" w:cs="Traditional Arabic"/>
                <w:rtl/>
              </w:rPr>
            </w:pPr>
            <w:r w:rsidRPr="00B9525A">
              <w:rPr>
                <w:rFonts w:ascii="Traditional Arabic" w:hAnsi="Traditional Arabic" w:cs="Traditional Arabic"/>
                <w:rtl/>
              </w:rPr>
              <w:t>2</w:t>
            </w:r>
          </w:p>
        </w:tc>
        <w:tc>
          <w:tcPr>
            <w:tcW w:w="387" w:type="pct"/>
            <w:tcBorders>
              <w:top w:val="single" w:sz="4" w:space="0" w:color="auto"/>
              <w:bottom w:val="single" w:sz="4" w:space="0" w:color="auto"/>
            </w:tcBorders>
            <w:shd w:val="clear" w:color="auto" w:fill="F2F2F2"/>
            <w:vAlign w:val="center"/>
          </w:tcPr>
          <w:p w14:paraId="6CB5B9F6" w14:textId="77777777" w:rsidR="000D64F7" w:rsidRPr="00B9525A" w:rsidRDefault="000D64F7" w:rsidP="004F415F">
            <w:pPr>
              <w:widowControl w:val="0"/>
              <w:spacing w:after="0" w:line="240" w:lineRule="auto"/>
              <w:jc w:val="center"/>
              <w:rPr>
                <w:rFonts w:ascii="Traditional Arabic" w:hAnsi="Traditional Arabic" w:cs="Traditional Arabic"/>
                <w:rtl/>
              </w:rPr>
            </w:pPr>
            <w:r w:rsidRPr="00B9525A">
              <w:rPr>
                <w:rFonts w:ascii="Traditional Arabic" w:hAnsi="Traditional Arabic" w:cs="Traditional Arabic"/>
                <w:rtl/>
              </w:rPr>
              <w:t>2</w:t>
            </w:r>
          </w:p>
        </w:tc>
        <w:tc>
          <w:tcPr>
            <w:tcW w:w="444" w:type="pct"/>
            <w:tcBorders>
              <w:top w:val="single" w:sz="4" w:space="0" w:color="auto"/>
              <w:bottom w:val="single" w:sz="4" w:space="0" w:color="auto"/>
              <w:right w:val="thinThickSmallGap" w:sz="18" w:space="0" w:color="auto"/>
            </w:tcBorders>
            <w:vAlign w:val="center"/>
          </w:tcPr>
          <w:p w14:paraId="12AC0130" w14:textId="77777777" w:rsidR="000D64F7" w:rsidRPr="00B9525A" w:rsidRDefault="000D64F7" w:rsidP="004F415F">
            <w:pPr>
              <w:widowControl w:val="0"/>
              <w:spacing w:after="0" w:line="240" w:lineRule="auto"/>
              <w:jc w:val="center"/>
              <w:rPr>
                <w:rFonts w:ascii="Traditional Arabic" w:hAnsi="Traditional Arabic" w:cs="Traditional Arabic"/>
                <w:rtl/>
              </w:rPr>
            </w:pPr>
            <w:r w:rsidRPr="00B9525A">
              <w:rPr>
                <w:rFonts w:ascii="Traditional Arabic" w:hAnsi="Traditional Arabic" w:cs="Traditional Arabic"/>
                <w:rtl/>
              </w:rPr>
              <w:t>أوافق بشدة</w:t>
            </w:r>
          </w:p>
        </w:tc>
      </w:tr>
      <w:tr w:rsidR="000D64F7" w:rsidRPr="00B9525A" w14:paraId="7B36AB72" w14:textId="77777777" w:rsidTr="002F60AD">
        <w:tc>
          <w:tcPr>
            <w:tcW w:w="669" w:type="pct"/>
            <w:tcBorders>
              <w:top w:val="single" w:sz="4" w:space="0" w:color="auto"/>
              <w:left w:val="thickThinSmallGap" w:sz="18" w:space="0" w:color="auto"/>
              <w:bottom w:val="single" w:sz="4" w:space="0" w:color="auto"/>
            </w:tcBorders>
            <w:shd w:val="pct5" w:color="auto" w:fill="auto"/>
            <w:vAlign w:val="center"/>
          </w:tcPr>
          <w:p w14:paraId="4DC5D4BE" w14:textId="77777777" w:rsidR="000D64F7" w:rsidRPr="003166D7" w:rsidRDefault="000D64F7" w:rsidP="004F415F">
            <w:pPr>
              <w:spacing w:after="0" w:line="240" w:lineRule="auto"/>
              <w:jc w:val="center"/>
              <w:rPr>
                <w:rStyle w:val="fontstyle01"/>
                <w:rFonts w:ascii="Traditional Arabic" w:hAnsi="Traditional Arabic" w:cs="Traditional Arabic"/>
                <w:sz w:val="24"/>
                <w:szCs w:val="24"/>
                <w:rtl/>
              </w:rPr>
            </w:pPr>
            <w:r w:rsidRPr="003166D7">
              <w:rPr>
                <w:rStyle w:val="fontstyle01"/>
                <w:rFonts w:ascii="Traditional Arabic" w:hAnsi="Traditional Arabic" w:cs="Traditional Arabic"/>
                <w:sz w:val="24"/>
                <w:szCs w:val="24"/>
                <w:rtl/>
              </w:rPr>
              <w:t>BGNIII 3</w:t>
            </w:r>
          </w:p>
        </w:tc>
        <w:tc>
          <w:tcPr>
            <w:tcW w:w="506" w:type="pct"/>
            <w:vMerge/>
            <w:vAlign w:val="center"/>
          </w:tcPr>
          <w:p w14:paraId="397F6373" w14:textId="77777777" w:rsidR="000D64F7" w:rsidRPr="00B9525A" w:rsidRDefault="000D64F7" w:rsidP="004F415F">
            <w:pPr>
              <w:bidi/>
              <w:spacing w:after="0" w:line="240" w:lineRule="auto"/>
              <w:jc w:val="center"/>
              <w:rPr>
                <w:rFonts w:ascii="Traditional Arabic" w:hAnsi="Traditional Arabic" w:cs="Traditional Arabic"/>
                <w:b/>
                <w:bCs/>
                <w:color w:val="000000"/>
                <w:rtl/>
              </w:rPr>
            </w:pPr>
          </w:p>
        </w:tc>
        <w:tc>
          <w:tcPr>
            <w:tcW w:w="1345" w:type="pct"/>
            <w:tcBorders>
              <w:top w:val="single" w:sz="4" w:space="0" w:color="auto"/>
              <w:bottom w:val="single" w:sz="4" w:space="0" w:color="auto"/>
            </w:tcBorders>
            <w:vAlign w:val="center"/>
          </w:tcPr>
          <w:p w14:paraId="6717183A" w14:textId="77777777" w:rsidR="000D64F7" w:rsidRPr="00B9525A" w:rsidRDefault="000D64F7" w:rsidP="004F415F">
            <w:pPr>
              <w:bidi/>
              <w:spacing w:after="0" w:line="240" w:lineRule="auto"/>
              <w:jc w:val="center"/>
              <w:rPr>
                <w:rFonts w:ascii="Traditional Arabic" w:hAnsi="Traditional Arabic" w:cs="Traditional Arabic"/>
                <w:color w:val="000000"/>
                <w:rtl/>
              </w:rPr>
            </w:pPr>
            <w:r w:rsidRPr="00B9525A">
              <w:rPr>
                <w:rFonts w:ascii="Traditional Arabic" w:hAnsi="Traditional Arabic" w:cs="Traditional Arabic"/>
                <w:color w:val="000000"/>
                <w:sz w:val="20"/>
                <w:szCs w:val="20"/>
                <w:rtl/>
              </w:rPr>
              <w:t>تتحسن نتائجي الأكاديمية بعد استخدام الذكاء الاصطناعي.</w:t>
            </w:r>
          </w:p>
        </w:tc>
        <w:tc>
          <w:tcPr>
            <w:tcW w:w="431" w:type="pct"/>
            <w:tcBorders>
              <w:top w:val="single" w:sz="4" w:space="0" w:color="auto"/>
              <w:bottom w:val="single" w:sz="4" w:space="0" w:color="auto"/>
            </w:tcBorders>
            <w:vAlign w:val="center"/>
          </w:tcPr>
          <w:p w14:paraId="7C096705" w14:textId="77777777" w:rsidR="000D64F7" w:rsidRPr="00B9525A" w:rsidRDefault="000D64F7" w:rsidP="004F415F">
            <w:pPr>
              <w:widowControl w:val="0"/>
              <w:spacing w:after="0" w:line="240" w:lineRule="auto"/>
              <w:jc w:val="center"/>
              <w:rPr>
                <w:rFonts w:ascii="Traditional Arabic" w:hAnsi="Traditional Arabic" w:cs="Traditional Arabic"/>
              </w:rPr>
            </w:pPr>
            <w:r w:rsidRPr="00B9525A">
              <w:rPr>
                <w:rFonts w:ascii="Traditional Arabic" w:hAnsi="Traditional Arabic" w:cs="Traditional Arabic"/>
                <w:rtl/>
              </w:rPr>
              <w:t>4.40</w:t>
            </w:r>
          </w:p>
        </w:tc>
        <w:tc>
          <w:tcPr>
            <w:tcW w:w="452" w:type="pct"/>
            <w:tcBorders>
              <w:top w:val="single" w:sz="4" w:space="0" w:color="auto"/>
              <w:bottom w:val="single" w:sz="4" w:space="0" w:color="auto"/>
            </w:tcBorders>
            <w:vAlign w:val="center"/>
          </w:tcPr>
          <w:p w14:paraId="0FC237FC" w14:textId="77777777" w:rsidR="000D64F7" w:rsidRPr="00B9525A" w:rsidRDefault="000D64F7" w:rsidP="004F415F">
            <w:pPr>
              <w:widowControl w:val="0"/>
              <w:spacing w:after="0" w:line="240" w:lineRule="auto"/>
              <w:jc w:val="center"/>
              <w:rPr>
                <w:rFonts w:ascii="Traditional Arabic" w:hAnsi="Traditional Arabic" w:cs="Traditional Arabic"/>
                <w:rtl/>
              </w:rPr>
            </w:pPr>
            <w:r w:rsidRPr="00B9525A">
              <w:rPr>
                <w:rFonts w:ascii="Traditional Arabic" w:hAnsi="Traditional Arabic" w:cs="Traditional Arabic"/>
                <w:rtl/>
              </w:rPr>
              <w:t>0.840</w:t>
            </w:r>
          </w:p>
        </w:tc>
        <w:tc>
          <w:tcPr>
            <w:tcW w:w="379" w:type="pct"/>
            <w:tcBorders>
              <w:top w:val="single" w:sz="4" w:space="0" w:color="auto"/>
              <w:bottom w:val="single" w:sz="4" w:space="0" w:color="auto"/>
            </w:tcBorders>
            <w:vAlign w:val="center"/>
          </w:tcPr>
          <w:p w14:paraId="28EA7A1E" w14:textId="77777777" w:rsidR="000D64F7" w:rsidRPr="00B9525A" w:rsidRDefault="000D64F7" w:rsidP="004F415F">
            <w:pPr>
              <w:widowControl w:val="0"/>
              <w:spacing w:after="0" w:line="240" w:lineRule="auto"/>
              <w:jc w:val="center"/>
              <w:rPr>
                <w:rFonts w:ascii="Traditional Arabic" w:hAnsi="Traditional Arabic" w:cs="Traditional Arabic"/>
                <w:rtl/>
              </w:rPr>
            </w:pPr>
            <w:r w:rsidRPr="00B9525A">
              <w:rPr>
                <w:rFonts w:ascii="Traditional Arabic" w:hAnsi="Traditional Arabic" w:cs="Traditional Arabic"/>
                <w:rtl/>
              </w:rPr>
              <w:t>88</w:t>
            </w:r>
          </w:p>
        </w:tc>
        <w:tc>
          <w:tcPr>
            <w:tcW w:w="387" w:type="pct"/>
            <w:tcBorders>
              <w:top w:val="single" w:sz="4" w:space="0" w:color="auto"/>
              <w:bottom w:val="single" w:sz="4" w:space="0" w:color="auto"/>
            </w:tcBorders>
            <w:vAlign w:val="center"/>
          </w:tcPr>
          <w:p w14:paraId="465B93E2" w14:textId="77777777" w:rsidR="000D64F7" w:rsidRPr="00B9525A" w:rsidRDefault="000D64F7" w:rsidP="004F415F">
            <w:pPr>
              <w:bidi/>
              <w:spacing w:after="0" w:line="240" w:lineRule="auto"/>
              <w:jc w:val="center"/>
              <w:rPr>
                <w:rFonts w:ascii="Traditional Arabic" w:hAnsi="Traditional Arabic" w:cs="Traditional Arabic"/>
                <w:rtl/>
              </w:rPr>
            </w:pPr>
            <w:r w:rsidRPr="00B9525A">
              <w:rPr>
                <w:rFonts w:ascii="Traditional Arabic" w:hAnsi="Traditional Arabic" w:cs="Traditional Arabic"/>
                <w:rtl/>
              </w:rPr>
              <w:t>4</w:t>
            </w:r>
          </w:p>
        </w:tc>
        <w:tc>
          <w:tcPr>
            <w:tcW w:w="387" w:type="pct"/>
            <w:tcBorders>
              <w:top w:val="single" w:sz="4" w:space="0" w:color="auto"/>
              <w:bottom w:val="single" w:sz="4" w:space="0" w:color="auto"/>
            </w:tcBorders>
            <w:shd w:val="clear" w:color="auto" w:fill="F2F2F2"/>
            <w:vAlign w:val="center"/>
          </w:tcPr>
          <w:p w14:paraId="42452DC7" w14:textId="77777777" w:rsidR="000D64F7" w:rsidRPr="00B9525A" w:rsidRDefault="000D64F7" w:rsidP="004F415F">
            <w:pPr>
              <w:widowControl w:val="0"/>
              <w:spacing w:after="0" w:line="240" w:lineRule="auto"/>
              <w:jc w:val="center"/>
              <w:rPr>
                <w:rFonts w:ascii="Traditional Arabic" w:hAnsi="Traditional Arabic" w:cs="Traditional Arabic"/>
                <w:rtl/>
              </w:rPr>
            </w:pPr>
            <w:r w:rsidRPr="00B9525A">
              <w:rPr>
                <w:rFonts w:ascii="Traditional Arabic" w:hAnsi="Traditional Arabic" w:cs="Traditional Arabic"/>
                <w:rtl/>
              </w:rPr>
              <w:t>6</w:t>
            </w:r>
          </w:p>
        </w:tc>
        <w:tc>
          <w:tcPr>
            <w:tcW w:w="444" w:type="pct"/>
            <w:tcBorders>
              <w:top w:val="single" w:sz="4" w:space="0" w:color="auto"/>
              <w:bottom w:val="single" w:sz="4" w:space="0" w:color="auto"/>
              <w:right w:val="thinThickSmallGap" w:sz="18" w:space="0" w:color="auto"/>
            </w:tcBorders>
            <w:vAlign w:val="center"/>
          </w:tcPr>
          <w:p w14:paraId="72F9FB9D" w14:textId="77777777" w:rsidR="000D64F7" w:rsidRPr="00B9525A" w:rsidRDefault="000D64F7" w:rsidP="004F415F">
            <w:pPr>
              <w:widowControl w:val="0"/>
              <w:spacing w:after="0" w:line="240" w:lineRule="auto"/>
              <w:jc w:val="center"/>
              <w:rPr>
                <w:rFonts w:ascii="Traditional Arabic" w:hAnsi="Traditional Arabic" w:cs="Traditional Arabic"/>
                <w:rtl/>
              </w:rPr>
            </w:pPr>
            <w:r w:rsidRPr="00B9525A">
              <w:rPr>
                <w:rFonts w:ascii="Traditional Arabic" w:hAnsi="Traditional Arabic" w:cs="Traditional Arabic"/>
                <w:rtl/>
              </w:rPr>
              <w:t>أوافق بشدة</w:t>
            </w:r>
          </w:p>
        </w:tc>
      </w:tr>
      <w:tr w:rsidR="000D64F7" w:rsidRPr="00B9525A" w14:paraId="1EAE3F2C" w14:textId="77777777" w:rsidTr="002F60AD">
        <w:tc>
          <w:tcPr>
            <w:tcW w:w="669" w:type="pct"/>
            <w:tcBorders>
              <w:top w:val="single" w:sz="4" w:space="0" w:color="auto"/>
              <w:left w:val="thickThinSmallGap" w:sz="18" w:space="0" w:color="auto"/>
              <w:bottom w:val="thickThinSmallGap" w:sz="18" w:space="0" w:color="auto"/>
            </w:tcBorders>
            <w:shd w:val="pct5" w:color="auto" w:fill="auto"/>
            <w:vAlign w:val="center"/>
          </w:tcPr>
          <w:p w14:paraId="7B5C2687" w14:textId="77777777" w:rsidR="000D64F7" w:rsidRPr="003166D7" w:rsidRDefault="000D64F7" w:rsidP="004F415F">
            <w:pPr>
              <w:spacing w:after="0" w:line="240" w:lineRule="auto"/>
              <w:jc w:val="center"/>
              <w:rPr>
                <w:rStyle w:val="fontstyle01"/>
                <w:rFonts w:ascii="Traditional Arabic" w:hAnsi="Traditional Arabic" w:cs="Traditional Arabic"/>
                <w:sz w:val="24"/>
                <w:szCs w:val="24"/>
                <w:rtl/>
              </w:rPr>
            </w:pPr>
            <w:r w:rsidRPr="003166D7">
              <w:rPr>
                <w:rStyle w:val="fontstyle01"/>
                <w:rFonts w:ascii="Traditional Arabic" w:hAnsi="Traditional Arabic" w:cs="Traditional Arabic"/>
                <w:sz w:val="24"/>
                <w:szCs w:val="24"/>
                <w:rtl/>
              </w:rPr>
              <w:t>BGNIII 4</w:t>
            </w:r>
          </w:p>
        </w:tc>
        <w:tc>
          <w:tcPr>
            <w:tcW w:w="506" w:type="pct"/>
            <w:vMerge/>
            <w:tcBorders>
              <w:bottom w:val="thickThinSmallGap" w:sz="18" w:space="0" w:color="auto"/>
            </w:tcBorders>
            <w:vAlign w:val="center"/>
          </w:tcPr>
          <w:p w14:paraId="193EFB76" w14:textId="77777777" w:rsidR="000D64F7" w:rsidRPr="00B9525A" w:rsidRDefault="000D64F7" w:rsidP="004F415F">
            <w:pPr>
              <w:bidi/>
              <w:spacing w:after="0" w:line="240" w:lineRule="auto"/>
              <w:jc w:val="center"/>
              <w:rPr>
                <w:rFonts w:ascii="Traditional Arabic" w:hAnsi="Traditional Arabic" w:cs="Traditional Arabic"/>
                <w:b/>
                <w:bCs/>
                <w:color w:val="000000"/>
                <w:rtl/>
              </w:rPr>
            </w:pPr>
          </w:p>
        </w:tc>
        <w:tc>
          <w:tcPr>
            <w:tcW w:w="1345" w:type="pct"/>
            <w:tcBorders>
              <w:top w:val="single" w:sz="4" w:space="0" w:color="auto"/>
              <w:bottom w:val="thickThinSmallGap" w:sz="18" w:space="0" w:color="auto"/>
            </w:tcBorders>
            <w:vAlign w:val="center"/>
          </w:tcPr>
          <w:p w14:paraId="20419F6F" w14:textId="77777777" w:rsidR="000D64F7" w:rsidRPr="00B9525A" w:rsidRDefault="000D64F7" w:rsidP="004F415F">
            <w:pPr>
              <w:bidi/>
              <w:spacing w:after="0" w:line="240" w:lineRule="auto"/>
              <w:jc w:val="center"/>
              <w:rPr>
                <w:rFonts w:ascii="Traditional Arabic" w:hAnsi="Traditional Arabic" w:cs="Traditional Arabic"/>
                <w:color w:val="000000"/>
                <w:rtl/>
              </w:rPr>
            </w:pPr>
            <w:r w:rsidRPr="00B9525A">
              <w:rPr>
                <w:rFonts w:ascii="Traditional Arabic" w:hAnsi="Traditional Arabic" w:cs="Traditional Arabic"/>
                <w:color w:val="000000"/>
                <w:sz w:val="20"/>
                <w:szCs w:val="20"/>
                <w:rtl/>
              </w:rPr>
              <w:t>تدعمني أدوات الذكاء الاصطناعي في التحضير للاختبارات بفعالية أكبر.</w:t>
            </w:r>
          </w:p>
        </w:tc>
        <w:tc>
          <w:tcPr>
            <w:tcW w:w="431" w:type="pct"/>
            <w:tcBorders>
              <w:top w:val="single" w:sz="4" w:space="0" w:color="auto"/>
              <w:bottom w:val="thickThinSmallGap" w:sz="18" w:space="0" w:color="auto"/>
            </w:tcBorders>
            <w:vAlign w:val="center"/>
          </w:tcPr>
          <w:p w14:paraId="108E1655" w14:textId="77777777" w:rsidR="000D64F7" w:rsidRPr="00B9525A" w:rsidRDefault="000D64F7" w:rsidP="004F415F">
            <w:pPr>
              <w:widowControl w:val="0"/>
              <w:spacing w:after="0" w:line="240" w:lineRule="auto"/>
              <w:jc w:val="center"/>
              <w:rPr>
                <w:rFonts w:ascii="Traditional Arabic" w:hAnsi="Traditional Arabic" w:cs="Traditional Arabic"/>
                <w:rtl/>
              </w:rPr>
            </w:pPr>
            <w:r w:rsidRPr="00B9525A">
              <w:rPr>
                <w:rFonts w:ascii="Traditional Arabic" w:hAnsi="Traditional Arabic" w:cs="Traditional Arabic"/>
                <w:rtl/>
              </w:rPr>
              <w:t>4.44</w:t>
            </w:r>
          </w:p>
        </w:tc>
        <w:tc>
          <w:tcPr>
            <w:tcW w:w="452" w:type="pct"/>
            <w:tcBorders>
              <w:top w:val="single" w:sz="4" w:space="0" w:color="auto"/>
              <w:bottom w:val="thickThinSmallGap" w:sz="18" w:space="0" w:color="auto"/>
            </w:tcBorders>
            <w:vAlign w:val="center"/>
          </w:tcPr>
          <w:p w14:paraId="35FB666A" w14:textId="77777777" w:rsidR="000D64F7" w:rsidRPr="00B9525A" w:rsidRDefault="000D64F7" w:rsidP="004F415F">
            <w:pPr>
              <w:widowControl w:val="0"/>
              <w:spacing w:after="0" w:line="240" w:lineRule="auto"/>
              <w:jc w:val="center"/>
              <w:rPr>
                <w:rFonts w:ascii="Traditional Arabic" w:hAnsi="Traditional Arabic" w:cs="Traditional Arabic"/>
                <w:rtl/>
              </w:rPr>
            </w:pPr>
            <w:r w:rsidRPr="00B9525A">
              <w:rPr>
                <w:rFonts w:ascii="Traditional Arabic" w:hAnsi="Traditional Arabic" w:cs="Traditional Arabic"/>
                <w:rtl/>
              </w:rPr>
              <w:t>0.815</w:t>
            </w:r>
          </w:p>
        </w:tc>
        <w:tc>
          <w:tcPr>
            <w:tcW w:w="379" w:type="pct"/>
            <w:tcBorders>
              <w:top w:val="single" w:sz="4" w:space="0" w:color="auto"/>
              <w:bottom w:val="thickThinSmallGap" w:sz="18" w:space="0" w:color="auto"/>
            </w:tcBorders>
            <w:vAlign w:val="center"/>
          </w:tcPr>
          <w:p w14:paraId="0894B871" w14:textId="77777777" w:rsidR="000D64F7" w:rsidRPr="00B9525A" w:rsidRDefault="000D64F7" w:rsidP="004F415F">
            <w:pPr>
              <w:widowControl w:val="0"/>
              <w:spacing w:after="0" w:line="240" w:lineRule="auto"/>
              <w:jc w:val="center"/>
              <w:rPr>
                <w:rFonts w:ascii="Traditional Arabic" w:hAnsi="Traditional Arabic" w:cs="Traditional Arabic"/>
                <w:rtl/>
              </w:rPr>
            </w:pPr>
            <w:r w:rsidRPr="00B9525A">
              <w:rPr>
                <w:rFonts w:ascii="Traditional Arabic" w:hAnsi="Traditional Arabic" w:cs="Traditional Arabic"/>
                <w:rtl/>
              </w:rPr>
              <w:t>88.8</w:t>
            </w:r>
          </w:p>
        </w:tc>
        <w:tc>
          <w:tcPr>
            <w:tcW w:w="387" w:type="pct"/>
            <w:tcBorders>
              <w:top w:val="single" w:sz="4" w:space="0" w:color="auto"/>
              <w:bottom w:val="thickThinSmallGap" w:sz="18" w:space="0" w:color="auto"/>
            </w:tcBorders>
            <w:vAlign w:val="center"/>
          </w:tcPr>
          <w:p w14:paraId="4C7488EA" w14:textId="77777777" w:rsidR="000D64F7" w:rsidRPr="00B9525A" w:rsidRDefault="000D64F7" w:rsidP="004F415F">
            <w:pPr>
              <w:bidi/>
              <w:spacing w:after="0" w:line="240" w:lineRule="auto"/>
              <w:jc w:val="center"/>
              <w:rPr>
                <w:rFonts w:ascii="Traditional Arabic" w:hAnsi="Traditional Arabic" w:cs="Traditional Arabic"/>
                <w:rtl/>
              </w:rPr>
            </w:pPr>
            <w:r w:rsidRPr="00B9525A">
              <w:rPr>
                <w:rFonts w:ascii="Traditional Arabic" w:hAnsi="Traditional Arabic" w:cs="Traditional Arabic"/>
                <w:rtl/>
              </w:rPr>
              <w:t>3</w:t>
            </w:r>
          </w:p>
        </w:tc>
        <w:tc>
          <w:tcPr>
            <w:tcW w:w="387" w:type="pct"/>
            <w:tcBorders>
              <w:top w:val="single" w:sz="4" w:space="0" w:color="auto"/>
              <w:bottom w:val="thickThinSmallGap" w:sz="18" w:space="0" w:color="auto"/>
            </w:tcBorders>
            <w:shd w:val="clear" w:color="auto" w:fill="F2F2F2"/>
            <w:vAlign w:val="center"/>
          </w:tcPr>
          <w:p w14:paraId="2DB545E3" w14:textId="77777777" w:rsidR="000D64F7" w:rsidRPr="00B9525A" w:rsidRDefault="000D64F7" w:rsidP="004F415F">
            <w:pPr>
              <w:widowControl w:val="0"/>
              <w:spacing w:after="0" w:line="240" w:lineRule="auto"/>
              <w:jc w:val="center"/>
              <w:rPr>
                <w:rFonts w:ascii="Traditional Arabic" w:hAnsi="Traditional Arabic" w:cs="Traditional Arabic"/>
                <w:rtl/>
              </w:rPr>
            </w:pPr>
            <w:r w:rsidRPr="00B9525A">
              <w:rPr>
                <w:rFonts w:ascii="Traditional Arabic" w:hAnsi="Traditional Arabic" w:cs="Traditional Arabic"/>
                <w:rtl/>
              </w:rPr>
              <w:t>5</w:t>
            </w:r>
          </w:p>
        </w:tc>
        <w:tc>
          <w:tcPr>
            <w:tcW w:w="444" w:type="pct"/>
            <w:tcBorders>
              <w:top w:val="single" w:sz="4" w:space="0" w:color="auto"/>
              <w:bottom w:val="thickThinSmallGap" w:sz="18" w:space="0" w:color="auto"/>
              <w:right w:val="thinThickSmallGap" w:sz="18" w:space="0" w:color="auto"/>
            </w:tcBorders>
            <w:vAlign w:val="center"/>
          </w:tcPr>
          <w:p w14:paraId="1E46D6E1" w14:textId="77777777" w:rsidR="000D64F7" w:rsidRPr="00B9525A" w:rsidRDefault="000D64F7" w:rsidP="004F415F">
            <w:pPr>
              <w:widowControl w:val="0"/>
              <w:spacing w:after="0" w:line="240" w:lineRule="auto"/>
              <w:jc w:val="center"/>
              <w:rPr>
                <w:rFonts w:ascii="Traditional Arabic" w:hAnsi="Traditional Arabic" w:cs="Traditional Arabic"/>
                <w:rtl/>
              </w:rPr>
            </w:pPr>
            <w:r w:rsidRPr="00B9525A">
              <w:rPr>
                <w:rFonts w:ascii="Traditional Arabic" w:hAnsi="Traditional Arabic" w:cs="Traditional Arabic"/>
                <w:rtl/>
              </w:rPr>
              <w:t>أوافق بشدة</w:t>
            </w:r>
          </w:p>
        </w:tc>
      </w:tr>
    </w:tbl>
    <w:p w14:paraId="4E429BBB" w14:textId="77777777" w:rsidR="002F60AD" w:rsidRDefault="002F60AD" w:rsidP="002F60AD">
      <w:pPr>
        <w:bidi/>
        <w:spacing w:after="0" w:line="240" w:lineRule="auto"/>
        <w:ind w:left="360"/>
        <w:jc w:val="center"/>
        <w:rPr>
          <w:rFonts w:ascii="Traditional Arabic" w:hAnsi="Traditional Arabic" w:cs="Traditional Arabic"/>
          <w:rtl/>
        </w:rPr>
      </w:pPr>
      <w:r w:rsidRPr="00546EE7">
        <w:rPr>
          <w:rFonts w:ascii="Traditional Arabic" w:hAnsi="Traditional Arabic" w:cs="Traditional Arabic" w:hint="cs"/>
          <w:b/>
          <w:bCs/>
          <w:rtl/>
        </w:rPr>
        <w:t>المصدر</w:t>
      </w:r>
      <w:r>
        <w:rPr>
          <w:rFonts w:ascii="Traditional Arabic" w:hAnsi="Traditional Arabic" w:cs="Traditional Arabic" w:hint="cs"/>
          <w:rtl/>
        </w:rPr>
        <w:t xml:space="preserve"> : من اعداد الباحثة استناداً لنتائج التحليل الإحصائي</w:t>
      </w:r>
    </w:p>
    <w:p w14:paraId="6A11F721" w14:textId="77777777" w:rsidR="002F60AD" w:rsidRDefault="002F60AD" w:rsidP="002F60AD">
      <w:pPr>
        <w:bidi/>
        <w:spacing w:after="0" w:line="240" w:lineRule="auto"/>
        <w:jc w:val="both"/>
        <w:rPr>
          <w:rFonts w:ascii="Traditional Arabic" w:hAnsi="Traditional Arabic" w:cs="Traditional Arabic"/>
          <w:sz w:val="24"/>
          <w:szCs w:val="24"/>
          <w:rtl/>
        </w:rPr>
      </w:pPr>
    </w:p>
    <w:p w14:paraId="1DBA2EC3" w14:textId="11C91406" w:rsidR="000D64F7" w:rsidRPr="003166D7" w:rsidRDefault="000D64F7" w:rsidP="002F60AD">
      <w:pPr>
        <w:bidi/>
        <w:spacing w:after="0" w:line="240" w:lineRule="auto"/>
        <w:ind w:firstLine="720"/>
        <w:jc w:val="both"/>
        <w:rPr>
          <w:rFonts w:ascii="Traditional Arabic" w:hAnsi="Traditional Arabic" w:cs="Traditional Arabic"/>
          <w:sz w:val="24"/>
          <w:szCs w:val="24"/>
          <w:rtl/>
        </w:rPr>
      </w:pPr>
      <w:r w:rsidRPr="00B9525A">
        <w:rPr>
          <w:rFonts w:ascii="Traditional Arabic" w:hAnsi="Traditional Arabic" w:cs="Traditional Arabic"/>
          <w:sz w:val="24"/>
          <w:szCs w:val="24"/>
          <w:rtl/>
        </w:rPr>
        <w:t xml:space="preserve">يتضح من الجدول رقم (11-4) أن النسب المئوية لموافقة الطالبات من عينة الدراسة على جودة مخرجات التعلم تراوحت بين (84.8٪ - 90.2٪)، وجاءت </w:t>
      </w:r>
      <w:r w:rsidRPr="003166D7">
        <w:rPr>
          <w:rFonts w:ascii="Traditional Arabic" w:hAnsi="Traditional Arabic" w:cs="Traditional Arabic"/>
          <w:sz w:val="24"/>
          <w:szCs w:val="24"/>
          <w:rtl/>
        </w:rPr>
        <w:t>جميع العبارات في فئة (أوافق بشدة)، ما يعني وجود تجانس في موافقة مفردات عينة الدراسة على جودة مخرجات التعلم.</w:t>
      </w:r>
    </w:p>
    <w:p w14:paraId="0AA0B606" w14:textId="77777777" w:rsidR="000D64F7" w:rsidRPr="003166D7" w:rsidRDefault="000D64F7" w:rsidP="000D64F7">
      <w:pPr>
        <w:bidi/>
        <w:spacing w:after="0" w:line="240" w:lineRule="auto"/>
        <w:jc w:val="both"/>
        <w:rPr>
          <w:rFonts w:ascii="Traditional Arabic" w:hAnsi="Traditional Arabic" w:cs="Traditional Arabic"/>
          <w:sz w:val="24"/>
          <w:szCs w:val="24"/>
          <w:rtl/>
        </w:rPr>
      </w:pPr>
      <w:r w:rsidRPr="003166D7">
        <w:rPr>
          <w:rFonts w:ascii="Traditional Arabic" w:hAnsi="Traditional Arabic" w:cs="Traditional Arabic"/>
          <w:sz w:val="24"/>
          <w:szCs w:val="24"/>
          <w:rtl/>
        </w:rPr>
        <w:t>وبينت النتائج أن العبارات التي تمت الموافقة عليها (أوافق بشدة) من قبل الطالبات من عينة الدراسة هي:</w:t>
      </w:r>
    </w:p>
    <w:p w14:paraId="5273CD16" w14:textId="77777777" w:rsidR="000D64F7" w:rsidRPr="003166D7" w:rsidRDefault="000D64F7" w:rsidP="000D64F7">
      <w:pPr>
        <w:bidi/>
        <w:spacing w:after="0" w:line="240" w:lineRule="auto"/>
        <w:jc w:val="both"/>
        <w:rPr>
          <w:rFonts w:ascii="Traditional Arabic" w:hAnsi="Traditional Arabic" w:cs="Traditional Arabic"/>
          <w:sz w:val="24"/>
          <w:szCs w:val="24"/>
          <w:rtl/>
        </w:rPr>
      </w:pPr>
      <w:r w:rsidRPr="003166D7">
        <w:rPr>
          <w:rFonts w:ascii="Traditional Arabic" w:hAnsi="Traditional Arabic" w:cs="Traditional Arabic"/>
          <w:sz w:val="24"/>
          <w:szCs w:val="24"/>
          <w:rtl/>
        </w:rPr>
        <w:t xml:space="preserve">في </w:t>
      </w:r>
      <w:r w:rsidRPr="003166D7">
        <w:rPr>
          <w:rFonts w:ascii="Traditional Arabic" w:hAnsi="Traditional Arabic" w:cs="Traditional Arabic"/>
          <w:b/>
          <w:bCs/>
          <w:sz w:val="24"/>
          <w:szCs w:val="24"/>
          <w:rtl/>
        </w:rPr>
        <w:t>الرتبة الأولى</w:t>
      </w:r>
      <w:r w:rsidRPr="003166D7">
        <w:rPr>
          <w:rFonts w:ascii="Traditional Arabic" w:hAnsi="Traditional Arabic" w:cs="Traditional Arabic"/>
          <w:sz w:val="24"/>
          <w:szCs w:val="24"/>
          <w:rtl/>
        </w:rPr>
        <w:t xml:space="preserve"> جاءت العبارة رقم (</w:t>
      </w:r>
      <w:r w:rsidRPr="003166D7">
        <w:rPr>
          <w:rStyle w:val="fontstyle01"/>
          <w:rFonts w:ascii="Traditional Arabic" w:hAnsi="Traditional Arabic" w:cs="Traditional Arabic"/>
          <w:sz w:val="24"/>
          <w:szCs w:val="24"/>
          <w:rtl/>
        </w:rPr>
        <w:t>BGNIII 1</w:t>
      </w:r>
      <w:r w:rsidRPr="003166D7">
        <w:rPr>
          <w:rFonts w:ascii="Traditional Arabic" w:hAnsi="Traditional Arabic" w:cs="Traditional Arabic"/>
          <w:sz w:val="24"/>
          <w:szCs w:val="24"/>
          <w:rtl/>
        </w:rPr>
        <w:t xml:space="preserve">): " تحسّن أدوات الذكاء الاصطناعي من جودة واجباتي ومهامي الدراسية " بمتوسط حسابي </w:t>
      </w:r>
      <w:r w:rsidRPr="003166D7">
        <w:rPr>
          <w:rFonts w:ascii="Traditional Arabic" w:hAnsi="Traditional Arabic" w:cs="Traditional Arabic"/>
          <w:b/>
          <w:bCs/>
          <w:sz w:val="24"/>
          <w:szCs w:val="24"/>
          <w:rtl/>
        </w:rPr>
        <w:t>(4.51)</w:t>
      </w:r>
      <w:r w:rsidRPr="003166D7">
        <w:rPr>
          <w:rFonts w:ascii="Traditional Arabic" w:hAnsi="Traditional Arabic" w:cs="Traditional Arabic"/>
          <w:sz w:val="24"/>
          <w:szCs w:val="24"/>
          <w:rtl/>
        </w:rPr>
        <w:t xml:space="preserve"> وانحراف معياري (0.78) وبنسبة موافقة بلغت (90.2٪).</w:t>
      </w:r>
    </w:p>
    <w:p w14:paraId="3F8F94B7" w14:textId="77777777" w:rsidR="000D64F7" w:rsidRPr="003166D7" w:rsidRDefault="000D64F7" w:rsidP="000D64F7">
      <w:pPr>
        <w:bidi/>
        <w:spacing w:after="0" w:line="240" w:lineRule="auto"/>
        <w:jc w:val="both"/>
        <w:rPr>
          <w:rFonts w:ascii="Traditional Arabic" w:hAnsi="Traditional Arabic" w:cs="Traditional Arabic"/>
          <w:sz w:val="24"/>
          <w:szCs w:val="24"/>
          <w:rtl/>
        </w:rPr>
      </w:pPr>
      <w:r w:rsidRPr="003166D7">
        <w:rPr>
          <w:rFonts w:ascii="Traditional Arabic" w:hAnsi="Traditional Arabic" w:cs="Traditional Arabic"/>
          <w:sz w:val="24"/>
          <w:szCs w:val="24"/>
          <w:rtl/>
        </w:rPr>
        <w:t xml:space="preserve">في </w:t>
      </w:r>
      <w:r w:rsidRPr="003166D7">
        <w:rPr>
          <w:rFonts w:ascii="Traditional Arabic" w:hAnsi="Traditional Arabic" w:cs="Traditional Arabic"/>
          <w:b/>
          <w:bCs/>
          <w:sz w:val="24"/>
          <w:szCs w:val="24"/>
          <w:rtl/>
        </w:rPr>
        <w:t>الرتبة الثانية</w:t>
      </w:r>
      <w:r w:rsidRPr="003166D7">
        <w:rPr>
          <w:rFonts w:ascii="Traditional Arabic" w:hAnsi="Traditional Arabic" w:cs="Traditional Arabic"/>
          <w:sz w:val="24"/>
          <w:szCs w:val="24"/>
          <w:rtl/>
        </w:rPr>
        <w:t xml:space="preserve"> جاءت العبارة رقم (</w:t>
      </w:r>
      <w:r w:rsidRPr="003166D7">
        <w:rPr>
          <w:rStyle w:val="fontstyle01"/>
          <w:rFonts w:ascii="Traditional Arabic" w:hAnsi="Traditional Arabic" w:cs="Traditional Arabic"/>
          <w:sz w:val="24"/>
          <w:szCs w:val="24"/>
          <w:rtl/>
        </w:rPr>
        <w:t>BGNIII 2</w:t>
      </w:r>
      <w:r w:rsidRPr="003166D7">
        <w:rPr>
          <w:rFonts w:ascii="Traditional Arabic" w:hAnsi="Traditional Arabic" w:cs="Traditional Arabic"/>
          <w:sz w:val="24"/>
          <w:szCs w:val="24"/>
          <w:rtl/>
        </w:rPr>
        <w:t xml:space="preserve">): " يساعدني الذكاء الاصطناعي في تنظيم أفكاري وتحسين طريقة عرضها " بمتوسط حسابي </w:t>
      </w:r>
      <w:r w:rsidRPr="003166D7">
        <w:rPr>
          <w:rFonts w:ascii="Traditional Arabic" w:hAnsi="Traditional Arabic" w:cs="Traditional Arabic"/>
          <w:b/>
          <w:bCs/>
          <w:sz w:val="24"/>
          <w:szCs w:val="24"/>
          <w:rtl/>
        </w:rPr>
        <w:t>(4.50)</w:t>
      </w:r>
      <w:r w:rsidRPr="003166D7">
        <w:rPr>
          <w:rFonts w:ascii="Traditional Arabic" w:hAnsi="Traditional Arabic" w:cs="Traditional Arabic"/>
          <w:sz w:val="24"/>
          <w:szCs w:val="24"/>
          <w:rtl/>
        </w:rPr>
        <w:t xml:space="preserve"> وانحراف معياري (0.77) وبنسبة موافقة بلغت (90٪).</w:t>
      </w:r>
    </w:p>
    <w:p w14:paraId="02491484" w14:textId="77777777" w:rsidR="000D64F7" w:rsidRPr="003166D7" w:rsidRDefault="000D64F7" w:rsidP="000D64F7">
      <w:pPr>
        <w:bidi/>
        <w:spacing w:after="0" w:line="240" w:lineRule="auto"/>
        <w:jc w:val="both"/>
        <w:rPr>
          <w:rFonts w:ascii="Traditional Arabic" w:hAnsi="Traditional Arabic" w:cs="Traditional Arabic"/>
          <w:sz w:val="24"/>
          <w:szCs w:val="24"/>
          <w:rtl/>
        </w:rPr>
      </w:pPr>
      <w:r w:rsidRPr="003166D7">
        <w:rPr>
          <w:rFonts w:ascii="Traditional Arabic" w:hAnsi="Traditional Arabic" w:cs="Traditional Arabic"/>
          <w:sz w:val="24"/>
          <w:szCs w:val="24"/>
          <w:rtl/>
        </w:rPr>
        <w:t xml:space="preserve">في </w:t>
      </w:r>
      <w:r w:rsidRPr="003166D7">
        <w:rPr>
          <w:rFonts w:ascii="Traditional Arabic" w:hAnsi="Traditional Arabic" w:cs="Traditional Arabic"/>
          <w:b/>
          <w:bCs/>
          <w:sz w:val="24"/>
          <w:szCs w:val="24"/>
          <w:rtl/>
        </w:rPr>
        <w:t>الرتبة الثالثة</w:t>
      </w:r>
      <w:r w:rsidRPr="003166D7">
        <w:rPr>
          <w:rFonts w:ascii="Traditional Arabic" w:hAnsi="Traditional Arabic" w:cs="Traditional Arabic"/>
          <w:sz w:val="24"/>
          <w:szCs w:val="24"/>
          <w:rtl/>
        </w:rPr>
        <w:t xml:space="preserve"> جاءت العبارة رقم (</w:t>
      </w:r>
      <w:r w:rsidRPr="003166D7">
        <w:rPr>
          <w:rStyle w:val="fontstyle01"/>
          <w:rFonts w:ascii="Traditional Arabic" w:hAnsi="Traditional Arabic" w:cs="Traditional Arabic"/>
          <w:sz w:val="24"/>
          <w:szCs w:val="24"/>
          <w:rtl/>
        </w:rPr>
        <w:t>BGTI1</w:t>
      </w:r>
      <w:r w:rsidRPr="003166D7">
        <w:rPr>
          <w:rFonts w:ascii="Traditional Arabic" w:hAnsi="Traditional Arabic" w:cs="Traditional Arabic"/>
          <w:sz w:val="24"/>
          <w:szCs w:val="24"/>
          <w:rtl/>
        </w:rPr>
        <w:t xml:space="preserve">): " يساعدني الذكاء الاصطناعي على فهم المفاهيم المعقدة بطريقة أوضح " بمتوسط حسابي </w:t>
      </w:r>
      <w:r w:rsidRPr="003166D7">
        <w:rPr>
          <w:rFonts w:ascii="Traditional Arabic" w:hAnsi="Traditional Arabic" w:cs="Traditional Arabic"/>
          <w:b/>
          <w:bCs/>
          <w:sz w:val="24"/>
          <w:szCs w:val="24"/>
          <w:rtl/>
        </w:rPr>
        <w:t>(4.49)</w:t>
      </w:r>
      <w:r w:rsidRPr="003166D7">
        <w:rPr>
          <w:rFonts w:ascii="Traditional Arabic" w:hAnsi="Traditional Arabic" w:cs="Traditional Arabic"/>
          <w:sz w:val="24"/>
          <w:szCs w:val="24"/>
          <w:rtl/>
        </w:rPr>
        <w:t xml:space="preserve"> وانحراف معياري (0.75) وبنسبة موافقة بلغت (89.8٪).</w:t>
      </w:r>
    </w:p>
    <w:p w14:paraId="48A4ABDF" w14:textId="77777777" w:rsidR="000D64F7" w:rsidRPr="003166D7" w:rsidRDefault="000D64F7" w:rsidP="000D64F7">
      <w:pPr>
        <w:bidi/>
        <w:spacing w:after="0" w:line="240" w:lineRule="auto"/>
        <w:jc w:val="both"/>
        <w:rPr>
          <w:rFonts w:ascii="Traditional Arabic" w:hAnsi="Traditional Arabic" w:cs="Traditional Arabic"/>
          <w:sz w:val="24"/>
          <w:szCs w:val="24"/>
          <w:rtl/>
        </w:rPr>
      </w:pPr>
      <w:r w:rsidRPr="003166D7">
        <w:rPr>
          <w:rFonts w:ascii="Traditional Arabic" w:hAnsi="Traditional Arabic" w:cs="Traditional Arabic"/>
          <w:sz w:val="24"/>
          <w:szCs w:val="24"/>
          <w:rtl/>
        </w:rPr>
        <w:t xml:space="preserve">في </w:t>
      </w:r>
      <w:r w:rsidRPr="003166D7">
        <w:rPr>
          <w:rFonts w:ascii="Traditional Arabic" w:hAnsi="Traditional Arabic" w:cs="Traditional Arabic"/>
          <w:b/>
          <w:bCs/>
          <w:sz w:val="24"/>
          <w:szCs w:val="24"/>
          <w:rtl/>
        </w:rPr>
        <w:t>الرتبة الرابعة</w:t>
      </w:r>
      <w:r w:rsidRPr="003166D7">
        <w:rPr>
          <w:rFonts w:ascii="Traditional Arabic" w:hAnsi="Traditional Arabic" w:cs="Traditional Arabic"/>
          <w:sz w:val="24"/>
          <w:szCs w:val="24"/>
          <w:rtl/>
        </w:rPr>
        <w:t xml:space="preserve"> جاءت العبارة رقم (</w:t>
      </w:r>
      <w:r w:rsidRPr="003166D7">
        <w:rPr>
          <w:rStyle w:val="fontstyle01"/>
          <w:rFonts w:ascii="Traditional Arabic" w:hAnsi="Traditional Arabic" w:cs="Traditional Arabic"/>
          <w:sz w:val="24"/>
          <w:szCs w:val="24"/>
          <w:rtl/>
        </w:rPr>
        <w:t>BGTI2</w:t>
      </w:r>
      <w:r w:rsidRPr="003166D7">
        <w:rPr>
          <w:rFonts w:ascii="Traditional Arabic" w:hAnsi="Traditional Arabic" w:cs="Traditional Arabic"/>
          <w:sz w:val="24"/>
          <w:szCs w:val="24"/>
          <w:rtl/>
        </w:rPr>
        <w:t xml:space="preserve">): " يمكنني الذكاء الاصطناعي من ربط المفاهيم الجديدة بما تعلمته سابقًا " بمتوسط حسابي </w:t>
      </w:r>
      <w:r w:rsidRPr="003166D7">
        <w:rPr>
          <w:rFonts w:ascii="Traditional Arabic" w:hAnsi="Traditional Arabic" w:cs="Traditional Arabic"/>
          <w:b/>
          <w:bCs/>
          <w:sz w:val="24"/>
          <w:szCs w:val="24"/>
          <w:rtl/>
        </w:rPr>
        <w:t>(4.45)</w:t>
      </w:r>
      <w:r w:rsidRPr="003166D7">
        <w:rPr>
          <w:rFonts w:ascii="Traditional Arabic" w:hAnsi="Traditional Arabic" w:cs="Traditional Arabic"/>
          <w:sz w:val="24"/>
          <w:szCs w:val="24"/>
          <w:rtl/>
        </w:rPr>
        <w:t xml:space="preserve"> وانحراف معياري (0.76) وبنسبة موافقة بلغت (89٪).</w:t>
      </w:r>
    </w:p>
    <w:p w14:paraId="70627263" w14:textId="77777777" w:rsidR="000D64F7" w:rsidRPr="003166D7" w:rsidRDefault="000D64F7" w:rsidP="000D64F7">
      <w:pPr>
        <w:bidi/>
        <w:spacing w:after="0" w:line="240" w:lineRule="auto"/>
        <w:jc w:val="both"/>
        <w:rPr>
          <w:rFonts w:ascii="Traditional Arabic" w:hAnsi="Traditional Arabic" w:cs="Traditional Arabic"/>
          <w:sz w:val="24"/>
          <w:szCs w:val="24"/>
          <w:rtl/>
        </w:rPr>
      </w:pPr>
      <w:r w:rsidRPr="003166D7">
        <w:rPr>
          <w:rFonts w:ascii="Traditional Arabic" w:hAnsi="Traditional Arabic" w:cs="Traditional Arabic"/>
          <w:sz w:val="24"/>
          <w:szCs w:val="24"/>
          <w:rtl/>
        </w:rPr>
        <w:t xml:space="preserve">في </w:t>
      </w:r>
      <w:r w:rsidRPr="003166D7">
        <w:rPr>
          <w:rFonts w:ascii="Traditional Arabic" w:hAnsi="Traditional Arabic" w:cs="Traditional Arabic"/>
          <w:b/>
          <w:bCs/>
          <w:sz w:val="24"/>
          <w:szCs w:val="24"/>
          <w:rtl/>
        </w:rPr>
        <w:t>الرتبة الخامسة</w:t>
      </w:r>
      <w:r w:rsidRPr="003166D7">
        <w:rPr>
          <w:rFonts w:ascii="Traditional Arabic" w:hAnsi="Traditional Arabic" w:cs="Traditional Arabic"/>
          <w:sz w:val="24"/>
          <w:szCs w:val="24"/>
          <w:rtl/>
        </w:rPr>
        <w:t xml:space="preserve"> جاءت العبارة رقم (</w:t>
      </w:r>
      <w:r w:rsidRPr="003166D7">
        <w:rPr>
          <w:rStyle w:val="fontstyle01"/>
          <w:rFonts w:ascii="Traditional Arabic" w:hAnsi="Traditional Arabic" w:cs="Traditional Arabic"/>
          <w:sz w:val="24"/>
          <w:szCs w:val="24"/>
          <w:rtl/>
        </w:rPr>
        <w:t>BGNIII 4</w:t>
      </w:r>
      <w:r w:rsidRPr="003166D7">
        <w:rPr>
          <w:rFonts w:ascii="Traditional Arabic" w:hAnsi="Traditional Arabic" w:cs="Traditional Arabic"/>
          <w:sz w:val="24"/>
          <w:szCs w:val="24"/>
          <w:rtl/>
        </w:rPr>
        <w:t xml:space="preserve">): " تدعمني أدوات الذكاء الاصطناعي في التحضير للاختبارات بفعالية أكبر " بمتوسط حسابي </w:t>
      </w:r>
      <w:r w:rsidRPr="003166D7">
        <w:rPr>
          <w:rFonts w:ascii="Traditional Arabic" w:hAnsi="Traditional Arabic" w:cs="Traditional Arabic"/>
          <w:b/>
          <w:bCs/>
          <w:sz w:val="24"/>
          <w:szCs w:val="24"/>
          <w:rtl/>
        </w:rPr>
        <w:t>(4.44)</w:t>
      </w:r>
      <w:r w:rsidRPr="003166D7">
        <w:rPr>
          <w:rFonts w:ascii="Traditional Arabic" w:hAnsi="Traditional Arabic" w:cs="Traditional Arabic"/>
          <w:sz w:val="24"/>
          <w:szCs w:val="24"/>
          <w:rtl/>
        </w:rPr>
        <w:t xml:space="preserve"> وانحراف معياري (0.82) وبنسبة موافقة بلغت (88.8٪).</w:t>
      </w:r>
    </w:p>
    <w:p w14:paraId="0BCB31C9" w14:textId="77777777" w:rsidR="000D64F7" w:rsidRPr="003166D7" w:rsidRDefault="000D64F7" w:rsidP="000D64F7">
      <w:pPr>
        <w:bidi/>
        <w:spacing w:after="0" w:line="240" w:lineRule="auto"/>
        <w:jc w:val="both"/>
        <w:rPr>
          <w:rFonts w:ascii="Traditional Arabic" w:hAnsi="Traditional Arabic" w:cs="Traditional Arabic"/>
          <w:sz w:val="24"/>
          <w:szCs w:val="24"/>
          <w:rtl/>
        </w:rPr>
      </w:pPr>
      <w:r w:rsidRPr="003166D7">
        <w:rPr>
          <w:rFonts w:ascii="Traditional Arabic" w:hAnsi="Traditional Arabic" w:cs="Traditional Arabic"/>
          <w:sz w:val="24"/>
          <w:szCs w:val="24"/>
          <w:rtl/>
        </w:rPr>
        <w:t xml:space="preserve">في </w:t>
      </w:r>
      <w:r w:rsidRPr="003166D7">
        <w:rPr>
          <w:rFonts w:ascii="Traditional Arabic" w:hAnsi="Traditional Arabic" w:cs="Traditional Arabic"/>
          <w:b/>
          <w:bCs/>
          <w:sz w:val="24"/>
          <w:szCs w:val="24"/>
          <w:rtl/>
        </w:rPr>
        <w:t>الرتبة السادسة</w:t>
      </w:r>
      <w:r w:rsidRPr="003166D7">
        <w:rPr>
          <w:rFonts w:ascii="Traditional Arabic" w:hAnsi="Traditional Arabic" w:cs="Traditional Arabic"/>
          <w:sz w:val="24"/>
          <w:szCs w:val="24"/>
          <w:rtl/>
        </w:rPr>
        <w:t xml:space="preserve"> جاءت العبارة رقم (</w:t>
      </w:r>
      <w:r w:rsidRPr="003166D7">
        <w:rPr>
          <w:rStyle w:val="fontstyle01"/>
          <w:rFonts w:ascii="Traditional Arabic" w:hAnsi="Traditional Arabic" w:cs="Traditional Arabic"/>
          <w:sz w:val="24"/>
          <w:szCs w:val="24"/>
          <w:rtl/>
        </w:rPr>
        <w:t>BGNIII 3</w:t>
      </w:r>
      <w:r w:rsidRPr="003166D7">
        <w:rPr>
          <w:rFonts w:ascii="Traditional Arabic" w:hAnsi="Traditional Arabic" w:cs="Traditional Arabic"/>
          <w:sz w:val="24"/>
          <w:szCs w:val="24"/>
          <w:rtl/>
        </w:rPr>
        <w:t xml:space="preserve">): " تتحسن نتائجي الأكاديمية بعد استخدام الذكاء الاصطناعي " بمتوسط حس حسابي </w:t>
      </w:r>
      <w:r w:rsidRPr="003166D7">
        <w:rPr>
          <w:rFonts w:ascii="Traditional Arabic" w:hAnsi="Traditional Arabic" w:cs="Traditional Arabic"/>
          <w:b/>
          <w:bCs/>
          <w:sz w:val="24"/>
          <w:szCs w:val="24"/>
          <w:rtl/>
        </w:rPr>
        <w:t>(4.40)</w:t>
      </w:r>
      <w:r w:rsidRPr="003166D7">
        <w:rPr>
          <w:rFonts w:ascii="Traditional Arabic" w:hAnsi="Traditional Arabic" w:cs="Traditional Arabic"/>
          <w:sz w:val="24"/>
          <w:szCs w:val="24"/>
          <w:rtl/>
        </w:rPr>
        <w:t xml:space="preserve"> وانحراف معياري (0.84) وبنسبة موافقة بلغت (88٪).</w:t>
      </w:r>
    </w:p>
    <w:p w14:paraId="0D419C34" w14:textId="77777777" w:rsidR="000D64F7" w:rsidRPr="003166D7" w:rsidRDefault="000D64F7" w:rsidP="000D64F7">
      <w:pPr>
        <w:bidi/>
        <w:spacing w:after="0" w:line="240" w:lineRule="auto"/>
        <w:jc w:val="both"/>
        <w:rPr>
          <w:rFonts w:ascii="Traditional Arabic" w:hAnsi="Traditional Arabic" w:cs="Traditional Arabic"/>
          <w:sz w:val="24"/>
          <w:szCs w:val="24"/>
          <w:rtl/>
        </w:rPr>
      </w:pPr>
      <w:r w:rsidRPr="003166D7">
        <w:rPr>
          <w:rFonts w:ascii="Traditional Arabic" w:hAnsi="Traditional Arabic" w:cs="Traditional Arabic"/>
          <w:sz w:val="24"/>
          <w:szCs w:val="24"/>
          <w:rtl/>
        </w:rPr>
        <w:t xml:space="preserve">في </w:t>
      </w:r>
      <w:r w:rsidRPr="003166D7">
        <w:rPr>
          <w:rFonts w:ascii="Traditional Arabic" w:hAnsi="Traditional Arabic" w:cs="Traditional Arabic"/>
          <w:b/>
          <w:bCs/>
          <w:sz w:val="24"/>
          <w:szCs w:val="24"/>
          <w:rtl/>
        </w:rPr>
        <w:t>الرتبة السابعة</w:t>
      </w:r>
      <w:r w:rsidRPr="003166D7">
        <w:rPr>
          <w:rFonts w:ascii="Traditional Arabic" w:hAnsi="Traditional Arabic" w:cs="Traditional Arabic"/>
          <w:sz w:val="24"/>
          <w:szCs w:val="24"/>
          <w:rtl/>
        </w:rPr>
        <w:t xml:space="preserve"> جاءت العبارة رقم (</w:t>
      </w:r>
      <w:r w:rsidRPr="003166D7">
        <w:rPr>
          <w:rStyle w:val="fontstyle01"/>
          <w:rFonts w:ascii="Traditional Arabic" w:hAnsi="Traditional Arabic" w:cs="Traditional Arabic"/>
          <w:sz w:val="24"/>
          <w:szCs w:val="24"/>
          <w:rtl/>
        </w:rPr>
        <w:t>BTMII1</w:t>
      </w:r>
      <w:r w:rsidRPr="003166D7">
        <w:rPr>
          <w:rFonts w:ascii="Traditional Arabic" w:hAnsi="Traditional Arabic" w:cs="Traditional Arabic"/>
          <w:sz w:val="24"/>
          <w:szCs w:val="24"/>
          <w:rtl/>
        </w:rPr>
        <w:t xml:space="preserve">): " يحسن الذكاء الاصطناعي من مشاركتي في الأنشطة الصفية بفضل استخدامي له " بمتوسط حسابي </w:t>
      </w:r>
      <w:r w:rsidRPr="003166D7">
        <w:rPr>
          <w:rFonts w:ascii="Traditional Arabic" w:hAnsi="Traditional Arabic" w:cs="Traditional Arabic"/>
          <w:b/>
          <w:bCs/>
          <w:sz w:val="24"/>
          <w:szCs w:val="24"/>
          <w:rtl/>
        </w:rPr>
        <w:t>(4.36)</w:t>
      </w:r>
      <w:r w:rsidRPr="003166D7">
        <w:rPr>
          <w:rFonts w:ascii="Traditional Arabic" w:hAnsi="Traditional Arabic" w:cs="Traditional Arabic"/>
          <w:sz w:val="24"/>
          <w:szCs w:val="24"/>
          <w:rtl/>
        </w:rPr>
        <w:t xml:space="preserve"> وانحراف معياري (0.86) وبنسبة موافقة بلغت (87.2٪).</w:t>
      </w:r>
    </w:p>
    <w:p w14:paraId="29122280" w14:textId="77777777" w:rsidR="000D64F7" w:rsidRPr="003166D7" w:rsidRDefault="000D64F7" w:rsidP="000D64F7">
      <w:pPr>
        <w:bidi/>
        <w:spacing w:after="0" w:line="240" w:lineRule="auto"/>
        <w:jc w:val="both"/>
        <w:rPr>
          <w:rFonts w:ascii="Traditional Arabic" w:hAnsi="Traditional Arabic" w:cs="Traditional Arabic"/>
          <w:sz w:val="24"/>
          <w:szCs w:val="24"/>
          <w:rtl/>
        </w:rPr>
      </w:pPr>
      <w:r w:rsidRPr="003166D7">
        <w:rPr>
          <w:rFonts w:ascii="Traditional Arabic" w:hAnsi="Traditional Arabic" w:cs="Traditional Arabic"/>
          <w:sz w:val="24"/>
          <w:szCs w:val="24"/>
          <w:rtl/>
        </w:rPr>
        <w:t xml:space="preserve">في </w:t>
      </w:r>
      <w:r w:rsidRPr="003166D7">
        <w:rPr>
          <w:rFonts w:ascii="Traditional Arabic" w:hAnsi="Traditional Arabic" w:cs="Traditional Arabic"/>
          <w:b/>
          <w:bCs/>
          <w:sz w:val="24"/>
          <w:szCs w:val="24"/>
          <w:rtl/>
        </w:rPr>
        <w:t>الرتبة الثامنة</w:t>
      </w:r>
      <w:r w:rsidRPr="003166D7">
        <w:rPr>
          <w:rFonts w:ascii="Traditional Arabic" w:hAnsi="Traditional Arabic" w:cs="Traditional Arabic"/>
          <w:sz w:val="24"/>
          <w:szCs w:val="24"/>
          <w:rtl/>
        </w:rPr>
        <w:t xml:space="preserve"> جاءت العبارة رقم (</w:t>
      </w:r>
      <w:r w:rsidRPr="003166D7">
        <w:rPr>
          <w:rStyle w:val="fontstyle01"/>
          <w:rFonts w:ascii="Traditional Arabic" w:hAnsi="Traditional Arabic" w:cs="Traditional Arabic"/>
          <w:sz w:val="24"/>
          <w:szCs w:val="24"/>
          <w:rtl/>
        </w:rPr>
        <w:t>BTMII2</w:t>
      </w:r>
      <w:r w:rsidRPr="003166D7">
        <w:rPr>
          <w:rFonts w:ascii="Traditional Arabic" w:hAnsi="Traditional Arabic" w:cs="Traditional Arabic"/>
          <w:sz w:val="24"/>
          <w:szCs w:val="24"/>
          <w:rtl/>
        </w:rPr>
        <w:t xml:space="preserve">): " يصبح تفاعلي مع الزميلات والمعلمة أكثر فاعلية عند استخدامي للذكاء الاصطناعي " بمتوسط حسابي </w:t>
      </w:r>
      <w:r w:rsidRPr="003166D7">
        <w:rPr>
          <w:rFonts w:ascii="Traditional Arabic" w:hAnsi="Traditional Arabic" w:cs="Traditional Arabic"/>
          <w:b/>
          <w:bCs/>
          <w:sz w:val="24"/>
          <w:szCs w:val="24"/>
          <w:rtl/>
        </w:rPr>
        <w:t>(4.24)</w:t>
      </w:r>
      <w:r w:rsidRPr="003166D7">
        <w:rPr>
          <w:rFonts w:ascii="Traditional Arabic" w:hAnsi="Traditional Arabic" w:cs="Traditional Arabic"/>
          <w:sz w:val="24"/>
          <w:szCs w:val="24"/>
          <w:rtl/>
        </w:rPr>
        <w:t xml:space="preserve"> وانحراف معياري (1.04) وبنسبة موافقة بلغت (84.8٪).</w:t>
      </w:r>
    </w:p>
    <w:p w14:paraId="5613B51A" w14:textId="77777777" w:rsidR="003166D7" w:rsidRDefault="003166D7" w:rsidP="003166D7">
      <w:pPr>
        <w:bidi/>
        <w:spacing w:after="0" w:line="240" w:lineRule="auto"/>
        <w:jc w:val="both"/>
        <w:rPr>
          <w:rFonts w:ascii="Traditional Arabic" w:hAnsi="Traditional Arabic" w:cs="Traditional Arabic"/>
          <w:b/>
          <w:bCs/>
          <w:sz w:val="24"/>
          <w:szCs w:val="24"/>
          <w:rtl/>
        </w:rPr>
      </w:pPr>
    </w:p>
    <w:p w14:paraId="1DC8D258" w14:textId="77777777" w:rsidR="003166D7" w:rsidRDefault="003166D7" w:rsidP="003166D7">
      <w:pPr>
        <w:bidi/>
        <w:spacing w:after="0" w:line="240" w:lineRule="auto"/>
        <w:jc w:val="both"/>
        <w:rPr>
          <w:rFonts w:ascii="Traditional Arabic" w:hAnsi="Traditional Arabic" w:cs="Traditional Arabic"/>
          <w:b/>
          <w:bCs/>
          <w:sz w:val="24"/>
          <w:szCs w:val="24"/>
          <w:rtl/>
        </w:rPr>
      </w:pPr>
    </w:p>
    <w:p w14:paraId="37C25766" w14:textId="4D179C02" w:rsidR="000D64F7" w:rsidRPr="00B9525A" w:rsidRDefault="000D64F7" w:rsidP="00B14B79">
      <w:pPr>
        <w:bidi/>
        <w:spacing w:after="0" w:line="240" w:lineRule="auto"/>
        <w:jc w:val="both"/>
        <w:outlineLvl w:val="2"/>
        <w:rPr>
          <w:rFonts w:ascii="Traditional Arabic" w:hAnsi="Traditional Arabic" w:cs="Traditional Arabic"/>
          <w:b/>
          <w:bCs/>
          <w:sz w:val="24"/>
          <w:szCs w:val="24"/>
          <w:rtl/>
        </w:rPr>
      </w:pPr>
      <w:bookmarkStart w:id="136" w:name="_Toc237520159"/>
      <w:r w:rsidRPr="00B9525A">
        <w:rPr>
          <w:rFonts w:ascii="Traditional Arabic" w:hAnsi="Traditional Arabic" w:cs="Traditional Arabic"/>
          <w:b/>
          <w:bCs/>
          <w:sz w:val="24"/>
          <w:szCs w:val="24"/>
          <w:rtl/>
        </w:rPr>
        <w:t>(4،</w:t>
      </w:r>
      <w:r w:rsidR="002810E6" w:rsidRPr="00B9525A">
        <w:rPr>
          <w:rFonts w:ascii="Traditional Arabic" w:hAnsi="Traditional Arabic" w:cs="Traditional Arabic"/>
          <w:b/>
          <w:bCs/>
          <w:sz w:val="24"/>
          <w:szCs w:val="24"/>
          <w:rtl/>
        </w:rPr>
        <w:t>3</w:t>
      </w:r>
      <w:r w:rsidRPr="00B9525A">
        <w:rPr>
          <w:rFonts w:ascii="Traditional Arabic" w:hAnsi="Traditional Arabic" w:cs="Traditional Arabic"/>
          <w:b/>
          <w:bCs/>
          <w:sz w:val="24"/>
          <w:szCs w:val="24"/>
          <w:rtl/>
        </w:rPr>
        <w:t xml:space="preserve">،3) </w:t>
      </w:r>
      <w:r w:rsidRPr="00B9525A">
        <w:rPr>
          <w:rFonts w:ascii="Traditional Arabic" w:hAnsi="Traditional Arabic" w:cs="Traditional Arabic"/>
          <w:b/>
          <w:bCs/>
          <w:sz w:val="24"/>
          <w:szCs w:val="24"/>
          <w:rtl/>
          <w:lang w:bidi="ar-BH"/>
        </w:rPr>
        <w:t xml:space="preserve">ثالثاً: التحقق من </w:t>
      </w:r>
      <w:r w:rsidRPr="00B9525A">
        <w:rPr>
          <w:rFonts w:ascii="Traditional Arabic" w:hAnsi="Traditional Arabic" w:cs="Traditional Arabic"/>
          <w:b/>
          <w:bCs/>
          <w:sz w:val="24"/>
          <w:szCs w:val="24"/>
          <w:rtl/>
          <w:lang w:bidi="ar-EG"/>
        </w:rPr>
        <w:t>فروض الدراسة</w:t>
      </w:r>
      <w:bookmarkEnd w:id="136"/>
    </w:p>
    <w:p w14:paraId="359FC829" w14:textId="77777777" w:rsidR="000D64F7" w:rsidRPr="00B9525A" w:rsidRDefault="000D64F7" w:rsidP="000D64F7">
      <w:pPr>
        <w:bidi/>
        <w:spacing w:line="240" w:lineRule="auto"/>
        <w:jc w:val="lowKashida"/>
        <w:rPr>
          <w:rFonts w:ascii="Traditional Arabic" w:eastAsia="Times New Roman" w:hAnsi="Traditional Arabic" w:cs="Traditional Arabic"/>
          <w:sz w:val="24"/>
          <w:szCs w:val="24"/>
          <w:rtl/>
          <w:lang w:bidi="ar-BH"/>
        </w:rPr>
      </w:pPr>
      <w:r w:rsidRPr="00B9525A">
        <w:rPr>
          <w:rFonts w:ascii="Traditional Arabic" w:eastAsia="Times New Roman" w:hAnsi="Traditional Arabic" w:cs="Traditional Arabic"/>
          <w:sz w:val="24"/>
          <w:szCs w:val="24"/>
          <w:rtl/>
          <w:lang w:bidi="ar-JO"/>
        </w:rPr>
        <w:t xml:space="preserve">يتناول هذا الجزء من البحث نتائج التحليل الإحصائي للتحقق من فروض الدراسة والتي تشتمل على الفرض الرئيس الأول </w:t>
      </w:r>
      <w:r w:rsidRPr="00B9525A">
        <w:rPr>
          <w:rFonts w:ascii="Traditional Arabic" w:eastAsia="Times New Roman" w:hAnsi="Traditional Arabic" w:cs="Traditional Arabic"/>
          <w:sz w:val="24"/>
          <w:szCs w:val="24"/>
          <w:rtl/>
          <w:lang w:bidi="ar-BH"/>
        </w:rPr>
        <w:t xml:space="preserve">وتفرعاته. </w:t>
      </w:r>
      <w:bookmarkStart w:id="137" w:name="_Toc471650743"/>
    </w:p>
    <w:p w14:paraId="4DCE9A25" w14:textId="77777777" w:rsidR="000D64F7" w:rsidRPr="00B9525A" w:rsidRDefault="000D64F7" w:rsidP="000D64F7">
      <w:pPr>
        <w:bidi/>
        <w:spacing w:line="240" w:lineRule="auto"/>
        <w:jc w:val="lowKashida"/>
        <w:rPr>
          <w:rFonts w:ascii="Traditional Arabic" w:eastAsia="Times New Roman" w:hAnsi="Traditional Arabic" w:cs="Traditional Arabic"/>
          <w:b/>
          <w:bCs/>
          <w:sz w:val="24"/>
          <w:szCs w:val="24"/>
          <w:rtl/>
          <w:lang w:bidi="ar-BH"/>
        </w:rPr>
      </w:pPr>
      <w:r w:rsidRPr="00B9525A">
        <w:rPr>
          <w:rFonts w:ascii="Traditional Arabic" w:eastAsia="Times New Roman" w:hAnsi="Traditional Arabic" w:cs="Traditional Arabic"/>
          <w:b/>
          <w:bCs/>
          <w:sz w:val="24"/>
          <w:szCs w:val="24"/>
          <w:rtl/>
        </w:rPr>
        <w:t xml:space="preserve">نتائج التحقق من الفرض الرئيس </w:t>
      </w:r>
      <w:bookmarkEnd w:id="137"/>
    </w:p>
    <w:p w14:paraId="09FC61B3" w14:textId="77777777" w:rsidR="000D64F7" w:rsidRPr="00B9525A" w:rsidRDefault="000D64F7" w:rsidP="000D64F7">
      <w:pPr>
        <w:bidi/>
        <w:spacing w:after="120" w:line="240" w:lineRule="auto"/>
        <w:jc w:val="lowKashida"/>
        <w:rPr>
          <w:rFonts w:ascii="Traditional Arabic" w:eastAsia="Times New Roman" w:hAnsi="Traditional Arabic" w:cs="Traditional Arabic"/>
          <w:sz w:val="24"/>
          <w:szCs w:val="24"/>
          <w:rtl/>
          <w:lang w:bidi="ar-BH"/>
        </w:rPr>
      </w:pPr>
      <w:r w:rsidRPr="00B9525A">
        <w:rPr>
          <w:rFonts w:ascii="Traditional Arabic" w:eastAsia="Times New Roman" w:hAnsi="Traditional Arabic" w:cs="Traditional Arabic"/>
          <w:sz w:val="24"/>
          <w:szCs w:val="24"/>
          <w:rtl/>
        </w:rPr>
        <w:t xml:space="preserve">ينص الفرض الرئيس على: </w:t>
      </w:r>
    </w:p>
    <w:p w14:paraId="323CC4DA" w14:textId="77777777" w:rsidR="000D64F7" w:rsidRPr="00B9525A" w:rsidRDefault="000D64F7" w:rsidP="000D64F7">
      <w:pPr>
        <w:bidi/>
        <w:spacing w:line="240" w:lineRule="auto"/>
        <w:ind w:left="4"/>
        <w:jc w:val="lowKashida"/>
        <w:rPr>
          <w:rFonts w:ascii="Traditional Arabic" w:hAnsi="Traditional Arabic" w:cs="Traditional Arabic"/>
          <w:b/>
          <w:bCs/>
          <w:sz w:val="24"/>
          <w:szCs w:val="24"/>
          <w:u w:val="single"/>
          <w:rtl/>
          <w:lang w:bidi="ar-BH"/>
        </w:rPr>
      </w:pPr>
      <w:r w:rsidRPr="00B9525A">
        <w:rPr>
          <w:rFonts w:ascii="Traditional Arabic" w:hAnsi="Traditional Arabic" w:cs="Traditional Arabic"/>
          <w:b/>
          <w:bCs/>
          <w:sz w:val="24"/>
          <w:szCs w:val="24"/>
          <w:u w:val="single"/>
          <w:rtl/>
          <w:lang w:bidi="ar-BH"/>
        </w:rPr>
        <w:t>الفرض الرئيس:</w:t>
      </w:r>
    </w:p>
    <w:p w14:paraId="2C96C415" w14:textId="77777777" w:rsidR="0079671B" w:rsidRPr="00B9525A" w:rsidRDefault="0079671B" w:rsidP="0079671B">
      <w:pPr>
        <w:bidi/>
        <w:spacing w:line="240" w:lineRule="auto"/>
        <w:ind w:left="84"/>
        <w:jc w:val="lowKashida"/>
        <w:rPr>
          <w:rFonts w:ascii="Traditional Arabic" w:hAnsi="Traditional Arabic" w:cs="Traditional Arabic"/>
          <w:b/>
          <w:bCs/>
          <w:sz w:val="24"/>
          <w:szCs w:val="24"/>
          <w:u w:val="single"/>
          <w:rtl/>
          <w:lang w:bidi="ar-BH"/>
        </w:rPr>
      </w:pPr>
      <w:r w:rsidRPr="00B9525A">
        <w:rPr>
          <w:rFonts w:ascii="Traditional Arabic" w:hAnsi="Traditional Arabic" w:cs="Traditional Arabic"/>
          <w:sz w:val="24"/>
          <w:szCs w:val="24"/>
          <w:lang w:val="en-GB" w:bidi="ar-BH"/>
        </w:rPr>
        <w:lastRenderedPageBreak/>
        <w:t>:H</w:t>
      </w:r>
      <w:r w:rsidRPr="00B9525A">
        <w:rPr>
          <w:rFonts w:ascii="Traditional Arabic" w:hAnsi="Traditional Arabic" w:cs="Traditional Arabic"/>
          <w:sz w:val="24"/>
          <w:szCs w:val="24"/>
          <w:vertAlign w:val="subscript"/>
          <w:lang w:val="en-GB" w:bidi="ar-BH"/>
        </w:rPr>
        <w:t>1</w:t>
      </w:r>
      <w:r w:rsidRPr="00B9525A">
        <w:rPr>
          <w:rFonts w:ascii="Traditional Arabic" w:hAnsi="Traditional Arabic" w:cs="Traditional Arabic"/>
          <w:sz w:val="24"/>
          <w:szCs w:val="24"/>
          <w:rtl/>
          <w:lang w:val="en-GB"/>
        </w:rPr>
        <w:t xml:space="preserve"> </w:t>
      </w:r>
      <w:r w:rsidRPr="00353C0C">
        <w:rPr>
          <w:rFonts w:ascii="Traditional Arabic" w:hAnsi="Traditional Arabic" w:cs="Traditional Arabic"/>
          <w:sz w:val="24"/>
          <w:szCs w:val="24"/>
          <w:rtl/>
          <w:lang w:bidi="ar-BH"/>
        </w:rPr>
        <w:t>توجد علاقة معنوية ارتباطية ذات دلالة إحصائية بين استخدام تطبيقات الذكاء الاصطناعي التوليدي ومخرجات التعلم لطالبات الجامعة</w:t>
      </w:r>
      <w:r w:rsidRPr="00B9525A">
        <w:rPr>
          <w:rFonts w:ascii="Traditional Arabic" w:hAnsi="Traditional Arabic" w:cs="Traditional Arabic"/>
          <w:sz w:val="24"/>
          <w:szCs w:val="24"/>
          <w:rtl/>
          <w:lang w:bidi="ar-BH"/>
        </w:rPr>
        <w:t xml:space="preserve">. </w:t>
      </w:r>
    </w:p>
    <w:p w14:paraId="2EED34AB" w14:textId="77777777" w:rsidR="0079671B" w:rsidRDefault="0079671B" w:rsidP="0079671B">
      <w:pPr>
        <w:pStyle w:val="ListParagraph"/>
        <w:bidi/>
        <w:spacing w:line="240" w:lineRule="auto"/>
        <w:ind w:left="0"/>
        <w:jc w:val="lowKashida"/>
        <w:rPr>
          <w:rFonts w:ascii="Traditional Arabic" w:hAnsi="Traditional Arabic" w:cs="Traditional Arabic"/>
          <w:rtl/>
          <w:lang w:bidi="ar-EG"/>
        </w:rPr>
      </w:pPr>
      <w:r w:rsidRPr="00B9525A">
        <w:rPr>
          <w:rFonts w:ascii="Traditional Arabic" w:hAnsi="Traditional Arabic" w:cs="Traditional Arabic"/>
          <w:b/>
          <w:bCs/>
          <w:lang w:val="en-GB" w:bidi="ar-BH"/>
        </w:rPr>
        <w:t>:H</w:t>
      </w:r>
      <w:r>
        <w:rPr>
          <w:rFonts w:ascii="Traditional Arabic" w:hAnsi="Traditional Arabic" w:cs="Traditional Arabic"/>
          <w:b/>
          <w:bCs/>
          <w:vertAlign w:val="subscript"/>
          <w:lang w:val="en-GB" w:bidi="ar-BH"/>
        </w:rPr>
        <w:t>2</w:t>
      </w:r>
      <w:r>
        <w:rPr>
          <w:rFonts w:ascii="Traditional Arabic" w:hAnsi="Traditional Arabic" w:cs="Traditional Arabic"/>
          <w:b/>
          <w:bCs/>
          <w:vertAlign w:val="subscript"/>
          <w:lang w:bidi="ar-BH"/>
        </w:rPr>
        <w:t xml:space="preserve">  </w:t>
      </w:r>
      <w:r>
        <w:rPr>
          <w:rFonts w:ascii="Traditional Arabic" w:hAnsi="Traditional Arabic" w:cs="Traditional Arabic" w:hint="cs"/>
          <w:b/>
          <w:bCs/>
          <w:vertAlign w:val="subscript"/>
          <w:rtl/>
        </w:rPr>
        <w:t xml:space="preserve"> </w:t>
      </w:r>
      <w:r w:rsidRPr="00B9525A">
        <w:rPr>
          <w:rFonts w:ascii="Traditional Arabic" w:hAnsi="Traditional Arabic" w:cs="Traditional Arabic"/>
          <w:vertAlign w:val="subscript"/>
          <w:rtl/>
          <w:lang w:val="en-GB" w:bidi="ar-BH"/>
        </w:rPr>
        <w:t xml:space="preserve"> </w:t>
      </w:r>
      <w:r w:rsidRPr="00353C0C">
        <w:rPr>
          <w:rFonts w:ascii="Traditional Arabic" w:hAnsi="Traditional Arabic" w:cs="Traditional Arabic"/>
          <w:rtl/>
          <w:lang w:bidi="ar-EG"/>
        </w:rPr>
        <w:t>يوجد تأثير إيجابي لاستخدام تطبيقات الذكاء الاصطناعي التوليدي على مخرجات التعلم لطالبات الجامعة</w:t>
      </w:r>
      <w:r w:rsidRPr="00B9525A">
        <w:rPr>
          <w:rFonts w:ascii="Traditional Arabic" w:hAnsi="Traditional Arabic" w:cs="Traditional Arabic"/>
          <w:rtl/>
          <w:lang w:bidi="ar-EG"/>
        </w:rPr>
        <w:t>.</w:t>
      </w:r>
      <w:r w:rsidRPr="00353C0C">
        <w:rPr>
          <w:rFonts w:hint="cs"/>
          <w:rtl/>
        </w:rPr>
        <w:t xml:space="preserve"> </w:t>
      </w:r>
      <w:r w:rsidRPr="00353C0C">
        <w:rPr>
          <w:rFonts w:ascii="Traditional Arabic" w:hAnsi="Traditional Arabic" w:cs="Traditional Arabic"/>
          <w:rtl/>
          <w:lang w:bidi="ar-EG"/>
        </w:rPr>
        <w:t>ومنه تنبثق الفروض الفرعية التالية:</w:t>
      </w:r>
    </w:p>
    <w:p w14:paraId="5D0A5232" w14:textId="77777777" w:rsidR="0079671B" w:rsidRPr="00B9525A" w:rsidRDefault="0079671B" w:rsidP="0079671B">
      <w:pPr>
        <w:pStyle w:val="ListParagraph"/>
        <w:bidi/>
        <w:spacing w:line="240" w:lineRule="auto"/>
        <w:ind w:left="0"/>
        <w:jc w:val="lowKashida"/>
        <w:rPr>
          <w:rFonts w:ascii="Traditional Arabic" w:hAnsi="Traditional Arabic" w:cs="Traditional Arabic"/>
          <w:lang w:bidi="ar-EG"/>
        </w:rPr>
      </w:pPr>
      <w:r w:rsidRPr="00B9525A">
        <w:rPr>
          <w:rFonts w:ascii="Traditional Arabic" w:hAnsi="Traditional Arabic" w:cs="Traditional Arabic"/>
          <w:b/>
          <w:bCs/>
          <w:lang w:val="en-GB" w:bidi="ar-BH"/>
        </w:rPr>
        <w:t>:H</w:t>
      </w:r>
      <w:r>
        <w:rPr>
          <w:rFonts w:ascii="Traditional Arabic" w:hAnsi="Traditional Arabic" w:cs="Traditional Arabic"/>
          <w:b/>
          <w:bCs/>
          <w:vertAlign w:val="subscript"/>
          <w:lang w:val="en-GB" w:bidi="ar-BH"/>
        </w:rPr>
        <w:t>2</w:t>
      </w:r>
      <w:r w:rsidRPr="00B9525A">
        <w:rPr>
          <w:rFonts w:ascii="Traditional Arabic" w:hAnsi="Traditional Arabic" w:cs="Traditional Arabic"/>
          <w:b/>
          <w:bCs/>
          <w:vertAlign w:val="subscript"/>
          <w:lang w:val="en-GB" w:bidi="ar-BH"/>
        </w:rPr>
        <w:t>.1</w:t>
      </w:r>
      <w:r w:rsidRPr="00B9525A">
        <w:rPr>
          <w:rFonts w:ascii="Traditional Arabic" w:hAnsi="Traditional Arabic" w:cs="Traditional Arabic"/>
          <w:vertAlign w:val="subscript"/>
          <w:rtl/>
          <w:lang w:val="en-GB" w:bidi="ar-BH"/>
        </w:rPr>
        <w:t xml:space="preserve">. </w:t>
      </w:r>
      <w:r>
        <w:rPr>
          <w:rFonts w:ascii="Traditional Arabic" w:hAnsi="Traditional Arabic" w:cs="Traditional Arabic" w:hint="cs"/>
          <w:rtl/>
          <w:lang w:bidi="ar-EG"/>
        </w:rPr>
        <w:t>ي</w:t>
      </w:r>
      <w:r w:rsidRPr="00353C0C">
        <w:rPr>
          <w:rFonts w:ascii="Traditional Arabic" w:hAnsi="Traditional Arabic" w:cs="Traditional Arabic"/>
          <w:rtl/>
          <w:lang w:bidi="ar-EG"/>
        </w:rPr>
        <w:t>وجد تأثير ذو دلالة إحصائية لسهولة الوصول للمادة العلمية على مخرجات التعلم لدى طالبات الجامعة</w:t>
      </w:r>
      <w:r>
        <w:rPr>
          <w:rFonts w:ascii="Traditional Arabic" w:hAnsi="Traditional Arabic" w:cs="Traditional Arabic" w:hint="cs"/>
          <w:rtl/>
          <w:lang w:bidi="ar-EG"/>
        </w:rPr>
        <w:t>.</w:t>
      </w:r>
    </w:p>
    <w:p w14:paraId="70002C57" w14:textId="77777777" w:rsidR="0079671B" w:rsidRPr="00B9525A" w:rsidRDefault="0079671B" w:rsidP="0079671B">
      <w:pPr>
        <w:bidi/>
        <w:spacing w:line="240" w:lineRule="auto"/>
        <w:ind w:left="8"/>
        <w:jc w:val="lowKashida"/>
        <w:rPr>
          <w:rFonts w:ascii="Traditional Arabic" w:hAnsi="Traditional Arabic" w:cs="Traditional Arabic"/>
          <w:sz w:val="24"/>
          <w:szCs w:val="24"/>
          <w:lang w:bidi="ar-BH"/>
        </w:rPr>
      </w:pPr>
      <w:r w:rsidRPr="00B9525A">
        <w:rPr>
          <w:rFonts w:ascii="Traditional Arabic" w:hAnsi="Traditional Arabic" w:cs="Traditional Arabic"/>
          <w:b/>
          <w:bCs/>
          <w:sz w:val="24"/>
          <w:szCs w:val="24"/>
          <w:lang w:val="en-GB" w:bidi="ar-BH"/>
        </w:rPr>
        <w:t>:H</w:t>
      </w:r>
      <w:r>
        <w:rPr>
          <w:rFonts w:ascii="Traditional Arabic" w:hAnsi="Traditional Arabic" w:cs="Traditional Arabic"/>
          <w:b/>
          <w:bCs/>
          <w:sz w:val="24"/>
          <w:szCs w:val="24"/>
          <w:vertAlign w:val="subscript"/>
          <w:lang w:val="en-GB" w:bidi="ar-BH"/>
        </w:rPr>
        <w:t>2</w:t>
      </w:r>
      <w:r w:rsidRPr="00B9525A">
        <w:rPr>
          <w:rFonts w:ascii="Traditional Arabic" w:hAnsi="Traditional Arabic" w:cs="Traditional Arabic"/>
          <w:b/>
          <w:bCs/>
          <w:sz w:val="24"/>
          <w:szCs w:val="24"/>
          <w:vertAlign w:val="subscript"/>
          <w:lang w:val="en-GB" w:bidi="ar-BH"/>
        </w:rPr>
        <w:t>.2</w:t>
      </w:r>
      <w:r w:rsidRPr="00B9525A">
        <w:rPr>
          <w:rFonts w:ascii="Traditional Arabic" w:hAnsi="Traditional Arabic" w:cs="Traditional Arabic"/>
          <w:sz w:val="24"/>
          <w:szCs w:val="24"/>
          <w:vertAlign w:val="subscript"/>
          <w:rtl/>
          <w:lang w:val="en-GB" w:bidi="ar-BH"/>
        </w:rPr>
        <w:t xml:space="preserve">. </w:t>
      </w:r>
      <w:r w:rsidRPr="00353C0C">
        <w:rPr>
          <w:rFonts w:ascii="Traditional Arabic" w:hAnsi="Traditional Arabic" w:cs="Traditional Arabic"/>
          <w:sz w:val="24"/>
          <w:szCs w:val="24"/>
          <w:rtl/>
          <w:lang w:bidi="ar-EG"/>
        </w:rPr>
        <w:t>يوجد تأثير ذو دلالة إحصائية للدروس التفاعلية على مخرجات التعلم لدى طالبات الجامعة</w:t>
      </w:r>
      <w:r w:rsidRPr="00B9525A">
        <w:rPr>
          <w:rFonts w:ascii="Traditional Arabic" w:hAnsi="Traditional Arabic" w:cs="Traditional Arabic"/>
          <w:sz w:val="24"/>
          <w:szCs w:val="24"/>
          <w:rtl/>
          <w:lang w:bidi="ar-BH"/>
        </w:rPr>
        <w:t>.</w:t>
      </w:r>
    </w:p>
    <w:p w14:paraId="51B20030" w14:textId="77777777" w:rsidR="0079671B" w:rsidRPr="00B9525A" w:rsidRDefault="0079671B" w:rsidP="0079671B">
      <w:pPr>
        <w:bidi/>
        <w:spacing w:line="240" w:lineRule="auto"/>
        <w:ind w:left="8"/>
        <w:jc w:val="lowKashida"/>
        <w:rPr>
          <w:rFonts w:ascii="Traditional Arabic" w:hAnsi="Traditional Arabic" w:cs="Traditional Arabic"/>
          <w:sz w:val="24"/>
          <w:szCs w:val="24"/>
          <w:lang w:bidi="ar-BH"/>
        </w:rPr>
      </w:pPr>
      <w:r w:rsidRPr="00B9525A">
        <w:rPr>
          <w:rFonts w:ascii="Traditional Arabic" w:hAnsi="Traditional Arabic" w:cs="Traditional Arabic"/>
          <w:sz w:val="24"/>
          <w:szCs w:val="24"/>
          <w:lang w:val="en-GB" w:bidi="ar-BH"/>
        </w:rPr>
        <w:t xml:space="preserve"> </w:t>
      </w:r>
      <w:r w:rsidRPr="00B9525A">
        <w:rPr>
          <w:rFonts w:ascii="Traditional Arabic" w:hAnsi="Traditional Arabic" w:cs="Traditional Arabic"/>
          <w:b/>
          <w:bCs/>
          <w:sz w:val="24"/>
          <w:szCs w:val="24"/>
          <w:lang w:val="en-GB" w:bidi="ar-BH"/>
        </w:rPr>
        <w:t>:H</w:t>
      </w:r>
      <w:r>
        <w:rPr>
          <w:rFonts w:ascii="Traditional Arabic" w:hAnsi="Traditional Arabic" w:cs="Traditional Arabic"/>
          <w:b/>
          <w:bCs/>
          <w:sz w:val="24"/>
          <w:szCs w:val="24"/>
          <w:vertAlign w:val="subscript"/>
          <w:lang w:val="en-GB" w:bidi="ar-BH"/>
        </w:rPr>
        <w:t>2</w:t>
      </w:r>
      <w:r w:rsidRPr="00B9525A">
        <w:rPr>
          <w:rFonts w:ascii="Traditional Arabic" w:hAnsi="Traditional Arabic" w:cs="Traditional Arabic"/>
          <w:b/>
          <w:bCs/>
          <w:sz w:val="24"/>
          <w:szCs w:val="24"/>
          <w:vertAlign w:val="subscript"/>
          <w:lang w:val="en-GB" w:bidi="ar-BH"/>
        </w:rPr>
        <w:t>.3</w:t>
      </w:r>
      <w:r w:rsidRPr="00B9525A">
        <w:rPr>
          <w:rFonts w:ascii="Traditional Arabic" w:hAnsi="Traditional Arabic" w:cs="Traditional Arabic"/>
          <w:sz w:val="24"/>
          <w:szCs w:val="24"/>
          <w:vertAlign w:val="subscript"/>
          <w:lang w:val="en-GB" w:bidi="ar-BH"/>
        </w:rPr>
        <w:t xml:space="preserve"> </w:t>
      </w:r>
      <w:r w:rsidRPr="00353C0C">
        <w:rPr>
          <w:rFonts w:ascii="Traditional Arabic" w:hAnsi="Traditional Arabic" w:cs="Traditional Arabic"/>
          <w:sz w:val="24"/>
          <w:szCs w:val="24"/>
          <w:rtl/>
          <w:lang w:bidi="ar-EG"/>
        </w:rPr>
        <w:t>يوجد تأثير ذو دلالة إحصائية للتعلم الشخصي على مخرجات التعلم لدى طالبات الجامعة</w:t>
      </w:r>
      <w:r w:rsidRPr="00B9525A">
        <w:rPr>
          <w:rFonts w:ascii="Traditional Arabic" w:hAnsi="Traditional Arabic" w:cs="Traditional Arabic"/>
          <w:sz w:val="24"/>
          <w:szCs w:val="24"/>
          <w:rtl/>
          <w:lang w:bidi="ar-BH"/>
        </w:rPr>
        <w:t>.</w:t>
      </w:r>
    </w:p>
    <w:p w14:paraId="34BE1192" w14:textId="77777777" w:rsidR="0079671B" w:rsidRPr="00B9525A" w:rsidRDefault="0079671B" w:rsidP="0079671B">
      <w:pPr>
        <w:bidi/>
        <w:spacing w:line="240" w:lineRule="auto"/>
        <w:ind w:left="8"/>
        <w:jc w:val="lowKashida"/>
        <w:rPr>
          <w:rFonts w:ascii="Traditional Arabic" w:hAnsi="Traditional Arabic" w:cs="Traditional Arabic"/>
          <w:sz w:val="24"/>
          <w:szCs w:val="24"/>
          <w:lang w:bidi="ar-BH"/>
        </w:rPr>
      </w:pPr>
      <w:r w:rsidRPr="00B9525A">
        <w:rPr>
          <w:rFonts w:ascii="Traditional Arabic" w:hAnsi="Traditional Arabic" w:cs="Traditional Arabic"/>
          <w:b/>
          <w:bCs/>
          <w:sz w:val="24"/>
          <w:szCs w:val="24"/>
          <w:lang w:val="en-GB" w:bidi="ar-BH"/>
        </w:rPr>
        <w:t>:H</w:t>
      </w:r>
      <w:r>
        <w:rPr>
          <w:rFonts w:ascii="Traditional Arabic" w:hAnsi="Traditional Arabic" w:cs="Traditional Arabic"/>
          <w:b/>
          <w:bCs/>
          <w:sz w:val="24"/>
          <w:szCs w:val="24"/>
          <w:vertAlign w:val="subscript"/>
          <w:lang w:val="en-GB" w:bidi="ar-BH"/>
        </w:rPr>
        <w:t>2</w:t>
      </w:r>
      <w:r w:rsidRPr="00B9525A">
        <w:rPr>
          <w:rFonts w:ascii="Traditional Arabic" w:hAnsi="Traditional Arabic" w:cs="Traditional Arabic"/>
          <w:b/>
          <w:bCs/>
          <w:sz w:val="24"/>
          <w:szCs w:val="24"/>
          <w:vertAlign w:val="subscript"/>
          <w:lang w:val="en-GB" w:bidi="ar-BH"/>
        </w:rPr>
        <w:t>.</w:t>
      </w:r>
      <w:proofErr w:type="gramStart"/>
      <w:r w:rsidRPr="00B9525A">
        <w:rPr>
          <w:rFonts w:ascii="Traditional Arabic" w:hAnsi="Traditional Arabic" w:cs="Traditional Arabic"/>
          <w:b/>
          <w:bCs/>
          <w:sz w:val="24"/>
          <w:szCs w:val="24"/>
          <w:vertAlign w:val="subscript"/>
          <w:lang w:val="en-GB" w:bidi="ar-BH"/>
        </w:rPr>
        <w:t>4</w:t>
      </w:r>
      <w:r w:rsidRPr="00B9525A">
        <w:rPr>
          <w:rFonts w:ascii="Traditional Arabic" w:hAnsi="Traditional Arabic" w:cs="Traditional Arabic"/>
          <w:sz w:val="24"/>
          <w:szCs w:val="24"/>
          <w:vertAlign w:val="subscript"/>
          <w:lang w:val="en-GB" w:bidi="ar-BH"/>
        </w:rPr>
        <w:t xml:space="preserve"> </w:t>
      </w:r>
      <w:r w:rsidRPr="00B9525A">
        <w:rPr>
          <w:rFonts w:ascii="Traditional Arabic" w:hAnsi="Traditional Arabic" w:cs="Traditional Arabic"/>
          <w:sz w:val="24"/>
          <w:szCs w:val="24"/>
          <w:vertAlign w:val="subscript"/>
          <w:rtl/>
          <w:lang w:val="en-GB" w:bidi="ar-BH"/>
        </w:rPr>
        <w:t xml:space="preserve"> </w:t>
      </w:r>
      <w:r w:rsidRPr="00353C0C">
        <w:rPr>
          <w:rFonts w:ascii="Traditional Arabic" w:hAnsi="Traditional Arabic" w:cs="Traditional Arabic"/>
          <w:sz w:val="24"/>
          <w:szCs w:val="24"/>
          <w:rtl/>
          <w:lang w:bidi="ar-EG"/>
        </w:rPr>
        <w:t>يوجد</w:t>
      </w:r>
      <w:proofErr w:type="gramEnd"/>
      <w:r w:rsidRPr="00353C0C">
        <w:rPr>
          <w:rFonts w:ascii="Traditional Arabic" w:hAnsi="Traditional Arabic" w:cs="Traditional Arabic"/>
          <w:sz w:val="24"/>
          <w:szCs w:val="24"/>
          <w:rtl/>
          <w:lang w:bidi="ar-EG"/>
        </w:rPr>
        <w:t xml:space="preserve"> تأثير ذو دلالة إحصائية للإبداع والابتكار على مخرجات التعلم لدى طالبات الجامعة</w:t>
      </w:r>
      <w:r w:rsidRPr="00B9525A">
        <w:rPr>
          <w:rFonts w:ascii="Traditional Arabic" w:hAnsi="Traditional Arabic" w:cs="Traditional Arabic"/>
          <w:sz w:val="24"/>
          <w:szCs w:val="24"/>
          <w:rtl/>
          <w:lang w:bidi="ar-BH"/>
        </w:rPr>
        <w:t>.</w:t>
      </w:r>
    </w:p>
    <w:p w14:paraId="7AB4E999" w14:textId="77777777" w:rsidR="0079671B" w:rsidRPr="00353C0C" w:rsidRDefault="0079671B" w:rsidP="0079671B">
      <w:pPr>
        <w:bidi/>
        <w:spacing w:line="240" w:lineRule="auto"/>
        <w:ind w:left="8"/>
        <w:jc w:val="lowKashida"/>
        <w:rPr>
          <w:rFonts w:ascii="Traditional Arabic" w:hAnsi="Traditional Arabic" w:cs="Traditional Arabic"/>
          <w:sz w:val="24"/>
          <w:szCs w:val="24"/>
          <w:rtl/>
          <w:lang w:bidi="ar-BH"/>
        </w:rPr>
      </w:pPr>
      <w:r w:rsidRPr="00353C0C">
        <w:rPr>
          <w:rFonts w:ascii="Traditional Arabic" w:hAnsi="Traditional Arabic" w:cs="Traditional Arabic"/>
          <w:b/>
          <w:bCs/>
          <w:sz w:val="24"/>
          <w:szCs w:val="24"/>
          <w:lang w:val="en-GB" w:bidi="ar-BH"/>
        </w:rPr>
        <w:t>:H</w:t>
      </w:r>
      <w:proofErr w:type="gramStart"/>
      <w:r w:rsidRPr="00353C0C">
        <w:rPr>
          <w:rFonts w:ascii="Traditional Arabic" w:hAnsi="Traditional Arabic" w:cs="Traditional Arabic"/>
          <w:b/>
          <w:bCs/>
          <w:sz w:val="24"/>
          <w:szCs w:val="24"/>
          <w:vertAlign w:val="subscript"/>
          <w:lang w:val="en-GB" w:bidi="ar-BH"/>
        </w:rPr>
        <w:t>3</w:t>
      </w:r>
      <w:r w:rsidRPr="00353C0C">
        <w:rPr>
          <w:rFonts w:ascii="Traditional Arabic" w:hAnsi="Traditional Arabic" w:cs="Traditional Arabic"/>
          <w:sz w:val="24"/>
          <w:szCs w:val="24"/>
          <w:vertAlign w:val="subscript"/>
          <w:lang w:val="en-GB" w:bidi="ar-BH"/>
        </w:rPr>
        <w:t xml:space="preserve"> </w:t>
      </w:r>
      <w:r w:rsidRPr="00353C0C">
        <w:rPr>
          <w:rFonts w:ascii="Traditional Arabic" w:hAnsi="Traditional Arabic" w:cs="Traditional Arabic"/>
          <w:sz w:val="24"/>
          <w:szCs w:val="24"/>
          <w:vertAlign w:val="subscript"/>
          <w:rtl/>
          <w:lang w:val="en-GB" w:bidi="ar-BH"/>
        </w:rPr>
        <w:t xml:space="preserve"> </w:t>
      </w:r>
      <w:r w:rsidRPr="00353C0C">
        <w:rPr>
          <w:rFonts w:ascii="Traditional Arabic" w:hAnsi="Traditional Arabic" w:cs="Traditional Arabic"/>
          <w:sz w:val="24"/>
          <w:szCs w:val="24"/>
          <w:rtl/>
          <w:lang w:bidi="ar-BH"/>
        </w:rPr>
        <w:t>توجد</w:t>
      </w:r>
      <w:proofErr w:type="gramEnd"/>
      <w:r w:rsidRPr="00353C0C">
        <w:rPr>
          <w:rFonts w:ascii="Traditional Arabic" w:hAnsi="Traditional Arabic" w:cs="Traditional Arabic"/>
          <w:sz w:val="24"/>
          <w:szCs w:val="24"/>
          <w:rtl/>
          <w:lang w:bidi="ar-BH"/>
        </w:rPr>
        <w:t xml:space="preserve"> فروق ذات دلالة إحصائية في متغيرات الدراسة تعزى الى المتغيرات الديموغرافية التالية (التخصص ح المستوى الدراسي -العمر).</w:t>
      </w:r>
    </w:p>
    <w:p w14:paraId="4DFCB563" w14:textId="1A752DE6" w:rsidR="0079671B" w:rsidRPr="0079671B" w:rsidRDefault="0079671B" w:rsidP="0079671B">
      <w:pPr>
        <w:widowControl w:val="0"/>
        <w:tabs>
          <w:tab w:val="left" w:pos="793"/>
        </w:tabs>
        <w:bidi/>
        <w:spacing w:after="0"/>
        <w:jc w:val="both"/>
        <w:rPr>
          <w:rFonts w:ascii="Traditional Arabic" w:hAnsi="Traditional Arabic" w:cs="Traditional Arabic"/>
          <w:b/>
          <w:bCs/>
          <w:kern w:val="36"/>
          <w:sz w:val="24"/>
          <w:szCs w:val="24"/>
          <w:rtl/>
        </w:rPr>
      </w:pPr>
      <w:r w:rsidRPr="00B9525A">
        <w:rPr>
          <w:rFonts w:ascii="Traditional Arabic" w:hAnsi="Traditional Arabic" w:cs="Traditional Arabic"/>
          <w:b/>
          <w:bCs/>
          <w:kern w:val="36"/>
          <w:sz w:val="24"/>
          <w:szCs w:val="24"/>
          <w:rtl/>
        </w:rPr>
        <w:t xml:space="preserve">الفرض </w:t>
      </w:r>
      <w:r>
        <w:rPr>
          <w:rFonts w:ascii="Traditional Arabic" w:hAnsi="Traditional Arabic" w:cs="Traditional Arabic"/>
          <w:b/>
          <w:bCs/>
          <w:kern w:val="36"/>
          <w:sz w:val="24"/>
          <w:szCs w:val="24"/>
        </w:rPr>
        <w:t>1</w:t>
      </w:r>
      <w:r w:rsidRPr="00B9525A">
        <w:rPr>
          <w:rFonts w:ascii="Traditional Arabic" w:hAnsi="Traditional Arabic" w:cs="Traditional Arabic"/>
          <w:b/>
          <w:bCs/>
          <w:kern w:val="36"/>
          <w:sz w:val="24"/>
          <w:szCs w:val="24"/>
          <w:rtl/>
        </w:rPr>
        <w:t xml:space="preserve">: </w:t>
      </w:r>
      <w:r w:rsidRPr="00353C0C">
        <w:rPr>
          <w:rFonts w:ascii="Traditional Arabic" w:hAnsi="Traditional Arabic" w:cs="Traditional Arabic"/>
          <w:b/>
          <w:bCs/>
          <w:kern w:val="36"/>
          <w:sz w:val="24"/>
          <w:szCs w:val="24"/>
          <w:rtl/>
        </w:rPr>
        <w:t>توجد علاقة معنوية ارتباطية ذات دلالة إحصائية بين استخدام تطبيقات الذكاء الاصطناعي التوليدي</w:t>
      </w:r>
      <w:r>
        <w:rPr>
          <w:rFonts w:ascii="Traditional Arabic" w:hAnsi="Traditional Arabic" w:cs="Traditional Arabic" w:hint="cs"/>
          <w:b/>
          <w:bCs/>
          <w:kern w:val="36"/>
          <w:sz w:val="24"/>
          <w:szCs w:val="24"/>
          <w:rtl/>
        </w:rPr>
        <w:t xml:space="preserve"> (سهولة الاستخدام، الدروس التفاعلية، التعلم الشخصي، الإبداع والابتكار)</w:t>
      </w:r>
      <w:r w:rsidRPr="00353C0C">
        <w:rPr>
          <w:rFonts w:ascii="Traditional Arabic" w:hAnsi="Traditional Arabic" w:cs="Traditional Arabic"/>
          <w:b/>
          <w:bCs/>
          <w:kern w:val="36"/>
          <w:sz w:val="24"/>
          <w:szCs w:val="24"/>
          <w:rtl/>
        </w:rPr>
        <w:t xml:space="preserve"> ومخرجات التعلم لطالبات الجامعة</w:t>
      </w:r>
      <w:r>
        <w:rPr>
          <w:rFonts w:ascii="Traditional Arabic" w:hAnsi="Traditional Arabic" w:cs="Traditional Arabic" w:hint="cs"/>
          <w:b/>
          <w:bCs/>
          <w:kern w:val="36"/>
          <w:sz w:val="24"/>
          <w:szCs w:val="24"/>
          <w:rtl/>
        </w:rPr>
        <w:t>.</w:t>
      </w:r>
    </w:p>
    <w:p w14:paraId="1F46C969" w14:textId="77777777" w:rsidR="0079671B" w:rsidRPr="00B9525A" w:rsidRDefault="0079671B" w:rsidP="0079671B">
      <w:pPr>
        <w:bidi/>
        <w:spacing w:line="240" w:lineRule="auto"/>
        <w:jc w:val="lowKashida"/>
        <w:rPr>
          <w:rFonts w:ascii="Traditional Arabic" w:eastAsia="Times New Roman" w:hAnsi="Traditional Arabic" w:cs="Traditional Arabic"/>
          <w:sz w:val="24"/>
          <w:szCs w:val="24"/>
          <w:rtl/>
        </w:rPr>
      </w:pPr>
      <w:r w:rsidRPr="00B9525A">
        <w:rPr>
          <w:rFonts w:ascii="Traditional Arabic" w:eastAsia="Times New Roman" w:hAnsi="Traditional Arabic" w:cs="Traditional Arabic"/>
          <w:sz w:val="24"/>
          <w:szCs w:val="24"/>
          <w:rtl/>
          <w:lang w:bidi="ar-EG"/>
        </w:rPr>
        <w:t>وللتحقق من صحة هذ</w:t>
      </w:r>
      <w:r>
        <w:rPr>
          <w:rFonts w:ascii="Traditional Arabic" w:eastAsia="Times New Roman" w:hAnsi="Traditional Arabic" w:cs="Traditional Arabic" w:hint="cs"/>
          <w:sz w:val="24"/>
          <w:szCs w:val="24"/>
          <w:rtl/>
          <w:lang w:bidi="ar-EG"/>
        </w:rPr>
        <w:t>ا</w:t>
      </w:r>
      <w:r w:rsidRPr="00B9525A">
        <w:rPr>
          <w:rFonts w:ascii="Traditional Arabic" w:eastAsia="Times New Roman" w:hAnsi="Traditional Arabic" w:cs="Traditional Arabic"/>
          <w:sz w:val="24"/>
          <w:szCs w:val="24"/>
          <w:rtl/>
          <w:lang w:bidi="ar-EG"/>
        </w:rPr>
        <w:t xml:space="preserve"> الفرض، تم اختبار مستوى العلاقة الارتباطية بين أبعاد المتغير المستقل والمتمثل باستخدام تطبيقات الذكاء الاصطناعي التوليدي</w:t>
      </w:r>
      <w:r>
        <w:rPr>
          <w:rFonts w:ascii="Traditional Arabic" w:eastAsia="Times New Roman" w:hAnsi="Traditional Arabic" w:cs="Traditional Arabic" w:hint="cs"/>
          <w:sz w:val="24"/>
          <w:szCs w:val="24"/>
          <w:rtl/>
          <w:lang w:bidi="ar-EG"/>
        </w:rPr>
        <w:t xml:space="preserve"> </w:t>
      </w:r>
      <w:r w:rsidRPr="00EC4038">
        <w:rPr>
          <w:rFonts w:ascii="Traditional Arabic" w:eastAsia="Times New Roman" w:hAnsi="Traditional Arabic" w:cs="Traditional Arabic"/>
          <w:sz w:val="24"/>
          <w:szCs w:val="24"/>
          <w:rtl/>
          <w:lang w:bidi="ar-EG"/>
        </w:rPr>
        <w:t xml:space="preserve">(سهولة الاستخدام، الدروس التفاعلية، التعلم الشخصي، الإبداع والابتكار) </w:t>
      </w:r>
      <w:r w:rsidRPr="00B9525A">
        <w:rPr>
          <w:rFonts w:ascii="Traditional Arabic" w:eastAsia="Times New Roman" w:hAnsi="Traditional Arabic" w:cs="Traditional Arabic"/>
          <w:sz w:val="24"/>
          <w:szCs w:val="24"/>
          <w:rtl/>
          <w:lang w:bidi="ar-EG"/>
        </w:rPr>
        <w:t>والمتغير التابع المتمثل بمخرجات التعليم لطالبات الجامعة، باستخدام معادلة ارتباط بيرسون كما هو موضح في الجدول (12-4):</w:t>
      </w:r>
    </w:p>
    <w:p w14:paraId="16A1C1A4" w14:textId="0B9AD54D" w:rsidR="0079671B" w:rsidRPr="00B9525A" w:rsidRDefault="000D64F7" w:rsidP="008F1A43">
      <w:pPr>
        <w:tabs>
          <w:tab w:val="left" w:pos="2336"/>
          <w:tab w:val="center" w:pos="4188"/>
        </w:tabs>
        <w:bidi/>
        <w:spacing w:after="0" w:line="240" w:lineRule="auto"/>
        <w:ind w:left="-51"/>
        <w:jc w:val="center"/>
        <w:rPr>
          <w:rFonts w:ascii="Traditional Arabic" w:hAnsi="Traditional Arabic" w:cs="Traditional Arabic"/>
          <w:b/>
          <w:bCs/>
          <w:sz w:val="24"/>
          <w:szCs w:val="24"/>
          <w:rtl/>
        </w:rPr>
      </w:pPr>
      <w:r w:rsidRPr="00B9525A">
        <w:rPr>
          <w:rFonts w:ascii="Traditional Arabic" w:hAnsi="Traditional Arabic" w:cs="Traditional Arabic"/>
          <w:b/>
          <w:bCs/>
          <w:sz w:val="24"/>
          <w:szCs w:val="24"/>
          <w:rtl/>
        </w:rPr>
        <w:t>جدول رقم (</w:t>
      </w:r>
      <w:r w:rsidR="00F347BD">
        <w:rPr>
          <w:rFonts w:ascii="Traditional Arabic" w:hAnsi="Traditional Arabic" w:cs="Traditional Arabic" w:hint="cs"/>
          <w:b/>
          <w:bCs/>
          <w:sz w:val="24"/>
          <w:szCs w:val="24"/>
          <w:rtl/>
        </w:rPr>
        <w:t>8</w:t>
      </w:r>
      <w:r w:rsidRPr="00B9525A">
        <w:rPr>
          <w:rFonts w:ascii="Traditional Arabic" w:hAnsi="Traditional Arabic" w:cs="Traditional Arabic"/>
          <w:b/>
          <w:bCs/>
          <w:sz w:val="24"/>
          <w:szCs w:val="24"/>
          <w:rtl/>
        </w:rPr>
        <w:t>-4)</w:t>
      </w:r>
      <w:r w:rsidR="008F1A43">
        <w:rPr>
          <w:rFonts w:ascii="Traditional Arabic" w:hAnsi="Traditional Arabic" w:cs="Traditional Arabic" w:hint="cs"/>
          <w:b/>
          <w:bCs/>
          <w:sz w:val="24"/>
          <w:szCs w:val="24"/>
          <w:rtl/>
        </w:rPr>
        <w:t xml:space="preserve"> </w:t>
      </w:r>
      <w:r w:rsidR="0079671B" w:rsidRPr="00B9525A">
        <w:rPr>
          <w:rFonts w:ascii="Traditional Arabic" w:hAnsi="Traditional Arabic" w:cs="Traditional Arabic"/>
          <w:b/>
          <w:bCs/>
          <w:sz w:val="24"/>
          <w:szCs w:val="24"/>
          <w:rtl/>
        </w:rPr>
        <w:t xml:space="preserve">نتائج معاملات ارتباط بيرسون لتوضيح طبيعة العلاقة بين استخدام تطبيقات الذكاء الاصطناعي التوليدي </w:t>
      </w:r>
      <w:r w:rsidR="0079671B" w:rsidRPr="00A13388">
        <w:rPr>
          <w:rFonts w:ascii="Traditional Arabic" w:hAnsi="Traditional Arabic" w:cs="Traditional Arabic"/>
          <w:b/>
          <w:bCs/>
          <w:sz w:val="24"/>
          <w:szCs w:val="24"/>
          <w:rtl/>
        </w:rPr>
        <w:t xml:space="preserve">(سهولة </w:t>
      </w:r>
      <w:r w:rsidR="008F1A43">
        <w:rPr>
          <w:rFonts w:ascii="Traditional Arabic" w:hAnsi="Traditional Arabic" w:cs="Traditional Arabic" w:hint="cs"/>
          <w:b/>
          <w:bCs/>
          <w:sz w:val="24"/>
          <w:szCs w:val="24"/>
          <w:rtl/>
        </w:rPr>
        <w:t>الوصول</w:t>
      </w:r>
      <w:r w:rsidR="0079671B" w:rsidRPr="00A13388">
        <w:rPr>
          <w:rFonts w:ascii="Traditional Arabic" w:hAnsi="Traditional Arabic" w:cs="Traditional Arabic"/>
          <w:b/>
          <w:bCs/>
          <w:sz w:val="24"/>
          <w:szCs w:val="24"/>
          <w:rtl/>
        </w:rPr>
        <w:t xml:space="preserve">، الدروس التفاعلية، التعلم الشخصي، الإبداع والابتكار) </w:t>
      </w:r>
      <w:r w:rsidR="0079671B" w:rsidRPr="00B9525A">
        <w:rPr>
          <w:rFonts w:ascii="Traditional Arabic" w:hAnsi="Traditional Arabic" w:cs="Traditional Arabic"/>
          <w:b/>
          <w:bCs/>
          <w:sz w:val="24"/>
          <w:szCs w:val="24"/>
          <w:rtl/>
        </w:rPr>
        <w:t>ومخرجات التعلم لطالبات الجامعة</w:t>
      </w:r>
    </w:p>
    <w:tbl>
      <w:tblPr>
        <w:bidiVisual/>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299"/>
        <w:gridCol w:w="1840"/>
        <w:gridCol w:w="3211"/>
      </w:tblGrid>
      <w:tr w:rsidR="000D64F7" w:rsidRPr="00B9525A" w14:paraId="04CF7A0F" w14:textId="77777777" w:rsidTr="004F415F">
        <w:trPr>
          <w:tblHeader/>
        </w:trPr>
        <w:tc>
          <w:tcPr>
            <w:tcW w:w="2299" w:type="pct"/>
            <w:tcBorders>
              <w:top w:val="single" w:sz="4" w:space="0" w:color="auto"/>
              <w:left w:val="single" w:sz="4" w:space="0" w:color="auto"/>
              <w:bottom w:val="single" w:sz="4" w:space="0" w:color="auto"/>
              <w:right w:val="single" w:sz="4" w:space="0" w:color="auto"/>
            </w:tcBorders>
            <w:shd w:val="clear" w:color="auto" w:fill="D9E2F3" w:themeFill="accent5" w:themeFillTint="33"/>
            <w:vAlign w:val="center"/>
            <w:hideMark/>
          </w:tcPr>
          <w:p w14:paraId="4715D197" w14:textId="77777777" w:rsidR="000D64F7" w:rsidRPr="00B9525A" w:rsidRDefault="000D64F7" w:rsidP="004F415F">
            <w:pPr>
              <w:tabs>
                <w:tab w:val="left" w:pos="2336"/>
                <w:tab w:val="center" w:pos="4188"/>
              </w:tabs>
              <w:bidi/>
              <w:spacing w:after="0" w:line="240" w:lineRule="auto"/>
              <w:jc w:val="center"/>
              <w:rPr>
                <w:rFonts w:ascii="Traditional Arabic" w:hAnsi="Traditional Arabic" w:cs="Traditional Arabic"/>
                <w:b/>
                <w:bCs/>
                <w:sz w:val="24"/>
                <w:szCs w:val="24"/>
              </w:rPr>
            </w:pPr>
            <w:r w:rsidRPr="00B9525A">
              <w:rPr>
                <w:rFonts w:ascii="Traditional Arabic" w:hAnsi="Traditional Arabic" w:cs="Traditional Arabic"/>
                <w:b/>
                <w:bCs/>
                <w:sz w:val="24"/>
                <w:szCs w:val="24"/>
                <w:rtl/>
              </w:rPr>
              <w:t>الأبعاد</w:t>
            </w:r>
          </w:p>
        </w:tc>
        <w:tc>
          <w:tcPr>
            <w:tcW w:w="984" w:type="pct"/>
            <w:tcBorders>
              <w:top w:val="single" w:sz="4" w:space="0" w:color="auto"/>
              <w:left w:val="single" w:sz="4" w:space="0" w:color="auto"/>
              <w:bottom w:val="single" w:sz="4" w:space="0" w:color="auto"/>
              <w:right w:val="single" w:sz="4" w:space="0" w:color="auto"/>
            </w:tcBorders>
            <w:shd w:val="clear" w:color="auto" w:fill="D9E2F3" w:themeFill="accent5" w:themeFillTint="33"/>
            <w:vAlign w:val="center"/>
          </w:tcPr>
          <w:p w14:paraId="2B166B84" w14:textId="77777777" w:rsidR="000D64F7" w:rsidRPr="00B9525A" w:rsidRDefault="000D64F7" w:rsidP="004F415F">
            <w:pPr>
              <w:tabs>
                <w:tab w:val="left" w:pos="2336"/>
                <w:tab w:val="center" w:pos="4188"/>
              </w:tabs>
              <w:bidi/>
              <w:spacing w:after="0" w:line="240" w:lineRule="auto"/>
              <w:jc w:val="center"/>
              <w:rPr>
                <w:rFonts w:ascii="Traditional Arabic" w:hAnsi="Traditional Arabic" w:cs="Traditional Arabic"/>
                <w:b/>
                <w:bCs/>
                <w:sz w:val="24"/>
                <w:szCs w:val="24"/>
              </w:rPr>
            </w:pPr>
          </w:p>
        </w:tc>
        <w:tc>
          <w:tcPr>
            <w:tcW w:w="1717" w:type="pct"/>
            <w:tcBorders>
              <w:top w:val="single" w:sz="4" w:space="0" w:color="auto"/>
              <w:left w:val="single" w:sz="4" w:space="0" w:color="auto"/>
              <w:bottom w:val="single" w:sz="4" w:space="0" w:color="auto"/>
              <w:right w:val="single" w:sz="4" w:space="0" w:color="auto"/>
            </w:tcBorders>
            <w:shd w:val="clear" w:color="auto" w:fill="D9E2F3" w:themeFill="accent5" w:themeFillTint="33"/>
            <w:vAlign w:val="center"/>
            <w:hideMark/>
          </w:tcPr>
          <w:p w14:paraId="162782BE" w14:textId="77777777" w:rsidR="000D64F7" w:rsidRPr="00B9525A" w:rsidRDefault="000D64F7" w:rsidP="004F415F">
            <w:pPr>
              <w:tabs>
                <w:tab w:val="left" w:pos="2336"/>
                <w:tab w:val="center" w:pos="4188"/>
              </w:tabs>
              <w:bidi/>
              <w:spacing w:after="0" w:line="240" w:lineRule="auto"/>
              <w:jc w:val="center"/>
              <w:rPr>
                <w:rFonts w:ascii="Traditional Arabic" w:hAnsi="Traditional Arabic" w:cs="Traditional Arabic"/>
                <w:b/>
                <w:bCs/>
                <w:sz w:val="24"/>
                <w:szCs w:val="24"/>
              </w:rPr>
            </w:pPr>
            <w:r w:rsidRPr="00B9525A">
              <w:rPr>
                <w:rFonts w:ascii="Traditional Arabic" w:hAnsi="Traditional Arabic" w:cs="Traditional Arabic"/>
                <w:b/>
                <w:bCs/>
                <w:sz w:val="24"/>
                <w:szCs w:val="24"/>
                <w:rtl/>
              </w:rPr>
              <w:t>الدرجة جودة مخرجات التعلم</w:t>
            </w:r>
          </w:p>
        </w:tc>
      </w:tr>
      <w:tr w:rsidR="000D64F7" w:rsidRPr="00B9525A" w14:paraId="51E01081" w14:textId="77777777" w:rsidTr="004F415F">
        <w:tc>
          <w:tcPr>
            <w:tcW w:w="2299" w:type="pct"/>
            <w:vMerge w:val="restart"/>
            <w:tcBorders>
              <w:top w:val="single" w:sz="4" w:space="0" w:color="auto"/>
              <w:left w:val="single" w:sz="4" w:space="0" w:color="auto"/>
              <w:bottom w:val="single" w:sz="4" w:space="0" w:color="auto"/>
              <w:right w:val="single" w:sz="4" w:space="0" w:color="auto"/>
            </w:tcBorders>
            <w:vAlign w:val="center"/>
          </w:tcPr>
          <w:p w14:paraId="268A4C6B" w14:textId="77777777" w:rsidR="000D64F7" w:rsidRPr="00B9525A" w:rsidRDefault="000D64F7" w:rsidP="004F415F">
            <w:pPr>
              <w:tabs>
                <w:tab w:val="left" w:pos="2336"/>
                <w:tab w:val="center" w:pos="4188"/>
              </w:tabs>
              <w:bidi/>
              <w:spacing w:after="0" w:line="240" w:lineRule="auto"/>
              <w:jc w:val="center"/>
              <w:rPr>
                <w:rFonts w:ascii="Traditional Arabic" w:hAnsi="Traditional Arabic" w:cs="Traditional Arabic"/>
                <w:b/>
                <w:bCs/>
                <w:sz w:val="24"/>
                <w:szCs w:val="24"/>
              </w:rPr>
            </w:pPr>
            <w:r w:rsidRPr="00B9525A">
              <w:rPr>
                <w:rFonts w:ascii="Traditional Arabic" w:hAnsi="Traditional Arabic" w:cs="Traditional Arabic"/>
                <w:b/>
                <w:bCs/>
                <w:sz w:val="24"/>
                <w:szCs w:val="24"/>
                <w:rtl/>
              </w:rPr>
              <w:t>سهولة الوصول للمعلومة</w:t>
            </w:r>
          </w:p>
        </w:tc>
        <w:tc>
          <w:tcPr>
            <w:tcW w:w="984" w:type="pct"/>
            <w:tcBorders>
              <w:top w:val="single" w:sz="4" w:space="0" w:color="auto"/>
              <w:left w:val="single" w:sz="4" w:space="0" w:color="auto"/>
              <w:bottom w:val="single" w:sz="4" w:space="0" w:color="auto"/>
              <w:right w:val="single" w:sz="4" w:space="0" w:color="auto"/>
            </w:tcBorders>
            <w:vAlign w:val="center"/>
            <w:hideMark/>
          </w:tcPr>
          <w:p w14:paraId="22A27CD7" w14:textId="77777777" w:rsidR="000D64F7" w:rsidRPr="00B9525A" w:rsidRDefault="000D64F7" w:rsidP="004F415F">
            <w:pPr>
              <w:tabs>
                <w:tab w:val="left" w:pos="2336"/>
                <w:tab w:val="center" w:pos="4188"/>
              </w:tabs>
              <w:bidi/>
              <w:spacing w:after="0" w:line="240" w:lineRule="auto"/>
              <w:jc w:val="center"/>
              <w:rPr>
                <w:rFonts w:ascii="Traditional Arabic" w:hAnsi="Traditional Arabic" w:cs="Traditional Arabic"/>
                <w:b/>
                <w:bCs/>
                <w:sz w:val="24"/>
                <w:szCs w:val="24"/>
              </w:rPr>
            </w:pPr>
            <w:r w:rsidRPr="00B9525A">
              <w:rPr>
                <w:rFonts w:ascii="Traditional Arabic" w:hAnsi="Traditional Arabic" w:cs="Traditional Arabic"/>
                <w:b/>
                <w:bCs/>
                <w:sz w:val="24"/>
                <w:szCs w:val="24"/>
                <w:rtl/>
              </w:rPr>
              <w:t>معامل الارتباط</w:t>
            </w:r>
          </w:p>
        </w:tc>
        <w:tc>
          <w:tcPr>
            <w:tcW w:w="1717" w:type="pct"/>
            <w:tcBorders>
              <w:top w:val="single" w:sz="4" w:space="0" w:color="auto"/>
              <w:left w:val="single" w:sz="4" w:space="0" w:color="auto"/>
              <w:bottom w:val="single" w:sz="4" w:space="0" w:color="auto"/>
              <w:right w:val="single" w:sz="4" w:space="0" w:color="auto"/>
            </w:tcBorders>
            <w:vAlign w:val="center"/>
          </w:tcPr>
          <w:p w14:paraId="4E9C0106" w14:textId="77777777" w:rsidR="000D64F7" w:rsidRPr="00B9525A" w:rsidRDefault="000D64F7" w:rsidP="004F415F">
            <w:pPr>
              <w:tabs>
                <w:tab w:val="left" w:pos="2336"/>
                <w:tab w:val="center" w:pos="4188"/>
              </w:tabs>
              <w:bidi/>
              <w:spacing w:after="0" w:line="240" w:lineRule="auto"/>
              <w:jc w:val="center"/>
              <w:rPr>
                <w:rFonts w:ascii="Traditional Arabic" w:hAnsi="Traditional Arabic" w:cs="Traditional Arabic"/>
                <w:sz w:val="24"/>
                <w:szCs w:val="24"/>
              </w:rPr>
            </w:pPr>
            <w:r w:rsidRPr="00B9525A">
              <w:rPr>
                <w:rFonts w:ascii="Traditional Arabic" w:hAnsi="Traditional Arabic" w:cs="Traditional Arabic"/>
                <w:sz w:val="24"/>
                <w:szCs w:val="24"/>
                <w:rtl/>
              </w:rPr>
              <w:t>0.712</w:t>
            </w:r>
          </w:p>
        </w:tc>
      </w:tr>
      <w:tr w:rsidR="000D64F7" w:rsidRPr="00B9525A" w14:paraId="6C2C8428" w14:textId="77777777" w:rsidTr="004F415F">
        <w:tc>
          <w:tcPr>
            <w:tcW w:w="2299" w:type="pct"/>
            <w:vMerge/>
            <w:tcBorders>
              <w:top w:val="single" w:sz="4" w:space="0" w:color="auto"/>
              <w:left w:val="single" w:sz="4" w:space="0" w:color="auto"/>
              <w:bottom w:val="single" w:sz="4" w:space="0" w:color="auto"/>
              <w:right w:val="single" w:sz="4" w:space="0" w:color="auto"/>
            </w:tcBorders>
            <w:vAlign w:val="center"/>
          </w:tcPr>
          <w:p w14:paraId="1BE61017" w14:textId="77777777" w:rsidR="000D64F7" w:rsidRPr="00B9525A" w:rsidRDefault="000D64F7" w:rsidP="004F415F">
            <w:pPr>
              <w:bidi/>
              <w:spacing w:after="0" w:line="240" w:lineRule="auto"/>
              <w:jc w:val="center"/>
              <w:rPr>
                <w:rFonts w:ascii="Traditional Arabic" w:hAnsi="Traditional Arabic" w:cs="Traditional Arabic"/>
                <w:b/>
                <w:bCs/>
                <w:sz w:val="24"/>
                <w:szCs w:val="24"/>
              </w:rPr>
            </w:pPr>
          </w:p>
        </w:tc>
        <w:tc>
          <w:tcPr>
            <w:tcW w:w="984" w:type="pct"/>
            <w:tcBorders>
              <w:top w:val="single" w:sz="4" w:space="0" w:color="auto"/>
              <w:left w:val="single" w:sz="4" w:space="0" w:color="auto"/>
              <w:bottom w:val="single" w:sz="4" w:space="0" w:color="auto"/>
              <w:right w:val="single" w:sz="4" w:space="0" w:color="auto"/>
            </w:tcBorders>
            <w:vAlign w:val="center"/>
            <w:hideMark/>
          </w:tcPr>
          <w:p w14:paraId="6403F30F" w14:textId="77777777" w:rsidR="000D64F7" w:rsidRPr="00B9525A" w:rsidRDefault="000D64F7" w:rsidP="004F415F">
            <w:pPr>
              <w:tabs>
                <w:tab w:val="left" w:pos="2336"/>
                <w:tab w:val="center" w:pos="4188"/>
              </w:tabs>
              <w:bidi/>
              <w:spacing w:after="0" w:line="240" w:lineRule="auto"/>
              <w:jc w:val="center"/>
              <w:rPr>
                <w:rFonts w:ascii="Traditional Arabic" w:hAnsi="Traditional Arabic" w:cs="Traditional Arabic"/>
                <w:b/>
                <w:bCs/>
                <w:sz w:val="24"/>
                <w:szCs w:val="24"/>
              </w:rPr>
            </w:pPr>
            <w:r w:rsidRPr="00B9525A">
              <w:rPr>
                <w:rFonts w:ascii="Traditional Arabic" w:hAnsi="Traditional Arabic" w:cs="Traditional Arabic"/>
                <w:b/>
                <w:bCs/>
                <w:sz w:val="24"/>
                <w:szCs w:val="24"/>
                <w:rtl/>
              </w:rPr>
              <w:t>مستوى الدلالة</w:t>
            </w:r>
          </w:p>
        </w:tc>
        <w:tc>
          <w:tcPr>
            <w:tcW w:w="1717" w:type="pct"/>
            <w:tcBorders>
              <w:top w:val="single" w:sz="4" w:space="0" w:color="auto"/>
              <w:left w:val="single" w:sz="4" w:space="0" w:color="auto"/>
              <w:bottom w:val="single" w:sz="4" w:space="0" w:color="auto"/>
              <w:right w:val="single" w:sz="4" w:space="0" w:color="auto"/>
            </w:tcBorders>
            <w:vAlign w:val="center"/>
          </w:tcPr>
          <w:p w14:paraId="069062D7" w14:textId="77777777" w:rsidR="000D64F7" w:rsidRPr="00B9525A" w:rsidRDefault="000D64F7" w:rsidP="004F415F">
            <w:pPr>
              <w:tabs>
                <w:tab w:val="left" w:pos="2336"/>
                <w:tab w:val="center" w:pos="4188"/>
              </w:tabs>
              <w:bidi/>
              <w:spacing w:after="0" w:line="240" w:lineRule="auto"/>
              <w:jc w:val="center"/>
              <w:rPr>
                <w:rFonts w:ascii="Traditional Arabic" w:hAnsi="Traditional Arabic" w:cs="Traditional Arabic"/>
                <w:sz w:val="24"/>
                <w:szCs w:val="24"/>
              </w:rPr>
            </w:pPr>
            <w:r w:rsidRPr="00B9525A">
              <w:rPr>
                <w:rFonts w:ascii="Traditional Arabic" w:hAnsi="Traditional Arabic" w:cs="Traditional Arabic"/>
                <w:sz w:val="24"/>
                <w:szCs w:val="24"/>
                <w:rtl/>
              </w:rPr>
              <w:t>0.000**</w:t>
            </w:r>
          </w:p>
        </w:tc>
      </w:tr>
      <w:tr w:rsidR="000D64F7" w:rsidRPr="00B9525A" w14:paraId="3FE2D537" w14:textId="77777777" w:rsidTr="004F415F">
        <w:tc>
          <w:tcPr>
            <w:tcW w:w="2299" w:type="pct"/>
            <w:vMerge w:val="restart"/>
            <w:tcBorders>
              <w:top w:val="single" w:sz="4" w:space="0" w:color="auto"/>
              <w:left w:val="single" w:sz="4" w:space="0" w:color="auto"/>
              <w:bottom w:val="single" w:sz="4" w:space="0" w:color="auto"/>
              <w:right w:val="single" w:sz="4" w:space="0" w:color="auto"/>
            </w:tcBorders>
            <w:vAlign w:val="center"/>
          </w:tcPr>
          <w:p w14:paraId="02D6D943" w14:textId="77777777" w:rsidR="000D64F7" w:rsidRPr="00B9525A" w:rsidRDefault="000D64F7" w:rsidP="004F415F">
            <w:pPr>
              <w:tabs>
                <w:tab w:val="left" w:pos="2336"/>
                <w:tab w:val="center" w:pos="4188"/>
              </w:tabs>
              <w:bidi/>
              <w:spacing w:after="0" w:line="240" w:lineRule="auto"/>
              <w:jc w:val="center"/>
              <w:rPr>
                <w:rFonts w:ascii="Traditional Arabic" w:hAnsi="Traditional Arabic" w:cs="Traditional Arabic"/>
                <w:b/>
                <w:bCs/>
                <w:sz w:val="24"/>
                <w:szCs w:val="24"/>
              </w:rPr>
            </w:pPr>
            <w:r w:rsidRPr="00B9525A">
              <w:rPr>
                <w:rFonts w:ascii="Traditional Arabic" w:hAnsi="Traditional Arabic" w:cs="Traditional Arabic"/>
                <w:b/>
                <w:bCs/>
                <w:sz w:val="24"/>
                <w:szCs w:val="24"/>
                <w:rtl/>
              </w:rPr>
              <w:t>الدروس التفاعلية</w:t>
            </w:r>
          </w:p>
        </w:tc>
        <w:tc>
          <w:tcPr>
            <w:tcW w:w="984" w:type="pct"/>
            <w:tcBorders>
              <w:top w:val="single" w:sz="4" w:space="0" w:color="auto"/>
              <w:left w:val="single" w:sz="4" w:space="0" w:color="auto"/>
              <w:bottom w:val="single" w:sz="4" w:space="0" w:color="auto"/>
              <w:right w:val="single" w:sz="4" w:space="0" w:color="auto"/>
            </w:tcBorders>
            <w:vAlign w:val="center"/>
            <w:hideMark/>
          </w:tcPr>
          <w:p w14:paraId="07599405" w14:textId="77777777" w:rsidR="000D64F7" w:rsidRPr="00B9525A" w:rsidRDefault="000D64F7" w:rsidP="004F415F">
            <w:pPr>
              <w:tabs>
                <w:tab w:val="left" w:pos="2336"/>
                <w:tab w:val="center" w:pos="4188"/>
              </w:tabs>
              <w:bidi/>
              <w:spacing w:after="0" w:line="240" w:lineRule="auto"/>
              <w:jc w:val="center"/>
              <w:rPr>
                <w:rFonts w:ascii="Traditional Arabic" w:hAnsi="Traditional Arabic" w:cs="Traditional Arabic"/>
                <w:b/>
                <w:bCs/>
                <w:sz w:val="24"/>
                <w:szCs w:val="24"/>
              </w:rPr>
            </w:pPr>
            <w:r w:rsidRPr="00B9525A">
              <w:rPr>
                <w:rFonts w:ascii="Traditional Arabic" w:hAnsi="Traditional Arabic" w:cs="Traditional Arabic"/>
                <w:b/>
                <w:bCs/>
                <w:sz w:val="24"/>
                <w:szCs w:val="24"/>
                <w:rtl/>
              </w:rPr>
              <w:t>معامل الارتباط</w:t>
            </w:r>
          </w:p>
        </w:tc>
        <w:tc>
          <w:tcPr>
            <w:tcW w:w="1717" w:type="pct"/>
            <w:tcBorders>
              <w:top w:val="single" w:sz="4" w:space="0" w:color="auto"/>
              <w:left w:val="single" w:sz="4" w:space="0" w:color="auto"/>
              <w:bottom w:val="single" w:sz="4" w:space="0" w:color="auto"/>
              <w:right w:val="single" w:sz="4" w:space="0" w:color="auto"/>
            </w:tcBorders>
            <w:vAlign w:val="center"/>
          </w:tcPr>
          <w:p w14:paraId="12902B89" w14:textId="77777777" w:rsidR="000D64F7" w:rsidRPr="00B9525A" w:rsidRDefault="000D64F7" w:rsidP="004F415F">
            <w:pPr>
              <w:tabs>
                <w:tab w:val="left" w:pos="2336"/>
                <w:tab w:val="center" w:pos="4188"/>
              </w:tabs>
              <w:bidi/>
              <w:spacing w:after="0" w:line="240" w:lineRule="auto"/>
              <w:jc w:val="center"/>
              <w:rPr>
                <w:rFonts w:ascii="Traditional Arabic" w:hAnsi="Traditional Arabic" w:cs="Traditional Arabic"/>
                <w:sz w:val="24"/>
                <w:szCs w:val="24"/>
              </w:rPr>
            </w:pPr>
            <w:r w:rsidRPr="00B9525A">
              <w:rPr>
                <w:rFonts w:ascii="Traditional Arabic" w:hAnsi="Traditional Arabic" w:cs="Traditional Arabic"/>
                <w:sz w:val="24"/>
                <w:szCs w:val="24"/>
                <w:rtl/>
              </w:rPr>
              <w:t>0.755</w:t>
            </w:r>
          </w:p>
        </w:tc>
      </w:tr>
      <w:tr w:rsidR="000D64F7" w:rsidRPr="00B9525A" w14:paraId="5A11B191" w14:textId="77777777" w:rsidTr="004F415F">
        <w:tc>
          <w:tcPr>
            <w:tcW w:w="2299" w:type="pct"/>
            <w:vMerge/>
            <w:tcBorders>
              <w:top w:val="single" w:sz="4" w:space="0" w:color="auto"/>
              <w:left w:val="single" w:sz="4" w:space="0" w:color="auto"/>
              <w:bottom w:val="single" w:sz="4" w:space="0" w:color="auto"/>
              <w:right w:val="single" w:sz="4" w:space="0" w:color="auto"/>
            </w:tcBorders>
            <w:vAlign w:val="center"/>
          </w:tcPr>
          <w:p w14:paraId="7C1A813F" w14:textId="77777777" w:rsidR="000D64F7" w:rsidRPr="00B9525A" w:rsidRDefault="000D64F7" w:rsidP="004F415F">
            <w:pPr>
              <w:bidi/>
              <w:spacing w:after="0" w:line="240" w:lineRule="auto"/>
              <w:jc w:val="center"/>
              <w:rPr>
                <w:rFonts w:ascii="Traditional Arabic" w:hAnsi="Traditional Arabic" w:cs="Traditional Arabic"/>
                <w:b/>
                <w:bCs/>
                <w:sz w:val="24"/>
                <w:szCs w:val="24"/>
              </w:rPr>
            </w:pPr>
          </w:p>
        </w:tc>
        <w:tc>
          <w:tcPr>
            <w:tcW w:w="984" w:type="pct"/>
            <w:tcBorders>
              <w:top w:val="single" w:sz="4" w:space="0" w:color="auto"/>
              <w:left w:val="single" w:sz="4" w:space="0" w:color="auto"/>
              <w:bottom w:val="single" w:sz="4" w:space="0" w:color="auto"/>
              <w:right w:val="single" w:sz="4" w:space="0" w:color="auto"/>
            </w:tcBorders>
            <w:vAlign w:val="center"/>
            <w:hideMark/>
          </w:tcPr>
          <w:p w14:paraId="1FDD4360" w14:textId="77777777" w:rsidR="000D64F7" w:rsidRPr="00B9525A" w:rsidRDefault="000D64F7" w:rsidP="004F415F">
            <w:pPr>
              <w:tabs>
                <w:tab w:val="left" w:pos="2336"/>
                <w:tab w:val="center" w:pos="4188"/>
              </w:tabs>
              <w:bidi/>
              <w:spacing w:after="0" w:line="240" w:lineRule="auto"/>
              <w:jc w:val="center"/>
              <w:rPr>
                <w:rFonts w:ascii="Traditional Arabic" w:hAnsi="Traditional Arabic" w:cs="Traditional Arabic"/>
                <w:b/>
                <w:bCs/>
                <w:sz w:val="24"/>
                <w:szCs w:val="24"/>
              </w:rPr>
            </w:pPr>
            <w:r w:rsidRPr="00B9525A">
              <w:rPr>
                <w:rFonts w:ascii="Traditional Arabic" w:hAnsi="Traditional Arabic" w:cs="Traditional Arabic"/>
                <w:b/>
                <w:bCs/>
                <w:sz w:val="24"/>
                <w:szCs w:val="24"/>
                <w:rtl/>
              </w:rPr>
              <w:t>مستوى الدلالة</w:t>
            </w:r>
          </w:p>
        </w:tc>
        <w:tc>
          <w:tcPr>
            <w:tcW w:w="1717" w:type="pct"/>
            <w:tcBorders>
              <w:top w:val="single" w:sz="4" w:space="0" w:color="auto"/>
              <w:left w:val="single" w:sz="4" w:space="0" w:color="auto"/>
              <w:bottom w:val="single" w:sz="4" w:space="0" w:color="auto"/>
              <w:right w:val="single" w:sz="4" w:space="0" w:color="auto"/>
            </w:tcBorders>
            <w:vAlign w:val="center"/>
          </w:tcPr>
          <w:p w14:paraId="066E8C86" w14:textId="77777777" w:rsidR="000D64F7" w:rsidRPr="00B9525A" w:rsidRDefault="000D64F7" w:rsidP="004F415F">
            <w:pPr>
              <w:tabs>
                <w:tab w:val="left" w:pos="2336"/>
                <w:tab w:val="center" w:pos="4188"/>
              </w:tabs>
              <w:bidi/>
              <w:spacing w:after="0" w:line="240" w:lineRule="auto"/>
              <w:jc w:val="center"/>
              <w:rPr>
                <w:rFonts w:ascii="Traditional Arabic" w:hAnsi="Traditional Arabic" w:cs="Traditional Arabic"/>
                <w:sz w:val="24"/>
                <w:szCs w:val="24"/>
              </w:rPr>
            </w:pPr>
            <w:r w:rsidRPr="00B9525A">
              <w:rPr>
                <w:rFonts w:ascii="Traditional Arabic" w:hAnsi="Traditional Arabic" w:cs="Traditional Arabic"/>
                <w:sz w:val="24"/>
                <w:szCs w:val="24"/>
                <w:rtl/>
              </w:rPr>
              <w:t>0.000**</w:t>
            </w:r>
          </w:p>
        </w:tc>
      </w:tr>
      <w:tr w:rsidR="000D64F7" w:rsidRPr="00B9525A" w14:paraId="3D3E027B" w14:textId="77777777" w:rsidTr="004F415F">
        <w:tc>
          <w:tcPr>
            <w:tcW w:w="2299" w:type="pct"/>
            <w:vMerge w:val="restart"/>
            <w:tcBorders>
              <w:top w:val="single" w:sz="4" w:space="0" w:color="auto"/>
              <w:left w:val="single" w:sz="4" w:space="0" w:color="auto"/>
              <w:bottom w:val="single" w:sz="4" w:space="0" w:color="auto"/>
              <w:right w:val="single" w:sz="4" w:space="0" w:color="auto"/>
            </w:tcBorders>
            <w:vAlign w:val="center"/>
          </w:tcPr>
          <w:p w14:paraId="73D5ED0D" w14:textId="77777777" w:rsidR="000D64F7" w:rsidRPr="00B9525A" w:rsidRDefault="000D64F7" w:rsidP="004F415F">
            <w:pPr>
              <w:tabs>
                <w:tab w:val="left" w:pos="2336"/>
                <w:tab w:val="center" w:pos="4188"/>
              </w:tabs>
              <w:bidi/>
              <w:spacing w:after="0" w:line="240" w:lineRule="auto"/>
              <w:jc w:val="center"/>
              <w:rPr>
                <w:rFonts w:ascii="Traditional Arabic" w:hAnsi="Traditional Arabic" w:cs="Traditional Arabic"/>
                <w:b/>
                <w:bCs/>
                <w:sz w:val="24"/>
                <w:szCs w:val="24"/>
              </w:rPr>
            </w:pPr>
            <w:r w:rsidRPr="00B9525A">
              <w:rPr>
                <w:rFonts w:ascii="Traditional Arabic" w:hAnsi="Traditional Arabic" w:cs="Traditional Arabic"/>
                <w:b/>
                <w:bCs/>
                <w:sz w:val="24"/>
                <w:szCs w:val="24"/>
                <w:rtl/>
              </w:rPr>
              <w:t>التعلم الشخصي</w:t>
            </w:r>
          </w:p>
        </w:tc>
        <w:tc>
          <w:tcPr>
            <w:tcW w:w="984" w:type="pct"/>
            <w:tcBorders>
              <w:top w:val="single" w:sz="4" w:space="0" w:color="auto"/>
              <w:left w:val="single" w:sz="4" w:space="0" w:color="auto"/>
              <w:bottom w:val="single" w:sz="4" w:space="0" w:color="auto"/>
              <w:right w:val="single" w:sz="4" w:space="0" w:color="auto"/>
            </w:tcBorders>
            <w:vAlign w:val="center"/>
            <w:hideMark/>
          </w:tcPr>
          <w:p w14:paraId="70F402B5" w14:textId="77777777" w:rsidR="000D64F7" w:rsidRPr="00B9525A" w:rsidRDefault="000D64F7" w:rsidP="004F415F">
            <w:pPr>
              <w:tabs>
                <w:tab w:val="left" w:pos="2336"/>
                <w:tab w:val="center" w:pos="4188"/>
              </w:tabs>
              <w:bidi/>
              <w:spacing w:after="0" w:line="240" w:lineRule="auto"/>
              <w:jc w:val="center"/>
              <w:rPr>
                <w:rFonts w:ascii="Traditional Arabic" w:hAnsi="Traditional Arabic" w:cs="Traditional Arabic"/>
                <w:b/>
                <w:bCs/>
                <w:sz w:val="24"/>
                <w:szCs w:val="24"/>
              </w:rPr>
            </w:pPr>
            <w:r w:rsidRPr="00B9525A">
              <w:rPr>
                <w:rFonts w:ascii="Traditional Arabic" w:hAnsi="Traditional Arabic" w:cs="Traditional Arabic"/>
                <w:b/>
                <w:bCs/>
                <w:sz w:val="24"/>
                <w:szCs w:val="24"/>
                <w:rtl/>
              </w:rPr>
              <w:t>معامل الارتباط</w:t>
            </w:r>
          </w:p>
        </w:tc>
        <w:tc>
          <w:tcPr>
            <w:tcW w:w="1717" w:type="pct"/>
            <w:tcBorders>
              <w:top w:val="single" w:sz="4" w:space="0" w:color="auto"/>
              <w:left w:val="single" w:sz="4" w:space="0" w:color="auto"/>
              <w:bottom w:val="single" w:sz="4" w:space="0" w:color="auto"/>
              <w:right w:val="single" w:sz="4" w:space="0" w:color="auto"/>
            </w:tcBorders>
            <w:vAlign w:val="center"/>
          </w:tcPr>
          <w:p w14:paraId="5C18C4AD" w14:textId="77777777" w:rsidR="000D64F7" w:rsidRPr="00B9525A" w:rsidRDefault="000D64F7" w:rsidP="004F415F">
            <w:pPr>
              <w:tabs>
                <w:tab w:val="left" w:pos="2336"/>
                <w:tab w:val="center" w:pos="4188"/>
              </w:tabs>
              <w:bidi/>
              <w:spacing w:after="0" w:line="240" w:lineRule="auto"/>
              <w:jc w:val="center"/>
              <w:rPr>
                <w:rFonts w:ascii="Traditional Arabic" w:hAnsi="Traditional Arabic" w:cs="Traditional Arabic"/>
                <w:sz w:val="24"/>
                <w:szCs w:val="24"/>
              </w:rPr>
            </w:pPr>
            <w:r w:rsidRPr="00B9525A">
              <w:rPr>
                <w:rFonts w:ascii="Traditional Arabic" w:hAnsi="Traditional Arabic" w:cs="Traditional Arabic"/>
                <w:sz w:val="24"/>
                <w:szCs w:val="24"/>
                <w:rtl/>
              </w:rPr>
              <w:t>0.804</w:t>
            </w:r>
          </w:p>
        </w:tc>
      </w:tr>
      <w:tr w:rsidR="000D64F7" w:rsidRPr="00B9525A" w14:paraId="6F2246C2" w14:textId="77777777" w:rsidTr="004F415F">
        <w:tc>
          <w:tcPr>
            <w:tcW w:w="2299" w:type="pct"/>
            <w:vMerge/>
            <w:tcBorders>
              <w:top w:val="single" w:sz="4" w:space="0" w:color="auto"/>
              <w:left w:val="single" w:sz="4" w:space="0" w:color="auto"/>
              <w:bottom w:val="single" w:sz="4" w:space="0" w:color="auto"/>
              <w:right w:val="single" w:sz="4" w:space="0" w:color="auto"/>
            </w:tcBorders>
            <w:vAlign w:val="center"/>
          </w:tcPr>
          <w:p w14:paraId="0EF1F62A" w14:textId="77777777" w:rsidR="000D64F7" w:rsidRPr="00B9525A" w:rsidRDefault="000D64F7" w:rsidP="004F415F">
            <w:pPr>
              <w:bidi/>
              <w:spacing w:after="0" w:line="240" w:lineRule="auto"/>
              <w:jc w:val="center"/>
              <w:rPr>
                <w:rFonts w:ascii="Traditional Arabic" w:hAnsi="Traditional Arabic" w:cs="Traditional Arabic"/>
                <w:b/>
                <w:bCs/>
                <w:sz w:val="24"/>
                <w:szCs w:val="24"/>
              </w:rPr>
            </w:pPr>
          </w:p>
        </w:tc>
        <w:tc>
          <w:tcPr>
            <w:tcW w:w="984" w:type="pct"/>
            <w:tcBorders>
              <w:top w:val="single" w:sz="4" w:space="0" w:color="auto"/>
              <w:left w:val="single" w:sz="4" w:space="0" w:color="auto"/>
              <w:bottom w:val="single" w:sz="4" w:space="0" w:color="auto"/>
              <w:right w:val="single" w:sz="4" w:space="0" w:color="auto"/>
            </w:tcBorders>
            <w:vAlign w:val="center"/>
            <w:hideMark/>
          </w:tcPr>
          <w:p w14:paraId="737D55B0" w14:textId="77777777" w:rsidR="000D64F7" w:rsidRPr="00B9525A" w:rsidRDefault="000D64F7" w:rsidP="004F415F">
            <w:pPr>
              <w:tabs>
                <w:tab w:val="left" w:pos="2336"/>
                <w:tab w:val="center" w:pos="4188"/>
              </w:tabs>
              <w:bidi/>
              <w:spacing w:after="0" w:line="240" w:lineRule="auto"/>
              <w:jc w:val="center"/>
              <w:rPr>
                <w:rFonts w:ascii="Traditional Arabic" w:hAnsi="Traditional Arabic" w:cs="Traditional Arabic"/>
                <w:b/>
                <w:bCs/>
                <w:sz w:val="24"/>
                <w:szCs w:val="24"/>
              </w:rPr>
            </w:pPr>
            <w:r w:rsidRPr="00B9525A">
              <w:rPr>
                <w:rFonts w:ascii="Traditional Arabic" w:hAnsi="Traditional Arabic" w:cs="Traditional Arabic"/>
                <w:b/>
                <w:bCs/>
                <w:sz w:val="24"/>
                <w:szCs w:val="24"/>
                <w:rtl/>
              </w:rPr>
              <w:t>مستوى الدلالة</w:t>
            </w:r>
          </w:p>
        </w:tc>
        <w:tc>
          <w:tcPr>
            <w:tcW w:w="1717" w:type="pct"/>
            <w:tcBorders>
              <w:top w:val="single" w:sz="4" w:space="0" w:color="auto"/>
              <w:left w:val="single" w:sz="4" w:space="0" w:color="auto"/>
              <w:bottom w:val="single" w:sz="4" w:space="0" w:color="auto"/>
              <w:right w:val="single" w:sz="4" w:space="0" w:color="auto"/>
            </w:tcBorders>
            <w:vAlign w:val="center"/>
          </w:tcPr>
          <w:p w14:paraId="2A4D3621" w14:textId="77777777" w:rsidR="000D64F7" w:rsidRPr="00B9525A" w:rsidRDefault="000D64F7" w:rsidP="004F415F">
            <w:pPr>
              <w:tabs>
                <w:tab w:val="left" w:pos="2336"/>
                <w:tab w:val="center" w:pos="4188"/>
              </w:tabs>
              <w:bidi/>
              <w:spacing w:after="0" w:line="240" w:lineRule="auto"/>
              <w:jc w:val="center"/>
              <w:rPr>
                <w:rFonts w:ascii="Traditional Arabic" w:hAnsi="Traditional Arabic" w:cs="Traditional Arabic"/>
                <w:sz w:val="24"/>
                <w:szCs w:val="24"/>
              </w:rPr>
            </w:pPr>
            <w:r w:rsidRPr="00B9525A">
              <w:rPr>
                <w:rFonts w:ascii="Traditional Arabic" w:hAnsi="Traditional Arabic" w:cs="Traditional Arabic"/>
                <w:sz w:val="24"/>
                <w:szCs w:val="24"/>
                <w:rtl/>
              </w:rPr>
              <w:t>0.000**</w:t>
            </w:r>
          </w:p>
        </w:tc>
      </w:tr>
      <w:tr w:rsidR="000D64F7" w:rsidRPr="00B9525A" w14:paraId="77041BDE" w14:textId="77777777" w:rsidTr="004F415F">
        <w:tc>
          <w:tcPr>
            <w:tcW w:w="2299" w:type="pct"/>
            <w:vMerge w:val="restart"/>
            <w:tcBorders>
              <w:top w:val="single" w:sz="4" w:space="0" w:color="auto"/>
              <w:left w:val="single" w:sz="4" w:space="0" w:color="auto"/>
              <w:bottom w:val="single" w:sz="4" w:space="0" w:color="auto"/>
              <w:right w:val="single" w:sz="4" w:space="0" w:color="auto"/>
            </w:tcBorders>
            <w:vAlign w:val="center"/>
          </w:tcPr>
          <w:p w14:paraId="11017837" w14:textId="77777777" w:rsidR="000D64F7" w:rsidRPr="00B9525A" w:rsidRDefault="000D64F7" w:rsidP="004F415F">
            <w:pPr>
              <w:tabs>
                <w:tab w:val="left" w:pos="2336"/>
                <w:tab w:val="center" w:pos="4188"/>
              </w:tabs>
              <w:bidi/>
              <w:spacing w:after="0" w:line="240" w:lineRule="auto"/>
              <w:jc w:val="center"/>
              <w:rPr>
                <w:rFonts w:ascii="Traditional Arabic" w:hAnsi="Traditional Arabic" w:cs="Traditional Arabic"/>
                <w:b/>
                <w:bCs/>
                <w:sz w:val="24"/>
                <w:szCs w:val="24"/>
              </w:rPr>
            </w:pPr>
            <w:r w:rsidRPr="00B9525A">
              <w:rPr>
                <w:rFonts w:ascii="Traditional Arabic" w:hAnsi="Traditional Arabic" w:cs="Traditional Arabic"/>
                <w:b/>
                <w:bCs/>
                <w:sz w:val="24"/>
                <w:szCs w:val="24"/>
                <w:rtl/>
              </w:rPr>
              <w:t>الإبداع والابتكار</w:t>
            </w:r>
          </w:p>
        </w:tc>
        <w:tc>
          <w:tcPr>
            <w:tcW w:w="984" w:type="pct"/>
            <w:tcBorders>
              <w:top w:val="single" w:sz="4" w:space="0" w:color="auto"/>
              <w:left w:val="single" w:sz="4" w:space="0" w:color="auto"/>
              <w:bottom w:val="single" w:sz="4" w:space="0" w:color="auto"/>
              <w:right w:val="single" w:sz="4" w:space="0" w:color="auto"/>
            </w:tcBorders>
            <w:vAlign w:val="center"/>
            <w:hideMark/>
          </w:tcPr>
          <w:p w14:paraId="006D93A7" w14:textId="77777777" w:rsidR="000D64F7" w:rsidRPr="00B9525A" w:rsidRDefault="000D64F7" w:rsidP="004F415F">
            <w:pPr>
              <w:tabs>
                <w:tab w:val="left" w:pos="2336"/>
                <w:tab w:val="center" w:pos="4188"/>
              </w:tabs>
              <w:bidi/>
              <w:spacing w:after="0" w:line="240" w:lineRule="auto"/>
              <w:jc w:val="center"/>
              <w:rPr>
                <w:rFonts w:ascii="Traditional Arabic" w:hAnsi="Traditional Arabic" w:cs="Traditional Arabic"/>
                <w:b/>
                <w:bCs/>
                <w:sz w:val="24"/>
                <w:szCs w:val="24"/>
              </w:rPr>
            </w:pPr>
            <w:r w:rsidRPr="00B9525A">
              <w:rPr>
                <w:rFonts w:ascii="Traditional Arabic" w:hAnsi="Traditional Arabic" w:cs="Traditional Arabic"/>
                <w:b/>
                <w:bCs/>
                <w:sz w:val="24"/>
                <w:szCs w:val="24"/>
                <w:rtl/>
              </w:rPr>
              <w:t>معامل الارتباط</w:t>
            </w:r>
          </w:p>
        </w:tc>
        <w:tc>
          <w:tcPr>
            <w:tcW w:w="1717" w:type="pct"/>
            <w:tcBorders>
              <w:top w:val="single" w:sz="4" w:space="0" w:color="auto"/>
              <w:left w:val="single" w:sz="4" w:space="0" w:color="auto"/>
              <w:bottom w:val="single" w:sz="4" w:space="0" w:color="auto"/>
              <w:right w:val="single" w:sz="4" w:space="0" w:color="auto"/>
            </w:tcBorders>
            <w:vAlign w:val="center"/>
          </w:tcPr>
          <w:p w14:paraId="06C60D97" w14:textId="77777777" w:rsidR="000D64F7" w:rsidRPr="00B9525A" w:rsidRDefault="000D64F7" w:rsidP="004F415F">
            <w:pPr>
              <w:tabs>
                <w:tab w:val="left" w:pos="2336"/>
                <w:tab w:val="center" w:pos="4188"/>
              </w:tabs>
              <w:bidi/>
              <w:spacing w:after="0" w:line="240" w:lineRule="auto"/>
              <w:jc w:val="center"/>
              <w:rPr>
                <w:rFonts w:ascii="Traditional Arabic" w:hAnsi="Traditional Arabic" w:cs="Traditional Arabic"/>
                <w:sz w:val="24"/>
                <w:szCs w:val="24"/>
              </w:rPr>
            </w:pPr>
            <w:r w:rsidRPr="00B9525A">
              <w:rPr>
                <w:rFonts w:ascii="Traditional Arabic" w:hAnsi="Traditional Arabic" w:cs="Traditional Arabic"/>
                <w:sz w:val="24"/>
                <w:szCs w:val="24"/>
                <w:rtl/>
              </w:rPr>
              <w:t>0.804</w:t>
            </w:r>
          </w:p>
        </w:tc>
      </w:tr>
      <w:tr w:rsidR="000D64F7" w:rsidRPr="00B9525A" w14:paraId="306BC5B2" w14:textId="77777777" w:rsidTr="004F415F">
        <w:tc>
          <w:tcPr>
            <w:tcW w:w="2299" w:type="pct"/>
            <w:vMerge/>
            <w:tcBorders>
              <w:top w:val="single" w:sz="4" w:space="0" w:color="auto"/>
              <w:left w:val="single" w:sz="4" w:space="0" w:color="auto"/>
              <w:bottom w:val="single" w:sz="4" w:space="0" w:color="auto"/>
              <w:right w:val="single" w:sz="4" w:space="0" w:color="auto"/>
            </w:tcBorders>
            <w:vAlign w:val="center"/>
          </w:tcPr>
          <w:p w14:paraId="73ADF9F6" w14:textId="77777777" w:rsidR="000D64F7" w:rsidRPr="00B9525A" w:rsidRDefault="000D64F7" w:rsidP="004F415F">
            <w:pPr>
              <w:bidi/>
              <w:spacing w:after="0" w:line="240" w:lineRule="auto"/>
              <w:jc w:val="center"/>
              <w:rPr>
                <w:rFonts w:ascii="Traditional Arabic" w:hAnsi="Traditional Arabic" w:cs="Traditional Arabic"/>
                <w:b/>
                <w:bCs/>
                <w:sz w:val="24"/>
                <w:szCs w:val="24"/>
              </w:rPr>
            </w:pPr>
          </w:p>
        </w:tc>
        <w:tc>
          <w:tcPr>
            <w:tcW w:w="984" w:type="pct"/>
            <w:tcBorders>
              <w:top w:val="single" w:sz="4" w:space="0" w:color="auto"/>
              <w:left w:val="single" w:sz="4" w:space="0" w:color="auto"/>
              <w:bottom w:val="single" w:sz="4" w:space="0" w:color="auto"/>
              <w:right w:val="single" w:sz="4" w:space="0" w:color="auto"/>
            </w:tcBorders>
            <w:vAlign w:val="center"/>
            <w:hideMark/>
          </w:tcPr>
          <w:p w14:paraId="745B4095" w14:textId="77777777" w:rsidR="000D64F7" w:rsidRPr="00B9525A" w:rsidRDefault="000D64F7" w:rsidP="004F415F">
            <w:pPr>
              <w:tabs>
                <w:tab w:val="left" w:pos="2336"/>
                <w:tab w:val="center" w:pos="4188"/>
              </w:tabs>
              <w:bidi/>
              <w:spacing w:after="0" w:line="240" w:lineRule="auto"/>
              <w:jc w:val="center"/>
              <w:rPr>
                <w:rFonts w:ascii="Traditional Arabic" w:hAnsi="Traditional Arabic" w:cs="Traditional Arabic"/>
                <w:b/>
                <w:bCs/>
                <w:sz w:val="24"/>
                <w:szCs w:val="24"/>
              </w:rPr>
            </w:pPr>
            <w:r w:rsidRPr="00B9525A">
              <w:rPr>
                <w:rFonts w:ascii="Traditional Arabic" w:hAnsi="Traditional Arabic" w:cs="Traditional Arabic"/>
                <w:b/>
                <w:bCs/>
                <w:sz w:val="24"/>
                <w:szCs w:val="24"/>
                <w:rtl/>
              </w:rPr>
              <w:t>مستوى الدلالة</w:t>
            </w:r>
          </w:p>
        </w:tc>
        <w:tc>
          <w:tcPr>
            <w:tcW w:w="1717" w:type="pct"/>
            <w:tcBorders>
              <w:top w:val="single" w:sz="4" w:space="0" w:color="auto"/>
              <w:left w:val="single" w:sz="4" w:space="0" w:color="auto"/>
              <w:bottom w:val="single" w:sz="4" w:space="0" w:color="auto"/>
              <w:right w:val="single" w:sz="4" w:space="0" w:color="auto"/>
            </w:tcBorders>
            <w:vAlign w:val="center"/>
          </w:tcPr>
          <w:p w14:paraId="6BC99BD2" w14:textId="77777777" w:rsidR="000D64F7" w:rsidRPr="00B9525A" w:rsidRDefault="000D64F7" w:rsidP="004F415F">
            <w:pPr>
              <w:tabs>
                <w:tab w:val="left" w:pos="2336"/>
                <w:tab w:val="center" w:pos="4188"/>
              </w:tabs>
              <w:bidi/>
              <w:spacing w:after="0" w:line="240" w:lineRule="auto"/>
              <w:jc w:val="center"/>
              <w:rPr>
                <w:rFonts w:ascii="Traditional Arabic" w:hAnsi="Traditional Arabic" w:cs="Traditional Arabic"/>
                <w:sz w:val="24"/>
                <w:szCs w:val="24"/>
              </w:rPr>
            </w:pPr>
            <w:r w:rsidRPr="00B9525A">
              <w:rPr>
                <w:rFonts w:ascii="Traditional Arabic" w:hAnsi="Traditional Arabic" w:cs="Traditional Arabic"/>
                <w:sz w:val="24"/>
                <w:szCs w:val="24"/>
                <w:rtl/>
              </w:rPr>
              <w:t>0.000**</w:t>
            </w:r>
          </w:p>
        </w:tc>
      </w:tr>
      <w:tr w:rsidR="000D64F7" w:rsidRPr="00B9525A" w14:paraId="688DFDE9" w14:textId="77777777" w:rsidTr="004F415F">
        <w:tc>
          <w:tcPr>
            <w:tcW w:w="2299" w:type="pct"/>
            <w:vMerge w:val="restart"/>
            <w:tcBorders>
              <w:top w:val="single" w:sz="4" w:space="0" w:color="auto"/>
              <w:left w:val="single" w:sz="4" w:space="0" w:color="auto"/>
              <w:bottom w:val="single" w:sz="4" w:space="0" w:color="auto"/>
              <w:right w:val="single" w:sz="4" w:space="0" w:color="auto"/>
            </w:tcBorders>
            <w:vAlign w:val="center"/>
            <w:hideMark/>
          </w:tcPr>
          <w:p w14:paraId="318C01A0" w14:textId="77777777" w:rsidR="000D64F7" w:rsidRPr="00B9525A" w:rsidRDefault="000D64F7" w:rsidP="004F415F">
            <w:pPr>
              <w:tabs>
                <w:tab w:val="left" w:pos="2336"/>
                <w:tab w:val="center" w:pos="4188"/>
              </w:tabs>
              <w:bidi/>
              <w:spacing w:after="0" w:line="240" w:lineRule="auto"/>
              <w:jc w:val="center"/>
              <w:rPr>
                <w:rFonts w:ascii="Traditional Arabic" w:hAnsi="Traditional Arabic" w:cs="Traditional Arabic"/>
                <w:b/>
                <w:bCs/>
                <w:sz w:val="24"/>
                <w:szCs w:val="24"/>
              </w:rPr>
            </w:pPr>
            <w:r w:rsidRPr="00B9525A">
              <w:rPr>
                <w:rFonts w:ascii="Traditional Arabic" w:hAnsi="Traditional Arabic" w:cs="Traditional Arabic"/>
                <w:b/>
                <w:bCs/>
                <w:sz w:val="24"/>
                <w:szCs w:val="24"/>
                <w:rtl/>
              </w:rPr>
              <w:t>الدرجة الكلية تطبيقات الذكاء الاصطناعي التوليدي</w:t>
            </w:r>
          </w:p>
        </w:tc>
        <w:tc>
          <w:tcPr>
            <w:tcW w:w="984" w:type="pct"/>
            <w:tcBorders>
              <w:top w:val="single" w:sz="4" w:space="0" w:color="auto"/>
              <w:left w:val="single" w:sz="4" w:space="0" w:color="auto"/>
              <w:bottom w:val="single" w:sz="4" w:space="0" w:color="auto"/>
              <w:right w:val="single" w:sz="4" w:space="0" w:color="auto"/>
            </w:tcBorders>
            <w:vAlign w:val="center"/>
            <w:hideMark/>
          </w:tcPr>
          <w:p w14:paraId="6327274C" w14:textId="77777777" w:rsidR="000D64F7" w:rsidRPr="00B9525A" w:rsidRDefault="000D64F7" w:rsidP="004F415F">
            <w:pPr>
              <w:tabs>
                <w:tab w:val="left" w:pos="2336"/>
                <w:tab w:val="center" w:pos="4188"/>
              </w:tabs>
              <w:bidi/>
              <w:spacing w:after="0" w:line="240" w:lineRule="auto"/>
              <w:jc w:val="center"/>
              <w:rPr>
                <w:rFonts w:ascii="Traditional Arabic" w:hAnsi="Traditional Arabic" w:cs="Traditional Arabic"/>
                <w:b/>
                <w:bCs/>
                <w:sz w:val="24"/>
                <w:szCs w:val="24"/>
              </w:rPr>
            </w:pPr>
            <w:r w:rsidRPr="00B9525A">
              <w:rPr>
                <w:rFonts w:ascii="Traditional Arabic" w:hAnsi="Traditional Arabic" w:cs="Traditional Arabic"/>
                <w:b/>
                <w:bCs/>
                <w:sz w:val="24"/>
                <w:szCs w:val="24"/>
                <w:rtl/>
              </w:rPr>
              <w:t>معامل الارتباط</w:t>
            </w:r>
          </w:p>
        </w:tc>
        <w:tc>
          <w:tcPr>
            <w:tcW w:w="1717" w:type="pct"/>
            <w:tcBorders>
              <w:top w:val="single" w:sz="4" w:space="0" w:color="auto"/>
              <w:left w:val="single" w:sz="4" w:space="0" w:color="auto"/>
              <w:bottom w:val="single" w:sz="4" w:space="0" w:color="auto"/>
              <w:right w:val="single" w:sz="4" w:space="0" w:color="auto"/>
            </w:tcBorders>
            <w:vAlign w:val="center"/>
          </w:tcPr>
          <w:p w14:paraId="701B7615" w14:textId="77777777" w:rsidR="000D64F7" w:rsidRPr="00B9525A" w:rsidRDefault="000D64F7" w:rsidP="004F415F">
            <w:pPr>
              <w:tabs>
                <w:tab w:val="left" w:pos="2336"/>
                <w:tab w:val="center" w:pos="4188"/>
              </w:tabs>
              <w:bidi/>
              <w:spacing w:after="0" w:line="240" w:lineRule="auto"/>
              <w:jc w:val="center"/>
              <w:rPr>
                <w:rFonts w:ascii="Traditional Arabic" w:hAnsi="Traditional Arabic" w:cs="Traditional Arabic"/>
                <w:sz w:val="24"/>
                <w:szCs w:val="24"/>
              </w:rPr>
            </w:pPr>
            <w:r w:rsidRPr="00B9525A">
              <w:rPr>
                <w:rFonts w:ascii="Traditional Arabic" w:hAnsi="Traditional Arabic" w:cs="Traditional Arabic"/>
                <w:sz w:val="24"/>
                <w:szCs w:val="24"/>
                <w:rtl/>
              </w:rPr>
              <w:t>0.884</w:t>
            </w:r>
          </w:p>
        </w:tc>
      </w:tr>
      <w:tr w:rsidR="000D64F7" w:rsidRPr="00B9525A" w14:paraId="714DAC70" w14:textId="77777777" w:rsidTr="004F415F">
        <w:tc>
          <w:tcPr>
            <w:tcW w:w="2299" w:type="pct"/>
            <w:vMerge/>
            <w:tcBorders>
              <w:top w:val="single" w:sz="4" w:space="0" w:color="auto"/>
              <w:left w:val="single" w:sz="4" w:space="0" w:color="auto"/>
              <w:bottom w:val="single" w:sz="4" w:space="0" w:color="auto"/>
              <w:right w:val="single" w:sz="4" w:space="0" w:color="auto"/>
            </w:tcBorders>
            <w:vAlign w:val="center"/>
            <w:hideMark/>
          </w:tcPr>
          <w:p w14:paraId="2A52BE45" w14:textId="77777777" w:rsidR="000D64F7" w:rsidRPr="00B9525A" w:rsidRDefault="000D64F7" w:rsidP="004F415F">
            <w:pPr>
              <w:bidi/>
              <w:spacing w:after="0" w:line="240" w:lineRule="auto"/>
              <w:jc w:val="center"/>
              <w:rPr>
                <w:rFonts w:ascii="Traditional Arabic" w:hAnsi="Traditional Arabic" w:cs="Traditional Arabic"/>
                <w:b/>
                <w:bCs/>
                <w:sz w:val="24"/>
                <w:szCs w:val="24"/>
              </w:rPr>
            </w:pPr>
          </w:p>
        </w:tc>
        <w:tc>
          <w:tcPr>
            <w:tcW w:w="984" w:type="pct"/>
            <w:tcBorders>
              <w:top w:val="single" w:sz="4" w:space="0" w:color="auto"/>
              <w:left w:val="single" w:sz="4" w:space="0" w:color="auto"/>
              <w:bottom w:val="single" w:sz="4" w:space="0" w:color="auto"/>
              <w:right w:val="single" w:sz="4" w:space="0" w:color="auto"/>
            </w:tcBorders>
            <w:vAlign w:val="center"/>
            <w:hideMark/>
          </w:tcPr>
          <w:p w14:paraId="435A22C0" w14:textId="77777777" w:rsidR="000D64F7" w:rsidRPr="00B9525A" w:rsidRDefault="000D64F7" w:rsidP="004F415F">
            <w:pPr>
              <w:tabs>
                <w:tab w:val="left" w:pos="2336"/>
                <w:tab w:val="center" w:pos="4188"/>
              </w:tabs>
              <w:bidi/>
              <w:spacing w:after="0" w:line="240" w:lineRule="auto"/>
              <w:jc w:val="center"/>
              <w:rPr>
                <w:rFonts w:ascii="Traditional Arabic" w:hAnsi="Traditional Arabic" w:cs="Traditional Arabic"/>
                <w:b/>
                <w:bCs/>
                <w:sz w:val="24"/>
                <w:szCs w:val="24"/>
              </w:rPr>
            </w:pPr>
            <w:r w:rsidRPr="00B9525A">
              <w:rPr>
                <w:rFonts w:ascii="Traditional Arabic" w:hAnsi="Traditional Arabic" w:cs="Traditional Arabic"/>
                <w:b/>
                <w:bCs/>
                <w:sz w:val="24"/>
                <w:szCs w:val="24"/>
                <w:rtl/>
              </w:rPr>
              <w:t>مستوى الدلالة</w:t>
            </w:r>
          </w:p>
        </w:tc>
        <w:tc>
          <w:tcPr>
            <w:tcW w:w="1717" w:type="pct"/>
            <w:tcBorders>
              <w:top w:val="single" w:sz="4" w:space="0" w:color="auto"/>
              <w:left w:val="single" w:sz="4" w:space="0" w:color="auto"/>
              <w:bottom w:val="single" w:sz="4" w:space="0" w:color="auto"/>
              <w:right w:val="single" w:sz="4" w:space="0" w:color="auto"/>
            </w:tcBorders>
            <w:vAlign w:val="center"/>
          </w:tcPr>
          <w:p w14:paraId="73F3F6BD" w14:textId="77777777" w:rsidR="000D64F7" w:rsidRPr="00B9525A" w:rsidRDefault="000D64F7" w:rsidP="004F415F">
            <w:pPr>
              <w:tabs>
                <w:tab w:val="left" w:pos="2336"/>
                <w:tab w:val="center" w:pos="4188"/>
              </w:tabs>
              <w:bidi/>
              <w:spacing w:after="0" w:line="240" w:lineRule="auto"/>
              <w:jc w:val="center"/>
              <w:rPr>
                <w:rFonts w:ascii="Traditional Arabic" w:hAnsi="Traditional Arabic" w:cs="Traditional Arabic"/>
                <w:sz w:val="24"/>
                <w:szCs w:val="24"/>
              </w:rPr>
            </w:pPr>
            <w:r w:rsidRPr="00B9525A">
              <w:rPr>
                <w:rFonts w:ascii="Traditional Arabic" w:hAnsi="Traditional Arabic" w:cs="Traditional Arabic"/>
                <w:sz w:val="24"/>
                <w:szCs w:val="24"/>
                <w:rtl/>
              </w:rPr>
              <w:t>0.000**</w:t>
            </w:r>
          </w:p>
        </w:tc>
      </w:tr>
    </w:tbl>
    <w:p w14:paraId="62DADBAD" w14:textId="77777777" w:rsidR="002F60AD" w:rsidRDefault="000D64F7" w:rsidP="002F60AD">
      <w:pPr>
        <w:bidi/>
        <w:spacing w:after="0" w:line="240" w:lineRule="auto"/>
        <w:ind w:left="360"/>
        <w:jc w:val="center"/>
        <w:rPr>
          <w:rFonts w:ascii="Traditional Arabic" w:hAnsi="Traditional Arabic" w:cs="Traditional Arabic"/>
          <w:rtl/>
        </w:rPr>
      </w:pPr>
      <w:r w:rsidRPr="00B9525A">
        <w:rPr>
          <w:rFonts w:ascii="Traditional Arabic" w:hAnsi="Traditional Arabic" w:cs="Traditional Arabic"/>
          <w:sz w:val="24"/>
          <w:szCs w:val="24"/>
          <w:rtl/>
        </w:rPr>
        <w:t>** دال عند مستوى (0.01)</w:t>
      </w:r>
      <w:r w:rsidR="002F60AD">
        <w:rPr>
          <w:rFonts w:ascii="Traditional Arabic" w:hAnsi="Traditional Arabic" w:cs="Traditional Arabic" w:hint="cs"/>
          <w:sz w:val="24"/>
          <w:szCs w:val="24"/>
          <w:rtl/>
        </w:rPr>
        <w:t xml:space="preserve">         </w:t>
      </w:r>
      <w:r w:rsidR="002F60AD" w:rsidRPr="00546EE7">
        <w:rPr>
          <w:rFonts w:ascii="Traditional Arabic" w:hAnsi="Traditional Arabic" w:cs="Traditional Arabic" w:hint="cs"/>
          <w:b/>
          <w:bCs/>
          <w:rtl/>
        </w:rPr>
        <w:t>المصدر</w:t>
      </w:r>
      <w:r w:rsidR="002F60AD">
        <w:rPr>
          <w:rFonts w:ascii="Traditional Arabic" w:hAnsi="Traditional Arabic" w:cs="Traditional Arabic" w:hint="cs"/>
          <w:rtl/>
        </w:rPr>
        <w:t xml:space="preserve"> : من اعداد الباحثة استناداً لنتائج التحليل الإحصائي</w:t>
      </w:r>
    </w:p>
    <w:p w14:paraId="4BDD4796" w14:textId="012A613B" w:rsidR="000D64F7" w:rsidRPr="00B9525A" w:rsidRDefault="000D64F7" w:rsidP="000D64F7">
      <w:pPr>
        <w:widowControl w:val="0"/>
        <w:tabs>
          <w:tab w:val="left" w:pos="793"/>
        </w:tabs>
        <w:bidi/>
        <w:spacing w:after="0" w:line="240" w:lineRule="auto"/>
        <w:jc w:val="lowKashida"/>
        <w:rPr>
          <w:rFonts w:ascii="Traditional Arabic" w:hAnsi="Traditional Arabic" w:cs="Traditional Arabic"/>
          <w:sz w:val="24"/>
          <w:szCs w:val="24"/>
          <w:rtl/>
        </w:rPr>
      </w:pPr>
    </w:p>
    <w:p w14:paraId="03102BEC" w14:textId="77777777" w:rsidR="000D64F7" w:rsidRPr="00B9525A" w:rsidRDefault="000D64F7" w:rsidP="000D64F7">
      <w:pPr>
        <w:widowControl w:val="0"/>
        <w:tabs>
          <w:tab w:val="left" w:pos="793"/>
        </w:tabs>
        <w:bidi/>
        <w:spacing w:after="0"/>
        <w:jc w:val="lowKashida"/>
        <w:rPr>
          <w:rFonts w:ascii="Traditional Arabic" w:hAnsi="Traditional Arabic" w:cs="Traditional Arabic"/>
          <w:sz w:val="24"/>
          <w:szCs w:val="24"/>
          <w:rtl/>
        </w:rPr>
      </w:pPr>
      <w:r w:rsidRPr="00B9525A">
        <w:rPr>
          <w:rFonts w:ascii="Traditional Arabic" w:hAnsi="Traditional Arabic" w:cs="Traditional Arabic"/>
          <w:sz w:val="24"/>
          <w:szCs w:val="24"/>
          <w:rtl/>
        </w:rPr>
        <w:t>يتضح من النتائج الموضحة في الجدول رقم(12-4) ما يلي:</w:t>
      </w:r>
    </w:p>
    <w:p w14:paraId="1E71BBD4" w14:textId="77777777" w:rsidR="000D64F7" w:rsidRPr="00B9525A" w:rsidRDefault="000D64F7" w:rsidP="000D64F7">
      <w:pPr>
        <w:widowControl w:val="0"/>
        <w:tabs>
          <w:tab w:val="left" w:pos="793"/>
        </w:tabs>
        <w:bidi/>
        <w:spacing w:after="0"/>
        <w:jc w:val="both"/>
        <w:rPr>
          <w:rFonts w:ascii="Traditional Arabic" w:hAnsi="Traditional Arabic" w:cs="Traditional Arabic"/>
          <w:kern w:val="36"/>
          <w:sz w:val="24"/>
          <w:szCs w:val="24"/>
          <w:rtl/>
        </w:rPr>
      </w:pPr>
      <w:r w:rsidRPr="00B9525A">
        <w:rPr>
          <w:rFonts w:ascii="Traditional Arabic" w:hAnsi="Traditional Arabic" w:cs="Traditional Arabic"/>
          <w:sz w:val="24"/>
          <w:szCs w:val="24"/>
          <w:rtl/>
        </w:rPr>
        <w:t xml:space="preserve">          وجود علاقـة ارتباطية ايجابية طردية دالة عند مستوى (0.01) بين بعد سهولة الوصول للمادة العلمية ومخرجات التعليم</w:t>
      </w:r>
      <w:r w:rsidRPr="00B9525A">
        <w:rPr>
          <w:rFonts w:ascii="Traditional Arabic" w:hAnsi="Traditional Arabic" w:cs="Traditional Arabic"/>
          <w:kern w:val="36"/>
          <w:sz w:val="24"/>
          <w:szCs w:val="24"/>
          <w:rtl/>
        </w:rPr>
        <w:t>، وهذا يدل على أنه كلما كانت هناك سهولة في الوصول للمادة العلمية، كلما زادت مخرجات التعليم.</w:t>
      </w:r>
    </w:p>
    <w:p w14:paraId="0C3F6540" w14:textId="77777777" w:rsidR="000D64F7" w:rsidRPr="00B9525A" w:rsidRDefault="000D64F7" w:rsidP="000D64F7">
      <w:pPr>
        <w:widowControl w:val="0"/>
        <w:tabs>
          <w:tab w:val="left" w:pos="793"/>
        </w:tabs>
        <w:bidi/>
        <w:spacing w:after="0"/>
        <w:jc w:val="both"/>
        <w:rPr>
          <w:rFonts w:ascii="Traditional Arabic" w:hAnsi="Traditional Arabic" w:cs="Traditional Arabic"/>
          <w:kern w:val="36"/>
          <w:sz w:val="24"/>
          <w:szCs w:val="24"/>
          <w:rtl/>
        </w:rPr>
      </w:pPr>
      <w:r w:rsidRPr="00B9525A">
        <w:rPr>
          <w:rFonts w:ascii="Traditional Arabic" w:hAnsi="Traditional Arabic" w:cs="Traditional Arabic"/>
          <w:sz w:val="24"/>
          <w:szCs w:val="24"/>
          <w:rtl/>
        </w:rPr>
        <w:t xml:space="preserve">         وجود علاقـة ارتباطية ايجابية طردية دالة عند مستوى (0.01) بين بعد الدروس التفاعلية ومخرجات التعليم</w:t>
      </w:r>
      <w:r w:rsidRPr="00B9525A">
        <w:rPr>
          <w:rFonts w:ascii="Traditional Arabic" w:hAnsi="Traditional Arabic" w:cs="Traditional Arabic"/>
          <w:kern w:val="36"/>
          <w:sz w:val="24"/>
          <w:szCs w:val="24"/>
          <w:rtl/>
        </w:rPr>
        <w:t xml:space="preserve">، وهذا يدل على أنه كلما زادت الدروس </w:t>
      </w:r>
      <w:r w:rsidRPr="00B9525A">
        <w:rPr>
          <w:rFonts w:ascii="Traditional Arabic" w:hAnsi="Traditional Arabic" w:cs="Traditional Arabic"/>
          <w:kern w:val="36"/>
          <w:sz w:val="24"/>
          <w:szCs w:val="24"/>
          <w:rtl/>
        </w:rPr>
        <w:lastRenderedPageBreak/>
        <w:t>التفاعلية، كلما زادت مخرجات التعليم.</w:t>
      </w:r>
    </w:p>
    <w:p w14:paraId="771BF953" w14:textId="77777777" w:rsidR="000D64F7" w:rsidRPr="00B9525A" w:rsidRDefault="000D64F7" w:rsidP="000D64F7">
      <w:pPr>
        <w:widowControl w:val="0"/>
        <w:tabs>
          <w:tab w:val="left" w:pos="793"/>
        </w:tabs>
        <w:bidi/>
        <w:spacing w:after="0"/>
        <w:jc w:val="both"/>
        <w:rPr>
          <w:rFonts w:ascii="Traditional Arabic" w:hAnsi="Traditional Arabic" w:cs="Traditional Arabic"/>
          <w:kern w:val="36"/>
          <w:sz w:val="24"/>
          <w:szCs w:val="24"/>
          <w:rtl/>
        </w:rPr>
      </w:pPr>
      <w:r w:rsidRPr="00B9525A">
        <w:rPr>
          <w:rFonts w:ascii="Traditional Arabic" w:hAnsi="Traditional Arabic" w:cs="Traditional Arabic"/>
          <w:sz w:val="24"/>
          <w:szCs w:val="24"/>
          <w:rtl/>
        </w:rPr>
        <w:t xml:space="preserve">         وجود علاقـة ارتباطية ايجابية طردية دالة عند مستوى (0.01) بين بعد التعلم الشخصي ومخرجات التعليم</w:t>
      </w:r>
      <w:r w:rsidRPr="00B9525A">
        <w:rPr>
          <w:rFonts w:ascii="Traditional Arabic" w:hAnsi="Traditional Arabic" w:cs="Traditional Arabic"/>
          <w:kern w:val="36"/>
          <w:sz w:val="24"/>
          <w:szCs w:val="24"/>
          <w:rtl/>
        </w:rPr>
        <w:t>، وهذا يدل على أنه كلما زاد التعلم الشخصي، كلما زادت مخرجات التعليم.</w:t>
      </w:r>
    </w:p>
    <w:p w14:paraId="0738E462" w14:textId="77777777" w:rsidR="000D64F7" w:rsidRPr="00B9525A" w:rsidRDefault="000D64F7" w:rsidP="000D64F7">
      <w:pPr>
        <w:widowControl w:val="0"/>
        <w:tabs>
          <w:tab w:val="left" w:pos="793"/>
        </w:tabs>
        <w:bidi/>
        <w:spacing w:after="0"/>
        <w:jc w:val="both"/>
        <w:rPr>
          <w:rFonts w:ascii="Traditional Arabic" w:hAnsi="Traditional Arabic" w:cs="Traditional Arabic"/>
          <w:kern w:val="36"/>
          <w:sz w:val="24"/>
          <w:szCs w:val="24"/>
          <w:rtl/>
        </w:rPr>
      </w:pPr>
      <w:r w:rsidRPr="00B9525A">
        <w:rPr>
          <w:rFonts w:ascii="Traditional Arabic" w:hAnsi="Traditional Arabic" w:cs="Traditional Arabic"/>
          <w:sz w:val="24"/>
          <w:szCs w:val="24"/>
          <w:rtl/>
        </w:rPr>
        <w:t xml:space="preserve">         وجود علاقـة ارتباطية ايجابية طردية دالة عند مستوى (0.01) بين بعد الإبداع والابتكار ومخرجات التعليم</w:t>
      </w:r>
      <w:r w:rsidRPr="00B9525A">
        <w:rPr>
          <w:rFonts w:ascii="Traditional Arabic" w:hAnsi="Traditional Arabic" w:cs="Traditional Arabic"/>
          <w:kern w:val="36"/>
          <w:sz w:val="24"/>
          <w:szCs w:val="24"/>
          <w:rtl/>
        </w:rPr>
        <w:t>، وهذا يدل على أنه كلما زاد الإبداع والابتكار، كلما زادت مخرجات التعليم.</w:t>
      </w:r>
    </w:p>
    <w:p w14:paraId="2C9E4790" w14:textId="77777777" w:rsidR="000D64F7" w:rsidRPr="00B9525A" w:rsidRDefault="000D64F7" w:rsidP="000D64F7">
      <w:pPr>
        <w:widowControl w:val="0"/>
        <w:tabs>
          <w:tab w:val="left" w:pos="793"/>
        </w:tabs>
        <w:bidi/>
        <w:spacing w:after="0"/>
        <w:jc w:val="both"/>
        <w:rPr>
          <w:rFonts w:ascii="Traditional Arabic" w:hAnsi="Traditional Arabic" w:cs="Traditional Arabic"/>
          <w:kern w:val="36"/>
          <w:sz w:val="24"/>
          <w:szCs w:val="24"/>
          <w:rtl/>
        </w:rPr>
      </w:pPr>
      <w:r w:rsidRPr="00B9525A">
        <w:rPr>
          <w:rFonts w:ascii="Traditional Arabic" w:hAnsi="Traditional Arabic" w:cs="Traditional Arabic"/>
          <w:sz w:val="24"/>
          <w:szCs w:val="24"/>
          <w:rtl/>
        </w:rPr>
        <w:t xml:space="preserve">         وجود علاقـة ارتباطية ايجابية طردية دالة عند مستوى (0.01) بين استخدام تطبيقات الذكاء الاصطناعي التوليدي ومخرجات التعليم لطالبات الجامعة</w:t>
      </w:r>
      <w:r w:rsidRPr="00B9525A">
        <w:rPr>
          <w:rFonts w:ascii="Traditional Arabic" w:hAnsi="Traditional Arabic" w:cs="Traditional Arabic"/>
          <w:kern w:val="36"/>
          <w:sz w:val="24"/>
          <w:szCs w:val="24"/>
          <w:rtl/>
        </w:rPr>
        <w:t>، وهذا يدل على أنه كلما زاد استخدام تطبيقات الذكاء الاصطناعي التوليدي كلما زادت مخرجات التعليم لطالبات الجامعة.</w:t>
      </w:r>
    </w:p>
    <w:p w14:paraId="7B5CDB99" w14:textId="77777777" w:rsidR="000D64F7" w:rsidRPr="00B9525A" w:rsidRDefault="000D64F7" w:rsidP="000D64F7">
      <w:pPr>
        <w:widowControl w:val="0"/>
        <w:tabs>
          <w:tab w:val="left" w:pos="793"/>
        </w:tabs>
        <w:bidi/>
        <w:spacing w:after="0"/>
        <w:jc w:val="both"/>
        <w:rPr>
          <w:rFonts w:ascii="Traditional Arabic" w:hAnsi="Traditional Arabic" w:cs="Traditional Arabic"/>
          <w:kern w:val="36"/>
          <w:sz w:val="24"/>
          <w:szCs w:val="24"/>
          <w:rtl/>
        </w:rPr>
      </w:pPr>
    </w:p>
    <w:p w14:paraId="17C12204" w14:textId="2052B00D" w:rsidR="000D64F7" w:rsidRPr="00B9525A" w:rsidRDefault="000D64F7" w:rsidP="003166D7">
      <w:pPr>
        <w:bidi/>
        <w:rPr>
          <w:rFonts w:ascii="Traditional Arabic" w:hAnsi="Traditional Arabic" w:cs="Traditional Arabic"/>
          <w:b/>
          <w:bCs/>
          <w:kern w:val="36"/>
          <w:sz w:val="24"/>
          <w:szCs w:val="24"/>
          <w:rtl/>
        </w:rPr>
      </w:pPr>
      <w:r w:rsidRPr="00B9525A">
        <w:rPr>
          <w:rFonts w:ascii="Traditional Arabic" w:hAnsi="Traditional Arabic" w:cs="Traditional Arabic"/>
          <w:b/>
          <w:bCs/>
          <w:kern w:val="36"/>
          <w:sz w:val="24"/>
          <w:szCs w:val="24"/>
          <w:rtl/>
        </w:rPr>
        <w:t xml:space="preserve">الفرض الرئيسي: يوجد أثر إيجابي لاستخدام تطبيقات الذكاء الاصطناعي التوليدي على مخرجات التعليم لطالبات الجامعة. </w:t>
      </w:r>
    </w:p>
    <w:p w14:paraId="2FF48064" w14:textId="77777777" w:rsidR="009A1A9E" w:rsidRDefault="009A1A9E" w:rsidP="009A1A9E">
      <w:pPr>
        <w:widowControl w:val="0"/>
        <w:tabs>
          <w:tab w:val="left" w:pos="793"/>
        </w:tabs>
        <w:bidi/>
        <w:spacing w:after="0"/>
        <w:jc w:val="both"/>
        <w:rPr>
          <w:rFonts w:ascii="Traditional Arabic" w:hAnsi="Traditional Arabic" w:cs="Traditional Arabic"/>
          <w:b/>
          <w:bCs/>
          <w:kern w:val="36"/>
          <w:sz w:val="24"/>
          <w:szCs w:val="24"/>
          <w:rtl/>
        </w:rPr>
      </w:pPr>
      <w:r w:rsidRPr="00B9525A">
        <w:rPr>
          <w:rFonts w:ascii="Traditional Arabic" w:hAnsi="Traditional Arabic" w:cs="Traditional Arabic"/>
          <w:b/>
          <w:bCs/>
          <w:kern w:val="36"/>
          <w:sz w:val="24"/>
          <w:szCs w:val="24"/>
          <w:rtl/>
        </w:rPr>
        <w:t xml:space="preserve">الفرض </w:t>
      </w:r>
      <w:r>
        <w:rPr>
          <w:rFonts w:ascii="Traditional Arabic" w:hAnsi="Traditional Arabic" w:cs="Traditional Arabic"/>
          <w:b/>
          <w:bCs/>
          <w:kern w:val="36"/>
          <w:sz w:val="24"/>
          <w:szCs w:val="24"/>
        </w:rPr>
        <w:t>2</w:t>
      </w:r>
      <w:r w:rsidRPr="00B9525A">
        <w:rPr>
          <w:rFonts w:ascii="Traditional Arabic" w:hAnsi="Traditional Arabic" w:cs="Traditional Arabic"/>
          <w:b/>
          <w:bCs/>
          <w:kern w:val="36"/>
          <w:sz w:val="24"/>
          <w:szCs w:val="24"/>
          <w:rtl/>
        </w:rPr>
        <w:t xml:space="preserve">: </w:t>
      </w:r>
      <w:r w:rsidRPr="003C2594">
        <w:rPr>
          <w:rFonts w:ascii="Traditional Arabic" w:hAnsi="Traditional Arabic" w:cs="Traditional Arabic"/>
          <w:b/>
          <w:bCs/>
          <w:kern w:val="36"/>
          <w:sz w:val="24"/>
          <w:szCs w:val="24"/>
          <w:rtl/>
        </w:rPr>
        <w:t>يوجد تأثير إيجابي لاستخدام تطبيقات الذكاء الاصطناعي التوليدي على مخرجات التعلم لطالبات الجامعة</w:t>
      </w:r>
    </w:p>
    <w:p w14:paraId="51EE442F" w14:textId="77777777" w:rsidR="009A1A9E" w:rsidRPr="00B9525A" w:rsidRDefault="009A1A9E" w:rsidP="009A1A9E">
      <w:pPr>
        <w:bidi/>
        <w:spacing w:after="0"/>
        <w:ind w:firstLine="565"/>
        <w:jc w:val="lowKashida"/>
        <w:rPr>
          <w:rFonts w:ascii="Traditional Arabic" w:hAnsi="Traditional Arabic" w:cs="Traditional Arabic"/>
          <w:sz w:val="24"/>
          <w:szCs w:val="24"/>
          <w:rtl/>
        </w:rPr>
      </w:pPr>
      <w:r w:rsidRPr="00B9525A">
        <w:rPr>
          <w:rFonts w:ascii="Traditional Arabic" w:hAnsi="Traditional Arabic" w:cs="Traditional Arabic"/>
          <w:sz w:val="24"/>
          <w:szCs w:val="24"/>
          <w:rtl/>
        </w:rPr>
        <w:t xml:space="preserve">وللتعرف على </w:t>
      </w:r>
      <w:r>
        <w:rPr>
          <w:rFonts w:ascii="Traditional Arabic" w:hAnsi="Traditional Arabic" w:cs="Traditional Arabic" w:hint="cs"/>
          <w:sz w:val="24"/>
          <w:szCs w:val="24"/>
          <w:rtl/>
        </w:rPr>
        <w:t xml:space="preserve">مدى وجود </w:t>
      </w:r>
      <w:r w:rsidRPr="00DE4C6D">
        <w:rPr>
          <w:rFonts w:ascii="Traditional Arabic" w:hAnsi="Traditional Arabic" w:cs="Traditional Arabic"/>
          <w:sz w:val="24"/>
          <w:szCs w:val="24"/>
          <w:rtl/>
        </w:rPr>
        <w:t>يوجد تأثير إيجابي لاستخدام تطبيقات الذكاء الاصطناعي التوليدي على مخرجات التعلم لطالبات الجامعة</w:t>
      </w:r>
      <w:r w:rsidRPr="00B9525A">
        <w:rPr>
          <w:rFonts w:ascii="Traditional Arabic" w:hAnsi="Traditional Arabic" w:cs="Traditional Arabic"/>
          <w:sz w:val="24"/>
          <w:szCs w:val="24"/>
          <w:rtl/>
        </w:rPr>
        <w:t xml:space="preserve">، تم حساب الانحدار </w:t>
      </w:r>
      <w:r w:rsidRPr="00DE4C6D">
        <w:rPr>
          <w:rFonts w:ascii="Traditional Arabic" w:hAnsi="Traditional Arabic" w:cs="Traditional Arabic"/>
          <w:sz w:val="24"/>
          <w:szCs w:val="24"/>
          <w:rtl/>
        </w:rPr>
        <w:t>المتدرج (</w:t>
      </w:r>
      <w:r w:rsidRPr="00DE4C6D">
        <w:rPr>
          <w:rFonts w:ascii="Traditional Arabic" w:hAnsi="Traditional Arabic" w:cs="Traditional Arabic"/>
          <w:sz w:val="24"/>
          <w:szCs w:val="24"/>
        </w:rPr>
        <w:t>Stepwise Regression</w:t>
      </w:r>
      <w:r w:rsidRPr="00DE4C6D">
        <w:rPr>
          <w:rFonts w:ascii="Traditional Arabic" w:hAnsi="Traditional Arabic" w:cs="Traditional Arabic"/>
          <w:sz w:val="24"/>
          <w:szCs w:val="24"/>
          <w:rtl/>
        </w:rPr>
        <w:t xml:space="preserve">) </w:t>
      </w:r>
      <w:r w:rsidRPr="00B9525A">
        <w:rPr>
          <w:rFonts w:ascii="Traditional Arabic" w:hAnsi="Traditional Arabic" w:cs="Traditional Arabic"/>
          <w:sz w:val="24"/>
          <w:szCs w:val="24"/>
          <w:rtl/>
        </w:rPr>
        <w:t>والجداول التالية توضح ذلك:</w:t>
      </w:r>
    </w:p>
    <w:p w14:paraId="011A13BB" w14:textId="621A3B77" w:rsidR="000D64F7" w:rsidRPr="00B9525A" w:rsidRDefault="000D64F7" w:rsidP="008F1A43">
      <w:pPr>
        <w:bidi/>
        <w:spacing w:after="0" w:line="240" w:lineRule="auto"/>
        <w:contextualSpacing/>
        <w:jc w:val="center"/>
        <w:rPr>
          <w:rFonts w:ascii="Traditional Arabic" w:hAnsi="Traditional Arabic" w:cs="Traditional Arabic"/>
          <w:sz w:val="24"/>
          <w:szCs w:val="24"/>
          <w:rtl/>
        </w:rPr>
      </w:pPr>
      <w:r w:rsidRPr="00B9525A">
        <w:rPr>
          <w:rFonts w:ascii="Traditional Arabic" w:hAnsi="Traditional Arabic" w:cs="Traditional Arabic"/>
          <w:sz w:val="24"/>
          <w:szCs w:val="24"/>
          <w:rtl/>
        </w:rPr>
        <w:t>جدول رقم (</w:t>
      </w:r>
      <w:r w:rsidR="00F347BD">
        <w:rPr>
          <w:rFonts w:ascii="Traditional Arabic" w:hAnsi="Traditional Arabic" w:cs="Traditional Arabic" w:hint="cs"/>
          <w:sz w:val="24"/>
          <w:szCs w:val="24"/>
          <w:rtl/>
        </w:rPr>
        <w:t>9-4</w:t>
      </w:r>
      <w:r w:rsidRPr="00B9525A">
        <w:rPr>
          <w:rFonts w:ascii="Traditional Arabic" w:hAnsi="Traditional Arabic" w:cs="Traditional Arabic"/>
          <w:sz w:val="24"/>
          <w:szCs w:val="24"/>
          <w:rtl/>
        </w:rPr>
        <w:t>)</w:t>
      </w:r>
      <w:r w:rsidR="008F1A43">
        <w:rPr>
          <w:rFonts w:ascii="Traditional Arabic" w:hAnsi="Traditional Arabic" w:cs="Traditional Arabic" w:hint="cs"/>
          <w:sz w:val="24"/>
          <w:szCs w:val="24"/>
          <w:rtl/>
        </w:rPr>
        <w:t xml:space="preserve"> </w:t>
      </w:r>
      <w:r w:rsidRPr="00B9525A">
        <w:rPr>
          <w:rFonts w:ascii="Traditional Arabic" w:hAnsi="Traditional Arabic" w:cs="Traditional Arabic"/>
          <w:sz w:val="24"/>
          <w:szCs w:val="24"/>
          <w:rtl/>
        </w:rPr>
        <w:t>المتغيرات الداخلة في النموذج</w:t>
      </w:r>
    </w:p>
    <w:tbl>
      <w:tblPr>
        <w:tblW w:w="5261" w:type="pct"/>
        <w:tblBorders>
          <w:top w:val="thinThickSmallGap" w:sz="24" w:space="0" w:color="auto"/>
          <w:left w:val="thinThickSmallGap" w:sz="24" w:space="0" w:color="auto"/>
          <w:bottom w:val="thickThinSmallGap" w:sz="24" w:space="0" w:color="auto"/>
          <w:right w:val="thickThinSmallGap" w:sz="24" w:space="0" w:color="auto"/>
          <w:insideH w:val="single" w:sz="4" w:space="0" w:color="auto"/>
          <w:insideV w:val="single" w:sz="4" w:space="0" w:color="auto"/>
        </w:tblBorders>
        <w:tblCellMar>
          <w:left w:w="0" w:type="dxa"/>
          <w:right w:w="0" w:type="dxa"/>
        </w:tblCellMar>
        <w:tblLook w:val="0000" w:firstRow="0" w:lastRow="0" w:firstColumn="0" w:lastColumn="0" w:noHBand="0" w:noVBand="0"/>
      </w:tblPr>
      <w:tblGrid>
        <w:gridCol w:w="3108"/>
        <w:gridCol w:w="6646"/>
      </w:tblGrid>
      <w:tr w:rsidR="000D64F7" w:rsidRPr="00B9525A" w14:paraId="5A63B2A8" w14:textId="77777777" w:rsidTr="004F415F">
        <w:tc>
          <w:tcPr>
            <w:tcW w:w="1593" w:type="pct"/>
            <w:tcBorders>
              <w:bottom w:val="double" w:sz="4" w:space="0" w:color="auto"/>
            </w:tcBorders>
            <w:shd w:val="clear" w:color="auto" w:fill="D9E2F3" w:themeFill="accent5" w:themeFillTint="33"/>
            <w:vAlign w:val="center"/>
          </w:tcPr>
          <w:p w14:paraId="6073A966" w14:textId="77777777" w:rsidR="000D64F7" w:rsidRPr="00B9525A" w:rsidRDefault="000D64F7" w:rsidP="004F415F">
            <w:pPr>
              <w:bidi/>
              <w:spacing w:after="0" w:line="240" w:lineRule="auto"/>
              <w:jc w:val="center"/>
              <w:rPr>
                <w:rFonts w:ascii="Traditional Arabic" w:hAnsi="Traditional Arabic" w:cs="Traditional Arabic"/>
                <w:b/>
                <w:bCs/>
                <w:sz w:val="24"/>
                <w:szCs w:val="24"/>
                <w:rtl/>
              </w:rPr>
            </w:pPr>
            <w:r w:rsidRPr="00B9525A">
              <w:rPr>
                <w:rFonts w:ascii="Traditional Arabic" w:hAnsi="Traditional Arabic" w:cs="Traditional Arabic"/>
                <w:b/>
                <w:bCs/>
                <w:sz w:val="24"/>
                <w:szCs w:val="24"/>
                <w:rtl/>
              </w:rPr>
              <w:t>ترتيب المتغيرات في النموذج</w:t>
            </w:r>
          </w:p>
        </w:tc>
        <w:tc>
          <w:tcPr>
            <w:tcW w:w="3407" w:type="pct"/>
            <w:tcBorders>
              <w:bottom w:val="double" w:sz="4" w:space="0" w:color="auto"/>
            </w:tcBorders>
            <w:shd w:val="clear" w:color="auto" w:fill="D9E2F3" w:themeFill="accent5" w:themeFillTint="33"/>
            <w:vAlign w:val="center"/>
          </w:tcPr>
          <w:p w14:paraId="50369E4C" w14:textId="77777777" w:rsidR="000D64F7" w:rsidRPr="00B9525A" w:rsidRDefault="000D64F7" w:rsidP="004F415F">
            <w:pPr>
              <w:bidi/>
              <w:spacing w:after="0" w:line="240" w:lineRule="auto"/>
              <w:jc w:val="center"/>
              <w:rPr>
                <w:rFonts w:ascii="Traditional Arabic" w:hAnsi="Traditional Arabic" w:cs="Traditional Arabic"/>
                <w:b/>
                <w:bCs/>
                <w:sz w:val="24"/>
                <w:szCs w:val="24"/>
                <w:rtl/>
              </w:rPr>
            </w:pPr>
            <w:r w:rsidRPr="00B9525A">
              <w:rPr>
                <w:rFonts w:ascii="Traditional Arabic" w:hAnsi="Traditional Arabic" w:cs="Traditional Arabic"/>
                <w:b/>
                <w:bCs/>
                <w:sz w:val="24"/>
                <w:szCs w:val="24"/>
                <w:rtl/>
              </w:rPr>
              <w:t>المتغيرات الداخلة في النموذج</w:t>
            </w:r>
          </w:p>
        </w:tc>
      </w:tr>
      <w:tr w:rsidR="000D64F7" w:rsidRPr="00B9525A" w14:paraId="2B1DDE02" w14:textId="77777777" w:rsidTr="004F415F">
        <w:tc>
          <w:tcPr>
            <w:tcW w:w="1593" w:type="pct"/>
            <w:vAlign w:val="center"/>
          </w:tcPr>
          <w:p w14:paraId="3DC9CA32" w14:textId="77777777" w:rsidR="000D64F7" w:rsidRPr="00B9525A" w:rsidRDefault="000D64F7" w:rsidP="004F415F">
            <w:pPr>
              <w:autoSpaceDE w:val="0"/>
              <w:autoSpaceDN w:val="0"/>
              <w:bidi/>
              <w:adjustRightInd w:val="0"/>
              <w:spacing w:after="0" w:line="240" w:lineRule="auto"/>
              <w:jc w:val="center"/>
              <w:rPr>
                <w:rFonts w:ascii="Traditional Arabic" w:hAnsi="Traditional Arabic" w:cs="Traditional Arabic"/>
                <w:sz w:val="24"/>
                <w:szCs w:val="24"/>
                <w:rtl/>
              </w:rPr>
            </w:pPr>
            <w:r w:rsidRPr="00B9525A">
              <w:rPr>
                <w:rFonts w:ascii="Traditional Arabic" w:hAnsi="Traditional Arabic" w:cs="Traditional Arabic"/>
                <w:sz w:val="24"/>
                <w:szCs w:val="24"/>
                <w:rtl/>
              </w:rPr>
              <w:t>1</w:t>
            </w:r>
          </w:p>
        </w:tc>
        <w:tc>
          <w:tcPr>
            <w:tcW w:w="3407" w:type="pct"/>
            <w:vAlign w:val="center"/>
          </w:tcPr>
          <w:p w14:paraId="015EC0FA" w14:textId="77777777" w:rsidR="000D64F7" w:rsidRPr="00B9525A" w:rsidRDefault="000D64F7" w:rsidP="004F415F">
            <w:pPr>
              <w:autoSpaceDE w:val="0"/>
              <w:autoSpaceDN w:val="0"/>
              <w:bidi/>
              <w:adjustRightInd w:val="0"/>
              <w:spacing w:after="0" w:line="240" w:lineRule="auto"/>
              <w:jc w:val="center"/>
              <w:rPr>
                <w:rFonts w:ascii="Traditional Arabic" w:hAnsi="Traditional Arabic" w:cs="Traditional Arabic"/>
                <w:sz w:val="24"/>
                <w:szCs w:val="24"/>
                <w:rtl/>
              </w:rPr>
            </w:pPr>
            <w:r w:rsidRPr="00B9525A">
              <w:rPr>
                <w:rFonts w:ascii="Traditional Arabic" w:hAnsi="Traditional Arabic" w:cs="Traditional Arabic"/>
                <w:sz w:val="24"/>
                <w:szCs w:val="24"/>
                <w:rtl/>
              </w:rPr>
              <w:t>التعلم الشخصي</w:t>
            </w:r>
          </w:p>
        </w:tc>
      </w:tr>
      <w:tr w:rsidR="000D64F7" w:rsidRPr="00B9525A" w14:paraId="1E4809FB" w14:textId="77777777" w:rsidTr="004F415F">
        <w:tc>
          <w:tcPr>
            <w:tcW w:w="1593" w:type="pct"/>
            <w:vAlign w:val="center"/>
          </w:tcPr>
          <w:p w14:paraId="33DACC7E" w14:textId="77777777" w:rsidR="000D64F7" w:rsidRPr="00B9525A" w:rsidRDefault="000D64F7" w:rsidP="004F415F">
            <w:pPr>
              <w:autoSpaceDE w:val="0"/>
              <w:autoSpaceDN w:val="0"/>
              <w:bidi/>
              <w:adjustRightInd w:val="0"/>
              <w:spacing w:after="0" w:line="240" w:lineRule="auto"/>
              <w:jc w:val="center"/>
              <w:rPr>
                <w:rFonts w:ascii="Traditional Arabic" w:hAnsi="Traditional Arabic" w:cs="Traditional Arabic"/>
                <w:sz w:val="24"/>
                <w:szCs w:val="24"/>
                <w:rtl/>
              </w:rPr>
            </w:pPr>
            <w:r w:rsidRPr="00B9525A">
              <w:rPr>
                <w:rFonts w:ascii="Traditional Arabic" w:hAnsi="Traditional Arabic" w:cs="Traditional Arabic"/>
                <w:sz w:val="24"/>
                <w:szCs w:val="24"/>
                <w:rtl/>
              </w:rPr>
              <w:t>2</w:t>
            </w:r>
          </w:p>
        </w:tc>
        <w:tc>
          <w:tcPr>
            <w:tcW w:w="3407" w:type="pct"/>
            <w:vAlign w:val="center"/>
          </w:tcPr>
          <w:p w14:paraId="6BE3D3FA" w14:textId="77777777" w:rsidR="000D64F7" w:rsidRPr="00B9525A" w:rsidRDefault="000D64F7" w:rsidP="004F415F">
            <w:pPr>
              <w:autoSpaceDE w:val="0"/>
              <w:autoSpaceDN w:val="0"/>
              <w:bidi/>
              <w:adjustRightInd w:val="0"/>
              <w:spacing w:after="0" w:line="240" w:lineRule="auto"/>
              <w:jc w:val="center"/>
              <w:rPr>
                <w:rFonts w:ascii="Traditional Arabic" w:hAnsi="Traditional Arabic" w:cs="Traditional Arabic"/>
                <w:sz w:val="24"/>
                <w:szCs w:val="24"/>
                <w:rtl/>
              </w:rPr>
            </w:pPr>
            <w:r w:rsidRPr="00B9525A">
              <w:rPr>
                <w:rFonts w:ascii="Traditional Arabic" w:hAnsi="Traditional Arabic" w:cs="Traditional Arabic"/>
                <w:sz w:val="24"/>
                <w:szCs w:val="24"/>
                <w:rtl/>
              </w:rPr>
              <w:t>الإبداع والابتكار</w:t>
            </w:r>
          </w:p>
        </w:tc>
      </w:tr>
      <w:tr w:rsidR="000D64F7" w:rsidRPr="00B9525A" w14:paraId="50E1E86C" w14:textId="77777777" w:rsidTr="004F415F">
        <w:tc>
          <w:tcPr>
            <w:tcW w:w="1593" w:type="pct"/>
            <w:vAlign w:val="center"/>
          </w:tcPr>
          <w:p w14:paraId="4CB3B07C" w14:textId="77777777" w:rsidR="000D64F7" w:rsidRPr="00B9525A" w:rsidRDefault="000D64F7" w:rsidP="004F415F">
            <w:pPr>
              <w:autoSpaceDE w:val="0"/>
              <w:autoSpaceDN w:val="0"/>
              <w:bidi/>
              <w:adjustRightInd w:val="0"/>
              <w:spacing w:after="0" w:line="240" w:lineRule="auto"/>
              <w:jc w:val="center"/>
              <w:rPr>
                <w:rFonts w:ascii="Traditional Arabic" w:hAnsi="Traditional Arabic" w:cs="Traditional Arabic"/>
                <w:sz w:val="24"/>
                <w:szCs w:val="24"/>
                <w:rtl/>
              </w:rPr>
            </w:pPr>
            <w:r w:rsidRPr="00B9525A">
              <w:rPr>
                <w:rFonts w:ascii="Traditional Arabic" w:hAnsi="Traditional Arabic" w:cs="Traditional Arabic"/>
                <w:sz w:val="24"/>
                <w:szCs w:val="24"/>
                <w:rtl/>
              </w:rPr>
              <w:t>3</w:t>
            </w:r>
          </w:p>
        </w:tc>
        <w:tc>
          <w:tcPr>
            <w:tcW w:w="3407" w:type="pct"/>
            <w:vAlign w:val="center"/>
          </w:tcPr>
          <w:p w14:paraId="248657C5" w14:textId="77777777" w:rsidR="000D64F7" w:rsidRPr="00B9525A" w:rsidRDefault="000D64F7" w:rsidP="004F415F">
            <w:pPr>
              <w:autoSpaceDE w:val="0"/>
              <w:autoSpaceDN w:val="0"/>
              <w:bidi/>
              <w:adjustRightInd w:val="0"/>
              <w:spacing w:after="0" w:line="240" w:lineRule="auto"/>
              <w:jc w:val="center"/>
              <w:rPr>
                <w:rFonts w:ascii="Traditional Arabic" w:hAnsi="Traditional Arabic" w:cs="Traditional Arabic"/>
                <w:sz w:val="24"/>
                <w:szCs w:val="24"/>
                <w:rtl/>
              </w:rPr>
            </w:pPr>
            <w:r w:rsidRPr="00B9525A">
              <w:rPr>
                <w:rFonts w:ascii="Traditional Arabic" w:hAnsi="Traditional Arabic" w:cs="Traditional Arabic"/>
                <w:sz w:val="24"/>
                <w:szCs w:val="24"/>
                <w:rtl/>
              </w:rPr>
              <w:t>سهولة الوصول للمعلومة</w:t>
            </w:r>
          </w:p>
        </w:tc>
      </w:tr>
      <w:tr w:rsidR="000D64F7" w:rsidRPr="00B9525A" w14:paraId="22652EF8" w14:textId="77777777" w:rsidTr="004F415F">
        <w:tc>
          <w:tcPr>
            <w:tcW w:w="1593" w:type="pct"/>
            <w:vAlign w:val="center"/>
          </w:tcPr>
          <w:p w14:paraId="059E587F" w14:textId="77777777" w:rsidR="000D64F7" w:rsidRPr="00B9525A" w:rsidRDefault="000D64F7" w:rsidP="004F415F">
            <w:pPr>
              <w:autoSpaceDE w:val="0"/>
              <w:autoSpaceDN w:val="0"/>
              <w:bidi/>
              <w:adjustRightInd w:val="0"/>
              <w:spacing w:after="0" w:line="240" w:lineRule="auto"/>
              <w:jc w:val="center"/>
              <w:rPr>
                <w:rFonts w:ascii="Traditional Arabic" w:hAnsi="Traditional Arabic" w:cs="Traditional Arabic"/>
                <w:sz w:val="24"/>
                <w:szCs w:val="24"/>
                <w:rtl/>
              </w:rPr>
            </w:pPr>
            <w:r w:rsidRPr="00B9525A">
              <w:rPr>
                <w:rFonts w:ascii="Traditional Arabic" w:hAnsi="Traditional Arabic" w:cs="Traditional Arabic"/>
                <w:sz w:val="24"/>
                <w:szCs w:val="24"/>
                <w:rtl/>
              </w:rPr>
              <w:t>4</w:t>
            </w:r>
          </w:p>
        </w:tc>
        <w:tc>
          <w:tcPr>
            <w:tcW w:w="3407" w:type="pct"/>
            <w:vAlign w:val="center"/>
          </w:tcPr>
          <w:p w14:paraId="26B5AAC6" w14:textId="77777777" w:rsidR="000D64F7" w:rsidRPr="00B9525A" w:rsidRDefault="000D64F7" w:rsidP="004F415F">
            <w:pPr>
              <w:autoSpaceDE w:val="0"/>
              <w:autoSpaceDN w:val="0"/>
              <w:bidi/>
              <w:adjustRightInd w:val="0"/>
              <w:spacing w:after="0" w:line="240" w:lineRule="auto"/>
              <w:jc w:val="center"/>
              <w:rPr>
                <w:rFonts w:ascii="Traditional Arabic" w:hAnsi="Traditional Arabic" w:cs="Traditional Arabic"/>
                <w:sz w:val="24"/>
                <w:szCs w:val="24"/>
                <w:rtl/>
              </w:rPr>
            </w:pPr>
            <w:r w:rsidRPr="00B9525A">
              <w:rPr>
                <w:rFonts w:ascii="Traditional Arabic" w:hAnsi="Traditional Arabic" w:cs="Traditional Arabic"/>
                <w:sz w:val="24"/>
                <w:szCs w:val="24"/>
                <w:rtl/>
              </w:rPr>
              <w:t>الدروس التفاعلية</w:t>
            </w:r>
          </w:p>
        </w:tc>
      </w:tr>
    </w:tbl>
    <w:p w14:paraId="2AAF0B7D" w14:textId="77777777" w:rsidR="002F60AD" w:rsidRDefault="002F60AD" w:rsidP="002F60AD">
      <w:pPr>
        <w:bidi/>
        <w:spacing w:after="0" w:line="240" w:lineRule="auto"/>
        <w:ind w:left="360"/>
        <w:jc w:val="center"/>
        <w:rPr>
          <w:rFonts w:ascii="Traditional Arabic" w:hAnsi="Traditional Arabic" w:cs="Traditional Arabic"/>
          <w:rtl/>
        </w:rPr>
      </w:pPr>
      <w:r w:rsidRPr="00546EE7">
        <w:rPr>
          <w:rFonts w:ascii="Traditional Arabic" w:hAnsi="Traditional Arabic" w:cs="Traditional Arabic" w:hint="cs"/>
          <w:b/>
          <w:bCs/>
          <w:rtl/>
        </w:rPr>
        <w:t>المصدر</w:t>
      </w:r>
      <w:r>
        <w:rPr>
          <w:rFonts w:ascii="Traditional Arabic" w:hAnsi="Traditional Arabic" w:cs="Traditional Arabic" w:hint="cs"/>
          <w:rtl/>
        </w:rPr>
        <w:t xml:space="preserve"> : من اعداد الباحثة استناداً لنتائج التحليل الإحصائي</w:t>
      </w:r>
    </w:p>
    <w:p w14:paraId="57EFEEF5" w14:textId="77777777" w:rsidR="002F60AD" w:rsidRDefault="002F60AD" w:rsidP="000D64F7">
      <w:pPr>
        <w:bidi/>
        <w:spacing w:after="0"/>
        <w:ind w:firstLine="565"/>
        <w:jc w:val="both"/>
        <w:rPr>
          <w:rFonts w:ascii="Traditional Arabic" w:hAnsi="Traditional Arabic" w:cs="Traditional Arabic"/>
          <w:sz w:val="24"/>
          <w:szCs w:val="24"/>
          <w:rtl/>
        </w:rPr>
      </w:pPr>
    </w:p>
    <w:p w14:paraId="1EC7AD0C" w14:textId="699719EF" w:rsidR="000D64F7" w:rsidRDefault="000D64F7" w:rsidP="002F60AD">
      <w:pPr>
        <w:bidi/>
        <w:spacing w:after="0"/>
        <w:ind w:firstLine="565"/>
        <w:jc w:val="both"/>
        <w:rPr>
          <w:rFonts w:ascii="Traditional Arabic" w:hAnsi="Traditional Arabic" w:cs="Traditional Arabic"/>
          <w:sz w:val="24"/>
          <w:szCs w:val="24"/>
          <w:rtl/>
        </w:rPr>
      </w:pPr>
      <w:r w:rsidRPr="00B9525A">
        <w:rPr>
          <w:rFonts w:ascii="Traditional Arabic" w:hAnsi="Traditional Arabic" w:cs="Traditional Arabic"/>
          <w:sz w:val="24"/>
          <w:szCs w:val="24"/>
          <w:rtl/>
        </w:rPr>
        <w:t xml:space="preserve">يعرض الجدول السابق خطوات تحليل الانحدار المتعدد والمتغيرات المستقلة التي تم إدراجها في معادلة الانحدار المتعدد مرتبة على حسب أهميتها وقوة تأثيرها على المتغير التابع، ويتضح من هذا الجدول أن متغير (التعلم الشخصي) هو أكثر المتغيرات تأثيراً على أداء مخرجات التعليم لطالبات الجامعة، يليه متغير الإبداع والابتكار، ثم سهولة الوصول </w:t>
      </w:r>
      <w:r w:rsidR="00B73995">
        <w:rPr>
          <w:rFonts w:ascii="Traditional Arabic" w:hAnsi="Traditional Arabic" w:cs="Traditional Arabic" w:hint="cs"/>
          <w:sz w:val="24"/>
          <w:szCs w:val="24"/>
          <w:rtl/>
        </w:rPr>
        <w:t xml:space="preserve">للمادة العلمية </w:t>
      </w:r>
      <w:r w:rsidRPr="00B9525A">
        <w:rPr>
          <w:rFonts w:ascii="Traditional Arabic" w:hAnsi="Traditional Arabic" w:cs="Traditional Arabic"/>
          <w:sz w:val="24"/>
          <w:szCs w:val="24"/>
          <w:rtl/>
        </w:rPr>
        <w:t>، واخيراً الدروس التفاعلية.</w:t>
      </w:r>
    </w:p>
    <w:p w14:paraId="52D5AE1A" w14:textId="77777777" w:rsidR="00F347BD" w:rsidRPr="00B9525A" w:rsidRDefault="00F347BD" w:rsidP="00F347BD">
      <w:pPr>
        <w:bidi/>
        <w:spacing w:after="0"/>
        <w:ind w:firstLine="565"/>
        <w:jc w:val="both"/>
        <w:rPr>
          <w:rFonts w:ascii="Traditional Arabic" w:hAnsi="Traditional Arabic" w:cs="Traditional Arabic"/>
          <w:sz w:val="24"/>
          <w:szCs w:val="24"/>
          <w:rtl/>
        </w:rPr>
      </w:pPr>
    </w:p>
    <w:p w14:paraId="08A0EAC1" w14:textId="7010BF46" w:rsidR="009A1A9E" w:rsidRPr="008F1A43" w:rsidRDefault="000D64F7" w:rsidP="008F1A43">
      <w:pPr>
        <w:bidi/>
        <w:spacing w:after="0" w:line="240" w:lineRule="auto"/>
        <w:jc w:val="center"/>
        <w:rPr>
          <w:rFonts w:ascii="Traditional Arabic" w:hAnsi="Traditional Arabic" w:cs="Traditional Arabic"/>
          <w:b/>
          <w:bCs/>
          <w:sz w:val="24"/>
          <w:szCs w:val="24"/>
          <w:rtl/>
        </w:rPr>
      </w:pPr>
      <w:r w:rsidRPr="00F347BD">
        <w:rPr>
          <w:rFonts w:ascii="Traditional Arabic" w:hAnsi="Traditional Arabic" w:cs="Traditional Arabic"/>
          <w:b/>
          <w:bCs/>
          <w:sz w:val="24"/>
          <w:szCs w:val="24"/>
          <w:rtl/>
        </w:rPr>
        <w:t>جدول (</w:t>
      </w:r>
      <w:r w:rsidR="00F347BD">
        <w:rPr>
          <w:rFonts w:ascii="Traditional Arabic" w:hAnsi="Traditional Arabic" w:cs="Traditional Arabic" w:hint="cs"/>
          <w:b/>
          <w:bCs/>
          <w:sz w:val="24"/>
          <w:szCs w:val="24"/>
          <w:rtl/>
        </w:rPr>
        <w:t>10-4</w:t>
      </w:r>
      <w:r w:rsidRPr="00F347BD">
        <w:rPr>
          <w:rFonts w:ascii="Traditional Arabic" w:hAnsi="Traditional Arabic" w:cs="Traditional Arabic"/>
          <w:b/>
          <w:bCs/>
          <w:sz w:val="24"/>
          <w:szCs w:val="24"/>
          <w:rtl/>
        </w:rPr>
        <w:t>)</w:t>
      </w:r>
      <w:r w:rsidR="008F1A43">
        <w:rPr>
          <w:rFonts w:ascii="Traditional Arabic" w:hAnsi="Traditional Arabic" w:cs="Traditional Arabic" w:hint="cs"/>
          <w:b/>
          <w:bCs/>
          <w:sz w:val="24"/>
          <w:szCs w:val="24"/>
          <w:rtl/>
        </w:rPr>
        <w:t xml:space="preserve"> </w:t>
      </w:r>
      <w:r w:rsidR="009A1A9E" w:rsidRPr="00B9525A">
        <w:rPr>
          <w:rFonts w:ascii="Traditional Arabic" w:hAnsi="Traditional Arabic" w:cs="Traditional Arabic"/>
          <w:sz w:val="24"/>
          <w:szCs w:val="24"/>
          <w:rtl/>
        </w:rPr>
        <w:t>نتائج تحليل التباين للانحدار (</w:t>
      </w:r>
      <w:proofErr w:type="spellStart"/>
      <w:r w:rsidR="009A1A9E" w:rsidRPr="00B9525A">
        <w:rPr>
          <w:rFonts w:ascii="Traditional Arabic" w:hAnsi="Traditional Arabic" w:cs="Traditional Arabic"/>
          <w:sz w:val="24"/>
          <w:szCs w:val="24"/>
          <w:rtl/>
        </w:rPr>
        <w:t>variance</w:t>
      </w:r>
      <w:proofErr w:type="spellEnd"/>
      <w:r w:rsidR="009A1A9E" w:rsidRPr="00B9525A">
        <w:rPr>
          <w:rFonts w:ascii="Traditional Arabic" w:hAnsi="Traditional Arabic" w:cs="Traditional Arabic"/>
          <w:sz w:val="24"/>
          <w:szCs w:val="24"/>
          <w:rtl/>
        </w:rPr>
        <w:t xml:space="preserve"> </w:t>
      </w:r>
      <w:r w:rsidR="009A1A9E" w:rsidRPr="00B9525A">
        <w:rPr>
          <w:rFonts w:ascii="Traditional Arabic" w:hAnsi="Traditional Arabic" w:cs="Traditional Arabic"/>
          <w:sz w:val="24"/>
          <w:szCs w:val="24"/>
        </w:rPr>
        <w:t>of</w:t>
      </w:r>
      <w:r w:rsidR="009A1A9E" w:rsidRPr="00B9525A">
        <w:rPr>
          <w:rFonts w:ascii="Traditional Arabic" w:hAnsi="Traditional Arabic" w:cs="Traditional Arabic"/>
          <w:sz w:val="24"/>
          <w:szCs w:val="24"/>
          <w:rtl/>
        </w:rPr>
        <w:t xml:space="preserve"> </w:t>
      </w:r>
      <w:proofErr w:type="spellStart"/>
      <w:r w:rsidR="009A1A9E" w:rsidRPr="00B9525A">
        <w:rPr>
          <w:rFonts w:ascii="Traditional Arabic" w:hAnsi="Traditional Arabic" w:cs="Traditional Arabic"/>
          <w:sz w:val="24"/>
          <w:szCs w:val="24"/>
          <w:rtl/>
        </w:rPr>
        <w:t>Analysis</w:t>
      </w:r>
      <w:proofErr w:type="spellEnd"/>
      <w:r w:rsidR="009A1A9E" w:rsidRPr="00B9525A">
        <w:rPr>
          <w:rFonts w:ascii="Traditional Arabic" w:hAnsi="Traditional Arabic" w:cs="Traditional Arabic"/>
          <w:sz w:val="24"/>
          <w:szCs w:val="24"/>
          <w:rtl/>
        </w:rPr>
        <w:t xml:space="preserve">) للتعرف على </w:t>
      </w:r>
      <w:r w:rsidR="009A1A9E">
        <w:rPr>
          <w:rFonts w:ascii="Traditional Arabic" w:hAnsi="Traditional Arabic" w:cs="Traditional Arabic" w:hint="cs"/>
          <w:sz w:val="24"/>
          <w:szCs w:val="24"/>
          <w:rtl/>
        </w:rPr>
        <w:t>تأثير</w:t>
      </w:r>
      <w:r w:rsidR="009A1A9E" w:rsidRPr="00B9525A">
        <w:rPr>
          <w:rFonts w:ascii="Traditional Arabic" w:hAnsi="Traditional Arabic" w:cs="Traditional Arabic"/>
          <w:sz w:val="24"/>
          <w:szCs w:val="24"/>
          <w:rtl/>
        </w:rPr>
        <w:t xml:space="preserve"> استخدام تطبيقات الذكاء الاصطناعي التوليدي على مخرجات التعلم لطالبات الجامعة، تم حساب الانحدار </w:t>
      </w:r>
      <w:r w:rsidR="009A1A9E">
        <w:rPr>
          <w:rFonts w:ascii="Traditional Arabic" w:hAnsi="Traditional Arabic" w:cs="Traditional Arabic" w:hint="cs"/>
          <w:sz w:val="24"/>
          <w:szCs w:val="24"/>
          <w:rtl/>
        </w:rPr>
        <w:t>المتدرج</w:t>
      </w:r>
    </w:p>
    <w:tbl>
      <w:tblPr>
        <w:bidiVisual/>
        <w:tblW w:w="8139" w:type="dxa"/>
        <w:tblInd w:w="16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066"/>
        <w:gridCol w:w="935"/>
        <w:gridCol w:w="913"/>
        <w:gridCol w:w="1102"/>
        <w:gridCol w:w="847"/>
        <w:gridCol w:w="1093"/>
        <w:gridCol w:w="1102"/>
        <w:gridCol w:w="1081"/>
      </w:tblGrid>
      <w:tr w:rsidR="000D64F7" w:rsidRPr="00B9525A" w14:paraId="7F33C31E" w14:textId="77777777" w:rsidTr="004F415F">
        <w:trPr>
          <w:trHeight w:val="782"/>
        </w:trPr>
        <w:tc>
          <w:tcPr>
            <w:tcW w:w="1066" w:type="dxa"/>
            <w:shd w:val="clear" w:color="auto" w:fill="D9E2F3" w:themeFill="accent5" w:themeFillTint="33"/>
            <w:vAlign w:val="center"/>
          </w:tcPr>
          <w:p w14:paraId="360DB278" w14:textId="77777777" w:rsidR="000D64F7" w:rsidRPr="00B9525A" w:rsidRDefault="000D64F7" w:rsidP="004F415F">
            <w:pPr>
              <w:widowControl w:val="0"/>
              <w:bidi/>
              <w:spacing w:after="0" w:line="240" w:lineRule="auto"/>
              <w:jc w:val="center"/>
              <w:rPr>
                <w:rFonts w:ascii="Traditional Arabic" w:hAnsi="Traditional Arabic" w:cs="Traditional Arabic"/>
                <w:b/>
                <w:bCs/>
                <w:sz w:val="24"/>
                <w:szCs w:val="24"/>
                <w:rtl/>
              </w:rPr>
            </w:pPr>
            <w:r w:rsidRPr="00B9525A">
              <w:rPr>
                <w:rFonts w:ascii="Traditional Arabic" w:hAnsi="Traditional Arabic" w:cs="Traditional Arabic"/>
                <w:b/>
                <w:bCs/>
                <w:sz w:val="24"/>
                <w:szCs w:val="24"/>
                <w:rtl/>
              </w:rPr>
              <w:t>المصدر</w:t>
            </w:r>
          </w:p>
        </w:tc>
        <w:tc>
          <w:tcPr>
            <w:tcW w:w="935" w:type="dxa"/>
            <w:shd w:val="clear" w:color="auto" w:fill="D9E2F3" w:themeFill="accent5" w:themeFillTint="33"/>
            <w:vAlign w:val="center"/>
          </w:tcPr>
          <w:p w14:paraId="46847039" w14:textId="77777777" w:rsidR="000D64F7" w:rsidRPr="00B9525A" w:rsidRDefault="000D64F7" w:rsidP="004F415F">
            <w:pPr>
              <w:widowControl w:val="0"/>
              <w:bidi/>
              <w:spacing w:after="0" w:line="240" w:lineRule="auto"/>
              <w:jc w:val="center"/>
              <w:rPr>
                <w:rFonts w:ascii="Traditional Arabic" w:hAnsi="Traditional Arabic" w:cs="Traditional Arabic"/>
                <w:b/>
                <w:bCs/>
                <w:sz w:val="24"/>
                <w:szCs w:val="24"/>
                <w:rtl/>
              </w:rPr>
            </w:pPr>
            <w:r w:rsidRPr="00B9525A">
              <w:rPr>
                <w:rFonts w:ascii="Traditional Arabic" w:hAnsi="Traditional Arabic" w:cs="Traditional Arabic"/>
                <w:b/>
                <w:bCs/>
                <w:sz w:val="24"/>
                <w:szCs w:val="24"/>
                <w:rtl/>
              </w:rPr>
              <w:t xml:space="preserve">معامل الارتباط </w:t>
            </w:r>
            <w:r w:rsidRPr="00B9525A">
              <w:rPr>
                <w:rFonts w:ascii="Traditional Arabic" w:hAnsi="Traditional Arabic" w:cs="Traditional Arabic"/>
                <w:b/>
                <w:bCs/>
                <w:sz w:val="24"/>
                <w:szCs w:val="24"/>
              </w:rPr>
              <w:t>R</w:t>
            </w:r>
          </w:p>
        </w:tc>
        <w:tc>
          <w:tcPr>
            <w:tcW w:w="913" w:type="dxa"/>
            <w:shd w:val="clear" w:color="auto" w:fill="D9E2F3" w:themeFill="accent5" w:themeFillTint="33"/>
            <w:vAlign w:val="center"/>
          </w:tcPr>
          <w:p w14:paraId="61D2113F" w14:textId="77777777" w:rsidR="000D64F7" w:rsidRPr="00B9525A" w:rsidRDefault="000D64F7" w:rsidP="004F415F">
            <w:pPr>
              <w:widowControl w:val="0"/>
              <w:bidi/>
              <w:spacing w:after="0" w:line="240" w:lineRule="auto"/>
              <w:jc w:val="center"/>
              <w:rPr>
                <w:rFonts w:ascii="Traditional Arabic" w:hAnsi="Traditional Arabic" w:cs="Traditional Arabic"/>
                <w:b/>
                <w:bCs/>
                <w:sz w:val="24"/>
                <w:szCs w:val="24"/>
                <w:rtl/>
              </w:rPr>
            </w:pPr>
            <w:r w:rsidRPr="00B9525A">
              <w:rPr>
                <w:rFonts w:ascii="Traditional Arabic" w:hAnsi="Traditional Arabic" w:cs="Traditional Arabic"/>
                <w:b/>
                <w:bCs/>
                <w:sz w:val="24"/>
                <w:szCs w:val="24"/>
                <w:rtl/>
              </w:rPr>
              <w:t>قيمة R</w:t>
            </w:r>
            <w:r w:rsidRPr="00B9525A">
              <w:rPr>
                <w:rFonts w:ascii="Traditional Arabic" w:hAnsi="Traditional Arabic" w:cs="Traditional Arabic"/>
                <w:b/>
                <w:bCs/>
                <w:sz w:val="24"/>
                <w:szCs w:val="24"/>
                <w:vertAlign w:val="superscript"/>
                <w:rtl/>
              </w:rPr>
              <w:t>2</w:t>
            </w:r>
            <w:r w:rsidRPr="00B9525A">
              <w:rPr>
                <w:rFonts w:ascii="Traditional Arabic" w:hAnsi="Traditional Arabic" w:cs="Traditional Arabic"/>
                <w:b/>
                <w:bCs/>
                <w:sz w:val="24"/>
                <w:szCs w:val="24"/>
                <w:rtl/>
              </w:rPr>
              <w:t>معامل التحديد</w:t>
            </w:r>
          </w:p>
        </w:tc>
        <w:tc>
          <w:tcPr>
            <w:tcW w:w="1102" w:type="dxa"/>
            <w:shd w:val="clear" w:color="auto" w:fill="D9E2F3" w:themeFill="accent5" w:themeFillTint="33"/>
            <w:vAlign w:val="center"/>
          </w:tcPr>
          <w:p w14:paraId="52EC9639" w14:textId="77777777" w:rsidR="000D64F7" w:rsidRPr="00B9525A" w:rsidRDefault="000D64F7" w:rsidP="004F415F">
            <w:pPr>
              <w:widowControl w:val="0"/>
              <w:bidi/>
              <w:spacing w:after="0" w:line="240" w:lineRule="auto"/>
              <w:jc w:val="center"/>
              <w:rPr>
                <w:rFonts w:ascii="Traditional Arabic" w:hAnsi="Traditional Arabic" w:cs="Traditional Arabic"/>
                <w:b/>
                <w:bCs/>
                <w:sz w:val="24"/>
                <w:szCs w:val="24"/>
                <w:rtl/>
              </w:rPr>
            </w:pPr>
            <w:r w:rsidRPr="00B9525A">
              <w:rPr>
                <w:rFonts w:ascii="Traditional Arabic" w:hAnsi="Traditional Arabic" w:cs="Traditional Arabic"/>
                <w:b/>
                <w:bCs/>
                <w:sz w:val="24"/>
                <w:szCs w:val="24"/>
                <w:rtl/>
              </w:rPr>
              <w:t>مجموع المربعات</w:t>
            </w:r>
          </w:p>
        </w:tc>
        <w:tc>
          <w:tcPr>
            <w:tcW w:w="847" w:type="dxa"/>
            <w:shd w:val="clear" w:color="auto" w:fill="D9E2F3" w:themeFill="accent5" w:themeFillTint="33"/>
            <w:vAlign w:val="center"/>
          </w:tcPr>
          <w:p w14:paraId="594BD79B" w14:textId="77777777" w:rsidR="000D64F7" w:rsidRPr="00B9525A" w:rsidRDefault="000D64F7" w:rsidP="004F415F">
            <w:pPr>
              <w:widowControl w:val="0"/>
              <w:bidi/>
              <w:spacing w:after="0" w:line="240" w:lineRule="auto"/>
              <w:jc w:val="center"/>
              <w:rPr>
                <w:rFonts w:ascii="Traditional Arabic" w:hAnsi="Traditional Arabic" w:cs="Traditional Arabic"/>
                <w:b/>
                <w:bCs/>
                <w:sz w:val="24"/>
                <w:szCs w:val="24"/>
                <w:rtl/>
              </w:rPr>
            </w:pPr>
            <w:r w:rsidRPr="00B9525A">
              <w:rPr>
                <w:rFonts w:ascii="Traditional Arabic" w:hAnsi="Traditional Arabic" w:cs="Traditional Arabic"/>
                <w:b/>
                <w:bCs/>
                <w:sz w:val="24"/>
                <w:szCs w:val="24"/>
                <w:rtl/>
              </w:rPr>
              <w:t>درجات الحرية</w:t>
            </w:r>
          </w:p>
        </w:tc>
        <w:tc>
          <w:tcPr>
            <w:tcW w:w="1093" w:type="dxa"/>
            <w:shd w:val="clear" w:color="auto" w:fill="D9E2F3" w:themeFill="accent5" w:themeFillTint="33"/>
            <w:vAlign w:val="center"/>
          </w:tcPr>
          <w:p w14:paraId="4D9B396A" w14:textId="77777777" w:rsidR="000D64F7" w:rsidRPr="00B9525A" w:rsidRDefault="000D64F7" w:rsidP="004F415F">
            <w:pPr>
              <w:widowControl w:val="0"/>
              <w:bidi/>
              <w:spacing w:after="0" w:line="240" w:lineRule="auto"/>
              <w:jc w:val="center"/>
              <w:rPr>
                <w:rFonts w:ascii="Traditional Arabic" w:hAnsi="Traditional Arabic" w:cs="Traditional Arabic"/>
                <w:b/>
                <w:bCs/>
                <w:sz w:val="24"/>
                <w:szCs w:val="24"/>
                <w:rtl/>
              </w:rPr>
            </w:pPr>
            <w:r w:rsidRPr="00B9525A">
              <w:rPr>
                <w:rFonts w:ascii="Traditional Arabic" w:hAnsi="Traditional Arabic" w:cs="Traditional Arabic"/>
                <w:b/>
                <w:bCs/>
                <w:sz w:val="24"/>
                <w:szCs w:val="24"/>
                <w:rtl/>
              </w:rPr>
              <w:t>متوسط المربعات</w:t>
            </w:r>
          </w:p>
        </w:tc>
        <w:tc>
          <w:tcPr>
            <w:tcW w:w="1102" w:type="dxa"/>
            <w:shd w:val="clear" w:color="auto" w:fill="D9E2F3" w:themeFill="accent5" w:themeFillTint="33"/>
            <w:vAlign w:val="center"/>
          </w:tcPr>
          <w:p w14:paraId="56F664C2" w14:textId="77777777" w:rsidR="000D64F7" w:rsidRPr="00B9525A" w:rsidRDefault="000D64F7" w:rsidP="004F415F">
            <w:pPr>
              <w:widowControl w:val="0"/>
              <w:bidi/>
              <w:spacing w:after="0" w:line="240" w:lineRule="auto"/>
              <w:jc w:val="center"/>
              <w:rPr>
                <w:rFonts w:ascii="Traditional Arabic" w:hAnsi="Traditional Arabic" w:cs="Traditional Arabic"/>
                <w:b/>
                <w:bCs/>
                <w:sz w:val="24"/>
                <w:szCs w:val="24"/>
                <w:rtl/>
              </w:rPr>
            </w:pPr>
            <w:r w:rsidRPr="00B9525A">
              <w:rPr>
                <w:rFonts w:ascii="Traditional Arabic" w:hAnsi="Traditional Arabic" w:cs="Traditional Arabic"/>
                <w:b/>
                <w:bCs/>
                <w:sz w:val="24"/>
                <w:szCs w:val="24"/>
                <w:rtl/>
              </w:rPr>
              <w:t>قيمة (ف) المحسوبة</w:t>
            </w:r>
          </w:p>
        </w:tc>
        <w:tc>
          <w:tcPr>
            <w:tcW w:w="1081" w:type="dxa"/>
            <w:shd w:val="clear" w:color="auto" w:fill="D9E2F3" w:themeFill="accent5" w:themeFillTint="33"/>
            <w:vAlign w:val="center"/>
          </w:tcPr>
          <w:p w14:paraId="45844ABB" w14:textId="77777777" w:rsidR="000D64F7" w:rsidRPr="00B9525A" w:rsidRDefault="000D64F7" w:rsidP="004F415F">
            <w:pPr>
              <w:widowControl w:val="0"/>
              <w:bidi/>
              <w:spacing w:after="0" w:line="240" w:lineRule="auto"/>
              <w:jc w:val="center"/>
              <w:rPr>
                <w:rFonts w:ascii="Traditional Arabic" w:hAnsi="Traditional Arabic" w:cs="Traditional Arabic"/>
                <w:b/>
                <w:bCs/>
                <w:sz w:val="24"/>
                <w:szCs w:val="24"/>
                <w:rtl/>
              </w:rPr>
            </w:pPr>
            <w:r w:rsidRPr="00B9525A">
              <w:rPr>
                <w:rFonts w:ascii="Traditional Arabic" w:hAnsi="Traditional Arabic" w:cs="Traditional Arabic"/>
                <w:b/>
                <w:bCs/>
                <w:sz w:val="24"/>
                <w:szCs w:val="24"/>
                <w:rtl/>
              </w:rPr>
              <w:t>مستوى دلالة (ف)</w:t>
            </w:r>
          </w:p>
        </w:tc>
      </w:tr>
      <w:tr w:rsidR="000D64F7" w:rsidRPr="00B9525A" w14:paraId="548AA202" w14:textId="77777777" w:rsidTr="004F415F">
        <w:tc>
          <w:tcPr>
            <w:tcW w:w="1066" w:type="dxa"/>
            <w:vAlign w:val="center"/>
          </w:tcPr>
          <w:p w14:paraId="7FD15845" w14:textId="77777777" w:rsidR="000D64F7" w:rsidRPr="00B9525A" w:rsidRDefault="000D64F7" w:rsidP="004F415F">
            <w:pPr>
              <w:tabs>
                <w:tab w:val="left" w:pos="2336"/>
                <w:tab w:val="center" w:pos="4188"/>
              </w:tabs>
              <w:bidi/>
              <w:spacing w:after="0" w:line="240" w:lineRule="auto"/>
              <w:ind w:right="-119"/>
              <w:jc w:val="center"/>
              <w:rPr>
                <w:rFonts w:ascii="Traditional Arabic" w:hAnsi="Traditional Arabic" w:cs="Traditional Arabic"/>
                <w:b/>
                <w:bCs/>
                <w:sz w:val="24"/>
                <w:szCs w:val="24"/>
                <w:rtl/>
              </w:rPr>
            </w:pPr>
            <w:r w:rsidRPr="00B9525A">
              <w:rPr>
                <w:rFonts w:ascii="Traditional Arabic" w:hAnsi="Traditional Arabic" w:cs="Traditional Arabic"/>
                <w:b/>
                <w:bCs/>
                <w:sz w:val="24"/>
                <w:szCs w:val="24"/>
                <w:rtl/>
              </w:rPr>
              <w:t>الانحدار</w:t>
            </w:r>
          </w:p>
        </w:tc>
        <w:tc>
          <w:tcPr>
            <w:tcW w:w="935" w:type="dxa"/>
            <w:vMerge w:val="restart"/>
            <w:vAlign w:val="center"/>
          </w:tcPr>
          <w:p w14:paraId="1D34515F" w14:textId="77777777" w:rsidR="000D64F7" w:rsidRPr="00B9525A" w:rsidRDefault="000D64F7" w:rsidP="004F415F">
            <w:pPr>
              <w:tabs>
                <w:tab w:val="left" w:pos="2336"/>
                <w:tab w:val="center" w:pos="4188"/>
              </w:tabs>
              <w:bidi/>
              <w:spacing w:after="0" w:line="240" w:lineRule="auto"/>
              <w:ind w:right="-119"/>
              <w:jc w:val="center"/>
              <w:rPr>
                <w:rFonts w:ascii="Traditional Arabic" w:hAnsi="Traditional Arabic" w:cs="Traditional Arabic"/>
                <w:b/>
                <w:bCs/>
                <w:sz w:val="24"/>
                <w:szCs w:val="24"/>
                <w:rtl/>
              </w:rPr>
            </w:pPr>
            <w:r w:rsidRPr="00B9525A">
              <w:rPr>
                <w:rFonts w:ascii="Traditional Arabic" w:hAnsi="Traditional Arabic" w:cs="Traditional Arabic"/>
                <w:b/>
                <w:bCs/>
                <w:sz w:val="24"/>
                <w:szCs w:val="24"/>
                <w:rtl/>
              </w:rPr>
              <w:t>0.888</w:t>
            </w:r>
          </w:p>
        </w:tc>
        <w:tc>
          <w:tcPr>
            <w:tcW w:w="913" w:type="dxa"/>
            <w:vMerge w:val="restart"/>
            <w:vAlign w:val="center"/>
          </w:tcPr>
          <w:p w14:paraId="7B225830" w14:textId="77777777" w:rsidR="000D64F7" w:rsidRPr="00B9525A" w:rsidRDefault="000D64F7" w:rsidP="004F415F">
            <w:pPr>
              <w:tabs>
                <w:tab w:val="left" w:pos="2336"/>
                <w:tab w:val="center" w:pos="4188"/>
              </w:tabs>
              <w:bidi/>
              <w:spacing w:after="0" w:line="240" w:lineRule="auto"/>
              <w:ind w:right="-119"/>
              <w:jc w:val="center"/>
              <w:rPr>
                <w:rFonts w:ascii="Traditional Arabic" w:hAnsi="Traditional Arabic" w:cs="Traditional Arabic"/>
                <w:b/>
                <w:bCs/>
                <w:sz w:val="24"/>
                <w:szCs w:val="24"/>
                <w:rtl/>
              </w:rPr>
            </w:pPr>
            <w:r w:rsidRPr="00B9525A">
              <w:rPr>
                <w:rFonts w:ascii="Traditional Arabic" w:hAnsi="Traditional Arabic" w:cs="Traditional Arabic"/>
                <w:b/>
                <w:bCs/>
                <w:sz w:val="24"/>
                <w:szCs w:val="24"/>
                <w:rtl/>
              </w:rPr>
              <w:t>0.789</w:t>
            </w:r>
          </w:p>
        </w:tc>
        <w:tc>
          <w:tcPr>
            <w:tcW w:w="1102" w:type="dxa"/>
            <w:vAlign w:val="center"/>
          </w:tcPr>
          <w:p w14:paraId="6F9E2FDB" w14:textId="77777777" w:rsidR="000D64F7" w:rsidRPr="00B9525A" w:rsidRDefault="000D64F7" w:rsidP="004F415F">
            <w:pPr>
              <w:tabs>
                <w:tab w:val="left" w:pos="2336"/>
                <w:tab w:val="center" w:pos="4188"/>
              </w:tabs>
              <w:bidi/>
              <w:spacing w:after="0" w:line="240" w:lineRule="auto"/>
              <w:ind w:right="-119"/>
              <w:jc w:val="center"/>
              <w:rPr>
                <w:rFonts w:ascii="Traditional Arabic" w:hAnsi="Traditional Arabic" w:cs="Traditional Arabic"/>
                <w:b/>
                <w:bCs/>
                <w:sz w:val="24"/>
                <w:szCs w:val="24"/>
                <w:rtl/>
              </w:rPr>
            </w:pPr>
            <w:r w:rsidRPr="00B9525A">
              <w:rPr>
                <w:rFonts w:ascii="Traditional Arabic" w:hAnsi="Traditional Arabic" w:cs="Traditional Arabic"/>
                <w:b/>
                <w:bCs/>
                <w:sz w:val="24"/>
                <w:szCs w:val="24"/>
                <w:rtl/>
              </w:rPr>
              <w:t>140.343</w:t>
            </w:r>
          </w:p>
        </w:tc>
        <w:tc>
          <w:tcPr>
            <w:tcW w:w="847" w:type="dxa"/>
            <w:vAlign w:val="center"/>
          </w:tcPr>
          <w:p w14:paraId="229EDFAB" w14:textId="77777777" w:rsidR="000D64F7" w:rsidRPr="00B9525A" w:rsidRDefault="000D64F7" w:rsidP="004F415F">
            <w:pPr>
              <w:tabs>
                <w:tab w:val="left" w:pos="2336"/>
                <w:tab w:val="center" w:pos="4188"/>
              </w:tabs>
              <w:bidi/>
              <w:spacing w:after="0" w:line="240" w:lineRule="auto"/>
              <w:ind w:right="-119"/>
              <w:jc w:val="center"/>
              <w:rPr>
                <w:rFonts w:ascii="Traditional Arabic" w:hAnsi="Traditional Arabic" w:cs="Traditional Arabic"/>
                <w:b/>
                <w:bCs/>
                <w:sz w:val="24"/>
                <w:szCs w:val="24"/>
                <w:rtl/>
              </w:rPr>
            </w:pPr>
            <w:r w:rsidRPr="00B9525A">
              <w:rPr>
                <w:rFonts w:ascii="Traditional Arabic" w:hAnsi="Traditional Arabic" w:cs="Traditional Arabic"/>
                <w:b/>
                <w:bCs/>
                <w:sz w:val="24"/>
                <w:szCs w:val="24"/>
                <w:rtl/>
              </w:rPr>
              <w:t>4</w:t>
            </w:r>
          </w:p>
        </w:tc>
        <w:tc>
          <w:tcPr>
            <w:tcW w:w="1093" w:type="dxa"/>
            <w:vAlign w:val="center"/>
          </w:tcPr>
          <w:p w14:paraId="43F76761" w14:textId="77777777" w:rsidR="000D64F7" w:rsidRPr="00B9525A" w:rsidRDefault="000D64F7" w:rsidP="004F415F">
            <w:pPr>
              <w:tabs>
                <w:tab w:val="left" w:pos="2336"/>
                <w:tab w:val="center" w:pos="4188"/>
              </w:tabs>
              <w:bidi/>
              <w:spacing w:after="0" w:line="240" w:lineRule="auto"/>
              <w:ind w:right="-119"/>
              <w:jc w:val="center"/>
              <w:rPr>
                <w:rFonts w:ascii="Traditional Arabic" w:hAnsi="Traditional Arabic" w:cs="Traditional Arabic"/>
                <w:b/>
                <w:bCs/>
                <w:sz w:val="24"/>
                <w:szCs w:val="24"/>
                <w:rtl/>
              </w:rPr>
            </w:pPr>
            <w:r w:rsidRPr="00B9525A">
              <w:rPr>
                <w:rFonts w:ascii="Traditional Arabic" w:hAnsi="Traditional Arabic" w:cs="Traditional Arabic"/>
                <w:b/>
                <w:bCs/>
                <w:sz w:val="24"/>
                <w:szCs w:val="24"/>
                <w:rtl/>
              </w:rPr>
              <w:t>35.086</w:t>
            </w:r>
          </w:p>
        </w:tc>
        <w:tc>
          <w:tcPr>
            <w:tcW w:w="1102" w:type="dxa"/>
            <w:vMerge w:val="restart"/>
            <w:vAlign w:val="center"/>
          </w:tcPr>
          <w:p w14:paraId="0545E04A" w14:textId="77777777" w:rsidR="000D64F7" w:rsidRPr="00B9525A" w:rsidRDefault="000D64F7" w:rsidP="004F415F">
            <w:pPr>
              <w:tabs>
                <w:tab w:val="left" w:pos="2336"/>
                <w:tab w:val="center" w:pos="4188"/>
              </w:tabs>
              <w:bidi/>
              <w:spacing w:after="0" w:line="240" w:lineRule="auto"/>
              <w:ind w:right="-119"/>
              <w:jc w:val="center"/>
              <w:rPr>
                <w:rFonts w:ascii="Traditional Arabic" w:hAnsi="Traditional Arabic" w:cs="Traditional Arabic"/>
                <w:b/>
                <w:bCs/>
                <w:sz w:val="24"/>
                <w:szCs w:val="24"/>
                <w:rtl/>
              </w:rPr>
            </w:pPr>
            <w:r w:rsidRPr="00B9525A">
              <w:rPr>
                <w:rFonts w:ascii="Traditional Arabic" w:hAnsi="Traditional Arabic" w:cs="Traditional Arabic"/>
                <w:b/>
                <w:bCs/>
                <w:sz w:val="24"/>
                <w:szCs w:val="24"/>
                <w:rtl/>
              </w:rPr>
              <w:t>372.045</w:t>
            </w:r>
          </w:p>
        </w:tc>
        <w:tc>
          <w:tcPr>
            <w:tcW w:w="1081" w:type="dxa"/>
            <w:vMerge w:val="restart"/>
            <w:vAlign w:val="center"/>
          </w:tcPr>
          <w:p w14:paraId="64BA2782" w14:textId="77777777" w:rsidR="000D64F7" w:rsidRPr="00B9525A" w:rsidRDefault="000D64F7" w:rsidP="004F415F">
            <w:pPr>
              <w:tabs>
                <w:tab w:val="left" w:pos="2336"/>
                <w:tab w:val="center" w:pos="4188"/>
              </w:tabs>
              <w:bidi/>
              <w:spacing w:after="0" w:line="240" w:lineRule="auto"/>
              <w:ind w:right="-119"/>
              <w:jc w:val="center"/>
              <w:rPr>
                <w:rFonts w:ascii="Traditional Arabic" w:hAnsi="Traditional Arabic" w:cs="Traditional Arabic"/>
                <w:sz w:val="24"/>
                <w:szCs w:val="24"/>
                <w:rtl/>
              </w:rPr>
            </w:pPr>
            <w:r w:rsidRPr="00B9525A">
              <w:rPr>
                <w:rFonts w:ascii="Traditional Arabic" w:hAnsi="Traditional Arabic" w:cs="Traditional Arabic"/>
                <w:sz w:val="24"/>
                <w:szCs w:val="24"/>
                <w:rtl/>
              </w:rPr>
              <w:t>0.000**</w:t>
            </w:r>
          </w:p>
        </w:tc>
      </w:tr>
      <w:tr w:rsidR="000D64F7" w:rsidRPr="00B9525A" w14:paraId="449B0B3E" w14:textId="77777777" w:rsidTr="004F415F">
        <w:tc>
          <w:tcPr>
            <w:tcW w:w="1066" w:type="dxa"/>
            <w:vAlign w:val="center"/>
          </w:tcPr>
          <w:p w14:paraId="65760343" w14:textId="77777777" w:rsidR="000D64F7" w:rsidRPr="00B9525A" w:rsidRDefault="000D64F7" w:rsidP="004F415F">
            <w:pPr>
              <w:tabs>
                <w:tab w:val="left" w:pos="2336"/>
                <w:tab w:val="center" w:pos="4188"/>
              </w:tabs>
              <w:bidi/>
              <w:spacing w:after="0" w:line="240" w:lineRule="auto"/>
              <w:ind w:right="-119"/>
              <w:jc w:val="center"/>
              <w:rPr>
                <w:rFonts w:ascii="Traditional Arabic" w:hAnsi="Traditional Arabic" w:cs="Traditional Arabic"/>
                <w:b/>
                <w:bCs/>
                <w:sz w:val="24"/>
                <w:szCs w:val="24"/>
                <w:rtl/>
              </w:rPr>
            </w:pPr>
            <w:r w:rsidRPr="00B9525A">
              <w:rPr>
                <w:rFonts w:ascii="Traditional Arabic" w:hAnsi="Traditional Arabic" w:cs="Traditional Arabic"/>
                <w:b/>
                <w:bCs/>
                <w:sz w:val="24"/>
                <w:szCs w:val="24"/>
                <w:rtl/>
              </w:rPr>
              <w:t>الخطأ</w:t>
            </w:r>
          </w:p>
        </w:tc>
        <w:tc>
          <w:tcPr>
            <w:tcW w:w="935" w:type="dxa"/>
            <w:vMerge/>
          </w:tcPr>
          <w:p w14:paraId="7B6807B0" w14:textId="77777777" w:rsidR="000D64F7" w:rsidRPr="00B9525A" w:rsidRDefault="000D64F7" w:rsidP="004F415F">
            <w:pPr>
              <w:widowControl w:val="0"/>
              <w:bidi/>
              <w:spacing w:after="0" w:line="240" w:lineRule="auto"/>
              <w:ind w:firstLine="454"/>
              <w:jc w:val="center"/>
              <w:rPr>
                <w:rFonts w:ascii="Traditional Arabic" w:hAnsi="Traditional Arabic" w:cs="Traditional Arabic"/>
                <w:b/>
                <w:bCs/>
                <w:sz w:val="24"/>
                <w:szCs w:val="24"/>
                <w:rtl/>
              </w:rPr>
            </w:pPr>
          </w:p>
        </w:tc>
        <w:tc>
          <w:tcPr>
            <w:tcW w:w="913" w:type="dxa"/>
            <w:vMerge/>
            <w:vAlign w:val="center"/>
          </w:tcPr>
          <w:p w14:paraId="60FBEFC9" w14:textId="77777777" w:rsidR="000D64F7" w:rsidRPr="00B9525A" w:rsidRDefault="000D64F7" w:rsidP="004F415F">
            <w:pPr>
              <w:widowControl w:val="0"/>
              <w:bidi/>
              <w:spacing w:after="0" w:line="240" w:lineRule="auto"/>
              <w:ind w:firstLine="454"/>
              <w:jc w:val="center"/>
              <w:rPr>
                <w:rFonts w:ascii="Traditional Arabic" w:hAnsi="Traditional Arabic" w:cs="Traditional Arabic"/>
                <w:b/>
                <w:bCs/>
                <w:sz w:val="24"/>
                <w:szCs w:val="24"/>
                <w:rtl/>
              </w:rPr>
            </w:pPr>
          </w:p>
        </w:tc>
        <w:tc>
          <w:tcPr>
            <w:tcW w:w="1102" w:type="dxa"/>
            <w:vAlign w:val="center"/>
          </w:tcPr>
          <w:p w14:paraId="3C2ACDCF" w14:textId="77777777" w:rsidR="000D64F7" w:rsidRPr="00B9525A" w:rsidRDefault="000D64F7" w:rsidP="004F415F">
            <w:pPr>
              <w:tabs>
                <w:tab w:val="left" w:pos="2336"/>
                <w:tab w:val="center" w:pos="4188"/>
              </w:tabs>
              <w:bidi/>
              <w:spacing w:after="0" w:line="240" w:lineRule="auto"/>
              <w:ind w:right="-119"/>
              <w:jc w:val="center"/>
              <w:rPr>
                <w:rFonts w:ascii="Traditional Arabic" w:hAnsi="Traditional Arabic" w:cs="Traditional Arabic"/>
                <w:b/>
                <w:bCs/>
                <w:sz w:val="24"/>
                <w:szCs w:val="24"/>
                <w:rtl/>
              </w:rPr>
            </w:pPr>
            <w:r w:rsidRPr="00B9525A">
              <w:rPr>
                <w:rFonts w:ascii="Traditional Arabic" w:hAnsi="Traditional Arabic" w:cs="Traditional Arabic"/>
                <w:b/>
                <w:bCs/>
                <w:sz w:val="24"/>
                <w:szCs w:val="24"/>
                <w:rtl/>
              </w:rPr>
              <w:t>37.628</w:t>
            </w:r>
          </w:p>
        </w:tc>
        <w:tc>
          <w:tcPr>
            <w:tcW w:w="847" w:type="dxa"/>
            <w:vAlign w:val="center"/>
          </w:tcPr>
          <w:p w14:paraId="5126453B" w14:textId="77777777" w:rsidR="000D64F7" w:rsidRPr="00B9525A" w:rsidRDefault="000D64F7" w:rsidP="004F415F">
            <w:pPr>
              <w:tabs>
                <w:tab w:val="left" w:pos="2336"/>
                <w:tab w:val="center" w:pos="4188"/>
              </w:tabs>
              <w:bidi/>
              <w:spacing w:after="0" w:line="240" w:lineRule="auto"/>
              <w:ind w:right="-119"/>
              <w:jc w:val="center"/>
              <w:rPr>
                <w:rFonts w:ascii="Traditional Arabic" w:hAnsi="Traditional Arabic" w:cs="Traditional Arabic"/>
                <w:b/>
                <w:bCs/>
                <w:sz w:val="24"/>
                <w:szCs w:val="24"/>
                <w:rtl/>
              </w:rPr>
            </w:pPr>
            <w:r w:rsidRPr="00B9525A">
              <w:rPr>
                <w:rFonts w:ascii="Traditional Arabic" w:hAnsi="Traditional Arabic" w:cs="Traditional Arabic"/>
                <w:b/>
                <w:bCs/>
                <w:sz w:val="24"/>
                <w:szCs w:val="24"/>
                <w:rtl/>
              </w:rPr>
              <w:t>399</w:t>
            </w:r>
          </w:p>
        </w:tc>
        <w:tc>
          <w:tcPr>
            <w:tcW w:w="1093" w:type="dxa"/>
            <w:vAlign w:val="center"/>
          </w:tcPr>
          <w:p w14:paraId="443AC9C4" w14:textId="77777777" w:rsidR="000D64F7" w:rsidRPr="00B9525A" w:rsidRDefault="000D64F7" w:rsidP="004F415F">
            <w:pPr>
              <w:tabs>
                <w:tab w:val="left" w:pos="2336"/>
                <w:tab w:val="center" w:pos="4188"/>
              </w:tabs>
              <w:bidi/>
              <w:spacing w:after="0" w:line="240" w:lineRule="auto"/>
              <w:ind w:right="-119"/>
              <w:jc w:val="center"/>
              <w:rPr>
                <w:rFonts w:ascii="Traditional Arabic" w:hAnsi="Traditional Arabic" w:cs="Traditional Arabic"/>
                <w:b/>
                <w:bCs/>
                <w:sz w:val="24"/>
                <w:szCs w:val="24"/>
                <w:rtl/>
              </w:rPr>
            </w:pPr>
            <w:r w:rsidRPr="00B9525A">
              <w:rPr>
                <w:rFonts w:ascii="Traditional Arabic" w:hAnsi="Traditional Arabic" w:cs="Traditional Arabic"/>
                <w:b/>
                <w:bCs/>
                <w:sz w:val="24"/>
                <w:szCs w:val="24"/>
                <w:rtl/>
              </w:rPr>
              <w:t>0.094</w:t>
            </w:r>
          </w:p>
        </w:tc>
        <w:tc>
          <w:tcPr>
            <w:tcW w:w="1102" w:type="dxa"/>
            <w:vMerge/>
            <w:vAlign w:val="center"/>
          </w:tcPr>
          <w:p w14:paraId="1E5B3C2C" w14:textId="77777777" w:rsidR="000D64F7" w:rsidRPr="00B9525A" w:rsidRDefault="000D64F7" w:rsidP="004F415F">
            <w:pPr>
              <w:widowControl w:val="0"/>
              <w:bidi/>
              <w:spacing w:after="0" w:line="240" w:lineRule="auto"/>
              <w:ind w:firstLine="454"/>
              <w:jc w:val="center"/>
              <w:rPr>
                <w:rFonts w:ascii="Traditional Arabic" w:hAnsi="Traditional Arabic" w:cs="Traditional Arabic"/>
                <w:b/>
                <w:bCs/>
                <w:sz w:val="24"/>
                <w:szCs w:val="24"/>
                <w:rtl/>
              </w:rPr>
            </w:pPr>
          </w:p>
        </w:tc>
        <w:tc>
          <w:tcPr>
            <w:tcW w:w="1081" w:type="dxa"/>
            <w:vMerge/>
            <w:vAlign w:val="center"/>
          </w:tcPr>
          <w:p w14:paraId="2D2020E7" w14:textId="77777777" w:rsidR="000D64F7" w:rsidRPr="00B9525A" w:rsidRDefault="000D64F7" w:rsidP="004F415F">
            <w:pPr>
              <w:widowControl w:val="0"/>
              <w:bidi/>
              <w:spacing w:after="0" w:line="240" w:lineRule="auto"/>
              <w:ind w:firstLine="454"/>
              <w:jc w:val="center"/>
              <w:rPr>
                <w:rFonts w:ascii="Traditional Arabic" w:hAnsi="Traditional Arabic" w:cs="Traditional Arabic"/>
                <w:b/>
                <w:bCs/>
                <w:sz w:val="24"/>
                <w:szCs w:val="24"/>
                <w:rtl/>
              </w:rPr>
            </w:pPr>
          </w:p>
        </w:tc>
      </w:tr>
      <w:tr w:rsidR="000D64F7" w:rsidRPr="00B9525A" w14:paraId="44F48ECA" w14:textId="77777777" w:rsidTr="004F415F">
        <w:tc>
          <w:tcPr>
            <w:tcW w:w="1066" w:type="dxa"/>
            <w:vAlign w:val="center"/>
          </w:tcPr>
          <w:p w14:paraId="0B0B34C0" w14:textId="77777777" w:rsidR="000D64F7" w:rsidRPr="00B9525A" w:rsidRDefault="000D64F7" w:rsidP="004F415F">
            <w:pPr>
              <w:tabs>
                <w:tab w:val="left" w:pos="2336"/>
                <w:tab w:val="center" w:pos="4188"/>
              </w:tabs>
              <w:bidi/>
              <w:spacing w:after="0" w:line="240" w:lineRule="auto"/>
              <w:ind w:right="-119"/>
              <w:jc w:val="center"/>
              <w:rPr>
                <w:rFonts w:ascii="Traditional Arabic" w:hAnsi="Traditional Arabic" w:cs="Traditional Arabic"/>
                <w:b/>
                <w:bCs/>
                <w:sz w:val="24"/>
                <w:szCs w:val="24"/>
                <w:rtl/>
              </w:rPr>
            </w:pPr>
            <w:r w:rsidRPr="00B9525A">
              <w:rPr>
                <w:rFonts w:ascii="Traditional Arabic" w:hAnsi="Traditional Arabic" w:cs="Traditional Arabic"/>
                <w:b/>
                <w:bCs/>
                <w:sz w:val="24"/>
                <w:szCs w:val="24"/>
                <w:rtl/>
              </w:rPr>
              <w:t>المجموع</w:t>
            </w:r>
          </w:p>
        </w:tc>
        <w:tc>
          <w:tcPr>
            <w:tcW w:w="935" w:type="dxa"/>
            <w:vMerge/>
          </w:tcPr>
          <w:p w14:paraId="47F35A74" w14:textId="77777777" w:rsidR="000D64F7" w:rsidRPr="00B9525A" w:rsidRDefault="000D64F7" w:rsidP="004F415F">
            <w:pPr>
              <w:widowControl w:val="0"/>
              <w:bidi/>
              <w:spacing w:after="0" w:line="240" w:lineRule="auto"/>
              <w:ind w:firstLine="454"/>
              <w:jc w:val="center"/>
              <w:rPr>
                <w:rFonts w:ascii="Traditional Arabic" w:hAnsi="Traditional Arabic" w:cs="Traditional Arabic"/>
                <w:b/>
                <w:bCs/>
                <w:sz w:val="24"/>
                <w:szCs w:val="24"/>
                <w:rtl/>
              </w:rPr>
            </w:pPr>
          </w:p>
        </w:tc>
        <w:tc>
          <w:tcPr>
            <w:tcW w:w="913" w:type="dxa"/>
            <w:vMerge/>
            <w:vAlign w:val="center"/>
          </w:tcPr>
          <w:p w14:paraId="5DE1F087" w14:textId="77777777" w:rsidR="000D64F7" w:rsidRPr="00B9525A" w:rsidRDefault="000D64F7" w:rsidP="004F415F">
            <w:pPr>
              <w:widowControl w:val="0"/>
              <w:bidi/>
              <w:spacing w:after="0" w:line="240" w:lineRule="auto"/>
              <w:ind w:firstLine="454"/>
              <w:jc w:val="center"/>
              <w:rPr>
                <w:rFonts w:ascii="Traditional Arabic" w:hAnsi="Traditional Arabic" w:cs="Traditional Arabic"/>
                <w:b/>
                <w:bCs/>
                <w:sz w:val="24"/>
                <w:szCs w:val="24"/>
                <w:rtl/>
              </w:rPr>
            </w:pPr>
          </w:p>
        </w:tc>
        <w:tc>
          <w:tcPr>
            <w:tcW w:w="1102" w:type="dxa"/>
            <w:vAlign w:val="center"/>
          </w:tcPr>
          <w:p w14:paraId="3FD54375" w14:textId="77777777" w:rsidR="000D64F7" w:rsidRPr="00B9525A" w:rsidRDefault="000D64F7" w:rsidP="004F415F">
            <w:pPr>
              <w:tabs>
                <w:tab w:val="left" w:pos="2336"/>
                <w:tab w:val="center" w:pos="4188"/>
              </w:tabs>
              <w:bidi/>
              <w:spacing w:after="0" w:line="240" w:lineRule="auto"/>
              <w:ind w:right="-119"/>
              <w:jc w:val="center"/>
              <w:rPr>
                <w:rFonts w:ascii="Traditional Arabic" w:hAnsi="Traditional Arabic" w:cs="Traditional Arabic"/>
                <w:b/>
                <w:bCs/>
                <w:sz w:val="24"/>
                <w:szCs w:val="24"/>
                <w:rtl/>
              </w:rPr>
            </w:pPr>
            <w:r w:rsidRPr="00B9525A">
              <w:rPr>
                <w:rFonts w:ascii="Traditional Arabic" w:hAnsi="Traditional Arabic" w:cs="Traditional Arabic"/>
                <w:b/>
                <w:bCs/>
                <w:sz w:val="24"/>
                <w:szCs w:val="24"/>
                <w:rtl/>
              </w:rPr>
              <w:t>177.971</w:t>
            </w:r>
          </w:p>
        </w:tc>
        <w:tc>
          <w:tcPr>
            <w:tcW w:w="847" w:type="dxa"/>
            <w:vAlign w:val="center"/>
          </w:tcPr>
          <w:p w14:paraId="7389C63A" w14:textId="77777777" w:rsidR="000D64F7" w:rsidRPr="00B9525A" w:rsidRDefault="000D64F7" w:rsidP="004F415F">
            <w:pPr>
              <w:tabs>
                <w:tab w:val="left" w:pos="2336"/>
                <w:tab w:val="center" w:pos="4188"/>
              </w:tabs>
              <w:bidi/>
              <w:spacing w:after="0" w:line="240" w:lineRule="auto"/>
              <w:ind w:right="-119"/>
              <w:jc w:val="center"/>
              <w:rPr>
                <w:rFonts w:ascii="Traditional Arabic" w:hAnsi="Traditional Arabic" w:cs="Traditional Arabic"/>
                <w:b/>
                <w:bCs/>
                <w:sz w:val="24"/>
                <w:szCs w:val="24"/>
                <w:rtl/>
              </w:rPr>
            </w:pPr>
            <w:r w:rsidRPr="00B9525A">
              <w:rPr>
                <w:rFonts w:ascii="Traditional Arabic" w:hAnsi="Traditional Arabic" w:cs="Traditional Arabic"/>
                <w:b/>
                <w:bCs/>
                <w:sz w:val="24"/>
                <w:szCs w:val="24"/>
                <w:rtl/>
              </w:rPr>
              <w:t>403</w:t>
            </w:r>
          </w:p>
        </w:tc>
        <w:tc>
          <w:tcPr>
            <w:tcW w:w="1093" w:type="dxa"/>
            <w:vAlign w:val="center"/>
          </w:tcPr>
          <w:p w14:paraId="0786A066" w14:textId="77777777" w:rsidR="000D64F7" w:rsidRPr="00B9525A" w:rsidRDefault="000D64F7" w:rsidP="004F415F">
            <w:pPr>
              <w:tabs>
                <w:tab w:val="left" w:pos="2336"/>
                <w:tab w:val="center" w:pos="4188"/>
              </w:tabs>
              <w:bidi/>
              <w:spacing w:after="0" w:line="240" w:lineRule="auto"/>
              <w:ind w:right="-119"/>
              <w:jc w:val="center"/>
              <w:rPr>
                <w:rFonts w:ascii="Traditional Arabic" w:hAnsi="Traditional Arabic" w:cs="Traditional Arabic"/>
                <w:b/>
                <w:bCs/>
                <w:sz w:val="24"/>
                <w:szCs w:val="24"/>
                <w:rtl/>
              </w:rPr>
            </w:pPr>
            <w:r w:rsidRPr="00B9525A">
              <w:rPr>
                <w:rFonts w:ascii="Traditional Arabic" w:hAnsi="Traditional Arabic" w:cs="Traditional Arabic"/>
                <w:b/>
                <w:bCs/>
                <w:sz w:val="24"/>
                <w:szCs w:val="24"/>
                <w:rtl/>
              </w:rPr>
              <w:t> </w:t>
            </w:r>
          </w:p>
        </w:tc>
        <w:tc>
          <w:tcPr>
            <w:tcW w:w="1102" w:type="dxa"/>
            <w:vMerge/>
            <w:vAlign w:val="center"/>
          </w:tcPr>
          <w:p w14:paraId="52C43050" w14:textId="77777777" w:rsidR="000D64F7" w:rsidRPr="00B9525A" w:rsidRDefault="000D64F7" w:rsidP="004F415F">
            <w:pPr>
              <w:widowControl w:val="0"/>
              <w:bidi/>
              <w:spacing w:after="0" w:line="240" w:lineRule="auto"/>
              <w:ind w:firstLine="454"/>
              <w:jc w:val="center"/>
              <w:rPr>
                <w:rFonts w:ascii="Traditional Arabic" w:hAnsi="Traditional Arabic" w:cs="Traditional Arabic"/>
                <w:b/>
                <w:bCs/>
                <w:sz w:val="24"/>
                <w:szCs w:val="24"/>
                <w:rtl/>
              </w:rPr>
            </w:pPr>
          </w:p>
        </w:tc>
        <w:tc>
          <w:tcPr>
            <w:tcW w:w="1081" w:type="dxa"/>
            <w:vMerge/>
            <w:vAlign w:val="center"/>
          </w:tcPr>
          <w:p w14:paraId="4B7E3CF0" w14:textId="77777777" w:rsidR="000D64F7" w:rsidRPr="00B9525A" w:rsidRDefault="000D64F7" w:rsidP="004F415F">
            <w:pPr>
              <w:widowControl w:val="0"/>
              <w:bidi/>
              <w:spacing w:after="0" w:line="240" w:lineRule="auto"/>
              <w:ind w:firstLine="454"/>
              <w:jc w:val="center"/>
              <w:rPr>
                <w:rFonts w:ascii="Traditional Arabic" w:hAnsi="Traditional Arabic" w:cs="Traditional Arabic"/>
                <w:b/>
                <w:bCs/>
                <w:sz w:val="24"/>
                <w:szCs w:val="24"/>
                <w:rtl/>
              </w:rPr>
            </w:pPr>
          </w:p>
        </w:tc>
      </w:tr>
    </w:tbl>
    <w:p w14:paraId="573DD57A" w14:textId="77777777" w:rsidR="002F60AD" w:rsidRDefault="000D64F7" w:rsidP="002F60AD">
      <w:pPr>
        <w:bidi/>
        <w:spacing w:after="0" w:line="240" w:lineRule="auto"/>
        <w:ind w:left="360"/>
        <w:rPr>
          <w:rFonts w:ascii="Traditional Arabic" w:hAnsi="Traditional Arabic" w:cs="Traditional Arabic"/>
          <w:rtl/>
        </w:rPr>
      </w:pPr>
      <w:r w:rsidRPr="002F60AD">
        <w:rPr>
          <w:rFonts w:ascii="Traditional Arabic" w:hAnsi="Traditional Arabic" w:cs="Traditional Arabic"/>
          <w:sz w:val="24"/>
          <w:szCs w:val="24"/>
          <w:rtl/>
        </w:rPr>
        <w:t xml:space="preserve">** ذات دلالة إحصائية عند مستوى (0.01 </w:t>
      </w:r>
      <w:r w:rsidRPr="002F60AD">
        <w:rPr>
          <w:rFonts w:ascii="Cambria Math" w:hAnsi="Cambria Math" w:cs="Cambria Math" w:hint="cs"/>
          <w:sz w:val="24"/>
          <w:szCs w:val="24"/>
          <w:rtl/>
        </w:rPr>
        <w:t>≥</w:t>
      </w:r>
      <w:r w:rsidRPr="002F60AD">
        <w:rPr>
          <w:rFonts w:ascii="Traditional Arabic" w:hAnsi="Traditional Arabic" w:cs="Traditional Arabic"/>
          <w:sz w:val="24"/>
          <w:szCs w:val="24"/>
          <w:rtl/>
        </w:rPr>
        <w:t xml:space="preserve"> </w:t>
      </w:r>
      <w:r w:rsidRPr="002F60AD">
        <w:rPr>
          <w:rFonts w:ascii="Cambria" w:hAnsi="Cambria" w:cs="Cambria" w:hint="cs"/>
          <w:sz w:val="24"/>
          <w:szCs w:val="24"/>
          <w:rtl/>
        </w:rPr>
        <w:t>α</w:t>
      </w:r>
      <w:r w:rsidRPr="002F60AD">
        <w:rPr>
          <w:rFonts w:ascii="Traditional Arabic" w:hAnsi="Traditional Arabic" w:cs="Traditional Arabic"/>
          <w:sz w:val="24"/>
          <w:szCs w:val="24"/>
          <w:rtl/>
        </w:rPr>
        <w:t>).</w:t>
      </w:r>
      <w:r w:rsidR="002F60AD">
        <w:rPr>
          <w:rFonts w:ascii="Traditional Arabic" w:hAnsi="Traditional Arabic" w:cs="Traditional Arabic" w:hint="cs"/>
          <w:sz w:val="24"/>
          <w:szCs w:val="24"/>
          <w:rtl/>
        </w:rPr>
        <w:t xml:space="preserve">    </w:t>
      </w:r>
      <w:r w:rsidR="002F60AD" w:rsidRPr="00546EE7">
        <w:rPr>
          <w:rFonts w:ascii="Traditional Arabic" w:hAnsi="Traditional Arabic" w:cs="Traditional Arabic" w:hint="cs"/>
          <w:b/>
          <w:bCs/>
          <w:rtl/>
        </w:rPr>
        <w:t>المصدر</w:t>
      </w:r>
      <w:r w:rsidR="002F60AD">
        <w:rPr>
          <w:rFonts w:ascii="Traditional Arabic" w:hAnsi="Traditional Arabic" w:cs="Traditional Arabic" w:hint="cs"/>
          <w:rtl/>
        </w:rPr>
        <w:t xml:space="preserve"> : من اعداد الباحثة استناداً لنتائج التحليل الإحصائي</w:t>
      </w:r>
    </w:p>
    <w:p w14:paraId="7516BFC9" w14:textId="7A337E36" w:rsidR="000D64F7" w:rsidRPr="002F60AD" w:rsidRDefault="000D64F7" w:rsidP="000D64F7">
      <w:pPr>
        <w:keepNext/>
        <w:bidi/>
        <w:spacing w:after="0"/>
        <w:rPr>
          <w:rFonts w:ascii="Traditional Arabic" w:hAnsi="Traditional Arabic" w:cs="Traditional Arabic"/>
          <w:sz w:val="24"/>
          <w:szCs w:val="24"/>
          <w:rtl/>
        </w:rPr>
      </w:pPr>
    </w:p>
    <w:p w14:paraId="0B618A0F" w14:textId="2DECA903" w:rsidR="009A1A9E" w:rsidRPr="00B9525A" w:rsidRDefault="009A1A9E" w:rsidP="009A1A9E">
      <w:pPr>
        <w:bidi/>
        <w:spacing w:after="0" w:line="240" w:lineRule="auto"/>
        <w:ind w:firstLine="565"/>
        <w:jc w:val="lowKashida"/>
        <w:rPr>
          <w:rFonts w:ascii="Traditional Arabic" w:hAnsi="Traditional Arabic" w:cs="Traditional Arabic"/>
          <w:sz w:val="24"/>
          <w:szCs w:val="24"/>
          <w:rtl/>
        </w:rPr>
      </w:pPr>
      <w:r w:rsidRPr="00B9525A">
        <w:rPr>
          <w:rFonts w:ascii="Traditional Arabic" w:hAnsi="Traditional Arabic" w:cs="Traditional Arabic"/>
          <w:sz w:val="24"/>
          <w:szCs w:val="24"/>
          <w:rtl/>
        </w:rPr>
        <w:t>يتضح من الجدول رقم (</w:t>
      </w:r>
      <w:r>
        <w:rPr>
          <w:rFonts w:ascii="Traditional Arabic" w:hAnsi="Traditional Arabic" w:cs="Traditional Arabic" w:hint="cs"/>
          <w:sz w:val="24"/>
          <w:szCs w:val="24"/>
          <w:rtl/>
        </w:rPr>
        <w:t>10-4</w:t>
      </w:r>
      <w:r w:rsidRPr="00B9525A">
        <w:rPr>
          <w:rFonts w:ascii="Traditional Arabic" w:hAnsi="Traditional Arabic" w:cs="Traditional Arabic"/>
          <w:sz w:val="24"/>
          <w:szCs w:val="24"/>
          <w:rtl/>
        </w:rPr>
        <w:t xml:space="preserve">) أن مربع معامل الارتباط المتعدد R </w:t>
      </w:r>
      <w:proofErr w:type="spellStart"/>
      <w:r w:rsidRPr="00B9525A">
        <w:rPr>
          <w:rFonts w:ascii="Traditional Arabic" w:hAnsi="Traditional Arabic" w:cs="Traditional Arabic"/>
          <w:sz w:val="24"/>
          <w:szCs w:val="24"/>
          <w:rtl/>
        </w:rPr>
        <w:t>square</w:t>
      </w:r>
      <w:proofErr w:type="spellEnd"/>
      <w:r w:rsidRPr="00B9525A">
        <w:rPr>
          <w:rFonts w:ascii="Traditional Arabic" w:hAnsi="Traditional Arabic" w:cs="Traditional Arabic"/>
          <w:sz w:val="24"/>
          <w:szCs w:val="24"/>
          <w:rtl/>
        </w:rPr>
        <w:t xml:space="preserve"> أو معامل التحديد يساوي (0.789) للمتغيرات المستقلة (التعلم الشخصي، الإبداع والابتكار، سهولة الوصول </w:t>
      </w:r>
      <w:r w:rsidR="00B73995">
        <w:rPr>
          <w:rFonts w:ascii="Traditional Arabic" w:hAnsi="Traditional Arabic" w:cs="Traditional Arabic" w:hint="cs"/>
          <w:sz w:val="24"/>
          <w:szCs w:val="24"/>
          <w:rtl/>
        </w:rPr>
        <w:t xml:space="preserve">للمادة العلمية </w:t>
      </w:r>
      <w:r w:rsidRPr="00B9525A">
        <w:rPr>
          <w:rFonts w:ascii="Traditional Arabic" w:hAnsi="Traditional Arabic" w:cs="Traditional Arabic"/>
          <w:sz w:val="24"/>
          <w:szCs w:val="24"/>
          <w:rtl/>
        </w:rPr>
        <w:t>، الدروس التفاعلية) وهذا يعني أنها تفسر (78.9%) من التباين الكي من</w:t>
      </w:r>
      <w:r w:rsidRPr="00B9525A">
        <w:rPr>
          <w:rFonts w:ascii="Traditional Arabic" w:hAnsi="Traditional Arabic" w:cs="Traditional Arabic"/>
          <w:rtl/>
        </w:rPr>
        <w:t xml:space="preserve"> </w:t>
      </w:r>
      <w:r w:rsidRPr="00B9525A">
        <w:rPr>
          <w:rFonts w:ascii="Traditional Arabic" w:hAnsi="Traditional Arabic" w:cs="Traditional Arabic"/>
          <w:sz w:val="24"/>
          <w:szCs w:val="24"/>
          <w:rtl/>
        </w:rPr>
        <w:t>مخرجات التعليم لطالبات الجامعة.</w:t>
      </w:r>
    </w:p>
    <w:p w14:paraId="37FA1B12" w14:textId="77777777" w:rsidR="009A1A9E" w:rsidRPr="00B9525A" w:rsidRDefault="009A1A9E" w:rsidP="009A1A9E">
      <w:pPr>
        <w:bidi/>
        <w:spacing w:line="240" w:lineRule="auto"/>
        <w:ind w:firstLine="565"/>
        <w:jc w:val="lowKashida"/>
        <w:rPr>
          <w:rFonts w:ascii="Traditional Arabic" w:hAnsi="Traditional Arabic" w:cs="Traditional Arabic"/>
          <w:sz w:val="24"/>
          <w:szCs w:val="24"/>
          <w:rtl/>
        </w:rPr>
      </w:pPr>
      <w:r w:rsidRPr="00B9525A">
        <w:rPr>
          <w:rFonts w:ascii="Traditional Arabic" w:hAnsi="Traditional Arabic" w:cs="Traditional Arabic"/>
          <w:sz w:val="24"/>
          <w:szCs w:val="24"/>
          <w:rtl/>
        </w:rPr>
        <w:t xml:space="preserve">كما يوضح الجدول صلاحية النموذج للتعرف على </w:t>
      </w:r>
      <w:r>
        <w:rPr>
          <w:rFonts w:ascii="Traditional Arabic" w:hAnsi="Traditional Arabic" w:cs="Traditional Arabic" w:hint="cs"/>
          <w:sz w:val="24"/>
          <w:szCs w:val="24"/>
          <w:rtl/>
        </w:rPr>
        <w:t>تأثير</w:t>
      </w:r>
      <w:r w:rsidRPr="00B9525A">
        <w:rPr>
          <w:rFonts w:ascii="Traditional Arabic" w:hAnsi="Traditional Arabic" w:cs="Traditional Arabic"/>
          <w:sz w:val="24"/>
          <w:szCs w:val="24"/>
          <w:rtl/>
        </w:rPr>
        <w:t xml:space="preserve"> استخدام تطبيقات الذكاء الاصطناعي التوليدي على مخرجات التعليم لطالبات الجامعة، نظراً لمعنوية قيمة (ف) عند مستوى شك منخفض وهو (0.000) للمتغيرات المستقلة على المتغير التابع. </w:t>
      </w:r>
    </w:p>
    <w:p w14:paraId="38395A2D" w14:textId="77777777" w:rsidR="000D64F7" w:rsidRPr="00B9525A" w:rsidRDefault="000D64F7" w:rsidP="000D64F7">
      <w:pPr>
        <w:bidi/>
        <w:spacing w:line="240" w:lineRule="auto"/>
        <w:ind w:firstLine="565"/>
        <w:jc w:val="lowKashida"/>
        <w:rPr>
          <w:rFonts w:ascii="Traditional Arabic" w:hAnsi="Traditional Arabic" w:cs="Traditional Arabic"/>
          <w:sz w:val="24"/>
          <w:szCs w:val="24"/>
          <w:rtl/>
        </w:rPr>
      </w:pPr>
    </w:p>
    <w:p w14:paraId="48301AB1" w14:textId="4681E558" w:rsidR="009A1A9E" w:rsidRPr="00B9525A" w:rsidRDefault="000D64F7" w:rsidP="008F1A43">
      <w:pPr>
        <w:bidi/>
        <w:spacing w:after="0" w:line="240" w:lineRule="auto"/>
        <w:jc w:val="center"/>
        <w:rPr>
          <w:rFonts w:ascii="Traditional Arabic" w:hAnsi="Traditional Arabic" w:cs="Traditional Arabic"/>
          <w:sz w:val="24"/>
          <w:szCs w:val="24"/>
          <w:rtl/>
          <w:lang w:bidi="ar-EG"/>
        </w:rPr>
      </w:pPr>
      <w:r w:rsidRPr="00B9525A">
        <w:rPr>
          <w:rFonts w:ascii="Traditional Arabic" w:hAnsi="Traditional Arabic" w:cs="Traditional Arabic"/>
          <w:sz w:val="24"/>
          <w:szCs w:val="24"/>
          <w:rtl/>
        </w:rPr>
        <w:t>جدول رقم (</w:t>
      </w:r>
      <w:r w:rsidR="00F347BD">
        <w:rPr>
          <w:rFonts w:ascii="Traditional Arabic" w:hAnsi="Traditional Arabic" w:cs="Traditional Arabic" w:hint="cs"/>
          <w:sz w:val="24"/>
          <w:szCs w:val="24"/>
          <w:rtl/>
        </w:rPr>
        <w:t>11-4</w:t>
      </w:r>
      <w:r w:rsidRPr="00B9525A">
        <w:rPr>
          <w:rFonts w:ascii="Traditional Arabic" w:hAnsi="Traditional Arabic" w:cs="Traditional Arabic"/>
          <w:sz w:val="24"/>
          <w:szCs w:val="24"/>
        </w:rPr>
        <w:t xml:space="preserve"> </w:t>
      </w:r>
      <w:r w:rsidRPr="00B9525A">
        <w:rPr>
          <w:rFonts w:ascii="Traditional Arabic" w:hAnsi="Traditional Arabic" w:cs="Traditional Arabic"/>
          <w:sz w:val="24"/>
          <w:szCs w:val="24"/>
          <w:rtl/>
        </w:rPr>
        <w:t>)</w:t>
      </w:r>
      <w:r w:rsidR="008F1A43">
        <w:rPr>
          <w:rFonts w:ascii="Traditional Arabic" w:hAnsi="Traditional Arabic" w:cs="Traditional Arabic" w:hint="cs"/>
          <w:sz w:val="24"/>
          <w:szCs w:val="24"/>
          <w:rtl/>
          <w:lang w:bidi="ar-EG"/>
        </w:rPr>
        <w:t xml:space="preserve"> </w:t>
      </w:r>
      <w:r w:rsidR="009A1A9E" w:rsidRPr="00B9525A">
        <w:rPr>
          <w:rFonts w:ascii="Traditional Arabic" w:hAnsi="Traditional Arabic" w:cs="Traditional Arabic"/>
          <w:sz w:val="24"/>
          <w:szCs w:val="24"/>
          <w:rtl/>
        </w:rPr>
        <w:t xml:space="preserve">نتائج تحليل الانحدار </w:t>
      </w:r>
      <w:r w:rsidR="009A1A9E">
        <w:rPr>
          <w:rFonts w:ascii="Traditional Arabic" w:hAnsi="Traditional Arabic" w:cs="Traditional Arabic" w:hint="cs"/>
          <w:sz w:val="24"/>
          <w:szCs w:val="24"/>
          <w:rtl/>
        </w:rPr>
        <w:t>المتدرج</w:t>
      </w:r>
      <w:r w:rsidR="009A1A9E" w:rsidRPr="00B9525A">
        <w:rPr>
          <w:rFonts w:ascii="Traditional Arabic" w:hAnsi="Traditional Arabic" w:cs="Traditional Arabic"/>
          <w:sz w:val="24"/>
          <w:szCs w:val="24"/>
          <w:rtl/>
        </w:rPr>
        <w:t xml:space="preserve"> للتعرف على </w:t>
      </w:r>
      <w:r w:rsidR="009A1A9E">
        <w:rPr>
          <w:rFonts w:ascii="Traditional Arabic" w:hAnsi="Traditional Arabic" w:cs="Traditional Arabic" w:hint="cs"/>
          <w:sz w:val="24"/>
          <w:szCs w:val="24"/>
          <w:rtl/>
        </w:rPr>
        <w:t>تأثير</w:t>
      </w:r>
      <w:r w:rsidR="009A1A9E" w:rsidRPr="00B9525A">
        <w:rPr>
          <w:rFonts w:ascii="Traditional Arabic" w:hAnsi="Traditional Arabic" w:cs="Traditional Arabic"/>
          <w:sz w:val="24"/>
          <w:szCs w:val="24"/>
          <w:rtl/>
        </w:rPr>
        <w:t xml:space="preserve"> استخدام تطبيقات الذكاء الاصطناعي التوليدي على مخرجات التعلم لطالبات الجامعة</w:t>
      </w:r>
    </w:p>
    <w:tbl>
      <w:tblPr>
        <w:bidiVisual/>
        <w:tblW w:w="9194"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153"/>
        <w:gridCol w:w="1115"/>
        <w:gridCol w:w="1147"/>
        <w:gridCol w:w="1289"/>
        <w:gridCol w:w="1169"/>
        <w:gridCol w:w="1321"/>
      </w:tblGrid>
      <w:tr w:rsidR="000D64F7" w:rsidRPr="00B9525A" w14:paraId="0745EE28" w14:textId="77777777" w:rsidTr="004F415F">
        <w:trPr>
          <w:jc w:val="center"/>
        </w:trPr>
        <w:tc>
          <w:tcPr>
            <w:tcW w:w="3153" w:type="dxa"/>
            <w:shd w:val="clear" w:color="auto" w:fill="D9E2F3" w:themeFill="accent5" w:themeFillTint="33"/>
            <w:vAlign w:val="center"/>
          </w:tcPr>
          <w:p w14:paraId="71F4B7F5" w14:textId="77777777" w:rsidR="000D64F7" w:rsidRPr="00B9525A" w:rsidRDefault="000D64F7" w:rsidP="004F415F">
            <w:pPr>
              <w:bidi/>
              <w:spacing w:after="0" w:line="240" w:lineRule="auto"/>
              <w:jc w:val="center"/>
              <w:rPr>
                <w:rFonts w:ascii="Traditional Arabic" w:hAnsi="Traditional Arabic" w:cs="Traditional Arabic"/>
                <w:b/>
                <w:bCs/>
                <w:sz w:val="24"/>
                <w:szCs w:val="24"/>
                <w:rtl/>
              </w:rPr>
            </w:pPr>
            <w:r w:rsidRPr="00B9525A">
              <w:rPr>
                <w:rFonts w:ascii="Traditional Arabic" w:hAnsi="Traditional Arabic" w:cs="Traditional Arabic"/>
                <w:b/>
                <w:bCs/>
                <w:sz w:val="24"/>
                <w:szCs w:val="24"/>
                <w:rtl/>
              </w:rPr>
              <w:t>المتغيرات المستقلة</w:t>
            </w:r>
          </w:p>
        </w:tc>
        <w:tc>
          <w:tcPr>
            <w:tcW w:w="1115" w:type="dxa"/>
            <w:shd w:val="clear" w:color="auto" w:fill="D9E2F3" w:themeFill="accent5" w:themeFillTint="33"/>
            <w:vAlign w:val="center"/>
          </w:tcPr>
          <w:p w14:paraId="54422338" w14:textId="77777777" w:rsidR="000D64F7" w:rsidRPr="00B9525A" w:rsidRDefault="000D64F7" w:rsidP="004F415F">
            <w:pPr>
              <w:bidi/>
              <w:spacing w:after="0" w:line="240" w:lineRule="auto"/>
              <w:jc w:val="center"/>
              <w:rPr>
                <w:rFonts w:ascii="Traditional Arabic" w:hAnsi="Traditional Arabic" w:cs="Traditional Arabic"/>
                <w:b/>
                <w:bCs/>
                <w:sz w:val="24"/>
                <w:szCs w:val="24"/>
                <w:rtl/>
              </w:rPr>
            </w:pPr>
            <w:r w:rsidRPr="00B9525A">
              <w:rPr>
                <w:rFonts w:ascii="Traditional Arabic" w:hAnsi="Traditional Arabic" w:cs="Traditional Arabic"/>
                <w:b/>
                <w:bCs/>
                <w:sz w:val="24"/>
                <w:szCs w:val="24"/>
                <w:rtl/>
              </w:rPr>
              <w:t>B</w:t>
            </w:r>
          </w:p>
        </w:tc>
        <w:tc>
          <w:tcPr>
            <w:tcW w:w="1147" w:type="dxa"/>
            <w:shd w:val="clear" w:color="auto" w:fill="D9E2F3" w:themeFill="accent5" w:themeFillTint="33"/>
            <w:vAlign w:val="center"/>
          </w:tcPr>
          <w:p w14:paraId="084E06DF" w14:textId="77777777" w:rsidR="000D64F7" w:rsidRPr="00B9525A" w:rsidRDefault="000D64F7" w:rsidP="004F415F">
            <w:pPr>
              <w:bidi/>
              <w:spacing w:after="0" w:line="240" w:lineRule="auto"/>
              <w:jc w:val="center"/>
              <w:rPr>
                <w:rFonts w:ascii="Traditional Arabic" w:hAnsi="Traditional Arabic" w:cs="Traditional Arabic"/>
                <w:b/>
                <w:bCs/>
                <w:sz w:val="24"/>
                <w:szCs w:val="24"/>
                <w:rtl/>
              </w:rPr>
            </w:pPr>
            <w:r w:rsidRPr="00B9525A">
              <w:rPr>
                <w:rFonts w:ascii="Traditional Arabic" w:hAnsi="Traditional Arabic" w:cs="Traditional Arabic"/>
                <w:b/>
                <w:bCs/>
                <w:sz w:val="24"/>
                <w:szCs w:val="24"/>
                <w:rtl/>
              </w:rPr>
              <w:t>الخطأ المعياري</w:t>
            </w:r>
          </w:p>
        </w:tc>
        <w:tc>
          <w:tcPr>
            <w:tcW w:w="1289" w:type="dxa"/>
            <w:shd w:val="clear" w:color="auto" w:fill="D9E2F3" w:themeFill="accent5" w:themeFillTint="33"/>
            <w:vAlign w:val="center"/>
          </w:tcPr>
          <w:p w14:paraId="346A3F3A" w14:textId="77777777" w:rsidR="000D64F7" w:rsidRPr="00B9525A" w:rsidRDefault="000D64F7" w:rsidP="004F415F">
            <w:pPr>
              <w:bidi/>
              <w:spacing w:after="0" w:line="240" w:lineRule="auto"/>
              <w:jc w:val="center"/>
              <w:rPr>
                <w:rFonts w:ascii="Traditional Arabic" w:hAnsi="Traditional Arabic" w:cs="Traditional Arabic"/>
                <w:b/>
                <w:bCs/>
                <w:sz w:val="24"/>
                <w:szCs w:val="24"/>
                <w:rtl/>
              </w:rPr>
            </w:pPr>
            <w:proofErr w:type="spellStart"/>
            <w:r w:rsidRPr="00B9525A">
              <w:rPr>
                <w:rFonts w:ascii="Traditional Arabic" w:hAnsi="Traditional Arabic" w:cs="Traditional Arabic"/>
                <w:b/>
                <w:bCs/>
                <w:sz w:val="24"/>
                <w:szCs w:val="24"/>
                <w:rtl/>
              </w:rPr>
              <w:t>Beta</w:t>
            </w:r>
            <w:proofErr w:type="spellEnd"/>
          </w:p>
        </w:tc>
        <w:tc>
          <w:tcPr>
            <w:tcW w:w="1169" w:type="dxa"/>
            <w:shd w:val="clear" w:color="auto" w:fill="D9E2F3" w:themeFill="accent5" w:themeFillTint="33"/>
            <w:vAlign w:val="center"/>
          </w:tcPr>
          <w:p w14:paraId="6B085FF8" w14:textId="77777777" w:rsidR="000D64F7" w:rsidRPr="00B9525A" w:rsidRDefault="000D64F7" w:rsidP="004F415F">
            <w:pPr>
              <w:bidi/>
              <w:spacing w:after="0" w:line="240" w:lineRule="auto"/>
              <w:jc w:val="center"/>
              <w:rPr>
                <w:rFonts w:ascii="Traditional Arabic" w:hAnsi="Traditional Arabic" w:cs="Traditional Arabic"/>
                <w:b/>
                <w:bCs/>
                <w:sz w:val="24"/>
                <w:szCs w:val="24"/>
                <w:rtl/>
              </w:rPr>
            </w:pPr>
            <w:r w:rsidRPr="00B9525A">
              <w:rPr>
                <w:rFonts w:ascii="Traditional Arabic" w:hAnsi="Traditional Arabic" w:cs="Traditional Arabic"/>
                <w:b/>
                <w:bCs/>
                <w:sz w:val="24"/>
                <w:szCs w:val="24"/>
                <w:rtl/>
              </w:rPr>
              <w:t>قيمة (ت)</w:t>
            </w:r>
          </w:p>
        </w:tc>
        <w:tc>
          <w:tcPr>
            <w:tcW w:w="1321" w:type="dxa"/>
            <w:shd w:val="clear" w:color="auto" w:fill="D9E2F3" w:themeFill="accent5" w:themeFillTint="33"/>
            <w:vAlign w:val="center"/>
          </w:tcPr>
          <w:p w14:paraId="3B56AD5F" w14:textId="77777777" w:rsidR="000D64F7" w:rsidRPr="00B9525A" w:rsidRDefault="000D64F7" w:rsidP="004F415F">
            <w:pPr>
              <w:bidi/>
              <w:spacing w:after="0" w:line="240" w:lineRule="auto"/>
              <w:jc w:val="center"/>
              <w:rPr>
                <w:rFonts w:ascii="Traditional Arabic" w:hAnsi="Traditional Arabic" w:cs="Traditional Arabic"/>
                <w:b/>
                <w:bCs/>
                <w:sz w:val="24"/>
                <w:szCs w:val="24"/>
                <w:rtl/>
              </w:rPr>
            </w:pPr>
            <w:r w:rsidRPr="00B9525A">
              <w:rPr>
                <w:rFonts w:ascii="Traditional Arabic" w:hAnsi="Traditional Arabic" w:cs="Traditional Arabic"/>
                <w:b/>
                <w:bCs/>
                <w:sz w:val="24"/>
                <w:szCs w:val="24"/>
                <w:rtl/>
              </w:rPr>
              <w:t>الدلالة الإحصائية</w:t>
            </w:r>
          </w:p>
        </w:tc>
      </w:tr>
      <w:tr w:rsidR="000D64F7" w:rsidRPr="00B9525A" w14:paraId="6D8EC717" w14:textId="77777777" w:rsidTr="004F415F">
        <w:trPr>
          <w:trHeight w:val="46"/>
          <w:jc w:val="center"/>
        </w:trPr>
        <w:tc>
          <w:tcPr>
            <w:tcW w:w="3153" w:type="dxa"/>
          </w:tcPr>
          <w:p w14:paraId="20CE2370" w14:textId="77777777" w:rsidR="000D64F7" w:rsidRPr="00B9525A" w:rsidRDefault="000D64F7" w:rsidP="004F415F">
            <w:pPr>
              <w:bidi/>
              <w:spacing w:after="0" w:line="240" w:lineRule="auto"/>
              <w:jc w:val="center"/>
              <w:rPr>
                <w:rFonts w:ascii="Traditional Arabic" w:hAnsi="Traditional Arabic" w:cs="Traditional Arabic"/>
                <w:sz w:val="24"/>
                <w:szCs w:val="24"/>
                <w:rtl/>
              </w:rPr>
            </w:pPr>
            <w:r w:rsidRPr="00B9525A">
              <w:rPr>
                <w:rFonts w:ascii="Traditional Arabic" w:hAnsi="Traditional Arabic" w:cs="Traditional Arabic"/>
                <w:sz w:val="24"/>
                <w:szCs w:val="24"/>
                <w:rtl/>
              </w:rPr>
              <w:t>الثابت</w:t>
            </w:r>
          </w:p>
        </w:tc>
        <w:tc>
          <w:tcPr>
            <w:tcW w:w="1115" w:type="dxa"/>
            <w:vAlign w:val="center"/>
          </w:tcPr>
          <w:p w14:paraId="1F324E4A" w14:textId="77777777" w:rsidR="000D64F7" w:rsidRPr="00B9525A" w:rsidRDefault="000D64F7" w:rsidP="004F415F">
            <w:pPr>
              <w:bidi/>
              <w:spacing w:after="0" w:line="240" w:lineRule="auto"/>
              <w:jc w:val="center"/>
              <w:rPr>
                <w:rFonts w:ascii="Traditional Arabic" w:hAnsi="Traditional Arabic" w:cs="Traditional Arabic"/>
                <w:sz w:val="24"/>
                <w:szCs w:val="24"/>
                <w:rtl/>
              </w:rPr>
            </w:pPr>
            <w:r w:rsidRPr="00B9525A">
              <w:rPr>
                <w:rFonts w:ascii="Traditional Arabic" w:hAnsi="Traditional Arabic" w:cs="Traditional Arabic"/>
                <w:sz w:val="24"/>
                <w:szCs w:val="24"/>
                <w:rtl/>
              </w:rPr>
              <w:t>-0.182</w:t>
            </w:r>
          </w:p>
        </w:tc>
        <w:tc>
          <w:tcPr>
            <w:tcW w:w="1147" w:type="dxa"/>
            <w:vAlign w:val="center"/>
          </w:tcPr>
          <w:p w14:paraId="67F2351D" w14:textId="77777777" w:rsidR="000D64F7" w:rsidRPr="00B9525A" w:rsidRDefault="000D64F7" w:rsidP="004F415F">
            <w:pPr>
              <w:bidi/>
              <w:spacing w:after="0" w:line="240" w:lineRule="auto"/>
              <w:jc w:val="center"/>
              <w:rPr>
                <w:rFonts w:ascii="Traditional Arabic" w:hAnsi="Traditional Arabic" w:cs="Traditional Arabic"/>
                <w:sz w:val="24"/>
                <w:szCs w:val="24"/>
                <w:rtl/>
              </w:rPr>
            </w:pPr>
            <w:r w:rsidRPr="00B9525A">
              <w:rPr>
                <w:rFonts w:ascii="Traditional Arabic" w:hAnsi="Traditional Arabic" w:cs="Traditional Arabic"/>
                <w:sz w:val="24"/>
                <w:szCs w:val="24"/>
                <w:rtl/>
              </w:rPr>
              <w:t>0.128</w:t>
            </w:r>
          </w:p>
        </w:tc>
        <w:tc>
          <w:tcPr>
            <w:tcW w:w="1289" w:type="dxa"/>
            <w:vAlign w:val="center"/>
          </w:tcPr>
          <w:p w14:paraId="51EC7745" w14:textId="77777777" w:rsidR="000D64F7" w:rsidRPr="00B9525A" w:rsidRDefault="000D64F7" w:rsidP="004F415F">
            <w:pPr>
              <w:bidi/>
              <w:spacing w:after="0" w:line="240" w:lineRule="auto"/>
              <w:jc w:val="center"/>
              <w:rPr>
                <w:rFonts w:ascii="Traditional Arabic" w:hAnsi="Traditional Arabic" w:cs="Traditional Arabic"/>
                <w:sz w:val="24"/>
                <w:szCs w:val="24"/>
                <w:rtl/>
              </w:rPr>
            </w:pPr>
            <w:r w:rsidRPr="00B9525A">
              <w:rPr>
                <w:rFonts w:ascii="Traditional Arabic" w:hAnsi="Traditional Arabic" w:cs="Traditional Arabic"/>
                <w:sz w:val="24"/>
                <w:szCs w:val="24"/>
                <w:rtl/>
              </w:rPr>
              <w:t> </w:t>
            </w:r>
          </w:p>
        </w:tc>
        <w:tc>
          <w:tcPr>
            <w:tcW w:w="1169" w:type="dxa"/>
            <w:vAlign w:val="center"/>
          </w:tcPr>
          <w:p w14:paraId="77A874D2" w14:textId="77777777" w:rsidR="000D64F7" w:rsidRPr="00B9525A" w:rsidRDefault="000D64F7" w:rsidP="004F415F">
            <w:pPr>
              <w:bidi/>
              <w:spacing w:after="0" w:line="240" w:lineRule="auto"/>
              <w:jc w:val="center"/>
              <w:rPr>
                <w:rFonts w:ascii="Traditional Arabic" w:hAnsi="Traditional Arabic" w:cs="Traditional Arabic"/>
                <w:sz w:val="24"/>
                <w:szCs w:val="24"/>
                <w:rtl/>
              </w:rPr>
            </w:pPr>
            <w:r w:rsidRPr="00B9525A">
              <w:rPr>
                <w:rFonts w:ascii="Traditional Arabic" w:hAnsi="Traditional Arabic" w:cs="Traditional Arabic"/>
                <w:sz w:val="24"/>
                <w:szCs w:val="24"/>
                <w:rtl/>
              </w:rPr>
              <w:t>-1.417</w:t>
            </w:r>
          </w:p>
        </w:tc>
        <w:tc>
          <w:tcPr>
            <w:tcW w:w="1321" w:type="dxa"/>
            <w:vAlign w:val="center"/>
          </w:tcPr>
          <w:p w14:paraId="14968591" w14:textId="77777777" w:rsidR="000D64F7" w:rsidRPr="00B9525A" w:rsidRDefault="000D64F7" w:rsidP="004F415F">
            <w:pPr>
              <w:bidi/>
              <w:spacing w:after="0" w:line="240" w:lineRule="auto"/>
              <w:jc w:val="center"/>
              <w:rPr>
                <w:rFonts w:ascii="Traditional Arabic" w:hAnsi="Traditional Arabic" w:cs="Traditional Arabic"/>
                <w:sz w:val="24"/>
                <w:szCs w:val="24"/>
                <w:rtl/>
              </w:rPr>
            </w:pPr>
            <w:r w:rsidRPr="00B9525A">
              <w:rPr>
                <w:rFonts w:ascii="Traditional Arabic" w:hAnsi="Traditional Arabic" w:cs="Traditional Arabic"/>
                <w:sz w:val="24"/>
                <w:szCs w:val="24"/>
                <w:rtl/>
              </w:rPr>
              <w:t>0.157</w:t>
            </w:r>
          </w:p>
        </w:tc>
      </w:tr>
      <w:tr w:rsidR="000D64F7" w:rsidRPr="00B9525A" w14:paraId="4AA07E87" w14:textId="77777777" w:rsidTr="004F415F">
        <w:trPr>
          <w:trHeight w:val="360"/>
          <w:jc w:val="center"/>
        </w:trPr>
        <w:tc>
          <w:tcPr>
            <w:tcW w:w="3153" w:type="dxa"/>
          </w:tcPr>
          <w:p w14:paraId="1978BF22" w14:textId="77777777" w:rsidR="000D64F7" w:rsidRPr="00B9525A" w:rsidRDefault="000D64F7" w:rsidP="004F415F">
            <w:pPr>
              <w:bidi/>
              <w:spacing w:after="0" w:line="240" w:lineRule="auto"/>
              <w:jc w:val="center"/>
              <w:rPr>
                <w:rFonts w:ascii="Traditional Arabic" w:hAnsi="Traditional Arabic" w:cs="Traditional Arabic"/>
                <w:sz w:val="24"/>
                <w:szCs w:val="24"/>
                <w:rtl/>
              </w:rPr>
            </w:pPr>
            <w:r w:rsidRPr="00B9525A">
              <w:rPr>
                <w:rFonts w:ascii="Traditional Arabic" w:hAnsi="Traditional Arabic" w:cs="Traditional Arabic"/>
                <w:sz w:val="24"/>
                <w:szCs w:val="24"/>
                <w:rtl/>
              </w:rPr>
              <w:t>التعلم الشخصي</w:t>
            </w:r>
          </w:p>
        </w:tc>
        <w:tc>
          <w:tcPr>
            <w:tcW w:w="1115" w:type="dxa"/>
            <w:vAlign w:val="center"/>
          </w:tcPr>
          <w:p w14:paraId="484945E8" w14:textId="77777777" w:rsidR="000D64F7" w:rsidRPr="00B9525A" w:rsidRDefault="000D64F7" w:rsidP="004F415F">
            <w:pPr>
              <w:bidi/>
              <w:spacing w:after="0" w:line="240" w:lineRule="auto"/>
              <w:jc w:val="center"/>
              <w:rPr>
                <w:rFonts w:ascii="Traditional Arabic" w:hAnsi="Traditional Arabic" w:cs="Traditional Arabic"/>
                <w:sz w:val="24"/>
                <w:szCs w:val="24"/>
                <w:rtl/>
              </w:rPr>
            </w:pPr>
            <w:r w:rsidRPr="00B9525A">
              <w:rPr>
                <w:rFonts w:ascii="Traditional Arabic" w:hAnsi="Traditional Arabic" w:cs="Traditional Arabic"/>
                <w:color w:val="000000"/>
                <w:rtl/>
              </w:rPr>
              <w:t>0.329</w:t>
            </w:r>
          </w:p>
        </w:tc>
        <w:tc>
          <w:tcPr>
            <w:tcW w:w="1147" w:type="dxa"/>
            <w:vAlign w:val="center"/>
          </w:tcPr>
          <w:p w14:paraId="3E0BA4DB" w14:textId="77777777" w:rsidR="000D64F7" w:rsidRPr="00B9525A" w:rsidRDefault="000D64F7" w:rsidP="004F415F">
            <w:pPr>
              <w:bidi/>
              <w:spacing w:after="0" w:line="240" w:lineRule="auto"/>
              <w:jc w:val="center"/>
              <w:rPr>
                <w:rFonts w:ascii="Traditional Arabic" w:hAnsi="Traditional Arabic" w:cs="Traditional Arabic"/>
                <w:sz w:val="24"/>
                <w:szCs w:val="24"/>
                <w:rtl/>
              </w:rPr>
            </w:pPr>
            <w:r w:rsidRPr="00B9525A">
              <w:rPr>
                <w:rFonts w:ascii="Traditional Arabic" w:hAnsi="Traditional Arabic" w:cs="Traditional Arabic"/>
                <w:color w:val="000000"/>
                <w:rtl/>
              </w:rPr>
              <w:t>0.04</w:t>
            </w:r>
          </w:p>
        </w:tc>
        <w:tc>
          <w:tcPr>
            <w:tcW w:w="1289" w:type="dxa"/>
            <w:vAlign w:val="center"/>
          </w:tcPr>
          <w:p w14:paraId="5FC03BA6" w14:textId="77777777" w:rsidR="000D64F7" w:rsidRPr="00B9525A" w:rsidRDefault="000D64F7" w:rsidP="004F415F">
            <w:pPr>
              <w:bidi/>
              <w:spacing w:after="0" w:line="240" w:lineRule="auto"/>
              <w:jc w:val="center"/>
              <w:rPr>
                <w:rFonts w:ascii="Traditional Arabic" w:hAnsi="Traditional Arabic" w:cs="Traditional Arabic"/>
                <w:sz w:val="24"/>
                <w:szCs w:val="24"/>
                <w:rtl/>
              </w:rPr>
            </w:pPr>
            <w:r w:rsidRPr="00B9525A">
              <w:rPr>
                <w:rFonts w:ascii="Traditional Arabic" w:hAnsi="Traditional Arabic" w:cs="Traditional Arabic"/>
                <w:color w:val="000000"/>
                <w:rtl/>
              </w:rPr>
              <w:t>0.314</w:t>
            </w:r>
          </w:p>
        </w:tc>
        <w:tc>
          <w:tcPr>
            <w:tcW w:w="1169" w:type="dxa"/>
            <w:vAlign w:val="center"/>
          </w:tcPr>
          <w:p w14:paraId="6CBD4431" w14:textId="77777777" w:rsidR="000D64F7" w:rsidRPr="00B9525A" w:rsidRDefault="000D64F7" w:rsidP="004F415F">
            <w:pPr>
              <w:bidi/>
              <w:spacing w:after="0" w:line="240" w:lineRule="auto"/>
              <w:jc w:val="center"/>
              <w:rPr>
                <w:rFonts w:ascii="Traditional Arabic" w:hAnsi="Traditional Arabic" w:cs="Traditional Arabic"/>
                <w:sz w:val="24"/>
                <w:szCs w:val="24"/>
                <w:rtl/>
              </w:rPr>
            </w:pPr>
            <w:r w:rsidRPr="00B9525A">
              <w:rPr>
                <w:rFonts w:ascii="Traditional Arabic" w:hAnsi="Traditional Arabic" w:cs="Traditional Arabic"/>
                <w:sz w:val="24"/>
                <w:szCs w:val="24"/>
                <w:rtl/>
              </w:rPr>
              <w:t>8.193</w:t>
            </w:r>
          </w:p>
        </w:tc>
        <w:tc>
          <w:tcPr>
            <w:tcW w:w="1321" w:type="dxa"/>
            <w:vAlign w:val="center"/>
          </w:tcPr>
          <w:p w14:paraId="33EDF36D" w14:textId="77777777" w:rsidR="000D64F7" w:rsidRPr="00B9525A" w:rsidRDefault="000D64F7" w:rsidP="004F415F">
            <w:pPr>
              <w:bidi/>
              <w:spacing w:after="0" w:line="240" w:lineRule="auto"/>
              <w:jc w:val="center"/>
              <w:rPr>
                <w:rFonts w:ascii="Traditional Arabic" w:hAnsi="Traditional Arabic" w:cs="Traditional Arabic"/>
                <w:sz w:val="24"/>
                <w:szCs w:val="24"/>
                <w:rtl/>
              </w:rPr>
            </w:pPr>
            <w:r w:rsidRPr="00B9525A">
              <w:rPr>
                <w:rFonts w:ascii="Traditional Arabic" w:hAnsi="Traditional Arabic" w:cs="Traditional Arabic"/>
                <w:sz w:val="24"/>
                <w:szCs w:val="24"/>
                <w:rtl/>
              </w:rPr>
              <w:t>0.000**</w:t>
            </w:r>
          </w:p>
        </w:tc>
      </w:tr>
      <w:tr w:rsidR="000D64F7" w:rsidRPr="00B9525A" w14:paraId="50492807" w14:textId="77777777" w:rsidTr="004F415F">
        <w:trPr>
          <w:trHeight w:val="360"/>
          <w:jc w:val="center"/>
        </w:trPr>
        <w:tc>
          <w:tcPr>
            <w:tcW w:w="3153" w:type="dxa"/>
          </w:tcPr>
          <w:p w14:paraId="0A22EA65" w14:textId="77777777" w:rsidR="000D64F7" w:rsidRPr="00B9525A" w:rsidRDefault="000D64F7" w:rsidP="004F415F">
            <w:pPr>
              <w:bidi/>
              <w:spacing w:after="0" w:line="240" w:lineRule="auto"/>
              <w:jc w:val="center"/>
              <w:rPr>
                <w:rFonts w:ascii="Traditional Arabic" w:hAnsi="Traditional Arabic" w:cs="Traditional Arabic"/>
                <w:sz w:val="24"/>
                <w:szCs w:val="24"/>
                <w:rtl/>
              </w:rPr>
            </w:pPr>
            <w:r w:rsidRPr="00B9525A">
              <w:rPr>
                <w:rFonts w:ascii="Traditional Arabic" w:hAnsi="Traditional Arabic" w:cs="Traditional Arabic"/>
                <w:sz w:val="24"/>
                <w:szCs w:val="24"/>
                <w:rtl/>
              </w:rPr>
              <w:t>الإبداع والابتكار</w:t>
            </w:r>
          </w:p>
        </w:tc>
        <w:tc>
          <w:tcPr>
            <w:tcW w:w="1115" w:type="dxa"/>
            <w:vAlign w:val="center"/>
          </w:tcPr>
          <w:p w14:paraId="7886E700" w14:textId="77777777" w:rsidR="000D64F7" w:rsidRPr="00B9525A" w:rsidRDefault="000D64F7" w:rsidP="004F415F">
            <w:pPr>
              <w:bidi/>
              <w:spacing w:after="0" w:line="240" w:lineRule="auto"/>
              <w:jc w:val="center"/>
              <w:rPr>
                <w:rFonts w:ascii="Traditional Arabic" w:hAnsi="Traditional Arabic" w:cs="Traditional Arabic"/>
                <w:sz w:val="24"/>
                <w:szCs w:val="24"/>
                <w:rtl/>
              </w:rPr>
            </w:pPr>
            <w:r w:rsidRPr="00B9525A">
              <w:rPr>
                <w:rFonts w:ascii="Traditional Arabic" w:hAnsi="Traditional Arabic" w:cs="Traditional Arabic"/>
                <w:color w:val="000000"/>
                <w:rtl/>
              </w:rPr>
              <w:t>0.327</w:t>
            </w:r>
          </w:p>
        </w:tc>
        <w:tc>
          <w:tcPr>
            <w:tcW w:w="1147" w:type="dxa"/>
            <w:vAlign w:val="center"/>
          </w:tcPr>
          <w:p w14:paraId="6A58E1AF" w14:textId="77777777" w:rsidR="000D64F7" w:rsidRPr="00B9525A" w:rsidRDefault="000D64F7" w:rsidP="004F415F">
            <w:pPr>
              <w:bidi/>
              <w:spacing w:after="0" w:line="240" w:lineRule="auto"/>
              <w:jc w:val="center"/>
              <w:rPr>
                <w:rFonts w:ascii="Traditional Arabic" w:hAnsi="Traditional Arabic" w:cs="Traditional Arabic"/>
                <w:sz w:val="24"/>
                <w:szCs w:val="24"/>
                <w:rtl/>
              </w:rPr>
            </w:pPr>
            <w:r w:rsidRPr="00B9525A">
              <w:rPr>
                <w:rFonts w:ascii="Traditional Arabic" w:hAnsi="Traditional Arabic" w:cs="Traditional Arabic"/>
                <w:color w:val="000000"/>
                <w:rtl/>
              </w:rPr>
              <w:t>0.036</w:t>
            </w:r>
          </w:p>
        </w:tc>
        <w:tc>
          <w:tcPr>
            <w:tcW w:w="1289" w:type="dxa"/>
            <w:vAlign w:val="center"/>
          </w:tcPr>
          <w:p w14:paraId="6ED6EBFC" w14:textId="77777777" w:rsidR="000D64F7" w:rsidRPr="00B9525A" w:rsidRDefault="000D64F7" w:rsidP="004F415F">
            <w:pPr>
              <w:bidi/>
              <w:spacing w:after="0" w:line="240" w:lineRule="auto"/>
              <w:jc w:val="center"/>
              <w:rPr>
                <w:rFonts w:ascii="Traditional Arabic" w:hAnsi="Traditional Arabic" w:cs="Traditional Arabic"/>
                <w:sz w:val="24"/>
                <w:szCs w:val="24"/>
                <w:rtl/>
              </w:rPr>
            </w:pPr>
            <w:r w:rsidRPr="00B9525A">
              <w:rPr>
                <w:rFonts w:ascii="Traditional Arabic" w:hAnsi="Traditional Arabic" w:cs="Traditional Arabic"/>
                <w:color w:val="000000"/>
                <w:rtl/>
              </w:rPr>
              <w:t>0.356</w:t>
            </w:r>
          </w:p>
        </w:tc>
        <w:tc>
          <w:tcPr>
            <w:tcW w:w="1169" w:type="dxa"/>
            <w:vAlign w:val="center"/>
          </w:tcPr>
          <w:p w14:paraId="46281496" w14:textId="77777777" w:rsidR="000D64F7" w:rsidRPr="00B9525A" w:rsidRDefault="000D64F7" w:rsidP="004F415F">
            <w:pPr>
              <w:bidi/>
              <w:spacing w:after="0" w:line="240" w:lineRule="auto"/>
              <w:jc w:val="center"/>
              <w:rPr>
                <w:rFonts w:ascii="Traditional Arabic" w:hAnsi="Traditional Arabic" w:cs="Traditional Arabic"/>
                <w:sz w:val="24"/>
                <w:szCs w:val="24"/>
                <w:rtl/>
              </w:rPr>
            </w:pPr>
            <w:r w:rsidRPr="00B9525A">
              <w:rPr>
                <w:rFonts w:ascii="Traditional Arabic" w:hAnsi="Traditional Arabic" w:cs="Traditional Arabic"/>
                <w:sz w:val="24"/>
                <w:szCs w:val="24"/>
                <w:rtl/>
              </w:rPr>
              <w:t>9.101</w:t>
            </w:r>
          </w:p>
        </w:tc>
        <w:tc>
          <w:tcPr>
            <w:tcW w:w="1321" w:type="dxa"/>
            <w:vAlign w:val="center"/>
          </w:tcPr>
          <w:p w14:paraId="0AAAAA05" w14:textId="77777777" w:rsidR="000D64F7" w:rsidRPr="00B9525A" w:rsidRDefault="000D64F7" w:rsidP="004F415F">
            <w:pPr>
              <w:bidi/>
              <w:spacing w:after="0" w:line="240" w:lineRule="auto"/>
              <w:jc w:val="center"/>
              <w:rPr>
                <w:rFonts w:ascii="Traditional Arabic" w:hAnsi="Traditional Arabic" w:cs="Traditional Arabic"/>
                <w:sz w:val="24"/>
                <w:szCs w:val="24"/>
                <w:rtl/>
              </w:rPr>
            </w:pPr>
            <w:r w:rsidRPr="00B9525A">
              <w:rPr>
                <w:rFonts w:ascii="Traditional Arabic" w:hAnsi="Traditional Arabic" w:cs="Traditional Arabic"/>
                <w:sz w:val="24"/>
                <w:szCs w:val="24"/>
                <w:rtl/>
              </w:rPr>
              <w:t>0.000**</w:t>
            </w:r>
          </w:p>
        </w:tc>
      </w:tr>
      <w:tr w:rsidR="000D64F7" w:rsidRPr="00B9525A" w14:paraId="4A0D222B" w14:textId="77777777" w:rsidTr="004F415F">
        <w:trPr>
          <w:trHeight w:val="360"/>
          <w:jc w:val="center"/>
        </w:trPr>
        <w:tc>
          <w:tcPr>
            <w:tcW w:w="3153" w:type="dxa"/>
          </w:tcPr>
          <w:p w14:paraId="219186D0" w14:textId="77777777" w:rsidR="000D64F7" w:rsidRPr="00B9525A" w:rsidRDefault="000D64F7" w:rsidP="004F415F">
            <w:pPr>
              <w:bidi/>
              <w:spacing w:after="0" w:line="240" w:lineRule="auto"/>
              <w:jc w:val="center"/>
              <w:rPr>
                <w:rFonts w:ascii="Traditional Arabic" w:hAnsi="Traditional Arabic" w:cs="Traditional Arabic"/>
                <w:sz w:val="24"/>
                <w:szCs w:val="24"/>
                <w:rtl/>
              </w:rPr>
            </w:pPr>
            <w:r w:rsidRPr="00B9525A">
              <w:rPr>
                <w:rFonts w:ascii="Traditional Arabic" w:hAnsi="Traditional Arabic" w:cs="Traditional Arabic"/>
                <w:sz w:val="24"/>
                <w:szCs w:val="24"/>
                <w:rtl/>
              </w:rPr>
              <w:t>سهولة الوصول للمعلومة</w:t>
            </w:r>
          </w:p>
        </w:tc>
        <w:tc>
          <w:tcPr>
            <w:tcW w:w="1115" w:type="dxa"/>
            <w:vAlign w:val="center"/>
          </w:tcPr>
          <w:p w14:paraId="66ED8D1C" w14:textId="77777777" w:rsidR="000D64F7" w:rsidRPr="00B9525A" w:rsidRDefault="000D64F7" w:rsidP="004F415F">
            <w:pPr>
              <w:bidi/>
              <w:spacing w:after="0" w:line="240" w:lineRule="auto"/>
              <w:jc w:val="center"/>
              <w:rPr>
                <w:rFonts w:ascii="Traditional Arabic" w:hAnsi="Traditional Arabic" w:cs="Traditional Arabic"/>
                <w:sz w:val="24"/>
                <w:szCs w:val="24"/>
                <w:rtl/>
              </w:rPr>
            </w:pPr>
            <w:r w:rsidRPr="00B9525A">
              <w:rPr>
                <w:rFonts w:ascii="Traditional Arabic" w:hAnsi="Traditional Arabic" w:cs="Traditional Arabic"/>
                <w:color w:val="000000"/>
                <w:rtl/>
              </w:rPr>
              <w:t>0.232</w:t>
            </w:r>
          </w:p>
        </w:tc>
        <w:tc>
          <w:tcPr>
            <w:tcW w:w="1147" w:type="dxa"/>
            <w:vAlign w:val="center"/>
          </w:tcPr>
          <w:p w14:paraId="424B6A2D" w14:textId="77777777" w:rsidR="000D64F7" w:rsidRPr="00B9525A" w:rsidRDefault="000D64F7" w:rsidP="004F415F">
            <w:pPr>
              <w:bidi/>
              <w:spacing w:after="0" w:line="240" w:lineRule="auto"/>
              <w:jc w:val="center"/>
              <w:rPr>
                <w:rFonts w:ascii="Traditional Arabic" w:hAnsi="Traditional Arabic" w:cs="Traditional Arabic"/>
                <w:sz w:val="24"/>
                <w:szCs w:val="24"/>
                <w:rtl/>
              </w:rPr>
            </w:pPr>
            <w:r w:rsidRPr="00B9525A">
              <w:rPr>
                <w:rFonts w:ascii="Traditional Arabic" w:hAnsi="Traditional Arabic" w:cs="Traditional Arabic"/>
                <w:color w:val="000000"/>
                <w:rtl/>
              </w:rPr>
              <w:t>0.039</w:t>
            </w:r>
          </w:p>
        </w:tc>
        <w:tc>
          <w:tcPr>
            <w:tcW w:w="1289" w:type="dxa"/>
            <w:vAlign w:val="center"/>
          </w:tcPr>
          <w:p w14:paraId="6235159D" w14:textId="77777777" w:rsidR="000D64F7" w:rsidRPr="00B9525A" w:rsidRDefault="000D64F7" w:rsidP="004F415F">
            <w:pPr>
              <w:bidi/>
              <w:spacing w:after="0" w:line="240" w:lineRule="auto"/>
              <w:jc w:val="center"/>
              <w:rPr>
                <w:rFonts w:ascii="Traditional Arabic" w:hAnsi="Traditional Arabic" w:cs="Traditional Arabic"/>
                <w:sz w:val="24"/>
                <w:szCs w:val="24"/>
                <w:rtl/>
              </w:rPr>
            </w:pPr>
            <w:r w:rsidRPr="00B9525A">
              <w:rPr>
                <w:rFonts w:ascii="Traditional Arabic" w:hAnsi="Traditional Arabic" w:cs="Traditional Arabic"/>
                <w:color w:val="000000"/>
                <w:rtl/>
              </w:rPr>
              <w:t>0.199</w:t>
            </w:r>
          </w:p>
        </w:tc>
        <w:tc>
          <w:tcPr>
            <w:tcW w:w="1169" w:type="dxa"/>
            <w:vAlign w:val="center"/>
          </w:tcPr>
          <w:p w14:paraId="298B1D00" w14:textId="77777777" w:rsidR="000D64F7" w:rsidRPr="00B9525A" w:rsidRDefault="000D64F7" w:rsidP="004F415F">
            <w:pPr>
              <w:bidi/>
              <w:spacing w:after="0" w:line="240" w:lineRule="auto"/>
              <w:jc w:val="center"/>
              <w:rPr>
                <w:rFonts w:ascii="Traditional Arabic" w:hAnsi="Traditional Arabic" w:cs="Traditional Arabic"/>
                <w:sz w:val="24"/>
                <w:szCs w:val="24"/>
                <w:rtl/>
              </w:rPr>
            </w:pPr>
            <w:r w:rsidRPr="00B9525A">
              <w:rPr>
                <w:rFonts w:ascii="Traditional Arabic" w:hAnsi="Traditional Arabic" w:cs="Traditional Arabic"/>
                <w:sz w:val="24"/>
                <w:szCs w:val="24"/>
                <w:rtl/>
              </w:rPr>
              <w:t>5.916</w:t>
            </w:r>
          </w:p>
        </w:tc>
        <w:tc>
          <w:tcPr>
            <w:tcW w:w="1321" w:type="dxa"/>
            <w:vAlign w:val="center"/>
          </w:tcPr>
          <w:p w14:paraId="58E4513B" w14:textId="77777777" w:rsidR="000D64F7" w:rsidRPr="00B9525A" w:rsidRDefault="000D64F7" w:rsidP="004F415F">
            <w:pPr>
              <w:bidi/>
              <w:spacing w:after="0" w:line="240" w:lineRule="auto"/>
              <w:jc w:val="center"/>
              <w:rPr>
                <w:rFonts w:ascii="Traditional Arabic" w:hAnsi="Traditional Arabic" w:cs="Traditional Arabic"/>
                <w:sz w:val="24"/>
                <w:szCs w:val="24"/>
                <w:rtl/>
              </w:rPr>
            </w:pPr>
            <w:r w:rsidRPr="00B9525A">
              <w:rPr>
                <w:rFonts w:ascii="Traditional Arabic" w:hAnsi="Traditional Arabic" w:cs="Traditional Arabic"/>
                <w:sz w:val="24"/>
                <w:szCs w:val="24"/>
                <w:rtl/>
              </w:rPr>
              <w:t>0.000**</w:t>
            </w:r>
          </w:p>
        </w:tc>
      </w:tr>
      <w:tr w:rsidR="000D64F7" w:rsidRPr="00B9525A" w14:paraId="182B3A85" w14:textId="77777777" w:rsidTr="004F415F">
        <w:trPr>
          <w:trHeight w:val="360"/>
          <w:jc w:val="center"/>
        </w:trPr>
        <w:tc>
          <w:tcPr>
            <w:tcW w:w="3153" w:type="dxa"/>
          </w:tcPr>
          <w:p w14:paraId="74E4AE60" w14:textId="77777777" w:rsidR="000D64F7" w:rsidRPr="00B9525A" w:rsidRDefault="000D64F7" w:rsidP="004F415F">
            <w:pPr>
              <w:bidi/>
              <w:spacing w:after="0" w:line="240" w:lineRule="auto"/>
              <w:jc w:val="center"/>
              <w:rPr>
                <w:rFonts w:ascii="Traditional Arabic" w:hAnsi="Traditional Arabic" w:cs="Traditional Arabic"/>
                <w:sz w:val="24"/>
                <w:szCs w:val="24"/>
                <w:rtl/>
              </w:rPr>
            </w:pPr>
            <w:r w:rsidRPr="00B9525A">
              <w:rPr>
                <w:rFonts w:ascii="Traditional Arabic" w:hAnsi="Traditional Arabic" w:cs="Traditional Arabic"/>
                <w:sz w:val="24"/>
                <w:szCs w:val="24"/>
                <w:rtl/>
              </w:rPr>
              <w:t>الدروس التفاعلية</w:t>
            </w:r>
          </w:p>
        </w:tc>
        <w:tc>
          <w:tcPr>
            <w:tcW w:w="1115" w:type="dxa"/>
            <w:vAlign w:val="center"/>
          </w:tcPr>
          <w:p w14:paraId="04028227" w14:textId="77777777" w:rsidR="000D64F7" w:rsidRPr="00B9525A" w:rsidRDefault="000D64F7" w:rsidP="004F415F">
            <w:pPr>
              <w:bidi/>
              <w:spacing w:after="0" w:line="240" w:lineRule="auto"/>
              <w:jc w:val="center"/>
              <w:rPr>
                <w:rFonts w:ascii="Traditional Arabic" w:hAnsi="Traditional Arabic" w:cs="Traditional Arabic"/>
                <w:sz w:val="24"/>
                <w:szCs w:val="24"/>
                <w:rtl/>
              </w:rPr>
            </w:pPr>
            <w:r w:rsidRPr="00B9525A">
              <w:rPr>
                <w:rFonts w:ascii="Traditional Arabic" w:hAnsi="Traditional Arabic" w:cs="Traditional Arabic"/>
                <w:color w:val="000000"/>
                <w:rtl/>
              </w:rPr>
              <w:t>0.14</w:t>
            </w:r>
          </w:p>
        </w:tc>
        <w:tc>
          <w:tcPr>
            <w:tcW w:w="1147" w:type="dxa"/>
            <w:vAlign w:val="center"/>
          </w:tcPr>
          <w:p w14:paraId="6F47CD95" w14:textId="77777777" w:rsidR="000D64F7" w:rsidRPr="00B9525A" w:rsidRDefault="000D64F7" w:rsidP="004F415F">
            <w:pPr>
              <w:bidi/>
              <w:spacing w:after="0" w:line="240" w:lineRule="auto"/>
              <w:jc w:val="center"/>
              <w:rPr>
                <w:rFonts w:ascii="Traditional Arabic" w:hAnsi="Traditional Arabic" w:cs="Traditional Arabic"/>
                <w:sz w:val="24"/>
                <w:szCs w:val="24"/>
                <w:rtl/>
              </w:rPr>
            </w:pPr>
            <w:r w:rsidRPr="00B9525A">
              <w:rPr>
                <w:rFonts w:ascii="Traditional Arabic" w:hAnsi="Traditional Arabic" w:cs="Traditional Arabic"/>
                <w:color w:val="000000"/>
                <w:rtl/>
              </w:rPr>
              <w:t>0.038</w:t>
            </w:r>
          </w:p>
        </w:tc>
        <w:tc>
          <w:tcPr>
            <w:tcW w:w="1289" w:type="dxa"/>
            <w:vAlign w:val="center"/>
          </w:tcPr>
          <w:p w14:paraId="30A6CEE8" w14:textId="77777777" w:rsidR="000D64F7" w:rsidRPr="00B9525A" w:rsidRDefault="000D64F7" w:rsidP="004F415F">
            <w:pPr>
              <w:bidi/>
              <w:spacing w:after="0" w:line="240" w:lineRule="auto"/>
              <w:jc w:val="center"/>
              <w:rPr>
                <w:rFonts w:ascii="Traditional Arabic" w:hAnsi="Traditional Arabic" w:cs="Traditional Arabic"/>
                <w:sz w:val="24"/>
                <w:szCs w:val="24"/>
                <w:rtl/>
              </w:rPr>
            </w:pPr>
            <w:r w:rsidRPr="00B9525A">
              <w:rPr>
                <w:rFonts w:ascii="Traditional Arabic" w:hAnsi="Traditional Arabic" w:cs="Traditional Arabic"/>
                <w:color w:val="000000"/>
                <w:rtl/>
              </w:rPr>
              <w:t>0.143</w:t>
            </w:r>
          </w:p>
        </w:tc>
        <w:tc>
          <w:tcPr>
            <w:tcW w:w="1169" w:type="dxa"/>
            <w:vAlign w:val="center"/>
          </w:tcPr>
          <w:p w14:paraId="0A5C64D7" w14:textId="77777777" w:rsidR="000D64F7" w:rsidRPr="00B9525A" w:rsidRDefault="000D64F7" w:rsidP="004F415F">
            <w:pPr>
              <w:bidi/>
              <w:spacing w:after="0" w:line="240" w:lineRule="auto"/>
              <w:jc w:val="center"/>
              <w:rPr>
                <w:rFonts w:ascii="Traditional Arabic" w:hAnsi="Traditional Arabic" w:cs="Traditional Arabic"/>
                <w:sz w:val="24"/>
                <w:szCs w:val="24"/>
                <w:rtl/>
              </w:rPr>
            </w:pPr>
            <w:r w:rsidRPr="00B9525A">
              <w:rPr>
                <w:rFonts w:ascii="Traditional Arabic" w:hAnsi="Traditional Arabic" w:cs="Traditional Arabic"/>
                <w:sz w:val="24"/>
                <w:szCs w:val="24"/>
                <w:rtl/>
              </w:rPr>
              <w:t>3.683</w:t>
            </w:r>
          </w:p>
        </w:tc>
        <w:tc>
          <w:tcPr>
            <w:tcW w:w="1321" w:type="dxa"/>
            <w:vAlign w:val="center"/>
          </w:tcPr>
          <w:p w14:paraId="15953552" w14:textId="77777777" w:rsidR="000D64F7" w:rsidRPr="00B9525A" w:rsidRDefault="000D64F7" w:rsidP="004F415F">
            <w:pPr>
              <w:bidi/>
              <w:spacing w:after="0" w:line="240" w:lineRule="auto"/>
              <w:jc w:val="center"/>
              <w:rPr>
                <w:rFonts w:ascii="Traditional Arabic" w:hAnsi="Traditional Arabic" w:cs="Traditional Arabic"/>
                <w:sz w:val="24"/>
                <w:szCs w:val="24"/>
                <w:rtl/>
              </w:rPr>
            </w:pPr>
            <w:r w:rsidRPr="00B9525A">
              <w:rPr>
                <w:rFonts w:ascii="Traditional Arabic" w:hAnsi="Traditional Arabic" w:cs="Traditional Arabic"/>
                <w:sz w:val="24"/>
                <w:szCs w:val="24"/>
                <w:rtl/>
              </w:rPr>
              <w:t>0.000**</w:t>
            </w:r>
          </w:p>
        </w:tc>
      </w:tr>
    </w:tbl>
    <w:p w14:paraId="3C5CBAC5" w14:textId="5709E1C8" w:rsidR="002F60AD" w:rsidRDefault="000D64F7" w:rsidP="002F60AD">
      <w:pPr>
        <w:bidi/>
        <w:spacing w:after="0" w:line="240" w:lineRule="auto"/>
        <w:ind w:left="360"/>
        <w:rPr>
          <w:rFonts w:ascii="Traditional Arabic" w:hAnsi="Traditional Arabic" w:cs="Traditional Arabic"/>
          <w:rtl/>
        </w:rPr>
      </w:pPr>
      <w:r w:rsidRPr="002F60AD">
        <w:rPr>
          <w:rFonts w:ascii="Traditional Arabic" w:hAnsi="Traditional Arabic" w:cs="Traditional Arabic"/>
          <w:sz w:val="24"/>
          <w:szCs w:val="24"/>
          <w:rtl/>
        </w:rPr>
        <w:t xml:space="preserve">** ذات دلالة إحصائية عند مستوى (0.01 </w:t>
      </w:r>
      <w:r w:rsidRPr="002F60AD">
        <w:rPr>
          <w:rFonts w:ascii="Cambria Math" w:hAnsi="Cambria Math" w:cs="Cambria Math" w:hint="cs"/>
          <w:sz w:val="24"/>
          <w:szCs w:val="24"/>
          <w:rtl/>
        </w:rPr>
        <w:t>≥</w:t>
      </w:r>
      <w:r w:rsidRPr="002F60AD">
        <w:rPr>
          <w:rFonts w:ascii="Traditional Arabic" w:hAnsi="Traditional Arabic" w:cs="Traditional Arabic"/>
          <w:sz w:val="24"/>
          <w:szCs w:val="24"/>
          <w:rtl/>
        </w:rPr>
        <w:t xml:space="preserve"> </w:t>
      </w:r>
      <w:r w:rsidRPr="002F60AD">
        <w:rPr>
          <w:rFonts w:ascii="Cambria" w:hAnsi="Cambria" w:cs="Cambria" w:hint="cs"/>
          <w:sz w:val="24"/>
          <w:szCs w:val="24"/>
          <w:rtl/>
        </w:rPr>
        <w:t>α</w:t>
      </w:r>
      <w:r w:rsidRPr="002F60AD">
        <w:rPr>
          <w:rFonts w:ascii="Traditional Arabic" w:hAnsi="Traditional Arabic" w:cs="Traditional Arabic"/>
          <w:sz w:val="24"/>
          <w:szCs w:val="24"/>
          <w:rtl/>
        </w:rPr>
        <w:t>).</w:t>
      </w:r>
      <w:r w:rsidR="002F60AD" w:rsidRPr="002F60AD">
        <w:rPr>
          <w:rFonts w:ascii="Traditional Arabic" w:hAnsi="Traditional Arabic" w:cs="Traditional Arabic" w:hint="cs"/>
          <w:b/>
          <w:bCs/>
          <w:rtl/>
        </w:rPr>
        <w:t xml:space="preserve"> </w:t>
      </w:r>
      <w:r w:rsidR="002F60AD">
        <w:rPr>
          <w:rFonts w:ascii="Traditional Arabic" w:hAnsi="Traditional Arabic" w:cs="Traditional Arabic" w:hint="cs"/>
          <w:b/>
          <w:bCs/>
          <w:rtl/>
        </w:rPr>
        <w:t xml:space="preserve">    </w:t>
      </w:r>
      <w:r w:rsidR="002F60AD" w:rsidRPr="00546EE7">
        <w:rPr>
          <w:rFonts w:ascii="Traditional Arabic" w:hAnsi="Traditional Arabic" w:cs="Traditional Arabic" w:hint="cs"/>
          <w:b/>
          <w:bCs/>
          <w:rtl/>
        </w:rPr>
        <w:t>المصدر</w:t>
      </w:r>
      <w:r w:rsidR="002F60AD">
        <w:rPr>
          <w:rFonts w:ascii="Traditional Arabic" w:hAnsi="Traditional Arabic" w:cs="Traditional Arabic" w:hint="cs"/>
          <w:rtl/>
        </w:rPr>
        <w:t xml:space="preserve"> : من اعداد الباحثة استناداً لنتائج التحليل الإحصائي</w:t>
      </w:r>
    </w:p>
    <w:p w14:paraId="4D70CED7" w14:textId="4C75E438" w:rsidR="000D64F7" w:rsidRPr="002F60AD" w:rsidRDefault="000D64F7" w:rsidP="000D64F7">
      <w:pPr>
        <w:keepNext/>
        <w:bidi/>
        <w:spacing w:line="240" w:lineRule="auto"/>
        <w:rPr>
          <w:rFonts w:ascii="Traditional Arabic" w:hAnsi="Traditional Arabic" w:cs="Traditional Arabic"/>
          <w:sz w:val="24"/>
          <w:szCs w:val="24"/>
          <w:rtl/>
        </w:rPr>
      </w:pPr>
    </w:p>
    <w:p w14:paraId="6F0CF3EC" w14:textId="1D100125" w:rsidR="009A1A9E" w:rsidRPr="00B9525A" w:rsidRDefault="009A1A9E" w:rsidP="009A1A9E">
      <w:pPr>
        <w:bidi/>
        <w:spacing w:after="0" w:line="240" w:lineRule="auto"/>
        <w:ind w:firstLine="567"/>
        <w:jc w:val="lowKashida"/>
        <w:rPr>
          <w:rFonts w:ascii="Traditional Arabic" w:hAnsi="Traditional Arabic" w:cs="Traditional Arabic"/>
          <w:sz w:val="24"/>
          <w:szCs w:val="24"/>
          <w:rtl/>
        </w:rPr>
      </w:pPr>
      <w:r w:rsidRPr="00B9525A">
        <w:rPr>
          <w:rFonts w:ascii="Traditional Arabic" w:hAnsi="Traditional Arabic" w:cs="Traditional Arabic"/>
          <w:sz w:val="24"/>
          <w:szCs w:val="24"/>
          <w:rtl/>
        </w:rPr>
        <w:t xml:space="preserve">يتضح من النتائج الإحصائية الواردة في الجدول رقم ( </w:t>
      </w:r>
      <w:r>
        <w:rPr>
          <w:rFonts w:ascii="Traditional Arabic" w:hAnsi="Traditional Arabic" w:cs="Traditional Arabic" w:hint="cs"/>
          <w:sz w:val="24"/>
          <w:szCs w:val="24"/>
          <w:rtl/>
        </w:rPr>
        <w:t>11</w:t>
      </w:r>
      <w:r w:rsidRPr="00B9525A">
        <w:rPr>
          <w:rFonts w:ascii="Traditional Arabic" w:hAnsi="Traditional Arabic" w:cs="Traditional Arabic"/>
          <w:sz w:val="24"/>
          <w:szCs w:val="24"/>
          <w:rtl/>
        </w:rPr>
        <w:t>-</w:t>
      </w:r>
      <w:r>
        <w:rPr>
          <w:rFonts w:ascii="Traditional Arabic" w:hAnsi="Traditional Arabic" w:cs="Traditional Arabic" w:hint="cs"/>
          <w:sz w:val="24"/>
          <w:szCs w:val="24"/>
          <w:rtl/>
        </w:rPr>
        <w:t>4</w:t>
      </w:r>
      <w:r w:rsidRPr="00B9525A">
        <w:rPr>
          <w:rFonts w:ascii="Traditional Arabic" w:hAnsi="Traditional Arabic" w:cs="Traditional Arabic"/>
          <w:sz w:val="24"/>
          <w:szCs w:val="24"/>
          <w:rtl/>
        </w:rPr>
        <w:t>) ومن متابعة معاملات (</w:t>
      </w:r>
      <w:proofErr w:type="spellStart"/>
      <w:r w:rsidRPr="00B9525A">
        <w:rPr>
          <w:rFonts w:ascii="Traditional Arabic" w:hAnsi="Traditional Arabic" w:cs="Traditional Arabic"/>
          <w:sz w:val="24"/>
          <w:szCs w:val="24"/>
          <w:rtl/>
        </w:rPr>
        <w:t>Beta</w:t>
      </w:r>
      <w:proofErr w:type="spellEnd"/>
      <w:r w:rsidRPr="00B9525A">
        <w:rPr>
          <w:rFonts w:ascii="Traditional Arabic" w:hAnsi="Traditional Arabic" w:cs="Traditional Arabic"/>
          <w:sz w:val="24"/>
          <w:szCs w:val="24"/>
          <w:rtl/>
        </w:rPr>
        <w:t xml:space="preserve">)، واختبار (ت) أن الثابت غير دال إحصائياً، وأن تأثير (التعلم الشخصي، الإبداع والابتكار، سهولة الوصول </w:t>
      </w:r>
      <w:r w:rsidR="00B73995">
        <w:rPr>
          <w:rFonts w:ascii="Traditional Arabic" w:hAnsi="Traditional Arabic" w:cs="Traditional Arabic" w:hint="cs"/>
          <w:sz w:val="24"/>
          <w:szCs w:val="24"/>
          <w:rtl/>
        </w:rPr>
        <w:t xml:space="preserve">للمادة العلمية </w:t>
      </w:r>
      <w:r w:rsidRPr="00B9525A">
        <w:rPr>
          <w:rFonts w:ascii="Traditional Arabic" w:hAnsi="Traditional Arabic" w:cs="Traditional Arabic"/>
          <w:sz w:val="24"/>
          <w:szCs w:val="24"/>
          <w:rtl/>
        </w:rPr>
        <w:t xml:space="preserve">، الدروس التفاعلية) على مخرجات التعليم لطالبات الجامعة تأثير دال إحصائياً، ومن الجدول السابق يمكن القول بوجود </w:t>
      </w:r>
      <w:r w:rsidRPr="00277570">
        <w:rPr>
          <w:rFonts w:ascii="Traditional Arabic" w:hAnsi="Traditional Arabic" w:cs="Traditional Arabic"/>
          <w:sz w:val="24"/>
          <w:szCs w:val="24"/>
          <w:rtl/>
        </w:rPr>
        <w:t>تأثير إيجابي لاستخدام تطبيقات الذكاء الاصطناعي التوليدي على مخرجات التعلم لطالبات الجامعة</w:t>
      </w:r>
      <w:r>
        <w:rPr>
          <w:rFonts w:ascii="Traditional Arabic" w:hAnsi="Traditional Arabic" w:cs="Traditional Arabic" w:hint="cs"/>
          <w:sz w:val="24"/>
          <w:szCs w:val="24"/>
          <w:rtl/>
        </w:rPr>
        <w:t>.</w:t>
      </w:r>
    </w:p>
    <w:p w14:paraId="74CEE8C9" w14:textId="77777777" w:rsidR="000D64F7" w:rsidRPr="00B9525A" w:rsidRDefault="000D64F7" w:rsidP="000D64F7">
      <w:pPr>
        <w:bidi/>
        <w:rPr>
          <w:rFonts w:ascii="Traditional Arabic" w:eastAsia="Times New Roman" w:hAnsi="Traditional Arabic" w:cs="Traditional Arabic"/>
          <w:sz w:val="24"/>
          <w:szCs w:val="24"/>
          <w:rtl/>
        </w:rPr>
      </w:pPr>
    </w:p>
    <w:p w14:paraId="40C56FEA" w14:textId="77777777" w:rsidR="000D64F7" w:rsidRPr="00B9525A" w:rsidRDefault="000D64F7" w:rsidP="000D64F7">
      <w:pPr>
        <w:bidi/>
        <w:rPr>
          <w:rFonts w:ascii="Traditional Arabic" w:eastAsia="Times New Roman" w:hAnsi="Traditional Arabic" w:cs="Traditional Arabic"/>
          <w:sz w:val="24"/>
          <w:szCs w:val="24"/>
          <w:rtl/>
          <w:lang w:bidi="ar-BH"/>
        </w:rPr>
      </w:pPr>
      <w:r w:rsidRPr="00B9525A">
        <w:rPr>
          <w:rFonts w:ascii="Traditional Arabic" w:eastAsia="Times New Roman" w:hAnsi="Traditional Arabic" w:cs="Traditional Arabic"/>
          <w:sz w:val="24"/>
          <w:szCs w:val="24"/>
          <w:rtl/>
          <w:lang w:bidi="ar-BH"/>
        </w:rPr>
        <w:t>تم استخدام تحليل الانحدار البسيط لتحقق من الفرضيات الفرعية:</w:t>
      </w:r>
    </w:p>
    <w:p w14:paraId="0F2167E6" w14:textId="77777777" w:rsidR="009A1A9E" w:rsidRDefault="009A1A9E" w:rsidP="0005166A">
      <w:pPr>
        <w:widowControl w:val="0"/>
        <w:tabs>
          <w:tab w:val="left" w:pos="793"/>
        </w:tabs>
        <w:bidi/>
        <w:spacing w:after="0"/>
        <w:jc w:val="both"/>
        <w:rPr>
          <w:rFonts w:ascii="Traditional Arabic" w:hAnsi="Traditional Arabic" w:cs="Traditional Arabic"/>
          <w:b/>
          <w:bCs/>
          <w:kern w:val="36"/>
          <w:sz w:val="24"/>
          <w:szCs w:val="24"/>
          <w:rtl/>
        </w:rPr>
      </w:pPr>
      <w:r w:rsidRPr="00B9525A">
        <w:rPr>
          <w:rFonts w:ascii="Traditional Arabic" w:hAnsi="Traditional Arabic" w:cs="Traditional Arabic"/>
          <w:b/>
          <w:bCs/>
          <w:kern w:val="36"/>
          <w:sz w:val="24"/>
          <w:szCs w:val="24"/>
          <w:rtl/>
        </w:rPr>
        <w:t xml:space="preserve">الفرض </w:t>
      </w:r>
      <w:r>
        <w:rPr>
          <w:rFonts w:ascii="Traditional Arabic" w:hAnsi="Traditional Arabic" w:cs="Traditional Arabic"/>
          <w:b/>
          <w:bCs/>
          <w:kern w:val="36"/>
          <w:sz w:val="24"/>
          <w:szCs w:val="24"/>
        </w:rPr>
        <w:t>2-1</w:t>
      </w:r>
      <w:r w:rsidRPr="00B9525A">
        <w:rPr>
          <w:rFonts w:ascii="Traditional Arabic" w:hAnsi="Traditional Arabic" w:cs="Traditional Arabic"/>
          <w:b/>
          <w:bCs/>
          <w:kern w:val="36"/>
          <w:sz w:val="24"/>
          <w:szCs w:val="24"/>
          <w:rtl/>
        </w:rPr>
        <w:t xml:space="preserve">: </w:t>
      </w:r>
      <w:r w:rsidRPr="00747B48">
        <w:rPr>
          <w:rFonts w:ascii="Traditional Arabic" w:hAnsi="Traditional Arabic" w:cs="Traditional Arabic"/>
          <w:b/>
          <w:bCs/>
          <w:kern w:val="36"/>
          <w:sz w:val="24"/>
          <w:szCs w:val="24"/>
          <w:rtl/>
        </w:rPr>
        <w:t>يوجد تأثير ذو دلالة إحصائية لسهولة الوصول للمادة العلمية على مخرجات التعلم لدى طالبات الجامعة</w:t>
      </w:r>
    </w:p>
    <w:p w14:paraId="0F9BA552" w14:textId="77777777" w:rsidR="009A1A9E" w:rsidRPr="00B9525A" w:rsidRDefault="009A1A9E" w:rsidP="0005166A">
      <w:pPr>
        <w:widowControl w:val="0"/>
        <w:tabs>
          <w:tab w:val="left" w:pos="793"/>
        </w:tabs>
        <w:bidi/>
        <w:spacing w:after="0"/>
        <w:jc w:val="both"/>
        <w:rPr>
          <w:rFonts w:ascii="Traditional Arabic" w:hAnsi="Traditional Arabic" w:cs="Traditional Arabic"/>
          <w:b/>
          <w:bCs/>
          <w:kern w:val="36"/>
          <w:sz w:val="24"/>
          <w:szCs w:val="24"/>
          <w:rtl/>
        </w:rPr>
      </w:pPr>
    </w:p>
    <w:p w14:paraId="6121E832" w14:textId="77777777" w:rsidR="009A1A9E" w:rsidRPr="00B9525A" w:rsidRDefault="009A1A9E" w:rsidP="009A1A9E">
      <w:pPr>
        <w:bidi/>
        <w:spacing w:line="240" w:lineRule="auto"/>
        <w:jc w:val="center"/>
        <w:rPr>
          <w:rFonts w:ascii="Traditional Arabic" w:hAnsi="Traditional Arabic" w:cs="Traditional Arabic"/>
          <w:b/>
          <w:bCs/>
          <w:sz w:val="24"/>
          <w:szCs w:val="24"/>
        </w:rPr>
      </w:pPr>
      <w:r w:rsidRPr="00B9525A">
        <w:rPr>
          <w:rFonts w:ascii="Traditional Arabic" w:hAnsi="Traditional Arabic" w:cs="Traditional Arabic"/>
          <w:b/>
          <w:bCs/>
          <w:sz w:val="24"/>
          <w:szCs w:val="24"/>
          <w:rtl/>
        </w:rPr>
        <w:t>جدول رقم (</w:t>
      </w:r>
      <w:r>
        <w:rPr>
          <w:rFonts w:ascii="Traditional Arabic" w:hAnsi="Traditional Arabic" w:cs="Traditional Arabic" w:hint="cs"/>
          <w:b/>
          <w:bCs/>
          <w:sz w:val="24"/>
          <w:szCs w:val="24"/>
          <w:rtl/>
        </w:rPr>
        <w:t>12-4</w:t>
      </w:r>
      <w:r w:rsidRPr="00B9525A">
        <w:rPr>
          <w:rFonts w:ascii="Traditional Arabic" w:hAnsi="Traditional Arabic" w:cs="Traditional Arabic"/>
          <w:b/>
          <w:bCs/>
          <w:sz w:val="24"/>
          <w:szCs w:val="24"/>
          <w:rtl/>
        </w:rPr>
        <w:t xml:space="preserve">): يوضح </w:t>
      </w:r>
      <w:r w:rsidRPr="00277570">
        <w:rPr>
          <w:rFonts w:ascii="Traditional Arabic" w:hAnsi="Traditional Arabic" w:cs="Traditional Arabic"/>
          <w:b/>
          <w:bCs/>
          <w:sz w:val="24"/>
          <w:szCs w:val="24"/>
          <w:rtl/>
        </w:rPr>
        <w:t xml:space="preserve">نتائج تحليل الانحدار </w:t>
      </w:r>
      <w:r>
        <w:rPr>
          <w:rFonts w:ascii="Traditional Arabic" w:hAnsi="Traditional Arabic" w:cs="Traditional Arabic" w:hint="cs"/>
          <w:b/>
          <w:bCs/>
          <w:sz w:val="24"/>
          <w:szCs w:val="24"/>
          <w:rtl/>
        </w:rPr>
        <w:t>البسيط</w:t>
      </w:r>
      <w:r w:rsidRPr="00277570">
        <w:rPr>
          <w:rFonts w:ascii="Traditional Arabic" w:hAnsi="Traditional Arabic" w:cs="Traditional Arabic"/>
          <w:b/>
          <w:bCs/>
          <w:sz w:val="24"/>
          <w:szCs w:val="24"/>
          <w:rtl/>
        </w:rPr>
        <w:t xml:space="preserve"> للتعرف على </w:t>
      </w:r>
      <w:r>
        <w:rPr>
          <w:rFonts w:ascii="Traditional Arabic" w:hAnsi="Traditional Arabic" w:cs="Traditional Arabic" w:hint="cs"/>
          <w:b/>
          <w:bCs/>
          <w:sz w:val="24"/>
          <w:szCs w:val="24"/>
          <w:rtl/>
        </w:rPr>
        <w:t>تأثير</w:t>
      </w:r>
      <w:r w:rsidRPr="00B9525A">
        <w:rPr>
          <w:rFonts w:ascii="Traditional Arabic" w:hAnsi="Traditional Arabic" w:cs="Traditional Arabic"/>
          <w:b/>
          <w:bCs/>
          <w:sz w:val="24"/>
          <w:szCs w:val="24"/>
          <w:rtl/>
        </w:rPr>
        <w:t xml:space="preserve"> سهولة </w:t>
      </w:r>
      <w:r w:rsidRPr="00747B48">
        <w:rPr>
          <w:rFonts w:ascii="Traditional Arabic" w:hAnsi="Traditional Arabic" w:cs="Traditional Arabic"/>
          <w:b/>
          <w:bCs/>
          <w:sz w:val="24"/>
          <w:szCs w:val="24"/>
          <w:rtl/>
        </w:rPr>
        <w:t>الوصول للمادة العلمية على مخرجات التعلم لدى طالبات الجامعة</w:t>
      </w:r>
    </w:p>
    <w:tbl>
      <w:tblPr>
        <w:bidiVisual/>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94"/>
        <w:gridCol w:w="737"/>
        <w:gridCol w:w="737"/>
        <w:gridCol w:w="965"/>
        <w:gridCol w:w="855"/>
        <w:gridCol w:w="912"/>
        <w:gridCol w:w="765"/>
        <w:gridCol w:w="738"/>
        <w:gridCol w:w="871"/>
        <w:gridCol w:w="965"/>
      </w:tblGrid>
      <w:tr w:rsidR="009A1A9E" w:rsidRPr="00B9525A" w14:paraId="08250CE5" w14:textId="77777777" w:rsidTr="0005166A">
        <w:tc>
          <w:tcPr>
            <w:tcW w:w="794" w:type="dxa"/>
            <w:tcBorders>
              <w:top w:val="single" w:sz="4" w:space="0" w:color="auto"/>
              <w:left w:val="single" w:sz="4" w:space="0" w:color="auto"/>
              <w:bottom w:val="single" w:sz="4" w:space="0" w:color="auto"/>
              <w:right w:val="single" w:sz="4" w:space="0" w:color="auto"/>
            </w:tcBorders>
            <w:shd w:val="clear" w:color="auto" w:fill="D9E2F3" w:themeFill="accent5" w:themeFillTint="33"/>
            <w:vAlign w:val="center"/>
            <w:hideMark/>
          </w:tcPr>
          <w:p w14:paraId="2BEA5FA0" w14:textId="77777777" w:rsidR="009A1A9E" w:rsidRPr="00B9525A" w:rsidRDefault="009A1A9E" w:rsidP="0005166A">
            <w:pPr>
              <w:bidi/>
              <w:spacing w:line="240" w:lineRule="auto"/>
              <w:jc w:val="center"/>
              <w:rPr>
                <w:rFonts w:ascii="Traditional Arabic" w:hAnsi="Traditional Arabic" w:cs="Traditional Arabic"/>
                <w:b/>
                <w:bCs/>
              </w:rPr>
            </w:pPr>
            <w:r w:rsidRPr="00B9525A">
              <w:rPr>
                <w:rFonts w:ascii="Traditional Arabic" w:hAnsi="Traditional Arabic" w:cs="Traditional Arabic"/>
                <w:b/>
                <w:bCs/>
                <w:rtl/>
              </w:rPr>
              <w:t>المتغير التابع</w:t>
            </w:r>
          </w:p>
        </w:tc>
        <w:tc>
          <w:tcPr>
            <w:tcW w:w="737" w:type="dxa"/>
            <w:tcBorders>
              <w:top w:val="single" w:sz="4" w:space="0" w:color="auto"/>
              <w:left w:val="single" w:sz="4" w:space="0" w:color="auto"/>
              <w:bottom w:val="single" w:sz="4" w:space="0" w:color="auto"/>
              <w:right w:val="single" w:sz="4" w:space="0" w:color="auto"/>
            </w:tcBorders>
            <w:shd w:val="clear" w:color="auto" w:fill="D9E2F3" w:themeFill="accent5" w:themeFillTint="33"/>
            <w:vAlign w:val="center"/>
            <w:hideMark/>
          </w:tcPr>
          <w:p w14:paraId="59634821" w14:textId="77777777" w:rsidR="009A1A9E" w:rsidRPr="00B9525A" w:rsidRDefault="009A1A9E" w:rsidP="0005166A">
            <w:pPr>
              <w:bidi/>
              <w:spacing w:line="240" w:lineRule="auto"/>
              <w:jc w:val="center"/>
              <w:rPr>
                <w:rFonts w:ascii="Traditional Arabic" w:hAnsi="Traditional Arabic" w:cs="Traditional Arabic"/>
                <w:b/>
                <w:bCs/>
              </w:rPr>
            </w:pPr>
            <w:r w:rsidRPr="00B9525A">
              <w:rPr>
                <w:rFonts w:ascii="Traditional Arabic" w:hAnsi="Traditional Arabic" w:cs="Traditional Arabic"/>
                <w:b/>
                <w:bCs/>
                <w:rtl/>
              </w:rPr>
              <w:t xml:space="preserve">معامل الارتباط </w:t>
            </w:r>
            <w:r w:rsidRPr="00B9525A">
              <w:rPr>
                <w:rFonts w:ascii="Traditional Arabic" w:hAnsi="Traditional Arabic" w:cs="Traditional Arabic"/>
                <w:b/>
                <w:bCs/>
              </w:rPr>
              <w:t>R</w:t>
            </w:r>
          </w:p>
        </w:tc>
        <w:tc>
          <w:tcPr>
            <w:tcW w:w="737" w:type="dxa"/>
            <w:tcBorders>
              <w:top w:val="single" w:sz="4" w:space="0" w:color="auto"/>
              <w:left w:val="single" w:sz="4" w:space="0" w:color="auto"/>
              <w:bottom w:val="single" w:sz="4" w:space="0" w:color="auto"/>
              <w:right w:val="single" w:sz="4" w:space="0" w:color="auto"/>
            </w:tcBorders>
            <w:shd w:val="clear" w:color="auto" w:fill="D9E2F3" w:themeFill="accent5" w:themeFillTint="33"/>
            <w:vAlign w:val="center"/>
            <w:hideMark/>
          </w:tcPr>
          <w:p w14:paraId="50D2ED02" w14:textId="77777777" w:rsidR="009A1A9E" w:rsidRPr="00B9525A" w:rsidRDefault="009A1A9E" w:rsidP="0005166A">
            <w:pPr>
              <w:bidi/>
              <w:spacing w:line="240" w:lineRule="auto"/>
              <w:jc w:val="center"/>
              <w:rPr>
                <w:rFonts w:ascii="Traditional Arabic" w:hAnsi="Traditional Arabic" w:cs="Traditional Arabic"/>
                <w:b/>
                <w:bCs/>
                <w:vertAlign w:val="superscript"/>
              </w:rPr>
            </w:pPr>
            <w:r w:rsidRPr="00B9525A">
              <w:rPr>
                <w:rFonts w:ascii="Traditional Arabic" w:hAnsi="Traditional Arabic" w:cs="Traditional Arabic"/>
                <w:b/>
                <w:bCs/>
                <w:rtl/>
              </w:rPr>
              <w:t xml:space="preserve">معامل التحديد </w:t>
            </w:r>
            <w:r w:rsidRPr="00B9525A">
              <w:rPr>
                <w:rFonts w:ascii="Traditional Arabic" w:hAnsi="Traditional Arabic" w:cs="Traditional Arabic"/>
                <w:b/>
                <w:bCs/>
              </w:rPr>
              <w:t>R</w:t>
            </w:r>
            <w:r w:rsidRPr="00B9525A">
              <w:rPr>
                <w:rFonts w:ascii="Traditional Arabic" w:hAnsi="Traditional Arabic" w:cs="Traditional Arabic"/>
                <w:b/>
                <w:bCs/>
                <w:vertAlign w:val="superscript"/>
              </w:rPr>
              <w:t>2</w:t>
            </w:r>
          </w:p>
        </w:tc>
        <w:tc>
          <w:tcPr>
            <w:tcW w:w="965" w:type="dxa"/>
            <w:tcBorders>
              <w:top w:val="single" w:sz="4" w:space="0" w:color="auto"/>
              <w:left w:val="single" w:sz="4" w:space="0" w:color="auto"/>
              <w:bottom w:val="single" w:sz="4" w:space="0" w:color="auto"/>
              <w:right w:val="single" w:sz="4" w:space="0" w:color="auto"/>
            </w:tcBorders>
            <w:shd w:val="clear" w:color="auto" w:fill="D9E2F3" w:themeFill="accent5" w:themeFillTint="33"/>
            <w:vAlign w:val="center"/>
            <w:hideMark/>
          </w:tcPr>
          <w:p w14:paraId="46DB4975" w14:textId="77777777" w:rsidR="009A1A9E" w:rsidRPr="00B9525A" w:rsidRDefault="009A1A9E" w:rsidP="0005166A">
            <w:pPr>
              <w:bidi/>
              <w:spacing w:line="240" w:lineRule="auto"/>
              <w:jc w:val="center"/>
              <w:rPr>
                <w:rFonts w:ascii="Traditional Arabic" w:hAnsi="Traditional Arabic" w:cs="Traditional Arabic"/>
                <w:b/>
                <w:bCs/>
              </w:rPr>
            </w:pPr>
            <w:r w:rsidRPr="00B9525A">
              <w:rPr>
                <w:rFonts w:ascii="Traditional Arabic" w:hAnsi="Traditional Arabic" w:cs="Traditional Arabic"/>
                <w:b/>
                <w:bCs/>
              </w:rPr>
              <w:t xml:space="preserve">F </w:t>
            </w:r>
            <w:r w:rsidRPr="00B9525A">
              <w:rPr>
                <w:rFonts w:ascii="Traditional Arabic" w:hAnsi="Traditional Arabic" w:cs="Traditional Arabic"/>
                <w:b/>
                <w:bCs/>
                <w:rtl/>
              </w:rPr>
              <w:t>المحسوبة</w:t>
            </w:r>
          </w:p>
        </w:tc>
        <w:tc>
          <w:tcPr>
            <w:tcW w:w="812" w:type="dxa"/>
            <w:tcBorders>
              <w:top w:val="single" w:sz="4" w:space="0" w:color="auto"/>
              <w:left w:val="single" w:sz="4" w:space="0" w:color="auto"/>
              <w:bottom w:val="single" w:sz="4" w:space="0" w:color="auto"/>
              <w:right w:val="single" w:sz="4" w:space="0" w:color="auto"/>
            </w:tcBorders>
            <w:shd w:val="clear" w:color="auto" w:fill="D9E2F3" w:themeFill="accent5" w:themeFillTint="33"/>
            <w:vAlign w:val="center"/>
            <w:hideMark/>
          </w:tcPr>
          <w:p w14:paraId="659DDE46" w14:textId="77777777" w:rsidR="009A1A9E" w:rsidRPr="00B9525A" w:rsidRDefault="009A1A9E" w:rsidP="0005166A">
            <w:pPr>
              <w:bidi/>
              <w:spacing w:line="240" w:lineRule="auto"/>
              <w:jc w:val="center"/>
              <w:rPr>
                <w:rFonts w:ascii="Traditional Arabic" w:hAnsi="Traditional Arabic" w:cs="Traditional Arabic"/>
                <w:b/>
                <w:bCs/>
              </w:rPr>
            </w:pPr>
            <w:r w:rsidRPr="00B9525A">
              <w:rPr>
                <w:rFonts w:ascii="Traditional Arabic" w:hAnsi="Traditional Arabic" w:cs="Traditional Arabic"/>
                <w:b/>
                <w:bCs/>
                <w:rtl/>
              </w:rPr>
              <w:t xml:space="preserve">مستوى الدلالة </w:t>
            </w:r>
            <w:r w:rsidRPr="00B9525A">
              <w:rPr>
                <w:rFonts w:ascii="Traditional Arabic" w:hAnsi="Traditional Arabic" w:cs="Traditional Arabic"/>
                <w:b/>
                <w:bCs/>
              </w:rPr>
              <w:t>Sig</w:t>
            </w:r>
          </w:p>
        </w:tc>
        <w:tc>
          <w:tcPr>
            <w:tcW w:w="912" w:type="dxa"/>
            <w:tcBorders>
              <w:top w:val="single" w:sz="4" w:space="0" w:color="auto"/>
              <w:left w:val="single" w:sz="4" w:space="0" w:color="auto"/>
              <w:bottom w:val="single" w:sz="4" w:space="0" w:color="auto"/>
              <w:right w:val="single" w:sz="4" w:space="0" w:color="auto"/>
            </w:tcBorders>
            <w:shd w:val="clear" w:color="auto" w:fill="D9E2F3" w:themeFill="accent5" w:themeFillTint="33"/>
            <w:vAlign w:val="center"/>
            <w:hideMark/>
          </w:tcPr>
          <w:p w14:paraId="74651C49" w14:textId="77777777" w:rsidR="009A1A9E" w:rsidRPr="00B9525A" w:rsidRDefault="009A1A9E" w:rsidP="0005166A">
            <w:pPr>
              <w:bidi/>
              <w:spacing w:line="240" w:lineRule="auto"/>
              <w:jc w:val="center"/>
              <w:rPr>
                <w:rFonts w:ascii="Traditional Arabic" w:hAnsi="Traditional Arabic" w:cs="Traditional Arabic"/>
                <w:b/>
                <w:bCs/>
                <w:sz w:val="20"/>
                <w:szCs w:val="20"/>
              </w:rPr>
            </w:pPr>
            <w:r w:rsidRPr="00B9525A">
              <w:rPr>
                <w:rFonts w:ascii="Traditional Arabic" w:hAnsi="Traditional Arabic" w:cs="Traditional Arabic"/>
                <w:b/>
                <w:bCs/>
                <w:sz w:val="20"/>
                <w:szCs w:val="20"/>
                <w:rtl/>
              </w:rPr>
              <w:t>المتغير المستقل</w:t>
            </w:r>
          </w:p>
        </w:tc>
        <w:tc>
          <w:tcPr>
            <w:tcW w:w="765" w:type="dxa"/>
            <w:tcBorders>
              <w:top w:val="single" w:sz="4" w:space="0" w:color="auto"/>
              <w:left w:val="single" w:sz="4" w:space="0" w:color="auto"/>
              <w:bottom w:val="single" w:sz="4" w:space="0" w:color="auto"/>
              <w:right w:val="single" w:sz="4" w:space="0" w:color="auto"/>
            </w:tcBorders>
            <w:shd w:val="clear" w:color="auto" w:fill="D9E2F3" w:themeFill="accent5" w:themeFillTint="33"/>
            <w:vAlign w:val="center"/>
            <w:hideMark/>
          </w:tcPr>
          <w:p w14:paraId="65FB1C32" w14:textId="77777777" w:rsidR="009A1A9E" w:rsidRPr="00B9525A" w:rsidRDefault="009A1A9E" w:rsidP="0005166A">
            <w:pPr>
              <w:bidi/>
              <w:spacing w:line="240" w:lineRule="auto"/>
              <w:jc w:val="center"/>
              <w:rPr>
                <w:rFonts w:ascii="Traditional Arabic" w:hAnsi="Traditional Arabic" w:cs="Traditional Arabic"/>
                <w:b/>
                <w:bCs/>
                <w:sz w:val="20"/>
                <w:szCs w:val="20"/>
              </w:rPr>
            </w:pPr>
            <w:r w:rsidRPr="00B9525A">
              <w:rPr>
                <w:rFonts w:ascii="Traditional Arabic" w:hAnsi="Traditional Arabic" w:cs="Traditional Arabic"/>
                <w:b/>
                <w:bCs/>
                <w:sz w:val="20"/>
                <w:szCs w:val="20"/>
                <w:rtl/>
              </w:rPr>
              <w:t xml:space="preserve">معامل الانحدار </w:t>
            </w:r>
            <w:r w:rsidRPr="00B9525A">
              <w:rPr>
                <w:rFonts w:ascii="Traditional Arabic" w:hAnsi="Traditional Arabic" w:cs="Traditional Arabic"/>
                <w:b/>
                <w:bCs/>
                <w:sz w:val="20"/>
                <w:szCs w:val="20"/>
              </w:rPr>
              <w:t>B</w:t>
            </w:r>
          </w:p>
        </w:tc>
        <w:tc>
          <w:tcPr>
            <w:tcW w:w="738" w:type="dxa"/>
            <w:tcBorders>
              <w:top w:val="single" w:sz="4" w:space="0" w:color="auto"/>
              <w:left w:val="single" w:sz="4" w:space="0" w:color="auto"/>
              <w:bottom w:val="single" w:sz="4" w:space="0" w:color="auto"/>
              <w:right w:val="single" w:sz="4" w:space="0" w:color="auto"/>
            </w:tcBorders>
            <w:shd w:val="clear" w:color="auto" w:fill="D9E2F3" w:themeFill="accent5" w:themeFillTint="33"/>
            <w:vAlign w:val="center"/>
          </w:tcPr>
          <w:p w14:paraId="6D7597C8" w14:textId="77777777" w:rsidR="009A1A9E" w:rsidRPr="00B9525A" w:rsidRDefault="009A1A9E" w:rsidP="0005166A">
            <w:pPr>
              <w:bidi/>
              <w:spacing w:line="240" w:lineRule="auto"/>
              <w:jc w:val="center"/>
              <w:rPr>
                <w:rFonts w:ascii="Traditional Arabic" w:hAnsi="Traditional Arabic" w:cs="Traditional Arabic"/>
                <w:b/>
                <w:bCs/>
              </w:rPr>
            </w:pPr>
            <w:proofErr w:type="spellStart"/>
            <w:r w:rsidRPr="00B9525A">
              <w:rPr>
                <w:rFonts w:ascii="Traditional Arabic" w:hAnsi="Traditional Arabic" w:cs="Traditional Arabic"/>
                <w:b/>
                <w:bCs/>
                <w:rtl/>
              </w:rPr>
              <w:t>Beta</w:t>
            </w:r>
            <w:proofErr w:type="spellEnd"/>
          </w:p>
        </w:tc>
        <w:tc>
          <w:tcPr>
            <w:tcW w:w="871" w:type="dxa"/>
            <w:tcBorders>
              <w:top w:val="single" w:sz="4" w:space="0" w:color="auto"/>
              <w:left w:val="single" w:sz="4" w:space="0" w:color="auto"/>
              <w:bottom w:val="single" w:sz="4" w:space="0" w:color="auto"/>
              <w:right w:val="single" w:sz="4" w:space="0" w:color="auto"/>
            </w:tcBorders>
            <w:shd w:val="clear" w:color="auto" w:fill="D9E2F3" w:themeFill="accent5" w:themeFillTint="33"/>
            <w:vAlign w:val="center"/>
            <w:hideMark/>
          </w:tcPr>
          <w:p w14:paraId="534CC9E4" w14:textId="77777777" w:rsidR="009A1A9E" w:rsidRPr="00B9525A" w:rsidRDefault="009A1A9E" w:rsidP="0005166A">
            <w:pPr>
              <w:bidi/>
              <w:spacing w:line="240" w:lineRule="auto"/>
              <w:jc w:val="center"/>
              <w:rPr>
                <w:rFonts w:ascii="Traditional Arabic" w:hAnsi="Traditional Arabic" w:cs="Traditional Arabic"/>
                <w:b/>
                <w:bCs/>
                <w:sz w:val="20"/>
                <w:szCs w:val="20"/>
              </w:rPr>
            </w:pPr>
            <w:r w:rsidRPr="00B9525A">
              <w:rPr>
                <w:rFonts w:ascii="Traditional Arabic" w:hAnsi="Traditional Arabic" w:cs="Traditional Arabic"/>
                <w:b/>
                <w:bCs/>
                <w:sz w:val="20"/>
                <w:szCs w:val="20"/>
              </w:rPr>
              <w:t>T</w:t>
            </w:r>
            <w:r w:rsidRPr="00B9525A">
              <w:rPr>
                <w:rFonts w:ascii="Traditional Arabic" w:hAnsi="Traditional Arabic" w:cs="Traditional Arabic"/>
                <w:b/>
                <w:bCs/>
                <w:sz w:val="20"/>
                <w:szCs w:val="20"/>
                <w:rtl/>
              </w:rPr>
              <w:t xml:space="preserve"> المحسوبة</w:t>
            </w:r>
          </w:p>
        </w:tc>
        <w:tc>
          <w:tcPr>
            <w:tcW w:w="965" w:type="dxa"/>
            <w:tcBorders>
              <w:top w:val="single" w:sz="4" w:space="0" w:color="auto"/>
              <w:left w:val="single" w:sz="4" w:space="0" w:color="auto"/>
              <w:bottom w:val="single" w:sz="4" w:space="0" w:color="auto"/>
              <w:right w:val="single" w:sz="4" w:space="0" w:color="auto"/>
            </w:tcBorders>
            <w:shd w:val="clear" w:color="auto" w:fill="D9E2F3" w:themeFill="accent5" w:themeFillTint="33"/>
            <w:vAlign w:val="center"/>
            <w:hideMark/>
          </w:tcPr>
          <w:p w14:paraId="43EA21F2" w14:textId="77777777" w:rsidR="009A1A9E" w:rsidRPr="00B9525A" w:rsidRDefault="009A1A9E" w:rsidP="0005166A">
            <w:pPr>
              <w:bidi/>
              <w:spacing w:line="240" w:lineRule="auto"/>
              <w:jc w:val="center"/>
              <w:rPr>
                <w:rFonts w:ascii="Traditional Arabic" w:hAnsi="Traditional Arabic" w:cs="Traditional Arabic"/>
                <w:b/>
                <w:bCs/>
              </w:rPr>
            </w:pPr>
            <w:r w:rsidRPr="00B9525A">
              <w:rPr>
                <w:rFonts w:ascii="Traditional Arabic" w:hAnsi="Traditional Arabic" w:cs="Traditional Arabic"/>
                <w:b/>
                <w:bCs/>
                <w:rtl/>
              </w:rPr>
              <w:t xml:space="preserve">مستوى الدلالة </w:t>
            </w:r>
            <w:r w:rsidRPr="00B9525A">
              <w:rPr>
                <w:rFonts w:ascii="Traditional Arabic" w:hAnsi="Traditional Arabic" w:cs="Traditional Arabic"/>
                <w:b/>
                <w:bCs/>
              </w:rPr>
              <w:t>Sig. T</w:t>
            </w:r>
          </w:p>
        </w:tc>
      </w:tr>
      <w:tr w:rsidR="009A1A9E" w:rsidRPr="00B9525A" w14:paraId="003ED080" w14:textId="77777777" w:rsidTr="0005166A">
        <w:tc>
          <w:tcPr>
            <w:tcW w:w="794" w:type="dxa"/>
            <w:vMerge w:val="restart"/>
            <w:tcBorders>
              <w:top w:val="single" w:sz="4" w:space="0" w:color="auto"/>
              <w:left w:val="single" w:sz="4" w:space="0" w:color="auto"/>
              <w:bottom w:val="single" w:sz="4" w:space="0" w:color="auto"/>
              <w:right w:val="single" w:sz="4" w:space="0" w:color="auto"/>
            </w:tcBorders>
            <w:vAlign w:val="center"/>
            <w:hideMark/>
          </w:tcPr>
          <w:p w14:paraId="106C67B7" w14:textId="77777777" w:rsidR="009A1A9E" w:rsidRPr="00B9525A" w:rsidRDefault="009A1A9E" w:rsidP="0005166A">
            <w:pPr>
              <w:bidi/>
              <w:spacing w:line="240" w:lineRule="auto"/>
              <w:jc w:val="center"/>
              <w:rPr>
                <w:rFonts w:ascii="Traditional Arabic" w:hAnsi="Traditional Arabic" w:cs="Traditional Arabic"/>
              </w:rPr>
            </w:pPr>
            <w:r w:rsidRPr="00B9525A">
              <w:rPr>
                <w:rFonts w:ascii="Traditional Arabic" w:hAnsi="Traditional Arabic" w:cs="Traditional Arabic"/>
                <w:rtl/>
              </w:rPr>
              <w:t>مخرجات التعليم</w:t>
            </w:r>
          </w:p>
        </w:tc>
        <w:tc>
          <w:tcPr>
            <w:tcW w:w="737" w:type="dxa"/>
            <w:vMerge w:val="restart"/>
            <w:tcBorders>
              <w:top w:val="single" w:sz="4" w:space="0" w:color="auto"/>
              <w:left w:val="single" w:sz="4" w:space="0" w:color="auto"/>
              <w:bottom w:val="single" w:sz="4" w:space="0" w:color="auto"/>
              <w:right w:val="single" w:sz="4" w:space="0" w:color="auto"/>
            </w:tcBorders>
            <w:vAlign w:val="center"/>
          </w:tcPr>
          <w:p w14:paraId="29D385A3" w14:textId="77777777" w:rsidR="009A1A9E" w:rsidRPr="00B9525A" w:rsidRDefault="009A1A9E" w:rsidP="0005166A">
            <w:pPr>
              <w:bidi/>
              <w:spacing w:line="240" w:lineRule="auto"/>
              <w:jc w:val="center"/>
              <w:rPr>
                <w:rFonts w:ascii="Traditional Arabic" w:hAnsi="Traditional Arabic" w:cs="Traditional Arabic"/>
              </w:rPr>
            </w:pPr>
            <w:r w:rsidRPr="00B9525A">
              <w:rPr>
                <w:rFonts w:ascii="Traditional Arabic" w:hAnsi="Traditional Arabic" w:cs="Traditional Arabic"/>
                <w:rtl/>
              </w:rPr>
              <w:t>0.712</w:t>
            </w:r>
          </w:p>
        </w:tc>
        <w:tc>
          <w:tcPr>
            <w:tcW w:w="737" w:type="dxa"/>
            <w:vMerge w:val="restart"/>
            <w:tcBorders>
              <w:top w:val="single" w:sz="4" w:space="0" w:color="auto"/>
              <w:left w:val="single" w:sz="4" w:space="0" w:color="auto"/>
              <w:bottom w:val="single" w:sz="4" w:space="0" w:color="auto"/>
              <w:right w:val="single" w:sz="4" w:space="0" w:color="auto"/>
            </w:tcBorders>
            <w:vAlign w:val="center"/>
          </w:tcPr>
          <w:p w14:paraId="32BA93DC" w14:textId="77777777" w:rsidR="009A1A9E" w:rsidRPr="00B9525A" w:rsidRDefault="009A1A9E" w:rsidP="0005166A">
            <w:pPr>
              <w:bidi/>
              <w:spacing w:line="240" w:lineRule="auto"/>
              <w:jc w:val="center"/>
              <w:rPr>
                <w:rFonts w:ascii="Traditional Arabic" w:hAnsi="Traditional Arabic" w:cs="Traditional Arabic"/>
              </w:rPr>
            </w:pPr>
            <w:r w:rsidRPr="00B9525A">
              <w:rPr>
                <w:rFonts w:ascii="Traditional Arabic" w:hAnsi="Traditional Arabic" w:cs="Traditional Arabic"/>
                <w:rtl/>
              </w:rPr>
              <w:t>0.507</w:t>
            </w:r>
          </w:p>
        </w:tc>
        <w:tc>
          <w:tcPr>
            <w:tcW w:w="965" w:type="dxa"/>
            <w:vMerge w:val="restart"/>
            <w:tcBorders>
              <w:top w:val="single" w:sz="4" w:space="0" w:color="auto"/>
              <w:left w:val="single" w:sz="4" w:space="0" w:color="auto"/>
              <w:bottom w:val="single" w:sz="4" w:space="0" w:color="auto"/>
              <w:right w:val="single" w:sz="4" w:space="0" w:color="auto"/>
            </w:tcBorders>
            <w:vAlign w:val="center"/>
          </w:tcPr>
          <w:p w14:paraId="3AC72A00" w14:textId="77777777" w:rsidR="009A1A9E" w:rsidRPr="00B9525A" w:rsidRDefault="009A1A9E" w:rsidP="0005166A">
            <w:pPr>
              <w:bidi/>
              <w:spacing w:line="240" w:lineRule="auto"/>
              <w:jc w:val="center"/>
              <w:rPr>
                <w:rFonts w:ascii="Traditional Arabic" w:hAnsi="Traditional Arabic" w:cs="Traditional Arabic"/>
              </w:rPr>
            </w:pPr>
            <w:r w:rsidRPr="00B9525A">
              <w:rPr>
                <w:rFonts w:ascii="Traditional Arabic" w:hAnsi="Traditional Arabic" w:cs="Traditional Arabic"/>
                <w:rtl/>
              </w:rPr>
              <w:t>412.739</w:t>
            </w:r>
          </w:p>
        </w:tc>
        <w:tc>
          <w:tcPr>
            <w:tcW w:w="812" w:type="dxa"/>
            <w:vMerge w:val="restart"/>
            <w:tcBorders>
              <w:top w:val="single" w:sz="4" w:space="0" w:color="auto"/>
              <w:left w:val="single" w:sz="4" w:space="0" w:color="auto"/>
              <w:bottom w:val="single" w:sz="4" w:space="0" w:color="auto"/>
              <w:right w:val="single" w:sz="4" w:space="0" w:color="auto"/>
            </w:tcBorders>
            <w:vAlign w:val="center"/>
            <w:hideMark/>
          </w:tcPr>
          <w:p w14:paraId="05A31BFE" w14:textId="77777777" w:rsidR="009A1A9E" w:rsidRPr="00B9525A" w:rsidRDefault="009A1A9E" w:rsidP="0005166A">
            <w:pPr>
              <w:bidi/>
              <w:spacing w:line="240" w:lineRule="auto"/>
              <w:jc w:val="center"/>
              <w:rPr>
                <w:rFonts w:ascii="Traditional Arabic" w:hAnsi="Traditional Arabic" w:cs="Traditional Arabic"/>
              </w:rPr>
            </w:pPr>
            <w:r w:rsidRPr="00B9525A">
              <w:rPr>
                <w:rFonts w:ascii="Traditional Arabic" w:hAnsi="Traditional Arabic" w:cs="Traditional Arabic"/>
                <w:rtl/>
              </w:rPr>
              <w:t>0.000**</w:t>
            </w:r>
          </w:p>
        </w:tc>
        <w:tc>
          <w:tcPr>
            <w:tcW w:w="912" w:type="dxa"/>
            <w:tcBorders>
              <w:top w:val="single" w:sz="4" w:space="0" w:color="auto"/>
              <w:left w:val="single" w:sz="4" w:space="0" w:color="auto"/>
              <w:bottom w:val="single" w:sz="4" w:space="0" w:color="auto"/>
              <w:right w:val="single" w:sz="4" w:space="0" w:color="auto"/>
            </w:tcBorders>
            <w:vAlign w:val="center"/>
            <w:hideMark/>
          </w:tcPr>
          <w:p w14:paraId="5D759884" w14:textId="77777777" w:rsidR="009A1A9E" w:rsidRPr="00B9525A" w:rsidRDefault="009A1A9E" w:rsidP="0005166A">
            <w:pPr>
              <w:bidi/>
              <w:spacing w:line="240" w:lineRule="auto"/>
              <w:jc w:val="center"/>
              <w:rPr>
                <w:rFonts w:ascii="Traditional Arabic" w:hAnsi="Traditional Arabic" w:cs="Traditional Arabic"/>
              </w:rPr>
            </w:pPr>
            <w:r w:rsidRPr="00B9525A">
              <w:rPr>
                <w:rFonts w:ascii="Traditional Arabic" w:hAnsi="Traditional Arabic" w:cs="Traditional Arabic"/>
                <w:rtl/>
              </w:rPr>
              <w:t>الثابت</w:t>
            </w:r>
          </w:p>
        </w:tc>
        <w:tc>
          <w:tcPr>
            <w:tcW w:w="765" w:type="dxa"/>
            <w:tcBorders>
              <w:top w:val="single" w:sz="4" w:space="0" w:color="auto"/>
              <w:left w:val="single" w:sz="4" w:space="0" w:color="auto"/>
              <w:bottom w:val="single" w:sz="4" w:space="0" w:color="auto"/>
              <w:right w:val="single" w:sz="4" w:space="0" w:color="auto"/>
            </w:tcBorders>
            <w:vAlign w:val="center"/>
          </w:tcPr>
          <w:p w14:paraId="0368F778" w14:textId="77777777" w:rsidR="009A1A9E" w:rsidRPr="00B9525A" w:rsidRDefault="009A1A9E" w:rsidP="0005166A">
            <w:pPr>
              <w:bidi/>
              <w:spacing w:line="240" w:lineRule="auto"/>
              <w:jc w:val="center"/>
              <w:rPr>
                <w:rFonts w:ascii="Traditional Arabic" w:hAnsi="Traditional Arabic" w:cs="Traditional Arabic"/>
              </w:rPr>
            </w:pPr>
            <w:r w:rsidRPr="00B9525A">
              <w:rPr>
                <w:rFonts w:ascii="Traditional Arabic" w:hAnsi="Traditional Arabic" w:cs="Traditional Arabic"/>
                <w:rtl/>
              </w:rPr>
              <w:t>0.636</w:t>
            </w:r>
          </w:p>
        </w:tc>
        <w:tc>
          <w:tcPr>
            <w:tcW w:w="738" w:type="dxa"/>
            <w:tcBorders>
              <w:top w:val="single" w:sz="4" w:space="0" w:color="auto"/>
              <w:left w:val="single" w:sz="4" w:space="0" w:color="auto"/>
              <w:bottom w:val="single" w:sz="4" w:space="0" w:color="auto"/>
              <w:right w:val="single" w:sz="4" w:space="0" w:color="auto"/>
            </w:tcBorders>
            <w:vAlign w:val="center"/>
          </w:tcPr>
          <w:p w14:paraId="6CEA5F34" w14:textId="77777777" w:rsidR="009A1A9E" w:rsidRPr="00B9525A" w:rsidRDefault="009A1A9E" w:rsidP="0005166A">
            <w:pPr>
              <w:bidi/>
              <w:spacing w:line="240" w:lineRule="auto"/>
              <w:jc w:val="center"/>
              <w:rPr>
                <w:rFonts w:ascii="Traditional Arabic" w:hAnsi="Traditional Arabic" w:cs="Traditional Arabic"/>
                <w:rtl/>
              </w:rPr>
            </w:pPr>
          </w:p>
        </w:tc>
        <w:tc>
          <w:tcPr>
            <w:tcW w:w="871" w:type="dxa"/>
            <w:tcBorders>
              <w:top w:val="single" w:sz="4" w:space="0" w:color="auto"/>
              <w:left w:val="single" w:sz="4" w:space="0" w:color="auto"/>
              <w:bottom w:val="single" w:sz="4" w:space="0" w:color="auto"/>
              <w:right w:val="single" w:sz="4" w:space="0" w:color="auto"/>
            </w:tcBorders>
            <w:vAlign w:val="center"/>
          </w:tcPr>
          <w:p w14:paraId="765338F6" w14:textId="77777777" w:rsidR="009A1A9E" w:rsidRPr="00B9525A" w:rsidRDefault="009A1A9E" w:rsidP="0005166A">
            <w:pPr>
              <w:bidi/>
              <w:spacing w:line="240" w:lineRule="auto"/>
              <w:jc w:val="center"/>
              <w:rPr>
                <w:rFonts w:ascii="Traditional Arabic" w:hAnsi="Traditional Arabic" w:cs="Traditional Arabic"/>
              </w:rPr>
            </w:pPr>
            <w:r w:rsidRPr="00B9525A">
              <w:rPr>
                <w:rFonts w:ascii="Traditional Arabic" w:hAnsi="Traditional Arabic" w:cs="Traditional Arabic"/>
                <w:rtl/>
              </w:rPr>
              <w:t>3.398</w:t>
            </w:r>
          </w:p>
        </w:tc>
        <w:tc>
          <w:tcPr>
            <w:tcW w:w="965" w:type="dxa"/>
            <w:tcBorders>
              <w:top w:val="single" w:sz="4" w:space="0" w:color="auto"/>
              <w:left w:val="single" w:sz="4" w:space="0" w:color="auto"/>
              <w:bottom w:val="single" w:sz="4" w:space="0" w:color="auto"/>
              <w:right w:val="single" w:sz="4" w:space="0" w:color="auto"/>
            </w:tcBorders>
            <w:vAlign w:val="center"/>
          </w:tcPr>
          <w:p w14:paraId="71BD24EF" w14:textId="77777777" w:rsidR="009A1A9E" w:rsidRPr="00B9525A" w:rsidRDefault="009A1A9E" w:rsidP="0005166A">
            <w:pPr>
              <w:bidi/>
              <w:spacing w:line="240" w:lineRule="auto"/>
              <w:jc w:val="center"/>
              <w:rPr>
                <w:rFonts w:ascii="Traditional Arabic" w:hAnsi="Traditional Arabic" w:cs="Traditional Arabic"/>
              </w:rPr>
            </w:pPr>
            <w:r w:rsidRPr="00B9525A">
              <w:rPr>
                <w:rFonts w:ascii="Traditional Arabic" w:hAnsi="Traditional Arabic" w:cs="Traditional Arabic"/>
                <w:rtl/>
              </w:rPr>
              <w:t>0.001**</w:t>
            </w:r>
          </w:p>
        </w:tc>
      </w:tr>
      <w:tr w:rsidR="009A1A9E" w:rsidRPr="00B9525A" w14:paraId="05363C37" w14:textId="77777777" w:rsidTr="0005166A">
        <w:tc>
          <w:tcPr>
            <w:tcW w:w="794" w:type="dxa"/>
            <w:vMerge/>
            <w:tcBorders>
              <w:top w:val="single" w:sz="4" w:space="0" w:color="auto"/>
              <w:left w:val="single" w:sz="4" w:space="0" w:color="auto"/>
              <w:bottom w:val="single" w:sz="4" w:space="0" w:color="auto"/>
              <w:right w:val="single" w:sz="4" w:space="0" w:color="auto"/>
            </w:tcBorders>
            <w:vAlign w:val="center"/>
            <w:hideMark/>
          </w:tcPr>
          <w:p w14:paraId="04D172BB" w14:textId="77777777" w:rsidR="009A1A9E" w:rsidRPr="00B9525A" w:rsidRDefault="009A1A9E" w:rsidP="0005166A">
            <w:pPr>
              <w:bidi/>
              <w:spacing w:after="0" w:line="240" w:lineRule="auto"/>
              <w:jc w:val="center"/>
              <w:rPr>
                <w:rFonts w:ascii="Traditional Arabic" w:hAnsi="Traditional Arabic" w:cs="Traditional Arabic"/>
              </w:rPr>
            </w:pPr>
          </w:p>
        </w:tc>
        <w:tc>
          <w:tcPr>
            <w:tcW w:w="737" w:type="dxa"/>
            <w:vMerge/>
            <w:tcBorders>
              <w:top w:val="single" w:sz="4" w:space="0" w:color="auto"/>
              <w:left w:val="single" w:sz="4" w:space="0" w:color="auto"/>
              <w:bottom w:val="single" w:sz="4" w:space="0" w:color="auto"/>
              <w:right w:val="single" w:sz="4" w:space="0" w:color="auto"/>
            </w:tcBorders>
            <w:vAlign w:val="center"/>
          </w:tcPr>
          <w:p w14:paraId="722B1433" w14:textId="77777777" w:rsidR="009A1A9E" w:rsidRPr="00B9525A" w:rsidRDefault="009A1A9E" w:rsidP="0005166A">
            <w:pPr>
              <w:bidi/>
              <w:spacing w:after="0" w:line="240" w:lineRule="auto"/>
              <w:jc w:val="center"/>
              <w:rPr>
                <w:rFonts w:ascii="Traditional Arabic" w:hAnsi="Traditional Arabic" w:cs="Traditional Arabic"/>
              </w:rPr>
            </w:pPr>
          </w:p>
        </w:tc>
        <w:tc>
          <w:tcPr>
            <w:tcW w:w="737" w:type="dxa"/>
            <w:vMerge/>
            <w:tcBorders>
              <w:top w:val="single" w:sz="4" w:space="0" w:color="auto"/>
              <w:left w:val="single" w:sz="4" w:space="0" w:color="auto"/>
              <w:bottom w:val="single" w:sz="4" w:space="0" w:color="auto"/>
              <w:right w:val="single" w:sz="4" w:space="0" w:color="auto"/>
            </w:tcBorders>
            <w:vAlign w:val="center"/>
          </w:tcPr>
          <w:p w14:paraId="79B2CD70" w14:textId="77777777" w:rsidR="009A1A9E" w:rsidRPr="00B9525A" w:rsidRDefault="009A1A9E" w:rsidP="0005166A">
            <w:pPr>
              <w:bidi/>
              <w:spacing w:after="0" w:line="240" w:lineRule="auto"/>
              <w:jc w:val="center"/>
              <w:rPr>
                <w:rFonts w:ascii="Traditional Arabic" w:hAnsi="Traditional Arabic" w:cs="Traditional Arabic"/>
              </w:rPr>
            </w:pPr>
          </w:p>
        </w:tc>
        <w:tc>
          <w:tcPr>
            <w:tcW w:w="965" w:type="dxa"/>
            <w:vMerge/>
            <w:tcBorders>
              <w:top w:val="single" w:sz="4" w:space="0" w:color="auto"/>
              <w:left w:val="single" w:sz="4" w:space="0" w:color="auto"/>
              <w:bottom w:val="single" w:sz="4" w:space="0" w:color="auto"/>
              <w:right w:val="single" w:sz="4" w:space="0" w:color="auto"/>
            </w:tcBorders>
            <w:vAlign w:val="center"/>
          </w:tcPr>
          <w:p w14:paraId="5B8044BC" w14:textId="77777777" w:rsidR="009A1A9E" w:rsidRPr="00B9525A" w:rsidRDefault="009A1A9E" w:rsidP="0005166A">
            <w:pPr>
              <w:bidi/>
              <w:spacing w:after="0" w:line="240" w:lineRule="auto"/>
              <w:jc w:val="center"/>
              <w:rPr>
                <w:rFonts w:ascii="Traditional Arabic" w:hAnsi="Traditional Arabic" w:cs="Traditional Arabic"/>
              </w:rPr>
            </w:pPr>
          </w:p>
        </w:tc>
        <w:tc>
          <w:tcPr>
            <w:tcW w:w="812" w:type="dxa"/>
            <w:vMerge/>
            <w:tcBorders>
              <w:top w:val="single" w:sz="4" w:space="0" w:color="auto"/>
              <w:left w:val="single" w:sz="4" w:space="0" w:color="auto"/>
              <w:bottom w:val="single" w:sz="4" w:space="0" w:color="auto"/>
              <w:right w:val="single" w:sz="4" w:space="0" w:color="auto"/>
            </w:tcBorders>
            <w:vAlign w:val="center"/>
            <w:hideMark/>
          </w:tcPr>
          <w:p w14:paraId="62D9D4A9" w14:textId="77777777" w:rsidR="009A1A9E" w:rsidRPr="00B9525A" w:rsidRDefault="009A1A9E" w:rsidP="0005166A">
            <w:pPr>
              <w:bidi/>
              <w:spacing w:after="0" w:line="240" w:lineRule="auto"/>
              <w:jc w:val="center"/>
              <w:rPr>
                <w:rFonts w:ascii="Traditional Arabic" w:hAnsi="Traditional Arabic" w:cs="Traditional Arabic"/>
              </w:rPr>
            </w:pPr>
          </w:p>
        </w:tc>
        <w:tc>
          <w:tcPr>
            <w:tcW w:w="912" w:type="dxa"/>
            <w:tcBorders>
              <w:top w:val="single" w:sz="4" w:space="0" w:color="auto"/>
              <w:left w:val="single" w:sz="4" w:space="0" w:color="auto"/>
              <w:bottom w:val="single" w:sz="4" w:space="0" w:color="auto"/>
              <w:right w:val="single" w:sz="4" w:space="0" w:color="auto"/>
            </w:tcBorders>
            <w:vAlign w:val="center"/>
            <w:hideMark/>
          </w:tcPr>
          <w:p w14:paraId="59C0349B" w14:textId="77777777" w:rsidR="009A1A9E" w:rsidRPr="00B9525A" w:rsidRDefault="009A1A9E" w:rsidP="0005166A">
            <w:pPr>
              <w:bidi/>
              <w:spacing w:line="240" w:lineRule="auto"/>
              <w:jc w:val="center"/>
              <w:rPr>
                <w:rFonts w:ascii="Traditional Arabic" w:hAnsi="Traditional Arabic" w:cs="Traditional Arabic"/>
              </w:rPr>
            </w:pPr>
            <w:r w:rsidRPr="00B9525A">
              <w:rPr>
                <w:rFonts w:ascii="Traditional Arabic" w:hAnsi="Traditional Arabic" w:cs="Traditional Arabic"/>
                <w:rtl/>
              </w:rPr>
              <w:t xml:space="preserve">سهولة الوصول </w:t>
            </w:r>
            <w:r w:rsidRPr="00B9525A">
              <w:rPr>
                <w:rFonts w:ascii="Traditional Arabic" w:hAnsi="Traditional Arabic" w:cs="Traditional Arabic"/>
                <w:rtl/>
              </w:rPr>
              <w:lastRenderedPageBreak/>
              <w:t>للمادة العلمية</w:t>
            </w:r>
          </w:p>
        </w:tc>
        <w:tc>
          <w:tcPr>
            <w:tcW w:w="765" w:type="dxa"/>
            <w:tcBorders>
              <w:top w:val="single" w:sz="4" w:space="0" w:color="auto"/>
              <w:left w:val="single" w:sz="4" w:space="0" w:color="auto"/>
              <w:bottom w:val="single" w:sz="4" w:space="0" w:color="auto"/>
              <w:right w:val="single" w:sz="4" w:space="0" w:color="auto"/>
            </w:tcBorders>
            <w:vAlign w:val="center"/>
          </w:tcPr>
          <w:p w14:paraId="3DAEF6A6" w14:textId="77777777" w:rsidR="009A1A9E" w:rsidRPr="00B9525A" w:rsidRDefault="009A1A9E" w:rsidP="0005166A">
            <w:pPr>
              <w:bidi/>
              <w:spacing w:line="240" w:lineRule="auto"/>
              <w:jc w:val="center"/>
              <w:rPr>
                <w:rFonts w:ascii="Traditional Arabic" w:hAnsi="Traditional Arabic" w:cs="Traditional Arabic"/>
              </w:rPr>
            </w:pPr>
            <w:r w:rsidRPr="00B9525A">
              <w:rPr>
                <w:rFonts w:ascii="Traditional Arabic" w:hAnsi="Traditional Arabic" w:cs="Traditional Arabic"/>
                <w:rtl/>
              </w:rPr>
              <w:lastRenderedPageBreak/>
              <w:t>0.830</w:t>
            </w:r>
          </w:p>
        </w:tc>
        <w:tc>
          <w:tcPr>
            <w:tcW w:w="738" w:type="dxa"/>
            <w:tcBorders>
              <w:top w:val="single" w:sz="4" w:space="0" w:color="auto"/>
              <w:left w:val="single" w:sz="4" w:space="0" w:color="auto"/>
              <w:bottom w:val="single" w:sz="4" w:space="0" w:color="auto"/>
              <w:right w:val="single" w:sz="4" w:space="0" w:color="auto"/>
            </w:tcBorders>
            <w:vAlign w:val="center"/>
          </w:tcPr>
          <w:p w14:paraId="7C391E0F" w14:textId="77777777" w:rsidR="009A1A9E" w:rsidRPr="00B9525A" w:rsidRDefault="009A1A9E" w:rsidP="0005166A">
            <w:pPr>
              <w:bidi/>
              <w:spacing w:line="240" w:lineRule="auto"/>
              <w:jc w:val="center"/>
              <w:rPr>
                <w:rFonts w:ascii="Traditional Arabic" w:hAnsi="Traditional Arabic" w:cs="Traditional Arabic"/>
                <w:rtl/>
              </w:rPr>
            </w:pPr>
            <w:r w:rsidRPr="00B9525A">
              <w:rPr>
                <w:rFonts w:ascii="Traditional Arabic" w:hAnsi="Traditional Arabic" w:cs="Traditional Arabic"/>
                <w:rtl/>
              </w:rPr>
              <w:t>0.712</w:t>
            </w:r>
          </w:p>
        </w:tc>
        <w:tc>
          <w:tcPr>
            <w:tcW w:w="871" w:type="dxa"/>
            <w:tcBorders>
              <w:top w:val="single" w:sz="4" w:space="0" w:color="auto"/>
              <w:left w:val="single" w:sz="4" w:space="0" w:color="auto"/>
              <w:bottom w:val="single" w:sz="4" w:space="0" w:color="auto"/>
              <w:right w:val="single" w:sz="4" w:space="0" w:color="auto"/>
            </w:tcBorders>
            <w:vAlign w:val="center"/>
          </w:tcPr>
          <w:p w14:paraId="36432AE6" w14:textId="77777777" w:rsidR="009A1A9E" w:rsidRPr="00B9525A" w:rsidRDefault="009A1A9E" w:rsidP="0005166A">
            <w:pPr>
              <w:bidi/>
              <w:spacing w:line="240" w:lineRule="auto"/>
              <w:jc w:val="center"/>
              <w:rPr>
                <w:rFonts w:ascii="Traditional Arabic" w:hAnsi="Traditional Arabic" w:cs="Traditional Arabic"/>
              </w:rPr>
            </w:pPr>
            <w:r w:rsidRPr="00B9525A">
              <w:rPr>
                <w:rFonts w:ascii="Traditional Arabic" w:hAnsi="Traditional Arabic" w:cs="Traditional Arabic"/>
                <w:rtl/>
              </w:rPr>
              <w:t>20.316</w:t>
            </w:r>
          </w:p>
        </w:tc>
        <w:tc>
          <w:tcPr>
            <w:tcW w:w="965" w:type="dxa"/>
            <w:tcBorders>
              <w:top w:val="single" w:sz="4" w:space="0" w:color="auto"/>
              <w:left w:val="single" w:sz="4" w:space="0" w:color="auto"/>
              <w:bottom w:val="single" w:sz="4" w:space="0" w:color="auto"/>
              <w:right w:val="single" w:sz="4" w:space="0" w:color="auto"/>
            </w:tcBorders>
            <w:vAlign w:val="center"/>
          </w:tcPr>
          <w:p w14:paraId="49D1805D" w14:textId="77777777" w:rsidR="009A1A9E" w:rsidRPr="00B9525A" w:rsidRDefault="009A1A9E" w:rsidP="0005166A">
            <w:pPr>
              <w:bidi/>
              <w:spacing w:line="240" w:lineRule="auto"/>
              <w:jc w:val="center"/>
              <w:rPr>
                <w:rFonts w:ascii="Traditional Arabic" w:hAnsi="Traditional Arabic" w:cs="Traditional Arabic"/>
              </w:rPr>
            </w:pPr>
            <w:r w:rsidRPr="00B9525A">
              <w:rPr>
                <w:rFonts w:ascii="Traditional Arabic" w:hAnsi="Traditional Arabic" w:cs="Traditional Arabic"/>
                <w:rtl/>
              </w:rPr>
              <w:t>0.000**</w:t>
            </w:r>
          </w:p>
        </w:tc>
      </w:tr>
    </w:tbl>
    <w:p w14:paraId="371F44EB" w14:textId="77777777" w:rsidR="002F60AD" w:rsidRDefault="000D64F7" w:rsidP="002F60AD">
      <w:pPr>
        <w:bidi/>
        <w:spacing w:after="0" w:line="240" w:lineRule="auto"/>
        <w:ind w:left="360"/>
        <w:rPr>
          <w:rFonts w:ascii="Traditional Arabic" w:hAnsi="Traditional Arabic" w:cs="Traditional Arabic"/>
          <w:rtl/>
        </w:rPr>
      </w:pPr>
      <w:r w:rsidRPr="00B9525A">
        <w:rPr>
          <w:rFonts w:ascii="Traditional Arabic" w:hAnsi="Traditional Arabic" w:cs="Traditional Arabic"/>
          <w:sz w:val="24"/>
          <w:szCs w:val="24"/>
          <w:rtl/>
        </w:rPr>
        <w:t>** وجود دلالة إحصائية عند مستوى (0.01) فأقل.</w:t>
      </w:r>
      <w:r w:rsidR="002F60AD">
        <w:rPr>
          <w:rFonts w:ascii="Traditional Arabic" w:hAnsi="Traditional Arabic" w:cs="Traditional Arabic" w:hint="cs"/>
          <w:sz w:val="24"/>
          <w:szCs w:val="24"/>
          <w:rtl/>
        </w:rPr>
        <w:t xml:space="preserve">    </w:t>
      </w:r>
      <w:r w:rsidR="002F60AD" w:rsidRPr="00546EE7">
        <w:rPr>
          <w:rFonts w:ascii="Traditional Arabic" w:hAnsi="Traditional Arabic" w:cs="Traditional Arabic" w:hint="cs"/>
          <w:b/>
          <w:bCs/>
          <w:rtl/>
        </w:rPr>
        <w:t>المصدر</w:t>
      </w:r>
      <w:r w:rsidR="002F60AD">
        <w:rPr>
          <w:rFonts w:ascii="Traditional Arabic" w:hAnsi="Traditional Arabic" w:cs="Traditional Arabic" w:hint="cs"/>
          <w:rtl/>
        </w:rPr>
        <w:t xml:space="preserve"> : من اعداد الباحثة استناداً لنتائج التحليل الإحصائي</w:t>
      </w:r>
    </w:p>
    <w:p w14:paraId="2B115597" w14:textId="45A3AB36" w:rsidR="000D64F7" w:rsidRPr="00B9525A" w:rsidRDefault="000D64F7" w:rsidP="000D64F7">
      <w:pPr>
        <w:bidi/>
        <w:spacing w:line="240" w:lineRule="auto"/>
        <w:rPr>
          <w:rFonts w:ascii="Traditional Arabic" w:hAnsi="Traditional Arabic" w:cs="Traditional Arabic"/>
          <w:sz w:val="24"/>
          <w:szCs w:val="24"/>
          <w:rtl/>
        </w:rPr>
      </w:pPr>
    </w:p>
    <w:p w14:paraId="5980B910" w14:textId="77777777" w:rsidR="009A1A9E" w:rsidRPr="00B9525A" w:rsidRDefault="009A1A9E" w:rsidP="0005166A">
      <w:pPr>
        <w:bidi/>
        <w:spacing w:line="240" w:lineRule="auto"/>
        <w:ind w:left="-2" w:firstLine="567"/>
        <w:jc w:val="lowKashida"/>
        <w:rPr>
          <w:rFonts w:ascii="Traditional Arabic" w:hAnsi="Traditional Arabic" w:cs="Traditional Arabic"/>
          <w:sz w:val="24"/>
          <w:szCs w:val="24"/>
          <w:rtl/>
        </w:rPr>
      </w:pPr>
      <w:r w:rsidRPr="00B9525A">
        <w:rPr>
          <w:rFonts w:ascii="Traditional Arabic" w:hAnsi="Traditional Arabic" w:cs="Traditional Arabic"/>
          <w:sz w:val="24"/>
          <w:szCs w:val="24"/>
          <w:rtl/>
        </w:rPr>
        <w:t>يتضح من الجدول السابق (</w:t>
      </w:r>
      <w:r>
        <w:rPr>
          <w:rFonts w:ascii="Traditional Arabic" w:hAnsi="Traditional Arabic" w:cs="Traditional Arabic" w:hint="cs"/>
          <w:sz w:val="24"/>
          <w:szCs w:val="24"/>
          <w:rtl/>
        </w:rPr>
        <w:t>12</w:t>
      </w:r>
      <w:r w:rsidRPr="00B9525A">
        <w:rPr>
          <w:rFonts w:ascii="Traditional Arabic" w:hAnsi="Traditional Arabic" w:cs="Traditional Arabic"/>
          <w:sz w:val="24"/>
          <w:szCs w:val="24"/>
          <w:rtl/>
        </w:rPr>
        <w:t>-4) أن قيمة معامل الارتباط (0.712) تشير لوجود علاقة بين سهولة الوصول للمادة العلمية ومخرجات التعليم، وبلغت قيمة (</w:t>
      </w:r>
      <w:r w:rsidRPr="00B9525A">
        <w:rPr>
          <w:rFonts w:ascii="Traditional Arabic" w:hAnsi="Traditional Arabic" w:cs="Traditional Arabic"/>
          <w:sz w:val="24"/>
          <w:szCs w:val="24"/>
        </w:rPr>
        <w:t>F</w:t>
      </w:r>
      <w:r w:rsidRPr="00B9525A">
        <w:rPr>
          <w:rFonts w:ascii="Traditional Arabic" w:hAnsi="Traditional Arabic" w:cs="Traditional Arabic"/>
          <w:sz w:val="24"/>
          <w:szCs w:val="24"/>
          <w:rtl/>
        </w:rPr>
        <w:t>) المحسوبة (412.739) وهي دالة إحصائياً عند مستوى (0.000) لأنها أقل من (0.01)، كما تظهر قيمة معامل التحديد (0.507) التي تبين أن سهولة الوصول للمادة العلمية تفسر حوالي (50.7%) من التغير الذي يحدث للمتغير التابع (مخرجات التعليم).</w:t>
      </w:r>
    </w:p>
    <w:p w14:paraId="3A4888F5" w14:textId="77777777" w:rsidR="009A1A9E" w:rsidRPr="00B9525A" w:rsidRDefault="009A1A9E" w:rsidP="0005166A">
      <w:pPr>
        <w:bidi/>
        <w:spacing w:line="240" w:lineRule="auto"/>
        <w:ind w:left="-2" w:firstLine="567"/>
        <w:jc w:val="lowKashida"/>
        <w:rPr>
          <w:rFonts w:ascii="Traditional Arabic" w:hAnsi="Traditional Arabic" w:cs="Traditional Arabic"/>
          <w:sz w:val="24"/>
          <w:szCs w:val="24"/>
          <w:rtl/>
        </w:rPr>
      </w:pPr>
      <w:r w:rsidRPr="00B9525A">
        <w:rPr>
          <w:rFonts w:ascii="Traditional Arabic" w:hAnsi="Traditional Arabic" w:cs="Traditional Arabic"/>
          <w:sz w:val="24"/>
          <w:szCs w:val="24"/>
          <w:rtl/>
        </w:rPr>
        <w:t>كما بلغت قيمة (</w:t>
      </w:r>
      <w:r w:rsidRPr="00B9525A">
        <w:rPr>
          <w:rFonts w:ascii="Traditional Arabic" w:hAnsi="Traditional Arabic" w:cs="Traditional Arabic"/>
          <w:sz w:val="24"/>
          <w:szCs w:val="24"/>
        </w:rPr>
        <w:t>T</w:t>
      </w:r>
      <w:r w:rsidRPr="00B9525A">
        <w:rPr>
          <w:rFonts w:ascii="Traditional Arabic" w:hAnsi="Traditional Arabic" w:cs="Traditional Arabic"/>
          <w:sz w:val="24"/>
          <w:szCs w:val="24"/>
          <w:rtl/>
        </w:rPr>
        <w:t xml:space="preserve">) المحسوبة (20.316) وبدلالة إحصائية (0.000) وهي تشير إلى وجود </w:t>
      </w:r>
      <w:r w:rsidRPr="00277570">
        <w:rPr>
          <w:rFonts w:ascii="Traditional Arabic" w:hAnsi="Traditional Arabic" w:cs="Traditional Arabic"/>
          <w:sz w:val="24"/>
          <w:szCs w:val="24"/>
          <w:rtl/>
        </w:rPr>
        <w:t xml:space="preserve">تأثير ذو دلالة إحصائية لسهولة الوصول للمادة العلمية على مخرجات التعلم لدى طالبات الجامعة </w:t>
      </w:r>
      <w:r w:rsidRPr="00B9525A">
        <w:rPr>
          <w:rFonts w:ascii="Traditional Arabic" w:hAnsi="Traditional Arabic" w:cs="Traditional Arabic"/>
          <w:sz w:val="24"/>
          <w:szCs w:val="24"/>
          <w:rtl/>
        </w:rPr>
        <w:t>عند مستوى (0.01) فأقل.</w:t>
      </w:r>
    </w:p>
    <w:p w14:paraId="0BBAF94C" w14:textId="77777777" w:rsidR="009A1A9E" w:rsidRDefault="009A1A9E" w:rsidP="0005166A">
      <w:pPr>
        <w:widowControl w:val="0"/>
        <w:tabs>
          <w:tab w:val="left" w:pos="793"/>
        </w:tabs>
        <w:bidi/>
        <w:spacing w:after="0"/>
        <w:jc w:val="both"/>
        <w:rPr>
          <w:rFonts w:ascii="Traditional Arabic" w:hAnsi="Traditional Arabic" w:cs="Traditional Arabic"/>
          <w:b/>
          <w:bCs/>
          <w:kern w:val="36"/>
          <w:sz w:val="24"/>
          <w:szCs w:val="24"/>
          <w:rtl/>
        </w:rPr>
      </w:pPr>
      <w:r w:rsidRPr="00B9525A">
        <w:rPr>
          <w:rFonts w:ascii="Traditional Arabic" w:hAnsi="Traditional Arabic" w:cs="Traditional Arabic"/>
          <w:b/>
          <w:bCs/>
          <w:kern w:val="36"/>
          <w:sz w:val="24"/>
          <w:szCs w:val="24"/>
          <w:rtl/>
        </w:rPr>
        <w:t xml:space="preserve">الفرض </w:t>
      </w:r>
      <w:r>
        <w:rPr>
          <w:rFonts w:ascii="Traditional Arabic" w:hAnsi="Traditional Arabic" w:cs="Traditional Arabic"/>
          <w:b/>
          <w:bCs/>
          <w:kern w:val="36"/>
          <w:sz w:val="24"/>
          <w:szCs w:val="24"/>
        </w:rPr>
        <w:t>2-2</w:t>
      </w:r>
      <w:r w:rsidRPr="00B9525A">
        <w:rPr>
          <w:rFonts w:ascii="Traditional Arabic" w:hAnsi="Traditional Arabic" w:cs="Traditional Arabic"/>
          <w:b/>
          <w:bCs/>
          <w:kern w:val="36"/>
          <w:sz w:val="24"/>
          <w:szCs w:val="24"/>
          <w:rtl/>
        </w:rPr>
        <w:t xml:space="preserve">: يوجد </w:t>
      </w:r>
      <w:r w:rsidRPr="00277570">
        <w:rPr>
          <w:rFonts w:ascii="Traditional Arabic" w:hAnsi="Traditional Arabic" w:cs="Traditional Arabic"/>
          <w:b/>
          <w:bCs/>
          <w:kern w:val="36"/>
          <w:sz w:val="24"/>
          <w:szCs w:val="24"/>
          <w:rtl/>
        </w:rPr>
        <w:t>تأثير ذو دلالة إحصائية للدروس التفاعلية على مخرجات التعلم لدى طالبات الجامعة</w:t>
      </w:r>
    </w:p>
    <w:p w14:paraId="1EFA875E" w14:textId="77777777" w:rsidR="009A1A9E" w:rsidRPr="00B9525A" w:rsidRDefault="009A1A9E" w:rsidP="0005166A">
      <w:pPr>
        <w:widowControl w:val="0"/>
        <w:tabs>
          <w:tab w:val="left" w:pos="793"/>
        </w:tabs>
        <w:bidi/>
        <w:spacing w:after="0"/>
        <w:jc w:val="both"/>
        <w:rPr>
          <w:rFonts w:ascii="Traditional Arabic" w:hAnsi="Traditional Arabic" w:cs="Traditional Arabic"/>
          <w:b/>
          <w:bCs/>
          <w:kern w:val="36"/>
          <w:sz w:val="24"/>
          <w:szCs w:val="24"/>
          <w:rtl/>
        </w:rPr>
      </w:pPr>
    </w:p>
    <w:p w14:paraId="0C27E1D1" w14:textId="77777777" w:rsidR="009A1A9E" w:rsidRPr="00B9525A" w:rsidRDefault="009A1A9E" w:rsidP="009A1A9E">
      <w:pPr>
        <w:bidi/>
        <w:spacing w:line="240" w:lineRule="auto"/>
        <w:jc w:val="center"/>
        <w:rPr>
          <w:rFonts w:ascii="Traditional Arabic" w:hAnsi="Traditional Arabic" w:cs="Traditional Arabic"/>
          <w:b/>
          <w:bCs/>
          <w:sz w:val="24"/>
          <w:szCs w:val="24"/>
        </w:rPr>
      </w:pPr>
      <w:r w:rsidRPr="00B9525A">
        <w:rPr>
          <w:rFonts w:ascii="Traditional Arabic" w:hAnsi="Traditional Arabic" w:cs="Traditional Arabic"/>
          <w:b/>
          <w:bCs/>
          <w:sz w:val="24"/>
          <w:szCs w:val="24"/>
          <w:rtl/>
        </w:rPr>
        <w:t>جدول رقم (</w:t>
      </w:r>
      <w:r>
        <w:rPr>
          <w:rFonts w:ascii="Traditional Arabic" w:hAnsi="Traditional Arabic" w:cs="Traditional Arabic" w:hint="cs"/>
          <w:b/>
          <w:bCs/>
          <w:sz w:val="24"/>
          <w:szCs w:val="24"/>
          <w:rtl/>
        </w:rPr>
        <w:t>13-4</w:t>
      </w:r>
      <w:r w:rsidRPr="00B9525A">
        <w:rPr>
          <w:rFonts w:ascii="Traditional Arabic" w:hAnsi="Traditional Arabic" w:cs="Traditional Arabic"/>
          <w:b/>
          <w:bCs/>
          <w:sz w:val="24"/>
          <w:szCs w:val="24"/>
          <w:rtl/>
        </w:rPr>
        <w:t xml:space="preserve">): يوضح </w:t>
      </w:r>
      <w:r w:rsidRPr="00277570">
        <w:rPr>
          <w:rFonts w:ascii="Traditional Arabic" w:hAnsi="Traditional Arabic" w:cs="Traditional Arabic"/>
          <w:b/>
          <w:bCs/>
          <w:sz w:val="24"/>
          <w:szCs w:val="24"/>
          <w:rtl/>
        </w:rPr>
        <w:t xml:space="preserve">نتائج تحليل الانحدار </w:t>
      </w:r>
      <w:r>
        <w:rPr>
          <w:rFonts w:ascii="Traditional Arabic" w:hAnsi="Traditional Arabic" w:cs="Traditional Arabic" w:hint="cs"/>
          <w:b/>
          <w:bCs/>
          <w:sz w:val="24"/>
          <w:szCs w:val="24"/>
          <w:rtl/>
        </w:rPr>
        <w:t>البسيط</w:t>
      </w:r>
      <w:r w:rsidRPr="00277570">
        <w:rPr>
          <w:rFonts w:ascii="Traditional Arabic" w:hAnsi="Traditional Arabic" w:cs="Traditional Arabic"/>
          <w:b/>
          <w:bCs/>
          <w:sz w:val="24"/>
          <w:szCs w:val="24"/>
          <w:rtl/>
        </w:rPr>
        <w:t xml:space="preserve"> للتعرف على </w:t>
      </w:r>
      <w:r>
        <w:rPr>
          <w:rFonts w:ascii="Traditional Arabic" w:hAnsi="Traditional Arabic" w:cs="Traditional Arabic" w:hint="cs"/>
          <w:b/>
          <w:bCs/>
          <w:sz w:val="24"/>
          <w:szCs w:val="24"/>
          <w:rtl/>
        </w:rPr>
        <w:t>تأثير</w:t>
      </w:r>
      <w:r w:rsidRPr="00B9525A">
        <w:rPr>
          <w:rFonts w:ascii="Traditional Arabic" w:hAnsi="Traditional Arabic" w:cs="Traditional Arabic"/>
          <w:b/>
          <w:bCs/>
          <w:sz w:val="24"/>
          <w:szCs w:val="24"/>
          <w:rtl/>
        </w:rPr>
        <w:t xml:space="preserve"> الدروس التفاعلية على مخرجات التعلم</w:t>
      </w:r>
    </w:p>
    <w:tbl>
      <w:tblPr>
        <w:bidiVisual/>
        <w:tblW w:w="884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48"/>
        <w:gridCol w:w="786"/>
        <w:gridCol w:w="787"/>
        <w:gridCol w:w="1034"/>
        <w:gridCol w:w="1034"/>
        <w:gridCol w:w="810"/>
        <w:gridCol w:w="816"/>
        <w:gridCol w:w="766"/>
        <w:gridCol w:w="932"/>
        <w:gridCol w:w="1034"/>
      </w:tblGrid>
      <w:tr w:rsidR="009A1A9E" w:rsidRPr="00B9525A" w14:paraId="267CA6B4" w14:textId="77777777" w:rsidTr="0005166A">
        <w:tc>
          <w:tcPr>
            <w:tcW w:w="848" w:type="dxa"/>
            <w:tcBorders>
              <w:top w:val="single" w:sz="4" w:space="0" w:color="auto"/>
              <w:left w:val="single" w:sz="4" w:space="0" w:color="auto"/>
              <w:bottom w:val="single" w:sz="4" w:space="0" w:color="auto"/>
              <w:right w:val="single" w:sz="4" w:space="0" w:color="auto"/>
            </w:tcBorders>
            <w:shd w:val="clear" w:color="auto" w:fill="D9E2F3" w:themeFill="accent5" w:themeFillTint="33"/>
            <w:vAlign w:val="center"/>
            <w:hideMark/>
          </w:tcPr>
          <w:p w14:paraId="486129F1" w14:textId="77777777" w:rsidR="009A1A9E" w:rsidRPr="00B9525A" w:rsidRDefault="009A1A9E" w:rsidP="0005166A">
            <w:pPr>
              <w:bidi/>
              <w:spacing w:line="240" w:lineRule="auto"/>
              <w:jc w:val="center"/>
              <w:rPr>
                <w:rFonts w:ascii="Traditional Arabic" w:hAnsi="Traditional Arabic" w:cs="Traditional Arabic"/>
                <w:b/>
                <w:bCs/>
                <w:sz w:val="24"/>
                <w:szCs w:val="24"/>
              </w:rPr>
            </w:pPr>
            <w:r w:rsidRPr="00B9525A">
              <w:rPr>
                <w:rFonts w:ascii="Traditional Arabic" w:hAnsi="Traditional Arabic" w:cs="Traditional Arabic"/>
                <w:b/>
                <w:bCs/>
                <w:sz w:val="24"/>
                <w:szCs w:val="24"/>
                <w:rtl/>
              </w:rPr>
              <w:t>المتغير التابع</w:t>
            </w:r>
          </w:p>
        </w:tc>
        <w:tc>
          <w:tcPr>
            <w:tcW w:w="786" w:type="dxa"/>
            <w:tcBorders>
              <w:top w:val="single" w:sz="4" w:space="0" w:color="auto"/>
              <w:left w:val="single" w:sz="4" w:space="0" w:color="auto"/>
              <w:bottom w:val="single" w:sz="4" w:space="0" w:color="auto"/>
              <w:right w:val="single" w:sz="4" w:space="0" w:color="auto"/>
            </w:tcBorders>
            <w:shd w:val="clear" w:color="auto" w:fill="D9E2F3" w:themeFill="accent5" w:themeFillTint="33"/>
            <w:vAlign w:val="center"/>
            <w:hideMark/>
          </w:tcPr>
          <w:p w14:paraId="5292E05C" w14:textId="77777777" w:rsidR="009A1A9E" w:rsidRPr="00B9525A" w:rsidRDefault="009A1A9E" w:rsidP="0005166A">
            <w:pPr>
              <w:bidi/>
              <w:spacing w:line="240" w:lineRule="auto"/>
              <w:jc w:val="center"/>
              <w:rPr>
                <w:rFonts w:ascii="Traditional Arabic" w:hAnsi="Traditional Arabic" w:cs="Traditional Arabic"/>
                <w:b/>
                <w:bCs/>
                <w:sz w:val="24"/>
                <w:szCs w:val="24"/>
              </w:rPr>
            </w:pPr>
            <w:r w:rsidRPr="00B9525A">
              <w:rPr>
                <w:rFonts w:ascii="Traditional Arabic" w:hAnsi="Traditional Arabic" w:cs="Traditional Arabic"/>
                <w:b/>
                <w:bCs/>
                <w:sz w:val="24"/>
                <w:szCs w:val="24"/>
                <w:rtl/>
              </w:rPr>
              <w:t xml:space="preserve">معامل الارتباط </w:t>
            </w:r>
            <w:r w:rsidRPr="00B9525A">
              <w:rPr>
                <w:rFonts w:ascii="Traditional Arabic" w:hAnsi="Traditional Arabic" w:cs="Traditional Arabic"/>
                <w:b/>
                <w:bCs/>
                <w:sz w:val="24"/>
                <w:szCs w:val="24"/>
              </w:rPr>
              <w:t>R</w:t>
            </w:r>
          </w:p>
        </w:tc>
        <w:tc>
          <w:tcPr>
            <w:tcW w:w="787" w:type="dxa"/>
            <w:tcBorders>
              <w:top w:val="single" w:sz="4" w:space="0" w:color="auto"/>
              <w:left w:val="single" w:sz="4" w:space="0" w:color="auto"/>
              <w:bottom w:val="single" w:sz="4" w:space="0" w:color="auto"/>
              <w:right w:val="single" w:sz="4" w:space="0" w:color="auto"/>
            </w:tcBorders>
            <w:shd w:val="clear" w:color="auto" w:fill="D9E2F3" w:themeFill="accent5" w:themeFillTint="33"/>
            <w:vAlign w:val="center"/>
            <w:hideMark/>
          </w:tcPr>
          <w:p w14:paraId="67B61325" w14:textId="77777777" w:rsidR="009A1A9E" w:rsidRPr="00B9525A" w:rsidRDefault="009A1A9E" w:rsidP="0005166A">
            <w:pPr>
              <w:bidi/>
              <w:spacing w:line="240" w:lineRule="auto"/>
              <w:jc w:val="center"/>
              <w:rPr>
                <w:rFonts w:ascii="Traditional Arabic" w:hAnsi="Traditional Arabic" w:cs="Traditional Arabic"/>
                <w:b/>
                <w:bCs/>
                <w:sz w:val="24"/>
                <w:szCs w:val="24"/>
                <w:vertAlign w:val="superscript"/>
              </w:rPr>
            </w:pPr>
            <w:r w:rsidRPr="00B9525A">
              <w:rPr>
                <w:rFonts w:ascii="Traditional Arabic" w:hAnsi="Traditional Arabic" w:cs="Traditional Arabic"/>
                <w:b/>
                <w:bCs/>
                <w:sz w:val="24"/>
                <w:szCs w:val="24"/>
                <w:rtl/>
              </w:rPr>
              <w:t xml:space="preserve">معامل التحديد </w:t>
            </w:r>
            <w:r w:rsidRPr="00B9525A">
              <w:rPr>
                <w:rFonts w:ascii="Traditional Arabic" w:hAnsi="Traditional Arabic" w:cs="Traditional Arabic"/>
                <w:b/>
                <w:bCs/>
                <w:sz w:val="24"/>
                <w:szCs w:val="24"/>
              </w:rPr>
              <w:t>R</w:t>
            </w:r>
            <w:r w:rsidRPr="00B9525A">
              <w:rPr>
                <w:rFonts w:ascii="Traditional Arabic" w:hAnsi="Traditional Arabic" w:cs="Traditional Arabic"/>
                <w:b/>
                <w:bCs/>
                <w:sz w:val="24"/>
                <w:szCs w:val="24"/>
                <w:vertAlign w:val="superscript"/>
              </w:rPr>
              <w:t>2</w:t>
            </w:r>
          </w:p>
        </w:tc>
        <w:tc>
          <w:tcPr>
            <w:tcW w:w="1034" w:type="dxa"/>
            <w:tcBorders>
              <w:top w:val="single" w:sz="4" w:space="0" w:color="auto"/>
              <w:left w:val="single" w:sz="4" w:space="0" w:color="auto"/>
              <w:bottom w:val="single" w:sz="4" w:space="0" w:color="auto"/>
              <w:right w:val="single" w:sz="4" w:space="0" w:color="auto"/>
            </w:tcBorders>
            <w:shd w:val="clear" w:color="auto" w:fill="D9E2F3" w:themeFill="accent5" w:themeFillTint="33"/>
            <w:vAlign w:val="center"/>
            <w:hideMark/>
          </w:tcPr>
          <w:p w14:paraId="4F095798" w14:textId="77777777" w:rsidR="009A1A9E" w:rsidRPr="00B9525A" w:rsidRDefault="009A1A9E" w:rsidP="0005166A">
            <w:pPr>
              <w:bidi/>
              <w:spacing w:line="240" w:lineRule="auto"/>
              <w:jc w:val="center"/>
              <w:rPr>
                <w:rFonts w:ascii="Traditional Arabic" w:hAnsi="Traditional Arabic" w:cs="Traditional Arabic"/>
                <w:b/>
                <w:bCs/>
                <w:sz w:val="24"/>
                <w:szCs w:val="24"/>
              </w:rPr>
            </w:pPr>
            <w:r w:rsidRPr="00B9525A">
              <w:rPr>
                <w:rFonts w:ascii="Traditional Arabic" w:hAnsi="Traditional Arabic" w:cs="Traditional Arabic"/>
                <w:b/>
                <w:bCs/>
                <w:sz w:val="24"/>
                <w:szCs w:val="24"/>
              </w:rPr>
              <w:t xml:space="preserve">F </w:t>
            </w:r>
            <w:r w:rsidRPr="00B9525A">
              <w:rPr>
                <w:rFonts w:ascii="Traditional Arabic" w:hAnsi="Traditional Arabic" w:cs="Traditional Arabic"/>
                <w:b/>
                <w:bCs/>
                <w:sz w:val="24"/>
                <w:szCs w:val="24"/>
                <w:rtl/>
              </w:rPr>
              <w:t>المحسوبة</w:t>
            </w:r>
          </w:p>
        </w:tc>
        <w:tc>
          <w:tcPr>
            <w:tcW w:w="1034" w:type="dxa"/>
            <w:tcBorders>
              <w:top w:val="single" w:sz="4" w:space="0" w:color="auto"/>
              <w:left w:val="single" w:sz="4" w:space="0" w:color="auto"/>
              <w:bottom w:val="single" w:sz="4" w:space="0" w:color="auto"/>
              <w:right w:val="single" w:sz="4" w:space="0" w:color="auto"/>
            </w:tcBorders>
            <w:shd w:val="clear" w:color="auto" w:fill="D9E2F3" w:themeFill="accent5" w:themeFillTint="33"/>
            <w:vAlign w:val="center"/>
            <w:hideMark/>
          </w:tcPr>
          <w:p w14:paraId="3472444D" w14:textId="77777777" w:rsidR="009A1A9E" w:rsidRPr="00B9525A" w:rsidRDefault="009A1A9E" w:rsidP="0005166A">
            <w:pPr>
              <w:bidi/>
              <w:spacing w:line="240" w:lineRule="auto"/>
              <w:jc w:val="center"/>
              <w:rPr>
                <w:rFonts w:ascii="Traditional Arabic" w:hAnsi="Traditional Arabic" w:cs="Traditional Arabic"/>
                <w:b/>
                <w:bCs/>
                <w:sz w:val="24"/>
                <w:szCs w:val="24"/>
              </w:rPr>
            </w:pPr>
            <w:r w:rsidRPr="00B9525A">
              <w:rPr>
                <w:rFonts w:ascii="Traditional Arabic" w:hAnsi="Traditional Arabic" w:cs="Traditional Arabic"/>
                <w:b/>
                <w:bCs/>
                <w:sz w:val="24"/>
                <w:szCs w:val="24"/>
                <w:rtl/>
              </w:rPr>
              <w:t xml:space="preserve">مستوى الدلالة </w:t>
            </w:r>
            <w:r w:rsidRPr="00B9525A">
              <w:rPr>
                <w:rFonts w:ascii="Traditional Arabic" w:hAnsi="Traditional Arabic" w:cs="Traditional Arabic"/>
                <w:b/>
                <w:bCs/>
                <w:sz w:val="24"/>
                <w:szCs w:val="24"/>
              </w:rPr>
              <w:t>Sig</w:t>
            </w:r>
          </w:p>
        </w:tc>
        <w:tc>
          <w:tcPr>
            <w:tcW w:w="810" w:type="dxa"/>
            <w:tcBorders>
              <w:top w:val="single" w:sz="4" w:space="0" w:color="auto"/>
              <w:left w:val="single" w:sz="4" w:space="0" w:color="auto"/>
              <w:bottom w:val="single" w:sz="4" w:space="0" w:color="auto"/>
              <w:right w:val="single" w:sz="4" w:space="0" w:color="auto"/>
            </w:tcBorders>
            <w:shd w:val="clear" w:color="auto" w:fill="D9E2F3" w:themeFill="accent5" w:themeFillTint="33"/>
            <w:vAlign w:val="center"/>
            <w:hideMark/>
          </w:tcPr>
          <w:p w14:paraId="1EB30EE6" w14:textId="77777777" w:rsidR="009A1A9E" w:rsidRPr="00B9525A" w:rsidRDefault="009A1A9E" w:rsidP="0005166A">
            <w:pPr>
              <w:bidi/>
              <w:spacing w:line="240" w:lineRule="auto"/>
              <w:jc w:val="center"/>
              <w:rPr>
                <w:rFonts w:ascii="Traditional Arabic" w:hAnsi="Traditional Arabic" w:cs="Traditional Arabic"/>
                <w:b/>
                <w:bCs/>
                <w:sz w:val="24"/>
                <w:szCs w:val="24"/>
              </w:rPr>
            </w:pPr>
            <w:r w:rsidRPr="00B9525A">
              <w:rPr>
                <w:rFonts w:ascii="Traditional Arabic" w:hAnsi="Traditional Arabic" w:cs="Traditional Arabic"/>
                <w:b/>
                <w:bCs/>
                <w:sz w:val="24"/>
                <w:szCs w:val="24"/>
                <w:rtl/>
              </w:rPr>
              <w:t>المتغير المستقل</w:t>
            </w:r>
          </w:p>
        </w:tc>
        <w:tc>
          <w:tcPr>
            <w:tcW w:w="816" w:type="dxa"/>
            <w:tcBorders>
              <w:top w:val="single" w:sz="4" w:space="0" w:color="auto"/>
              <w:left w:val="single" w:sz="4" w:space="0" w:color="auto"/>
              <w:bottom w:val="single" w:sz="4" w:space="0" w:color="auto"/>
              <w:right w:val="single" w:sz="4" w:space="0" w:color="auto"/>
            </w:tcBorders>
            <w:shd w:val="clear" w:color="auto" w:fill="D9E2F3" w:themeFill="accent5" w:themeFillTint="33"/>
            <w:vAlign w:val="center"/>
            <w:hideMark/>
          </w:tcPr>
          <w:p w14:paraId="564F47A0" w14:textId="77777777" w:rsidR="009A1A9E" w:rsidRPr="00B9525A" w:rsidRDefault="009A1A9E" w:rsidP="0005166A">
            <w:pPr>
              <w:bidi/>
              <w:spacing w:line="240" w:lineRule="auto"/>
              <w:jc w:val="center"/>
              <w:rPr>
                <w:rFonts w:ascii="Traditional Arabic" w:hAnsi="Traditional Arabic" w:cs="Traditional Arabic"/>
                <w:b/>
                <w:bCs/>
                <w:sz w:val="24"/>
                <w:szCs w:val="24"/>
              </w:rPr>
            </w:pPr>
            <w:r w:rsidRPr="00B9525A">
              <w:rPr>
                <w:rFonts w:ascii="Traditional Arabic" w:hAnsi="Traditional Arabic" w:cs="Traditional Arabic"/>
                <w:b/>
                <w:bCs/>
                <w:sz w:val="24"/>
                <w:szCs w:val="24"/>
                <w:rtl/>
              </w:rPr>
              <w:t xml:space="preserve">معامل الانحدار </w:t>
            </w:r>
            <w:r w:rsidRPr="00B9525A">
              <w:rPr>
                <w:rFonts w:ascii="Traditional Arabic" w:hAnsi="Traditional Arabic" w:cs="Traditional Arabic"/>
                <w:b/>
                <w:bCs/>
                <w:sz w:val="24"/>
                <w:szCs w:val="24"/>
              </w:rPr>
              <w:t>B</w:t>
            </w:r>
          </w:p>
        </w:tc>
        <w:tc>
          <w:tcPr>
            <w:tcW w:w="766" w:type="dxa"/>
            <w:tcBorders>
              <w:top w:val="single" w:sz="4" w:space="0" w:color="auto"/>
              <w:left w:val="single" w:sz="4" w:space="0" w:color="auto"/>
              <w:bottom w:val="single" w:sz="4" w:space="0" w:color="auto"/>
              <w:right w:val="single" w:sz="4" w:space="0" w:color="auto"/>
            </w:tcBorders>
            <w:shd w:val="clear" w:color="auto" w:fill="D9E2F3" w:themeFill="accent5" w:themeFillTint="33"/>
            <w:vAlign w:val="center"/>
          </w:tcPr>
          <w:p w14:paraId="3A7B9633" w14:textId="77777777" w:rsidR="009A1A9E" w:rsidRPr="00B9525A" w:rsidRDefault="009A1A9E" w:rsidP="0005166A">
            <w:pPr>
              <w:bidi/>
              <w:spacing w:line="240" w:lineRule="auto"/>
              <w:jc w:val="center"/>
              <w:rPr>
                <w:rFonts w:ascii="Traditional Arabic" w:hAnsi="Traditional Arabic" w:cs="Traditional Arabic"/>
                <w:b/>
                <w:bCs/>
                <w:sz w:val="24"/>
                <w:szCs w:val="24"/>
              </w:rPr>
            </w:pPr>
            <w:proofErr w:type="spellStart"/>
            <w:r w:rsidRPr="00B9525A">
              <w:rPr>
                <w:rFonts w:ascii="Traditional Arabic" w:hAnsi="Traditional Arabic" w:cs="Traditional Arabic"/>
                <w:b/>
                <w:bCs/>
                <w:rtl/>
              </w:rPr>
              <w:t>Beta</w:t>
            </w:r>
            <w:proofErr w:type="spellEnd"/>
          </w:p>
        </w:tc>
        <w:tc>
          <w:tcPr>
            <w:tcW w:w="932" w:type="dxa"/>
            <w:tcBorders>
              <w:top w:val="single" w:sz="4" w:space="0" w:color="auto"/>
              <w:left w:val="single" w:sz="4" w:space="0" w:color="auto"/>
              <w:bottom w:val="single" w:sz="4" w:space="0" w:color="auto"/>
              <w:right w:val="single" w:sz="4" w:space="0" w:color="auto"/>
            </w:tcBorders>
            <w:shd w:val="clear" w:color="auto" w:fill="D9E2F3" w:themeFill="accent5" w:themeFillTint="33"/>
            <w:vAlign w:val="center"/>
            <w:hideMark/>
          </w:tcPr>
          <w:p w14:paraId="323DEA89" w14:textId="77777777" w:rsidR="009A1A9E" w:rsidRPr="00B9525A" w:rsidRDefault="009A1A9E" w:rsidP="0005166A">
            <w:pPr>
              <w:bidi/>
              <w:spacing w:line="240" w:lineRule="auto"/>
              <w:jc w:val="center"/>
              <w:rPr>
                <w:rFonts w:ascii="Traditional Arabic" w:hAnsi="Traditional Arabic" w:cs="Traditional Arabic"/>
                <w:b/>
                <w:bCs/>
                <w:sz w:val="24"/>
                <w:szCs w:val="24"/>
              </w:rPr>
            </w:pPr>
            <w:r w:rsidRPr="00B9525A">
              <w:rPr>
                <w:rFonts w:ascii="Traditional Arabic" w:hAnsi="Traditional Arabic" w:cs="Traditional Arabic"/>
                <w:b/>
                <w:bCs/>
                <w:sz w:val="24"/>
                <w:szCs w:val="24"/>
              </w:rPr>
              <w:t>T</w:t>
            </w:r>
            <w:r w:rsidRPr="00B9525A">
              <w:rPr>
                <w:rFonts w:ascii="Traditional Arabic" w:hAnsi="Traditional Arabic" w:cs="Traditional Arabic"/>
                <w:b/>
                <w:bCs/>
                <w:sz w:val="24"/>
                <w:szCs w:val="24"/>
                <w:rtl/>
              </w:rPr>
              <w:t xml:space="preserve"> المحسوبة</w:t>
            </w:r>
          </w:p>
        </w:tc>
        <w:tc>
          <w:tcPr>
            <w:tcW w:w="1034" w:type="dxa"/>
            <w:tcBorders>
              <w:top w:val="single" w:sz="4" w:space="0" w:color="auto"/>
              <w:left w:val="single" w:sz="4" w:space="0" w:color="auto"/>
              <w:bottom w:val="single" w:sz="4" w:space="0" w:color="auto"/>
              <w:right w:val="single" w:sz="4" w:space="0" w:color="auto"/>
            </w:tcBorders>
            <w:shd w:val="clear" w:color="auto" w:fill="D9E2F3" w:themeFill="accent5" w:themeFillTint="33"/>
            <w:vAlign w:val="center"/>
            <w:hideMark/>
          </w:tcPr>
          <w:p w14:paraId="0C5B529A" w14:textId="77777777" w:rsidR="009A1A9E" w:rsidRPr="00B9525A" w:rsidRDefault="009A1A9E" w:rsidP="0005166A">
            <w:pPr>
              <w:bidi/>
              <w:spacing w:line="240" w:lineRule="auto"/>
              <w:jc w:val="center"/>
              <w:rPr>
                <w:rFonts w:ascii="Traditional Arabic" w:hAnsi="Traditional Arabic" w:cs="Traditional Arabic"/>
                <w:b/>
                <w:bCs/>
                <w:sz w:val="24"/>
                <w:szCs w:val="24"/>
              </w:rPr>
            </w:pPr>
            <w:r w:rsidRPr="00B9525A">
              <w:rPr>
                <w:rFonts w:ascii="Traditional Arabic" w:hAnsi="Traditional Arabic" w:cs="Traditional Arabic"/>
                <w:b/>
                <w:bCs/>
                <w:sz w:val="24"/>
                <w:szCs w:val="24"/>
                <w:rtl/>
              </w:rPr>
              <w:t xml:space="preserve">مستوى الدلالة </w:t>
            </w:r>
            <w:r w:rsidRPr="00B9525A">
              <w:rPr>
                <w:rFonts w:ascii="Traditional Arabic" w:hAnsi="Traditional Arabic" w:cs="Traditional Arabic"/>
                <w:b/>
                <w:bCs/>
                <w:sz w:val="24"/>
                <w:szCs w:val="24"/>
              </w:rPr>
              <w:t>Sig. T</w:t>
            </w:r>
          </w:p>
        </w:tc>
      </w:tr>
      <w:tr w:rsidR="009A1A9E" w:rsidRPr="00B9525A" w14:paraId="2B2A1238" w14:textId="77777777" w:rsidTr="0005166A">
        <w:tc>
          <w:tcPr>
            <w:tcW w:w="848" w:type="dxa"/>
            <w:vMerge w:val="restart"/>
            <w:tcBorders>
              <w:top w:val="single" w:sz="4" w:space="0" w:color="auto"/>
              <w:left w:val="single" w:sz="4" w:space="0" w:color="auto"/>
              <w:bottom w:val="single" w:sz="4" w:space="0" w:color="auto"/>
              <w:right w:val="single" w:sz="4" w:space="0" w:color="auto"/>
            </w:tcBorders>
            <w:vAlign w:val="center"/>
            <w:hideMark/>
          </w:tcPr>
          <w:p w14:paraId="1714092E" w14:textId="77777777" w:rsidR="009A1A9E" w:rsidRPr="00B9525A" w:rsidRDefault="009A1A9E" w:rsidP="0005166A">
            <w:pPr>
              <w:bidi/>
              <w:spacing w:line="240" w:lineRule="auto"/>
              <w:jc w:val="center"/>
              <w:rPr>
                <w:rFonts w:ascii="Traditional Arabic" w:hAnsi="Traditional Arabic" w:cs="Traditional Arabic"/>
                <w:sz w:val="24"/>
                <w:szCs w:val="24"/>
              </w:rPr>
            </w:pPr>
            <w:r w:rsidRPr="00B9525A">
              <w:rPr>
                <w:rFonts w:ascii="Traditional Arabic" w:hAnsi="Traditional Arabic" w:cs="Traditional Arabic"/>
                <w:sz w:val="24"/>
                <w:szCs w:val="24"/>
                <w:rtl/>
              </w:rPr>
              <w:t>مخرجات التعليم</w:t>
            </w:r>
          </w:p>
        </w:tc>
        <w:tc>
          <w:tcPr>
            <w:tcW w:w="786" w:type="dxa"/>
            <w:vMerge w:val="restart"/>
            <w:tcBorders>
              <w:top w:val="single" w:sz="4" w:space="0" w:color="auto"/>
              <w:left w:val="single" w:sz="4" w:space="0" w:color="auto"/>
              <w:bottom w:val="single" w:sz="4" w:space="0" w:color="auto"/>
              <w:right w:val="single" w:sz="4" w:space="0" w:color="auto"/>
            </w:tcBorders>
            <w:vAlign w:val="center"/>
          </w:tcPr>
          <w:p w14:paraId="76B0EF9E" w14:textId="77777777" w:rsidR="009A1A9E" w:rsidRPr="00B9525A" w:rsidRDefault="009A1A9E" w:rsidP="0005166A">
            <w:pPr>
              <w:bidi/>
              <w:spacing w:line="240" w:lineRule="auto"/>
              <w:jc w:val="center"/>
              <w:rPr>
                <w:rFonts w:ascii="Traditional Arabic" w:hAnsi="Traditional Arabic" w:cs="Traditional Arabic"/>
                <w:sz w:val="24"/>
                <w:szCs w:val="24"/>
              </w:rPr>
            </w:pPr>
            <w:r w:rsidRPr="00B9525A">
              <w:rPr>
                <w:rFonts w:ascii="Traditional Arabic" w:hAnsi="Traditional Arabic" w:cs="Traditional Arabic"/>
                <w:sz w:val="24"/>
                <w:szCs w:val="24"/>
                <w:rtl/>
              </w:rPr>
              <w:t>0.755</w:t>
            </w:r>
          </w:p>
        </w:tc>
        <w:tc>
          <w:tcPr>
            <w:tcW w:w="787" w:type="dxa"/>
            <w:vMerge w:val="restart"/>
            <w:tcBorders>
              <w:top w:val="single" w:sz="4" w:space="0" w:color="auto"/>
              <w:left w:val="single" w:sz="4" w:space="0" w:color="auto"/>
              <w:bottom w:val="single" w:sz="4" w:space="0" w:color="auto"/>
              <w:right w:val="single" w:sz="4" w:space="0" w:color="auto"/>
            </w:tcBorders>
            <w:vAlign w:val="center"/>
          </w:tcPr>
          <w:p w14:paraId="7CE56C4B" w14:textId="77777777" w:rsidR="009A1A9E" w:rsidRPr="00B9525A" w:rsidRDefault="009A1A9E" w:rsidP="0005166A">
            <w:pPr>
              <w:bidi/>
              <w:spacing w:line="240" w:lineRule="auto"/>
              <w:jc w:val="center"/>
              <w:rPr>
                <w:rFonts w:ascii="Traditional Arabic" w:hAnsi="Traditional Arabic" w:cs="Traditional Arabic"/>
                <w:sz w:val="24"/>
                <w:szCs w:val="24"/>
              </w:rPr>
            </w:pPr>
            <w:r w:rsidRPr="00B9525A">
              <w:rPr>
                <w:rFonts w:ascii="Traditional Arabic" w:hAnsi="Traditional Arabic" w:cs="Traditional Arabic"/>
                <w:sz w:val="24"/>
                <w:szCs w:val="24"/>
                <w:rtl/>
              </w:rPr>
              <w:t>0.570</w:t>
            </w:r>
          </w:p>
        </w:tc>
        <w:tc>
          <w:tcPr>
            <w:tcW w:w="1034" w:type="dxa"/>
            <w:vMerge w:val="restart"/>
            <w:tcBorders>
              <w:top w:val="single" w:sz="4" w:space="0" w:color="auto"/>
              <w:left w:val="single" w:sz="4" w:space="0" w:color="auto"/>
              <w:bottom w:val="single" w:sz="4" w:space="0" w:color="auto"/>
              <w:right w:val="single" w:sz="4" w:space="0" w:color="auto"/>
            </w:tcBorders>
            <w:vAlign w:val="center"/>
          </w:tcPr>
          <w:p w14:paraId="087868AB" w14:textId="77777777" w:rsidR="009A1A9E" w:rsidRPr="00B9525A" w:rsidRDefault="009A1A9E" w:rsidP="0005166A">
            <w:pPr>
              <w:bidi/>
              <w:spacing w:line="240" w:lineRule="auto"/>
              <w:jc w:val="center"/>
              <w:rPr>
                <w:rFonts w:ascii="Traditional Arabic" w:hAnsi="Traditional Arabic" w:cs="Traditional Arabic"/>
                <w:sz w:val="24"/>
                <w:szCs w:val="24"/>
              </w:rPr>
            </w:pPr>
            <w:r w:rsidRPr="00B9525A">
              <w:rPr>
                <w:rFonts w:ascii="Traditional Arabic" w:hAnsi="Traditional Arabic" w:cs="Traditional Arabic"/>
                <w:sz w:val="24"/>
                <w:szCs w:val="24"/>
                <w:rtl/>
              </w:rPr>
              <w:t>533.231</w:t>
            </w:r>
          </w:p>
        </w:tc>
        <w:tc>
          <w:tcPr>
            <w:tcW w:w="1034" w:type="dxa"/>
            <w:vMerge w:val="restart"/>
            <w:tcBorders>
              <w:top w:val="single" w:sz="4" w:space="0" w:color="auto"/>
              <w:left w:val="single" w:sz="4" w:space="0" w:color="auto"/>
              <w:bottom w:val="single" w:sz="4" w:space="0" w:color="auto"/>
              <w:right w:val="single" w:sz="4" w:space="0" w:color="auto"/>
            </w:tcBorders>
            <w:vAlign w:val="center"/>
            <w:hideMark/>
          </w:tcPr>
          <w:p w14:paraId="0E541F7F" w14:textId="77777777" w:rsidR="009A1A9E" w:rsidRPr="00B9525A" w:rsidRDefault="009A1A9E" w:rsidP="0005166A">
            <w:pPr>
              <w:bidi/>
              <w:spacing w:line="240" w:lineRule="auto"/>
              <w:jc w:val="center"/>
              <w:rPr>
                <w:rFonts w:ascii="Traditional Arabic" w:hAnsi="Traditional Arabic" w:cs="Traditional Arabic"/>
                <w:sz w:val="24"/>
                <w:szCs w:val="24"/>
              </w:rPr>
            </w:pPr>
            <w:r w:rsidRPr="00B9525A">
              <w:rPr>
                <w:rFonts w:ascii="Traditional Arabic" w:hAnsi="Traditional Arabic" w:cs="Traditional Arabic"/>
                <w:sz w:val="24"/>
                <w:szCs w:val="24"/>
                <w:rtl/>
              </w:rPr>
              <w:t>0.000**</w:t>
            </w:r>
          </w:p>
        </w:tc>
        <w:tc>
          <w:tcPr>
            <w:tcW w:w="810" w:type="dxa"/>
            <w:tcBorders>
              <w:top w:val="single" w:sz="4" w:space="0" w:color="auto"/>
              <w:left w:val="single" w:sz="4" w:space="0" w:color="auto"/>
              <w:bottom w:val="single" w:sz="4" w:space="0" w:color="auto"/>
              <w:right w:val="single" w:sz="4" w:space="0" w:color="auto"/>
            </w:tcBorders>
            <w:vAlign w:val="center"/>
            <w:hideMark/>
          </w:tcPr>
          <w:p w14:paraId="4C490787" w14:textId="77777777" w:rsidR="009A1A9E" w:rsidRPr="00B9525A" w:rsidRDefault="009A1A9E" w:rsidP="0005166A">
            <w:pPr>
              <w:bidi/>
              <w:spacing w:line="240" w:lineRule="auto"/>
              <w:jc w:val="center"/>
              <w:rPr>
                <w:rFonts w:ascii="Traditional Arabic" w:hAnsi="Traditional Arabic" w:cs="Traditional Arabic"/>
                <w:sz w:val="24"/>
                <w:szCs w:val="24"/>
              </w:rPr>
            </w:pPr>
            <w:r w:rsidRPr="00B9525A">
              <w:rPr>
                <w:rFonts w:ascii="Traditional Arabic" w:hAnsi="Traditional Arabic" w:cs="Traditional Arabic"/>
                <w:sz w:val="24"/>
                <w:szCs w:val="24"/>
                <w:rtl/>
              </w:rPr>
              <w:t>الثابت</w:t>
            </w:r>
          </w:p>
        </w:tc>
        <w:tc>
          <w:tcPr>
            <w:tcW w:w="816" w:type="dxa"/>
            <w:tcBorders>
              <w:top w:val="single" w:sz="4" w:space="0" w:color="auto"/>
              <w:left w:val="single" w:sz="4" w:space="0" w:color="auto"/>
              <w:bottom w:val="single" w:sz="4" w:space="0" w:color="auto"/>
              <w:right w:val="single" w:sz="4" w:space="0" w:color="auto"/>
            </w:tcBorders>
            <w:vAlign w:val="center"/>
          </w:tcPr>
          <w:p w14:paraId="28B2AF52" w14:textId="77777777" w:rsidR="009A1A9E" w:rsidRPr="00B9525A" w:rsidRDefault="009A1A9E" w:rsidP="0005166A">
            <w:pPr>
              <w:bidi/>
              <w:spacing w:line="240" w:lineRule="auto"/>
              <w:jc w:val="center"/>
              <w:rPr>
                <w:rFonts w:ascii="Traditional Arabic" w:hAnsi="Traditional Arabic" w:cs="Traditional Arabic"/>
                <w:sz w:val="24"/>
                <w:szCs w:val="24"/>
              </w:rPr>
            </w:pPr>
            <w:r w:rsidRPr="00B9525A">
              <w:rPr>
                <w:rFonts w:ascii="Traditional Arabic" w:hAnsi="Traditional Arabic" w:cs="Traditional Arabic"/>
                <w:sz w:val="24"/>
                <w:szCs w:val="24"/>
                <w:rtl/>
              </w:rPr>
              <w:t>1.164</w:t>
            </w:r>
          </w:p>
        </w:tc>
        <w:tc>
          <w:tcPr>
            <w:tcW w:w="766" w:type="dxa"/>
            <w:tcBorders>
              <w:top w:val="single" w:sz="4" w:space="0" w:color="auto"/>
              <w:left w:val="single" w:sz="4" w:space="0" w:color="auto"/>
              <w:bottom w:val="single" w:sz="4" w:space="0" w:color="auto"/>
              <w:right w:val="single" w:sz="4" w:space="0" w:color="auto"/>
            </w:tcBorders>
          </w:tcPr>
          <w:p w14:paraId="69FC9821" w14:textId="77777777" w:rsidR="009A1A9E" w:rsidRPr="00B9525A" w:rsidRDefault="009A1A9E" w:rsidP="0005166A">
            <w:pPr>
              <w:bidi/>
              <w:spacing w:line="240" w:lineRule="auto"/>
              <w:jc w:val="center"/>
              <w:rPr>
                <w:rFonts w:ascii="Traditional Arabic" w:hAnsi="Traditional Arabic" w:cs="Traditional Arabic"/>
                <w:sz w:val="24"/>
                <w:szCs w:val="24"/>
                <w:rtl/>
              </w:rPr>
            </w:pPr>
          </w:p>
        </w:tc>
        <w:tc>
          <w:tcPr>
            <w:tcW w:w="932" w:type="dxa"/>
            <w:tcBorders>
              <w:top w:val="single" w:sz="4" w:space="0" w:color="auto"/>
              <w:left w:val="single" w:sz="4" w:space="0" w:color="auto"/>
              <w:bottom w:val="single" w:sz="4" w:space="0" w:color="auto"/>
              <w:right w:val="single" w:sz="4" w:space="0" w:color="auto"/>
            </w:tcBorders>
            <w:vAlign w:val="center"/>
          </w:tcPr>
          <w:p w14:paraId="1A6524CC" w14:textId="77777777" w:rsidR="009A1A9E" w:rsidRPr="00B9525A" w:rsidRDefault="009A1A9E" w:rsidP="0005166A">
            <w:pPr>
              <w:bidi/>
              <w:spacing w:line="240" w:lineRule="auto"/>
              <w:jc w:val="center"/>
              <w:rPr>
                <w:rFonts w:ascii="Traditional Arabic" w:hAnsi="Traditional Arabic" w:cs="Traditional Arabic"/>
                <w:sz w:val="24"/>
                <w:szCs w:val="24"/>
              </w:rPr>
            </w:pPr>
            <w:r w:rsidRPr="00B9525A">
              <w:rPr>
                <w:rFonts w:ascii="Traditional Arabic" w:hAnsi="Traditional Arabic" w:cs="Traditional Arabic"/>
                <w:sz w:val="24"/>
                <w:szCs w:val="24"/>
                <w:rtl/>
              </w:rPr>
              <w:t>8.185</w:t>
            </w:r>
          </w:p>
        </w:tc>
        <w:tc>
          <w:tcPr>
            <w:tcW w:w="1034" w:type="dxa"/>
            <w:tcBorders>
              <w:top w:val="single" w:sz="4" w:space="0" w:color="auto"/>
              <w:left w:val="single" w:sz="4" w:space="0" w:color="auto"/>
              <w:bottom w:val="single" w:sz="4" w:space="0" w:color="auto"/>
              <w:right w:val="single" w:sz="4" w:space="0" w:color="auto"/>
            </w:tcBorders>
            <w:vAlign w:val="center"/>
          </w:tcPr>
          <w:p w14:paraId="354174C9" w14:textId="77777777" w:rsidR="009A1A9E" w:rsidRPr="00B9525A" w:rsidRDefault="009A1A9E" w:rsidP="0005166A">
            <w:pPr>
              <w:bidi/>
              <w:spacing w:line="240" w:lineRule="auto"/>
              <w:jc w:val="center"/>
              <w:rPr>
                <w:rFonts w:ascii="Traditional Arabic" w:hAnsi="Traditional Arabic" w:cs="Traditional Arabic"/>
                <w:sz w:val="24"/>
                <w:szCs w:val="24"/>
              </w:rPr>
            </w:pPr>
            <w:r w:rsidRPr="00B9525A">
              <w:rPr>
                <w:rFonts w:ascii="Traditional Arabic" w:hAnsi="Traditional Arabic" w:cs="Traditional Arabic"/>
                <w:sz w:val="24"/>
                <w:szCs w:val="24"/>
                <w:rtl/>
              </w:rPr>
              <w:t>0.000**</w:t>
            </w:r>
          </w:p>
        </w:tc>
      </w:tr>
      <w:tr w:rsidR="009A1A9E" w:rsidRPr="00B9525A" w14:paraId="755EBBD4" w14:textId="77777777" w:rsidTr="0005166A">
        <w:tc>
          <w:tcPr>
            <w:tcW w:w="848" w:type="dxa"/>
            <w:vMerge/>
            <w:tcBorders>
              <w:top w:val="single" w:sz="4" w:space="0" w:color="auto"/>
              <w:left w:val="single" w:sz="4" w:space="0" w:color="auto"/>
              <w:bottom w:val="single" w:sz="4" w:space="0" w:color="auto"/>
              <w:right w:val="single" w:sz="4" w:space="0" w:color="auto"/>
            </w:tcBorders>
            <w:vAlign w:val="center"/>
            <w:hideMark/>
          </w:tcPr>
          <w:p w14:paraId="0809C7F6" w14:textId="77777777" w:rsidR="009A1A9E" w:rsidRPr="00B9525A" w:rsidRDefault="009A1A9E" w:rsidP="0005166A">
            <w:pPr>
              <w:bidi/>
              <w:spacing w:after="0" w:line="240" w:lineRule="auto"/>
              <w:rPr>
                <w:rFonts w:ascii="Traditional Arabic" w:hAnsi="Traditional Arabic" w:cs="Traditional Arabic"/>
                <w:sz w:val="24"/>
                <w:szCs w:val="24"/>
              </w:rPr>
            </w:pPr>
          </w:p>
        </w:tc>
        <w:tc>
          <w:tcPr>
            <w:tcW w:w="786" w:type="dxa"/>
            <w:vMerge/>
            <w:tcBorders>
              <w:top w:val="single" w:sz="4" w:space="0" w:color="auto"/>
              <w:left w:val="single" w:sz="4" w:space="0" w:color="auto"/>
              <w:bottom w:val="single" w:sz="4" w:space="0" w:color="auto"/>
              <w:right w:val="single" w:sz="4" w:space="0" w:color="auto"/>
            </w:tcBorders>
            <w:vAlign w:val="center"/>
          </w:tcPr>
          <w:p w14:paraId="7A48E521" w14:textId="77777777" w:rsidR="009A1A9E" w:rsidRPr="00B9525A" w:rsidRDefault="009A1A9E" w:rsidP="0005166A">
            <w:pPr>
              <w:bidi/>
              <w:spacing w:after="0" w:line="240" w:lineRule="auto"/>
              <w:rPr>
                <w:rFonts w:ascii="Traditional Arabic" w:hAnsi="Traditional Arabic" w:cs="Traditional Arabic"/>
                <w:sz w:val="24"/>
                <w:szCs w:val="24"/>
              </w:rPr>
            </w:pPr>
          </w:p>
        </w:tc>
        <w:tc>
          <w:tcPr>
            <w:tcW w:w="787" w:type="dxa"/>
            <w:vMerge/>
            <w:tcBorders>
              <w:top w:val="single" w:sz="4" w:space="0" w:color="auto"/>
              <w:left w:val="single" w:sz="4" w:space="0" w:color="auto"/>
              <w:bottom w:val="single" w:sz="4" w:space="0" w:color="auto"/>
              <w:right w:val="single" w:sz="4" w:space="0" w:color="auto"/>
            </w:tcBorders>
            <w:vAlign w:val="center"/>
          </w:tcPr>
          <w:p w14:paraId="598B2F1A" w14:textId="77777777" w:rsidR="009A1A9E" w:rsidRPr="00B9525A" w:rsidRDefault="009A1A9E" w:rsidP="0005166A">
            <w:pPr>
              <w:bidi/>
              <w:spacing w:after="0" w:line="240" w:lineRule="auto"/>
              <w:rPr>
                <w:rFonts w:ascii="Traditional Arabic" w:hAnsi="Traditional Arabic" w:cs="Traditional Arabic"/>
                <w:sz w:val="24"/>
                <w:szCs w:val="24"/>
              </w:rPr>
            </w:pPr>
          </w:p>
        </w:tc>
        <w:tc>
          <w:tcPr>
            <w:tcW w:w="1034" w:type="dxa"/>
            <w:vMerge/>
            <w:tcBorders>
              <w:top w:val="single" w:sz="4" w:space="0" w:color="auto"/>
              <w:left w:val="single" w:sz="4" w:space="0" w:color="auto"/>
              <w:bottom w:val="single" w:sz="4" w:space="0" w:color="auto"/>
              <w:right w:val="single" w:sz="4" w:space="0" w:color="auto"/>
            </w:tcBorders>
            <w:vAlign w:val="center"/>
          </w:tcPr>
          <w:p w14:paraId="4B9AEC0F" w14:textId="77777777" w:rsidR="009A1A9E" w:rsidRPr="00B9525A" w:rsidRDefault="009A1A9E" w:rsidP="0005166A">
            <w:pPr>
              <w:bidi/>
              <w:spacing w:after="0" w:line="240" w:lineRule="auto"/>
              <w:rPr>
                <w:rFonts w:ascii="Traditional Arabic" w:hAnsi="Traditional Arabic" w:cs="Traditional Arabic"/>
                <w:sz w:val="24"/>
                <w:szCs w:val="24"/>
              </w:rPr>
            </w:pPr>
          </w:p>
        </w:tc>
        <w:tc>
          <w:tcPr>
            <w:tcW w:w="1034" w:type="dxa"/>
            <w:vMerge/>
            <w:tcBorders>
              <w:top w:val="single" w:sz="4" w:space="0" w:color="auto"/>
              <w:left w:val="single" w:sz="4" w:space="0" w:color="auto"/>
              <w:bottom w:val="single" w:sz="4" w:space="0" w:color="auto"/>
              <w:right w:val="single" w:sz="4" w:space="0" w:color="auto"/>
            </w:tcBorders>
            <w:vAlign w:val="center"/>
            <w:hideMark/>
          </w:tcPr>
          <w:p w14:paraId="115EDFB5" w14:textId="77777777" w:rsidR="009A1A9E" w:rsidRPr="00B9525A" w:rsidRDefault="009A1A9E" w:rsidP="0005166A">
            <w:pPr>
              <w:bidi/>
              <w:spacing w:after="0" w:line="240" w:lineRule="auto"/>
              <w:rPr>
                <w:rFonts w:ascii="Traditional Arabic" w:hAnsi="Traditional Arabic" w:cs="Traditional Arabic"/>
                <w:sz w:val="24"/>
                <w:szCs w:val="24"/>
              </w:rPr>
            </w:pPr>
          </w:p>
        </w:tc>
        <w:tc>
          <w:tcPr>
            <w:tcW w:w="810" w:type="dxa"/>
            <w:tcBorders>
              <w:top w:val="single" w:sz="4" w:space="0" w:color="auto"/>
              <w:left w:val="single" w:sz="4" w:space="0" w:color="auto"/>
              <w:bottom w:val="single" w:sz="4" w:space="0" w:color="auto"/>
              <w:right w:val="single" w:sz="4" w:space="0" w:color="auto"/>
            </w:tcBorders>
            <w:vAlign w:val="center"/>
            <w:hideMark/>
          </w:tcPr>
          <w:p w14:paraId="7FB8D793" w14:textId="77777777" w:rsidR="009A1A9E" w:rsidRPr="00B9525A" w:rsidRDefault="009A1A9E" w:rsidP="0005166A">
            <w:pPr>
              <w:bidi/>
              <w:spacing w:line="240" w:lineRule="auto"/>
              <w:jc w:val="center"/>
              <w:rPr>
                <w:rFonts w:ascii="Traditional Arabic" w:hAnsi="Traditional Arabic" w:cs="Traditional Arabic"/>
                <w:sz w:val="24"/>
                <w:szCs w:val="24"/>
              </w:rPr>
            </w:pPr>
            <w:r w:rsidRPr="00B9525A">
              <w:rPr>
                <w:rFonts w:ascii="Traditional Arabic" w:hAnsi="Traditional Arabic" w:cs="Traditional Arabic"/>
                <w:sz w:val="24"/>
                <w:szCs w:val="24"/>
                <w:rtl/>
              </w:rPr>
              <w:t>الدروس التفاعلية</w:t>
            </w:r>
          </w:p>
        </w:tc>
        <w:tc>
          <w:tcPr>
            <w:tcW w:w="816" w:type="dxa"/>
            <w:tcBorders>
              <w:top w:val="single" w:sz="4" w:space="0" w:color="auto"/>
              <w:left w:val="single" w:sz="4" w:space="0" w:color="auto"/>
              <w:bottom w:val="single" w:sz="4" w:space="0" w:color="auto"/>
              <w:right w:val="single" w:sz="4" w:space="0" w:color="auto"/>
            </w:tcBorders>
            <w:vAlign w:val="center"/>
          </w:tcPr>
          <w:p w14:paraId="713324C6" w14:textId="77777777" w:rsidR="009A1A9E" w:rsidRPr="00B9525A" w:rsidRDefault="009A1A9E" w:rsidP="0005166A">
            <w:pPr>
              <w:bidi/>
              <w:spacing w:line="240" w:lineRule="auto"/>
              <w:jc w:val="center"/>
              <w:rPr>
                <w:rFonts w:ascii="Traditional Arabic" w:hAnsi="Traditional Arabic" w:cs="Traditional Arabic"/>
                <w:sz w:val="24"/>
                <w:szCs w:val="24"/>
              </w:rPr>
            </w:pPr>
            <w:r w:rsidRPr="00B9525A">
              <w:rPr>
                <w:rFonts w:ascii="Traditional Arabic" w:hAnsi="Traditional Arabic" w:cs="Traditional Arabic"/>
                <w:sz w:val="24"/>
                <w:szCs w:val="24"/>
                <w:rtl/>
              </w:rPr>
              <w:t>0.737</w:t>
            </w:r>
          </w:p>
        </w:tc>
        <w:tc>
          <w:tcPr>
            <w:tcW w:w="766" w:type="dxa"/>
            <w:tcBorders>
              <w:top w:val="single" w:sz="4" w:space="0" w:color="auto"/>
              <w:left w:val="single" w:sz="4" w:space="0" w:color="auto"/>
              <w:bottom w:val="single" w:sz="4" w:space="0" w:color="auto"/>
              <w:right w:val="single" w:sz="4" w:space="0" w:color="auto"/>
            </w:tcBorders>
            <w:vAlign w:val="center"/>
          </w:tcPr>
          <w:p w14:paraId="5216C23B" w14:textId="77777777" w:rsidR="009A1A9E" w:rsidRPr="00B9525A" w:rsidRDefault="009A1A9E" w:rsidP="0005166A">
            <w:pPr>
              <w:bidi/>
              <w:spacing w:line="240" w:lineRule="auto"/>
              <w:jc w:val="center"/>
              <w:rPr>
                <w:rFonts w:ascii="Traditional Arabic" w:hAnsi="Traditional Arabic" w:cs="Traditional Arabic"/>
                <w:sz w:val="24"/>
                <w:szCs w:val="24"/>
                <w:rtl/>
              </w:rPr>
            </w:pPr>
            <w:r w:rsidRPr="00B9525A">
              <w:rPr>
                <w:rFonts w:ascii="Traditional Arabic" w:hAnsi="Traditional Arabic" w:cs="Traditional Arabic"/>
                <w:sz w:val="24"/>
                <w:szCs w:val="24"/>
                <w:rtl/>
              </w:rPr>
              <w:t>0.755</w:t>
            </w:r>
          </w:p>
        </w:tc>
        <w:tc>
          <w:tcPr>
            <w:tcW w:w="932" w:type="dxa"/>
            <w:tcBorders>
              <w:top w:val="single" w:sz="4" w:space="0" w:color="auto"/>
              <w:left w:val="single" w:sz="4" w:space="0" w:color="auto"/>
              <w:bottom w:val="single" w:sz="4" w:space="0" w:color="auto"/>
              <w:right w:val="single" w:sz="4" w:space="0" w:color="auto"/>
            </w:tcBorders>
            <w:vAlign w:val="center"/>
          </w:tcPr>
          <w:p w14:paraId="4E26267A" w14:textId="77777777" w:rsidR="009A1A9E" w:rsidRPr="00B9525A" w:rsidRDefault="009A1A9E" w:rsidP="0005166A">
            <w:pPr>
              <w:bidi/>
              <w:spacing w:line="240" w:lineRule="auto"/>
              <w:jc w:val="center"/>
              <w:rPr>
                <w:rFonts w:ascii="Traditional Arabic" w:hAnsi="Traditional Arabic" w:cs="Traditional Arabic"/>
                <w:sz w:val="24"/>
                <w:szCs w:val="24"/>
              </w:rPr>
            </w:pPr>
            <w:r w:rsidRPr="00B9525A">
              <w:rPr>
                <w:rFonts w:ascii="Traditional Arabic" w:hAnsi="Traditional Arabic" w:cs="Traditional Arabic"/>
                <w:sz w:val="24"/>
                <w:szCs w:val="24"/>
                <w:rtl/>
              </w:rPr>
              <w:t>23.092</w:t>
            </w:r>
          </w:p>
        </w:tc>
        <w:tc>
          <w:tcPr>
            <w:tcW w:w="1034" w:type="dxa"/>
            <w:tcBorders>
              <w:top w:val="single" w:sz="4" w:space="0" w:color="auto"/>
              <w:left w:val="single" w:sz="4" w:space="0" w:color="auto"/>
              <w:bottom w:val="single" w:sz="4" w:space="0" w:color="auto"/>
              <w:right w:val="single" w:sz="4" w:space="0" w:color="auto"/>
            </w:tcBorders>
            <w:vAlign w:val="center"/>
          </w:tcPr>
          <w:p w14:paraId="289EF661" w14:textId="77777777" w:rsidR="009A1A9E" w:rsidRPr="00B9525A" w:rsidRDefault="009A1A9E" w:rsidP="0005166A">
            <w:pPr>
              <w:bidi/>
              <w:spacing w:line="240" w:lineRule="auto"/>
              <w:jc w:val="center"/>
              <w:rPr>
                <w:rFonts w:ascii="Traditional Arabic" w:hAnsi="Traditional Arabic" w:cs="Traditional Arabic"/>
                <w:sz w:val="24"/>
                <w:szCs w:val="24"/>
              </w:rPr>
            </w:pPr>
            <w:r w:rsidRPr="00B9525A">
              <w:rPr>
                <w:rFonts w:ascii="Traditional Arabic" w:hAnsi="Traditional Arabic" w:cs="Traditional Arabic"/>
                <w:sz w:val="24"/>
                <w:szCs w:val="24"/>
                <w:rtl/>
              </w:rPr>
              <w:t>0.000**</w:t>
            </w:r>
          </w:p>
        </w:tc>
      </w:tr>
    </w:tbl>
    <w:p w14:paraId="122F8AF5" w14:textId="699002D6" w:rsidR="002F60AD" w:rsidRDefault="000D64F7" w:rsidP="002F60AD">
      <w:pPr>
        <w:bidi/>
        <w:spacing w:after="0" w:line="240" w:lineRule="auto"/>
        <w:ind w:left="360"/>
        <w:rPr>
          <w:rFonts w:ascii="Traditional Arabic" w:hAnsi="Traditional Arabic" w:cs="Traditional Arabic"/>
          <w:rtl/>
        </w:rPr>
      </w:pPr>
      <w:r w:rsidRPr="00B9525A">
        <w:rPr>
          <w:rFonts w:ascii="Traditional Arabic" w:hAnsi="Traditional Arabic" w:cs="Traditional Arabic"/>
          <w:sz w:val="24"/>
          <w:szCs w:val="24"/>
          <w:rtl/>
        </w:rPr>
        <w:t>** وجود دلالة إحصائية عند مستوى (0.01) فأقل.</w:t>
      </w:r>
      <w:r w:rsidR="002F60AD">
        <w:rPr>
          <w:rFonts w:ascii="Traditional Arabic" w:hAnsi="Traditional Arabic" w:cs="Traditional Arabic" w:hint="cs"/>
          <w:sz w:val="24"/>
          <w:szCs w:val="24"/>
          <w:rtl/>
        </w:rPr>
        <w:t xml:space="preserve">       </w:t>
      </w:r>
      <w:r w:rsidR="002F60AD" w:rsidRPr="002F60AD">
        <w:rPr>
          <w:rFonts w:ascii="Traditional Arabic" w:hAnsi="Traditional Arabic" w:cs="Traditional Arabic" w:hint="cs"/>
          <w:b/>
          <w:bCs/>
          <w:rtl/>
        </w:rPr>
        <w:t xml:space="preserve"> </w:t>
      </w:r>
      <w:r w:rsidR="002F60AD" w:rsidRPr="00546EE7">
        <w:rPr>
          <w:rFonts w:ascii="Traditional Arabic" w:hAnsi="Traditional Arabic" w:cs="Traditional Arabic" w:hint="cs"/>
          <w:b/>
          <w:bCs/>
          <w:rtl/>
        </w:rPr>
        <w:t>المصدر</w:t>
      </w:r>
      <w:r w:rsidR="002F60AD">
        <w:rPr>
          <w:rFonts w:ascii="Traditional Arabic" w:hAnsi="Traditional Arabic" w:cs="Traditional Arabic" w:hint="cs"/>
          <w:rtl/>
        </w:rPr>
        <w:t xml:space="preserve"> : من اعداد الباحثة استناداً لنتائج التحليل الإحصائي</w:t>
      </w:r>
    </w:p>
    <w:p w14:paraId="62AFC7FD" w14:textId="77777777" w:rsidR="003166D7" w:rsidRPr="00B9525A" w:rsidRDefault="003166D7" w:rsidP="003166D7">
      <w:pPr>
        <w:bidi/>
        <w:spacing w:line="240" w:lineRule="auto"/>
        <w:rPr>
          <w:rFonts w:ascii="Traditional Arabic" w:hAnsi="Traditional Arabic" w:cs="Traditional Arabic"/>
          <w:sz w:val="24"/>
          <w:szCs w:val="24"/>
          <w:rtl/>
        </w:rPr>
      </w:pPr>
    </w:p>
    <w:p w14:paraId="29F52216" w14:textId="77777777" w:rsidR="009A1A9E" w:rsidRPr="00B9525A" w:rsidRDefault="009A1A9E" w:rsidP="009A1A9E">
      <w:pPr>
        <w:bidi/>
        <w:spacing w:line="240" w:lineRule="auto"/>
        <w:ind w:left="-2" w:firstLine="567"/>
        <w:jc w:val="lowKashida"/>
        <w:rPr>
          <w:rFonts w:ascii="Traditional Arabic" w:hAnsi="Traditional Arabic" w:cs="Traditional Arabic"/>
          <w:sz w:val="24"/>
          <w:szCs w:val="24"/>
          <w:rtl/>
        </w:rPr>
      </w:pPr>
      <w:r w:rsidRPr="00B9525A">
        <w:rPr>
          <w:rFonts w:ascii="Traditional Arabic" w:hAnsi="Traditional Arabic" w:cs="Traditional Arabic"/>
          <w:sz w:val="24"/>
          <w:szCs w:val="24"/>
          <w:rtl/>
        </w:rPr>
        <w:t>يتضح من الجدول السابق (</w:t>
      </w:r>
      <w:r>
        <w:rPr>
          <w:rFonts w:ascii="Traditional Arabic" w:hAnsi="Traditional Arabic" w:cs="Traditional Arabic" w:hint="cs"/>
          <w:sz w:val="24"/>
          <w:szCs w:val="24"/>
          <w:rtl/>
        </w:rPr>
        <w:t>13-4</w:t>
      </w:r>
      <w:r w:rsidRPr="00B9525A">
        <w:rPr>
          <w:rFonts w:ascii="Traditional Arabic" w:hAnsi="Traditional Arabic" w:cs="Traditional Arabic"/>
          <w:sz w:val="24"/>
          <w:szCs w:val="24"/>
          <w:rtl/>
        </w:rPr>
        <w:t>) أن قيمة معامل الارتباط (0.755) تشير لوجود علاقة بين الدروس التفاعلية ومخرجات التعليم، وبلغت قيمة (</w:t>
      </w:r>
      <w:r w:rsidRPr="00B9525A">
        <w:rPr>
          <w:rFonts w:ascii="Traditional Arabic" w:hAnsi="Traditional Arabic" w:cs="Traditional Arabic"/>
          <w:sz w:val="24"/>
          <w:szCs w:val="24"/>
        </w:rPr>
        <w:t>F</w:t>
      </w:r>
      <w:r w:rsidRPr="00B9525A">
        <w:rPr>
          <w:rFonts w:ascii="Traditional Arabic" w:hAnsi="Traditional Arabic" w:cs="Traditional Arabic"/>
          <w:sz w:val="24"/>
          <w:szCs w:val="24"/>
          <w:rtl/>
        </w:rPr>
        <w:t>) المحسوبة (533.231) وهي دالة إحصائياً عند مستوى (0.000) لأنها أقل من (0.01)، كما تظهر قيمة معامل التحديد (0.570) التي تبين أن الدروس التفاعلية تفسر حوالي (57%) من التغير الذي يحدث للمتغير التابع (مخرجات التعليم).</w:t>
      </w:r>
    </w:p>
    <w:p w14:paraId="3C297CC2" w14:textId="77777777" w:rsidR="009A1A9E" w:rsidRPr="00B9525A" w:rsidRDefault="009A1A9E" w:rsidP="009A1A9E">
      <w:pPr>
        <w:bidi/>
        <w:spacing w:line="240" w:lineRule="auto"/>
        <w:ind w:left="-2" w:firstLine="567"/>
        <w:jc w:val="lowKashida"/>
        <w:rPr>
          <w:rFonts w:ascii="Traditional Arabic" w:hAnsi="Traditional Arabic" w:cs="Traditional Arabic"/>
          <w:sz w:val="24"/>
          <w:szCs w:val="24"/>
          <w:rtl/>
        </w:rPr>
      </w:pPr>
      <w:r w:rsidRPr="00B9525A">
        <w:rPr>
          <w:rFonts w:ascii="Traditional Arabic" w:hAnsi="Traditional Arabic" w:cs="Traditional Arabic"/>
          <w:sz w:val="24"/>
          <w:szCs w:val="24"/>
          <w:rtl/>
        </w:rPr>
        <w:t>كما بلغت قيمة (</w:t>
      </w:r>
      <w:r w:rsidRPr="00B9525A">
        <w:rPr>
          <w:rFonts w:ascii="Traditional Arabic" w:hAnsi="Traditional Arabic" w:cs="Traditional Arabic"/>
          <w:sz w:val="24"/>
          <w:szCs w:val="24"/>
        </w:rPr>
        <w:t>T</w:t>
      </w:r>
      <w:r w:rsidRPr="00B9525A">
        <w:rPr>
          <w:rFonts w:ascii="Traditional Arabic" w:hAnsi="Traditional Arabic" w:cs="Traditional Arabic"/>
          <w:sz w:val="24"/>
          <w:szCs w:val="24"/>
          <w:rtl/>
        </w:rPr>
        <w:t xml:space="preserve">) المحسوبة (23.092) وبدلالة إحصائية (0.000) وهي تشير إلى وجود </w:t>
      </w:r>
      <w:r w:rsidRPr="00277570">
        <w:rPr>
          <w:rFonts w:ascii="Traditional Arabic" w:hAnsi="Traditional Arabic" w:cs="Traditional Arabic"/>
          <w:sz w:val="24"/>
          <w:szCs w:val="24"/>
          <w:rtl/>
        </w:rPr>
        <w:t xml:space="preserve">تأثير ذو دلالة إحصائية للدروس التفاعلية على مخرجات التعلم لدى طالبات الجامعة </w:t>
      </w:r>
      <w:r w:rsidRPr="00B9525A">
        <w:rPr>
          <w:rFonts w:ascii="Traditional Arabic" w:hAnsi="Traditional Arabic" w:cs="Traditional Arabic"/>
          <w:sz w:val="24"/>
          <w:szCs w:val="24"/>
          <w:rtl/>
        </w:rPr>
        <w:t>عند مستوى (0.01) فأقل.</w:t>
      </w:r>
    </w:p>
    <w:p w14:paraId="02378115" w14:textId="77777777" w:rsidR="009A1A9E" w:rsidRDefault="009A1A9E" w:rsidP="0005166A">
      <w:pPr>
        <w:widowControl w:val="0"/>
        <w:tabs>
          <w:tab w:val="left" w:pos="793"/>
        </w:tabs>
        <w:bidi/>
        <w:spacing w:after="0"/>
        <w:jc w:val="both"/>
        <w:rPr>
          <w:rFonts w:ascii="Traditional Arabic" w:hAnsi="Traditional Arabic" w:cs="Traditional Arabic"/>
          <w:b/>
          <w:bCs/>
          <w:kern w:val="36"/>
          <w:sz w:val="24"/>
          <w:szCs w:val="24"/>
          <w:rtl/>
        </w:rPr>
      </w:pPr>
      <w:r w:rsidRPr="00B9525A">
        <w:rPr>
          <w:rFonts w:ascii="Traditional Arabic" w:hAnsi="Traditional Arabic" w:cs="Traditional Arabic"/>
          <w:b/>
          <w:bCs/>
          <w:kern w:val="36"/>
          <w:sz w:val="24"/>
          <w:szCs w:val="24"/>
          <w:rtl/>
        </w:rPr>
        <w:t xml:space="preserve">الفرض </w:t>
      </w:r>
      <w:r>
        <w:rPr>
          <w:rFonts w:ascii="Traditional Arabic" w:hAnsi="Traditional Arabic" w:cs="Traditional Arabic"/>
          <w:b/>
          <w:bCs/>
          <w:kern w:val="36"/>
          <w:sz w:val="24"/>
          <w:szCs w:val="24"/>
        </w:rPr>
        <w:t>2-3</w:t>
      </w:r>
      <w:r w:rsidRPr="00B9525A">
        <w:rPr>
          <w:rFonts w:ascii="Traditional Arabic" w:hAnsi="Traditional Arabic" w:cs="Traditional Arabic"/>
          <w:b/>
          <w:bCs/>
          <w:kern w:val="36"/>
          <w:sz w:val="24"/>
          <w:szCs w:val="24"/>
          <w:rtl/>
        </w:rPr>
        <w:t xml:space="preserve">: يوجد </w:t>
      </w:r>
      <w:r w:rsidRPr="00277570">
        <w:rPr>
          <w:rFonts w:ascii="Traditional Arabic" w:hAnsi="Traditional Arabic" w:cs="Traditional Arabic"/>
          <w:b/>
          <w:bCs/>
          <w:kern w:val="36"/>
          <w:sz w:val="24"/>
          <w:szCs w:val="24"/>
          <w:rtl/>
        </w:rPr>
        <w:t>تأثير ذو دلالة إحصائية للتعلم الشخصي على مخرجات التعلم لدى طالبات الجامعة</w:t>
      </w:r>
    </w:p>
    <w:p w14:paraId="265FAC71" w14:textId="77777777" w:rsidR="009A1A9E" w:rsidRDefault="009A1A9E" w:rsidP="0005166A">
      <w:pPr>
        <w:widowControl w:val="0"/>
        <w:tabs>
          <w:tab w:val="left" w:pos="793"/>
        </w:tabs>
        <w:bidi/>
        <w:spacing w:after="0"/>
        <w:jc w:val="both"/>
        <w:rPr>
          <w:rFonts w:ascii="Traditional Arabic" w:hAnsi="Traditional Arabic" w:cs="Traditional Arabic"/>
          <w:b/>
          <w:bCs/>
          <w:kern w:val="36"/>
          <w:sz w:val="24"/>
          <w:szCs w:val="24"/>
          <w:rtl/>
        </w:rPr>
      </w:pPr>
    </w:p>
    <w:p w14:paraId="6FF6327F" w14:textId="77777777" w:rsidR="008F1A43" w:rsidRDefault="008F1A43" w:rsidP="008F1A43">
      <w:pPr>
        <w:widowControl w:val="0"/>
        <w:tabs>
          <w:tab w:val="left" w:pos="793"/>
        </w:tabs>
        <w:bidi/>
        <w:spacing w:after="0"/>
        <w:jc w:val="both"/>
        <w:rPr>
          <w:rFonts w:ascii="Traditional Arabic" w:hAnsi="Traditional Arabic" w:cs="Traditional Arabic"/>
          <w:b/>
          <w:bCs/>
          <w:kern w:val="36"/>
          <w:sz w:val="24"/>
          <w:szCs w:val="24"/>
          <w:rtl/>
        </w:rPr>
      </w:pPr>
    </w:p>
    <w:p w14:paraId="2CB75B1C" w14:textId="77777777" w:rsidR="008F1A43" w:rsidRDefault="008F1A43" w:rsidP="008F1A43">
      <w:pPr>
        <w:widowControl w:val="0"/>
        <w:tabs>
          <w:tab w:val="left" w:pos="793"/>
        </w:tabs>
        <w:bidi/>
        <w:spacing w:after="0"/>
        <w:jc w:val="both"/>
        <w:rPr>
          <w:rFonts w:ascii="Traditional Arabic" w:hAnsi="Traditional Arabic" w:cs="Traditional Arabic"/>
          <w:b/>
          <w:bCs/>
          <w:kern w:val="36"/>
          <w:sz w:val="24"/>
          <w:szCs w:val="24"/>
          <w:rtl/>
        </w:rPr>
      </w:pPr>
    </w:p>
    <w:p w14:paraId="55070C76" w14:textId="77777777" w:rsidR="008F1A43" w:rsidRPr="00B9525A" w:rsidRDefault="008F1A43" w:rsidP="008F1A43">
      <w:pPr>
        <w:widowControl w:val="0"/>
        <w:tabs>
          <w:tab w:val="left" w:pos="793"/>
        </w:tabs>
        <w:bidi/>
        <w:spacing w:after="0"/>
        <w:jc w:val="both"/>
        <w:rPr>
          <w:rFonts w:ascii="Traditional Arabic" w:hAnsi="Traditional Arabic" w:cs="Traditional Arabic"/>
          <w:b/>
          <w:bCs/>
          <w:kern w:val="36"/>
          <w:sz w:val="24"/>
          <w:szCs w:val="24"/>
          <w:rtl/>
        </w:rPr>
      </w:pPr>
    </w:p>
    <w:p w14:paraId="3F672C2B" w14:textId="77777777" w:rsidR="009A1A9E" w:rsidRPr="00B9525A" w:rsidRDefault="009A1A9E" w:rsidP="009A1A9E">
      <w:pPr>
        <w:bidi/>
        <w:spacing w:line="240" w:lineRule="auto"/>
        <w:jc w:val="center"/>
        <w:rPr>
          <w:rFonts w:ascii="Traditional Arabic" w:hAnsi="Traditional Arabic" w:cs="Traditional Arabic"/>
          <w:b/>
          <w:bCs/>
          <w:sz w:val="24"/>
          <w:szCs w:val="24"/>
        </w:rPr>
      </w:pPr>
      <w:r w:rsidRPr="00B9525A">
        <w:rPr>
          <w:rFonts w:ascii="Traditional Arabic" w:hAnsi="Traditional Arabic" w:cs="Traditional Arabic"/>
          <w:b/>
          <w:bCs/>
          <w:sz w:val="24"/>
          <w:szCs w:val="24"/>
          <w:rtl/>
        </w:rPr>
        <w:lastRenderedPageBreak/>
        <w:t>جدول رقم (</w:t>
      </w:r>
      <w:r>
        <w:rPr>
          <w:rFonts w:ascii="Traditional Arabic" w:hAnsi="Traditional Arabic" w:cs="Traditional Arabic" w:hint="cs"/>
          <w:b/>
          <w:bCs/>
          <w:sz w:val="24"/>
          <w:szCs w:val="24"/>
          <w:rtl/>
        </w:rPr>
        <w:t>14-4</w:t>
      </w:r>
      <w:r w:rsidRPr="00B9525A">
        <w:rPr>
          <w:rFonts w:ascii="Traditional Arabic" w:hAnsi="Traditional Arabic" w:cs="Traditional Arabic"/>
          <w:b/>
          <w:bCs/>
          <w:sz w:val="24"/>
          <w:szCs w:val="24"/>
          <w:rtl/>
        </w:rPr>
        <w:t xml:space="preserve">): يوضح </w:t>
      </w:r>
      <w:r w:rsidRPr="00277570">
        <w:rPr>
          <w:rFonts w:ascii="Traditional Arabic" w:hAnsi="Traditional Arabic" w:cs="Traditional Arabic"/>
          <w:b/>
          <w:bCs/>
          <w:sz w:val="24"/>
          <w:szCs w:val="24"/>
          <w:rtl/>
        </w:rPr>
        <w:t xml:space="preserve">نتائج تحليل الانحدار </w:t>
      </w:r>
      <w:r>
        <w:rPr>
          <w:rFonts w:ascii="Traditional Arabic" w:hAnsi="Traditional Arabic" w:cs="Traditional Arabic" w:hint="cs"/>
          <w:b/>
          <w:bCs/>
          <w:sz w:val="24"/>
          <w:szCs w:val="24"/>
          <w:rtl/>
        </w:rPr>
        <w:t>البسيط</w:t>
      </w:r>
      <w:r w:rsidRPr="00277570">
        <w:rPr>
          <w:rFonts w:ascii="Traditional Arabic" w:hAnsi="Traditional Arabic" w:cs="Traditional Arabic"/>
          <w:b/>
          <w:bCs/>
          <w:sz w:val="24"/>
          <w:szCs w:val="24"/>
          <w:rtl/>
        </w:rPr>
        <w:t xml:space="preserve"> للتعرف على </w:t>
      </w:r>
      <w:r>
        <w:rPr>
          <w:rFonts w:ascii="Traditional Arabic" w:hAnsi="Traditional Arabic" w:cs="Traditional Arabic" w:hint="cs"/>
          <w:b/>
          <w:bCs/>
          <w:sz w:val="24"/>
          <w:szCs w:val="24"/>
          <w:rtl/>
        </w:rPr>
        <w:t>تأثير</w:t>
      </w:r>
      <w:r w:rsidRPr="00B9525A">
        <w:rPr>
          <w:rFonts w:ascii="Traditional Arabic" w:hAnsi="Traditional Arabic" w:cs="Traditional Arabic"/>
          <w:b/>
          <w:bCs/>
          <w:sz w:val="24"/>
          <w:szCs w:val="24"/>
          <w:rtl/>
        </w:rPr>
        <w:t xml:space="preserve"> التعلم الشخصي على مخرجات التعليم</w:t>
      </w:r>
    </w:p>
    <w:tbl>
      <w:tblPr>
        <w:bidiVisual/>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137"/>
        <w:gridCol w:w="731"/>
        <w:gridCol w:w="731"/>
        <w:gridCol w:w="954"/>
        <w:gridCol w:w="954"/>
        <w:gridCol w:w="835"/>
        <w:gridCol w:w="757"/>
        <w:gridCol w:w="730"/>
        <w:gridCol w:w="862"/>
        <w:gridCol w:w="954"/>
      </w:tblGrid>
      <w:tr w:rsidR="009A1A9E" w:rsidRPr="00B9525A" w14:paraId="41A3A5EE" w14:textId="77777777" w:rsidTr="0005166A">
        <w:trPr>
          <w:jc w:val="center"/>
        </w:trPr>
        <w:tc>
          <w:tcPr>
            <w:tcW w:w="1137" w:type="dxa"/>
            <w:tcBorders>
              <w:top w:val="single" w:sz="4" w:space="0" w:color="auto"/>
              <w:left w:val="single" w:sz="4" w:space="0" w:color="auto"/>
              <w:bottom w:val="single" w:sz="4" w:space="0" w:color="auto"/>
              <w:right w:val="single" w:sz="4" w:space="0" w:color="auto"/>
            </w:tcBorders>
            <w:shd w:val="clear" w:color="auto" w:fill="D9E2F3" w:themeFill="accent5" w:themeFillTint="33"/>
            <w:vAlign w:val="center"/>
            <w:hideMark/>
          </w:tcPr>
          <w:p w14:paraId="0A226524" w14:textId="77777777" w:rsidR="009A1A9E" w:rsidRPr="00B9525A" w:rsidRDefault="009A1A9E" w:rsidP="0005166A">
            <w:pPr>
              <w:bidi/>
              <w:spacing w:line="240" w:lineRule="auto"/>
              <w:jc w:val="center"/>
              <w:rPr>
                <w:rFonts w:ascii="Traditional Arabic" w:hAnsi="Traditional Arabic" w:cs="Traditional Arabic"/>
                <w:b/>
                <w:bCs/>
              </w:rPr>
            </w:pPr>
            <w:r w:rsidRPr="00B9525A">
              <w:rPr>
                <w:rFonts w:ascii="Traditional Arabic" w:hAnsi="Traditional Arabic" w:cs="Traditional Arabic"/>
                <w:b/>
                <w:bCs/>
                <w:rtl/>
              </w:rPr>
              <w:t>المتغير التابع</w:t>
            </w:r>
          </w:p>
        </w:tc>
        <w:tc>
          <w:tcPr>
            <w:tcW w:w="731" w:type="dxa"/>
            <w:tcBorders>
              <w:top w:val="single" w:sz="4" w:space="0" w:color="auto"/>
              <w:left w:val="single" w:sz="4" w:space="0" w:color="auto"/>
              <w:bottom w:val="single" w:sz="4" w:space="0" w:color="auto"/>
              <w:right w:val="single" w:sz="4" w:space="0" w:color="auto"/>
            </w:tcBorders>
            <w:shd w:val="clear" w:color="auto" w:fill="D9E2F3" w:themeFill="accent5" w:themeFillTint="33"/>
            <w:vAlign w:val="center"/>
            <w:hideMark/>
          </w:tcPr>
          <w:p w14:paraId="648ED5FD" w14:textId="77777777" w:rsidR="009A1A9E" w:rsidRPr="00B9525A" w:rsidRDefault="009A1A9E" w:rsidP="0005166A">
            <w:pPr>
              <w:bidi/>
              <w:spacing w:line="240" w:lineRule="auto"/>
              <w:jc w:val="center"/>
              <w:rPr>
                <w:rFonts w:ascii="Traditional Arabic" w:hAnsi="Traditional Arabic" w:cs="Traditional Arabic"/>
                <w:b/>
                <w:bCs/>
              </w:rPr>
            </w:pPr>
            <w:r w:rsidRPr="00B9525A">
              <w:rPr>
                <w:rFonts w:ascii="Traditional Arabic" w:hAnsi="Traditional Arabic" w:cs="Traditional Arabic"/>
                <w:b/>
                <w:bCs/>
                <w:rtl/>
              </w:rPr>
              <w:t xml:space="preserve">معامل الارتباط </w:t>
            </w:r>
            <w:r w:rsidRPr="00B9525A">
              <w:rPr>
                <w:rFonts w:ascii="Traditional Arabic" w:hAnsi="Traditional Arabic" w:cs="Traditional Arabic"/>
                <w:b/>
                <w:bCs/>
              </w:rPr>
              <w:t>R</w:t>
            </w:r>
          </w:p>
        </w:tc>
        <w:tc>
          <w:tcPr>
            <w:tcW w:w="731" w:type="dxa"/>
            <w:tcBorders>
              <w:top w:val="single" w:sz="4" w:space="0" w:color="auto"/>
              <w:left w:val="single" w:sz="4" w:space="0" w:color="auto"/>
              <w:bottom w:val="single" w:sz="4" w:space="0" w:color="auto"/>
              <w:right w:val="single" w:sz="4" w:space="0" w:color="auto"/>
            </w:tcBorders>
            <w:shd w:val="clear" w:color="auto" w:fill="D9E2F3" w:themeFill="accent5" w:themeFillTint="33"/>
            <w:vAlign w:val="center"/>
            <w:hideMark/>
          </w:tcPr>
          <w:p w14:paraId="56B448CA" w14:textId="77777777" w:rsidR="009A1A9E" w:rsidRPr="00B9525A" w:rsidRDefault="009A1A9E" w:rsidP="0005166A">
            <w:pPr>
              <w:bidi/>
              <w:spacing w:line="240" w:lineRule="auto"/>
              <w:jc w:val="center"/>
              <w:rPr>
                <w:rFonts w:ascii="Traditional Arabic" w:hAnsi="Traditional Arabic" w:cs="Traditional Arabic"/>
                <w:b/>
                <w:bCs/>
                <w:vertAlign w:val="superscript"/>
              </w:rPr>
            </w:pPr>
            <w:r w:rsidRPr="00B9525A">
              <w:rPr>
                <w:rFonts w:ascii="Traditional Arabic" w:hAnsi="Traditional Arabic" w:cs="Traditional Arabic"/>
                <w:b/>
                <w:bCs/>
                <w:rtl/>
              </w:rPr>
              <w:t xml:space="preserve">معامل التحديد </w:t>
            </w:r>
            <w:r w:rsidRPr="00B9525A">
              <w:rPr>
                <w:rFonts w:ascii="Traditional Arabic" w:hAnsi="Traditional Arabic" w:cs="Traditional Arabic"/>
                <w:b/>
                <w:bCs/>
              </w:rPr>
              <w:t>R</w:t>
            </w:r>
            <w:r w:rsidRPr="00B9525A">
              <w:rPr>
                <w:rFonts w:ascii="Traditional Arabic" w:hAnsi="Traditional Arabic" w:cs="Traditional Arabic"/>
                <w:b/>
                <w:bCs/>
                <w:vertAlign w:val="superscript"/>
              </w:rPr>
              <w:t>2</w:t>
            </w:r>
          </w:p>
        </w:tc>
        <w:tc>
          <w:tcPr>
            <w:tcW w:w="954" w:type="dxa"/>
            <w:tcBorders>
              <w:top w:val="single" w:sz="4" w:space="0" w:color="auto"/>
              <w:left w:val="single" w:sz="4" w:space="0" w:color="auto"/>
              <w:bottom w:val="single" w:sz="4" w:space="0" w:color="auto"/>
              <w:right w:val="single" w:sz="4" w:space="0" w:color="auto"/>
            </w:tcBorders>
            <w:shd w:val="clear" w:color="auto" w:fill="D9E2F3" w:themeFill="accent5" w:themeFillTint="33"/>
            <w:vAlign w:val="center"/>
            <w:hideMark/>
          </w:tcPr>
          <w:p w14:paraId="5D594D37" w14:textId="77777777" w:rsidR="009A1A9E" w:rsidRPr="00B9525A" w:rsidRDefault="009A1A9E" w:rsidP="0005166A">
            <w:pPr>
              <w:bidi/>
              <w:spacing w:line="240" w:lineRule="auto"/>
              <w:jc w:val="center"/>
              <w:rPr>
                <w:rFonts w:ascii="Traditional Arabic" w:hAnsi="Traditional Arabic" w:cs="Traditional Arabic"/>
                <w:b/>
                <w:bCs/>
              </w:rPr>
            </w:pPr>
            <w:r w:rsidRPr="00B9525A">
              <w:rPr>
                <w:rFonts w:ascii="Traditional Arabic" w:hAnsi="Traditional Arabic" w:cs="Traditional Arabic"/>
                <w:b/>
                <w:bCs/>
              </w:rPr>
              <w:t xml:space="preserve">F </w:t>
            </w:r>
            <w:r w:rsidRPr="00B9525A">
              <w:rPr>
                <w:rFonts w:ascii="Traditional Arabic" w:hAnsi="Traditional Arabic" w:cs="Traditional Arabic"/>
                <w:b/>
                <w:bCs/>
                <w:rtl/>
              </w:rPr>
              <w:t>المحسوبة</w:t>
            </w:r>
          </w:p>
        </w:tc>
        <w:tc>
          <w:tcPr>
            <w:tcW w:w="954" w:type="dxa"/>
            <w:tcBorders>
              <w:top w:val="single" w:sz="4" w:space="0" w:color="auto"/>
              <w:left w:val="single" w:sz="4" w:space="0" w:color="auto"/>
              <w:bottom w:val="single" w:sz="4" w:space="0" w:color="auto"/>
              <w:right w:val="single" w:sz="4" w:space="0" w:color="auto"/>
            </w:tcBorders>
            <w:shd w:val="clear" w:color="auto" w:fill="D9E2F3" w:themeFill="accent5" w:themeFillTint="33"/>
            <w:vAlign w:val="center"/>
            <w:hideMark/>
          </w:tcPr>
          <w:p w14:paraId="45F41D08" w14:textId="77777777" w:rsidR="009A1A9E" w:rsidRPr="00B9525A" w:rsidRDefault="009A1A9E" w:rsidP="0005166A">
            <w:pPr>
              <w:bidi/>
              <w:spacing w:line="240" w:lineRule="auto"/>
              <w:jc w:val="center"/>
              <w:rPr>
                <w:rFonts w:ascii="Traditional Arabic" w:hAnsi="Traditional Arabic" w:cs="Traditional Arabic"/>
                <w:b/>
                <w:bCs/>
              </w:rPr>
            </w:pPr>
            <w:r w:rsidRPr="00B9525A">
              <w:rPr>
                <w:rFonts w:ascii="Traditional Arabic" w:hAnsi="Traditional Arabic" w:cs="Traditional Arabic"/>
                <w:b/>
                <w:bCs/>
                <w:rtl/>
              </w:rPr>
              <w:t xml:space="preserve">مستوى الدلالة </w:t>
            </w:r>
            <w:r w:rsidRPr="00B9525A">
              <w:rPr>
                <w:rFonts w:ascii="Traditional Arabic" w:hAnsi="Traditional Arabic" w:cs="Traditional Arabic"/>
                <w:b/>
                <w:bCs/>
              </w:rPr>
              <w:t>Sig</w:t>
            </w:r>
          </w:p>
        </w:tc>
        <w:tc>
          <w:tcPr>
            <w:tcW w:w="835" w:type="dxa"/>
            <w:tcBorders>
              <w:top w:val="single" w:sz="4" w:space="0" w:color="auto"/>
              <w:left w:val="single" w:sz="4" w:space="0" w:color="auto"/>
              <w:bottom w:val="single" w:sz="4" w:space="0" w:color="auto"/>
              <w:right w:val="single" w:sz="4" w:space="0" w:color="auto"/>
            </w:tcBorders>
            <w:shd w:val="clear" w:color="auto" w:fill="D9E2F3" w:themeFill="accent5" w:themeFillTint="33"/>
            <w:vAlign w:val="center"/>
            <w:hideMark/>
          </w:tcPr>
          <w:p w14:paraId="410AA4E2" w14:textId="77777777" w:rsidR="009A1A9E" w:rsidRPr="00B9525A" w:rsidRDefault="009A1A9E" w:rsidP="0005166A">
            <w:pPr>
              <w:bidi/>
              <w:spacing w:line="240" w:lineRule="auto"/>
              <w:jc w:val="center"/>
              <w:rPr>
                <w:rFonts w:ascii="Traditional Arabic" w:hAnsi="Traditional Arabic" w:cs="Traditional Arabic"/>
                <w:b/>
                <w:bCs/>
              </w:rPr>
            </w:pPr>
            <w:r w:rsidRPr="00B9525A">
              <w:rPr>
                <w:rFonts w:ascii="Traditional Arabic" w:hAnsi="Traditional Arabic" w:cs="Traditional Arabic"/>
                <w:b/>
                <w:bCs/>
                <w:rtl/>
              </w:rPr>
              <w:t>المتغير المستقل</w:t>
            </w:r>
          </w:p>
        </w:tc>
        <w:tc>
          <w:tcPr>
            <w:tcW w:w="757" w:type="dxa"/>
            <w:tcBorders>
              <w:top w:val="single" w:sz="4" w:space="0" w:color="auto"/>
              <w:left w:val="single" w:sz="4" w:space="0" w:color="auto"/>
              <w:bottom w:val="single" w:sz="4" w:space="0" w:color="auto"/>
              <w:right w:val="single" w:sz="4" w:space="0" w:color="auto"/>
            </w:tcBorders>
            <w:shd w:val="clear" w:color="auto" w:fill="D9E2F3" w:themeFill="accent5" w:themeFillTint="33"/>
            <w:vAlign w:val="center"/>
            <w:hideMark/>
          </w:tcPr>
          <w:p w14:paraId="506437EF" w14:textId="77777777" w:rsidR="009A1A9E" w:rsidRPr="00B9525A" w:rsidRDefault="009A1A9E" w:rsidP="0005166A">
            <w:pPr>
              <w:bidi/>
              <w:spacing w:line="240" w:lineRule="auto"/>
              <w:jc w:val="center"/>
              <w:rPr>
                <w:rFonts w:ascii="Traditional Arabic" w:hAnsi="Traditional Arabic" w:cs="Traditional Arabic"/>
                <w:b/>
                <w:bCs/>
              </w:rPr>
            </w:pPr>
            <w:r w:rsidRPr="00B9525A">
              <w:rPr>
                <w:rFonts w:ascii="Traditional Arabic" w:hAnsi="Traditional Arabic" w:cs="Traditional Arabic"/>
                <w:b/>
                <w:bCs/>
                <w:rtl/>
              </w:rPr>
              <w:t xml:space="preserve">معامل الانحدار </w:t>
            </w:r>
            <w:r w:rsidRPr="00B9525A">
              <w:rPr>
                <w:rFonts w:ascii="Traditional Arabic" w:hAnsi="Traditional Arabic" w:cs="Traditional Arabic"/>
                <w:b/>
                <w:bCs/>
              </w:rPr>
              <w:t>B</w:t>
            </w:r>
          </w:p>
        </w:tc>
        <w:tc>
          <w:tcPr>
            <w:tcW w:w="730" w:type="dxa"/>
            <w:tcBorders>
              <w:top w:val="single" w:sz="4" w:space="0" w:color="auto"/>
              <w:left w:val="single" w:sz="4" w:space="0" w:color="auto"/>
              <w:bottom w:val="single" w:sz="4" w:space="0" w:color="auto"/>
              <w:right w:val="single" w:sz="4" w:space="0" w:color="auto"/>
            </w:tcBorders>
            <w:shd w:val="clear" w:color="auto" w:fill="D9E2F3" w:themeFill="accent5" w:themeFillTint="33"/>
            <w:vAlign w:val="center"/>
          </w:tcPr>
          <w:p w14:paraId="2FC2B0C1" w14:textId="77777777" w:rsidR="009A1A9E" w:rsidRPr="00B9525A" w:rsidRDefault="009A1A9E" w:rsidP="0005166A">
            <w:pPr>
              <w:bidi/>
              <w:spacing w:line="240" w:lineRule="auto"/>
              <w:jc w:val="center"/>
              <w:rPr>
                <w:rFonts w:ascii="Traditional Arabic" w:hAnsi="Traditional Arabic" w:cs="Traditional Arabic"/>
                <w:b/>
                <w:bCs/>
              </w:rPr>
            </w:pPr>
            <w:proofErr w:type="spellStart"/>
            <w:r w:rsidRPr="00B9525A">
              <w:rPr>
                <w:rFonts w:ascii="Traditional Arabic" w:hAnsi="Traditional Arabic" w:cs="Traditional Arabic"/>
                <w:b/>
                <w:bCs/>
                <w:rtl/>
              </w:rPr>
              <w:t>Beta</w:t>
            </w:r>
            <w:proofErr w:type="spellEnd"/>
          </w:p>
        </w:tc>
        <w:tc>
          <w:tcPr>
            <w:tcW w:w="862" w:type="dxa"/>
            <w:tcBorders>
              <w:top w:val="single" w:sz="4" w:space="0" w:color="auto"/>
              <w:left w:val="single" w:sz="4" w:space="0" w:color="auto"/>
              <w:bottom w:val="single" w:sz="4" w:space="0" w:color="auto"/>
              <w:right w:val="single" w:sz="4" w:space="0" w:color="auto"/>
            </w:tcBorders>
            <w:shd w:val="clear" w:color="auto" w:fill="D9E2F3" w:themeFill="accent5" w:themeFillTint="33"/>
            <w:vAlign w:val="center"/>
            <w:hideMark/>
          </w:tcPr>
          <w:p w14:paraId="5B03A94A" w14:textId="77777777" w:rsidR="009A1A9E" w:rsidRPr="00B9525A" w:rsidRDefault="009A1A9E" w:rsidP="0005166A">
            <w:pPr>
              <w:bidi/>
              <w:spacing w:line="240" w:lineRule="auto"/>
              <w:jc w:val="center"/>
              <w:rPr>
                <w:rFonts w:ascii="Traditional Arabic" w:hAnsi="Traditional Arabic" w:cs="Traditional Arabic"/>
                <w:b/>
                <w:bCs/>
              </w:rPr>
            </w:pPr>
            <w:r w:rsidRPr="00B9525A">
              <w:rPr>
                <w:rFonts w:ascii="Traditional Arabic" w:hAnsi="Traditional Arabic" w:cs="Traditional Arabic"/>
                <w:b/>
                <w:bCs/>
              </w:rPr>
              <w:t>T</w:t>
            </w:r>
            <w:r w:rsidRPr="00B9525A">
              <w:rPr>
                <w:rFonts w:ascii="Traditional Arabic" w:hAnsi="Traditional Arabic" w:cs="Traditional Arabic"/>
                <w:b/>
                <w:bCs/>
                <w:rtl/>
              </w:rPr>
              <w:t xml:space="preserve"> المحسوبة</w:t>
            </w:r>
          </w:p>
        </w:tc>
        <w:tc>
          <w:tcPr>
            <w:tcW w:w="954" w:type="dxa"/>
            <w:tcBorders>
              <w:top w:val="single" w:sz="4" w:space="0" w:color="auto"/>
              <w:left w:val="single" w:sz="4" w:space="0" w:color="auto"/>
              <w:bottom w:val="single" w:sz="4" w:space="0" w:color="auto"/>
              <w:right w:val="single" w:sz="4" w:space="0" w:color="auto"/>
            </w:tcBorders>
            <w:shd w:val="clear" w:color="auto" w:fill="D9E2F3" w:themeFill="accent5" w:themeFillTint="33"/>
            <w:vAlign w:val="center"/>
            <w:hideMark/>
          </w:tcPr>
          <w:p w14:paraId="3682592B" w14:textId="77777777" w:rsidR="009A1A9E" w:rsidRPr="00B9525A" w:rsidRDefault="009A1A9E" w:rsidP="0005166A">
            <w:pPr>
              <w:bidi/>
              <w:spacing w:line="240" w:lineRule="auto"/>
              <w:jc w:val="center"/>
              <w:rPr>
                <w:rFonts w:ascii="Traditional Arabic" w:hAnsi="Traditional Arabic" w:cs="Traditional Arabic"/>
                <w:b/>
                <w:bCs/>
              </w:rPr>
            </w:pPr>
            <w:r w:rsidRPr="00B9525A">
              <w:rPr>
                <w:rFonts w:ascii="Traditional Arabic" w:hAnsi="Traditional Arabic" w:cs="Traditional Arabic"/>
                <w:b/>
                <w:bCs/>
                <w:rtl/>
              </w:rPr>
              <w:t xml:space="preserve">مستوى الدلالة </w:t>
            </w:r>
            <w:r w:rsidRPr="00B9525A">
              <w:rPr>
                <w:rFonts w:ascii="Traditional Arabic" w:hAnsi="Traditional Arabic" w:cs="Traditional Arabic"/>
                <w:b/>
                <w:bCs/>
              </w:rPr>
              <w:t>Sig. T</w:t>
            </w:r>
          </w:p>
        </w:tc>
      </w:tr>
      <w:tr w:rsidR="009A1A9E" w:rsidRPr="00B9525A" w14:paraId="057E854F" w14:textId="77777777" w:rsidTr="0005166A">
        <w:trPr>
          <w:jc w:val="center"/>
        </w:trPr>
        <w:tc>
          <w:tcPr>
            <w:tcW w:w="1137" w:type="dxa"/>
            <w:vMerge w:val="restart"/>
            <w:tcBorders>
              <w:top w:val="single" w:sz="4" w:space="0" w:color="auto"/>
              <w:left w:val="single" w:sz="4" w:space="0" w:color="auto"/>
              <w:bottom w:val="single" w:sz="4" w:space="0" w:color="auto"/>
              <w:right w:val="single" w:sz="4" w:space="0" w:color="auto"/>
            </w:tcBorders>
            <w:vAlign w:val="center"/>
            <w:hideMark/>
          </w:tcPr>
          <w:p w14:paraId="3E217719" w14:textId="77777777" w:rsidR="009A1A9E" w:rsidRPr="00B9525A" w:rsidRDefault="009A1A9E" w:rsidP="0005166A">
            <w:pPr>
              <w:bidi/>
              <w:spacing w:line="240" w:lineRule="auto"/>
              <w:jc w:val="center"/>
              <w:rPr>
                <w:rFonts w:ascii="Traditional Arabic" w:hAnsi="Traditional Arabic" w:cs="Traditional Arabic"/>
              </w:rPr>
            </w:pPr>
            <w:r w:rsidRPr="00B9525A">
              <w:rPr>
                <w:rFonts w:ascii="Traditional Arabic" w:hAnsi="Traditional Arabic" w:cs="Traditional Arabic"/>
                <w:rtl/>
              </w:rPr>
              <w:t>مخرجات التعليم</w:t>
            </w:r>
          </w:p>
        </w:tc>
        <w:tc>
          <w:tcPr>
            <w:tcW w:w="731" w:type="dxa"/>
            <w:vMerge w:val="restart"/>
            <w:tcBorders>
              <w:top w:val="single" w:sz="4" w:space="0" w:color="auto"/>
              <w:left w:val="single" w:sz="4" w:space="0" w:color="auto"/>
              <w:bottom w:val="single" w:sz="4" w:space="0" w:color="auto"/>
              <w:right w:val="single" w:sz="4" w:space="0" w:color="auto"/>
            </w:tcBorders>
            <w:vAlign w:val="center"/>
          </w:tcPr>
          <w:p w14:paraId="24E2D98B" w14:textId="77777777" w:rsidR="009A1A9E" w:rsidRPr="00B9525A" w:rsidRDefault="009A1A9E" w:rsidP="0005166A">
            <w:pPr>
              <w:bidi/>
              <w:spacing w:line="240" w:lineRule="auto"/>
              <w:jc w:val="center"/>
              <w:rPr>
                <w:rFonts w:ascii="Traditional Arabic" w:hAnsi="Traditional Arabic" w:cs="Traditional Arabic"/>
              </w:rPr>
            </w:pPr>
            <w:r w:rsidRPr="00B9525A">
              <w:rPr>
                <w:rFonts w:ascii="Traditional Arabic" w:hAnsi="Traditional Arabic" w:cs="Traditional Arabic"/>
                <w:rtl/>
              </w:rPr>
              <w:t>0.804</w:t>
            </w:r>
          </w:p>
        </w:tc>
        <w:tc>
          <w:tcPr>
            <w:tcW w:w="731" w:type="dxa"/>
            <w:vMerge w:val="restart"/>
            <w:tcBorders>
              <w:top w:val="single" w:sz="4" w:space="0" w:color="auto"/>
              <w:left w:val="single" w:sz="4" w:space="0" w:color="auto"/>
              <w:bottom w:val="single" w:sz="4" w:space="0" w:color="auto"/>
              <w:right w:val="single" w:sz="4" w:space="0" w:color="auto"/>
            </w:tcBorders>
            <w:vAlign w:val="center"/>
          </w:tcPr>
          <w:p w14:paraId="2DC06CB5" w14:textId="77777777" w:rsidR="009A1A9E" w:rsidRPr="00B9525A" w:rsidRDefault="009A1A9E" w:rsidP="0005166A">
            <w:pPr>
              <w:bidi/>
              <w:spacing w:line="240" w:lineRule="auto"/>
              <w:jc w:val="center"/>
              <w:rPr>
                <w:rFonts w:ascii="Traditional Arabic" w:hAnsi="Traditional Arabic" w:cs="Traditional Arabic"/>
              </w:rPr>
            </w:pPr>
            <w:r w:rsidRPr="00B9525A">
              <w:rPr>
                <w:rFonts w:ascii="Traditional Arabic" w:hAnsi="Traditional Arabic" w:cs="Traditional Arabic"/>
                <w:rtl/>
              </w:rPr>
              <w:t>0.647</w:t>
            </w:r>
          </w:p>
        </w:tc>
        <w:tc>
          <w:tcPr>
            <w:tcW w:w="954" w:type="dxa"/>
            <w:vMerge w:val="restart"/>
            <w:tcBorders>
              <w:top w:val="single" w:sz="4" w:space="0" w:color="auto"/>
              <w:left w:val="single" w:sz="4" w:space="0" w:color="auto"/>
              <w:bottom w:val="single" w:sz="4" w:space="0" w:color="auto"/>
              <w:right w:val="single" w:sz="4" w:space="0" w:color="auto"/>
            </w:tcBorders>
            <w:vAlign w:val="center"/>
          </w:tcPr>
          <w:p w14:paraId="4A1732F8" w14:textId="77777777" w:rsidR="009A1A9E" w:rsidRPr="00B9525A" w:rsidRDefault="009A1A9E" w:rsidP="0005166A">
            <w:pPr>
              <w:bidi/>
              <w:spacing w:line="240" w:lineRule="auto"/>
              <w:jc w:val="center"/>
              <w:rPr>
                <w:rFonts w:ascii="Traditional Arabic" w:hAnsi="Traditional Arabic" w:cs="Traditional Arabic"/>
              </w:rPr>
            </w:pPr>
            <w:r w:rsidRPr="00B9525A">
              <w:rPr>
                <w:rFonts w:ascii="Traditional Arabic" w:hAnsi="Traditional Arabic" w:cs="Traditional Arabic"/>
                <w:rtl/>
              </w:rPr>
              <w:t>736.599</w:t>
            </w:r>
          </w:p>
        </w:tc>
        <w:tc>
          <w:tcPr>
            <w:tcW w:w="954" w:type="dxa"/>
            <w:vMerge w:val="restart"/>
            <w:tcBorders>
              <w:top w:val="single" w:sz="4" w:space="0" w:color="auto"/>
              <w:left w:val="single" w:sz="4" w:space="0" w:color="auto"/>
              <w:bottom w:val="single" w:sz="4" w:space="0" w:color="auto"/>
              <w:right w:val="single" w:sz="4" w:space="0" w:color="auto"/>
            </w:tcBorders>
            <w:vAlign w:val="center"/>
            <w:hideMark/>
          </w:tcPr>
          <w:p w14:paraId="770B3E6A" w14:textId="77777777" w:rsidR="009A1A9E" w:rsidRPr="00B9525A" w:rsidRDefault="009A1A9E" w:rsidP="0005166A">
            <w:pPr>
              <w:bidi/>
              <w:spacing w:line="240" w:lineRule="auto"/>
              <w:jc w:val="center"/>
              <w:rPr>
                <w:rFonts w:ascii="Traditional Arabic" w:hAnsi="Traditional Arabic" w:cs="Traditional Arabic"/>
              </w:rPr>
            </w:pPr>
            <w:r w:rsidRPr="00B9525A">
              <w:rPr>
                <w:rFonts w:ascii="Traditional Arabic" w:hAnsi="Traditional Arabic" w:cs="Traditional Arabic"/>
                <w:rtl/>
              </w:rPr>
              <w:t>0.000**</w:t>
            </w:r>
          </w:p>
        </w:tc>
        <w:tc>
          <w:tcPr>
            <w:tcW w:w="835" w:type="dxa"/>
            <w:tcBorders>
              <w:top w:val="single" w:sz="4" w:space="0" w:color="auto"/>
              <w:left w:val="single" w:sz="4" w:space="0" w:color="auto"/>
              <w:bottom w:val="single" w:sz="4" w:space="0" w:color="auto"/>
              <w:right w:val="single" w:sz="4" w:space="0" w:color="auto"/>
            </w:tcBorders>
            <w:vAlign w:val="center"/>
            <w:hideMark/>
          </w:tcPr>
          <w:p w14:paraId="05665F0C" w14:textId="77777777" w:rsidR="009A1A9E" w:rsidRPr="00B9525A" w:rsidRDefault="009A1A9E" w:rsidP="0005166A">
            <w:pPr>
              <w:bidi/>
              <w:spacing w:line="240" w:lineRule="auto"/>
              <w:jc w:val="center"/>
              <w:rPr>
                <w:rFonts w:ascii="Traditional Arabic" w:hAnsi="Traditional Arabic" w:cs="Traditional Arabic"/>
              </w:rPr>
            </w:pPr>
            <w:r w:rsidRPr="00B9525A">
              <w:rPr>
                <w:rFonts w:ascii="Traditional Arabic" w:hAnsi="Traditional Arabic" w:cs="Traditional Arabic"/>
                <w:rtl/>
              </w:rPr>
              <w:t>الثابت</w:t>
            </w:r>
          </w:p>
        </w:tc>
        <w:tc>
          <w:tcPr>
            <w:tcW w:w="757" w:type="dxa"/>
            <w:tcBorders>
              <w:top w:val="single" w:sz="4" w:space="0" w:color="auto"/>
              <w:left w:val="single" w:sz="4" w:space="0" w:color="auto"/>
              <w:bottom w:val="single" w:sz="4" w:space="0" w:color="auto"/>
              <w:right w:val="single" w:sz="4" w:space="0" w:color="auto"/>
            </w:tcBorders>
            <w:vAlign w:val="center"/>
          </w:tcPr>
          <w:p w14:paraId="4359109F" w14:textId="77777777" w:rsidR="009A1A9E" w:rsidRPr="00B9525A" w:rsidRDefault="009A1A9E" w:rsidP="0005166A">
            <w:pPr>
              <w:bidi/>
              <w:spacing w:line="240" w:lineRule="auto"/>
              <w:jc w:val="center"/>
              <w:rPr>
                <w:rFonts w:ascii="Traditional Arabic" w:hAnsi="Traditional Arabic" w:cs="Traditional Arabic"/>
              </w:rPr>
            </w:pPr>
            <w:r w:rsidRPr="00B9525A">
              <w:rPr>
                <w:rFonts w:ascii="Traditional Arabic" w:hAnsi="Traditional Arabic" w:cs="Traditional Arabic"/>
                <w:rtl/>
              </w:rPr>
              <w:t>0.604</w:t>
            </w:r>
          </w:p>
        </w:tc>
        <w:tc>
          <w:tcPr>
            <w:tcW w:w="730" w:type="dxa"/>
            <w:tcBorders>
              <w:top w:val="single" w:sz="4" w:space="0" w:color="auto"/>
              <w:left w:val="single" w:sz="4" w:space="0" w:color="auto"/>
              <w:bottom w:val="single" w:sz="4" w:space="0" w:color="auto"/>
              <w:right w:val="single" w:sz="4" w:space="0" w:color="auto"/>
            </w:tcBorders>
            <w:vAlign w:val="center"/>
          </w:tcPr>
          <w:p w14:paraId="4ADF859E" w14:textId="77777777" w:rsidR="009A1A9E" w:rsidRPr="00B9525A" w:rsidRDefault="009A1A9E" w:rsidP="0005166A">
            <w:pPr>
              <w:bidi/>
              <w:spacing w:line="240" w:lineRule="auto"/>
              <w:jc w:val="center"/>
              <w:rPr>
                <w:rFonts w:ascii="Traditional Arabic" w:hAnsi="Traditional Arabic" w:cs="Traditional Arabic"/>
                <w:rtl/>
              </w:rPr>
            </w:pPr>
          </w:p>
        </w:tc>
        <w:tc>
          <w:tcPr>
            <w:tcW w:w="862" w:type="dxa"/>
            <w:tcBorders>
              <w:top w:val="single" w:sz="4" w:space="0" w:color="auto"/>
              <w:left w:val="single" w:sz="4" w:space="0" w:color="auto"/>
              <w:bottom w:val="single" w:sz="4" w:space="0" w:color="auto"/>
              <w:right w:val="single" w:sz="4" w:space="0" w:color="auto"/>
            </w:tcBorders>
            <w:vAlign w:val="center"/>
          </w:tcPr>
          <w:p w14:paraId="7C15E0C7" w14:textId="77777777" w:rsidR="009A1A9E" w:rsidRPr="00B9525A" w:rsidRDefault="009A1A9E" w:rsidP="0005166A">
            <w:pPr>
              <w:bidi/>
              <w:spacing w:line="240" w:lineRule="auto"/>
              <w:jc w:val="center"/>
              <w:rPr>
                <w:rFonts w:ascii="Traditional Arabic" w:hAnsi="Traditional Arabic" w:cs="Traditional Arabic"/>
              </w:rPr>
            </w:pPr>
            <w:r w:rsidRPr="00B9525A">
              <w:rPr>
                <w:rFonts w:ascii="Traditional Arabic" w:hAnsi="Traditional Arabic" w:cs="Traditional Arabic"/>
                <w:rtl/>
              </w:rPr>
              <w:t>4.264</w:t>
            </w:r>
          </w:p>
        </w:tc>
        <w:tc>
          <w:tcPr>
            <w:tcW w:w="954" w:type="dxa"/>
            <w:tcBorders>
              <w:top w:val="single" w:sz="4" w:space="0" w:color="auto"/>
              <w:left w:val="single" w:sz="4" w:space="0" w:color="auto"/>
              <w:bottom w:val="single" w:sz="4" w:space="0" w:color="auto"/>
              <w:right w:val="single" w:sz="4" w:space="0" w:color="auto"/>
            </w:tcBorders>
            <w:vAlign w:val="center"/>
          </w:tcPr>
          <w:p w14:paraId="6E5D1F16" w14:textId="77777777" w:rsidR="009A1A9E" w:rsidRPr="00B9525A" w:rsidRDefault="009A1A9E" w:rsidP="0005166A">
            <w:pPr>
              <w:bidi/>
              <w:spacing w:line="240" w:lineRule="auto"/>
              <w:jc w:val="center"/>
              <w:rPr>
                <w:rFonts w:ascii="Traditional Arabic" w:hAnsi="Traditional Arabic" w:cs="Traditional Arabic"/>
              </w:rPr>
            </w:pPr>
            <w:r w:rsidRPr="00B9525A">
              <w:rPr>
                <w:rFonts w:ascii="Traditional Arabic" w:hAnsi="Traditional Arabic" w:cs="Traditional Arabic"/>
                <w:rtl/>
              </w:rPr>
              <w:t>0.000**</w:t>
            </w:r>
          </w:p>
        </w:tc>
      </w:tr>
      <w:tr w:rsidR="009A1A9E" w:rsidRPr="00B9525A" w14:paraId="082B86B5" w14:textId="77777777" w:rsidTr="0005166A">
        <w:trPr>
          <w:jc w:val="center"/>
        </w:trPr>
        <w:tc>
          <w:tcPr>
            <w:tcW w:w="1137" w:type="dxa"/>
            <w:vMerge/>
            <w:tcBorders>
              <w:top w:val="single" w:sz="4" w:space="0" w:color="auto"/>
              <w:left w:val="single" w:sz="4" w:space="0" w:color="auto"/>
              <w:bottom w:val="single" w:sz="4" w:space="0" w:color="auto"/>
              <w:right w:val="single" w:sz="4" w:space="0" w:color="auto"/>
            </w:tcBorders>
            <w:vAlign w:val="center"/>
            <w:hideMark/>
          </w:tcPr>
          <w:p w14:paraId="61CCD3FB" w14:textId="77777777" w:rsidR="009A1A9E" w:rsidRPr="00B9525A" w:rsidRDefault="009A1A9E" w:rsidP="0005166A">
            <w:pPr>
              <w:bidi/>
              <w:spacing w:after="0" w:line="240" w:lineRule="auto"/>
              <w:jc w:val="center"/>
              <w:rPr>
                <w:rFonts w:ascii="Traditional Arabic" w:hAnsi="Traditional Arabic" w:cs="Traditional Arabic"/>
              </w:rPr>
            </w:pPr>
          </w:p>
        </w:tc>
        <w:tc>
          <w:tcPr>
            <w:tcW w:w="731" w:type="dxa"/>
            <w:vMerge/>
            <w:tcBorders>
              <w:top w:val="single" w:sz="4" w:space="0" w:color="auto"/>
              <w:left w:val="single" w:sz="4" w:space="0" w:color="auto"/>
              <w:bottom w:val="single" w:sz="4" w:space="0" w:color="auto"/>
              <w:right w:val="single" w:sz="4" w:space="0" w:color="auto"/>
            </w:tcBorders>
            <w:vAlign w:val="center"/>
          </w:tcPr>
          <w:p w14:paraId="09ED2B70" w14:textId="77777777" w:rsidR="009A1A9E" w:rsidRPr="00B9525A" w:rsidRDefault="009A1A9E" w:rsidP="0005166A">
            <w:pPr>
              <w:bidi/>
              <w:spacing w:after="0" w:line="240" w:lineRule="auto"/>
              <w:jc w:val="center"/>
              <w:rPr>
                <w:rFonts w:ascii="Traditional Arabic" w:hAnsi="Traditional Arabic" w:cs="Traditional Arabic"/>
              </w:rPr>
            </w:pPr>
          </w:p>
        </w:tc>
        <w:tc>
          <w:tcPr>
            <w:tcW w:w="731" w:type="dxa"/>
            <w:vMerge/>
            <w:tcBorders>
              <w:top w:val="single" w:sz="4" w:space="0" w:color="auto"/>
              <w:left w:val="single" w:sz="4" w:space="0" w:color="auto"/>
              <w:bottom w:val="single" w:sz="4" w:space="0" w:color="auto"/>
              <w:right w:val="single" w:sz="4" w:space="0" w:color="auto"/>
            </w:tcBorders>
            <w:vAlign w:val="center"/>
          </w:tcPr>
          <w:p w14:paraId="6AA826B3" w14:textId="77777777" w:rsidR="009A1A9E" w:rsidRPr="00B9525A" w:rsidRDefault="009A1A9E" w:rsidP="0005166A">
            <w:pPr>
              <w:bidi/>
              <w:spacing w:after="0" w:line="240" w:lineRule="auto"/>
              <w:jc w:val="center"/>
              <w:rPr>
                <w:rFonts w:ascii="Traditional Arabic" w:hAnsi="Traditional Arabic" w:cs="Traditional Arabic"/>
              </w:rPr>
            </w:pPr>
          </w:p>
        </w:tc>
        <w:tc>
          <w:tcPr>
            <w:tcW w:w="954" w:type="dxa"/>
            <w:vMerge/>
            <w:tcBorders>
              <w:top w:val="single" w:sz="4" w:space="0" w:color="auto"/>
              <w:left w:val="single" w:sz="4" w:space="0" w:color="auto"/>
              <w:bottom w:val="single" w:sz="4" w:space="0" w:color="auto"/>
              <w:right w:val="single" w:sz="4" w:space="0" w:color="auto"/>
            </w:tcBorders>
            <w:vAlign w:val="center"/>
          </w:tcPr>
          <w:p w14:paraId="4FE19803" w14:textId="77777777" w:rsidR="009A1A9E" w:rsidRPr="00B9525A" w:rsidRDefault="009A1A9E" w:rsidP="0005166A">
            <w:pPr>
              <w:bidi/>
              <w:spacing w:after="0" w:line="240" w:lineRule="auto"/>
              <w:jc w:val="center"/>
              <w:rPr>
                <w:rFonts w:ascii="Traditional Arabic" w:hAnsi="Traditional Arabic" w:cs="Traditional Arabic"/>
              </w:rPr>
            </w:pPr>
          </w:p>
        </w:tc>
        <w:tc>
          <w:tcPr>
            <w:tcW w:w="954" w:type="dxa"/>
            <w:vMerge/>
            <w:tcBorders>
              <w:top w:val="single" w:sz="4" w:space="0" w:color="auto"/>
              <w:left w:val="single" w:sz="4" w:space="0" w:color="auto"/>
              <w:bottom w:val="single" w:sz="4" w:space="0" w:color="auto"/>
              <w:right w:val="single" w:sz="4" w:space="0" w:color="auto"/>
            </w:tcBorders>
            <w:vAlign w:val="center"/>
            <w:hideMark/>
          </w:tcPr>
          <w:p w14:paraId="1C919604" w14:textId="77777777" w:rsidR="009A1A9E" w:rsidRPr="00B9525A" w:rsidRDefault="009A1A9E" w:rsidP="0005166A">
            <w:pPr>
              <w:bidi/>
              <w:spacing w:after="0" w:line="240" w:lineRule="auto"/>
              <w:jc w:val="center"/>
              <w:rPr>
                <w:rFonts w:ascii="Traditional Arabic" w:hAnsi="Traditional Arabic" w:cs="Traditional Arabic"/>
              </w:rPr>
            </w:pPr>
          </w:p>
        </w:tc>
        <w:tc>
          <w:tcPr>
            <w:tcW w:w="835" w:type="dxa"/>
            <w:tcBorders>
              <w:top w:val="single" w:sz="4" w:space="0" w:color="auto"/>
              <w:left w:val="single" w:sz="4" w:space="0" w:color="auto"/>
              <w:bottom w:val="single" w:sz="4" w:space="0" w:color="auto"/>
              <w:right w:val="single" w:sz="4" w:space="0" w:color="auto"/>
            </w:tcBorders>
            <w:vAlign w:val="center"/>
            <w:hideMark/>
          </w:tcPr>
          <w:p w14:paraId="1834D2A6" w14:textId="77777777" w:rsidR="009A1A9E" w:rsidRPr="00B9525A" w:rsidRDefault="009A1A9E" w:rsidP="0005166A">
            <w:pPr>
              <w:bidi/>
              <w:spacing w:line="240" w:lineRule="auto"/>
              <w:jc w:val="center"/>
              <w:rPr>
                <w:rFonts w:ascii="Traditional Arabic" w:hAnsi="Traditional Arabic" w:cs="Traditional Arabic"/>
              </w:rPr>
            </w:pPr>
            <w:r w:rsidRPr="00B9525A">
              <w:rPr>
                <w:rFonts w:ascii="Traditional Arabic" w:hAnsi="Traditional Arabic" w:cs="Traditional Arabic"/>
                <w:rtl/>
              </w:rPr>
              <w:t>التعلم الشخصي</w:t>
            </w:r>
          </w:p>
        </w:tc>
        <w:tc>
          <w:tcPr>
            <w:tcW w:w="757" w:type="dxa"/>
            <w:tcBorders>
              <w:top w:val="single" w:sz="4" w:space="0" w:color="auto"/>
              <w:left w:val="single" w:sz="4" w:space="0" w:color="auto"/>
              <w:bottom w:val="single" w:sz="4" w:space="0" w:color="auto"/>
              <w:right w:val="single" w:sz="4" w:space="0" w:color="auto"/>
            </w:tcBorders>
            <w:vAlign w:val="center"/>
          </w:tcPr>
          <w:p w14:paraId="3D81F0D0" w14:textId="77777777" w:rsidR="009A1A9E" w:rsidRPr="00B9525A" w:rsidRDefault="009A1A9E" w:rsidP="0005166A">
            <w:pPr>
              <w:bidi/>
              <w:spacing w:line="240" w:lineRule="auto"/>
              <w:jc w:val="center"/>
              <w:rPr>
                <w:rFonts w:ascii="Traditional Arabic" w:hAnsi="Traditional Arabic" w:cs="Traditional Arabic"/>
              </w:rPr>
            </w:pPr>
            <w:r w:rsidRPr="00B9525A">
              <w:rPr>
                <w:rFonts w:ascii="Traditional Arabic" w:hAnsi="Traditional Arabic" w:cs="Traditional Arabic"/>
                <w:rtl/>
              </w:rPr>
              <w:t>0.842</w:t>
            </w:r>
          </w:p>
        </w:tc>
        <w:tc>
          <w:tcPr>
            <w:tcW w:w="730" w:type="dxa"/>
            <w:tcBorders>
              <w:top w:val="single" w:sz="4" w:space="0" w:color="auto"/>
              <w:left w:val="single" w:sz="4" w:space="0" w:color="auto"/>
              <w:bottom w:val="single" w:sz="4" w:space="0" w:color="auto"/>
              <w:right w:val="single" w:sz="4" w:space="0" w:color="auto"/>
            </w:tcBorders>
            <w:vAlign w:val="center"/>
          </w:tcPr>
          <w:p w14:paraId="3D00327B" w14:textId="77777777" w:rsidR="009A1A9E" w:rsidRPr="00B9525A" w:rsidRDefault="009A1A9E" w:rsidP="0005166A">
            <w:pPr>
              <w:bidi/>
              <w:spacing w:line="240" w:lineRule="auto"/>
              <w:jc w:val="center"/>
              <w:rPr>
                <w:rFonts w:ascii="Traditional Arabic" w:hAnsi="Traditional Arabic" w:cs="Traditional Arabic"/>
                <w:rtl/>
              </w:rPr>
            </w:pPr>
            <w:r w:rsidRPr="00B9525A">
              <w:rPr>
                <w:rFonts w:ascii="Traditional Arabic" w:hAnsi="Traditional Arabic" w:cs="Traditional Arabic"/>
                <w:rtl/>
              </w:rPr>
              <w:t>0.804</w:t>
            </w:r>
          </w:p>
        </w:tc>
        <w:tc>
          <w:tcPr>
            <w:tcW w:w="862" w:type="dxa"/>
            <w:tcBorders>
              <w:top w:val="single" w:sz="4" w:space="0" w:color="auto"/>
              <w:left w:val="single" w:sz="4" w:space="0" w:color="auto"/>
              <w:bottom w:val="single" w:sz="4" w:space="0" w:color="auto"/>
              <w:right w:val="single" w:sz="4" w:space="0" w:color="auto"/>
            </w:tcBorders>
            <w:vAlign w:val="center"/>
          </w:tcPr>
          <w:p w14:paraId="4B9D6722" w14:textId="77777777" w:rsidR="009A1A9E" w:rsidRPr="00B9525A" w:rsidRDefault="009A1A9E" w:rsidP="0005166A">
            <w:pPr>
              <w:bidi/>
              <w:spacing w:line="240" w:lineRule="auto"/>
              <w:jc w:val="center"/>
              <w:rPr>
                <w:rFonts w:ascii="Traditional Arabic" w:hAnsi="Traditional Arabic" w:cs="Traditional Arabic"/>
              </w:rPr>
            </w:pPr>
            <w:r w:rsidRPr="00B9525A">
              <w:rPr>
                <w:rFonts w:ascii="Traditional Arabic" w:hAnsi="Traditional Arabic" w:cs="Traditional Arabic"/>
                <w:rtl/>
              </w:rPr>
              <w:t>27.140</w:t>
            </w:r>
          </w:p>
        </w:tc>
        <w:tc>
          <w:tcPr>
            <w:tcW w:w="954" w:type="dxa"/>
            <w:tcBorders>
              <w:top w:val="single" w:sz="4" w:space="0" w:color="auto"/>
              <w:left w:val="single" w:sz="4" w:space="0" w:color="auto"/>
              <w:bottom w:val="single" w:sz="4" w:space="0" w:color="auto"/>
              <w:right w:val="single" w:sz="4" w:space="0" w:color="auto"/>
            </w:tcBorders>
            <w:vAlign w:val="center"/>
          </w:tcPr>
          <w:p w14:paraId="708A6402" w14:textId="77777777" w:rsidR="009A1A9E" w:rsidRPr="00B9525A" w:rsidRDefault="009A1A9E" w:rsidP="0005166A">
            <w:pPr>
              <w:bidi/>
              <w:spacing w:line="240" w:lineRule="auto"/>
              <w:jc w:val="center"/>
              <w:rPr>
                <w:rFonts w:ascii="Traditional Arabic" w:hAnsi="Traditional Arabic" w:cs="Traditional Arabic"/>
              </w:rPr>
            </w:pPr>
            <w:r w:rsidRPr="00B9525A">
              <w:rPr>
                <w:rFonts w:ascii="Traditional Arabic" w:hAnsi="Traditional Arabic" w:cs="Traditional Arabic"/>
                <w:rtl/>
              </w:rPr>
              <w:t>0.000**</w:t>
            </w:r>
          </w:p>
        </w:tc>
      </w:tr>
    </w:tbl>
    <w:p w14:paraId="7D4A90AD" w14:textId="77777777" w:rsidR="002F60AD" w:rsidRDefault="000D64F7" w:rsidP="002F60AD">
      <w:pPr>
        <w:bidi/>
        <w:spacing w:after="0" w:line="240" w:lineRule="auto"/>
        <w:ind w:left="360"/>
        <w:rPr>
          <w:rFonts w:ascii="Traditional Arabic" w:hAnsi="Traditional Arabic" w:cs="Traditional Arabic"/>
          <w:rtl/>
        </w:rPr>
      </w:pPr>
      <w:r w:rsidRPr="00B9525A">
        <w:rPr>
          <w:rFonts w:ascii="Traditional Arabic" w:hAnsi="Traditional Arabic" w:cs="Traditional Arabic"/>
          <w:sz w:val="24"/>
          <w:szCs w:val="24"/>
          <w:rtl/>
        </w:rPr>
        <w:t>** وجود دلالة إحصائية عند مستوى (0.01) فأقل.</w:t>
      </w:r>
      <w:r w:rsidR="002F60AD">
        <w:rPr>
          <w:rFonts w:ascii="Traditional Arabic" w:hAnsi="Traditional Arabic" w:cs="Traditional Arabic" w:hint="cs"/>
          <w:sz w:val="24"/>
          <w:szCs w:val="24"/>
          <w:rtl/>
        </w:rPr>
        <w:t xml:space="preserve">     </w:t>
      </w:r>
      <w:r w:rsidR="002F60AD" w:rsidRPr="00546EE7">
        <w:rPr>
          <w:rFonts w:ascii="Traditional Arabic" w:hAnsi="Traditional Arabic" w:cs="Traditional Arabic" w:hint="cs"/>
          <w:b/>
          <w:bCs/>
          <w:rtl/>
        </w:rPr>
        <w:t>المصدر</w:t>
      </w:r>
      <w:r w:rsidR="002F60AD">
        <w:rPr>
          <w:rFonts w:ascii="Traditional Arabic" w:hAnsi="Traditional Arabic" w:cs="Traditional Arabic" w:hint="cs"/>
          <w:rtl/>
        </w:rPr>
        <w:t xml:space="preserve"> : من اعداد الباحثة استناداً لنتائج التحليل الإحصائي</w:t>
      </w:r>
    </w:p>
    <w:p w14:paraId="3A9A0798" w14:textId="309D42F8" w:rsidR="000D64F7" w:rsidRDefault="000D64F7" w:rsidP="000D64F7">
      <w:pPr>
        <w:bidi/>
        <w:spacing w:after="0" w:line="240" w:lineRule="auto"/>
        <w:rPr>
          <w:rFonts w:ascii="Traditional Arabic" w:hAnsi="Traditional Arabic" w:cs="Traditional Arabic"/>
          <w:sz w:val="24"/>
          <w:szCs w:val="24"/>
          <w:rtl/>
        </w:rPr>
      </w:pPr>
    </w:p>
    <w:p w14:paraId="72BF526B" w14:textId="77777777" w:rsidR="003166D7" w:rsidRPr="00B9525A" w:rsidRDefault="003166D7" w:rsidP="003166D7">
      <w:pPr>
        <w:bidi/>
        <w:spacing w:after="0" w:line="240" w:lineRule="auto"/>
        <w:rPr>
          <w:rFonts w:ascii="Traditional Arabic" w:hAnsi="Traditional Arabic" w:cs="Traditional Arabic"/>
          <w:sz w:val="24"/>
          <w:szCs w:val="24"/>
          <w:rtl/>
        </w:rPr>
      </w:pPr>
    </w:p>
    <w:p w14:paraId="42221BCC" w14:textId="77777777" w:rsidR="000D64F7" w:rsidRPr="00B9525A" w:rsidRDefault="000D64F7" w:rsidP="000D64F7">
      <w:pPr>
        <w:bidi/>
        <w:spacing w:after="0" w:line="240" w:lineRule="auto"/>
        <w:ind w:left="-2" w:firstLine="567"/>
        <w:jc w:val="lowKashida"/>
        <w:rPr>
          <w:rFonts w:ascii="Traditional Arabic" w:hAnsi="Traditional Arabic" w:cs="Traditional Arabic"/>
          <w:sz w:val="24"/>
          <w:szCs w:val="24"/>
          <w:rtl/>
        </w:rPr>
      </w:pPr>
      <w:r w:rsidRPr="00B9525A">
        <w:rPr>
          <w:rFonts w:ascii="Traditional Arabic" w:hAnsi="Traditional Arabic" w:cs="Traditional Arabic"/>
          <w:sz w:val="24"/>
          <w:szCs w:val="24"/>
          <w:rtl/>
        </w:rPr>
        <w:t>يتضح من الجدول السابق (</w:t>
      </w:r>
      <w:r w:rsidRPr="00B9525A">
        <w:rPr>
          <w:rFonts w:ascii="Traditional Arabic" w:hAnsi="Traditional Arabic" w:cs="Traditional Arabic"/>
          <w:sz w:val="24"/>
          <w:szCs w:val="24"/>
        </w:rPr>
        <w:t>18</w:t>
      </w:r>
      <w:r w:rsidRPr="00B9525A">
        <w:rPr>
          <w:rFonts w:ascii="Traditional Arabic" w:hAnsi="Traditional Arabic" w:cs="Traditional Arabic"/>
          <w:sz w:val="24"/>
          <w:szCs w:val="24"/>
          <w:rtl/>
        </w:rPr>
        <w:t>-4) أن قيمة معامل الارتباط (0.804) تشير لوجود علاقة بين التعلم الشخصي ومخرجات التعليم، وبلغت قيمة (</w:t>
      </w:r>
      <w:r w:rsidRPr="00B9525A">
        <w:rPr>
          <w:rFonts w:ascii="Traditional Arabic" w:hAnsi="Traditional Arabic" w:cs="Traditional Arabic"/>
          <w:sz w:val="24"/>
          <w:szCs w:val="24"/>
        </w:rPr>
        <w:t>F</w:t>
      </w:r>
      <w:r w:rsidRPr="00B9525A">
        <w:rPr>
          <w:rFonts w:ascii="Traditional Arabic" w:hAnsi="Traditional Arabic" w:cs="Traditional Arabic"/>
          <w:sz w:val="24"/>
          <w:szCs w:val="24"/>
          <w:rtl/>
        </w:rPr>
        <w:t>) المحسوبة (736.599) وهي دالة إحصائياً عند مستوى (0.000) لأنها أقل من (0.01)، كما تظهر قيمة معامل التحديد (0.647) التي تبين أن التعلم الشخصي تفسر حوالي (64.7%) من التغير الذي يحدث للمتغير التابع (مخرجات التعليم).</w:t>
      </w:r>
    </w:p>
    <w:p w14:paraId="43C70929" w14:textId="75975D9A" w:rsidR="009A1A9E" w:rsidRPr="00B9525A" w:rsidRDefault="000D64F7" w:rsidP="009A1A9E">
      <w:pPr>
        <w:bidi/>
        <w:spacing w:after="0" w:line="240" w:lineRule="auto"/>
        <w:ind w:left="-2" w:firstLine="567"/>
        <w:jc w:val="lowKashida"/>
        <w:rPr>
          <w:rFonts w:ascii="Traditional Arabic" w:hAnsi="Traditional Arabic" w:cs="Traditional Arabic"/>
          <w:sz w:val="24"/>
          <w:szCs w:val="24"/>
          <w:rtl/>
        </w:rPr>
      </w:pPr>
      <w:r w:rsidRPr="00B9525A">
        <w:rPr>
          <w:rFonts w:ascii="Traditional Arabic" w:hAnsi="Traditional Arabic" w:cs="Traditional Arabic"/>
          <w:sz w:val="24"/>
          <w:szCs w:val="24"/>
          <w:rtl/>
        </w:rPr>
        <w:t>كما بلغت قيمة (</w:t>
      </w:r>
      <w:r w:rsidRPr="00B9525A">
        <w:rPr>
          <w:rFonts w:ascii="Traditional Arabic" w:hAnsi="Traditional Arabic" w:cs="Traditional Arabic"/>
          <w:sz w:val="24"/>
          <w:szCs w:val="24"/>
        </w:rPr>
        <w:t>T</w:t>
      </w:r>
      <w:r w:rsidRPr="00B9525A">
        <w:rPr>
          <w:rFonts w:ascii="Traditional Arabic" w:hAnsi="Traditional Arabic" w:cs="Traditional Arabic"/>
          <w:sz w:val="24"/>
          <w:szCs w:val="24"/>
          <w:rtl/>
        </w:rPr>
        <w:t>) المحسوبة (27.140) وبدلالة إحصائية (0.000) وهي تشير إلى وجود تأثير ذو دلالة إحصائية للتعلم الشخصي على مخرجات التعليم عند مستوى (0.01) فأقل</w:t>
      </w:r>
      <w:r w:rsidR="009A1A9E" w:rsidRPr="009A1A9E">
        <w:rPr>
          <w:rFonts w:ascii="Traditional Arabic" w:hAnsi="Traditional Arabic" w:cs="Traditional Arabic"/>
          <w:sz w:val="24"/>
          <w:szCs w:val="24"/>
          <w:rtl/>
        </w:rPr>
        <w:t xml:space="preserve"> </w:t>
      </w:r>
      <w:r w:rsidR="009A1A9E" w:rsidRPr="00B9525A">
        <w:rPr>
          <w:rFonts w:ascii="Traditional Arabic" w:hAnsi="Traditional Arabic" w:cs="Traditional Arabic"/>
          <w:sz w:val="24"/>
          <w:szCs w:val="24"/>
          <w:rtl/>
        </w:rPr>
        <w:t>يتضح من الجدول السابق (</w:t>
      </w:r>
      <w:r w:rsidR="009A1A9E">
        <w:rPr>
          <w:rFonts w:ascii="Traditional Arabic" w:hAnsi="Traditional Arabic" w:cs="Traditional Arabic" w:hint="cs"/>
          <w:sz w:val="24"/>
          <w:szCs w:val="24"/>
          <w:rtl/>
        </w:rPr>
        <w:t>14</w:t>
      </w:r>
      <w:r w:rsidR="009A1A9E" w:rsidRPr="00B9525A">
        <w:rPr>
          <w:rFonts w:ascii="Traditional Arabic" w:hAnsi="Traditional Arabic" w:cs="Traditional Arabic"/>
          <w:sz w:val="24"/>
          <w:szCs w:val="24"/>
          <w:rtl/>
        </w:rPr>
        <w:t>-4) أن قيمة معامل الارتباط (0.804) تشير لوجود علاقة بين التعلم الشخصي ومخرجات التعليم، وبلغت قيمة (</w:t>
      </w:r>
      <w:r w:rsidR="009A1A9E" w:rsidRPr="00B9525A">
        <w:rPr>
          <w:rFonts w:ascii="Traditional Arabic" w:hAnsi="Traditional Arabic" w:cs="Traditional Arabic"/>
          <w:sz w:val="24"/>
          <w:szCs w:val="24"/>
        </w:rPr>
        <w:t>F</w:t>
      </w:r>
      <w:r w:rsidR="009A1A9E" w:rsidRPr="00B9525A">
        <w:rPr>
          <w:rFonts w:ascii="Traditional Arabic" w:hAnsi="Traditional Arabic" w:cs="Traditional Arabic"/>
          <w:sz w:val="24"/>
          <w:szCs w:val="24"/>
          <w:rtl/>
        </w:rPr>
        <w:t>) المحسوبة (736.599) وهي دالة إحصائياً عند مستوى (0.000) لأنها أقل من (0.01)، كما تظهر قيمة معامل التحديد (0.647) التي تبين أن التعلم الشخصي تفسر حوالي (64.7%) من التغير الذي يحدث للمتغير التابع (مخرجات التعليم).</w:t>
      </w:r>
    </w:p>
    <w:p w14:paraId="45B73F8A" w14:textId="77777777" w:rsidR="009A1A9E" w:rsidRPr="00B9525A" w:rsidRDefault="009A1A9E" w:rsidP="009A1A9E">
      <w:pPr>
        <w:bidi/>
        <w:spacing w:after="0" w:line="240" w:lineRule="auto"/>
        <w:ind w:left="-2" w:firstLine="567"/>
        <w:jc w:val="lowKashida"/>
        <w:rPr>
          <w:rFonts w:ascii="Traditional Arabic" w:hAnsi="Traditional Arabic" w:cs="Traditional Arabic"/>
          <w:sz w:val="24"/>
          <w:szCs w:val="24"/>
          <w:rtl/>
        </w:rPr>
      </w:pPr>
      <w:r w:rsidRPr="00B9525A">
        <w:rPr>
          <w:rFonts w:ascii="Traditional Arabic" w:hAnsi="Traditional Arabic" w:cs="Traditional Arabic"/>
          <w:sz w:val="24"/>
          <w:szCs w:val="24"/>
          <w:rtl/>
        </w:rPr>
        <w:t>كما بلغت قيمة (</w:t>
      </w:r>
      <w:r w:rsidRPr="00B9525A">
        <w:rPr>
          <w:rFonts w:ascii="Traditional Arabic" w:hAnsi="Traditional Arabic" w:cs="Traditional Arabic"/>
          <w:sz w:val="24"/>
          <w:szCs w:val="24"/>
        </w:rPr>
        <w:t>T</w:t>
      </w:r>
      <w:r w:rsidRPr="00B9525A">
        <w:rPr>
          <w:rFonts w:ascii="Traditional Arabic" w:hAnsi="Traditional Arabic" w:cs="Traditional Arabic"/>
          <w:sz w:val="24"/>
          <w:szCs w:val="24"/>
          <w:rtl/>
        </w:rPr>
        <w:t xml:space="preserve">) المحسوبة (27.140) وبدلالة إحصائية (0.000) وهي تشير إلى وجود </w:t>
      </w:r>
      <w:r w:rsidRPr="00465250">
        <w:rPr>
          <w:rFonts w:ascii="Traditional Arabic" w:hAnsi="Traditional Arabic" w:cs="Traditional Arabic"/>
          <w:sz w:val="24"/>
          <w:szCs w:val="24"/>
          <w:rtl/>
        </w:rPr>
        <w:t xml:space="preserve">تأثير ذو دلالة إحصائية للتعلم الشخصي على مخرجات التعلم لدى طالبات الجامعة </w:t>
      </w:r>
      <w:r w:rsidRPr="00B9525A">
        <w:rPr>
          <w:rFonts w:ascii="Traditional Arabic" w:hAnsi="Traditional Arabic" w:cs="Traditional Arabic"/>
          <w:sz w:val="24"/>
          <w:szCs w:val="24"/>
          <w:rtl/>
        </w:rPr>
        <w:t>عند مستوى (0.01) فأقل.</w:t>
      </w:r>
    </w:p>
    <w:p w14:paraId="31914930" w14:textId="220D5C37" w:rsidR="000D64F7" w:rsidRPr="00B9525A" w:rsidRDefault="000D64F7" w:rsidP="000D64F7">
      <w:pPr>
        <w:bidi/>
        <w:spacing w:after="0" w:line="240" w:lineRule="auto"/>
        <w:ind w:left="-2" w:firstLine="567"/>
        <w:jc w:val="lowKashida"/>
        <w:rPr>
          <w:rFonts w:ascii="Traditional Arabic" w:hAnsi="Traditional Arabic" w:cs="Traditional Arabic"/>
          <w:sz w:val="24"/>
          <w:szCs w:val="24"/>
          <w:rtl/>
        </w:rPr>
      </w:pPr>
      <w:r w:rsidRPr="00B9525A">
        <w:rPr>
          <w:rFonts w:ascii="Traditional Arabic" w:hAnsi="Traditional Arabic" w:cs="Traditional Arabic"/>
          <w:sz w:val="24"/>
          <w:szCs w:val="24"/>
          <w:rtl/>
        </w:rPr>
        <w:t>.</w:t>
      </w:r>
    </w:p>
    <w:p w14:paraId="154D07F9" w14:textId="77777777" w:rsidR="009A1A9E" w:rsidRDefault="009A1A9E" w:rsidP="0005166A">
      <w:pPr>
        <w:widowControl w:val="0"/>
        <w:tabs>
          <w:tab w:val="left" w:pos="793"/>
        </w:tabs>
        <w:bidi/>
        <w:spacing w:after="0" w:line="240" w:lineRule="auto"/>
        <w:jc w:val="both"/>
        <w:rPr>
          <w:rFonts w:ascii="Traditional Arabic" w:hAnsi="Traditional Arabic" w:cs="Traditional Arabic"/>
          <w:b/>
          <w:bCs/>
          <w:kern w:val="36"/>
          <w:sz w:val="24"/>
          <w:szCs w:val="24"/>
          <w:rtl/>
        </w:rPr>
      </w:pPr>
      <w:r w:rsidRPr="00B9525A">
        <w:rPr>
          <w:rFonts w:ascii="Traditional Arabic" w:hAnsi="Traditional Arabic" w:cs="Traditional Arabic"/>
          <w:b/>
          <w:bCs/>
          <w:kern w:val="36"/>
          <w:sz w:val="24"/>
          <w:szCs w:val="24"/>
          <w:rtl/>
        </w:rPr>
        <w:t xml:space="preserve">الفرض </w:t>
      </w:r>
      <w:r>
        <w:rPr>
          <w:rFonts w:ascii="Traditional Arabic" w:hAnsi="Traditional Arabic" w:cs="Traditional Arabic"/>
          <w:b/>
          <w:bCs/>
          <w:kern w:val="36"/>
          <w:sz w:val="24"/>
          <w:szCs w:val="24"/>
        </w:rPr>
        <w:t>2-4</w:t>
      </w:r>
      <w:r w:rsidRPr="00B9525A">
        <w:rPr>
          <w:rFonts w:ascii="Traditional Arabic" w:hAnsi="Traditional Arabic" w:cs="Traditional Arabic"/>
          <w:b/>
          <w:bCs/>
          <w:kern w:val="36"/>
          <w:sz w:val="24"/>
          <w:szCs w:val="24"/>
          <w:rtl/>
        </w:rPr>
        <w:t xml:space="preserve">: يوجد </w:t>
      </w:r>
      <w:r w:rsidRPr="00465250">
        <w:rPr>
          <w:rFonts w:ascii="Traditional Arabic" w:hAnsi="Traditional Arabic" w:cs="Traditional Arabic"/>
          <w:b/>
          <w:bCs/>
          <w:kern w:val="36"/>
          <w:sz w:val="24"/>
          <w:szCs w:val="24"/>
          <w:rtl/>
        </w:rPr>
        <w:t>تأثير ذو دلالة إحصائية للإبداع والابتكار على مخرجات التعلم لدى طالبات الجامعة</w:t>
      </w:r>
    </w:p>
    <w:p w14:paraId="4737A33D" w14:textId="77777777" w:rsidR="009A1A9E" w:rsidRPr="00B9525A" w:rsidRDefault="009A1A9E" w:rsidP="0005166A">
      <w:pPr>
        <w:widowControl w:val="0"/>
        <w:tabs>
          <w:tab w:val="left" w:pos="793"/>
        </w:tabs>
        <w:bidi/>
        <w:spacing w:after="0" w:line="240" w:lineRule="auto"/>
        <w:jc w:val="both"/>
        <w:rPr>
          <w:rFonts w:ascii="Traditional Arabic" w:hAnsi="Traditional Arabic" w:cs="Traditional Arabic"/>
          <w:b/>
          <w:bCs/>
          <w:kern w:val="36"/>
          <w:sz w:val="24"/>
          <w:szCs w:val="24"/>
          <w:rtl/>
        </w:rPr>
      </w:pPr>
    </w:p>
    <w:p w14:paraId="3C7E3573" w14:textId="77777777" w:rsidR="009A1A9E" w:rsidRPr="00B9525A" w:rsidRDefault="009A1A9E" w:rsidP="009A1A9E">
      <w:pPr>
        <w:bidi/>
        <w:spacing w:after="0" w:line="240" w:lineRule="auto"/>
        <w:jc w:val="center"/>
        <w:rPr>
          <w:rFonts w:ascii="Traditional Arabic" w:hAnsi="Traditional Arabic" w:cs="Traditional Arabic"/>
          <w:b/>
          <w:bCs/>
          <w:sz w:val="24"/>
          <w:szCs w:val="24"/>
        </w:rPr>
      </w:pPr>
      <w:r w:rsidRPr="00B9525A">
        <w:rPr>
          <w:rFonts w:ascii="Traditional Arabic" w:hAnsi="Traditional Arabic" w:cs="Traditional Arabic"/>
          <w:b/>
          <w:bCs/>
          <w:sz w:val="24"/>
          <w:szCs w:val="24"/>
          <w:rtl/>
        </w:rPr>
        <w:t>جدول رقم (</w:t>
      </w:r>
      <w:r>
        <w:rPr>
          <w:rFonts w:ascii="Traditional Arabic" w:hAnsi="Traditional Arabic" w:cs="Traditional Arabic" w:hint="cs"/>
          <w:b/>
          <w:bCs/>
          <w:sz w:val="24"/>
          <w:szCs w:val="24"/>
          <w:rtl/>
        </w:rPr>
        <w:t>15-4</w:t>
      </w:r>
      <w:r w:rsidRPr="00B9525A">
        <w:rPr>
          <w:rFonts w:ascii="Traditional Arabic" w:hAnsi="Traditional Arabic" w:cs="Traditional Arabic"/>
          <w:b/>
          <w:bCs/>
          <w:sz w:val="24"/>
          <w:szCs w:val="24"/>
          <w:rtl/>
        </w:rPr>
        <w:t xml:space="preserve">): يوضح </w:t>
      </w:r>
      <w:r w:rsidRPr="00277570">
        <w:rPr>
          <w:rFonts w:ascii="Traditional Arabic" w:hAnsi="Traditional Arabic" w:cs="Traditional Arabic"/>
          <w:b/>
          <w:bCs/>
          <w:sz w:val="24"/>
          <w:szCs w:val="24"/>
          <w:rtl/>
        </w:rPr>
        <w:t xml:space="preserve">نتائج تحليل الانحدار </w:t>
      </w:r>
      <w:r>
        <w:rPr>
          <w:rFonts w:ascii="Traditional Arabic" w:hAnsi="Traditional Arabic" w:cs="Traditional Arabic" w:hint="cs"/>
          <w:b/>
          <w:bCs/>
          <w:sz w:val="24"/>
          <w:szCs w:val="24"/>
          <w:rtl/>
        </w:rPr>
        <w:t>البسيط</w:t>
      </w:r>
      <w:r w:rsidRPr="00277570">
        <w:rPr>
          <w:rFonts w:ascii="Traditional Arabic" w:hAnsi="Traditional Arabic" w:cs="Traditional Arabic"/>
          <w:b/>
          <w:bCs/>
          <w:sz w:val="24"/>
          <w:szCs w:val="24"/>
          <w:rtl/>
        </w:rPr>
        <w:t xml:space="preserve"> للتعرف على </w:t>
      </w:r>
      <w:r>
        <w:rPr>
          <w:rFonts w:ascii="Traditional Arabic" w:hAnsi="Traditional Arabic" w:cs="Traditional Arabic" w:hint="cs"/>
          <w:b/>
          <w:bCs/>
          <w:sz w:val="24"/>
          <w:szCs w:val="24"/>
          <w:rtl/>
        </w:rPr>
        <w:t>تأثير</w:t>
      </w:r>
      <w:r w:rsidRPr="00B9525A">
        <w:rPr>
          <w:rFonts w:ascii="Traditional Arabic" w:hAnsi="Traditional Arabic" w:cs="Traditional Arabic"/>
          <w:b/>
          <w:bCs/>
          <w:sz w:val="24"/>
          <w:szCs w:val="24"/>
          <w:rtl/>
        </w:rPr>
        <w:t xml:space="preserve"> الإبداع والابتكار على مخرجات التعلم</w:t>
      </w:r>
    </w:p>
    <w:tbl>
      <w:tblPr>
        <w:bidiVisual/>
        <w:tblW w:w="0" w:type="auto"/>
        <w:tblInd w:w="-63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427"/>
        <w:gridCol w:w="736"/>
        <w:gridCol w:w="735"/>
        <w:gridCol w:w="961"/>
        <w:gridCol w:w="961"/>
        <w:gridCol w:w="782"/>
        <w:gridCol w:w="763"/>
        <w:gridCol w:w="735"/>
        <w:gridCol w:w="868"/>
        <w:gridCol w:w="961"/>
      </w:tblGrid>
      <w:tr w:rsidR="009A1A9E" w:rsidRPr="00B9525A" w14:paraId="577F5C06" w14:textId="77777777" w:rsidTr="0005166A">
        <w:tc>
          <w:tcPr>
            <w:tcW w:w="1427" w:type="dxa"/>
            <w:tcBorders>
              <w:top w:val="single" w:sz="4" w:space="0" w:color="auto"/>
              <w:left w:val="single" w:sz="4" w:space="0" w:color="auto"/>
              <w:bottom w:val="single" w:sz="4" w:space="0" w:color="auto"/>
              <w:right w:val="single" w:sz="4" w:space="0" w:color="auto"/>
            </w:tcBorders>
            <w:shd w:val="clear" w:color="auto" w:fill="D9E2F3" w:themeFill="accent5" w:themeFillTint="33"/>
            <w:vAlign w:val="center"/>
            <w:hideMark/>
          </w:tcPr>
          <w:p w14:paraId="0F0B090E" w14:textId="77777777" w:rsidR="009A1A9E" w:rsidRPr="00B9525A" w:rsidRDefault="009A1A9E" w:rsidP="0005166A">
            <w:pPr>
              <w:bidi/>
              <w:spacing w:line="240" w:lineRule="auto"/>
              <w:jc w:val="center"/>
              <w:rPr>
                <w:rFonts w:ascii="Traditional Arabic" w:hAnsi="Traditional Arabic" w:cs="Traditional Arabic"/>
                <w:b/>
                <w:bCs/>
              </w:rPr>
            </w:pPr>
            <w:r w:rsidRPr="00B9525A">
              <w:rPr>
                <w:rFonts w:ascii="Traditional Arabic" w:hAnsi="Traditional Arabic" w:cs="Traditional Arabic"/>
                <w:b/>
                <w:bCs/>
                <w:rtl/>
              </w:rPr>
              <w:t>المتغير التابع</w:t>
            </w:r>
          </w:p>
        </w:tc>
        <w:tc>
          <w:tcPr>
            <w:tcW w:w="736" w:type="dxa"/>
            <w:tcBorders>
              <w:top w:val="single" w:sz="4" w:space="0" w:color="auto"/>
              <w:left w:val="single" w:sz="4" w:space="0" w:color="auto"/>
              <w:bottom w:val="single" w:sz="4" w:space="0" w:color="auto"/>
              <w:right w:val="single" w:sz="4" w:space="0" w:color="auto"/>
            </w:tcBorders>
            <w:shd w:val="clear" w:color="auto" w:fill="D9E2F3" w:themeFill="accent5" w:themeFillTint="33"/>
            <w:vAlign w:val="center"/>
            <w:hideMark/>
          </w:tcPr>
          <w:p w14:paraId="35671875" w14:textId="77777777" w:rsidR="009A1A9E" w:rsidRPr="00B9525A" w:rsidRDefault="009A1A9E" w:rsidP="0005166A">
            <w:pPr>
              <w:bidi/>
              <w:spacing w:line="240" w:lineRule="auto"/>
              <w:jc w:val="center"/>
              <w:rPr>
                <w:rFonts w:ascii="Traditional Arabic" w:hAnsi="Traditional Arabic" w:cs="Traditional Arabic"/>
                <w:b/>
                <w:bCs/>
              </w:rPr>
            </w:pPr>
            <w:r w:rsidRPr="00B9525A">
              <w:rPr>
                <w:rFonts w:ascii="Traditional Arabic" w:hAnsi="Traditional Arabic" w:cs="Traditional Arabic"/>
                <w:b/>
                <w:bCs/>
                <w:rtl/>
              </w:rPr>
              <w:t xml:space="preserve">معامل الارتباط </w:t>
            </w:r>
            <w:r w:rsidRPr="00B9525A">
              <w:rPr>
                <w:rFonts w:ascii="Traditional Arabic" w:hAnsi="Traditional Arabic" w:cs="Traditional Arabic"/>
                <w:b/>
                <w:bCs/>
              </w:rPr>
              <w:t>R</w:t>
            </w:r>
          </w:p>
        </w:tc>
        <w:tc>
          <w:tcPr>
            <w:tcW w:w="735" w:type="dxa"/>
            <w:tcBorders>
              <w:top w:val="single" w:sz="4" w:space="0" w:color="auto"/>
              <w:left w:val="single" w:sz="4" w:space="0" w:color="auto"/>
              <w:bottom w:val="single" w:sz="4" w:space="0" w:color="auto"/>
              <w:right w:val="single" w:sz="4" w:space="0" w:color="auto"/>
            </w:tcBorders>
            <w:shd w:val="clear" w:color="auto" w:fill="D9E2F3" w:themeFill="accent5" w:themeFillTint="33"/>
            <w:vAlign w:val="center"/>
            <w:hideMark/>
          </w:tcPr>
          <w:p w14:paraId="4F220716" w14:textId="77777777" w:rsidR="009A1A9E" w:rsidRPr="00B9525A" w:rsidRDefault="009A1A9E" w:rsidP="0005166A">
            <w:pPr>
              <w:bidi/>
              <w:spacing w:line="240" w:lineRule="auto"/>
              <w:jc w:val="center"/>
              <w:rPr>
                <w:rFonts w:ascii="Traditional Arabic" w:hAnsi="Traditional Arabic" w:cs="Traditional Arabic"/>
                <w:b/>
                <w:bCs/>
                <w:vertAlign w:val="superscript"/>
              </w:rPr>
            </w:pPr>
            <w:r w:rsidRPr="00B9525A">
              <w:rPr>
                <w:rFonts w:ascii="Traditional Arabic" w:hAnsi="Traditional Arabic" w:cs="Traditional Arabic"/>
                <w:b/>
                <w:bCs/>
                <w:rtl/>
              </w:rPr>
              <w:t xml:space="preserve">معامل التحديد </w:t>
            </w:r>
            <w:r w:rsidRPr="00B9525A">
              <w:rPr>
                <w:rFonts w:ascii="Traditional Arabic" w:hAnsi="Traditional Arabic" w:cs="Traditional Arabic"/>
                <w:b/>
                <w:bCs/>
              </w:rPr>
              <w:t>R</w:t>
            </w:r>
            <w:r w:rsidRPr="00B9525A">
              <w:rPr>
                <w:rFonts w:ascii="Traditional Arabic" w:hAnsi="Traditional Arabic" w:cs="Traditional Arabic"/>
                <w:b/>
                <w:bCs/>
                <w:vertAlign w:val="superscript"/>
              </w:rPr>
              <w:t>2</w:t>
            </w:r>
          </w:p>
        </w:tc>
        <w:tc>
          <w:tcPr>
            <w:tcW w:w="961" w:type="dxa"/>
            <w:tcBorders>
              <w:top w:val="single" w:sz="4" w:space="0" w:color="auto"/>
              <w:left w:val="single" w:sz="4" w:space="0" w:color="auto"/>
              <w:bottom w:val="single" w:sz="4" w:space="0" w:color="auto"/>
              <w:right w:val="single" w:sz="4" w:space="0" w:color="auto"/>
            </w:tcBorders>
            <w:shd w:val="clear" w:color="auto" w:fill="D9E2F3" w:themeFill="accent5" w:themeFillTint="33"/>
            <w:vAlign w:val="center"/>
            <w:hideMark/>
          </w:tcPr>
          <w:p w14:paraId="6776B4E0" w14:textId="77777777" w:rsidR="009A1A9E" w:rsidRPr="00B9525A" w:rsidRDefault="009A1A9E" w:rsidP="0005166A">
            <w:pPr>
              <w:bidi/>
              <w:spacing w:line="240" w:lineRule="auto"/>
              <w:jc w:val="center"/>
              <w:rPr>
                <w:rFonts w:ascii="Traditional Arabic" w:hAnsi="Traditional Arabic" w:cs="Traditional Arabic"/>
                <w:b/>
                <w:bCs/>
              </w:rPr>
            </w:pPr>
            <w:r w:rsidRPr="00B9525A">
              <w:rPr>
                <w:rFonts w:ascii="Traditional Arabic" w:hAnsi="Traditional Arabic" w:cs="Traditional Arabic"/>
                <w:b/>
                <w:bCs/>
              </w:rPr>
              <w:t xml:space="preserve">F </w:t>
            </w:r>
            <w:r w:rsidRPr="00B9525A">
              <w:rPr>
                <w:rFonts w:ascii="Traditional Arabic" w:hAnsi="Traditional Arabic" w:cs="Traditional Arabic"/>
                <w:b/>
                <w:bCs/>
                <w:rtl/>
              </w:rPr>
              <w:t>المحسوبة</w:t>
            </w:r>
          </w:p>
        </w:tc>
        <w:tc>
          <w:tcPr>
            <w:tcW w:w="961" w:type="dxa"/>
            <w:tcBorders>
              <w:top w:val="single" w:sz="4" w:space="0" w:color="auto"/>
              <w:left w:val="single" w:sz="4" w:space="0" w:color="auto"/>
              <w:bottom w:val="single" w:sz="4" w:space="0" w:color="auto"/>
              <w:right w:val="single" w:sz="4" w:space="0" w:color="auto"/>
            </w:tcBorders>
            <w:shd w:val="clear" w:color="auto" w:fill="D9E2F3" w:themeFill="accent5" w:themeFillTint="33"/>
            <w:vAlign w:val="center"/>
            <w:hideMark/>
          </w:tcPr>
          <w:p w14:paraId="5005E611" w14:textId="77777777" w:rsidR="009A1A9E" w:rsidRPr="00B9525A" w:rsidRDefault="009A1A9E" w:rsidP="0005166A">
            <w:pPr>
              <w:bidi/>
              <w:spacing w:line="240" w:lineRule="auto"/>
              <w:jc w:val="center"/>
              <w:rPr>
                <w:rFonts w:ascii="Traditional Arabic" w:hAnsi="Traditional Arabic" w:cs="Traditional Arabic"/>
                <w:b/>
                <w:bCs/>
              </w:rPr>
            </w:pPr>
            <w:r w:rsidRPr="00B9525A">
              <w:rPr>
                <w:rFonts w:ascii="Traditional Arabic" w:hAnsi="Traditional Arabic" w:cs="Traditional Arabic"/>
                <w:b/>
                <w:bCs/>
                <w:rtl/>
              </w:rPr>
              <w:t xml:space="preserve">مستوى الدلالة </w:t>
            </w:r>
            <w:r w:rsidRPr="00B9525A">
              <w:rPr>
                <w:rFonts w:ascii="Traditional Arabic" w:hAnsi="Traditional Arabic" w:cs="Traditional Arabic"/>
                <w:b/>
                <w:bCs/>
              </w:rPr>
              <w:t>Sig</w:t>
            </w:r>
          </w:p>
        </w:tc>
        <w:tc>
          <w:tcPr>
            <w:tcW w:w="782" w:type="dxa"/>
            <w:tcBorders>
              <w:top w:val="single" w:sz="4" w:space="0" w:color="auto"/>
              <w:left w:val="single" w:sz="4" w:space="0" w:color="auto"/>
              <w:bottom w:val="single" w:sz="4" w:space="0" w:color="auto"/>
              <w:right w:val="single" w:sz="4" w:space="0" w:color="auto"/>
            </w:tcBorders>
            <w:shd w:val="clear" w:color="auto" w:fill="D9E2F3" w:themeFill="accent5" w:themeFillTint="33"/>
            <w:vAlign w:val="center"/>
            <w:hideMark/>
          </w:tcPr>
          <w:p w14:paraId="0D57FB36" w14:textId="77777777" w:rsidR="009A1A9E" w:rsidRPr="00B9525A" w:rsidRDefault="009A1A9E" w:rsidP="0005166A">
            <w:pPr>
              <w:bidi/>
              <w:spacing w:line="240" w:lineRule="auto"/>
              <w:jc w:val="center"/>
              <w:rPr>
                <w:rFonts w:ascii="Traditional Arabic" w:hAnsi="Traditional Arabic" w:cs="Traditional Arabic"/>
                <w:b/>
                <w:bCs/>
              </w:rPr>
            </w:pPr>
            <w:r w:rsidRPr="00B9525A">
              <w:rPr>
                <w:rFonts w:ascii="Traditional Arabic" w:hAnsi="Traditional Arabic" w:cs="Traditional Arabic"/>
                <w:b/>
                <w:bCs/>
                <w:rtl/>
              </w:rPr>
              <w:t>المتغير المستقل</w:t>
            </w:r>
          </w:p>
        </w:tc>
        <w:tc>
          <w:tcPr>
            <w:tcW w:w="763" w:type="dxa"/>
            <w:tcBorders>
              <w:top w:val="single" w:sz="4" w:space="0" w:color="auto"/>
              <w:left w:val="single" w:sz="4" w:space="0" w:color="auto"/>
              <w:bottom w:val="single" w:sz="4" w:space="0" w:color="auto"/>
              <w:right w:val="single" w:sz="4" w:space="0" w:color="auto"/>
            </w:tcBorders>
            <w:shd w:val="clear" w:color="auto" w:fill="D9E2F3" w:themeFill="accent5" w:themeFillTint="33"/>
            <w:vAlign w:val="center"/>
            <w:hideMark/>
          </w:tcPr>
          <w:p w14:paraId="034D02B7" w14:textId="77777777" w:rsidR="009A1A9E" w:rsidRPr="00B9525A" w:rsidRDefault="009A1A9E" w:rsidP="0005166A">
            <w:pPr>
              <w:bidi/>
              <w:spacing w:line="240" w:lineRule="auto"/>
              <w:jc w:val="center"/>
              <w:rPr>
                <w:rFonts w:ascii="Traditional Arabic" w:hAnsi="Traditional Arabic" w:cs="Traditional Arabic"/>
                <w:b/>
                <w:bCs/>
              </w:rPr>
            </w:pPr>
            <w:r w:rsidRPr="00B9525A">
              <w:rPr>
                <w:rFonts w:ascii="Traditional Arabic" w:hAnsi="Traditional Arabic" w:cs="Traditional Arabic"/>
                <w:b/>
                <w:bCs/>
                <w:rtl/>
              </w:rPr>
              <w:t xml:space="preserve">معامل الانحدار </w:t>
            </w:r>
            <w:r w:rsidRPr="00B9525A">
              <w:rPr>
                <w:rFonts w:ascii="Traditional Arabic" w:hAnsi="Traditional Arabic" w:cs="Traditional Arabic"/>
                <w:b/>
                <w:bCs/>
              </w:rPr>
              <w:t>B</w:t>
            </w:r>
          </w:p>
        </w:tc>
        <w:tc>
          <w:tcPr>
            <w:tcW w:w="735" w:type="dxa"/>
            <w:tcBorders>
              <w:top w:val="single" w:sz="4" w:space="0" w:color="auto"/>
              <w:left w:val="single" w:sz="4" w:space="0" w:color="auto"/>
              <w:bottom w:val="single" w:sz="4" w:space="0" w:color="auto"/>
              <w:right w:val="single" w:sz="4" w:space="0" w:color="auto"/>
            </w:tcBorders>
            <w:shd w:val="clear" w:color="auto" w:fill="D9E2F3" w:themeFill="accent5" w:themeFillTint="33"/>
            <w:vAlign w:val="center"/>
          </w:tcPr>
          <w:p w14:paraId="3C6DCD85" w14:textId="77777777" w:rsidR="009A1A9E" w:rsidRPr="00B9525A" w:rsidRDefault="009A1A9E" w:rsidP="0005166A">
            <w:pPr>
              <w:bidi/>
              <w:spacing w:line="240" w:lineRule="auto"/>
              <w:jc w:val="center"/>
              <w:rPr>
                <w:rFonts w:ascii="Traditional Arabic" w:hAnsi="Traditional Arabic" w:cs="Traditional Arabic"/>
                <w:b/>
                <w:bCs/>
              </w:rPr>
            </w:pPr>
            <w:proofErr w:type="spellStart"/>
            <w:r w:rsidRPr="00B9525A">
              <w:rPr>
                <w:rFonts w:ascii="Traditional Arabic" w:hAnsi="Traditional Arabic" w:cs="Traditional Arabic"/>
                <w:b/>
                <w:bCs/>
                <w:rtl/>
              </w:rPr>
              <w:t>Beta</w:t>
            </w:r>
            <w:proofErr w:type="spellEnd"/>
          </w:p>
        </w:tc>
        <w:tc>
          <w:tcPr>
            <w:tcW w:w="868" w:type="dxa"/>
            <w:tcBorders>
              <w:top w:val="single" w:sz="4" w:space="0" w:color="auto"/>
              <w:left w:val="single" w:sz="4" w:space="0" w:color="auto"/>
              <w:bottom w:val="single" w:sz="4" w:space="0" w:color="auto"/>
              <w:right w:val="single" w:sz="4" w:space="0" w:color="auto"/>
            </w:tcBorders>
            <w:shd w:val="clear" w:color="auto" w:fill="D9E2F3" w:themeFill="accent5" w:themeFillTint="33"/>
            <w:vAlign w:val="center"/>
            <w:hideMark/>
          </w:tcPr>
          <w:p w14:paraId="5B723325" w14:textId="77777777" w:rsidR="009A1A9E" w:rsidRPr="00B9525A" w:rsidRDefault="009A1A9E" w:rsidP="0005166A">
            <w:pPr>
              <w:bidi/>
              <w:spacing w:line="240" w:lineRule="auto"/>
              <w:jc w:val="center"/>
              <w:rPr>
                <w:rFonts w:ascii="Traditional Arabic" w:hAnsi="Traditional Arabic" w:cs="Traditional Arabic"/>
                <w:b/>
                <w:bCs/>
              </w:rPr>
            </w:pPr>
            <w:r w:rsidRPr="00B9525A">
              <w:rPr>
                <w:rFonts w:ascii="Traditional Arabic" w:hAnsi="Traditional Arabic" w:cs="Traditional Arabic"/>
                <w:b/>
                <w:bCs/>
              </w:rPr>
              <w:t>T</w:t>
            </w:r>
            <w:r w:rsidRPr="00B9525A">
              <w:rPr>
                <w:rFonts w:ascii="Traditional Arabic" w:hAnsi="Traditional Arabic" w:cs="Traditional Arabic"/>
                <w:b/>
                <w:bCs/>
                <w:rtl/>
              </w:rPr>
              <w:t xml:space="preserve"> المحسوبة</w:t>
            </w:r>
          </w:p>
        </w:tc>
        <w:tc>
          <w:tcPr>
            <w:tcW w:w="961" w:type="dxa"/>
            <w:tcBorders>
              <w:top w:val="single" w:sz="4" w:space="0" w:color="auto"/>
              <w:left w:val="single" w:sz="4" w:space="0" w:color="auto"/>
              <w:bottom w:val="single" w:sz="4" w:space="0" w:color="auto"/>
              <w:right w:val="single" w:sz="4" w:space="0" w:color="auto"/>
            </w:tcBorders>
            <w:shd w:val="clear" w:color="auto" w:fill="D9E2F3" w:themeFill="accent5" w:themeFillTint="33"/>
            <w:vAlign w:val="center"/>
            <w:hideMark/>
          </w:tcPr>
          <w:p w14:paraId="4720FC64" w14:textId="77777777" w:rsidR="009A1A9E" w:rsidRPr="00B9525A" w:rsidRDefault="009A1A9E" w:rsidP="0005166A">
            <w:pPr>
              <w:bidi/>
              <w:spacing w:line="240" w:lineRule="auto"/>
              <w:jc w:val="center"/>
              <w:rPr>
                <w:rFonts w:ascii="Traditional Arabic" w:hAnsi="Traditional Arabic" w:cs="Traditional Arabic"/>
                <w:b/>
                <w:bCs/>
              </w:rPr>
            </w:pPr>
            <w:r w:rsidRPr="00B9525A">
              <w:rPr>
                <w:rFonts w:ascii="Traditional Arabic" w:hAnsi="Traditional Arabic" w:cs="Traditional Arabic"/>
                <w:b/>
                <w:bCs/>
                <w:rtl/>
              </w:rPr>
              <w:t xml:space="preserve">مستوى الدلالة </w:t>
            </w:r>
            <w:r w:rsidRPr="00B9525A">
              <w:rPr>
                <w:rFonts w:ascii="Traditional Arabic" w:hAnsi="Traditional Arabic" w:cs="Traditional Arabic"/>
                <w:b/>
                <w:bCs/>
              </w:rPr>
              <w:t>Sig. T</w:t>
            </w:r>
          </w:p>
        </w:tc>
      </w:tr>
      <w:tr w:rsidR="009A1A9E" w:rsidRPr="00B9525A" w14:paraId="430F98A6" w14:textId="77777777" w:rsidTr="0005166A">
        <w:tc>
          <w:tcPr>
            <w:tcW w:w="1427" w:type="dxa"/>
            <w:vMerge w:val="restart"/>
            <w:tcBorders>
              <w:top w:val="single" w:sz="4" w:space="0" w:color="auto"/>
              <w:left w:val="single" w:sz="4" w:space="0" w:color="auto"/>
              <w:bottom w:val="single" w:sz="4" w:space="0" w:color="auto"/>
              <w:right w:val="single" w:sz="4" w:space="0" w:color="auto"/>
            </w:tcBorders>
            <w:vAlign w:val="center"/>
            <w:hideMark/>
          </w:tcPr>
          <w:p w14:paraId="4BFA27E6" w14:textId="77777777" w:rsidR="009A1A9E" w:rsidRPr="00B9525A" w:rsidRDefault="009A1A9E" w:rsidP="0005166A">
            <w:pPr>
              <w:bidi/>
              <w:spacing w:line="240" w:lineRule="auto"/>
              <w:jc w:val="center"/>
              <w:rPr>
                <w:rFonts w:ascii="Traditional Arabic" w:hAnsi="Traditional Arabic" w:cs="Traditional Arabic"/>
              </w:rPr>
            </w:pPr>
            <w:r w:rsidRPr="00B9525A">
              <w:rPr>
                <w:rFonts w:ascii="Traditional Arabic" w:hAnsi="Traditional Arabic" w:cs="Traditional Arabic"/>
                <w:rtl/>
              </w:rPr>
              <w:t>مخرجات التعل</w:t>
            </w:r>
            <w:r>
              <w:rPr>
                <w:rFonts w:ascii="Traditional Arabic" w:hAnsi="Traditional Arabic" w:cs="Traditional Arabic" w:hint="cs"/>
                <w:rtl/>
              </w:rPr>
              <w:t>م</w:t>
            </w:r>
          </w:p>
        </w:tc>
        <w:tc>
          <w:tcPr>
            <w:tcW w:w="736" w:type="dxa"/>
            <w:vMerge w:val="restart"/>
            <w:tcBorders>
              <w:top w:val="single" w:sz="4" w:space="0" w:color="auto"/>
              <w:left w:val="single" w:sz="4" w:space="0" w:color="auto"/>
              <w:bottom w:val="single" w:sz="4" w:space="0" w:color="auto"/>
              <w:right w:val="single" w:sz="4" w:space="0" w:color="auto"/>
            </w:tcBorders>
            <w:vAlign w:val="center"/>
          </w:tcPr>
          <w:p w14:paraId="56D9749A" w14:textId="77777777" w:rsidR="009A1A9E" w:rsidRPr="00B9525A" w:rsidRDefault="009A1A9E" w:rsidP="0005166A">
            <w:pPr>
              <w:bidi/>
              <w:spacing w:line="240" w:lineRule="auto"/>
              <w:jc w:val="center"/>
              <w:rPr>
                <w:rFonts w:ascii="Traditional Arabic" w:hAnsi="Traditional Arabic" w:cs="Traditional Arabic"/>
              </w:rPr>
            </w:pPr>
            <w:r w:rsidRPr="00B9525A">
              <w:rPr>
                <w:rFonts w:ascii="Traditional Arabic" w:hAnsi="Traditional Arabic" w:cs="Traditional Arabic"/>
                <w:rtl/>
              </w:rPr>
              <w:t>0.804</w:t>
            </w:r>
          </w:p>
        </w:tc>
        <w:tc>
          <w:tcPr>
            <w:tcW w:w="735" w:type="dxa"/>
            <w:vMerge w:val="restart"/>
            <w:tcBorders>
              <w:top w:val="single" w:sz="4" w:space="0" w:color="auto"/>
              <w:left w:val="single" w:sz="4" w:space="0" w:color="auto"/>
              <w:bottom w:val="single" w:sz="4" w:space="0" w:color="auto"/>
              <w:right w:val="single" w:sz="4" w:space="0" w:color="auto"/>
            </w:tcBorders>
            <w:vAlign w:val="center"/>
          </w:tcPr>
          <w:p w14:paraId="6F5B0DD0" w14:textId="77777777" w:rsidR="009A1A9E" w:rsidRPr="00B9525A" w:rsidRDefault="009A1A9E" w:rsidP="0005166A">
            <w:pPr>
              <w:bidi/>
              <w:spacing w:line="240" w:lineRule="auto"/>
              <w:jc w:val="center"/>
              <w:rPr>
                <w:rFonts w:ascii="Traditional Arabic" w:hAnsi="Traditional Arabic" w:cs="Traditional Arabic"/>
              </w:rPr>
            </w:pPr>
            <w:r w:rsidRPr="00B9525A">
              <w:rPr>
                <w:rFonts w:ascii="Traditional Arabic" w:hAnsi="Traditional Arabic" w:cs="Traditional Arabic"/>
                <w:rtl/>
              </w:rPr>
              <w:t>0.646</w:t>
            </w:r>
          </w:p>
        </w:tc>
        <w:tc>
          <w:tcPr>
            <w:tcW w:w="961" w:type="dxa"/>
            <w:vMerge w:val="restart"/>
            <w:tcBorders>
              <w:top w:val="single" w:sz="4" w:space="0" w:color="auto"/>
              <w:left w:val="single" w:sz="4" w:space="0" w:color="auto"/>
              <w:bottom w:val="single" w:sz="4" w:space="0" w:color="auto"/>
              <w:right w:val="single" w:sz="4" w:space="0" w:color="auto"/>
            </w:tcBorders>
            <w:vAlign w:val="center"/>
          </w:tcPr>
          <w:p w14:paraId="132DC48C" w14:textId="77777777" w:rsidR="009A1A9E" w:rsidRPr="00B9525A" w:rsidRDefault="009A1A9E" w:rsidP="0005166A">
            <w:pPr>
              <w:bidi/>
              <w:spacing w:line="240" w:lineRule="auto"/>
              <w:jc w:val="center"/>
              <w:rPr>
                <w:rFonts w:ascii="Traditional Arabic" w:hAnsi="Traditional Arabic" w:cs="Traditional Arabic"/>
              </w:rPr>
            </w:pPr>
            <w:r w:rsidRPr="00B9525A">
              <w:rPr>
                <w:rFonts w:ascii="Traditional Arabic" w:hAnsi="Traditional Arabic" w:cs="Traditional Arabic"/>
                <w:rtl/>
              </w:rPr>
              <w:t>733.447</w:t>
            </w:r>
          </w:p>
        </w:tc>
        <w:tc>
          <w:tcPr>
            <w:tcW w:w="961" w:type="dxa"/>
            <w:vMerge w:val="restart"/>
            <w:tcBorders>
              <w:top w:val="single" w:sz="4" w:space="0" w:color="auto"/>
              <w:left w:val="single" w:sz="4" w:space="0" w:color="auto"/>
              <w:bottom w:val="single" w:sz="4" w:space="0" w:color="auto"/>
              <w:right w:val="single" w:sz="4" w:space="0" w:color="auto"/>
            </w:tcBorders>
            <w:vAlign w:val="center"/>
            <w:hideMark/>
          </w:tcPr>
          <w:p w14:paraId="5DD9FC8F" w14:textId="77777777" w:rsidR="009A1A9E" w:rsidRPr="00B9525A" w:rsidRDefault="009A1A9E" w:rsidP="0005166A">
            <w:pPr>
              <w:bidi/>
              <w:spacing w:line="240" w:lineRule="auto"/>
              <w:jc w:val="center"/>
              <w:rPr>
                <w:rFonts w:ascii="Traditional Arabic" w:hAnsi="Traditional Arabic" w:cs="Traditional Arabic"/>
              </w:rPr>
            </w:pPr>
            <w:r w:rsidRPr="00B9525A">
              <w:rPr>
                <w:rFonts w:ascii="Traditional Arabic" w:hAnsi="Traditional Arabic" w:cs="Traditional Arabic"/>
                <w:rtl/>
              </w:rPr>
              <w:t>0.000**</w:t>
            </w:r>
          </w:p>
        </w:tc>
        <w:tc>
          <w:tcPr>
            <w:tcW w:w="782" w:type="dxa"/>
            <w:tcBorders>
              <w:top w:val="single" w:sz="4" w:space="0" w:color="auto"/>
              <w:left w:val="single" w:sz="4" w:space="0" w:color="auto"/>
              <w:bottom w:val="single" w:sz="4" w:space="0" w:color="auto"/>
              <w:right w:val="single" w:sz="4" w:space="0" w:color="auto"/>
            </w:tcBorders>
            <w:vAlign w:val="center"/>
            <w:hideMark/>
          </w:tcPr>
          <w:p w14:paraId="0EBAE1A7" w14:textId="77777777" w:rsidR="009A1A9E" w:rsidRPr="00B9525A" w:rsidRDefault="009A1A9E" w:rsidP="0005166A">
            <w:pPr>
              <w:bidi/>
              <w:spacing w:line="240" w:lineRule="auto"/>
              <w:jc w:val="center"/>
              <w:rPr>
                <w:rFonts w:ascii="Traditional Arabic" w:hAnsi="Traditional Arabic" w:cs="Traditional Arabic"/>
              </w:rPr>
            </w:pPr>
            <w:r w:rsidRPr="00B9525A">
              <w:rPr>
                <w:rFonts w:ascii="Traditional Arabic" w:hAnsi="Traditional Arabic" w:cs="Traditional Arabic"/>
                <w:rtl/>
              </w:rPr>
              <w:t>الثابت</w:t>
            </w:r>
          </w:p>
        </w:tc>
        <w:tc>
          <w:tcPr>
            <w:tcW w:w="763" w:type="dxa"/>
            <w:tcBorders>
              <w:top w:val="single" w:sz="4" w:space="0" w:color="auto"/>
              <w:left w:val="single" w:sz="4" w:space="0" w:color="auto"/>
              <w:bottom w:val="single" w:sz="4" w:space="0" w:color="auto"/>
              <w:right w:val="single" w:sz="4" w:space="0" w:color="auto"/>
            </w:tcBorders>
            <w:vAlign w:val="center"/>
          </w:tcPr>
          <w:p w14:paraId="326F8621" w14:textId="77777777" w:rsidR="009A1A9E" w:rsidRPr="00B9525A" w:rsidRDefault="009A1A9E" w:rsidP="0005166A">
            <w:pPr>
              <w:bidi/>
              <w:spacing w:line="240" w:lineRule="auto"/>
              <w:jc w:val="center"/>
              <w:rPr>
                <w:rFonts w:ascii="Traditional Arabic" w:hAnsi="Traditional Arabic" w:cs="Traditional Arabic"/>
              </w:rPr>
            </w:pPr>
            <w:r w:rsidRPr="00B9525A">
              <w:rPr>
                <w:rFonts w:ascii="Traditional Arabic" w:hAnsi="Traditional Arabic" w:cs="Traditional Arabic"/>
                <w:rtl/>
              </w:rPr>
              <w:t>1.172</w:t>
            </w:r>
          </w:p>
        </w:tc>
        <w:tc>
          <w:tcPr>
            <w:tcW w:w="735" w:type="dxa"/>
            <w:tcBorders>
              <w:top w:val="single" w:sz="4" w:space="0" w:color="auto"/>
              <w:left w:val="single" w:sz="4" w:space="0" w:color="auto"/>
              <w:bottom w:val="single" w:sz="4" w:space="0" w:color="auto"/>
              <w:right w:val="single" w:sz="4" w:space="0" w:color="auto"/>
            </w:tcBorders>
            <w:vAlign w:val="center"/>
          </w:tcPr>
          <w:p w14:paraId="7B797E3F" w14:textId="77777777" w:rsidR="009A1A9E" w:rsidRPr="00B9525A" w:rsidRDefault="009A1A9E" w:rsidP="0005166A">
            <w:pPr>
              <w:bidi/>
              <w:spacing w:line="240" w:lineRule="auto"/>
              <w:jc w:val="center"/>
              <w:rPr>
                <w:rFonts w:ascii="Traditional Arabic" w:hAnsi="Traditional Arabic" w:cs="Traditional Arabic"/>
                <w:rtl/>
              </w:rPr>
            </w:pPr>
          </w:p>
        </w:tc>
        <w:tc>
          <w:tcPr>
            <w:tcW w:w="868" w:type="dxa"/>
            <w:tcBorders>
              <w:top w:val="single" w:sz="4" w:space="0" w:color="auto"/>
              <w:left w:val="single" w:sz="4" w:space="0" w:color="auto"/>
              <w:bottom w:val="single" w:sz="4" w:space="0" w:color="auto"/>
              <w:right w:val="single" w:sz="4" w:space="0" w:color="auto"/>
            </w:tcBorders>
            <w:vAlign w:val="center"/>
          </w:tcPr>
          <w:p w14:paraId="7EED240E" w14:textId="77777777" w:rsidR="009A1A9E" w:rsidRPr="00B9525A" w:rsidRDefault="009A1A9E" w:rsidP="0005166A">
            <w:pPr>
              <w:bidi/>
              <w:spacing w:line="240" w:lineRule="auto"/>
              <w:jc w:val="center"/>
              <w:rPr>
                <w:rFonts w:ascii="Traditional Arabic" w:hAnsi="Traditional Arabic" w:cs="Traditional Arabic"/>
              </w:rPr>
            </w:pPr>
            <w:r w:rsidRPr="00B9525A">
              <w:rPr>
                <w:rFonts w:ascii="Traditional Arabic" w:hAnsi="Traditional Arabic" w:cs="Traditional Arabic"/>
                <w:rtl/>
              </w:rPr>
              <w:t>9.666</w:t>
            </w:r>
          </w:p>
        </w:tc>
        <w:tc>
          <w:tcPr>
            <w:tcW w:w="961" w:type="dxa"/>
            <w:tcBorders>
              <w:top w:val="single" w:sz="4" w:space="0" w:color="auto"/>
              <w:left w:val="single" w:sz="4" w:space="0" w:color="auto"/>
              <w:bottom w:val="single" w:sz="4" w:space="0" w:color="auto"/>
              <w:right w:val="single" w:sz="4" w:space="0" w:color="auto"/>
            </w:tcBorders>
            <w:vAlign w:val="center"/>
          </w:tcPr>
          <w:p w14:paraId="6A8D1FF3" w14:textId="77777777" w:rsidR="009A1A9E" w:rsidRPr="00B9525A" w:rsidRDefault="009A1A9E" w:rsidP="0005166A">
            <w:pPr>
              <w:bidi/>
              <w:spacing w:line="240" w:lineRule="auto"/>
              <w:jc w:val="center"/>
              <w:rPr>
                <w:rFonts w:ascii="Traditional Arabic" w:hAnsi="Traditional Arabic" w:cs="Traditional Arabic"/>
              </w:rPr>
            </w:pPr>
            <w:r w:rsidRPr="00B9525A">
              <w:rPr>
                <w:rFonts w:ascii="Traditional Arabic" w:hAnsi="Traditional Arabic" w:cs="Traditional Arabic"/>
                <w:rtl/>
              </w:rPr>
              <w:t>0.000**</w:t>
            </w:r>
          </w:p>
        </w:tc>
      </w:tr>
      <w:tr w:rsidR="009A1A9E" w:rsidRPr="00B9525A" w14:paraId="329EB080" w14:textId="77777777" w:rsidTr="0005166A">
        <w:tc>
          <w:tcPr>
            <w:tcW w:w="1427" w:type="dxa"/>
            <w:vMerge/>
            <w:tcBorders>
              <w:top w:val="single" w:sz="4" w:space="0" w:color="auto"/>
              <w:left w:val="single" w:sz="4" w:space="0" w:color="auto"/>
              <w:bottom w:val="single" w:sz="4" w:space="0" w:color="auto"/>
              <w:right w:val="single" w:sz="4" w:space="0" w:color="auto"/>
            </w:tcBorders>
            <w:vAlign w:val="center"/>
            <w:hideMark/>
          </w:tcPr>
          <w:p w14:paraId="485FFD4F" w14:textId="77777777" w:rsidR="009A1A9E" w:rsidRPr="00B9525A" w:rsidRDefault="009A1A9E" w:rsidP="0005166A">
            <w:pPr>
              <w:bidi/>
              <w:spacing w:after="0" w:line="240" w:lineRule="auto"/>
              <w:jc w:val="center"/>
              <w:rPr>
                <w:rFonts w:ascii="Traditional Arabic" w:hAnsi="Traditional Arabic" w:cs="Traditional Arabic"/>
              </w:rPr>
            </w:pPr>
          </w:p>
        </w:tc>
        <w:tc>
          <w:tcPr>
            <w:tcW w:w="736" w:type="dxa"/>
            <w:vMerge/>
            <w:tcBorders>
              <w:top w:val="single" w:sz="4" w:space="0" w:color="auto"/>
              <w:left w:val="single" w:sz="4" w:space="0" w:color="auto"/>
              <w:bottom w:val="single" w:sz="4" w:space="0" w:color="auto"/>
              <w:right w:val="single" w:sz="4" w:space="0" w:color="auto"/>
            </w:tcBorders>
            <w:vAlign w:val="center"/>
          </w:tcPr>
          <w:p w14:paraId="258593D8" w14:textId="77777777" w:rsidR="009A1A9E" w:rsidRPr="00B9525A" w:rsidRDefault="009A1A9E" w:rsidP="0005166A">
            <w:pPr>
              <w:bidi/>
              <w:spacing w:after="0" w:line="240" w:lineRule="auto"/>
              <w:jc w:val="center"/>
              <w:rPr>
                <w:rFonts w:ascii="Traditional Arabic" w:hAnsi="Traditional Arabic" w:cs="Traditional Arabic"/>
              </w:rPr>
            </w:pPr>
          </w:p>
        </w:tc>
        <w:tc>
          <w:tcPr>
            <w:tcW w:w="735" w:type="dxa"/>
            <w:vMerge/>
            <w:tcBorders>
              <w:top w:val="single" w:sz="4" w:space="0" w:color="auto"/>
              <w:left w:val="single" w:sz="4" w:space="0" w:color="auto"/>
              <w:bottom w:val="single" w:sz="4" w:space="0" w:color="auto"/>
              <w:right w:val="single" w:sz="4" w:space="0" w:color="auto"/>
            </w:tcBorders>
            <w:vAlign w:val="center"/>
          </w:tcPr>
          <w:p w14:paraId="10859EA3" w14:textId="77777777" w:rsidR="009A1A9E" w:rsidRPr="00B9525A" w:rsidRDefault="009A1A9E" w:rsidP="0005166A">
            <w:pPr>
              <w:bidi/>
              <w:spacing w:after="0" w:line="240" w:lineRule="auto"/>
              <w:jc w:val="center"/>
              <w:rPr>
                <w:rFonts w:ascii="Traditional Arabic" w:hAnsi="Traditional Arabic" w:cs="Traditional Arabic"/>
              </w:rPr>
            </w:pPr>
          </w:p>
        </w:tc>
        <w:tc>
          <w:tcPr>
            <w:tcW w:w="961" w:type="dxa"/>
            <w:vMerge/>
            <w:tcBorders>
              <w:top w:val="single" w:sz="4" w:space="0" w:color="auto"/>
              <w:left w:val="single" w:sz="4" w:space="0" w:color="auto"/>
              <w:bottom w:val="single" w:sz="4" w:space="0" w:color="auto"/>
              <w:right w:val="single" w:sz="4" w:space="0" w:color="auto"/>
            </w:tcBorders>
            <w:vAlign w:val="center"/>
          </w:tcPr>
          <w:p w14:paraId="71238C88" w14:textId="77777777" w:rsidR="009A1A9E" w:rsidRPr="00B9525A" w:rsidRDefault="009A1A9E" w:rsidP="0005166A">
            <w:pPr>
              <w:bidi/>
              <w:spacing w:after="0" w:line="240" w:lineRule="auto"/>
              <w:jc w:val="center"/>
              <w:rPr>
                <w:rFonts w:ascii="Traditional Arabic" w:hAnsi="Traditional Arabic" w:cs="Traditional Arabic"/>
              </w:rPr>
            </w:pPr>
          </w:p>
        </w:tc>
        <w:tc>
          <w:tcPr>
            <w:tcW w:w="961" w:type="dxa"/>
            <w:vMerge/>
            <w:tcBorders>
              <w:top w:val="single" w:sz="4" w:space="0" w:color="auto"/>
              <w:left w:val="single" w:sz="4" w:space="0" w:color="auto"/>
              <w:bottom w:val="single" w:sz="4" w:space="0" w:color="auto"/>
              <w:right w:val="single" w:sz="4" w:space="0" w:color="auto"/>
            </w:tcBorders>
            <w:vAlign w:val="center"/>
            <w:hideMark/>
          </w:tcPr>
          <w:p w14:paraId="7BD33BE2" w14:textId="77777777" w:rsidR="009A1A9E" w:rsidRPr="00B9525A" w:rsidRDefault="009A1A9E" w:rsidP="0005166A">
            <w:pPr>
              <w:bidi/>
              <w:spacing w:after="0" w:line="240" w:lineRule="auto"/>
              <w:jc w:val="center"/>
              <w:rPr>
                <w:rFonts w:ascii="Traditional Arabic" w:hAnsi="Traditional Arabic" w:cs="Traditional Arabic"/>
              </w:rPr>
            </w:pPr>
          </w:p>
        </w:tc>
        <w:tc>
          <w:tcPr>
            <w:tcW w:w="782" w:type="dxa"/>
            <w:tcBorders>
              <w:top w:val="single" w:sz="4" w:space="0" w:color="auto"/>
              <w:left w:val="single" w:sz="4" w:space="0" w:color="auto"/>
              <w:bottom w:val="single" w:sz="4" w:space="0" w:color="auto"/>
              <w:right w:val="single" w:sz="4" w:space="0" w:color="auto"/>
            </w:tcBorders>
            <w:vAlign w:val="center"/>
            <w:hideMark/>
          </w:tcPr>
          <w:p w14:paraId="71AD3E51" w14:textId="77777777" w:rsidR="009A1A9E" w:rsidRPr="00B9525A" w:rsidRDefault="009A1A9E" w:rsidP="0005166A">
            <w:pPr>
              <w:bidi/>
              <w:spacing w:line="240" w:lineRule="auto"/>
              <w:jc w:val="center"/>
              <w:rPr>
                <w:rFonts w:ascii="Traditional Arabic" w:hAnsi="Traditional Arabic" w:cs="Traditional Arabic"/>
              </w:rPr>
            </w:pPr>
            <w:r w:rsidRPr="00B9525A">
              <w:rPr>
                <w:rFonts w:ascii="Traditional Arabic" w:hAnsi="Traditional Arabic" w:cs="Traditional Arabic"/>
                <w:rtl/>
              </w:rPr>
              <w:t>الإبداع والابتكار</w:t>
            </w:r>
          </w:p>
        </w:tc>
        <w:tc>
          <w:tcPr>
            <w:tcW w:w="763" w:type="dxa"/>
            <w:tcBorders>
              <w:top w:val="single" w:sz="4" w:space="0" w:color="auto"/>
              <w:left w:val="single" w:sz="4" w:space="0" w:color="auto"/>
              <w:bottom w:val="single" w:sz="4" w:space="0" w:color="auto"/>
              <w:right w:val="single" w:sz="4" w:space="0" w:color="auto"/>
            </w:tcBorders>
            <w:vAlign w:val="center"/>
          </w:tcPr>
          <w:p w14:paraId="1E3C94F3" w14:textId="77777777" w:rsidR="009A1A9E" w:rsidRPr="00B9525A" w:rsidRDefault="009A1A9E" w:rsidP="0005166A">
            <w:pPr>
              <w:bidi/>
              <w:spacing w:line="240" w:lineRule="auto"/>
              <w:jc w:val="center"/>
              <w:rPr>
                <w:rFonts w:ascii="Traditional Arabic" w:hAnsi="Traditional Arabic" w:cs="Traditional Arabic"/>
              </w:rPr>
            </w:pPr>
            <w:r w:rsidRPr="00B9525A">
              <w:rPr>
                <w:rFonts w:ascii="Traditional Arabic" w:hAnsi="Traditional Arabic" w:cs="Traditional Arabic"/>
                <w:rtl/>
              </w:rPr>
              <w:t>0.737</w:t>
            </w:r>
          </w:p>
        </w:tc>
        <w:tc>
          <w:tcPr>
            <w:tcW w:w="735" w:type="dxa"/>
            <w:tcBorders>
              <w:top w:val="single" w:sz="4" w:space="0" w:color="auto"/>
              <w:left w:val="single" w:sz="4" w:space="0" w:color="auto"/>
              <w:bottom w:val="single" w:sz="4" w:space="0" w:color="auto"/>
              <w:right w:val="single" w:sz="4" w:space="0" w:color="auto"/>
            </w:tcBorders>
            <w:vAlign w:val="center"/>
          </w:tcPr>
          <w:p w14:paraId="152AFAEF" w14:textId="77777777" w:rsidR="009A1A9E" w:rsidRPr="00B9525A" w:rsidRDefault="009A1A9E" w:rsidP="0005166A">
            <w:pPr>
              <w:bidi/>
              <w:spacing w:line="240" w:lineRule="auto"/>
              <w:jc w:val="center"/>
              <w:rPr>
                <w:rFonts w:ascii="Traditional Arabic" w:hAnsi="Traditional Arabic" w:cs="Traditional Arabic"/>
                <w:rtl/>
              </w:rPr>
            </w:pPr>
            <w:r w:rsidRPr="00B9525A">
              <w:rPr>
                <w:rFonts w:ascii="Traditional Arabic" w:hAnsi="Traditional Arabic" w:cs="Traditional Arabic"/>
                <w:rtl/>
              </w:rPr>
              <w:t>0.804</w:t>
            </w:r>
          </w:p>
        </w:tc>
        <w:tc>
          <w:tcPr>
            <w:tcW w:w="868" w:type="dxa"/>
            <w:tcBorders>
              <w:top w:val="single" w:sz="4" w:space="0" w:color="auto"/>
              <w:left w:val="single" w:sz="4" w:space="0" w:color="auto"/>
              <w:bottom w:val="single" w:sz="4" w:space="0" w:color="auto"/>
              <w:right w:val="single" w:sz="4" w:space="0" w:color="auto"/>
            </w:tcBorders>
            <w:vAlign w:val="center"/>
          </w:tcPr>
          <w:p w14:paraId="2CE94F55" w14:textId="77777777" w:rsidR="009A1A9E" w:rsidRPr="00B9525A" w:rsidRDefault="009A1A9E" w:rsidP="0005166A">
            <w:pPr>
              <w:bidi/>
              <w:spacing w:line="240" w:lineRule="auto"/>
              <w:jc w:val="center"/>
              <w:rPr>
                <w:rFonts w:ascii="Traditional Arabic" w:hAnsi="Traditional Arabic" w:cs="Traditional Arabic"/>
              </w:rPr>
            </w:pPr>
            <w:r w:rsidRPr="00B9525A">
              <w:rPr>
                <w:rFonts w:ascii="Traditional Arabic" w:hAnsi="Traditional Arabic" w:cs="Traditional Arabic"/>
                <w:rtl/>
              </w:rPr>
              <w:t>27.082</w:t>
            </w:r>
          </w:p>
        </w:tc>
        <w:tc>
          <w:tcPr>
            <w:tcW w:w="961" w:type="dxa"/>
            <w:tcBorders>
              <w:top w:val="single" w:sz="4" w:space="0" w:color="auto"/>
              <w:left w:val="single" w:sz="4" w:space="0" w:color="auto"/>
              <w:bottom w:val="single" w:sz="4" w:space="0" w:color="auto"/>
              <w:right w:val="single" w:sz="4" w:space="0" w:color="auto"/>
            </w:tcBorders>
            <w:vAlign w:val="center"/>
          </w:tcPr>
          <w:p w14:paraId="0D9545AD" w14:textId="77777777" w:rsidR="009A1A9E" w:rsidRPr="00B9525A" w:rsidRDefault="009A1A9E" w:rsidP="0005166A">
            <w:pPr>
              <w:bidi/>
              <w:spacing w:line="240" w:lineRule="auto"/>
              <w:jc w:val="center"/>
              <w:rPr>
                <w:rFonts w:ascii="Traditional Arabic" w:hAnsi="Traditional Arabic" w:cs="Traditional Arabic"/>
              </w:rPr>
            </w:pPr>
            <w:r w:rsidRPr="00B9525A">
              <w:rPr>
                <w:rFonts w:ascii="Traditional Arabic" w:hAnsi="Traditional Arabic" w:cs="Traditional Arabic"/>
                <w:rtl/>
              </w:rPr>
              <w:t>0.000**</w:t>
            </w:r>
          </w:p>
        </w:tc>
      </w:tr>
    </w:tbl>
    <w:p w14:paraId="48954234" w14:textId="33AB9671" w:rsidR="002F60AD" w:rsidRDefault="000D64F7" w:rsidP="002F60AD">
      <w:pPr>
        <w:bidi/>
        <w:spacing w:after="0" w:line="240" w:lineRule="auto"/>
        <w:ind w:left="360"/>
        <w:rPr>
          <w:rFonts w:ascii="Traditional Arabic" w:hAnsi="Traditional Arabic" w:cs="Traditional Arabic"/>
          <w:rtl/>
        </w:rPr>
      </w:pPr>
      <w:r w:rsidRPr="00B9525A">
        <w:rPr>
          <w:rFonts w:ascii="Traditional Arabic" w:hAnsi="Traditional Arabic" w:cs="Traditional Arabic"/>
          <w:sz w:val="24"/>
          <w:szCs w:val="24"/>
          <w:rtl/>
        </w:rPr>
        <w:t>** وجود دلالة إحصائية عند مستوى (0.01) فأقل.</w:t>
      </w:r>
      <w:r w:rsidR="002F60AD" w:rsidRPr="002F60AD">
        <w:rPr>
          <w:rFonts w:ascii="Traditional Arabic" w:hAnsi="Traditional Arabic" w:cs="Traditional Arabic" w:hint="cs"/>
          <w:b/>
          <w:bCs/>
          <w:rtl/>
        </w:rPr>
        <w:t xml:space="preserve"> </w:t>
      </w:r>
      <w:r w:rsidR="002F60AD">
        <w:rPr>
          <w:rFonts w:ascii="Traditional Arabic" w:hAnsi="Traditional Arabic" w:cs="Traditional Arabic" w:hint="cs"/>
          <w:b/>
          <w:bCs/>
          <w:rtl/>
        </w:rPr>
        <w:t xml:space="preserve">     </w:t>
      </w:r>
      <w:r w:rsidR="002F60AD" w:rsidRPr="00546EE7">
        <w:rPr>
          <w:rFonts w:ascii="Traditional Arabic" w:hAnsi="Traditional Arabic" w:cs="Traditional Arabic" w:hint="cs"/>
          <w:b/>
          <w:bCs/>
          <w:rtl/>
        </w:rPr>
        <w:t>المصدر</w:t>
      </w:r>
      <w:r w:rsidR="002F60AD">
        <w:rPr>
          <w:rFonts w:ascii="Traditional Arabic" w:hAnsi="Traditional Arabic" w:cs="Traditional Arabic" w:hint="cs"/>
          <w:rtl/>
        </w:rPr>
        <w:t xml:space="preserve"> : من اعداد الباحثة استناداً لنتائج التحليل الإحصائي</w:t>
      </w:r>
    </w:p>
    <w:p w14:paraId="75A468F3" w14:textId="2119B091" w:rsidR="003166D7" w:rsidRPr="00B9525A" w:rsidRDefault="003166D7" w:rsidP="003166D7">
      <w:pPr>
        <w:bidi/>
        <w:spacing w:line="240" w:lineRule="auto"/>
        <w:rPr>
          <w:rFonts w:ascii="Traditional Arabic" w:hAnsi="Traditional Arabic" w:cs="Traditional Arabic"/>
          <w:sz w:val="24"/>
          <w:szCs w:val="24"/>
          <w:rtl/>
        </w:rPr>
      </w:pPr>
    </w:p>
    <w:p w14:paraId="5A3FBBC4" w14:textId="77777777" w:rsidR="009A1A9E" w:rsidRPr="00B9525A" w:rsidRDefault="009A1A9E" w:rsidP="009A1A9E">
      <w:pPr>
        <w:bidi/>
        <w:spacing w:line="240" w:lineRule="auto"/>
        <w:ind w:left="-2" w:firstLine="567"/>
        <w:jc w:val="lowKashida"/>
        <w:rPr>
          <w:rFonts w:ascii="Traditional Arabic" w:hAnsi="Traditional Arabic" w:cs="Traditional Arabic"/>
          <w:sz w:val="24"/>
          <w:szCs w:val="24"/>
          <w:rtl/>
        </w:rPr>
      </w:pPr>
      <w:r w:rsidRPr="00B9525A">
        <w:rPr>
          <w:rFonts w:ascii="Traditional Arabic" w:hAnsi="Traditional Arabic" w:cs="Traditional Arabic"/>
          <w:sz w:val="24"/>
          <w:szCs w:val="24"/>
          <w:rtl/>
        </w:rPr>
        <w:lastRenderedPageBreak/>
        <w:t>يتضح من الجدول السابق (</w:t>
      </w:r>
      <w:r>
        <w:rPr>
          <w:rFonts w:ascii="Traditional Arabic" w:hAnsi="Traditional Arabic" w:cs="Traditional Arabic" w:hint="cs"/>
          <w:sz w:val="24"/>
          <w:szCs w:val="24"/>
          <w:rtl/>
        </w:rPr>
        <w:t>15</w:t>
      </w:r>
      <w:r w:rsidRPr="00B9525A">
        <w:rPr>
          <w:rFonts w:ascii="Traditional Arabic" w:hAnsi="Traditional Arabic" w:cs="Traditional Arabic"/>
          <w:sz w:val="24"/>
          <w:szCs w:val="24"/>
          <w:rtl/>
        </w:rPr>
        <w:t>-4) أن قيمة معامل الارتباط (0.804) تشير لوجود علاقة بين الإبداع والابتكار ومخرجات التعليم، وبلغت قيمة (</w:t>
      </w:r>
      <w:r w:rsidRPr="00B9525A">
        <w:rPr>
          <w:rFonts w:ascii="Traditional Arabic" w:hAnsi="Traditional Arabic" w:cs="Traditional Arabic"/>
          <w:sz w:val="24"/>
          <w:szCs w:val="24"/>
        </w:rPr>
        <w:t>F</w:t>
      </w:r>
      <w:r w:rsidRPr="00B9525A">
        <w:rPr>
          <w:rFonts w:ascii="Traditional Arabic" w:hAnsi="Traditional Arabic" w:cs="Traditional Arabic"/>
          <w:sz w:val="24"/>
          <w:szCs w:val="24"/>
          <w:rtl/>
        </w:rPr>
        <w:t>) المحسوبة (733.447) وهي دالة إحصائياً عند مستوى (0.000) لأنها أقل من (0.01)، كما تظهر قيمة معامل التحديد (0.646) التي تبين أن الإبداع والابتكار تفسر حوالي (64.6%) من التغير الذي يحدث للمتغير التابع (مخرجات التعليم).</w:t>
      </w:r>
    </w:p>
    <w:p w14:paraId="5A133BD2" w14:textId="77777777" w:rsidR="009A1A9E" w:rsidRDefault="009A1A9E" w:rsidP="009A1A9E">
      <w:pPr>
        <w:bidi/>
        <w:spacing w:line="240" w:lineRule="auto"/>
        <w:ind w:left="-2" w:firstLine="567"/>
        <w:jc w:val="lowKashida"/>
        <w:rPr>
          <w:rFonts w:ascii="Traditional Arabic" w:hAnsi="Traditional Arabic" w:cs="Traditional Arabic"/>
          <w:sz w:val="24"/>
          <w:szCs w:val="24"/>
          <w:rtl/>
        </w:rPr>
      </w:pPr>
      <w:r w:rsidRPr="00B9525A">
        <w:rPr>
          <w:rFonts w:ascii="Traditional Arabic" w:hAnsi="Traditional Arabic" w:cs="Traditional Arabic"/>
          <w:sz w:val="24"/>
          <w:szCs w:val="24"/>
          <w:rtl/>
        </w:rPr>
        <w:t>كما بلغت قيمة (</w:t>
      </w:r>
      <w:r w:rsidRPr="00B9525A">
        <w:rPr>
          <w:rFonts w:ascii="Traditional Arabic" w:hAnsi="Traditional Arabic" w:cs="Traditional Arabic"/>
          <w:sz w:val="24"/>
          <w:szCs w:val="24"/>
        </w:rPr>
        <w:t>T</w:t>
      </w:r>
      <w:r w:rsidRPr="00B9525A">
        <w:rPr>
          <w:rFonts w:ascii="Traditional Arabic" w:hAnsi="Traditional Arabic" w:cs="Traditional Arabic"/>
          <w:sz w:val="24"/>
          <w:szCs w:val="24"/>
          <w:rtl/>
        </w:rPr>
        <w:t xml:space="preserve">) المحسوبة (27.082) وبدلالة إحصائية (0.000) وهي تشير إلى وجود </w:t>
      </w:r>
      <w:r w:rsidRPr="00465250">
        <w:rPr>
          <w:rFonts w:ascii="Traditional Arabic" w:hAnsi="Traditional Arabic" w:cs="Traditional Arabic"/>
          <w:sz w:val="24"/>
          <w:szCs w:val="24"/>
          <w:rtl/>
        </w:rPr>
        <w:t xml:space="preserve">تأثير ذو دلالة إحصائية للإبداع والابتكار على مخرجات التعلم لدى طالبات الجامعة </w:t>
      </w:r>
      <w:r w:rsidRPr="00B9525A">
        <w:rPr>
          <w:rFonts w:ascii="Traditional Arabic" w:hAnsi="Traditional Arabic" w:cs="Traditional Arabic"/>
          <w:sz w:val="24"/>
          <w:szCs w:val="24"/>
          <w:rtl/>
        </w:rPr>
        <w:t>عند مستوى (0.01) فأقل.</w:t>
      </w:r>
    </w:p>
    <w:p w14:paraId="4973DB12" w14:textId="0D24DD05" w:rsidR="000D64F7" w:rsidRPr="00B9525A" w:rsidRDefault="000D64F7" w:rsidP="000D64F7">
      <w:pPr>
        <w:bidi/>
        <w:spacing w:line="240" w:lineRule="auto"/>
        <w:ind w:left="-2" w:firstLine="567"/>
        <w:jc w:val="lowKashida"/>
        <w:rPr>
          <w:rFonts w:ascii="Traditional Arabic" w:hAnsi="Traditional Arabic" w:cs="Traditional Arabic"/>
          <w:sz w:val="24"/>
          <w:szCs w:val="24"/>
          <w:rtl/>
        </w:rPr>
      </w:pPr>
    </w:p>
    <w:p w14:paraId="33891A4D" w14:textId="77777777" w:rsidR="009A1A9E" w:rsidRDefault="009A1A9E" w:rsidP="009A1A9E">
      <w:pPr>
        <w:widowControl w:val="0"/>
        <w:tabs>
          <w:tab w:val="left" w:pos="793"/>
        </w:tabs>
        <w:bidi/>
        <w:spacing w:after="0" w:line="240" w:lineRule="auto"/>
        <w:jc w:val="both"/>
        <w:rPr>
          <w:rFonts w:ascii="Traditional Arabic" w:hAnsi="Traditional Arabic" w:cs="Traditional Arabic"/>
          <w:b/>
          <w:bCs/>
          <w:kern w:val="36"/>
          <w:sz w:val="24"/>
          <w:szCs w:val="24"/>
          <w:rtl/>
        </w:rPr>
      </w:pPr>
      <w:r w:rsidRPr="00B9525A">
        <w:rPr>
          <w:rFonts w:ascii="Traditional Arabic" w:hAnsi="Traditional Arabic" w:cs="Traditional Arabic"/>
          <w:b/>
          <w:bCs/>
          <w:kern w:val="36"/>
          <w:sz w:val="24"/>
          <w:szCs w:val="24"/>
          <w:rtl/>
        </w:rPr>
        <w:t xml:space="preserve">الفرض </w:t>
      </w:r>
      <w:r>
        <w:rPr>
          <w:rFonts w:ascii="Traditional Arabic" w:hAnsi="Traditional Arabic" w:cs="Traditional Arabic"/>
          <w:b/>
          <w:bCs/>
          <w:kern w:val="36"/>
          <w:sz w:val="24"/>
          <w:szCs w:val="24"/>
        </w:rPr>
        <w:t>3</w:t>
      </w:r>
      <w:r w:rsidRPr="00B9525A">
        <w:rPr>
          <w:rFonts w:ascii="Traditional Arabic" w:hAnsi="Traditional Arabic" w:cs="Traditional Arabic"/>
          <w:b/>
          <w:bCs/>
          <w:kern w:val="36"/>
          <w:sz w:val="24"/>
          <w:szCs w:val="24"/>
          <w:rtl/>
        </w:rPr>
        <w:t xml:space="preserve">: </w:t>
      </w:r>
      <w:r w:rsidRPr="00075F8A">
        <w:rPr>
          <w:rFonts w:ascii="Traditional Arabic" w:hAnsi="Traditional Arabic" w:cs="Traditional Arabic"/>
          <w:b/>
          <w:bCs/>
          <w:kern w:val="36"/>
          <w:sz w:val="24"/>
          <w:szCs w:val="24"/>
          <w:rtl/>
        </w:rPr>
        <w:t>توجد فروق ذات دلالة إحصائية في متغيرات الدراسة تعزى الى المتغيرات الديموغرافية التالية (التخصص</w:t>
      </w:r>
      <w:r>
        <w:rPr>
          <w:rFonts w:ascii="Traditional Arabic" w:hAnsi="Traditional Arabic" w:cs="Traditional Arabic" w:hint="cs"/>
          <w:b/>
          <w:bCs/>
          <w:kern w:val="36"/>
          <w:sz w:val="24"/>
          <w:szCs w:val="24"/>
          <w:rtl/>
        </w:rPr>
        <w:t xml:space="preserve">، </w:t>
      </w:r>
      <w:r w:rsidRPr="00075F8A">
        <w:rPr>
          <w:rFonts w:ascii="Traditional Arabic" w:hAnsi="Traditional Arabic" w:cs="Traditional Arabic"/>
          <w:b/>
          <w:bCs/>
          <w:kern w:val="36"/>
          <w:sz w:val="24"/>
          <w:szCs w:val="24"/>
          <w:rtl/>
        </w:rPr>
        <w:t>المستوى الدراسي -العمر)</w:t>
      </w:r>
      <w:r>
        <w:rPr>
          <w:rFonts w:ascii="Traditional Arabic" w:hAnsi="Traditional Arabic" w:cs="Traditional Arabic" w:hint="cs"/>
          <w:b/>
          <w:bCs/>
          <w:kern w:val="36"/>
          <w:sz w:val="24"/>
          <w:szCs w:val="24"/>
          <w:rtl/>
        </w:rPr>
        <w:t>.</w:t>
      </w:r>
    </w:p>
    <w:p w14:paraId="2DC2C913" w14:textId="77777777" w:rsidR="009A1A9E" w:rsidRPr="00A613BC" w:rsidRDefault="009A1A9E" w:rsidP="009A1A9E">
      <w:pPr>
        <w:tabs>
          <w:tab w:val="left" w:pos="1705"/>
        </w:tabs>
        <w:bidi/>
        <w:spacing w:line="240" w:lineRule="auto"/>
        <w:jc w:val="both"/>
        <w:rPr>
          <w:rFonts w:ascii="Traditional Arabic" w:hAnsi="Traditional Arabic" w:cs="Traditional Arabic"/>
          <w:b/>
          <w:bCs/>
          <w:sz w:val="24"/>
          <w:szCs w:val="24"/>
          <w:rtl/>
        </w:rPr>
      </w:pPr>
      <w:r>
        <w:rPr>
          <w:rFonts w:ascii="Traditional Arabic" w:hAnsi="Traditional Arabic" w:cs="Traditional Arabic" w:hint="cs"/>
          <w:b/>
          <w:bCs/>
          <w:sz w:val="24"/>
          <w:szCs w:val="24"/>
          <w:rtl/>
        </w:rPr>
        <w:t>أولاً</w:t>
      </w:r>
      <w:r w:rsidRPr="00A613BC">
        <w:rPr>
          <w:rFonts w:ascii="Traditional Arabic" w:hAnsi="Traditional Arabic" w:cs="Traditional Arabic" w:hint="cs"/>
          <w:b/>
          <w:bCs/>
          <w:sz w:val="24"/>
          <w:szCs w:val="24"/>
          <w:rtl/>
        </w:rPr>
        <w:t xml:space="preserve">: الفروق باختلاف متغير </w:t>
      </w:r>
      <w:r>
        <w:rPr>
          <w:rFonts w:ascii="Traditional Arabic" w:hAnsi="Traditional Arabic" w:cs="Traditional Arabic" w:hint="cs"/>
          <w:b/>
          <w:bCs/>
          <w:sz w:val="24"/>
          <w:szCs w:val="24"/>
          <w:rtl/>
        </w:rPr>
        <w:t>التخصص</w:t>
      </w:r>
      <w:r w:rsidRPr="00A613BC">
        <w:rPr>
          <w:rFonts w:ascii="Traditional Arabic" w:hAnsi="Traditional Arabic" w:cs="Traditional Arabic" w:hint="cs"/>
          <w:b/>
          <w:bCs/>
          <w:sz w:val="24"/>
          <w:szCs w:val="24"/>
          <w:rtl/>
        </w:rPr>
        <w:t>:</w:t>
      </w:r>
    </w:p>
    <w:p w14:paraId="24A8B439" w14:textId="77777777" w:rsidR="009A1A9E" w:rsidRPr="00A613BC" w:rsidRDefault="009A1A9E" w:rsidP="009A1A9E">
      <w:pPr>
        <w:bidi/>
        <w:spacing w:line="240" w:lineRule="auto"/>
        <w:ind w:firstLine="583"/>
        <w:jc w:val="lowKashida"/>
        <w:rPr>
          <w:rFonts w:ascii="Calibri" w:hAnsi="Calibri" w:cs="Traditional Arabic"/>
          <w:sz w:val="24"/>
          <w:szCs w:val="24"/>
          <w:rtl/>
        </w:rPr>
      </w:pPr>
      <w:r w:rsidRPr="00A613BC">
        <w:rPr>
          <w:rFonts w:ascii="Calibri" w:hAnsi="Calibri" w:cs="Traditional Arabic" w:hint="cs"/>
          <w:sz w:val="24"/>
          <w:szCs w:val="24"/>
          <w:rtl/>
        </w:rPr>
        <w:t xml:space="preserve">للتعرف على ما إذا كانت هنالك فروق ذات دلالة إحصائية في إجابات </w:t>
      </w:r>
      <w:r>
        <w:rPr>
          <w:rFonts w:ascii="Calibri" w:hAnsi="Calibri" w:cs="Traditional Arabic" w:hint="cs"/>
          <w:sz w:val="24"/>
          <w:szCs w:val="24"/>
          <w:rtl/>
        </w:rPr>
        <w:t>مفردات</w:t>
      </w:r>
      <w:r w:rsidRPr="00A613BC">
        <w:rPr>
          <w:rFonts w:ascii="Calibri" w:hAnsi="Calibri" w:cs="Traditional Arabic" w:hint="cs"/>
          <w:sz w:val="24"/>
          <w:szCs w:val="24"/>
          <w:rtl/>
        </w:rPr>
        <w:t xml:space="preserve"> عينة الدراسة طبقاً إلى اختلاف متغير </w:t>
      </w:r>
      <w:r>
        <w:rPr>
          <w:rFonts w:ascii="Calibri" w:hAnsi="Calibri" w:cs="Traditional Arabic" w:hint="cs"/>
          <w:sz w:val="24"/>
          <w:szCs w:val="24"/>
          <w:rtl/>
        </w:rPr>
        <w:t>التخصص</w:t>
      </w:r>
      <w:r w:rsidRPr="00A613BC">
        <w:rPr>
          <w:rFonts w:ascii="Calibri" w:hAnsi="Calibri" w:cs="Traditional Arabic" w:hint="cs"/>
          <w:sz w:val="24"/>
          <w:szCs w:val="24"/>
          <w:rtl/>
        </w:rPr>
        <w:t xml:space="preserve"> </w:t>
      </w:r>
      <w:r>
        <w:rPr>
          <w:rFonts w:ascii="Calibri" w:hAnsi="Calibri" w:cs="Traditional Arabic" w:hint="cs"/>
          <w:sz w:val="24"/>
          <w:szCs w:val="24"/>
          <w:rtl/>
        </w:rPr>
        <w:t>تم استخدام</w:t>
      </w:r>
      <w:r w:rsidRPr="00A613BC">
        <w:rPr>
          <w:rFonts w:ascii="Calibri" w:hAnsi="Calibri" w:cs="Traditional Arabic" w:hint="cs"/>
          <w:sz w:val="24"/>
          <w:szCs w:val="24"/>
          <w:rtl/>
        </w:rPr>
        <w:t xml:space="preserve"> " تحليل التباين الأحادي " </w:t>
      </w:r>
      <w:r w:rsidRPr="00A613BC">
        <w:rPr>
          <w:rFonts w:asciiTheme="majorBidi" w:hAnsiTheme="majorBidi" w:cstheme="majorBidi"/>
          <w:sz w:val="24"/>
          <w:szCs w:val="24"/>
          <w:rtl/>
        </w:rPr>
        <w:t>(</w:t>
      </w:r>
      <w:r w:rsidRPr="00A613BC">
        <w:rPr>
          <w:rFonts w:asciiTheme="majorBidi" w:hAnsiTheme="majorBidi" w:cstheme="majorBidi"/>
          <w:sz w:val="24"/>
          <w:szCs w:val="24"/>
        </w:rPr>
        <w:t>One Way ANOVA</w:t>
      </w:r>
      <w:r w:rsidRPr="00A613BC">
        <w:rPr>
          <w:rFonts w:asciiTheme="majorBidi" w:hAnsiTheme="majorBidi" w:cstheme="majorBidi"/>
          <w:sz w:val="24"/>
          <w:szCs w:val="24"/>
          <w:rtl/>
        </w:rPr>
        <w:t>)</w:t>
      </w:r>
      <w:r w:rsidRPr="00A613BC">
        <w:rPr>
          <w:rFonts w:ascii="Calibri" w:hAnsi="Calibri" w:cs="Traditional Arabic" w:hint="cs"/>
          <w:sz w:val="24"/>
          <w:szCs w:val="24"/>
          <w:rtl/>
        </w:rPr>
        <w:t xml:space="preserve">؛ لتوضيح دلالة الفروق في إجابات </w:t>
      </w:r>
      <w:r>
        <w:rPr>
          <w:rFonts w:ascii="Calibri" w:hAnsi="Calibri" w:cs="Traditional Arabic" w:hint="cs"/>
          <w:sz w:val="24"/>
          <w:szCs w:val="24"/>
          <w:rtl/>
        </w:rPr>
        <w:t>مفردات</w:t>
      </w:r>
      <w:r w:rsidRPr="00A613BC">
        <w:rPr>
          <w:rFonts w:ascii="Calibri" w:hAnsi="Calibri" w:cs="Traditional Arabic" w:hint="cs"/>
          <w:sz w:val="24"/>
          <w:szCs w:val="24"/>
          <w:rtl/>
        </w:rPr>
        <w:t xml:space="preserve"> عينة الدراسة طبقاً إلى اختلاف متغير </w:t>
      </w:r>
      <w:r>
        <w:rPr>
          <w:rFonts w:ascii="Calibri" w:hAnsi="Calibri" w:cs="Traditional Arabic" w:hint="cs"/>
          <w:sz w:val="24"/>
          <w:szCs w:val="24"/>
          <w:rtl/>
        </w:rPr>
        <w:t>التخصص</w:t>
      </w:r>
      <w:r w:rsidRPr="00A613BC">
        <w:rPr>
          <w:rFonts w:ascii="Calibri" w:hAnsi="Calibri" w:cs="Traditional Arabic" w:hint="cs"/>
          <w:sz w:val="24"/>
          <w:szCs w:val="24"/>
          <w:rtl/>
        </w:rPr>
        <w:t>، وجاءت النتائج كما يوضحها الجدول التالي:</w:t>
      </w:r>
    </w:p>
    <w:p w14:paraId="7716ABC5" w14:textId="77777777" w:rsidR="009A1A9E" w:rsidRPr="00A613BC" w:rsidRDefault="009A1A9E" w:rsidP="009A1A9E">
      <w:pPr>
        <w:pStyle w:val="BodyText37"/>
        <w:bidi/>
        <w:spacing w:after="0"/>
        <w:jc w:val="center"/>
        <w:rPr>
          <w:rFonts w:cs="Traditional Arabic"/>
          <w:bCs/>
          <w:sz w:val="24"/>
          <w:szCs w:val="24"/>
          <w:rtl/>
        </w:rPr>
      </w:pPr>
      <w:r w:rsidRPr="00B9525A">
        <w:rPr>
          <w:rFonts w:ascii="Traditional Arabic" w:hAnsi="Traditional Arabic" w:cs="Traditional Arabic"/>
          <w:b/>
          <w:bCs/>
          <w:sz w:val="24"/>
          <w:szCs w:val="24"/>
          <w:rtl/>
        </w:rPr>
        <w:t>جدول رقم (</w:t>
      </w:r>
      <w:r>
        <w:rPr>
          <w:rFonts w:ascii="Traditional Arabic" w:hAnsi="Traditional Arabic" w:cs="Traditional Arabic" w:hint="cs"/>
          <w:b/>
          <w:bCs/>
          <w:sz w:val="24"/>
          <w:szCs w:val="24"/>
          <w:rtl/>
        </w:rPr>
        <w:t>16-4</w:t>
      </w:r>
      <w:r w:rsidRPr="00B9525A">
        <w:rPr>
          <w:rFonts w:ascii="Traditional Arabic" w:hAnsi="Traditional Arabic" w:cs="Traditional Arabic"/>
          <w:b/>
          <w:bCs/>
          <w:sz w:val="24"/>
          <w:szCs w:val="24"/>
          <w:rtl/>
        </w:rPr>
        <w:t xml:space="preserve">): </w:t>
      </w:r>
      <w:r w:rsidRPr="00A613BC">
        <w:rPr>
          <w:rFonts w:cs="Traditional Arabic" w:hint="cs"/>
          <w:bCs/>
          <w:sz w:val="24"/>
          <w:szCs w:val="24"/>
          <w:rtl/>
        </w:rPr>
        <w:t xml:space="preserve">نتائج " تحليل التباين الأحادي " ( </w:t>
      </w:r>
      <w:r w:rsidRPr="00A613BC">
        <w:rPr>
          <w:rFonts w:cs="Traditional Arabic"/>
          <w:bCs/>
          <w:sz w:val="24"/>
          <w:szCs w:val="24"/>
        </w:rPr>
        <w:t>One Way ANOVA</w:t>
      </w:r>
      <w:r w:rsidRPr="00A613BC">
        <w:rPr>
          <w:rFonts w:cs="Traditional Arabic" w:hint="cs"/>
          <w:bCs/>
          <w:sz w:val="24"/>
          <w:szCs w:val="24"/>
          <w:rtl/>
        </w:rPr>
        <w:t xml:space="preserve"> )</w:t>
      </w:r>
      <w:r>
        <w:rPr>
          <w:rFonts w:cs="Traditional Arabic" w:hint="cs"/>
          <w:bCs/>
          <w:sz w:val="24"/>
          <w:szCs w:val="24"/>
          <w:rtl/>
        </w:rPr>
        <w:t xml:space="preserve"> </w:t>
      </w:r>
      <w:r w:rsidRPr="00A613BC">
        <w:rPr>
          <w:rFonts w:cs="Traditional Arabic" w:hint="cs"/>
          <w:bCs/>
          <w:sz w:val="24"/>
          <w:szCs w:val="24"/>
          <w:rtl/>
        </w:rPr>
        <w:t xml:space="preserve">للفروق في إجابات </w:t>
      </w:r>
      <w:r>
        <w:rPr>
          <w:rFonts w:cs="Traditional Arabic" w:hint="cs"/>
          <w:bCs/>
          <w:sz w:val="24"/>
          <w:szCs w:val="24"/>
          <w:rtl/>
        </w:rPr>
        <w:t>مفردات</w:t>
      </w:r>
      <w:r w:rsidRPr="00A613BC">
        <w:rPr>
          <w:rFonts w:cs="Traditional Arabic" w:hint="cs"/>
          <w:bCs/>
          <w:sz w:val="24"/>
          <w:szCs w:val="24"/>
          <w:rtl/>
        </w:rPr>
        <w:t xml:space="preserve"> عينة الدراسة طبقاً إلى اختلاف </w:t>
      </w:r>
      <w:r>
        <w:rPr>
          <w:rFonts w:cs="Traditional Arabic" w:hint="cs"/>
          <w:bCs/>
          <w:sz w:val="24"/>
          <w:szCs w:val="24"/>
          <w:rtl/>
        </w:rPr>
        <w:t>التخصص</w:t>
      </w:r>
    </w:p>
    <w:tbl>
      <w:tblPr>
        <w:bidiVisual/>
        <w:tblW w:w="5000" w:type="pct"/>
        <w:jc w:val="center"/>
        <w:tblBorders>
          <w:top w:val="double" w:sz="4" w:space="0" w:color="auto"/>
          <w:left w:val="double" w:sz="4" w:space="0" w:color="auto"/>
          <w:bottom w:val="double" w:sz="4" w:space="0" w:color="auto"/>
          <w:right w:val="double" w:sz="4" w:space="0" w:color="auto"/>
          <w:insideH w:val="double" w:sz="4" w:space="0" w:color="auto"/>
          <w:insideV w:val="double" w:sz="4" w:space="0" w:color="auto"/>
        </w:tblBorders>
        <w:tblLook w:val="01E0" w:firstRow="1" w:lastRow="1" w:firstColumn="1" w:lastColumn="1" w:noHBand="0" w:noVBand="0"/>
      </w:tblPr>
      <w:tblGrid>
        <w:gridCol w:w="2146"/>
        <w:gridCol w:w="1694"/>
        <w:gridCol w:w="1409"/>
        <w:gridCol w:w="836"/>
        <w:gridCol w:w="1133"/>
        <w:gridCol w:w="974"/>
        <w:gridCol w:w="1138"/>
      </w:tblGrid>
      <w:tr w:rsidR="009A1A9E" w:rsidRPr="00A613BC" w14:paraId="2411D291" w14:textId="77777777" w:rsidTr="0005166A">
        <w:trPr>
          <w:tblHeader/>
          <w:jc w:val="center"/>
        </w:trPr>
        <w:tc>
          <w:tcPr>
            <w:tcW w:w="1150" w:type="pct"/>
            <w:shd w:val="pct5" w:color="auto" w:fill="FFFFFF"/>
            <w:vAlign w:val="center"/>
          </w:tcPr>
          <w:p w14:paraId="3BC8A631" w14:textId="77777777" w:rsidR="009A1A9E" w:rsidRPr="00A613BC" w:rsidRDefault="009A1A9E" w:rsidP="0005166A">
            <w:pPr>
              <w:bidi/>
              <w:spacing w:after="0" w:line="240" w:lineRule="auto"/>
              <w:jc w:val="center"/>
              <w:rPr>
                <w:rFonts w:ascii="Traditional Arabic" w:hAnsi="Traditional Arabic" w:cs="Traditional Arabic"/>
                <w:b/>
                <w:bCs/>
              </w:rPr>
            </w:pPr>
            <w:r>
              <w:rPr>
                <w:rFonts w:ascii="Traditional Arabic" w:hAnsi="Traditional Arabic" w:cs="Traditional Arabic" w:hint="cs"/>
                <w:b/>
                <w:bCs/>
                <w:rtl/>
              </w:rPr>
              <w:t>المتغيرات</w:t>
            </w:r>
          </w:p>
        </w:tc>
        <w:tc>
          <w:tcPr>
            <w:tcW w:w="908" w:type="pct"/>
            <w:shd w:val="pct5" w:color="auto" w:fill="FFFFFF"/>
            <w:vAlign w:val="center"/>
          </w:tcPr>
          <w:p w14:paraId="1B9C88EF" w14:textId="77777777" w:rsidR="009A1A9E" w:rsidRPr="00A613BC" w:rsidRDefault="009A1A9E" w:rsidP="0005166A">
            <w:pPr>
              <w:bidi/>
              <w:spacing w:after="0" w:line="240" w:lineRule="auto"/>
              <w:jc w:val="center"/>
              <w:rPr>
                <w:rFonts w:ascii="Traditional Arabic" w:hAnsi="Traditional Arabic" w:cs="Traditional Arabic"/>
                <w:b/>
                <w:bCs/>
              </w:rPr>
            </w:pPr>
            <w:r w:rsidRPr="00A613BC">
              <w:rPr>
                <w:rFonts w:ascii="Traditional Arabic" w:hAnsi="Traditional Arabic" w:cs="Traditional Arabic"/>
                <w:b/>
                <w:bCs/>
                <w:rtl/>
              </w:rPr>
              <w:t>مصدر التباين</w:t>
            </w:r>
          </w:p>
        </w:tc>
        <w:tc>
          <w:tcPr>
            <w:tcW w:w="755" w:type="pct"/>
            <w:shd w:val="pct5" w:color="auto" w:fill="FFFFFF"/>
            <w:vAlign w:val="center"/>
          </w:tcPr>
          <w:p w14:paraId="5F3DF836" w14:textId="77777777" w:rsidR="009A1A9E" w:rsidRPr="00A613BC" w:rsidRDefault="009A1A9E" w:rsidP="0005166A">
            <w:pPr>
              <w:bidi/>
              <w:spacing w:after="0" w:line="240" w:lineRule="auto"/>
              <w:jc w:val="center"/>
              <w:rPr>
                <w:rFonts w:ascii="Traditional Arabic" w:hAnsi="Traditional Arabic" w:cs="Traditional Arabic"/>
                <w:b/>
                <w:bCs/>
              </w:rPr>
            </w:pPr>
            <w:r w:rsidRPr="00A613BC">
              <w:rPr>
                <w:rFonts w:ascii="Traditional Arabic" w:hAnsi="Traditional Arabic" w:cs="Traditional Arabic"/>
                <w:b/>
                <w:bCs/>
                <w:rtl/>
              </w:rPr>
              <w:t>مجموع مربعات</w:t>
            </w:r>
          </w:p>
        </w:tc>
        <w:tc>
          <w:tcPr>
            <w:tcW w:w="448" w:type="pct"/>
            <w:shd w:val="pct5" w:color="auto" w:fill="FFFFFF"/>
            <w:vAlign w:val="center"/>
          </w:tcPr>
          <w:p w14:paraId="67682314" w14:textId="77777777" w:rsidR="009A1A9E" w:rsidRPr="00A613BC" w:rsidRDefault="009A1A9E" w:rsidP="0005166A">
            <w:pPr>
              <w:bidi/>
              <w:spacing w:after="0" w:line="240" w:lineRule="auto"/>
              <w:jc w:val="center"/>
              <w:rPr>
                <w:rFonts w:ascii="Traditional Arabic" w:hAnsi="Traditional Arabic" w:cs="Traditional Arabic"/>
                <w:b/>
                <w:bCs/>
              </w:rPr>
            </w:pPr>
            <w:r w:rsidRPr="00A613BC">
              <w:rPr>
                <w:rFonts w:ascii="Traditional Arabic" w:hAnsi="Traditional Arabic" w:cs="Traditional Arabic"/>
                <w:b/>
                <w:bCs/>
                <w:rtl/>
              </w:rPr>
              <w:t>درجات الحرية</w:t>
            </w:r>
          </w:p>
        </w:tc>
        <w:tc>
          <w:tcPr>
            <w:tcW w:w="607" w:type="pct"/>
            <w:shd w:val="pct5" w:color="auto" w:fill="FFFFFF"/>
            <w:vAlign w:val="center"/>
          </w:tcPr>
          <w:p w14:paraId="2116B2F3" w14:textId="77777777" w:rsidR="009A1A9E" w:rsidRPr="00A613BC" w:rsidRDefault="009A1A9E" w:rsidP="0005166A">
            <w:pPr>
              <w:bidi/>
              <w:spacing w:after="0" w:line="240" w:lineRule="auto"/>
              <w:jc w:val="center"/>
              <w:rPr>
                <w:rFonts w:ascii="Traditional Arabic" w:hAnsi="Traditional Arabic" w:cs="Traditional Arabic"/>
                <w:b/>
                <w:bCs/>
              </w:rPr>
            </w:pPr>
            <w:r w:rsidRPr="00A613BC">
              <w:rPr>
                <w:rFonts w:ascii="Traditional Arabic" w:hAnsi="Traditional Arabic" w:cs="Traditional Arabic"/>
                <w:b/>
                <w:bCs/>
                <w:rtl/>
              </w:rPr>
              <w:t>متوسط المربعات</w:t>
            </w:r>
          </w:p>
        </w:tc>
        <w:tc>
          <w:tcPr>
            <w:tcW w:w="522" w:type="pct"/>
            <w:shd w:val="pct5" w:color="auto" w:fill="FFFFFF"/>
            <w:vAlign w:val="center"/>
          </w:tcPr>
          <w:p w14:paraId="7EDBD157" w14:textId="77777777" w:rsidR="009A1A9E" w:rsidRPr="00A613BC" w:rsidRDefault="009A1A9E" w:rsidP="0005166A">
            <w:pPr>
              <w:bidi/>
              <w:spacing w:after="0" w:line="240" w:lineRule="auto"/>
              <w:jc w:val="center"/>
              <w:rPr>
                <w:rFonts w:ascii="Traditional Arabic" w:hAnsi="Traditional Arabic" w:cs="Traditional Arabic"/>
                <w:b/>
                <w:bCs/>
              </w:rPr>
            </w:pPr>
            <w:r w:rsidRPr="00A613BC">
              <w:rPr>
                <w:rFonts w:ascii="Traditional Arabic" w:hAnsi="Traditional Arabic" w:cs="Traditional Arabic"/>
                <w:b/>
                <w:bCs/>
                <w:rtl/>
              </w:rPr>
              <w:t>قيمة ف</w:t>
            </w:r>
          </w:p>
        </w:tc>
        <w:tc>
          <w:tcPr>
            <w:tcW w:w="610" w:type="pct"/>
            <w:shd w:val="pct5" w:color="auto" w:fill="FFFFFF"/>
            <w:vAlign w:val="center"/>
          </w:tcPr>
          <w:p w14:paraId="51FAF83B" w14:textId="77777777" w:rsidR="009A1A9E" w:rsidRPr="00A613BC" w:rsidRDefault="009A1A9E" w:rsidP="0005166A">
            <w:pPr>
              <w:bidi/>
              <w:spacing w:after="0" w:line="240" w:lineRule="auto"/>
              <w:jc w:val="center"/>
              <w:rPr>
                <w:rFonts w:ascii="Traditional Arabic" w:hAnsi="Traditional Arabic" w:cs="Traditional Arabic"/>
                <w:b/>
                <w:bCs/>
              </w:rPr>
            </w:pPr>
            <w:r w:rsidRPr="00A613BC">
              <w:rPr>
                <w:rFonts w:ascii="Traditional Arabic" w:hAnsi="Traditional Arabic" w:cs="Traditional Arabic"/>
                <w:b/>
                <w:bCs/>
                <w:rtl/>
              </w:rPr>
              <w:t>الدلالة الإحصائية</w:t>
            </w:r>
          </w:p>
        </w:tc>
      </w:tr>
      <w:tr w:rsidR="009A1A9E" w:rsidRPr="00A613BC" w14:paraId="5F65983F" w14:textId="77777777" w:rsidTr="0005166A">
        <w:trPr>
          <w:trHeight w:val="334"/>
          <w:jc w:val="center"/>
        </w:trPr>
        <w:tc>
          <w:tcPr>
            <w:tcW w:w="1150" w:type="pct"/>
            <w:vMerge w:val="restart"/>
            <w:vAlign w:val="center"/>
          </w:tcPr>
          <w:p w14:paraId="5AC7C410" w14:textId="77777777" w:rsidR="009A1A9E" w:rsidRPr="00A613BC" w:rsidRDefault="009A1A9E" w:rsidP="0005166A">
            <w:pPr>
              <w:bidi/>
              <w:spacing w:after="0" w:line="240" w:lineRule="auto"/>
              <w:ind w:left="84" w:hanging="50"/>
              <w:jc w:val="lowKashida"/>
              <w:rPr>
                <w:rFonts w:ascii="Traditional Arabic" w:hAnsi="Traditional Arabic" w:cs="Traditional Arabic"/>
                <w:b/>
                <w:bCs/>
                <w:rtl/>
              </w:rPr>
            </w:pPr>
            <w:r w:rsidRPr="00EA2CB9">
              <w:rPr>
                <w:rFonts w:ascii="Traditional Arabic" w:hAnsi="Traditional Arabic" w:cs="Traditional Arabic"/>
                <w:b/>
                <w:bCs/>
                <w:rtl/>
              </w:rPr>
              <w:t>سهولة الوصول للمعلومة</w:t>
            </w:r>
          </w:p>
        </w:tc>
        <w:tc>
          <w:tcPr>
            <w:tcW w:w="908" w:type="pct"/>
            <w:tcBorders>
              <w:bottom w:val="single" w:sz="4" w:space="0" w:color="auto"/>
            </w:tcBorders>
            <w:vAlign w:val="center"/>
          </w:tcPr>
          <w:p w14:paraId="3CB98D47" w14:textId="77777777" w:rsidR="009A1A9E" w:rsidRPr="00A613BC" w:rsidRDefault="009A1A9E" w:rsidP="0005166A">
            <w:pPr>
              <w:bidi/>
              <w:spacing w:after="0" w:line="240" w:lineRule="auto"/>
              <w:jc w:val="center"/>
              <w:rPr>
                <w:rFonts w:ascii="Traditional Arabic" w:hAnsi="Traditional Arabic" w:cs="Traditional Arabic"/>
              </w:rPr>
            </w:pPr>
            <w:r w:rsidRPr="00A613BC">
              <w:rPr>
                <w:rFonts w:ascii="Traditional Arabic" w:hAnsi="Traditional Arabic" w:cs="Traditional Arabic"/>
                <w:rtl/>
              </w:rPr>
              <w:t>بين المجموعات</w:t>
            </w:r>
          </w:p>
        </w:tc>
        <w:tc>
          <w:tcPr>
            <w:tcW w:w="755" w:type="pct"/>
            <w:tcBorders>
              <w:bottom w:val="single" w:sz="4" w:space="0" w:color="auto"/>
            </w:tcBorders>
            <w:vAlign w:val="center"/>
          </w:tcPr>
          <w:p w14:paraId="356DB31D" w14:textId="77777777" w:rsidR="009A1A9E" w:rsidRPr="003039E5" w:rsidRDefault="009A1A9E" w:rsidP="0005166A">
            <w:pPr>
              <w:bidi/>
              <w:spacing w:after="0" w:line="240" w:lineRule="auto"/>
              <w:jc w:val="center"/>
              <w:rPr>
                <w:rFonts w:ascii="Traditional Arabic" w:hAnsi="Traditional Arabic" w:cs="Traditional Arabic"/>
                <w:rtl/>
              </w:rPr>
            </w:pPr>
            <w:r w:rsidRPr="003039E5">
              <w:rPr>
                <w:rFonts w:ascii="Traditional Arabic" w:hAnsi="Traditional Arabic" w:cs="Traditional Arabic"/>
                <w:color w:val="000000"/>
                <w:rtl/>
              </w:rPr>
              <w:t>1.633</w:t>
            </w:r>
          </w:p>
        </w:tc>
        <w:tc>
          <w:tcPr>
            <w:tcW w:w="448" w:type="pct"/>
            <w:tcBorders>
              <w:bottom w:val="single" w:sz="4" w:space="0" w:color="auto"/>
            </w:tcBorders>
            <w:vAlign w:val="center"/>
          </w:tcPr>
          <w:p w14:paraId="4C7D1C9A" w14:textId="77777777" w:rsidR="009A1A9E" w:rsidRPr="003039E5" w:rsidRDefault="009A1A9E" w:rsidP="0005166A">
            <w:pPr>
              <w:bidi/>
              <w:spacing w:after="0" w:line="240" w:lineRule="auto"/>
              <w:jc w:val="center"/>
              <w:rPr>
                <w:rFonts w:ascii="Traditional Arabic" w:hAnsi="Traditional Arabic" w:cs="Traditional Arabic"/>
                <w:rtl/>
              </w:rPr>
            </w:pPr>
            <w:r w:rsidRPr="003039E5">
              <w:rPr>
                <w:rFonts w:ascii="Traditional Arabic" w:hAnsi="Traditional Arabic" w:cs="Traditional Arabic"/>
                <w:color w:val="000000"/>
                <w:rtl/>
              </w:rPr>
              <w:t>2</w:t>
            </w:r>
          </w:p>
        </w:tc>
        <w:tc>
          <w:tcPr>
            <w:tcW w:w="607" w:type="pct"/>
            <w:tcBorders>
              <w:bottom w:val="single" w:sz="4" w:space="0" w:color="auto"/>
            </w:tcBorders>
            <w:vAlign w:val="center"/>
          </w:tcPr>
          <w:p w14:paraId="76BF1B34" w14:textId="77777777" w:rsidR="009A1A9E" w:rsidRPr="003039E5" w:rsidRDefault="009A1A9E" w:rsidP="0005166A">
            <w:pPr>
              <w:bidi/>
              <w:spacing w:after="0" w:line="240" w:lineRule="auto"/>
              <w:jc w:val="center"/>
              <w:rPr>
                <w:rFonts w:ascii="Traditional Arabic" w:hAnsi="Traditional Arabic" w:cs="Traditional Arabic"/>
                <w:rtl/>
              </w:rPr>
            </w:pPr>
            <w:r w:rsidRPr="003039E5">
              <w:rPr>
                <w:rFonts w:ascii="Traditional Arabic" w:hAnsi="Traditional Arabic" w:cs="Traditional Arabic"/>
                <w:color w:val="000000"/>
                <w:rtl/>
              </w:rPr>
              <w:t>0.817</w:t>
            </w:r>
          </w:p>
        </w:tc>
        <w:tc>
          <w:tcPr>
            <w:tcW w:w="522" w:type="pct"/>
            <w:vMerge w:val="restart"/>
            <w:vAlign w:val="center"/>
          </w:tcPr>
          <w:p w14:paraId="1C83A33D" w14:textId="77777777" w:rsidR="009A1A9E" w:rsidRPr="003039E5" w:rsidRDefault="009A1A9E" w:rsidP="0005166A">
            <w:pPr>
              <w:bidi/>
              <w:spacing w:after="0" w:line="240" w:lineRule="auto"/>
              <w:jc w:val="center"/>
              <w:rPr>
                <w:rFonts w:ascii="Traditional Arabic" w:hAnsi="Traditional Arabic" w:cs="Traditional Arabic"/>
                <w:rtl/>
              </w:rPr>
            </w:pPr>
            <w:r w:rsidRPr="003039E5">
              <w:rPr>
                <w:rFonts w:ascii="Traditional Arabic" w:hAnsi="Traditional Arabic" w:cs="Traditional Arabic"/>
                <w:color w:val="000000"/>
                <w:rtl/>
              </w:rPr>
              <w:t>2.534</w:t>
            </w:r>
          </w:p>
        </w:tc>
        <w:tc>
          <w:tcPr>
            <w:tcW w:w="610" w:type="pct"/>
            <w:vMerge w:val="restart"/>
            <w:vAlign w:val="center"/>
          </w:tcPr>
          <w:p w14:paraId="011A0CB1" w14:textId="77777777" w:rsidR="009A1A9E" w:rsidRPr="003039E5" w:rsidRDefault="009A1A9E" w:rsidP="0005166A">
            <w:pPr>
              <w:bidi/>
              <w:spacing w:after="0" w:line="240" w:lineRule="auto"/>
              <w:jc w:val="center"/>
              <w:rPr>
                <w:rFonts w:ascii="Traditional Arabic" w:hAnsi="Traditional Arabic" w:cs="Traditional Arabic"/>
                <w:rtl/>
              </w:rPr>
            </w:pPr>
            <w:r w:rsidRPr="003039E5">
              <w:rPr>
                <w:rFonts w:ascii="Traditional Arabic" w:hAnsi="Traditional Arabic" w:cs="Traditional Arabic"/>
                <w:color w:val="000000"/>
                <w:rtl/>
              </w:rPr>
              <w:t>0.081</w:t>
            </w:r>
          </w:p>
        </w:tc>
      </w:tr>
      <w:tr w:rsidR="009A1A9E" w:rsidRPr="00A613BC" w14:paraId="01DD558B" w14:textId="77777777" w:rsidTr="0005166A">
        <w:trPr>
          <w:trHeight w:val="334"/>
          <w:jc w:val="center"/>
        </w:trPr>
        <w:tc>
          <w:tcPr>
            <w:tcW w:w="1150" w:type="pct"/>
            <w:vMerge/>
            <w:vAlign w:val="center"/>
          </w:tcPr>
          <w:p w14:paraId="578EA0B2" w14:textId="77777777" w:rsidR="009A1A9E" w:rsidRPr="00A613BC" w:rsidRDefault="009A1A9E" w:rsidP="0005166A">
            <w:pPr>
              <w:bidi/>
              <w:spacing w:after="0" w:line="240" w:lineRule="auto"/>
              <w:jc w:val="lowKashida"/>
              <w:rPr>
                <w:rFonts w:ascii="Traditional Arabic" w:hAnsi="Traditional Arabic" w:cs="Traditional Arabic"/>
                <w:rtl/>
              </w:rPr>
            </w:pPr>
          </w:p>
        </w:tc>
        <w:tc>
          <w:tcPr>
            <w:tcW w:w="908" w:type="pct"/>
            <w:tcBorders>
              <w:top w:val="single" w:sz="4" w:space="0" w:color="auto"/>
              <w:bottom w:val="single" w:sz="4" w:space="0" w:color="auto"/>
            </w:tcBorders>
            <w:vAlign w:val="center"/>
          </w:tcPr>
          <w:p w14:paraId="15B7C2FB" w14:textId="77777777" w:rsidR="009A1A9E" w:rsidRPr="00A613BC" w:rsidRDefault="009A1A9E" w:rsidP="0005166A">
            <w:pPr>
              <w:bidi/>
              <w:spacing w:after="0" w:line="240" w:lineRule="auto"/>
              <w:jc w:val="center"/>
              <w:rPr>
                <w:rFonts w:ascii="Traditional Arabic" w:hAnsi="Traditional Arabic" w:cs="Traditional Arabic"/>
              </w:rPr>
            </w:pPr>
            <w:r w:rsidRPr="00A613BC">
              <w:rPr>
                <w:rFonts w:ascii="Traditional Arabic" w:hAnsi="Traditional Arabic" w:cs="Traditional Arabic"/>
                <w:rtl/>
              </w:rPr>
              <w:t>داخل المجموعات</w:t>
            </w:r>
          </w:p>
        </w:tc>
        <w:tc>
          <w:tcPr>
            <w:tcW w:w="755" w:type="pct"/>
            <w:tcBorders>
              <w:top w:val="single" w:sz="4" w:space="0" w:color="auto"/>
              <w:bottom w:val="single" w:sz="4" w:space="0" w:color="auto"/>
            </w:tcBorders>
            <w:vAlign w:val="center"/>
          </w:tcPr>
          <w:p w14:paraId="45BFC364" w14:textId="77777777" w:rsidR="009A1A9E" w:rsidRPr="003039E5" w:rsidRDefault="009A1A9E" w:rsidP="0005166A">
            <w:pPr>
              <w:bidi/>
              <w:spacing w:after="0" w:line="240" w:lineRule="auto"/>
              <w:jc w:val="center"/>
              <w:rPr>
                <w:rFonts w:ascii="Traditional Arabic" w:hAnsi="Traditional Arabic" w:cs="Traditional Arabic"/>
                <w:rtl/>
              </w:rPr>
            </w:pPr>
            <w:r w:rsidRPr="003039E5">
              <w:rPr>
                <w:rFonts w:ascii="Traditional Arabic" w:hAnsi="Traditional Arabic" w:cs="Traditional Arabic"/>
                <w:color w:val="000000"/>
                <w:rtl/>
              </w:rPr>
              <w:t>129.223</w:t>
            </w:r>
          </w:p>
        </w:tc>
        <w:tc>
          <w:tcPr>
            <w:tcW w:w="448" w:type="pct"/>
            <w:tcBorders>
              <w:top w:val="single" w:sz="4" w:space="0" w:color="auto"/>
              <w:bottom w:val="single" w:sz="4" w:space="0" w:color="auto"/>
            </w:tcBorders>
            <w:vAlign w:val="center"/>
          </w:tcPr>
          <w:p w14:paraId="68B7B39C" w14:textId="77777777" w:rsidR="009A1A9E" w:rsidRPr="003039E5" w:rsidRDefault="009A1A9E" w:rsidP="0005166A">
            <w:pPr>
              <w:bidi/>
              <w:spacing w:after="0" w:line="240" w:lineRule="auto"/>
              <w:jc w:val="center"/>
              <w:rPr>
                <w:rFonts w:ascii="Traditional Arabic" w:hAnsi="Traditional Arabic" w:cs="Traditional Arabic"/>
                <w:rtl/>
              </w:rPr>
            </w:pPr>
            <w:r w:rsidRPr="003039E5">
              <w:rPr>
                <w:rFonts w:ascii="Traditional Arabic" w:hAnsi="Traditional Arabic" w:cs="Traditional Arabic"/>
                <w:color w:val="000000"/>
                <w:rtl/>
              </w:rPr>
              <w:t>401</w:t>
            </w:r>
          </w:p>
        </w:tc>
        <w:tc>
          <w:tcPr>
            <w:tcW w:w="607" w:type="pct"/>
            <w:tcBorders>
              <w:top w:val="single" w:sz="4" w:space="0" w:color="auto"/>
              <w:bottom w:val="single" w:sz="4" w:space="0" w:color="auto"/>
            </w:tcBorders>
            <w:vAlign w:val="center"/>
          </w:tcPr>
          <w:p w14:paraId="6A72512B" w14:textId="77777777" w:rsidR="009A1A9E" w:rsidRPr="003039E5" w:rsidRDefault="009A1A9E" w:rsidP="0005166A">
            <w:pPr>
              <w:bidi/>
              <w:spacing w:after="0" w:line="240" w:lineRule="auto"/>
              <w:jc w:val="center"/>
              <w:rPr>
                <w:rFonts w:ascii="Traditional Arabic" w:hAnsi="Traditional Arabic" w:cs="Traditional Arabic"/>
                <w:rtl/>
              </w:rPr>
            </w:pPr>
            <w:r w:rsidRPr="003039E5">
              <w:rPr>
                <w:rFonts w:ascii="Traditional Arabic" w:hAnsi="Traditional Arabic" w:cs="Traditional Arabic"/>
                <w:color w:val="000000"/>
                <w:rtl/>
              </w:rPr>
              <w:t>0.322</w:t>
            </w:r>
          </w:p>
        </w:tc>
        <w:tc>
          <w:tcPr>
            <w:tcW w:w="522" w:type="pct"/>
            <w:vMerge/>
            <w:vAlign w:val="center"/>
          </w:tcPr>
          <w:p w14:paraId="3EA0D53C" w14:textId="77777777" w:rsidR="009A1A9E" w:rsidRPr="003039E5" w:rsidRDefault="009A1A9E" w:rsidP="0005166A">
            <w:pPr>
              <w:bidi/>
              <w:spacing w:after="0" w:line="240" w:lineRule="auto"/>
              <w:jc w:val="center"/>
              <w:rPr>
                <w:rFonts w:ascii="Traditional Arabic" w:hAnsi="Traditional Arabic" w:cs="Traditional Arabic"/>
                <w:rtl/>
              </w:rPr>
            </w:pPr>
          </w:p>
        </w:tc>
        <w:tc>
          <w:tcPr>
            <w:tcW w:w="610" w:type="pct"/>
            <w:vMerge/>
            <w:vAlign w:val="center"/>
          </w:tcPr>
          <w:p w14:paraId="3B2126E1" w14:textId="77777777" w:rsidR="009A1A9E" w:rsidRPr="003039E5" w:rsidRDefault="009A1A9E" w:rsidP="0005166A">
            <w:pPr>
              <w:bidi/>
              <w:spacing w:after="0" w:line="240" w:lineRule="auto"/>
              <w:jc w:val="center"/>
              <w:rPr>
                <w:rFonts w:ascii="Traditional Arabic" w:hAnsi="Traditional Arabic" w:cs="Traditional Arabic"/>
                <w:rtl/>
              </w:rPr>
            </w:pPr>
          </w:p>
        </w:tc>
      </w:tr>
      <w:tr w:rsidR="009A1A9E" w:rsidRPr="00A613BC" w14:paraId="1B5EB3E0" w14:textId="77777777" w:rsidTr="0005166A">
        <w:trPr>
          <w:trHeight w:val="334"/>
          <w:jc w:val="center"/>
        </w:trPr>
        <w:tc>
          <w:tcPr>
            <w:tcW w:w="1150" w:type="pct"/>
            <w:vMerge/>
            <w:vAlign w:val="center"/>
          </w:tcPr>
          <w:p w14:paraId="232753C5" w14:textId="77777777" w:rsidR="009A1A9E" w:rsidRPr="00A613BC" w:rsidRDefault="009A1A9E" w:rsidP="0005166A">
            <w:pPr>
              <w:bidi/>
              <w:spacing w:after="0" w:line="240" w:lineRule="auto"/>
              <w:jc w:val="lowKashida"/>
              <w:rPr>
                <w:rFonts w:ascii="Traditional Arabic" w:hAnsi="Traditional Arabic" w:cs="Traditional Arabic"/>
                <w:rtl/>
              </w:rPr>
            </w:pPr>
          </w:p>
        </w:tc>
        <w:tc>
          <w:tcPr>
            <w:tcW w:w="908" w:type="pct"/>
            <w:tcBorders>
              <w:top w:val="single" w:sz="4" w:space="0" w:color="auto"/>
            </w:tcBorders>
            <w:vAlign w:val="center"/>
          </w:tcPr>
          <w:p w14:paraId="36C56EBB" w14:textId="77777777" w:rsidR="009A1A9E" w:rsidRPr="00A613BC" w:rsidRDefault="009A1A9E" w:rsidP="0005166A">
            <w:pPr>
              <w:bidi/>
              <w:spacing w:after="0" w:line="240" w:lineRule="auto"/>
              <w:jc w:val="center"/>
              <w:rPr>
                <w:rFonts w:ascii="Traditional Arabic" w:hAnsi="Traditional Arabic" w:cs="Traditional Arabic"/>
              </w:rPr>
            </w:pPr>
            <w:r w:rsidRPr="00A613BC">
              <w:rPr>
                <w:rFonts w:ascii="Traditional Arabic" w:hAnsi="Traditional Arabic" w:cs="Traditional Arabic"/>
                <w:rtl/>
              </w:rPr>
              <w:t>المجموع</w:t>
            </w:r>
          </w:p>
        </w:tc>
        <w:tc>
          <w:tcPr>
            <w:tcW w:w="755" w:type="pct"/>
            <w:tcBorders>
              <w:top w:val="single" w:sz="4" w:space="0" w:color="auto"/>
            </w:tcBorders>
            <w:vAlign w:val="center"/>
          </w:tcPr>
          <w:p w14:paraId="4F35D553" w14:textId="77777777" w:rsidR="009A1A9E" w:rsidRPr="003039E5" w:rsidRDefault="009A1A9E" w:rsidP="0005166A">
            <w:pPr>
              <w:bidi/>
              <w:spacing w:after="0" w:line="240" w:lineRule="auto"/>
              <w:jc w:val="center"/>
              <w:rPr>
                <w:rFonts w:ascii="Traditional Arabic" w:hAnsi="Traditional Arabic" w:cs="Traditional Arabic"/>
                <w:rtl/>
              </w:rPr>
            </w:pPr>
            <w:r w:rsidRPr="003039E5">
              <w:rPr>
                <w:rFonts w:ascii="Traditional Arabic" w:hAnsi="Traditional Arabic" w:cs="Traditional Arabic"/>
                <w:color w:val="000000"/>
                <w:rtl/>
              </w:rPr>
              <w:t>130.856</w:t>
            </w:r>
          </w:p>
        </w:tc>
        <w:tc>
          <w:tcPr>
            <w:tcW w:w="448" w:type="pct"/>
            <w:tcBorders>
              <w:top w:val="single" w:sz="4" w:space="0" w:color="auto"/>
            </w:tcBorders>
            <w:vAlign w:val="center"/>
          </w:tcPr>
          <w:p w14:paraId="5F459F60" w14:textId="77777777" w:rsidR="009A1A9E" w:rsidRPr="003039E5" w:rsidRDefault="009A1A9E" w:rsidP="0005166A">
            <w:pPr>
              <w:bidi/>
              <w:spacing w:after="0" w:line="240" w:lineRule="auto"/>
              <w:jc w:val="center"/>
              <w:rPr>
                <w:rFonts w:ascii="Traditional Arabic" w:hAnsi="Traditional Arabic" w:cs="Traditional Arabic"/>
                <w:rtl/>
              </w:rPr>
            </w:pPr>
            <w:r w:rsidRPr="003039E5">
              <w:rPr>
                <w:rFonts w:ascii="Traditional Arabic" w:hAnsi="Traditional Arabic" w:cs="Traditional Arabic"/>
                <w:color w:val="000000"/>
                <w:rtl/>
              </w:rPr>
              <w:t>403</w:t>
            </w:r>
          </w:p>
        </w:tc>
        <w:tc>
          <w:tcPr>
            <w:tcW w:w="607" w:type="pct"/>
            <w:tcBorders>
              <w:top w:val="single" w:sz="4" w:space="0" w:color="auto"/>
            </w:tcBorders>
            <w:vAlign w:val="center"/>
          </w:tcPr>
          <w:p w14:paraId="0D0017FF" w14:textId="77777777" w:rsidR="009A1A9E" w:rsidRPr="003039E5" w:rsidRDefault="009A1A9E" w:rsidP="0005166A">
            <w:pPr>
              <w:bidi/>
              <w:spacing w:after="0" w:line="240" w:lineRule="auto"/>
              <w:jc w:val="center"/>
              <w:rPr>
                <w:rFonts w:ascii="Traditional Arabic" w:hAnsi="Traditional Arabic" w:cs="Traditional Arabic"/>
                <w:rtl/>
              </w:rPr>
            </w:pPr>
            <w:r w:rsidRPr="003039E5">
              <w:rPr>
                <w:rFonts w:ascii="Traditional Arabic" w:hAnsi="Traditional Arabic" w:cs="Traditional Arabic"/>
                <w:color w:val="000000"/>
                <w:rtl/>
              </w:rPr>
              <w:t> </w:t>
            </w:r>
          </w:p>
        </w:tc>
        <w:tc>
          <w:tcPr>
            <w:tcW w:w="522" w:type="pct"/>
            <w:vMerge/>
            <w:vAlign w:val="center"/>
          </w:tcPr>
          <w:p w14:paraId="57A53740" w14:textId="77777777" w:rsidR="009A1A9E" w:rsidRPr="003039E5" w:rsidRDefault="009A1A9E" w:rsidP="0005166A">
            <w:pPr>
              <w:bidi/>
              <w:spacing w:after="0" w:line="240" w:lineRule="auto"/>
              <w:jc w:val="center"/>
              <w:rPr>
                <w:rFonts w:ascii="Traditional Arabic" w:hAnsi="Traditional Arabic" w:cs="Traditional Arabic"/>
                <w:rtl/>
              </w:rPr>
            </w:pPr>
          </w:p>
        </w:tc>
        <w:tc>
          <w:tcPr>
            <w:tcW w:w="610" w:type="pct"/>
            <w:vMerge/>
            <w:vAlign w:val="center"/>
          </w:tcPr>
          <w:p w14:paraId="78457321" w14:textId="77777777" w:rsidR="009A1A9E" w:rsidRPr="003039E5" w:rsidRDefault="009A1A9E" w:rsidP="0005166A">
            <w:pPr>
              <w:bidi/>
              <w:spacing w:after="0" w:line="240" w:lineRule="auto"/>
              <w:jc w:val="center"/>
              <w:rPr>
                <w:rFonts w:ascii="Traditional Arabic" w:hAnsi="Traditional Arabic" w:cs="Traditional Arabic"/>
                <w:rtl/>
              </w:rPr>
            </w:pPr>
          </w:p>
        </w:tc>
      </w:tr>
      <w:tr w:rsidR="009A1A9E" w:rsidRPr="00A613BC" w14:paraId="2029986A" w14:textId="77777777" w:rsidTr="0005166A">
        <w:trPr>
          <w:trHeight w:val="334"/>
          <w:jc w:val="center"/>
        </w:trPr>
        <w:tc>
          <w:tcPr>
            <w:tcW w:w="1150" w:type="pct"/>
            <w:vMerge w:val="restart"/>
            <w:vAlign w:val="center"/>
          </w:tcPr>
          <w:p w14:paraId="1B2747A8" w14:textId="77777777" w:rsidR="009A1A9E" w:rsidRPr="00A613BC" w:rsidRDefault="009A1A9E" w:rsidP="0005166A">
            <w:pPr>
              <w:bidi/>
              <w:spacing w:after="0" w:line="240" w:lineRule="auto"/>
              <w:ind w:left="84" w:hanging="50"/>
              <w:jc w:val="lowKashida"/>
              <w:rPr>
                <w:rFonts w:ascii="Traditional Arabic" w:hAnsi="Traditional Arabic" w:cs="Traditional Arabic"/>
                <w:b/>
                <w:bCs/>
                <w:rtl/>
              </w:rPr>
            </w:pPr>
            <w:r w:rsidRPr="00EA2CB9">
              <w:rPr>
                <w:rFonts w:ascii="Traditional Arabic" w:hAnsi="Traditional Arabic" w:cs="Traditional Arabic"/>
                <w:b/>
                <w:bCs/>
                <w:rtl/>
              </w:rPr>
              <w:t>الدروس التفاعلية</w:t>
            </w:r>
          </w:p>
        </w:tc>
        <w:tc>
          <w:tcPr>
            <w:tcW w:w="908" w:type="pct"/>
            <w:tcBorders>
              <w:bottom w:val="single" w:sz="4" w:space="0" w:color="auto"/>
            </w:tcBorders>
            <w:vAlign w:val="center"/>
          </w:tcPr>
          <w:p w14:paraId="4CF4C31C" w14:textId="77777777" w:rsidR="009A1A9E" w:rsidRPr="00A613BC" w:rsidRDefault="009A1A9E" w:rsidP="0005166A">
            <w:pPr>
              <w:bidi/>
              <w:spacing w:after="0" w:line="240" w:lineRule="auto"/>
              <w:jc w:val="center"/>
              <w:rPr>
                <w:rFonts w:ascii="Traditional Arabic" w:hAnsi="Traditional Arabic" w:cs="Traditional Arabic"/>
              </w:rPr>
            </w:pPr>
            <w:r w:rsidRPr="00A613BC">
              <w:rPr>
                <w:rFonts w:ascii="Traditional Arabic" w:hAnsi="Traditional Arabic" w:cs="Traditional Arabic"/>
                <w:rtl/>
              </w:rPr>
              <w:t>بين المجموعات</w:t>
            </w:r>
          </w:p>
        </w:tc>
        <w:tc>
          <w:tcPr>
            <w:tcW w:w="755" w:type="pct"/>
            <w:tcBorders>
              <w:bottom w:val="single" w:sz="4" w:space="0" w:color="auto"/>
            </w:tcBorders>
            <w:vAlign w:val="center"/>
          </w:tcPr>
          <w:p w14:paraId="64EDE329" w14:textId="77777777" w:rsidR="009A1A9E" w:rsidRPr="003039E5" w:rsidRDefault="009A1A9E" w:rsidP="0005166A">
            <w:pPr>
              <w:bidi/>
              <w:spacing w:after="0" w:line="240" w:lineRule="auto"/>
              <w:jc w:val="center"/>
              <w:rPr>
                <w:rFonts w:ascii="Traditional Arabic" w:hAnsi="Traditional Arabic" w:cs="Traditional Arabic"/>
                <w:rtl/>
              </w:rPr>
            </w:pPr>
            <w:r w:rsidRPr="003039E5">
              <w:rPr>
                <w:rFonts w:ascii="Traditional Arabic" w:hAnsi="Traditional Arabic" w:cs="Traditional Arabic"/>
                <w:color w:val="000000"/>
                <w:rtl/>
              </w:rPr>
              <w:t>4.26</w:t>
            </w:r>
          </w:p>
        </w:tc>
        <w:tc>
          <w:tcPr>
            <w:tcW w:w="448" w:type="pct"/>
            <w:tcBorders>
              <w:bottom w:val="single" w:sz="4" w:space="0" w:color="auto"/>
            </w:tcBorders>
            <w:vAlign w:val="center"/>
          </w:tcPr>
          <w:p w14:paraId="15307B82" w14:textId="77777777" w:rsidR="009A1A9E" w:rsidRPr="003039E5" w:rsidRDefault="009A1A9E" w:rsidP="0005166A">
            <w:pPr>
              <w:bidi/>
              <w:spacing w:after="0" w:line="240" w:lineRule="auto"/>
              <w:jc w:val="center"/>
              <w:rPr>
                <w:rFonts w:ascii="Traditional Arabic" w:hAnsi="Traditional Arabic" w:cs="Traditional Arabic"/>
                <w:rtl/>
              </w:rPr>
            </w:pPr>
            <w:r w:rsidRPr="003039E5">
              <w:rPr>
                <w:rFonts w:ascii="Traditional Arabic" w:hAnsi="Traditional Arabic" w:cs="Traditional Arabic"/>
                <w:color w:val="000000"/>
                <w:rtl/>
              </w:rPr>
              <w:t>2</w:t>
            </w:r>
          </w:p>
        </w:tc>
        <w:tc>
          <w:tcPr>
            <w:tcW w:w="607" w:type="pct"/>
            <w:tcBorders>
              <w:bottom w:val="single" w:sz="4" w:space="0" w:color="auto"/>
            </w:tcBorders>
            <w:vAlign w:val="center"/>
          </w:tcPr>
          <w:p w14:paraId="7FFED502" w14:textId="77777777" w:rsidR="009A1A9E" w:rsidRPr="003039E5" w:rsidRDefault="009A1A9E" w:rsidP="0005166A">
            <w:pPr>
              <w:bidi/>
              <w:spacing w:after="0" w:line="240" w:lineRule="auto"/>
              <w:jc w:val="center"/>
              <w:rPr>
                <w:rFonts w:ascii="Traditional Arabic" w:hAnsi="Traditional Arabic" w:cs="Traditional Arabic"/>
                <w:rtl/>
              </w:rPr>
            </w:pPr>
            <w:r w:rsidRPr="003039E5">
              <w:rPr>
                <w:rFonts w:ascii="Traditional Arabic" w:hAnsi="Traditional Arabic" w:cs="Traditional Arabic"/>
                <w:color w:val="000000"/>
                <w:rtl/>
              </w:rPr>
              <w:t>2.13</w:t>
            </w:r>
          </w:p>
        </w:tc>
        <w:tc>
          <w:tcPr>
            <w:tcW w:w="522" w:type="pct"/>
            <w:vMerge w:val="restart"/>
            <w:vAlign w:val="center"/>
          </w:tcPr>
          <w:p w14:paraId="6E3EA310" w14:textId="77777777" w:rsidR="009A1A9E" w:rsidRPr="003039E5" w:rsidRDefault="009A1A9E" w:rsidP="0005166A">
            <w:pPr>
              <w:bidi/>
              <w:spacing w:after="0" w:line="240" w:lineRule="auto"/>
              <w:jc w:val="center"/>
              <w:rPr>
                <w:rFonts w:ascii="Traditional Arabic" w:hAnsi="Traditional Arabic" w:cs="Traditional Arabic"/>
                <w:rtl/>
              </w:rPr>
            </w:pPr>
            <w:r w:rsidRPr="003039E5">
              <w:rPr>
                <w:rFonts w:ascii="Traditional Arabic" w:hAnsi="Traditional Arabic" w:cs="Traditional Arabic"/>
                <w:color w:val="000000"/>
                <w:rtl/>
              </w:rPr>
              <w:t>4.676</w:t>
            </w:r>
          </w:p>
        </w:tc>
        <w:tc>
          <w:tcPr>
            <w:tcW w:w="610" w:type="pct"/>
            <w:vMerge w:val="restart"/>
            <w:vAlign w:val="center"/>
          </w:tcPr>
          <w:p w14:paraId="74028808" w14:textId="77777777" w:rsidR="009A1A9E" w:rsidRPr="003039E5" w:rsidRDefault="009A1A9E" w:rsidP="0005166A">
            <w:pPr>
              <w:bidi/>
              <w:spacing w:after="0" w:line="240" w:lineRule="auto"/>
              <w:jc w:val="center"/>
              <w:rPr>
                <w:rFonts w:ascii="Traditional Arabic" w:hAnsi="Traditional Arabic" w:cs="Traditional Arabic"/>
                <w:rtl/>
              </w:rPr>
            </w:pPr>
            <w:r w:rsidRPr="003039E5">
              <w:rPr>
                <w:rFonts w:ascii="Traditional Arabic" w:hAnsi="Traditional Arabic" w:cs="Traditional Arabic"/>
                <w:color w:val="000000"/>
                <w:rtl/>
              </w:rPr>
              <w:t>0.01</w:t>
            </w:r>
            <w:r>
              <w:rPr>
                <w:rFonts w:ascii="Traditional Arabic" w:hAnsi="Traditional Arabic" w:cs="Traditional Arabic" w:hint="cs"/>
                <w:color w:val="000000"/>
                <w:rtl/>
              </w:rPr>
              <w:t>0**</w:t>
            </w:r>
          </w:p>
        </w:tc>
      </w:tr>
      <w:tr w:rsidR="009A1A9E" w:rsidRPr="00A613BC" w14:paraId="029CD30D" w14:textId="77777777" w:rsidTr="0005166A">
        <w:trPr>
          <w:trHeight w:val="334"/>
          <w:jc w:val="center"/>
        </w:trPr>
        <w:tc>
          <w:tcPr>
            <w:tcW w:w="1150" w:type="pct"/>
            <w:vMerge/>
            <w:vAlign w:val="center"/>
          </w:tcPr>
          <w:p w14:paraId="76C8D792" w14:textId="77777777" w:rsidR="009A1A9E" w:rsidRPr="00A613BC" w:rsidRDefault="009A1A9E" w:rsidP="0005166A">
            <w:pPr>
              <w:bidi/>
              <w:spacing w:after="0" w:line="240" w:lineRule="auto"/>
              <w:jc w:val="lowKashida"/>
              <w:rPr>
                <w:rFonts w:ascii="Traditional Arabic" w:hAnsi="Traditional Arabic" w:cs="Traditional Arabic"/>
                <w:rtl/>
              </w:rPr>
            </w:pPr>
          </w:p>
        </w:tc>
        <w:tc>
          <w:tcPr>
            <w:tcW w:w="908" w:type="pct"/>
            <w:tcBorders>
              <w:top w:val="single" w:sz="4" w:space="0" w:color="auto"/>
              <w:bottom w:val="single" w:sz="4" w:space="0" w:color="auto"/>
            </w:tcBorders>
            <w:vAlign w:val="center"/>
          </w:tcPr>
          <w:p w14:paraId="1202FDAB" w14:textId="77777777" w:rsidR="009A1A9E" w:rsidRPr="00A613BC" w:rsidRDefault="009A1A9E" w:rsidP="0005166A">
            <w:pPr>
              <w:bidi/>
              <w:spacing w:after="0" w:line="240" w:lineRule="auto"/>
              <w:jc w:val="center"/>
              <w:rPr>
                <w:rFonts w:ascii="Traditional Arabic" w:hAnsi="Traditional Arabic" w:cs="Traditional Arabic"/>
              </w:rPr>
            </w:pPr>
            <w:r w:rsidRPr="00A613BC">
              <w:rPr>
                <w:rFonts w:ascii="Traditional Arabic" w:hAnsi="Traditional Arabic" w:cs="Traditional Arabic"/>
                <w:rtl/>
              </w:rPr>
              <w:t>داخل المجموعات</w:t>
            </w:r>
          </w:p>
        </w:tc>
        <w:tc>
          <w:tcPr>
            <w:tcW w:w="755" w:type="pct"/>
            <w:tcBorders>
              <w:top w:val="single" w:sz="4" w:space="0" w:color="auto"/>
              <w:bottom w:val="single" w:sz="4" w:space="0" w:color="auto"/>
            </w:tcBorders>
            <w:vAlign w:val="center"/>
          </w:tcPr>
          <w:p w14:paraId="17CA45E4" w14:textId="77777777" w:rsidR="009A1A9E" w:rsidRPr="003039E5" w:rsidRDefault="009A1A9E" w:rsidP="0005166A">
            <w:pPr>
              <w:bidi/>
              <w:spacing w:after="0" w:line="240" w:lineRule="auto"/>
              <w:jc w:val="center"/>
              <w:rPr>
                <w:rFonts w:ascii="Traditional Arabic" w:hAnsi="Traditional Arabic" w:cs="Traditional Arabic"/>
                <w:rtl/>
              </w:rPr>
            </w:pPr>
            <w:r w:rsidRPr="003039E5">
              <w:rPr>
                <w:rFonts w:ascii="Traditional Arabic" w:hAnsi="Traditional Arabic" w:cs="Traditional Arabic"/>
                <w:color w:val="000000"/>
                <w:rtl/>
              </w:rPr>
              <w:t>182.666</w:t>
            </w:r>
          </w:p>
        </w:tc>
        <w:tc>
          <w:tcPr>
            <w:tcW w:w="448" w:type="pct"/>
            <w:tcBorders>
              <w:top w:val="single" w:sz="4" w:space="0" w:color="auto"/>
              <w:bottom w:val="single" w:sz="4" w:space="0" w:color="auto"/>
            </w:tcBorders>
            <w:vAlign w:val="center"/>
          </w:tcPr>
          <w:p w14:paraId="45E7FB38" w14:textId="77777777" w:rsidR="009A1A9E" w:rsidRPr="003039E5" w:rsidRDefault="009A1A9E" w:rsidP="0005166A">
            <w:pPr>
              <w:bidi/>
              <w:spacing w:after="0" w:line="240" w:lineRule="auto"/>
              <w:jc w:val="center"/>
              <w:rPr>
                <w:rFonts w:ascii="Traditional Arabic" w:hAnsi="Traditional Arabic" w:cs="Traditional Arabic"/>
                <w:rtl/>
              </w:rPr>
            </w:pPr>
            <w:r w:rsidRPr="003039E5">
              <w:rPr>
                <w:rFonts w:ascii="Traditional Arabic" w:hAnsi="Traditional Arabic" w:cs="Traditional Arabic"/>
                <w:color w:val="000000"/>
                <w:rtl/>
              </w:rPr>
              <w:t>401</w:t>
            </w:r>
          </w:p>
        </w:tc>
        <w:tc>
          <w:tcPr>
            <w:tcW w:w="607" w:type="pct"/>
            <w:tcBorders>
              <w:top w:val="single" w:sz="4" w:space="0" w:color="auto"/>
              <w:bottom w:val="single" w:sz="4" w:space="0" w:color="auto"/>
            </w:tcBorders>
            <w:vAlign w:val="center"/>
          </w:tcPr>
          <w:p w14:paraId="6F9D6071" w14:textId="77777777" w:rsidR="009A1A9E" w:rsidRPr="003039E5" w:rsidRDefault="009A1A9E" w:rsidP="0005166A">
            <w:pPr>
              <w:bidi/>
              <w:spacing w:after="0" w:line="240" w:lineRule="auto"/>
              <w:jc w:val="center"/>
              <w:rPr>
                <w:rFonts w:ascii="Traditional Arabic" w:hAnsi="Traditional Arabic" w:cs="Traditional Arabic"/>
                <w:rtl/>
              </w:rPr>
            </w:pPr>
            <w:r w:rsidRPr="003039E5">
              <w:rPr>
                <w:rFonts w:ascii="Traditional Arabic" w:hAnsi="Traditional Arabic" w:cs="Traditional Arabic"/>
                <w:color w:val="000000"/>
                <w:rtl/>
              </w:rPr>
              <w:t>0.456</w:t>
            </w:r>
          </w:p>
        </w:tc>
        <w:tc>
          <w:tcPr>
            <w:tcW w:w="522" w:type="pct"/>
            <w:vMerge/>
            <w:vAlign w:val="center"/>
          </w:tcPr>
          <w:p w14:paraId="0389CBBC" w14:textId="77777777" w:rsidR="009A1A9E" w:rsidRPr="003039E5" w:rsidRDefault="009A1A9E" w:rsidP="0005166A">
            <w:pPr>
              <w:bidi/>
              <w:spacing w:after="0" w:line="240" w:lineRule="auto"/>
              <w:jc w:val="center"/>
              <w:rPr>
                <w:rFonts w:ascii="Traditional Arabic" w:hAnsi="Traditional Arabic" w:cs="Traditional Arabic"/>
                <w:rtl/>
              </w:rPr>
            </w:pPr>
          </w:p>
        </w:tc>
        <w:tc>
          <w:tcPr>
            <w:tcW w:w="610" w:type="pct"/>
            <w:vMerge/>
            <w:vAlign w:val="center"/>
          </w:tcPr>
          <w:p w14:paraId="5859A85D" w14:textId="77777777" w:rsidR="009A1A9E" w:rsidRPr="003039E5" w:rsidRDefault="009A1A9E" w:rsidP="0005166A">
            <w:pPr>
              <w:bidi/>
              <w:spacing w:after="0" w:line="240" w:lineRule="auto"/>
              <w:jc w:val="center"/>
              <w:rPr>
                <w:rFonts w:ascii="Traditional Arabic" w:hAnsi="Traditional Arabic" w:cs="Traditional Arabic"/>
                <w:rtl/>
              </w:rPr>
            </w:pPr>
          </w:p>
        </w:tc>
      </w:tr>
      <w:tr w:rsidR="009A1A9E" w:rsidRPr="00A613BC" w14:paraId="48FD34B0" w14:textId="77777777" w:rsidTr="0005166A">
        <w:trPr>
          <w:trHeight w:val="334"/>
          <w:jc w:val="center"/>
        </w:trPr>
        <w:tc>
          <w:tcPr>
            <w:tcW w:w="1150" w:type="pct"/>
            <w:vMerge/>
            <w:vAlign w:val="center"/>
          </w:tcPr>
          <w:p w14:paraId="55595657" w14:textId="77777777" w:rsidR="009A1A9E" w:rsidRPr="00A613BC" w:rsidRDefault="009A1A9E" w:rsidP="0005166A">
            <w:pPr>
              <w:bidi/>
              <w:spacing w:after="0" w:line="240" w:lineRule="auto"/>
              <w:jc w:val="lowKashida"/>
              <w:rPr>
                <w:rFonts w:ascii="Traditional Arabic" w:hAnsi="Traditional Arabic" w:cs="Traditional Arabic"/>
                <w:rtl/>
              </w:rPr>
            </w:pPr>
          </w:p>
        </w:tc>
        <w:tc>
          <w:tcPr>
            <w:tcW w:w="908" w:type="pct"/>
            <w:tcBorders>
              <w:top w:val="single" w:sz="4" w:space="0" w:color="auto"/>
            </w:tcBorders>
            <w:vAlign w:val="center"/>
          </w:tcPr>
          <w:p w14:paraId="5F521F6C" w14:textId="77777777" w:rsidR="009A1A9E" w:rsidRPr="00A613BC" w:rsidRDefault="009A1A9E" w:rsidP="0005166A">
            <w:pPr>
              <w:bidi/>
              <w:spacing w:after="0" w:line="240" w:lineRule="auto"/>
              <w:jc w:val="center"/>
              <w:rPr>
                <w:rFonts w:ascii="Traditional Arabic" w:hAnsi="Traditional Arabic" w:cs="Traditional Arabic"/>
              </w:rPr>
            </w:pPr>
            <w:r w:rsidRPr="00A613BC">
              <w:rPr>
                <w:rFonts w:ascii="Traditional Arabic" w:hAnsi="Traditional Arabic" w:cs="Traditional Arabic"/>
                <w:rtl/>
              </w:rPr>
              <w:t>المجموع</w:t>
            </w:r>
          </w:p>
        </w:tc>
        <w:tc>
          <w:tcPr>
            <w:tcW w:w="755" w:type="pct"/>
            <w:tcBorders>
              <w:top w:val="single" w:sz="4" w:space="0" w:color="auto"/>
            </w:tcBorders>
            <w:vAlign w:val="center"/>
          </w:tcPr>
          <w:p w14:paraId="6C8C5E94" w14:textId="77777777" w:rsidR="009A1A9E" w:rsidRPr="003039E5" w:rsidRDefault="009A1A9E" w:rsidP="0005166A">
            <w:pPr>
              <w:bidi/>
              <w:spacing w:after="0" w:line="240" w:lineRule="auto"/>
              <w:jc w:val="center"/>
              <w:rPr>
                <w:rFonts w:ascii="Traditional Arabic" w:hAnsi="Traditional Arabic" w:cs="Traditional Arabic"/>
                <w:rtl/>
              </w:rPr>
            </w:pPr>
            <w:r w:rsidRPr="003039E5">
              <w:rPr>
                <w:rFonts w:ascii="Traditional Arabic" w:hAnsi="Traditional Arabic" w:cs="Traditional Arabic"/>
                <w:color w:val="000000"/>
                <w:rtl/>
              </w:rPr>
              <w:t>186.926</w:t>
            </w:r>
          </w:p>
        </w:tc>
        <w:tc>
          <w:tcPr>
            <w:tcW w:w="448" w:type="pct"/>
            <w:tcBorders>
              <w:top w:val="single" w:sz="4" w:space="0" w:color="auto"/>
            </w:tcBorders>
            <w:vAlign w:val="center"/>
          </w:tcPr>
          <w:p w14:paraId="601546A1" w14:textId="77777777" w:rsidR="009A1A9E" w:rsidRPr="003039E5" w:rsidRDefault="009A1A9E" w:rsidP="0005166A">
            <w:pPr>
              <w:bidi/>
              <w:spacing w:after="0" w:line="240" w:lineRule="auto"/>
              <w:jc w:val="center"/>
              <w:rPr>
                <w:rFonts w:ascii="Traditional Arabic" w:hAnsi="Traditional Arabic" w:cs="Traditional Arabic"/>
                <w:rtl/>
              </w:rPr>
            </w:pPr>
            <w:r w:rsidRPr="003039E5">
              <w:rPr>
                <w:rFonts w:ascii="Traditional Arabic" w:hAnsi="Traditional Arabic" w:cs="Traditional Arabic"/>
                <w:color w:val="000000"/>
                <w:rtl/>
              </w:rPr>
              <w:t>403</w:t>
            </w:r>
          </w:p>
        </w:tc>
        <w:tc>
          <w:tcPr>
            <w:tcW w:w="607" w:type="pct"/>
            <w:tcBorders>
              <w:top w:val="single" w:sz="4" w:space="0" w:color="auto"/>
            </w:tcBorders>
            <w:vAlign w:val="center"/>
          </w:tcPr>
          <w:p w14:paraId="2B4379DD" w14:textId="77777777" w:rsidR="009A1A9E" w:rsidRPr="003039E5" w:rsidRDefault="009A1A9E" w:rsidP="0005166A">
            <w:pPr>
              <w:bidi/>
              <w:spacing w:after="0" w:line="240" w:lineRule="auto"/>
              <w:jc w:val="center"/>
              <w:rPr>
                <w:rFonts w:ascii="Traditional Arabic" w:hAnsi="Traditional Arabic" w:cs="Traditional Arabic"/>
                <w:rtl/>
              </w:rPr>
            </w:pPr>
            <w:r w:rsidRPr="003039E5">
              <w:rPr>
                <w:rFonts w:ascii="Traditional Arabic" w:hAnsi="Traditional Arabic" w:cs="Traditional Arabic"/>
                <w:color w:val="000000"/>
                <w:rtl/>
              </w:rPr>
              <w:t> </w:t>
            </w:r>
          </w:p>
        </w:tc>
        <w:tc>
          <w:tcPr>
            <w:tcW w:w="522" w:type="pct"/>
            <w:vMerge/>
            <w:vAlign w:val="center"/>
          </w:tcPr>
          <w:p w14:paraId="56A6D1ED" w14:textId="77777777" w:rsidR="009A1A9E" w:rsidRPr="003039E5" w:rsidRDefault="009A1A9E" w:rsidP="0005166A">
            <w:pPr>
              <w:bidi/>
              <w:spacing w:after="0" w:line="240" w:lineRule="auto"/>
              <w:jc w:val="center"/>
              <w:rPr>
                <w:rFonts w:ascii="Traditional Arabic" w:hAnsi="Traditional Arabic" w:cs="Traditional Arabic"/>
                <w:rtl/>
              </w:rPr>
            </w:pPr>
          </w:p>
        </w:tc>
        <w:tc>
          <w:tcPr>
            <w:tcW w:w="610" w:type="pct"/>
            <w:vMerge/>
            <w:vAlign w:val="center"/>
          </w:tcPr>
          <w:p w14:paraId="58D0453E" w14:textId="77777777" w:rsidR="009A1A9E" w:rsidRPr="003039E5" w:rsidRDefault="009A1A9E" w:rsidP="0005166A">
            <w:pPr>
              <w:bidi/>
              <w:spacing w:after="0" w:line="240" w:lineRule="auto"/>
              <w:jc w:val="center"/>
              <w:rPr>
                <w:rFonts w:ascii="Traditional Arabic" w:hAnsi="Traditional Arabic" w:cs="Traditional Arabic"/>
                <w:rtl/>
              </w:rPr>
            </w:pPr>
          </w:p>
        </w:tc>
      </w:tr>
      <w:tr w:rsidR="009A1A9E" w:rsidRPr="00A613BC" w14:paraId="5DA7219F" w14:textId="77777777" w:rsidTr="0005166A">
        <w:trPr>
          <w:trHeight w:val="334"/>
          <w:jc w:val="center"/>
        </w:trPr>
        <w:tc>
          <w:tcPr>
            <w:tcW w:w="1150" w:type="pct"/>
            <w:vMerge w:val="restart"/>
            <w:vAlign w:val="center"/>
          </w:tcPr>
          <w:p w14:paraId="34DB239F" w14:textId="77777777" w:rsidR="009A1A9E" w:rsidRPr="00A613BC" w:rsidRDefault="009A1A9E" w:rsidP="0005166A">
            <w:pPr>
              <w:bidi/>
              <w:spacing w:after="0" w:line="240" w:lineRule="auto"/>
              <w:ind w:left="84" w:hanging="50"/>
              <w:jc w:val="lowKashida"/>
              <w:rPr>
                <w:rFonts w:ascii="Traditional Arabic" w:hAnsi="Traditional Arabic" w:cs="Traditional Arabic"/>
                <w:b/>
                <w:bCs/>
                <w:rtl/>
              </w:rPr>
            </w:pPr>
            <w:r w:rsidRPr="00EA2CB9">
              <w:rPr>
                <w:rFonts w:ascii="Traditional Arabic" w:hAnsi="Traditional Arabic" w:cs="Traditional Arabic"/>
                <w:b/>
                <w:bCs/>
                <w:rtl/>
              </w:rPr>
              <w:t>التعلم الشخصي</w:t>
            </w:r>
          </w:p>
        </w:tc>
        <w:tc>
          <w:tcPr>
            <w:tcW w:w="908" w:type="pct"/>
            <w:tcBorders>
              <w:bottom w:val="single" w:sz="4" w:space="0" w:color="auto"/>
            </w:tcBorders>
            <w:vAlign w:val="center"/>
          </w:tcPr>
          <w:p w14:paraId="55F262E0" w14:textId="77777777" w:rsidR="009A1A9E" w:rsidRPr="00A613BC" w:rsidRDefault="009A1A9E" w:rsidP="0005166A">
            <w:pPr>
              <w:bidi/>
              <w:spacing w:after="0" w:line="240" w:lineRule="auto"/>
              <w:jc w:val="center"/>
              <w:rPr>
                <w:rFonts w:ascii="Traditional Arabic" w:hAnsi="Traditional Arabic" w:cs="Traditional Arabic"/>
              </w:rPr>
            </w:pPr>
            <w:r w:rsidRPr="00A613BC">
              <w:rPr>
                <w:rFonts w:ascii="Traditional Arabic" w:hAnsi="Traditional Arabic" w:cs="Traditional Arabic"/>
                <w:rtl/>
              </w:rPr>
              <w:t>بين المجموعات</w:t>
            </w:r>
          </w:p>
        </w:tc>
        <w:tc>
          <w:tcPr>
            <w:tcW w:w="755" w:type="pct"/>
            <w:tcBorders>
              <w:bottom w:val="single" w:sz="4" w:space="0" w:color="auto"/>
            </w:tcBorders>
            <w:vAlign w:val="center"/>
          </w:tcPr>
          <w:p w14:paraId="4EC81C97" w14:textId="77777777" w:rsidR="009A1A9E" w:rsidRPr="003039E5" w:rsidRDefault="009A1A9E" w:rsidP="0005166A">
            <w:pPr>
              <w:bidi/>
              <w:spacing w:after="0" w:line="240" w:lineRule="auto"/>
              <w:jc w:val="center"/>
              <w:rPr>
                <w:rFonts w:ascii="Traditional Arabic" w:hAnsi="Traditional Arabic" w:cs="Traditional Arabic"/>
                <w:rtl/>
              </w:rPr>
            </w:pPr>
            <w:r w:rsidRPr="003039E5">
              <w:rPr>
                <w:rFonts w:ascii="Traditional Arabic" w:hAnsi="Traditional Arabic" w:cs="Traditional Arabic"/>
                <w:color w:val="000000"/>
                <w:rtl/>
              </w:rPr>
              <w:t>1.688</w:t>
            </w:r>
          </w:p>
        </w:tc>
        <w:tc>
          <w:tcPr>
            <w:tcW w:w="448" w:type="pct"/>
            <w:tcBorders>
              <w:bottom w:val="single" w:sz="4" w:space="0" w:color="auto"/>
            </w:tcBorders>
            <w:vAlign w:val="center"/>
          </w:tcPr>
          <w:p w14:paraId="6DFDB84D" w14:textId="77777777" w:rsidR="009A1A9E" w:rsidRPr="003039E5" w:rsidRDefault="009A1A9E" w:rsidP="0005166A">
            <w:pPr>
              <w:bidi/>
              <w:spacing w:after="0" w:line="240" w:lineRule="auto"/>
              <w:jc w:val="center"/>
              <w:rPr>
                <w:rFonts w:ascii="Traditional Arabic" w:hAnsi="Traditional Arabic" w:cs="Traditional Arabic"/>
                <w:rtl/>
              </w:rPr>
            </w:pPr>
            <w:r w:rsidRPr="003039E5">
              <w:rPr>
                <w:rFonts w:ascii="Traditional Arabic" w:hAnsi="Traditional Arabic" w:cs="Traditional Arabic"/>
                <w:color w:val="000000"/>
                <w:rtl/>
              </w:rPr>
              <w:t>2</w:t>
            </w:r>
          </w:p>
        </w:tc>
        <w:tc>
          <w:tcPr>
            <w:tcW w:w="607" w:type="pct"/>
            <w:tcBorders>
              <w:bottom w:val="single" w:sz="4" w:space="0" w:color="auto"/>
            </w:tcBorders>
            <w:vAlign w:val="center"/>
          </w:tcPr>
          <w:p w14:paraId="39944DF2" w14:textId="77777777" w:rsidR="009A1A9E" w:rsidRPr="003039E5" w:rsidRDefault="009A1A9E" w:rsidP="0005166A">
            <w:pPr>
              <w:bidi/>
              <w:spacing w:after="0" w:line="240" w:lineRule="auto"/>
              <w:jc w:val="center"/>
              <w:rPr>
                <w:rFonts w:ascii="Traditional Arabic" w:hAnsi="Traditional Arabic" w:cs="Traditional Arabic"/>
                <w:rtl/>
              </w:rPr>
            </w:pPr>
            <w:r w:rsidRPr="003039E5">
              <w:rPr>
                <w:rFonts w:ascii="Traditional Arabic" w:hAnsi="Traditional Arabic" w:cs="Traditional Arabic"/>
                <w:color w:val="000000"/>
                <w:rtl/>
              </w:rPr>
              <w:t>0.844</w:t>
            </w:r>
          </w:p>
        </w:tc>
        <w:tc>
          <w:tcPr>
            <w:tcW w:w="522" w:type="pct"/>
            <w:vMerge w:val="restart"/>
            <w:vAlign w:val="center"/>
          </w:tcPr>
          <w:p w14:paraId="097F0D04" w14:textId="77777777" w:rsidR="009A1A9E" w:rsidRPr="003039E5" w:rsidRDefault="009A1A9E" w:rsidP="0005166A">
            <w:pPr>
              <w:bidi/>
              <w:spacing w:after="0" w:line="240" w:lineRule="auto"/>
              <w:jc w:val="center"/>
              <w:rPr>
                <w:rFonts w:ascii="Traditional Arabic" w:hAnsi="Traditional Arabic" w:cs="Traditional Arabic"/>
                <w:rtl/>
              </w:rPr>
            </w:pPr>
            <w:r w:rsidRPr="003039E5">
              <w:rPr>
                <w:rFonts w:ascii="Traditional Arabic" w:hAnsi="Traditional Arabic" w:cs="Traditional Arabic"/>
                <w:color w:val="000000"/>
                <w:rtl/>
              </w:rPr>
              <w:t>2.108</w:t>
            </w:r>
          </w:p>
        </w:tc>
        <w:tc>
          <w:tcPr>
            <w:tcW w:w="610" w:type="pct"/>
            <w:vMerge w:val="restart"/>
            <w:vAlign w:val="center"/>
          </w:tcPr>
          <w:p w14:paraId="6A230C98" w14:textId="77777777" w:rsidR="009A1A9E" w:rsidRPr="003039E5" w:rsidRDefault="009A1A9E" w:rsidP="0005166A">
            <w:pPr>
              <w:bidi/>
              <w:spacing w:after="0" w:line="240" w:lineRule="auto"/>
              <w:jc w:val="center"/>
              <w:rPr>
                <w:rFonts w:ascii="Traditional Arabic" w:hAnsi="Traditional Arabic" w:cs="Traditional Arabic"/>
                <w:rtl/>
              </w:rPr>
            </w:pPr>
            <w:r w:rsidRPr="003039E5">
              <w:rPr>
                <w:rFonts w:ascii="Traditional Arabic" w:hAnsi="Traditional Arabic" w:cs="Traditional Arabic"/>
                <w:color w:val="000000"/>
                <w:rtl/>
              </w:rPr>
              <w:t>0.123</w:t>
            </w:r>
          </w:p>
        </w:tc>
      </w:tr>
      <w:tr w:rsidR="009A1A9E" w:rsidRPr="00A613BC" w14:paraId="44EB9A6B" w14:textId="77777777" w:rsidTr="0005166A">
        <w:trPr>
          <w:trHeight w:val="334"/>
          <w:jc w:val="center"/>
        </w:trPr>
        <w:tc>
          <w:tcPr>
            <w:tcW w:w="1150" w:type="pct"/>
            <w:vMerge/>
            <w:vAlign w:val="center"/>
          </w:tcPr>
          <w:p w14:paraId="6FC1BB02" w14:textId="77777777" w:rsidR="009A1A9E" w:rsidRPr="00A613BC" w:rsidRDefault="009A1A9E" w:rsidP="0005166A">
            <w:pPr>
              <w:bidi/>
              <w:spacing w:after="0" w:line="240" w:lineRule="auto"/>
              <w:jc w:val="lowKashida"/>
              <w:rPr>
                <w:rFonts w:ascii="Traditional Arabic" w:hAnsi="Traditional Arabic" w:cs="Traditional Arabic"/>
                <w:rtl/>
              </w:rPr>
            </w:pPr>
          </w:p>
        </w:tc>
        <w:tc>
          <w:tcPr>
            <w:tcW w:w="908" w:type="pct"/>
            <w:tcBorders>
              <w:top w:val="single" w:sz="4" w:space="0" w:color="auto"/>
              <w:bottom w:val="single" w:sz="4" w:space="0" w:color="auto"/>
            </w:tcBorders>
            <w:vAlign w:val="center"/>
          </w:tcPr>
          <w:p w14:paraId="76302B4B" w14:textId="77777777" w:rsidR="009A1A9E" w:rsidRPr="00A613BC" w:rsidRDefault="009A1A9E" w:rsidP="0005166A">
            <w:pPr>
              <w:bidi/>
              <w:spacing w:after="0" w:line="240" w:lineRule="auto"/>
              <w:jc w:val="center"/>
              <w:rPr>
                <w:rFonts w:ascii="Traditional Arabic" w:hAnsi="Traditional Arabic" w:cs="Traditional Arabic"/>
              </w:rPr>
            </w:pPr>
            <w:r w:rsidRPr="00A613BC">
              <w:rPr>
                <w:rFonts w:ascii="Traditional Arabic" w:hAnsi="Traditional Arabic" w:cs="Traditional Arabic"/>
                <w:rtl/>
              </w:rPr>
              <w:t>داخل المجموعات</w:t>
            </w:r>
          </w:p>
        </w:tc>
        <w:tc>
          <w:tcPr>
            <w:tcW w:w="755" w:type="pct"/>
            <w:tcBorders>
              <w:top w:val="single" w:sz="4" w:space="0" w:color="auto"/>
              <w:bottom w:val="single" w:sz="4" w:space="0" w:color="auto"/>
            </w:tcBorders>
            <w:vAlign w:val="center"/>
          </w:tcPr>
          <w:p w14:paraId="30F9C7EB" w14:textId="77777777" w:rsidR="009A1A9E" w:rsidRPr="003039E5" w:rsidRDefault="009A1A9E" w:rsidP="0005166A">
            <w:pPr>
              <w:bidi/>
              <w:spacing w:after="0" w:line="240" w:lineRule="auto"/>
              <w:jc w:val="center"/>
              <w:rPr>
                <w:rFonts w:ascii="Traditional Arabic" w:hAnsi="Traditional Arabic" w:cs="Traditional Arabic"/>
                <w:rtl/>
              </w:rPr>
            </w:pPr>
            <w:r w:rsidRPr="003039E5">
              <w:rPr>
                <w:rFonts w:ascii="Traditional Arabic" w:hAnsi="Traditional Arabic" w:cs="Traditional Arabic"/>
                <w:color w:val="000000"/>
                <w:rtl/>
              </w:rPr>
              <w:t>160.548</w:t>
            </w:r>
          </w:p>
        </w:tc>
        <w:tc>
          <w:tcPr>
            <w:tcW w:w="448" w:type="pct"/>
            <w:tcBorders>
              <w:top w:val="single" w:sz="4" w:space="0" w:color="auto"/>
              <w:bottom w:val="single" w:sz="4" w:space="0" w:color="auto"/>
            </w:tcBorders>
            <w:vAlign w:val="center"/>
          </w:tcPr>
          <w:p w14:paraId="79775CF5" w14:textId="77777777" w:rsidR="009A1A9E" w:rsidRPr="003039E5" w:rsidRDefault="009A1A9E" w:rsidP="0005166A">
            <w:pPr>
              <w:bidi/>
              <w:spacing w:after="0" w:line="240" w:lineRule="auto"/>
              <w:jc w:val="center"/>
              <w:rPr>
                <w:rFonts w:ascii="Traditional Arabic" w:hAnsi="Traditional Arabic" w:cs="Traditional Arabic"/>
                <w:rtl/>
              </w:rPr>
            </w:pPr>
            <w:r w:rsidRPr="003039E5">
              <w:rPr>
                <w:rFonts w:ascii="Traditional Arabic" w:hAnsi="Traditional Arabic" w:cs="Traditional Arabic"/>
                <w:color w:val="000000"/>
                <w:rtl/>
              </w:rPr>
              <w:t>401</w:t>
            </w:r>
          </w:p>
        </w:tc>
        <w:tc>
          <w:tcPr>
            <w:tcW w:w="607" w:type="pct"/>
            <w:tcBorders>
              <w:top w:val="single" w:sz="4" w:space="0" w:color="auto"/>
              <w:bottom w:val="single" w:sz="4" w:space="0" w:color="auto"/>
            </w:tcBorders>
            <w:vAlign w:val="center"/>
          </w:tcPr>
          <w:p w14:paraId="733613FE" w14:textId="77777777" w:rsidR="009A1A9E" w:rsidRPr="003039E5" w:rsidRDefault="009A1A9E" w:rsidP="0005166A">
            <w:pPr>
              <w:bidi/>
              <w:spacing w:after="0" w:line="240" w:lineRule="auto"/>
              <w:jc w:val="center"/>
              <w:rPr>
                <w:rFonts w:ascii="Traditional Arabic" w:hAnsi="Traditional Arabic" w:cs="Traditional Arabic"/>
                <w:rtl/>
              </w:rPr>
            </w:pPr>
            <w:r w:rsidRPr="003039E5">
              <w:rPr>
                <w:rFonts w:ascii="Traditional Arabic" w:hAnsi="Traditional Arabic" w:cs="Traditional Arabic"/>
                <w:color w:val="000000"/>
                <w:rtl/>
              </w:rPr>
              <w:t>0.4</w:t>
            </w:r>
            <w:r>
              <w:rPr>
                <w:rFonts w:ascii="Traditional Arabic" w:hAnsi="Traditional Arabic" w:cs="Traditional Arabic" w:hint="cs"/>
                <w:color w:val="000000"/>
                <w:rtl/>
              </w:rPr>
              <w:t>00</w:t>
            </w:r>
          </w:p>
        </w:tc>
        <w:tc>
          <w:tcPr>
            <w:tcW w:w="522" w:type="pct"/>
            <w:vMerge/>
            <w:vAlign w:val="center"/>
          </w:tcPr>
          <w:p w14:paraId="7CA9F42D" w14:textId="77777777" w:rsidR="009A1A9E" w:rsidRPr="003039E5" w:rsidRDefault="009A1A9E" w:rsidP="0005166A">
            <w:pPr>
              <w:bidi/>
              <w:spacing w:after="0" w:line="240" w:lineRule="auto"/>
              <w:jc w:val="center"/>
              <w:rPr>
                <w:rFonts w:ascii="Traditional Arabic" w:hAnsi="Traditional Arabic" w:cs="Traditional Arabic"/>
                <w:rtl/>
              </w:rPr>
            </w:pPr>
          </w:p>
        </w:tc>
        <w:tc>
          <w:tcPr>
            <w:tcW w:w="610" w:type="pct"/>
            <w:vMerge/>
            <w:vAlign w:val="center"/>
          </w:tcPr>
          <w:p w14:paraId="1F095AC2" w14:textId="77777777" w:rsidR="009A1A9E" w:rsidRPr="003039E5" w:rsidRDefault="009A1A9E" w:rsidP="0005166A">
            <w:pPr>
              <w:bidi/>
              <w:spacing w:after="0" w:line="240" w:lineRule="auto"/>
              <w:jc w:val="center"/>
              <w:rPr>
                <w:rFonts w:ascii="Traditional Arabic" w:hAnsi="Traditional Arabic" w:cs="Traditional Arabic"/>
                <w:rtl/>
              </w:rPr>
            </w:pPr>
          </w:p>
        </w:tc>
      </w:tr>
      <w:tr w:rsidR="009A1A9E" w:rsidRPr="00A613BC" w14:paraId="7A17FFE0" w14:textId="77777777" w:rsidTr="0005166A">
        <w:trPr>
          <w:trHeight w:val="334"/>
          <w:jc w:val="center"/>
        </w:trPr>
        <w:tc>
          <w:tcPr>
            <w:tcW w:w="1150" w:type="pct"/>
            <w:vMerge/>
            <w:vAlign w:val="center"/>
          </w:tcPr>
          <w:p w14:paraId="1D8FE1D3" w14:textId="77777777" w:rsidR="009A1A9E" w:rsidRPr="00A613BC" w:rsidRDefault="009A1A9E" w:rsidP="0005166A">
            <w:pPr>
              <w:bidi/>
              <w:spacing w:after="0" w:line="240" w:lineRule="auto"/>
              <w:jc w:val="lowKashida"/>
              <w:rPr>
                <w:rFonts w:ascii="Traditional Arabic" w:hAnsi="Traditional Arabic" w:cs="Traditional Arabic"/>
                <w:rtl/>
              </w:rPr>
            </w:pPr>
          </w:p>
        </w:tc>
        <w:tc>
          <w:tcPr>
            <w:tcW w:w="908" w:type="pct"/>
            <w:tcBorders>
              <w:top w:val="single" w:sz="4" w:space="0" w:color="auto"/>
            </w:tcBorders>
            <w:vAlign w:val="center"/>
          </w:tcPr>
          <w:p w14:paraId="33D72528" w14:textId="77777777" w:rsidR="009A1A9E" w:rsidRPr="00A613BC" w:rsidRDefault="009A1A9E" w:rsidP="0005166A">
            <w:pPr>
              <w:bidi/>
              <w:spacing w:after="0" w:line="240" w:lineRule="auto"/>
              <w:jc w:val="center"/>
              <w:rPr>
                <w:rFonts w:ascii="Traditional Arabic" w:hAnsi="Traditional Arabic" w:cs="Traditional Arabic"/>
              </w:rPr>
            </w:pPr>
            <w:r w:rsidRPr="00A613BC">
              <w:rPr>
                <w:rFonts w:ascii="Traditional Arabic" w:hAnsi="Traditional Arabic" w:cs="Traditional Arabic"/>
                <w:rtl/>
              </w:rPr>
              <w:t>المجموع</w:t>
            </w:r>
          </w:p>
        </w:tc>
        <w:tc>
          <w:tcPr>
            <w:tcW w:w="755" w:type="pct"/>
            <w:tcBorders>
              <w:top w:val="single" w:sz="4" w:space="0" w:color="auto"/>
            </w:tcBorders>
            <w:vAlign w:val="center"/>
          </w:tcPr>
          <w:p w14:paraId="5FB950A3" w14:textId="77777777" w:rsidR="009A1A9E" w:rsidRPr="003039E5" w:rsidRDefault="009A1A9E" w:rsidP="0005166A">
            <w:pPr>
              <w:bidi/>
              <w:spacing w:after="0" w:line="240" w:lineRule="auto"/>
              <w:jc w:val="center"/>
              <w:rPr>
                <w:rFonts w:ascii="Traditional Arabic" w:hAnsi="Traditional Arabic" w:cs="Traditional Arabic"/>
                <w:rtl/>
              </w:rPr>
            </w:pPr>
            <w:r w:rsidRPr="003039E5">
              <w:rPr>
                <w:rFonts w:ascii="Traditional Arabic" w:hAnsi="Traditional Arabic" w:cs="Traditional Arabic"/>
                <w:color w:val="000000"/>
                <w:rtl/>
              </w:rPr>
              <w:t>162.236</w:t>
            </w:r>
          </w:p>
        </w:tc>
        <w:tc>
          <w:tcPr>
            <w:tcW w:w="448" w:type="pct"/>
            <w:tcBorders>
              <w:top w:val="single" w:sz="4" w:space="0" w:color="auto"/>
            </w:tcBorders>
            <w:vAlign w:val="center"/>
          </w:tcPr>
          <w:p w14:paraId="635766A3" w14:textId="77777777" w:rsidR="009A1A9E" w:rsidRPr="003039E5" w:rsidRDefault="009A1A9E" w:rsidP="0005166A">
            <w:pPr>
              <w:bidi/>
              <w:spacing w:after="0" w:line="240" w:lineRule="auto"/>
              <w:jc w:val="center"/>
              <w:rPr>
                <w:rFonts w:ascii="Traditional Arabic" w:hAnsi="Traditional Arabic" w:cs="Traditional Arabic"/>
                <w:rtl/>
              </w:rPr>
            </w:pPr>
            <w:r w:rsidRPr="003039E5">
              <w:rPr>
                <w:rFonts w:ascii="Traditional Arabic" w:hAnsi="Traditional Arabic" w:cs="Traditional Arabic"/>
                <w:color w:val="000000"/>
                <w:rtl/>
              </w:rPr>
              <w:t>403</w:t>
            </w:r>
          </w:p>
        </w:tc>
        <w:tc>
          <w:tcPr>
            <w:tcW w:w="607" w:type="pct"/>
            <w:tcBorders>
              <w:top w:val="single" w:sz="4" w:space="0" w:color="auto"/>
            </w:tcBorders>
            <w:vAlign w:val="center"/>
          </w:tcPr>
          <w:p w14:paraId="2B096ADC" w14:textId="77777777" w:rsidR="009A1A9E" w:rsidRPr="003039E5" w:rsidRDefault="009A1A9E" w:rsidP="0005166A">
            <w:pPr>
              <w:bidi/>
              <w:spacing w:after="0" w:line="240" w:lineRule="auto"/>
              <w:jc w:val="center"/>
              <w:rPr>
                <w:rFonts w:ascii="Traditional Arabic" w:hAnsi="Traditional Arabic" w:cs="Traditional Arabic"/>
                <w:rtl/>
              </w:rPr>
            </w:pPr>
            <w:r w:rsidRPr="003039E5">
              <w:rPr>
                <w:rFonts w:ascii="Traditional Arabic" w:hAnsi="Traditional Arabic" w:cs="Traditional Arabic"/>
                <w:color w:val="000000"/>
                <w:rtl/>
              </w:rPr>
              <w:t> </w:t>
            </w:r>
          </w:p>
        </w:tc>
        <w:tc>
          <w:tcPr>
            <w:tcW w:w="522" w:type="pct"/>
            <w:vMerge/>
            <w:vAlign w:val="center"/>
          </w:tcPr>
          <w:p w14:paraId="23554620" w14:textId="77777777" w:rsidR="009A1A9E" w:rsidRPr="003039E5" w:rsidRDefault="009A1A9E" w:rsidP="0005166A">
            <w:pPr>
              <w:bidi/>
              <w:spacing w:after="0" w:line="240" w:lineRule="auto"/>
              <w:jc w:val="center"/>
              <w:rPr>
                <w:rFonts w:ascii="Traditional Arabic" w:hAnsi="Traditional Arabic" w:cs="Traditional Arabic"/>
                <w:rtl/>
              </w:rPr>
            </w:pPr>
          </w:p>
        </w:tc>
        <w:tc>
          <w:tcPr>
            <w:tcW w:w="610" w:type="pct"/>
            <w:vMerge/>
            <w:vAlign w:val="center"/>
          </w:tcPr>
          <w:p w14:paraId="1970090D" w14:textId="77777777" w:rsidR="009A1A9E" w:rsidRPr="003039E5" w:rsidRDefault="009A1A9E" w:rsidP="0005166A">
            <w:pPr>
              <w:bidi/>
              <w:spacing w:after="0" w:line="240" w:lineRule="auto"/>
              <w:jc w:val="center"/>
              <w:rPr>
                <w:rFonts w:ascii="Traditional Arabic" w:hAnsi="Traditional Arabic" w:cs="Traditional Arabic"/>
                <w:rtl/>
              </w:rPr>
            </w:pPr>
          </w:p>
        </w:tc>
      </w:tr>
      <w:tr w:rsidR="009A1A9E" w:rsidRPr="00A613BC" w14:paraId="1194F803" w14:textId="77777777" w:rsidTr="0005166A">
        <w:trPr>
          <w:trHeight w:val="334"/>
          <w:jc w:val="center"/>
        </w:trPr>
        <w:tc>
          <w:tcPr>
            <w:tcW w:w="1150" w:type="pct"/>
            <w:vMerge w:val="restart"/>
            <w:vAlign w:val="center"/>
          </w:tcPr>
          <w:p w14:paraId="05C03182" w14:textId="77777777" w:rsidR="009A1A9E" w:rsidRPr="00A613BC" w:rsidRDefault="009A1A9E" w:rsidP="0005166A">
            <w:pPr>
              <w:bidi/>
              <w:spacing w:after="0" w:line="240" w:lineRule="auto"/>
              <w:ind w:left="84" w:hanging="50"/>
              <w:jc w:val="lowKashida"/>
              <w:rPr>
                <w:rFonts w:ascii="Traditional Arabic" w:hAnsi="Traditional Arabic" w:cs="Traditional Arabic"/>
                <w:b/>
                <w:bCs/>
                <w:rtl/>
              </w:rPr>
            </w:pPr>
            <w:r w:rsidRPr="00EA2CB9">
              <w:rPr>
                <w:rFonts w:ascii="Traditional Arabic" w:hAnsi="Traditional Arabic" w:cs="Traditional Arabic"/>
                <w:b/>
                <w:bCs/>
                <w:rtl/>
              </w:rPr>
              <w:t>الإبداع والابتكار</w:t>
            </w:r>
          </w:p>
        </w:tc>
        <w:tc>
          <w:tcPr>
            <w:tcW w:w="908" w:type="pct"/>
            <w:tcBorders>
              <w:bottom w:val="single" w:sz="4" w:space="0" w:color="auto"/>
            </w:tcBorders>
            <w:vAlign w:val="center"/>
          </w:tcPr>
          <w:p w14:paraId="393808E4" w14:textId="77777777" w:rsidR="009A1A9E" w:rsidRPr="00A613BC" w:rsidRDefault="009A1A9E" w:rsidP="0005166A">
            <w:pPr>
              <w:bidi/>
              <w:spacing w:after="0" w:line="240" w:lineRule="auto"/>
              <w:jc w:val="center"/>
              <w:rPr>
                <w:rFonts w:ascii="Traditional Arabic" w:hAnsi="Traditional Arabic" w:cs="Traditional Arabic"/>
              </w:rPr>
            </w:pPr>
            <w:r w:rsidRPr="00A613BC">
              <w:rPr>
                <w:rFonts w:ascii="Traditional Arabic" w:hAnsi="Traditional Arabic" w:cs="Traditional Arabic"/>
                <w:rtl/>
              </w:rPr>
              <w:t>بين المجموعات</w:t>
            </w:r>
          </w:p>
        </w:tc>
        <w:tc>
          <w:tcPr>
            <w:tcW w:w="755" w:type="pct"/>
            <w:tcBorders>
              <w:bottom w:val="single" w:sz="4" w:space="0" w:color="auto"/>
            </w:tcBorders>
            <w:vAlign w:val="center"/>
          </w:tcPr>
          <w:p w14:paraId="35B9E34D" w14:textId="77777777" w:rsidR="009A1A9E" w:rsidRPr="003039E5" w:rsidRDefault="009A1A9E" w:rsidP="0005166A">
            <w:pPr>
              <w:bidi/>
              <w:spacing w:after="0" w:line="240" w:lineRule="auto"/>
              <w:jc w:val="center"/>
              <w:rPr>
                <w:rFonts w:ascii="Traditional Arabic" w:hAnsi="Traditional Arabic" w:cs="Traditional Arabic"/>
                <w:rtl/>
              </w:rPr>
            </w:pPr>
            <w:r w:rsidRPr="003039E5">
              <w:rPr>
                <w:rFonts w:ascii="Traditional Arabic" w:hAnsi="Traditional Arabic" w:cs="Traditional Arabic"/>
                <w:color w:val="000000"/>
                <w:rtl/>
              </w:rPr>
              <w:t>2.217</w:t>
            </w:r>
          </w:p>
        </w:tc>
        <w:tc>
          <w:tcPr>
            <w:tcW w:w="448" w:type="pct"/>
            <w:tcBorders>
              <w:bottom w:val="single" w:sz="4" w:space="0" w:color="auto"/>
            </w:tcBorders>
            <w:vAlign w:val="center"/>
          </w:tcPr>
          <w:p w14:paraId="3751DDF6" w14:textId="77777777" w:rsidR="009A1A9E" w:rsidRPr="003039E5" w:rsidRDefault="009A1A9E" w:rsidP="0005166A">
            <w:pPr>
              <w:bidi/>
              <w:spacing w:after="0" w:line="240" w:lineRule="auto"/>
              <w:jc w:val="center"/>
              <w:rPr>
                <w:rFonts w:ascii="Traditional Arabic" w:hAnsi="Traditional Arabic" w:cs="Traditional Arabic"/>
                <w:rtl/>
              </w:rPr>
            </w:pPr>
            <w:r w:rsidRPr="003039E5">
              <w:rPr>
                <w:rFonts w:ascii="Traditional Arabic" w:hAnsi="Traditional Arabic" w:cs="Traditional Arabic"/>
                <w:color w:val="000000"/>
                <w:rtl/>
              </w:rPr>
              <w:t>2</w:t>
            </w:r>
          </w:p>
        </w:tc>
        <w:tc>
          <w:tcPr>
            <w:tcW w:w="607" w:type="pct"/>
            <w:tcBorders>
              <w:bottom w:val="single" w:sz="4" w:space="0" w:color="auto"/>
            </w:tcBorders>
            <w:vAlign w:val="center"/>
          </w:tcPr>
          <w:p w14:paraId="5ABCE9CD" w14:textId="77777777" w:rsidR="009A1A9E" w:rsidRPr="003039E5" w:rsidRDefault="009A1A9E" w:rsidP="0005166A">
            <w:pPr>
              <w:bidi/>
              <w:spacing w:after="0" w:line="240" w:lineRule="auto"/>
              <w:jc w:val="center"/>
              <w:rPr>
                <w:rFonts w:ascii="Traditional Arabic" w:hAnsi="Traditional Arabic" w:cs="Traditional Arabic"/>
                <w:rtl/>
              </w:rPr>
            </w:pPr>
            <w:r w:rsidRPr="003039E5">
              <w:rPr>
                <w:rFonts w:ascii="Traditional Arabic" w:hAnsi="Traditional Arabic" w:cs="Traditional Arabic"/>
                <w:color w:val="000000"/>
                <w:rtl/>
              </w:rPr>
              <w:t>1.109</w:t>
            </w:r>
          </w:p>
        </w:tc>
        <w:tc>
          <w:tcPr>
            <w:tcW w:w="522" w:type="pct"/>
            <w:vMerge w:val="restart"/>
            <w:vAlign w:val="center"/>
          </w:tcPr>
          <w:p w14:paraId="1C624999" w14:textId="77777777" w:rsidR="009A1A9E" w:rsidRPr="003039E5" w:rsidRDefault="009A1A9E" w:rsidP="0005166A">
            <w:pPr>
              <w:bidi/>
              <w:spacing w:after="0" w:line="240" w:lineRule="auto"/>
              <w:jc w:val="center"/>
              <w:rPr>
                <w:rFonts w:ascii="Traditional Arabic" w:hAnsi="Traditional Arabic" w:cs="Traditional Arabic"/>
                <w:rtl/>
              </w:rPr>
            </w:pPr>
            <w:r w:rsidRPr="003039E5">
              <w:rPr>
                <w:rFonts w:ascii="Traditional Arabic" w:hAnsi="Traditional Arabic" w:cs="Traditional Arabic"/>
                <w:color w:val="000000"/>
                <w:rtl/>
              </w:rPr>
              <w:t>2.123</w:t>
            </w:r>
          </w:p>
        </w:tc>
        <w:tc>
          <w:tcPr>
            <w:tcW w:w="610" w:type="pct"/>
            <w:vMerge w:val="restart"/>
            <w:vAlign w:val="center"/>
          </w:tcPr>
          <w:p w14:paraId="01AE2A2F" w14:textId="77777777" w:rsidR="009A1A9E" w:rsidRPr="003039E5" w:rsidRDefault="009A1A9E" w:rsidP="0005166A">
            <w:pPr>
              <w:bidi/>
              <w:spacing w:after="0" w:line="240" w:lineRule="auto"/>
              <w:jc w:val="center"/>
              <w:rPr>
                <w:rFonts w:ascii="Traditional Arabic" w:hAnsi="Traditional Arabic" w:cs="Traditional Arabic"/>
                <w:rtl/>
              </w:rPr>
            </w:pPr>
            <w:r w:rsidRPr="003039E5">
              <w:rPr>
                <w:rFonts w:ascii="Traditional Arabic" w:hAnsi="Traditional Arabic" w:cs="Traditional Arabic"/>
                <w:color w:val="000000"/>
                <w:rtl/>
              </w:rPr>
              <w:t>0.121</w:t>
            </w:r>
          </w:p>
        </w:tc>
      </w:tr>
      <w:tr w:rsidR="009A1A9E" w:rsidRPr="00A613BC" w14:paraId="39C5EF4F" w14:textId="77777777" w:rsidTr="0005166A">
        <w:trPr>
          <w:trHeight w:val="334"/>
          <w:jc w:val="center"/>
        </w:trPr>
        <w:tc>
          <w:tcPr>
            <w:tcW w:w="1150" w:type="pct"/>
            <w:vMerge/>
            <w:vAlign w:val="center"/>
          </w:tcPr>
          <w:p w14:paraId="1AFB41A4" w14:textId="77777777" w:rsidR="009A1A9E" w:rsidRPr="00A613BC" w:rsidRDefault="009A1A9E" w:rsidP="0005166A">
            <w:pPr>
              <w:bidi/>
              <w:spacing w:after="0" w:line="240" w:lineRule="auto"/>
              <w:jc w:val="lowKashida"/>
              <w:rPr>
                <w:rFonts w:ascii="Traditional Arabic" w:hAnsi="Traditional Arabic" w:cs="Traditional Arabic"/>
                <w:rtl/>
              </w:rPr>
            </w:pPr>
          </w:p>
        </w:tc>
        <w:tc>
          <w:tcPr>
            <w:tcW w:w="908" w:type="pct"/>
            <w:tcBorders>
              <w:top w:val="single" w:sz="4" w:space="0" w:color="auto"/>
              <w:bottom w:val="single" w:sz="4" w:space="0" w:color="auto"/>
            </w:tcBorders>
            <w:vAlign w:val="center"/>
          </w:tcPr>
          <w:p w14:paraId="3412040D" w14:textId="77777777" w:rsidR="009A1A9E" w:rsidRPr="00A613BC" w:rsidRDefault="009A1A9E" w:rsidP="0005166A">
            <w:pPr>
              <w:bidi/>
              <w:spacing w:after="0" w:line="240" w:lineRule="auto"/>
              <w:jc w:val="center"/>
              <w:rPr>
                <w:rFonts w:ascii="Traditional Arabic" w:hAnsi="Traditional Arabic" w:cs="Traditional Arabic"/>
              </w:rPr>
            </w:pPr>
            <w:r w:rsidRPr="00A613BC">
              <w:rPr>
                <w:rFonts w:ascii="Traditional Arabic" w:hAnsi="Traditional Arabic" w:cs="Traditional Arabic"/>
                <w:rtl/>
              </w:rPr>
              <w:t>داخل المجموعات</w:t>
            </w:r>
          </w:p>
        </w:tc>
        <w:tc>
          <w:tcPr>
            <w:tcW w:w="755" w:type="pct"/>
            <w:tcBorders>
              <w:top w:val="single" w:sz="4" w:space="0" w:color="auto"/>
              <w:bottom w:val="single" w:sz="4" w:space="0" w:color="auto"/>
            </w:tcBorders>
            <w:vAlign w:val="center"/>
          </w:tcPr>
          <w:p w14:paraId="32322789" w14:textId="77777777" w:rsidR="009A1A9E" w:rsidRPr="003039E5" w:rsidRDefault="009A1A9E" w:rsidP="0005166A">
            <w:pPr>
              <w:bidi/>
              <w:spacing w:after="0" w:line="240" w:lineRule="auto"/>
              <w:jc w:val="center"/>
              <w:rPr>
                <w:rFonts w:ascii="Traditional Arabic" w:hAnsi="Traditional Arabic" w:cs="Traditional Arabic"/>
                <w:rtl/>
              </w:rPr>
            </w:pPr>
            <w:r w:rsidRPr="003039E5">
              <w:rPr>
                <w:rFonts w:ascii="Traditional Arabic" w:hAnsi="Traditional Arabic" w:cs="Traditional Arabic"/>
                <w:color w:val="000000"/>
                <w:rtl/>
              </w:rPr>
              <w:t>209.437</w:t>
            </w:r>
          </w:p>
        </w:tc>
        <w:tc>
          <w:tcPr>
            <w:tcW w:w="448" w:type="pct"/>
            <w:tcBorders>
              <w:top w:val="single" w:sz="4" w:space="0" w:color="auto"/>
              <w:bottom w:val="single" w:sz="4" w:space="0" w:color="auto"/>
            </w:tcBorders>
            <w:vAlign w:val="center"/>
          </w:tcPr>
          <w:p w14:paraId="4923912E" w14:textId="77777777" w:rsidR="009A1A9E" w:rsidRPr="003039E5" w:rsidRDefault="009A1A9E" w:rsidP="0005166A">
            <w:pPr>
              <w:bidi/>
              <w:spacing w:after="0" w:line="240" w:lineRule="auto"/>
              <w:jc w:val="center"/>
              <w:rPr>
                <w:rFonts w:ascii="Traditional Arabic" w:hAnsi="Traditional Arabic" w:cs="Traditional Arabic"/>
                <w:rtl/>
              </w:rPr>
            </w:pPr>
            <w:r w:rsidRPr="003039E5">
              <w:rPr>
                <w:rFonts w:ascii="Traditional Arabic" w:hAnsi="Traditional Arabic" w:cs="Traditional Arabic"/>
                <w:color w:val="000000"/>
                <w:rtl/>
              </w:rPr>
              <w:t>401</w:t>
            </w:r>
          </w:p>
        </w:tc>
        <w:tc>
          <w:tcPr>
            <w:tcW w:w="607" w:type="pct"/>
            <w:tcBorders>
              <w:top w:val="single" w:sz="4" w:space="0" w:color="auto"/>
              <w:bottom w:val="single" w:sz="4" w:space="0" w:color="auto"/>
            </w:tcBorders>
            <w:vAlign w:val="center"/>
          </w:tcPr>
          <w:p w14:paraId="74856674" w14:textId="77777777" w:rsidR="009A1A9E" w:rsidRPr="003039E5" w:rsidRDefault="009A1A9E" w:rsidP="0005166A">
            <w:pPr>
              <w:bidi/>
              <w:spacing w:after="0" w:line="240" w:lineRule="auto"/>
              <w:jc w:val="center"/>
              <w:rPr>
                <w:rFonts w:ascii="Traditional Arabic" w:hAnsi="Traditional Arabic" w:cs="Traditional Arabic"/>
                <w:rtl/>
              </w:rPr>
            </w:pPr>
            <w:r w:rsidRPr="003039E5">
              <w:rPr>
                <w:rFonts w:ascii="Traditional Arabic" w:hAnsi="Traditional Arabic" w:cs="Traditional Arabic"/>
                <w:color w:val="000000"/>
                <w:rtl/>
              </w:rPr>
              <w:t>0.522</w:t>
            </w:r>
          </w:p>
        </w:tc>
        <w:tc>
          <w:tcPr>
            <w:tcW w:w="522" w:type="pct"/>
            <w:vMerge/>
            <w:vAlign w:val="center"/>
          </w:tcPr>
          <w:p w14:paraId="3CB85AB0" w14:textId="77777777" w:rsidR="009A1A9E" w:rsidRPr="003039E5" w:rsidRDefault="009A1A9E" w:rsidP="0005166A">
            <w:pPr>
              <w:bidi/>
              <w:spacing w:after="0" w:line="240" w:lineRule="auto"/>
              <w:jc w:val="center"/>
              <w:rPr>
                <w:rFonts w:ascii="Traditional Arabic" w:hAnsi="Traditional Arabic" w:cs="Traditional Arabic"/>
                <w:rtl/>
              </w:rPr>
            </w:pPr>
          </w:p>
        </w:tc>
        <w:tc>
          <w:tcPr>
            <w:tcW w:w="610" w:type="pct"/>
            <w:vMerge/>
            <w:vAlign w:val="center"/>
          </w:tcPr>
          <w:p w14:paraId="077BF72B" w14:textId="77777777" w:rsidR="009A1A9E" w:rsidRPr="003039E5" w:rsidRDefault="009A1A9E" w:rsidP="0005166A">
            <w:pPr>
              <w:bidi/>
              <w:spacing w:after="0" w:line="240" w:lineRule="auto"/>
              <w:jc w:val="center"/>
              <w:rPr>
                <w:rFonts w:ascii="Traditional Arabic" w:hAnsi="Traditional Arabic" w:cs="Traditional Arabic"/>
                <w:rtl/>
              </w:rPr>
            </w:pPr>
          </w:p>
        </w:tc>
      </w:tr>
      <w:tr w:rsidR="009A1A9E" w:rsidRPr="00A613BC" w14:paraId="79ED051A" w14:textId="77777777" w:rsidTr="0005166A">
        <w:trPr>
          <w:trHeight w:val="334"/>
          <w:jc w:val="center"/>
        </w:trPr>
        <w:tc>
          <w:tcPr>
            <w:tcW w:w="1150" w:type="pct"/>
            <w:vMerge/>
            <w:vAlign w:val="center"/>
          </w:tcPr>
          <w:p w14:paraId="797A767F" w14:textId="77777777" w:rsidR="009A1A9E" w:rsidRPr="00A613BC" w:rsidRDefault="009A1A9E" w:rsidP="0005166A">
            <w:pPr>
              <w:bidi/>
              <w:spacing w:after="0" w:line="240" w:lineRule="auto"/>
              <w:jc w:val="lowKashida"/>
              <w:rPr>
                <w:rFonts w:ascii="Traditional Arabic" w:hAnsi="Traditional Arabic" w:cs="Traditional Arabic"/>
                <w:rtl/>
              </w:rPr>
            </w:pPr>
          </w:p>
        </w:tc>
        <w:tc>
          <w:tcPr>
            <w:tcW w:w="908" w:type="pct"/>
            <w:tcBorders>
              <w:top w:val="single" w:sz="4" w:space="0" w:color="auto"/>
            </w:tcBorders>
            <w:vAlign w:val="center"/>
          </w:tcPr>
          <w:p w14:paraId="6A20ED4E" w14:textId="77777777" w:rsidR="009A1A9E" w:rsidRPr="00A613BC" w:rsidRDefault="009A1A9E" w:rsidP="0005166A">
            <w:pPr>
              <w:bidi/>
              <w:spacing w:after="0" w:line="240" w:lineRule="auto"/>
              <w:jc w:val="center"/>
              <w:rPr>
                <w:rFonts w:ascii="Traditional Arabic" w:hAnsi="Traditional Arabic" w:cs="Traditional Arabic"/>
              </w:rPr>
            </w:pPr>
            <w:r w:rsidRPr="00A613BC">
              <w:rPr>
                <w:rFonts w:ascii="Traditional Arabic" w:hAnsi="Traditional Arabic" w:cs="Traditional Arabic"/>
                <w:rtl/>
              </w:rPr>
              <w:t>المجموع</w:t>
            </w:r>
          </w:p>
        </w:tc>
        <w:tc>
          <w:tcPr>
            <w:tcW w:w="755" w:type="pct"/>
            <w:tcBorders>
              <w:top w:val="single" w:sz="4" w:space="0" w:color="auto"/>
            </w:tcBorders>
            <w:vAlign w:val="center"/>
          </w:tcPr>
          <w:p w14:paraId="0C3CBD41" w14:textId="77777777" w:rsidR="009A1A9E" w:rsidRPr="003039E5" w:rsidRDefault="009A1A9E" w:rsidP="0005166A">
            <w:pPr>
              <w:bidi/>
              <w:spacing w:after="0" w:line="240" w:lineRule="auto"/>
              <w:jc w:val="center"/>
              <w:rPr>
                <w:rFonts w:ascii="Traditional Arabic" w:hAnsi="Traditional Arabic" w:cs="Traditional Arabic"/>
                <w:rtl/>
              </w:rPr>
            </w:pPr>
            <w:r w:rsidRPr="003039E5">
              <w:rPr>
                <w:rFonts w:ascii="Traditional Arabic" w:hAnsi="Traditional Arabic" w:cs="Traditional Arabic"/>
                <w:color w:val="000000"/>
                <w:rtl/>
              </w:rPr>
              <w:t>211.654</w:t>
            </w:r>
          </w:p>
        </w:tc>
        <w:tc>
          <w:tcPr>
            <w:tcW w:w="448" w:type="pct"/>
            <w:tcBorders>
              <w:top w:val="single" w:sz="4" w:space="0" w:color="auto"/>
            </w:tcBorders>
            <w:vAlign w:val="center"/>
          </w:tcPr>
          <w:p w14:paraId="11351A04" w14:textId="77777777" w:rsidR="009A1A9E" w:rsidRPr="003039E5" w:rsidRDefault="009A1A9E" w:rsidP="0005166A">
            <w:pPr>
              <w:bidi/>
              <w:spacing w:after="0" w:line="240" w:lineRule="auto"/>
              <w:jc w:val="center"/>
              <w:rPr>
                <w:rFonts w:ascii="Traditional Arabic" w:hAnsi="Traditional Arabic" w:cs="Traditional Arabic"/>
                <w:rtl/>
              </w:rPr>
            </w:pPr>
            <w:r w:rsidRPr="003039E5">
              <w:rPr>
                <w:rFonts w:ascii="Traditional Arabic" w:hAnsi="Traditional Arabic" w:cs="Traditional Arabic"/>
                <w:color w:val="000000"/>
                <w:rtl/>
              </w:rPr>
              <w:t>403</w:t>
            </w:r>
          </w:p>
        </w:tc>
        <w:tc>
          <w:tcPr>
            <w:tcW w:w="607" w:type="pct"/>
            <w:tcBorders>
              <w:top w:val="single" w:sz="4" w:space="0" w:color="auto"/>
            </w:tcBorders>
            <w:vAlign w:val="center"/>
          </w:tcPr>
          <w:p w14:paraId="3D33D628" w14:textId="77777777" w:rsidR="009A1A9E" w:rsidRPr="003039E5" w:rsidRDefault="009A1A9E" w:rsidP="0005166A">
            <w:pPr>
              <w:bidi/>
              <w:spacing w:after="0" w:line="240" w:lineRule="auto"/>
              <w:jc w:val="center"/>
              <w:rPr>
                <w:rFonts w:ascii="Traditional Arabic" w:hAnsi="Traditional Arabic" w:cs="Traditional Arabic"/>
                <w:rtl/>
              </w:rPr>
            </w:pPr>
            <w:r w:rsidRPr="003039E5">
              <w:rPr>
                <w:rFonts w:ascii="Traditional Arabic" w:hAnsi="Traditional Arabic" w:cs="Traditional Arabic"/>
                <w:color w:val="000000"/>
                <w:rtl/>
              </w:rPr>
              <w:t> </w:t>
            </w:r>
          </w:p>
        </w:tc>
        <w:tc>
          <w:tcPr>
            <w:tcW w:w="522" w:type="pct"/>
            <w:vMerge/>
            <w:vAlign w:val="center"/>
          </w:tcPr>
          <w:p w14:paraId="08AB9A0C" w14:textId="77777777" w:rsidR="009A1A9E" w:rsidRPr="003039E5" w:rsidRDefault="009A1A9E" w:rsidP="0005166A">
            <w:pPr>
              <w:bidi/>
              <w:spacing w:after="0" w:line="240" w:lineRule="auto"/>
              <w:jc w:val="center"/>
              <w:rPr>
                <w:rFonts w:ascii="Traditional Arabic" w:hAnsi="Traditional Arabic" w:cs="Traditional Arabic"/>
                <w:rtl/>
              </w:rPr>
            </w:pPr>
          </w:p>
        </w:tc>
        <w:tc>
          <w:tcPr>
            <w:tcW w:w="610" w:type="pct"/>
            <w:vMerge/>
            <w:vAlign w:val="center"/>
          </w:tcPr>
          <w:p w14:paraId="3A4165D9" w14:textId="77777777" w:rsidR="009A1A9E" w:rsidRPr="003039E5" w:rsidRDefault="009A1A9E" w:rsidP="0005166A">
            <w:pPr>
              <w:bidi/>
              <w:spacing w:after="0" w:line="240" w:lineRule="auto"/>
              <w:jc w:val="center"/>
              <w:rPr>
                <w:rFonts w:ascii="Traditional Arabic" w:hAnsi="Traditional Arabic" w:cs="Traditional Arabic"/>
                <w:rtl/>
              </w:rPr>
            </w:pPr>
          </w:p>
        </w:tc>
      </w:tr>
      <w:tr w:rsidR="009A1A9E" w:rsidRPr="00A613BC" w14:paraId="7810EE41" w14:textId="77777777" w:rsidTr="0005166A">
        <w:trPr>
          <w:trHeight w:val="334"/>
          <w:jc w:val="center"/>
        </w:trPr>
        <w:tc>
          <w:tcPr>
            <w:tcW w:w="1150" w:type="pct"/>
            <w:vMerge w:val="restart"/>
            <w:vAlign w:val="center"/>
          </w:tcPr>
          <w:p w14:paraId="14E9BD65" w14:textId="77777777" w:rsidR="009A1A9E" w:rsidRPr="00A613BC" w:rsidRDefault="009A1A9E" w:rsidP="0005166A">
            <w:pPr>
              <w:bidi/>
              <w:spacing w:after="0" w:line="240" w:lineRule="auto"/>
              <w:ind w:left="84" w:hanging="50"/>
              <w:jc w:val="lowKashida"/>
              <w:rPr>
                <w:rFonts w:ascii="Traditional Arabic" w:hAnsi="Traditional Arabic" w:cs="Traditional Arabic"/>
                <w:b/>
                <w:bCs/>
                <w:rtl/>
              </w:rPr>
            </w:pPr>
            <w:r w:rsidRPr="00EA2CB9">
              <w:rPr>
                <w:rFonts w:ascii="Traditional Arabic" w:hAnsi="Traditional Arabic" w:cs="Traditional Arabic"/>
                <w:b/>
                <w:bCs/>
                <w:rtl/>
              </w:rPr>
              <w:t>تطبيقات الذكاء الاصطناعي التوليدي</w:t>
            </w:r>
          </w:p>
        </w:tc>
        <w:tc>
          <w:tcPr>
            <w:tcW w:w="908" w:type="pct"/>
            <w:vAlign w:val="center"/>
          </w:tcPr>
          <w:p w14:paraId="66138469" w14:textId="77777777" w:rsidR="009A1A9E" w:rsidRPr="00A613BC" w:rsidRDefault="009A1A9E" w:rsidP="0005166A">
            <w:pPr>
              <w:bidi/>
              <w:spacing w:after="0" w:line="240" w:lineRule="auto"/>
              <w:jc w:val="center"/>
              <w:rPr>
                <w:rFonts w:ascii="Traditional Arabic" w:hAnsi="Traditional Arabic" w:cs="Traditional Arabic"/>
              </w:rPr>
            </w:pPr>
            <w:r w:rsidRPr="00A613BC">
              <w:rPr>
                <w:rFonts w:ascii="Traditional Arabic" w:hAnsi="Traditional Arabic" w:cs="Traditional Arabic"/>
                <w:rtl/>
              </w:rPr>
              <w:t>بين المجموعات</w:t>
            </w:r>
          </w:p>
        </w:tc>
        <w:tc>
          <w:tcPr>
            <w:tcW w:w="755" w:type="pct"/>
            <w:vAlign w:val="center"/>
          </w:tcPr>
          <w:p w14:paraId="15CB9D3E" w14:textId="77777777" w:rsidR="009A1A9E" w:rsidRPr="003039E5" w:rsidRDefault="009A1A9E" w:rsidP="0005166A">
            <w:pPr>
              <w:bidi/>
              <w:spacing w:after="0" w:line="240" w:lineRule="auto"/>
              <w:jc w:val="center"/>
              <w:rPr>
                <w:rFonts w:ascii="Traditional Arabic" w:hAnsi="Traditional Arabic" w:cs="Traditional Arabic"/>
                <w:rtl/>
              </w:rPr>
            </w:pPr>
            <w:r w:rsidRPr="003039E5">
              <w:rPr>
                <w:rFonts w:ascii="Traditional Arabic" w:hAnsi="Traditional Arabic" w:cs="Traditional Arabic"/>
                <w:color w:val="000000"/>
                <w:rtl/>
              </w:rPr>
              <w:t>1.817</w:t>
            </w:r>
          </w:p>
        </w:tc>
        <w:tc>
          <w:tcPr>
            <w:tcW w:w="448" w:type="pct"/>
            <w:vAlign w:val="center"/>
          </w:tcPr>
          <w:p w14:paraId="3F5C18FB" w14:textId="77777777" w:rsidR="009A1A9E" w:rsidRPr="003039E5" w:rsidRDefault="009A1A9E" w:rsidP="0005166A">
            <w:pPr>
              <w:bidi/>
              <w:spacing w:after="0" w:line="240" w:lineRule="auto"/>
              <w:jc w:val="center"/>
              <w:rPr>
                <w:rFonts w:ascii="Traditional Arabic" w:hAnsi="Traditional Arabic" w:cs="Traditional Arabic"/>
                <w:rtl/>
              </w:rPr>
            </w:pPr>
            <w:r w:rsidRPr="003039E5">
              <w:rPr>
                <w:rFonts w:ascii="Traditional Arabic" w:hAnsi="Traditional Arabic" w:cs="Traditional Arabic"/>
                <w:color w:val="000000"/>
                <w:rtl/>
              </w:rPr>
              <w:t>2</w:t>
            </w:r>
          </w:p>
        </w:tc>
        <w:tc>
          <w:tcPr>
            <w:tcW w:w="607" w:type="pct"/>
            <w:vAlign w:val="center"/>
          </w:tcPr>
          <w:p w14:paraId="4B373DA2" w14:textId="77777777" w:rsidR="009A1A9E" w:rsidRPr="003039E5" w:rsidRDefault="009A1A9E" w:rsidP="0005166A">
            <w:pPr>
              <w:bidi/>
              <w:spacing w:after="0" w:line="240" w:lineRule="auto"/>
              <w:jc w:val="center"/>
              <w:rPr>
                <w:rFonts w:ascii="Traditional Arabic" w:hAnsi="Traditional Arabic" w:cs="Traditional Arabic"/>
                <w:rtl/>
              </w:rPr>
            </w:pPr>
            <w:r w:rsidRPr="003039E5">
              <w:rPr>
                <w:rFonts w:ascii="Traditional Arabic" w:hAnsi="Traditional Arabic" w:cs="Traditional Arabic"/>
                <w:color w:val="000000"/>
                <w:rtl/>
              </w:rPr>
              <w:t>0.909</w:t>
            </w:r>
          </w:p>
        </w:tc>
        <w:tc>
          <w:tcPr>
            <w:tcW w:w="522" w:type="pct"/>
            <w:vMerge w:val="restart"/>
            <w:vAlign w:val="center"/>
          </w:tcPr>
          <w:p w14:paraId="214451A3" w14:textId="77777777" w:rsidR="009A1A9E" w:rsidRPr="003039E5" w:rsidRDefault="009A1A9E" w:rsidP="0005166A">
            <w:pPr>
              <w:bidi/>
              <w:spacing w:after="0" w:line="240" w:lineRule="auto"/>
              <w:jc w:val="center"/>
              <w:rPr>
                <w:rFonts w:ascii="Traditional Arabic" w:hAnsi="Traditional Arabic" w:cs="Traditional Arabic"/>
                <w:rtl/>
              </w:rPr>
            </w:pPr>
            <w:r w:rsidRPr="003039E5">
              <w:rPr>
                <w:rFonts w:ascii="Traditional Arabic" w:hAnsi="Traditional Arabic" w:cs="Traditional Arabic"/>
                <w:color w:val="000000"/>
                <w:rtl/>
              </w:rPr>
              <w:t>2.83</w:t>
            </w:r>
          </w:p>
        </w:tc>
        <w:tc>
          <w:tcPr>
            <w:tcW w:w="610" w:type="pct"/>
            <w:vMerge w:val="restart"/>
            <w:vAlign w:val="center"/>
          </w:tcPr>
          <w:p w14:paraId="54FC8F43" w14:textId="77777777" w:rsidR="009A1A9E" w:rsidRPr="003039E5" w:rsidRDefault="009A1A9E" w:rsidP="0005166A">
            <w:pPr>
              <w:bidi/>
              <w:spacing w:after="0" w:line="240" w:lineRule="auto"/>
              <w:jc w:val="center"/>
              <w:rPr>
                <w:rFonts w:ascii="Traditional Arabic" w:hAnsi="Traditional Arabic" w:cs="Traditional Arabic"/>
                <w:rtl/>
              </w:rPr>
            </w:pPr>
            <w:r w:rsidRPr="003039E5">
              <w:rPr>
                <w:rFonts w:ascii="Traditional Arabic" w:hAnsi="Traditional Arabic" w:cs="Traditional Arabic"/>
                <w:color w:val="000000"/>
                <w:rtl/>
              </w:rPr>
              <w:t>0.06</w:t>
            </w:r>
            <w:r>
              <w:rPr>
                <w:rFonts w:ascii="Traditional Arabic" w:hAnsi="Traditional Arabic" w:cs="Traditional Arabic" w:hint="cs"/>
                <w:color w:val="000000"/>
                <w:rtl/>
              </w:rPr>
              <w:t>0</w:t>
            </w:r>
          </w:p>
        </w:tc>
      </w:tr>
      <w:tr w:rsidR="009A1A9E" w:rsidRPr="00A613BC" w14:paraId="4D1FC244" w14:textId="77777777" w:rsidTr="0005166A">
        <w:trPr>
          <w:trHeight w:val="334"/>
          <w:jc w:val="center"/>
        </w:trPr>
        <w:tc>
          <w:tcPr>
            <w:tcW w:w="1150" w:type="pct"/>
            <w:vMerge/>
            <w:vAlign w:val="center"/>
          </w:tcPr>
          <w:p w14:paraId="3C91298D" w14:textId="77777777" w:rsidR="009A1A9E" w:rsidRPr="00A613BC" w:rsidRDefault="009A1A9E" w:rsidP="0005166A">
            <w:pPr>
              <w:bidi/>
              <w:spacing w:after="0" w:line="240" w:lineRule="auto"/>
              <w:jc w:val="lowKashida"/>
              <w:rPr>
                <w:rFonts w:ascii="Traditional Arabic" w:hAnsi="Traditional Arabic" w:cs="Traditional Arabic"/>
                <w:rtl/>
              </w:rPr>
            </w:pPr>
          </w:p>
        </w:tc>
        <w:tc>
          <w:tcPr>
            <w:tcW w:w="908" w:type="pct"/>
            <w:vAlign w:val="center"/>
          </w:tcPr>
          <w:p w14:paraId="27F3DC78" w14:textId="77777777" w:rsidR="009A1A9E" w:rsidRPr="00A613BC" w:rsidRDefault="009A1A9E" w:rsidP="0005166A">
            <w:pPr>
              <w:bidi/>
              <w:spacing w:after="0" w:line="240" w:lineRule="auto"/>
              <w:jc w:val="center"/>
              <w:rPr>
                <w:rFonts w:ascii="Traditional Arabic" w:hAnsi="Traditional Arabic" w:cs="Traditional Arabic"/>
              </w:rPr>
            </w:pPr>
            <w:r w:rsidRPr="00A613BC">
              <w:rPr>
                <w:rFonts w:ascii="Traditional Arabic" w:hAnsi="Traditional Arabic" w:cs="Traditional Arabic"/>
                <w:rtl/>
              </w:rPr>
              <w:t>داخل المجموعات</w:t>
            </w:r>
          </w:p>
        </w:tc>
        <w:tc>
          <w:tcPr>
            <w:tcW w:w="755" w:type="pct"/>
            <w:vAlign w:val="center"/>
          </w:tcPr>
          <w:p w14:paraId="515D9DB1" w14:textId="77777777" w:rsidR="009A1A9E" w:rsidRPr="003039E5" w:rsidRDefault="009A1A9E" w:rsidP="0005166A">
            <w:pPr>
              <w:bidi/>
              <w:spacing w:after="0" w:line="240" w:lineRule="auto"/>
              <w:jc w:val="center"/>
              <w:rPr>
                <w:rFonts w:ascii="Traditional Arabic" w:hAnsi="Traditional Arabic" w:cs="Traditional Arabic"/>
                <w:rtl/>
              </w:rPr>
            </w:pPr>
            <w:r w:rsidRPr="003039E5">
              <w:rPr>
                <w:rFonts w:ascii="Traditional Arabic" w:hAnsi="Traditional Arabic" w:cs="Traditional Arabic"/>
                <w:color w:val="000000"/>
                <w:rtl/>
              </w:rPr>
              <w:t>128.732</w:t>
            </w:r>
          </w:p>
        </w:tc>
        <w:tc>
          <w:tcPr>
            <w:tcW w:w="448" w:type="pct"/>
            <w:vAlign w:val="center"/>
          </w:tcPr>
          <w:p w14:paraId="0F776EB0" w14:textId="77777777" w:rsidR="009A1A9E" w:rsidRPr="003039E5" w:rsidRDefault="009A1A9E" w:rsidP="0005166A">
            <w:pPr>
              <w:bidi/>
              <w:spacing w:after="0" w:line="240" w:lineRule="auto"/>
              <w:jc w:val="center"/>
              <w:rPr>
                <w:rFonts w:ascii="Traditional Arabic" w:hAnsi="Traditional Arabic" w:cs="Traditional Arabic"/>
                <w:rtl/>
              </w:rPr>
            </w:pPr>
            <w:r w:rsidRPr="003039E5">
              <w:rPr>
                <w:rFonts w:ascii="Traditional Arabic" w:hAnsi="Traditional Arabic" w:cs="Traditional Arabic"/>
                <w:color w:val="000000"/>
                <w:rtl/>
              </w:rPr>
              <w:t>401</w:t>
            </w:r>
          </w:p>
        </w:tc>
        <w:tc>
          <w:tcPr>
            <w:tcW w:w="607" w:type="pct"/>
            <w:vAlign w:val="center"/>
          </w:tcPr>
          <w:p w14:paraId="73DE122D" w14:textId="77777777" w:rsidR="009A1A9E" w:rsidRPr="003039E5" w:rsidRDefault="009A1A9E" w:rsidP="0005166A">
            <w:pPr>
              <w:bidi/>
              <w:spacing w:after="0" w:line="240" w:lineRule="auto"/>
              <w:jc w:val="center"/>
              <w:rPr>
                <w:rFonts w:ascii="Traditional Arabic" w:hAnsi="Traditional Arabic" w:cs="Traditional Arabic"/>
                <w:rtl/>
              </w:rPr>
            </w:pPr>
            <w:r w:rsidRPr="003039E5">
              <w:rPr>
                <w:rFonts w:ascii="Traditional Arabic" w:hAnsi="Traditional Arabic" w:cs="Traditional Arabic"/>
                <w:color w:val="000000"/>
                <w:rtl/>
              </w:rPr>
              <w:t>0.321</w:t>
            </w:r>
          </w:p>
        </w:tc>
        <w:tc>
          <w:tcPr>
            <w:tcW w:w="522" w:type="pct"/>
            <w:vMerge/>
            <w:vAlign w:val="center"/>
          </w:tcPr>
          <w:p w14:paraId="296C4A0D" w14:textId="77777777" w:rsidR="009A1A9E" w:rsidRPr="003039E5" w:rsidRDefault="009A1A9E" w:rsidP="0005166A">
            <w:pPr>
              <w:bidi/>
              <w:spacing w:after="0" w:line="240" w:lineRule="auto"/>
              <w:jc w:val="center"/>
              <w:rPr>
                <w:rFonts w:ascii="Traditional Arabic" w:hAnsi="Traditional Arabic" w:cs="Traditional Arabic"/>
                <w:rtl/>
              </w:rPr>
            </w:pPr>
          </w:p>
        </w:tc>
        <w:tc>
          <w:tcPr>
            <w:tcW w:w="610" w:type="pct"/>
            <w:vMerge/>
            <w:vAlign w:val="center"/>
          </w:tcPr>
          <w:p w14:paraId="3A619862" w14:textId="77777777" w:rsidR="009A1A9E" w:rsidRPr="003039E5" w:rsidRDefault="009A1A9E" w:rsidP="0005166A">
            <w:pPr>
              <w:bidi/>
              <w:spacing w:after="0" w:line="240" w:lineRule="auto"/>
              <w:jc w:val="center"/>
              <w:rPr>
                <w:rFonts w:ascii="Traditional Arabic" w:hAnsi="Traditional Arabic" w:cs="Traditional Arabic"/>
                <w:rtl/>
              </w:rPr>
            </w:pPr>
          </w:p>
        </w:tc>
      </w:tr>
      <w:tr w:rsidR="009A1A9E" w:rsidRPr="00A613BC" w14:paraId="3581A445" w14:textId="77777777" w:rsidTr="0005166A">
        <w:trPr>
          <w:trHeight w:val="334"/>
          <w:jc w:val="center"/>
        </w:trPr>
        <w:tc>
          <w:tcPr>
            <w:tcW w:w="1150" w:type="pct"/>
            <w:vMerge/>
            <w:vAlign w:val="center"/>
          </w:tcPr>
          <w:p w14:paraId="566C7C4D" w14:textId="77777777" w:rsidR="009A1A9E" w:rsidRPr="00A613BC" w:rsidRDefault="009A1A9E" w:rsidP="0005166A">
            <w:pPr>
              <w:bidi/>
              <w:spacing w:after="0" w:line="240" w:lineRule="auto"/>
              <w:jc w:val="lowKashida"/>
              <w:rPr>
                <w:rFonts w:ascii="Traditional Arabic" w:hAnsi="Traditional Arabic" w:cs="Traditional Arabic"/>
                <w:rtl/>
              </w:rPr>
            </w:pPr>
          </w:p>
        </w:tc>
        <w:tc>
          <w:tcPr>
            <w:tcW w:w="908" w:type="pct"/>
            <w:vAlign w:val="center"/>
          </w:tcPr>
          <w:p w14:paraId="1AE96865" w14:textId="77777777" w:rsidR="009A1A9E" w:rsidRPr="00A613BC" w:rsidRDefault="009A1A9E" w:rsidP="0005166A">
            <w:pPr>
              <w:bidi/>
              <w:spacing w:after="0" w:line="240" w:lineRule="auto"/>
              <w:jc w:val="center"/>
              <w:rPr>
                <w:rFonts w:ascii="Traditional Arabic" w:hAnsi="Traditional Arabic" w:cs="Traditional Arabic"/>
              </w:rPr>
            </w:pPr>
            <w:r w:rsidRPr="00A613BC">
              <w:rPr>
                <w:rFonts w:ascii="Traditional Arabic" w:hAnsi="Traditional Arabic" w:cs="Traditional Arabic"/>
                <w:rtl/>
              </w:rPr>
              <w:t>المجموع</w:t>
            </w:r>
          </w:p>
        </w:tc>
        <w:tc>
          <w:tcPr>
            <w:tcW w:w="755" w:type="pct"/>
            <w:vAlign w:val="center"/>
          </w:tcPr>
          <w:p w14:paraId="0756BD0B" w14:textId="77777777" w:rsidR="009A1A9E" w:rsidRPr="003039E5" w:rsidRDefault="009A1A9E" w:rsidP="0005166A">
            <w:pPr>
              <w:bidi/>
              <w:spacing w:after="0" w:line="240" w:lineRule="auto"/>
              <w:jc w:val="center"/>
              <w:rPr>
                <w:rFonts w:ascii="Traditional Arabic" w:hAnsi="Traditional Arabic" w:cs="Traditional Arabic"/>
                <w:rtl/>
              </w:rPr>
            </w:pPr>
            <w:r w:rsidRPr="003039E5">
              <w:rPr>
                <w:rFonts w:ascii="Traditional Arabic" w:hAnsi="Traditional Arabic" w:cs="Traditional Arabic"/>
                <w:color w:val="000000"/>
                <w:rtl/>
              </w:rPr>
              <w:t>130.549</w:t>
            </w:r>
          </w:p>
        </w:tc>
        <w:tc>
          <w:tcPr>
            <w:tcW w:w="448" w:type="pct"/>
            <w:vAlign w:val="center"/>
          </w:tcPr>
          <w:p w14:paraId="259EF403" w14:textId="77777777" w:rsidR="009A1A9E" w:rsidRPr="003039E5" w:rsidRDefault="009A1A9E" w:rsidP="0005166A">
            <w:pPr>
              <w:bidi/>
              <w:spacing w:after="0" w:line="240" w:lineRule="auto"/>
              <w:jc w:val="center"/>
              <w:rPr>
                <w:rFonts w:ascii="Traditional Arabic" w:hAnsi="Traditional Arabic" w:cs="Traditional Arabic"/>
                <w:rtl/>
              </w:rPr>
            </w:pPr>
            <w:r w:rsidRPr="003039E5">
              <w:rPr>
                <w:rFonts w:ascii="Traditional Arabic" w:hAnsi="Traditional Arabic" w:cs="Traditional Arabic"/>
                <w:color w:val="000000"/>
                <w:rtl/>
              </w:rPr>
              <w:t>403</w:t>
            </w:r>
          </w:p>
        </w:tc>
        <w:tc>
          <w:tcPr>
            <w:tcW w:w="607" w:type="pct"/>
            <w:vAlign w:val="center"/>
          </w:tcPr>
          <w:p w14:paraId="5E03E696" w14:textId="77777777" w:rsidR="009A1A9E" w:rsidRPr="003039E5" w:rsidRDefault="009A1A9E" w:rsidP="0005166A">
            <w:pPr>
              <w:bidi/>
              <w:spacing w:after="0" w:line="240" w:lineRule="auto"/>
              <w:jc w:val="center"/>
              <w:rPr>
                <w:rFonts w:ascii="Traditional Arabic" w:hAnsi="Traditional Arabic" w:cs="Traditional Arabic"/>
                <w:rtl/>
              </w:rPr>
            </w:pPr>
            <w:r w:rsidRPr="003039E5">
              <w:rPr>
                <w:rFonts w:ascii="Traditional Arabic" w:hAnsi="Traditional Arabic" w:cs="Traditional Arabic"/>
                <w:color w:val="000000"/>
                <w:rtl/>
              </w:rPr>
              <w:t> </w:t>
            </w:r>
          </w:p>
        </w:tc>
        <w:tc>
          <w:tcPr>
            <w:tcW w:w="522" w:type="pct"/>
            <w:vMerge/>
            <w:vAlign w:val="center"/>
          </w:tcPr>
          <w:p w14:paraId="56B1FDFB" w14:textId="77777777" w:rsidR="009A1A9E" w:rsidRPr="003039E5" w:rsidRDefault="009A1A9E" w:rsidP="0005166A">
            <w:pPr>
              <w:bidi/>
              <w:spacing w:after="0" w:line="240" w:lineRule="auto"/>
              <w:jc w:val="center"/>
              <w:rPr>
                <w:rFonts w:ascii="Traditional Arabic" w:hAnsi="Traditional Arabic" w:cs="Traditional Arabic"/>
                <w:rtl/>
              </w:rPr>
            </w:pPr>
          </w:p>
        </w:tc>
        <w:tc>
          <w:tcPr>
            <w:tcW w:w="610" w:type="pct"/>
            <w:vMerge/>
            <w:vAlign w:val="center"/>
          </w:tcPr>
          <w:p w14:paraId="056958D5" w14:textId="77777777" w:rsidR="009A1A9E" w:rsidRPr="003039E5" w:rsidRDefault="009A1A9E" w:rsidP="0005166A">
            <w:pPr>
              <w:bidi/>
              <w:spacing w:after="0" w:line="240" w:lineRule="auto"/>
              <w:jc w:val="center"/>
              <w:rPr>
                <w:rFonts w:ascii="Traditional Arabic" w:hAnsi="Traditional Arabic" w:cs="Traditional Arabic"/>
                <w:rtl/>
              </w:rPr>
            </w:pPr>
          </w:p>
        </w:tc>
      </w:tr>
      <w:tr w:rsidR="009A1A9E" w:rsidRPr="00A613BC" w14:paraId="728BF155" w14:textId="77777777" w:rsidTr="0005166A">
        <w:trPr>
          <w:trHeight w:val="334"/>
          <w:jc w:val="center"/>
        </w:trPr>
        <w:tc>
          <w:tcPr>
            <w:tcW w:w="1150" w:type="pct"/>
            <w:vMerge w:val="restart"/>
            <w:vAlign w:val="center"/>
          </w:tcPr>
          <w:p w14:paraId="4987AA15" w14:textId="77777777" w:rsidR="009A1A9E" w:rsidRPr="00A613BC" w:rsidRDefault="009A1A9E" w:rsidP="0005166A">
            <w:pPr>
              <w:bidi/>
              <w:spacing w:after="0" w:line="240" w:lineRule="auto"/>
              <w:ind w:left="84" w:hanging="50"/>
              <w:jc w:val="lowKashida"/>
              <w:rPr>
                <w:rFonts w:ascii="Traditional Arabic" w:hAnsi="Traditional Arabic" w:cs="Traditional Arabic"/>
                <w:b/>
                <w:bCs/>
                <w:rtl/>
              </w:rPr>
            </w:pPr>
            <w:r w:rsidRPr="00EA2CB9">
              <w:rPr>
                <w:rFonts w:ascii="Traditional Arabic" w:hAnsi="Traditional Arabic" w:cs="Traditional Arabic"/>
                <w:b/>
                <w:bCs/>
                <w:rtl/>
              </w:rPr>
              <w:t>تحسين الفهم</w:t>
            </w:r>
          </w:p>
        </w:tc>
        <w:tc>
          <w:tcPr>
            <w:tcW w:w="908" w:type="pct"/>
            <w:vAlign w:val="center"/>
          </w:tcPr>
          <w:p w14:paraId="7494B840" w14:textId="77777777" w:rsidR="009A1A9E" w:rsidRPr="00A613BC" w:rsidRDefault="009A1A9E" w:rsidP="0005166A">
            <w:pPr>
              <w:bidi/>
              <w:spacing w:after="0" w:line="240" w:lineRule="auto"/>
              <w:jc w:val="center"/>
              <w:rPr>
                <w:rFonts w:ascii="Traditional Arabic" w:hAnsi="Traditional Arabic" w:cs="Traditional Arabic"/>
              </w:rPr>
            </w:pPr>
            <w:r w:rsidRPr="00A613BC">
              <w:rPr>
                <w:rFonts w:ascii="Traditional Arabic" w:hAnsi="Traditional Arabic" w:cs="Traditional Arabic"/>
                <w:rtl/>
              </w:rPr>
              <w:t>بين المجموعات</w:t>
            </w:r>
          </w:p>
        </w:tc>
        <w:tc>
          <w:tcPr>
            <w:tcW w:w="755" w:type="pct"/>
            <w:vAlign w:val="center"/>
          </w:tcPr>
          <w:p w14:paraId="086D5A2D" w14:textId="77777777" w:rsidR="009A1A9E" w:rsidRPr="003039E5" w:rsidRDefault="009A1A9E" w:rsidP="0005166A">
            <w:pPr>
              <w:bidi/>
              <w:spacing w:after="0" w:line="240" w:lineRule="auto"/>
              <w:jc w:val="center"/>
              <w:rPr>
                <w:rFonts w:ascii="Traditional Arabic" w:hAnsi="Traditional Arabic" w:cs="Traditional Arabic"/>
                <w:rtl/>
              </w:rPr>
            </w:pPr>
            <w:r w:rsidRPr="003039E5">
              <w:rPr>
                <w:rFonts w:ascii="Traditional Arabic" w:hAnsi="Traditional Arabic" w:cs="Traditional Arabic"/>
                <w:color w:val="000000"/>
                <w:rtl/>
              </w:rPr>
              <w:t>0.534</w:t>
            </w:r>
          </w:p>
        </w:tc>
        <w:tc>
          <w:tcPr>
            <w:tcW w:w="448" w:type="pct"/>
            <w:vAlign w:val="center"/>
          </w:tcPr>
          <w:p w14:paraId="66292B9D" w14:textId="77777777" w:rsidR="009A1A9E" w:rsidRPr="003039E5" w:rsidRDefault="009A1A9E" w:rsidP="0005166A">
            <w:pPr>
              <w:bidi/>
              <w:spacing w:after="0" w:line="240" w:lineRule="auto"/>
              <w:jc w:val="center"/>
              <w:rPr>
                <w:rFonts w:ascii="Traditional Arabic" w:hAnsi="Traditional Arabic" w:cs="Traditional Arabic"/>
                <w:rtl/>
              </w:rPr>
            </w:pPr>
            <w:r w:rsidRPr="003039E5">
              <w:rPr>
                <w:rFonts w:ascii="Traditional Arabic" w:hAnsi="Traditional Arabic" w:cs="Traditional Arabic"/>
                <w:color w:val="000000"/>
                <w:rtl/>
              </w:rPr>
              <w:t>2</w:t>
            </w:r>
          </w:p>
        </w:tc>
        <w:tc>
          <w:tcPr>
            <w:tcW w:w="607" w:type="pct"/>
            <w:vAlign w:val="center"/>
          </w:tcPr>
          <w:p w14:paraId="547B19E0" w14:textId="77777777" w:rsidR="009A1A9E" w:rsidRPr="003039E5" w:rsidRDefault="009A1A9E" w:rsidP="0005166A">
            <w:pPr>
              <w:bidi/>
              <w:spacing w:after="0" w:line="240" w:lineRule="auto"/>
              <w:jc w:val="center"/>
              <w:rPr>
                <w:rFonts w:ascii="Traditional Arabic" w:hAnsi="Traditional Arabic" w:cs="Traditional Arabic"/>
                <w:rtl/>
              </w:rPr>
            </w:pPr>
            <w:r w:rsidRPr="003039E5">
              <w:rPr>
                <w:rFonts w:ascii="Traditional Arabic" w:hAnsi="Traditional Arabic" w:cs="Traditional Arabic"/>
                <w:color w:val="000000"/>
                <w:rtl/>
              </w:rPr>
              <w:t>0.267</w:t>
            </w:r>
          </w:p>
        </w:tc>
        <w:tc>
          <w:tcPr>
            <w:tcW w:w="522" w:type="pct"/>
            <w:vMerge w:val="restart"/>
            <w:vAlign w:val="center"/>
          </w:tcPr>
          <w:p w14:paraId="119C792D" w14:textId="77777777" w:rsidR="009A1A9E" w:rsidRPr="003039E5" w:rsidRDefault="009A1A9E" w:rsidP="0005166A">
            <w:pPr>
              <w:bidi/>
              <w:spacing w:after="0" w:line="240" w:lineRule="auto"/>
              <w:jc w:val="center"/>
              <w:rPr>
                <w:rFonts w:ascii="Traditional Arabic" w:hAnsi="Traditional Arabic" w:cs="Traditional Arabic"/>
                <w:rtl/>
              </w:rPr>
            </w:pPr>
            <w:r w:rsidRPr="003039E5">
              <w:rPr>
                <w:rFonts w:ascii="Traditional Arabic" w:hAnsi="Traditional Arabic" w:cs="Traditional Arabic"/>
                <w:color w:val="000000"/>
                <w:rtl/>
              </w:rPr>
              <w:t>0.57</w:t>
            </w:r>
            <w:r>
              <w:rPr>
                <w:rFonts w:ascii="Traditional Arabic" w:hAnsi="Traditional Arabic" w:cs="Traditional Arabic" w:hint="cs"/>
                <w:color w:val="000000"/>
                <w:rtl/>
              </w:rPr>
              <w:t>0</w:t>
            </w:r>
          </w:p>
        </w:tc>
        <w:tc>
          <w:tcPr>
            <w:tcW w:w="610" w:type="pct"/>
            <w:vMerge w:val="restart"/>
            <w:vAlign w:val="center"/>
          </w:tcPr>
          <w:p w14:paraId="3AE15BCF" w14:textId="77777777" w:rsidR="009A1A9E" w:rsidRPr="003039E5" w:rsidRDefault="009A1A9E" w:rsidP="0005166A">
            <w:pPr>
              <w:bidi/>
              <w:spacing w:after="0" w:line="240" w:lineRule="auto"/>
              <w:jc w:val="center"/>
              <w:rPr>
                <w:rFonts w:ascii="Traditional Arabic" w:hAnsi="Traditional Arabic" w:cs="Traditional Arabic"/>
                <w:rtl/>
              </w:rPr>
            </w:pPr>
            <w:r w:rsidRPr="003039E5">
              <w:rPr>
                <w:rFonts w:ascii="Traditional Arabic" w:hAnsi="Traditional Arabic" w:cs="Traditional Arabic"/>
                <w:color w:val="000000"/>
                <w:rtl/>
              </w:rPr>
              <w:t>0.566</w:t>
            </w:r>
          </w:p>
        </w:tc>
      </w:tr>
      <w:tr w:rsidR="009A1A9E" w:rsidRPr="00A613BC" w14:paraId="6EE52B08" w14:textId="77777777" w:rsidTr="0005166A">
        <w:trPr>
          <w:trHeight w:val="334"/>
          <w:jc w:val="center"/>
        </w:trPr>
        <w:tc>
          <w:tcPr>
            <w:tcW w:w="1150" w:type="pct"/>
            <w:vMerge/>
            <w:vAlign w:val="center"/>
          </w:tcPr>
          <w:p w14:paraId="7DB6419C" w14:textId="77777777" w:rsidR="009A1A9E" w:rsidRPr="00A613BC" w:rsidRDefault="009A1A9E" w:rsidP="0005166A">
            <w:pPr>
              <w:bidi/>
              <w:spacing w:after="0" w:line="240" w:lineRule="auto"/>
              <w:ind w:hanging="17"/>
              <w:jc w:val="center"/>
              <w:rPr>
                <w:rFonts w:ascii="Traditional Arabic" w:hAnsi="Traditional Arabic" w:cs="Traditional Arabic"/>
                <w:rtl/>
              </w:rPr>
            </w:pPr>
          </w:p>
        </w:tc>
        <w:tc>
          <w:tcPr>
            <w:tcW w:w="908" w:type="pct"/>
            <w:vAlign w:val="center"/>
          </w:tcPr>
          <w:p w14:paraId="54000810" w14:textId="77777777" w:rsidR="009A1A9E" w:rsidRPr="00A613BC" w:rsidRDefault="009A1A9E" w:rsidP="0005166A">
            <w:pPr>
              <w:bidi/>
              <w:spacing w:after="0" w:line="240" w:lineRule="auto"/>
              <w:jc w:val="center"/>
              <w:rPr>
                <w:rFonts w:ascii="Traditional Arabic" w:hAnsi="Traditional Arabic" w:cs="Traditional Arabic"/>
              </w:rPr>
            </w:pPr>
            <w:r w:rsidRPr="00A613BC">
              <w:rPr>
                <w:rFonts w:ascii="Traditional Arabic" w:hAnsi="Traditional Arabic" w:cs="Traditional Arabic"/>
                <w:rtl/>
              </w:rPr>
              <w:t>داخل المجموعات</w:t>
            </w:r>
          </w:p>
        </w:tc>
        <w:tc>
          <w:tcPr>
            <w:tcW w:w="755" w:type="pct"/>
            <w:vAlign w:val="center"/>
          </w:tcPr>
          <w:p w14:paraId="20423A89" w14:textId="77777777" w:rsidR="009A1A9E" w:rsidRPr="003039E5" w:rsidRDefault="009A1A9E" w:rsidP="0005166A">
            <w:pPr>
              <w:bidi/>
              <w:spacing w:after="0" w:line="240" w:lineRule="auto"/>
              <w:jc w:val="center"/>
              <w:rPr>
                <w:rFonts w:ascii="Traditional Arabic" w:hAnsi="Traditional Arabic" w:cs="Traditional Arabic"/>
                <w:rtl/>
              </w:rPr>
            </w:pPr>
            <w:r w:rsidRPr="003039E5">
              <w:rPr>
                <w:rFonts w:ascii="Traditional Arabic" w:hAnsi="Traditional Arabic" w:cs="Traditional Arabic"/>
                <w:color w:val="000000"/>
                <w:rtl/>
              </w:rPr>
              <w:t>187.548</w:t>
            </w:r>
          </w:p>
        </w:tc>
        <w:tc>
          <w:tcPr>
            <w:tcW w:w="448" w:type="pct"/>
            <w:vAlign w:val="center"/>
          </w:tcPr>
          <w:p w14:paraId="27CC62C0" w14:textId="77777777" w:rsidR="009A1A9E" w:rsidRPr="003039E5" w:rsidRDefault="009A1A9E" w:rsidP="0005166A">
            <w:pPr>
              <w:bidi/>
              <w:spacing w:after="0" w:line="240" w:lineRule="auto"/>
              <w:jc w:val="center"/>
              <w:rPr>
                <w:rFonts w:ascii="Traditional Arabic" w:hAnsi="Traditional Arabic" w:cs="Traditional Arabic"/>
                <w:rtl/>
              </w:rPr>
            </w:pPr>
            <w:r w:rsidRPr="003039E5">
              <w:rPr>
                <w:rFonts w:ascii="Traditional Arabic" w:hAnsi="Traditional Arabic" w:cs="Traditional Arabic"/>
                <w:color w:val="000000"/>
                <w:rtl/>
              </w:rPr>
              <w:t>401</w:t>
            </w:r>
          </w:p>
        </w:tc>
        <w:tc>
          <w:tcPr>
            <w:tcW w:w="607" w:type="pct"/>
            <w:vAlign w:val="center"/>
          </w:tcPr>
          <w:p w14:paraId="66F53671" w14:textId="77777777" w:rsidR="009A1A9E" w:rsidRPr="003039E5" w:rsidRDefault="009A1A9E" w:rsidP="0005166A">
            <w:pPr>
              <w:bidi/>
              <w:spacing w:after="0" w:line="240" w:lineRule="auto"/>
              <w:jc w:val="center"/>
              <w:rPr>
                <w:rFonts w:ascii="Traditional Arabic" w:hAnsi="Traditional Arabic" w:cs="Traditional Arabic"/>
                <w:rtl/>
              </w:rPr>
            </w:pPr>
            <w:r w:rsidRPr="003039E5">
              <w:rPr>
                <w:rFonts w:ascii="Traditional Arabic" w:hAnsi="Traditional Arabic" w:cs="Traditional Arabic"/>
                <w:color w:val="000000"/>
                <w:rtl/>
              </w:rPr>
              <w:t>0.468</w:t>
            </w:r>
          </w:p>
        </w:tc>
        <w:tc>
          <w:tcPr>
            <w:tcW w:w="522" w:type="pct"/>
            <w:vMerge/>
            <w:vAlign w:val="center"/>
          </w:tcPr>
          <w:p w14:paraId="68366CF5" w14:textId="77777777" w:rsidR="009A1A9E" w:rsidRPr="003039E5" w:rsidRDefault="009A1A9E" w:rsidP="0005166A">
            <w:pPr>
              <w:bidi/>
              <w:spacing w:after="0" w:line="240" w:lineRule="auto"/>
              <w:jc w:val="center"/>
              <w:rPr>
                <w:rFonts w:ascii="Traditional Arabic" w:hAnsi="Traditional Arabic" w:cs="Traditional Arabic"/>
                <w:rtl/>
                <w:lang w:bidi="ar-EG"/>
              </w:rPr>
            </w:pPr>
          </w:p>
        </w:tc>
        <w:tc>
          <w:tcPr>
            <w:tcW w:w="610" w:type="pct"/>
            <w:vMerge/>
            <w:vAlign w:val="center"/>
          </w:tcPr>
          <w:p w14:paraId="0AFEE007" w14:textId="77777777" w:rsidR="009A1A9E" w:rsidRPr="003039E5" w:rsidRDefault="009A1A9E" w:rsidP="0005166A">
            <w:pPr>
              <w:bidi/>
              <w:spacing w:after="0" w:line="240" w:lineRule="auto"/>
              <w:jc w:val="center"/>
              <w:rPr>
                <w:rFonts w:ascii="Traditional Arabic" w:hAnsi="Traditional Arabic" w:cs="Traditional Arabic"/>
                <w:rtl/>
                <w:lang w:bidi="ar-EG"/>
              </w:rPr>
            </w:pPr>
          </w:p>
        </w:tc>
      </w:tr>
      <w:tr w:rsidR="009A1A9E" w:rsidRPr="00A613BC" w14:paraId="3451D401" w14:textId="77777777" w:rsidTr="0005166A">
        <w:trPr>
          <w:trHeight w:val="334"/>
          <w:jc w:val="center"/>
        </w:trPr>
        <w:tc>
          <w:tcPr>
            <w:tcW w:w="1150" w:type="pct"/>
            <w:vMerge/>
            <w:vAlign w:val="center"/>
          </w:tcPr>
          <w:p w14:paraId="68B0BE7A" w14:textId="77777777" w:rsidR="009A1A9E" w:rsidRPr="00A613BC" w:rsidRDefault="009A1A9E" w:rsidP="0005166A">
            <w:pPr>
              <w:bidi/>
              <w:spacing w:after="0" w:line="240" w:lineRule="auto"/>
              <w:ind w:hanging="17"/>
              <w:jc w:val="center"/>
              <w:rPr>
                <w:rFonts w:ascii="Traditional Arabic" w:hAnsi="Traditional Arabic" w:cs="Traditional Arabic"/>
                <w:rtl/>
              </w:rPr>
            </w:pPr>
          </w:p>
        </w:tc>
        <w:tc>
          <w:tcPr>
            <w:tcW w:w="908" w:type="pct"/>
            <w:vAlign w:val="center"/>
          </w:tcPr>
          <w:p w14:paraId="5F882FCD" w14:textId="77777777" w:rsidR="009A1A9E" w:rsidRPr="00A613BC" w:rsidRDefault="009A1A9E" w:rsidP="0005166A">
            <w:pPr>
              <w:bidi/>
              <w:spacing w:after="0" w:line="240" w:lineRule="auto"/>
              <w:jc w:val="center"/>
              <w:rPr>
                <w:rFonts w:ascii="Traditional Arabic" w:hAnsi="Traditional Arabic" w:cs="Traditional Arabic"/>
              </w:rPr>
            </w:pPr>
            <w:r w:rsidRPr="00A613BC">
              <w:rPr>
                <w:rFonts w:ascii="Traditional Arabic" w:hAnsi="Traditional Arabic" w:cs="Traditional Arabic"/>
                <w:rtl/>
              </w:rPr>
              <w:t>المجموع</w:t>
            </w:r>
          </w:p>
        </w:tc>
        <w:tc>
          <w:tcPr>
            <w:tcW w:w="755" w:type="pct"/>
            <w:vAlign w:val="center"/>
          </w:tcPr>
          <w:p w14:paraId="069EB161" w14:textId="77777777" w:rsidR="009A1A9E" w:rsidRPr="003039E5" w:rsidRDefault="009A1A9E" w:rsidP="0005166A">
            <w:pPr>
              <w:bidi/>
              <w:spacing w:after="0" w:line="240" w:lineRule="auto"/>
              <w:jc w:val="center"/>
              <w:rPr>
                <w:rFonts w:ascii="Traditional Arabic" w:hAnsi="Traditional Arabic" w:cs="Traditional Arabic"/>
                <w:rtl/>
              </w:rPr>
            </w:pPr>
            <w:r w:rsidRPr="003039E5">
              <w:rPr>
                <w:rFonts w:ascii="Traditional Arabic" w:hAnsi="Traditional Arabic" w:cs="Traditional Arabic"/>
                <w:color w:val="000000"/>
                <w:rtl/>
              </w:rPr>
              <w:t>188.082</w:t>
            </w:r>
          </w:p>
        </w:tc>
        <w:tc>
          <w:tcPr>
            <w:tcW w:w="448" w:type="pct"/>
            <w:vAlign w:val="center"/>
          </w:tcPr>
          <w:p w14:paraId="11078AEB" w14:textId="77777777" w:rsidR="009A1A9E" w:rsidRPr="003039E5" w:rsidRDefault="009A1A9E" w:rsidP="0005166A">
            <w:pPr>
              <w:bidi/>
              <w:spacing w:after="0" w:line="240" w:lineRule="auto"/>
              <w:jc w:val="center"/>
              <w:rPr>
                <w:rFonts w:ascii="Traditional Arabic" w:hAnsi="Traditional Arabic" w:cs="Traditional Arabic"/>
                <w:rtl/>
              </w:rPr>
            </w:pPr>
            <w:r w:rsidRPr="003039E5">
              <w:rPr>
                <w:rFonts w:ascii="Traditional Arabic" w:hAnsi="Traditional Arabic" w:cs="Traditional Arabic"/>
                <w:color w:val="000000"/>
                <w:rtl/>
              </w:rPr>
              <w:t>403</w:t>
            </w:r>
          </w:p>
        </w:tc>
        <w:tc>
          <w:tcPr>
            <w:tcW w:w="607" w:type="pct"/>
            <w:vAlign w:val="center"/>
          </w:tcPr>
          <w:p w14:paraId="69690115" w14:textId="77777777" w:rsidR="009A1A9E" w:rsidRPr="003039E5" w:rsidRDefault="009A1A9E" w:rsidP="0005166A">
            <w:pPr>
              <w:bidi/>
              <w:spacing w:after="0" w:line="240" w:lineRule="auto"/>
              <w:jc w:val="center"/>
              <w:rPr>
                <w:rFonts w:ascii="Traditional Arabic" w:hAnsi="Traditional Arabic" w:cs="Traditional Arabic"/>
                <w:rtl/>
              </w:rPr>
            </w:pPr>
            <w:r w:rsidRPr="003039E5">
              <w:rPr>
                <w:rFonts w:ascii="Traditional Arabic" w:hAnsi="Traditional Arabic" w:cs="Traditional Arabic"/>
                <w:color w:val="000000"/>
                <w:rtl/>
              </w:rPr>
              <w:t> </w:t>
            </w:r>
          </w:p>
        </w:tc>
        <w:tc>
          <w:tcPr>
            <w:tcW w:w="522" w:type="pct"/>
            <w:vMerge/>
            <w:vAlign w:val="center"/>
          </w:tcPr>
          <w:p w14:paraId="7C5B66CE" w14:textId="77777777" w:rsidR="009A1A9E" w:rsidRPr="003039E5" w:rsidRDefault="009A1A9E" w:rsidP="0005166A">
            <w:pPr>
              <w:bidi/>
              <w:spacing w:after="0" w:line="240" w:lineRule="auto"/>
              <w:jc w:val="center"/>
              <w:rPr>
                <w:rFonts w:ascii="Traditional Arabic" w:hAnsi="Traditional Arabic" w:cs="Traditional Arabic"/>
                <w:rtl/>
                <w:lang w:bidi="ar-EG"/>
              </w:rPr>
            </w:pPr>
          </w:p>
        </w:tc>
        <w:tc>
          <w:tcPr>
            <w:tcW w:w="610" w:type="pct"/>
            <w:vMerge/>
            <w:vAlign w:val="center"/>
          </w:tcPr>
          <w:p w14:paraId="5983E76B" w14:textId="77777777" w:rsidR="009A1A9E" w:rsidRPr="003039E5" w:rsidRDefault="009A1A9E" w:rsidP="0005166A">
            <w:pPr>
              <w:bidi/>
              <w:spacing w:after="0" w:line="240" w:lineRule="auto"/>
              <w:jc w:val="center"/>
              <w:rPr>
                <w:rFonts w:ascii="Traditional Arabic" w:hAnsi="Traditional Arabic" w:cs="Traditional Arabic"/>
                <w:rtl/>
                <w:lang w:bidi="ar-EG"/>
              </w:rPr>
            </w:pPr>
          </w:p>
        </w:tc>
      </w:tr>
      <w:tr w:rsidR="009A1A9E" w:rsidRPr="00A613BC" w14:paraId="6B1C6B1A" w14:textId="77777777" w:rsidTr="0005166A">
        <w:trPr>
          <w:trHeight w:val="334"/>
          <w:jc w:val="center"/>
        </w:trPr>
        <w:tc>
          <w:tcPr>
            <w:tcW w:w="1150" w:type="pct"/>
            <w:vMerge w:val="restart"/>
            <w:vAlign w:val="center"/>
          </w:tcPr>
          <w:p w14:paraId="423F05ED" w14:textId="77777777" w:rsidR="009A1A9E" w:rsidRPr="00A613BC" w:rsidRDefault="009A1A9E" w:rsidP="0005166A">
            <w:pPr>
              <w:bidi/>
              <w:spacing w:after="0" w:line="240" w:lineRule="auto"/>
              <w:ind w:left="84" w:hanging="50"/>
              <w:jc w:val="lowKashida"/>
              <w:rPr>
                <w:rFonts w:ascii="Traditional Arabic" w:hAnsi="Traditional Arabic" w:cs="Traditional Arabic"/>
                <w:b/>
                <w:bCs/>
                <w:rtl/>
              </w:rPr>
            </w:pPr>
            <w:r w:rsidRPr="00EA2CB9">
              <w:rPr>
                <w:rFonts w:ascii="Traditional Arabic" w:hAnsi="Traditional Arabic" w:cs="Traditional Arabic"/>
                <w:b/>
                <w:bCs/>
                <w:rtl/>
              </w:rPr>
              <w:lastRenderedPageBreak/>
              <w:t>تعزيز التفاعل والمشاركة الصفية</w:t>
            </w:r>
          </w:p>
        </w:tc>
        <w:tc>
          <w:tcPr>
            <w:tcW w:w="908" w:type="pct"/>
            <w:tcBorders>
              <w:bottom w:val="single" w:sz="4" w:space="0" w:color="auto"/>
            </w:tcBorders>
            <w:vAlign w:val="center"/>
          </w:tcPr>
          <w:p w14:paraId="06D32D97" w14:textId="77777777" w:rsidR="009A1A9E" w:rsidRPr="00A613BC" w:rsidRDefault="009A1A9E" w:rsidP="0005166A">
            <w:pPr>
              <w:bidi/>
              <w:spacing w:after="0" w:line="240" w:lineRule="auto"/>
              <w:jc w:val="center"/>
              <w:rPr>
                <w:rFonts w:ascii="Traditional Arabic" w:hAnsi="Traditional Arabic" w:cs="Traditional Arabic"/>
              </w:rPr>
            </w:pPr>
            <w:r w:rsidRPr="00A613BC">
              <w:rPr>
                <w:rFonts w:ascii="Traditional Arabic" w:hAnsi="Traditional Arabic" w:cs="Traditional Arabic"/>
                <w:rtl/>
              </w:rPr>
              <w:t>بين المجموعات</w:t>
            </w:r>
          </w:p>
        </w:tc>
        <w:tc>
          <w:tcPr>
            <w:tcW w:w="755" w:type="pct"/>
            <w:tcBorders>
              <w:bottom w:val="single" w:sz="4" w:space="0" w:color="auto"/>
            </w:tcBorders>
            <w:vAlign w:val="center"/>
          </w:tcPr>
          <w:p w14:paraId="6E88C12F" w14:textId="77777777" w:rsidR="009A1A9E" w:rsidRPr="003039E5" w:rsidRDefault="009A1A9E" w:rsidP="0005166A">
            <w:pPr>
              <w:bidi/>
              <w:spacing w:after="0" w:line="240" w:lineRule="auto"/>
              <w:jc w:val="center"/>
              <w:rPr>
                <w:rFonts w:ascii="Traditional Arabic" w:hAnsi="Traditional Arabic" w:cs="Traditional Arabic"/>
                <w:rtl/>
              </w:rPr>
            </w:pPr>
            <w:r w:rsidRPr="003039E5">
              <w:rPr>
                <w:rFonts w:ascii="Traditional Arabic" w:hAnsi="Traditional Arabic" w:cs="Traditional Arabic"/>
                <w:color w:val="000000"/>
                <w:rtl/>
              </w:rPr>
              <w:t>1.094</w:t>
            </w:r>
          </w:p>
        </w:tc>
        <w:tc>
          <w:tcPr>
            <w:tcW w:w="448" w:type="pct"/>
            <w:tcBorders>
              <w:bottom w:val="single" w:sz="4" w:space="0" w:color="auto"/>
            </w:tcBorders>
            <w:vAlign w:val="center"/>
          </w:tcPr>
          <w:p w14:paraId="0F682548" w14:textId="77777777" w:rsidR="009A1A9E" w:rsidRPr="003039E5" w:rsidRDefault="009A1A9E" w:rsidP="0005166A">
            <w:pPr>
              <w:bidi/>
              <w:spacing w:after="0" w:line="240" w:lineRule="auto"/>
              <w:jc w:val="center"/>
              <w:rPr>
                <w:rFonts w:ascii="Traditional Arabic" w:hAnsi="Traditional Arabic" w:cs="Traditional Arabic"/>
                <w:rtl/>
              </w:rPr>
            </w:pPr>
            <w:r w:rsidRPr="003039E5">
              <w:rPr>
                <w:rFonts w:ascii="Traditional Arabic" w:hAnsi="Traditional Arabic" w:cs="Traditional Arabic"/>
                <w:color w:val="000000"/>
                <w:rtl/>
              </w:rPr>
              <w:t>2</w:t>
            </w:r>
          </w:p>
        </w:tc>
        <w:tc>
          <w:tcPr>
            <w:tcW w:w="607" w:type="pct"/>
            <w:tcBorders>
              <w:bottom w:val="single" w:sz="4" w:space="0" w:color="auto"/>
            </w:tcBorders>
            <w:vAlign w:val="center"/>
          </w:tcPr>
          <w:p w14:paraId="296B02B7" w14:textId="77777777" w:rsidR="009A1A9E" w:rsidRPr="003039E5" w:rsidRDefault="009A1A9E" w:rsidP="0005166A">
            <w:pPr>
              <w:bidi/>
              <w:spacing w:after="0" w:line="240" w:lineRule="auto"/>
              <w:jc w:val="center"/>
              <w:rPr>
                <w:rFonts w:ascii="Traditional Arabic" w:hAnsi="Traditional Arabic" w:cs="Traditional Arabic"/>
                <w:rtl/>
              </w:rPr>
            </w:pPr>
            <w:r w:rsidRPr="003039E5">
              <w:rPr>
                <w:rFonts w:ascii="Traditional Arabic" w:hAnsi="Traditional Arabic" w:cs="Traditional Arabic"/>
                <w:color w:val="000000"/>
                <w:rtl/>
              </w:rPr>
              <w:t>0.547</w:t>
            </w:r>
          </w:p>
        </w:tc>
        <w:tc>
          <w:tcPr>
            <w:tcW w:w="522" w:type="pct"/>
            <w:vMerge w:val="restart"/>
            <w:vAlign w:val="center"/>
          </w:tcPr>
          <w:p w14:paraId="0953EBDE" w14:textId="77777777" w:rsidR="009A1A9E" w:rsidRPr="003039E5" w:rsidRDefault="009A1A9E" w:rsidP="0005166A">
            <w:pPr>
              <w:bidi/>
              <w:spacing w:after="0" w:line="240" w:lineRule="auto"/>
              <w:jc w:val="center"/>
              <w:rPr>
                <w:rFonts w:ascii="Traditional Arabic" w:hAnsi="Traditional Arabic" w:cs="Traditional Arabic"/>
                <w:rtl/>
              </w:rPr>
            </w:pPr>
            <w:r w:rsidRPr="003039E5">
              <w:rPr>
                <w:rFonts w:ascii="Traditional Arabic" w:hAnsi="Traditional Arabic" w:cs="Traditional Arabic"/>
                <w:color w:val="000000"/>
                <w:rtl/>
              </w:rPr>
              <w:t>0.719</w:t>
            </w:r>
          </w:p>
        </w:tc>
        <w:tc>
          <w:tcPr>
            <w:tcW w:w="610" w:type="pct"/>
            <w:vMerge w:val="restart"/>
            <w:vAlign w:val="center"/>
          </w:tcPr>
          <w:p w14:paraId="738C5EC4" w14:textId="77777777" w:rsidR="009A1A9E" w:rsidRPr="003039E5" w:rsidRDefault="009A1A9E" w:rsidP="0005166A">
            <w:pPr>
              <w:bidi/>
              <w:spacing w:after="0" w:line="240" w:lineRule="auto"/>
              <w:jc w:val="center"/>
              <w:rPr>
                <w:rFonts w:ascii="Traditional Arabic" w:hAnsi="Traditional Arabic" w:cs="Traditional Arabic"/>
                <w:rtl/>
              </w:rPr>
            </w:pPr>
            <w:r w:rsidRPr="003039E5">
              <w:rPr>
                <w:rFonts w:ascii="Traditional Arabic" w:hAnsi="Traditional Arabic" w:cs="Traditional Arabic"/>
                <w:color w:val="000000"/>
                <w:rtl/>
              </w:rPr>
              <w:t>0.488</w:t>
            </w:r>
          </w:p>
        </w:tc>
      </w:tr>
      <w:tr w:rsidR="009A1A9E" w:rsidRPr="00A613BC" w14:paraId="686817F2" w14:textId="77777777" w:rsidTr="0005166A">
        <w:trPr>
          <w:trHeight w:val="334"/>
          <w:jc w:val="center"/>
        </w:trPr>
        <w:tc>
          <w:tcPr>
            <w:tcW w:w="1150" w:type="pct"/>
            <w:vMerge/>
            <w:vAlign w:val="center"/>
          </w:tcPr>
          <w:p w14:paraId="3C45C5D9" w14:textId="77777777" w:rsidR="009A1A9E" w:rsidRPr="00A613BC" w:rsidRDefault="009A1A9E" w:rsidP="0005166A">
            <w:pPr>
              <w:bidi/>
              <w:spacing w:after="0" w:line="240" w:lineRule="auto"/>
              <w:jc w:val="lowKashida"/>
              <w:rPr>
                <w:rFonts w:ascii="Traditional Arabic" w:hAnsi="Traditional Arabic" w:cs="Traditional Arabic"/>
                <w:rtl/>
              </w:rPr>
            </w:pPr>
          </w:p>
        </w:tc>
        <w:tc>
          <w:tcPr>
            <w:tcW w:w="908" w:type="pct"/>
            <w:tcBorders>
              <w:top w:val="single" w:sz="4" w:space="0" w:color="auto"/>
              <w:bottom w:val="single" w:sz="4" w:space="0" w:color="auto"/>
            </w:tcBorders>
            <w:vAlign w:val="center"/>
          </w:tcPr>
          <w:p w14:paraId="5BC3E3FB" w14:textId="77777777" w:rsidR="009A1A9E" w:rsidRPr="00A613BC" w:rsidRDefault="009A1A9E" w:rsidP="0005166A">
            <w:pPr>
              <w:bidi/>
              <w:spacing w:after="0" w:line="240" w:lineRule="auto"/>
              <w:jc w:val="center"/>
              <w:rPr>
                <w:rFonts w:ascii="Traditional Arabic" w:hAnsi="Traditional Arabic" w:cs="Traditional Arabic"/>
              </w:rPr>
            </w:pPr>
            <w:r w:rsidRPr="00A613BC">
              <w:rPr>
                <w:rFonts w:ascii="Traditional Arabic" w:hAnsi="Traditional Arabic" w:cs="Traditional Arabic"/>
                <w:rtl/>
              </w:rPr>
              <w:t>داخل المجموعات</w:t>
            </w:r>
          </w:p>
        </w:tc>
        <w:tc>
          <w:tcPr>
            <w:tcW w:w="755" w:type="pct"/>
            <w:tcBorders>
              <w:top w:val="single" w:sz="4" w:space="0" w:color="auto"/>
              <w:bottom w:val="single" w:sz="4" w:space="0" w:color="auto"/>
            </w:tcBorders>
            <w:vAlign w:val="center"/>
          </w:tcPr>
          <w:p w14:paraId="050DFF56" w14:textId="77777777" w:rsidR="009A1A9E" w:rsidRPr="003039E5" w:rsidRDefault="009A1A9E" w:rsidP="0005166A">
            <w:pPr>
              <w:bidi/>
              <w:spacing w:after="0" w:line="240" w:lineRule="auto"/>
              <w:jc w:val="center"/>
              <w:rPr>
                <w:rFonts w:ascii="Traditional Arabic" w:hAnsi="Traditional Arabic" w:cs="Traditional Arabic"/>
                <w:rtl/>
              </w:rPr>
            </w:pPr>
            <w:r w:rsidRPr="003039E5">
              <w:rPr>
                <w:rFonts w:ascii="Traditional Arabic" w:hAnsi="Traditional Arabic" w:cs="Traditional Arabic"/>
                <w:color w:val="000000"/>
                <w:rtl/>
              </w:rPr>
              <w:t>305.065</w:t>
            </w:r>
          </w:p>
        </w:tc>
        <w:tc>
          <w:tcPr>
            <w:tcW w:w="448" w:type="pct"/>
            <w:tcBorders>
              <w:top w:val="single" w:sz="4" w:space="0" w:color="auto"/>
              <w:bottom w:val="single" w:sz="4" w:space="0" w:color="auto"/>
            </w:tcBorders>
            <w:vAlign w:val="center"/>
          </w:tcPr>
          <w:p w14:paraId="05092FFB" w14:textId="77777777" w:rsidR="009A1A9E" w:rsidRPr="003039E5" w:rsidRDefault="009A1A9E" w:rsidP="0005166A">
            <w:pPr>
              <w:bidi/>
              <w:spacing w:after="0" w:line="240" w:lineRule="auto"/>
              <w:jc w:val="center"/>
              <w:rPr>
                <w:rFonts w:ascii="Traditional Arabic" w:hAnsi="Traditional Arabic" w:cs="Traditional Arabic"/>
                <w:rtl/>
              </w:rPr>
            </w:pPr>
            <w:r w:rsidRPr="003039E5">
              <w:rPr>
                <w:rFonts w:ascii="Traditional Arabic" w:hAnsi="Traditional Arabic" w:cs="Traditional Arabic"/>
                <w:color w:val="000000"/>
                <w:rtl/>
              </w:rPr>
              <w:t>401</w:t>
            </w:r>
          </w:p>
        </w:tc>
        <w:tc>
          <w:tcPr>
            <w:tcW w:w="607" w:type="pct"/>
            <w:tcBorders>
              <w:top w:val="single" w:sz="4" w:space="0" w:color="auto"/>
              <w:bottom w:val="single" w:sz="4" w:space="0" w:color="auto"/>
            </w:tcBorders>
            <w:vAlign w:val="center"/>
          </w:tcPr>
          <w:p w14:paraId="4C826A54" w14:textId="77777777" w:rsidR="009A1A9E" w:rsidRPr="003039E5" w:rsidRDefault="009A1A9E" w:rsidP="0005166A">
            <w:pPr>
              <w:bidi/>
              <w:spacing w:after="0" w:line="240" w:lineRule="auto"/>
              <w:jc w:val="center"/>
              <w:rPr>
                <w:rFonts w:ascii="Traditional Arabic" w:hAnsi="Traditional Arabic" w:cs="Traditional Arabic"/>
                <w:rtl/>
              </w:rPr>
            </w:pPr>
            <w:r w:rsidRPr="003039E5">
              <w:rPr>
                <w:rFonts w:ascii="Traditional Arabic" w:hAnsi="Traditional Arabic" w:cs="Traditional Arabic"/>
                <w:color w:val="000000"/>
                <w:rtl/>
              </w:rPr>
              <w:t>0.761</w:t>
            </w:r>
          </w:p>
        </w:tc>
        <w:tc>
          <w:tcPr>
            <w:tcW w:w="522" w:type="pct"/>
            <w:vMerge/>
            <w:vAlign w:val="center"/>
          </w:tcPr>
          <w:p w14:paraId="4235F08E" w14:textId="77777777" w:rsidR="009A1A9E" w:rsidRPr="003039E5" w:rsidRDefault="009A1A9E" w:rsidP="0005166A">
            <w:pPr>
              <w:bidi/>
              <w:spacing w:after="0" w:line="240" w:lineRule="auto"/>
              <w:jc w:val="center"/>
              <w:rPr>
                <w:rFonts w:ascii="Traditional Arabic" w:hAnsi="Traditional Arabic" w:cs="Traditional Arabic"/>
                <w:rtl/>
              </w:rPr>
            </w:pPr>
          </w:p>
        </w:tc>
        <w:tc>
          <w:tcPr>
            <w:tcW w:w="610" w:type="pct"/>
            <w:vMerge/>
            <w:vAlign w:val="center"/>
          </w:tcPr>
          <w:p w14:paraId="2A5A61D6" w14:textId="77777777" w:rsidR="009A1A9E" w:rsidRPr="003039E5" w:rsidRDefault="009A1A9E" w:rsidP="0005166A">
            <w:pPr>
              <w:bidi/>
              <w:spacing w:after="0" w:line="240" w:lineRule="auto"/>
              <w:jc w:val="center"/>
              <w:rPr>
                <w:rFonts w:ascii="Traditional Arabic" w:hAnsi="Traditional Arabic" w:cs="Traditional Arabic"/>
                <w:rtl/>
              </w:rPr>
            </w:pPr>
          </w:p>
        </w:tc>
      </w:tr>
      <w:tr w:rsidR="009A1A9E" w:rsidRPr="00A613BC" w14:paraId="486DFDEB" w14:textId="77777777" w:rsidTr="0005166A">
        <w:trPr>
          <w:trHeight w:val="334"/>
          <w:jc w:val="center"/>
        </w:trPr>
        <w:tc>
          <w:tcPr>
            <w:tcW w:w="1150" w:type="pct"/>
            <w:vMerge/>
            <w:vAlign w:val="center"/>
          </w:tcPr>
          <w:p w14:paraId="7C6B8A82" w14:textId="77777777" w:rsidR="009A1A9E" w:rsidRPr="00A613BC" w:rsidRDefault="009A1A9E" w:rsidP="0005166A">
            <w:pPr>
              <w:bidi/>
              <w:spacing w:after="0" w:line="240" w:lineRule="auto"/>
              <w:jc w:val="lowKashida"/>
              <w:rPr>
                <w:rFonts w:ascii="Traditional Arabic" w:hAnsi="Traditional Arabic" w:cs="Traditional Arabic"/>
                <w:rtl/>
              </w:rPr>
            </w:pPr>
          </w:p>
        </w:tc>
        <w:tc>
          <w:tcPr>
            <w:tcW w:w="908" w:type="pct"/>
            <w:tcBorders>
              <w:top w:val="single" w:sz="4" w:space="0" w:color="auto"/>
            </w:tcBorders>
            <w:vAlign w:val="center"/>
          </w:tcPr>
          <w:p w14:paraId="44AD9723" w14:textId="77777777" w:rsidR="009A1A9E" w:rsidRPr="00A613BC" w:rsidRDefault="009A1A9E" w:rsidP="0005166A">
            <w:pPr>
              <w:bidi/>
              <w:spacing w:after="0" w:line="240" w:lineRule="auto"/>
              <w:jc w:val="center"/>
              <w:rPr>
                <w:rFonts w:ascii="Traditional Arabic" w:hAnsi="Traditional Arabic" w:cs="Traditional Arabic"/>
              </w:rPr>
            </w:pPr>
            <w:r w:rsidRPr="00A613BC">
              <w:rPr>
                <w:rFonts w:ascii="Traditional Arabic" w:hAnsi="Traditional Arabic" w:cs="Traditional Arabic"/>
                <w:rtl/>
              </w:rPr>
              <w:t>المجموع</w:t>
            </w:r>
          </w:p>
        </w:tc>
        <w:tc>
          <w:tcPr>
            <w:tcW w:w="755" w:type="pct"/>
            <w:tcBorders>
              <w:top w:val="single" w:sz="4" w:space="0" w:color="auto"/>
            </w:tcBorders>
            <w:vAlign w:val="center"/>
          </w:tcPr>
          <w:p w14:paraId="528BE192" w14:textId="77777777" w:rsidR="009A1A9E" w:rsidRPr="003039E5" w:rsidRDefault="009A1A9E" w:rsidP="0005166A">
            <w:pPr>
              <w:bidi/>
              <w:spacing w:after="0" w:line="240" w:lineRule="auto"/>
              <w:jc w:val="center"/>
              <w:rPr>
                <w:rFonts w:ascii="Traditional Arabic" w:hAnsi="Traditional Arabic" w:cs="Traditional Arabic"/>
                <w:rtl/>
              </w:rPr>
            </w:pPr>
            <w:r w:rsidRPr="003039E5">
              <w:rPr>
                <w:rFonts w:ascii="Traditional Arabic" w:hAnsi="Traditional Arabic" w:cs="Traditional Arabic"/>
                <w:color w:val="000000"/>
                <w:rtl/>
              </w:rPr>
              <w:t>306.158</w:t>
            </w:r>
          </w:p>
        </w:tc>
        <w:tc>
          <w:tcPr>
            <w:tcW w:w="448" w:type="pct"/>
            <w:tcBorders>
              <w:top w:val="single" w:sz="4" w:space="0" w:color="auto"/>
            </w:tcBorders>
            <w:vAlign w:val="center"/>
          </w:tcPr>
          <w:p w14:paraId="5B597F4B" w14:textId="77777777" w:rsidR="009A1A9E" w:rsidRPr="003039E5" w:rsidRDefault="009A1A9E" w:rsidP="0005166A">
            <w:pPr>
              <w:bidi/>
              <w:spacing w:after="0" w:line="240" w:lineRule="auto"/>
              <w:jc w:val="center"/>
              <w:rPr>
                <w:rFonts w:ascii="Traditional Arabic" w:hAnsi="Traditional Arabic" w:cs="Traditional Arabic"/>
                <w:rtl/>
              </w:rPr>
            </w:pPr>
            <w:r w:rsidRPr="003039E5">
              <w:rPr>
                <w:rFonts w:ascii="Traditional Arabic" w:hAnsi="Traditional Arabic" w:cs="Traditional Arabic"/>
                <w:color w:val="000000"/>
                <w:rtl/>
              </w:rPr>
              <w:t>403</w:t>
            </w:r>
          </w:p>
        </w:tc>
        <w:tc>
          <w:tcPr>
            <w:tcW w:w="607" w:type="pct"/>
            <w:tcBorders>
              <w:top w:val="single" w:sz="4" w:space="0" w:color="auto"/>
            </w:tcBorders>
            <w:vAlign w:val="center"/>
          </w:tcPr>
          <w:p w14:paraId="1375579C" w14:textId="77777777" w:rsidR="009A1A9E" w:rsidRPr="003039E5" w:rsidRDefault="009A1A9E" w:rsidP="0005166A">
            <w:pPr>
              <w:bidi/>
              <w:spacing w:after="0" w:line="240" w:lineRule="auto"/>
              <w:jc w:val="center"/>
              <w:rPr>
                <w:rFonts w:ascii="Traditional Arabic" w:hAnsi="Traditional Arabic" w:cs="Traditional Arabic"/>
                <w:rtl/>
              </w:rPr>
            </w:pPr>
            <w:r w:rsidRPr="003039E5">
              <w:rPr>
                <w:rFonts w:ascii="Traditional Arabic" w:hAnsi="Traditional Arabic" w:cs="Traditional Arabic"/>
                <w:color w:val="000000"/>
                <w:rtl/>
              </w:rPr>
              <w:t> </w:t>
            </w:r>
          </w:p>
        </w:tc>
        <w:tc>
          <w:tcPr>
            <w:tcW w:w="522" w:type="pct"/>
            <w:vMerge/>
            <w:vAlign w:val="center"/>
          </w:tcPr>
          <w:p w14:paraId="17AEBCB6" w14:textId="77777777" w:rsidR="009A1A9E" w:rsidRPr="003039E5" w:rsidRDefault="009A1A9E" w:rsidP="0005166A">
            <w:pPr>
              <w:bidi/>
              <w:spacing w:after="0" w:line="240" w:lineRule="auto"/>
              <w:jc w:val="center"/>
              <w:rPr>
                <w:rFonts w:ascii="Traditional Arabic" w:hAnsi="Traditional Arabic" w:cs="Traditional Arabic"/>
                <w:rtl/>
              </w:rPr>
            </w:pPr>
          </w:p>
        </w:tc>
        <w:tc>
          <w:tcPr>
            <w:tcW w:w="610" w:type="pct"/>
            <w:vMerge/>
            <w:vAlign w:val="center"/>
          </w:tcPr>
          <w:p w14:paraId="258A5F12" w14:textId="77777777" w:rsidR="009A1A9E" w:rsidRPr="003039E5" w:rsidRDefault="009A1A9E" w:rsidP="0005166A">
            <w:pPr>
              <w:bidi/>
              <w:spacing w:after="0" w:line="240" w:lineRule="auto"/>
              <w:jc w:val="center"/>
              <w:rPr>
                <w:rFonts w:ascii="Traditional Arabic" w:hAnsi="Traditional Arabic" w:cs="Traditional Arabic"/>
                <w:rtl/>
              </w:rPr>
            </w:pPr>
          </w:p>
        </w:tc>
      </w:tr>
      <w:tr w:rsidR="009A1A9E" w:rsidRPr="00A613BC" w14:paraId="4D5B08D9" w14:textId="77777777" w:rsidTr="0005166A">
        <w:trPr>
          <w:trHeight w:val="334"/>
          <w:jc w:val="center"/>
        </w:trPr>
        <w:tc>
          <w:tcPr>
            <w:tcW w:w="1150" w:type="pct"/>
            <w:vMerge w:val="restart"/>
            <w:vAlign w:val="center"/>
          </w:tcPr>
          <w:p w14:paraId="3EB30C0B" w14:textId="77777777" w:rsidR="009A1A9E" w:rsidRPr="00A613BC" w:rsidRDefault="009A1A9E" w:rsidP="0005166A">
            <w:pPr>
              <w:bidi/>
              <w:spacing w:after="0" w:line="240" w:lineRule="auto"/>
              <w:ind w:left="84" w:hanging="50"/>
              <w:jc w:val="lowKashida"/>
              <w:rPr>
                <w:rFonts w:ascii="Traditional Arabic" w:hAnsi="Traditional Arabic" w:cs="Traditional Arabic"/>
                <w:b/>
                <w:bCs/>
                <w:rtl/>
              </w:rPr>
            </w:pPr>
            <w:r w:rsidRPr="00EA2CB9">
              <w:rPr>
                <w:rFonts w:ascii="Traditional Arabic" w:hAnsi="Traditional Arabic" w:cs="Traditional Arabic"/>
                <w:b/>
                <w:bCs/>
                <w:rtl/>
              </w:rPr>
              <w:t>جودة النتائج</w:t>
            </w:r>
          </w:p>
        </w:tc>
        <w:tc>
          <w:tcPr>
            <w:tcW w:w="908" w:type="pct"/>
            <w:tcBorders>
              <w:bottom w:val="single" w:sz="4" w:space="0" w:color="auto"/>
            </w:tcBorders>
            <w:vAlign w:val="center"/>
          </w:tcPr>
          <w:p w14:paraId="75E1DC82" w14:textId="77777777" w:rsidR="009A1A9E" w:rsidRPr="00A613BC" w:rsidRDefault="009A1A9E" w:rsidP="0005166A">
            <w:pPr>
              <w:bidi/>
              <w:spacing w:after="0" w:line="240" w:lineRule="auto"/>
              <w:jc w:val="center"/>
              <w:rPr>
                <w:rFonts w:ascii="Traditional Arabic" w:hAnsi="Traditional Arabic" w:cs="Traditional Arabic"/>
              </w:rPr>
            </w:pPr>
            <w:r w:rsidRPr="00A613BC">
              <w:rPr>
                <w:rFonts w:ascii="Traditional Arabic" w:hAnsi="Traditional Arabic" w:cs="Traditional Arabic"/>
                <w:rtl/>
              </w:rPr>
              <w:t>بين المجموعات</w:t>
            </w:r>
          </w:p>
        </w:tc>
        <w:tc>
          <w:tcPr>
            <w:tcW w:w="755" w:type="pct"/>
            <w:tcBorders>
              <w:bottom w:val="single" w:sz="4" w:space="0" w:color="auto"/>
            </w:tcBorders>
            <w:vAlign w:val="center"/>
          </w:tcPr>
          <w:p w14:paraId="74D5513F" w14:textId="77777777" w:rsidR="009A1A9E" w:rsidRPr="003039E5" w:rsidRDefault="009A1A9E" w:rsidP="0005166A">
            <w:pPr>
              <w:bidi/>
              <w:spacing w:after="0" w:line="240" w:lineRule="auto"/>
              <w:jc w:val="center"/>
              <w:rPr>
                <w:rFonts w:ascii="Traditional Arabic" w:hAnsi="Traditional Arabic" w:cs="Traditional Arabic"/>
                <w:rtl/>
              </w:rPr>
            </w:pPr>
            <w:r w:rsidRPr="003039E5">
              <w:rPr>
                <w:rFonts w:ascii="Traditional Arabic" w:hAnsi="Traditional Arabic" w:cs="Traditional Arabic"/>
                <w:color w:val="000000"/>
                <w:rtl/>
              </w:rPr>
              <w:t>2.211</w:t>
            </w:r>
          </w:p>
        </w:tc>
        <w:tc>
          <w:tcPr>
            <w:tcW w:w="448" w:type="pct"/>
            <w:tcBorders>
              <w:bottom w:val="single" w:sz="4" w:space="0" w:color="auto"/>
            </w:tcBorders>
            <w:vAlign w:val="center"/>
          </w:tcPr>
          <w:p w14:paraId="369ADEFD" w14:textId="77777777" w:rsidR="009A1A9E" w:rsidRPr="003039E5" w:rsidRDefault="009A1A9E" w:rsidP="0005166A">
            <w:pPr>
              <w:bidi/>
              <w:spacing w:after="0" w:line="240" w:lineRule="auto"/>
              <w:jc w:val="center"/>
              <w:rPr>
                <w:rFonts w:ascii="Traditional Arabic" w:hAnsi="Traditional Arabic" w:cs="Traditional Arabic"/>
                <w:rtl/>
              </w:rPr>
            </w:pPr>
            <w:r w:rsidRPr="003039E5">
              <w:rPr>
                <w:rFonts w:ascii="Traditional Arabic" w:hAnsi="Traditional Arabic" w:cs="Traditional Arabic"/>
                <w:color w:val="000000"/>
                <w:rtl/>
              </w:rPr>
              <w:t>2</w:t>
            </w:r>
          </w:p>
        </w:tc>
        <w:tc>
          <w:tcPr>
            <w:tcW w:w="607" w:type="pct"/>
            <w:tcBorders>
              <w:bottom w:val="single" w:sz="4" w:space="0" w:color="auto"/>
            </w:tcBorders>
            <w:vAlign w:val="center"/>
          </w:tcPr>
          <w:p w14:paraId="6E69688C" w14:textId="77777777" w:rsidR="009A1A9E" w:rsidRPr="003039E5" w:rsidRDefault="009A1A9E" w:rsidP="0005166A">
            <w:pPr>
              <w:bidi/>
              <w:spacing w:after="0" w:line="240" w:lineRule="auto"/>
              <w:jc w:val="center"/>
              <w:rPr>
                <w:rFonts w:ascii="Traditional Arabic" w:hAnsi="Traditional Arabic" w:cs="Traditional Arabic"/>
                <w:rtl/>
              </w:rPr>
            </w:pPr>
            <w:r w:rsidRPr="003039E5">
              <w:rPr>
                <w:rFonts w:ascii="Traditional Arabic" w:hAnsi="Traditional Arabic" w:cs="Traditional Arabic"/>
                <w:color w:val="000000"/>
                <w:rtl/>
              </w:rPr>
              <w:t>1.106</w:t>
            </w:r>
          </w:p>
        </w:tc>
        <w:tc>
          <w:tcPr>
            <w:tcW w:w="522" w:type="pct"/>
            <w:vMerge w:val="restart"/>
            <w:vAlign w:val="center"/>
          </w:tcPr>
          <w:p w14:paraId="5CDCBE7D" w14:textId="77777777" w:rsidR="009A1A9E" w:rsidRPr="003039E5" w:rsidRDefault="009A1A9E" w:rsidP="0005166A">
            <w:pPr>
              <w:bidi/>
              <w:spacing w:after="0" w:line="240" w:lineRule="auto"/>
              <w:jc w:val="center"/>
              <w:rPr>
                <w:rFonts w:ascii="Traditional Arabic" w:hAnsi="Traditional Arabic" w:cs="Traditional Arabic"/>
                <w:rtl/>
              </w:rPr>
            </w:pPr>
            <w:r w:rsidRPr="003039E5">
              <w:rPr>
                <w:rFonts w:ascii="Traditional Arabic" w:hAnsi="Traditional Arabic" w:cs="Traditional Arabic"/>
                <w:color w:val="000000"/>
                <w:rtl/>
              </w:rPr>
              <w:t>2.383</w:t>
            </w:r>
          </w:p>
        </w:tc>
        <w:tc>
          <w:tcPr>
            <w:tcW w:w="610" w:type="pct"/>
            <w:vMerge w:val="restart"/>
            <w:vAlign w:val="center"/>
          </w:tcPr>
          <w:p w14:paraId="1B84B687" w14:textId="77777777" w:rsidR="009A1A9E" w:rsidRPr="003039E5" w:rsidRDefault="009A1A9E" w:rsidP="0005166A">
            <w:pPr>
              <w:bidi/>
              <w:spacing w:after="0" w:line="240" w:lineRule="auto"/>
              <w:jc w:val="center"/>
              <w:rPr>
                <w:rFonts w:ascii="Traditional Arabic" w:hAnsi="Traditional Arabic" w:cs="Traditional Arabic"/>
                <w:rtl/>
              </w:rPr>
            </w:pPr>
            <w:r w:rsidRPr="003039E5">
              <w:rPr>
                <w:rFonts w:ascii="Traditional Arabic" w:hAnsi="Traditional Arabic" w:cs="Traditional Arabic"/>
                <w:color w:val="000000"/>
                <w:rtl/>
              </w:rPr>
              <w:t>0.094</w:t>
            </w:r>
          </w:p>
        </w:tc>
      </w:tr>
      <w:tr w:rsidR="009A1A9E" w:rsidRPr="00A613BC" w14:paraId="209949DE" w14:textId="77777777" w:rsidTr="0005166A">
        <w:trPr>
          <w:trHeight w:val="334"/>
          <w:jc w:val="center"/>
        </w:trPr>
        <w:tc>
          <w:tcPr>
            <w:tcW w:w="1150" w:type="pct"/>
            <w:vMerge/>
            <w:vAlign w:val="center"/>
          </w:tcPr>
          <w:p w14:paraId="386F4253" w14:textId="77777777" w:rsidR="009A1A9E" w:rsidRPr="00A613BC" w:rsidRDefault="009A1A9E" w:rsidP="0005166A">
            <w:pPr>
              <w:bidi/>
              <w:spacing w:after="0" w:line="240" w:lineRule="auto"/>
              <w:jc w:val="lowKashida"/>
              <w:rPr>
                <w:rFonts w:ascii="Traditional Arabic" w:hAnsi="Traditional Arabic" w:cs="Traditional Arabic"/>
                <w:rtl/>
              </w:rPr>
            </w:pPr>
          </w:p>
        </w:tc>
        <w:tc>
          <w:tcPr>
            <w:tcW w:w="908" w:type="pct"/>
            <w:tcBorders>
              <w:top w:val="single" w:sz="4" w:space="0" w:color="auto"/>
              <w:bottom w:val="single" w:sz="4" w:space="0" w:color="auto"/>
            </w:tcBorders>
            <w:vAlign w:val="center"/>
          </w:tcPr>
          <w:p w14:paraId="1F504DA9" w14:textId="77777777" w:rsidR="009A1A9E" w:rsidRPr="00A613BC" w:rsidRDefault="009A1A9E" w:rsidP="0005166A">
            <w:pPr>
              <w:bidi/>
              <w:spacing w:after="0" w:line="240" w:lineRule="auto"/>
              <w:jc w:val="center"/>
              <w:rPr>
                <w:rFonts w:ascii="Traditional Arabic" w:hAnsi="Traditional Arabic" w:cs="Traditional Arabic"/>
              </w:rPr>
            </w:pPr>
            <w:r w:rsidRPr="00A613BC">
              <w:rPr>
                <w:rFonts w:ascii="Traditional Arabic" w:hAnsi="Traditional Arabic" w:cs="Traditional Arabic"/>
                <w:rtl/>
              </w:rPr>
              <w:t>داخل المجموعات</w:t>
            </w:r>
          </w:p>
        </w:tc>
        <w:tc>
          <w:tcPr>
            <w:tcW w:w="755" w:type="pct"/>
            <w:tcBorders>
              <w:top w:val="single" w:sz="4" w:space="0" w:color="auto"/>
              <w:bottom w:val="single" w:sz="4" w:space="0" w:color="auto"/>
            </w:tcBorders>
            <w:vAlign w:val="center"/>
          </w:tcPr>
          <w:p w14:paraId="66C00843" w14:textId="77777777" w:rsidR="009A1A9E" w:rsidRPr="003039E5" w:rsidRDefault="009A1A9E" w:rsidP="0005166A">
            <w:pPr>
              <w:bidi/>
              <w:spacing w:after="0" w:line="240" w:lineRule="auto"/>
              <w:jc w:val="center"/>
              <w:rPr>
                <w:rFonts w:ascii="Traditional Arabic" w:hAnsi="Traditional Arabic" w:cs="Traditional Arabic"/>
                <w:rtl/>
              </w:rPr>
            </w:pPr>
            <w:r w:rsidRPr="003039E5">
              <w:rPr>
                <w:rFonts w:ascii="Traditional Arabic" w:hAnsi="Traditional Arabic" w:cs="Traditional Arabic"/>
                <w:color w:val="000000"/>
                <w:rtl/>
              </w:rPr>
              <w:t>186.069</w:t>
            </w:r>
          </w:p>
        </w:tc>
        <w:tc>
          <w:tcPr>
            <w:tcW w:w="448" w:type="pct"/>
            <w:tcBorders>
              <w:top w:val="single" w:sz="4" w:space="0" w:color="auto"/>
              <w:bottom w:val="single" w:sz="4" w:space="0" w:color="auto"/>
            </w:tcBorders>
            <w:vAlign w:val="center"/>
          </w:tcPr>
          <w:p w14:paraId="7009D132" w14:textId="77777777" w:rsidR="009A1A9E" w:rsidRPr="003039E5" w:rsidRDefault="009A1A9E" w:rsidP="0005166A">
            <w:pPr>
              <w:bidi/>
              <w:spacing w:after="0" w:line="240" w:lineRule="auto"/>
              <w:jc w:val="center"/>
              <w:rPr>
                <w:rFonts w:ascii="Traditional Arabic" w:hAnsi="Traditional Arabic" w:cs="Traditional Arabic"/>
                <w:rtl/>
              </w:rPr>
            </w:pPr>
            <w:r w:rsidRPr="003039E5">
              <w:rPr>
                <w:rFonts w:ascii="Traditional Arabic" w:hAnsi="Traditional Arabic" w:cs="Traditional Arabic"/>
                <w:color w:val="000000"/>
                <w:rtl/>
              </w:rPr>
              <w:t>401</w:t>
            </w:r>
          </w:p>
        </w:tc>
        <w:tc>
          <w:tcPr>
            <w:tcW w:w="607" w:type="pct"/>
            <w:tcBorders>
              <w:top w:val="single" w:sz="4" w:space="0" w:color="auto"/>
              <w:bottom w:val="single" w:sz="4" w:space="0" w:color="auto"/>
            </w:tcBorders>
            <w:vAlign w:val="center"/>
          </w:tcPr>
          <w:p w14:paraId="43AB69B8" w14:textId="77777777" w:rsidR="009A1A9E" w:rsidRPr="003039E5" w:rsidRDefault="009A1A9E" w:rsidP="0005166A">
            <w:pPr>
              <w:bidi/>
              <w:spacing w:after="0" w:line="240" w:lineRule="auto"/>
              <w:jc w:val="center"/>
              <w:rPr>
                <w:rFonts w:ascii="Traditional Arabic" w:hAnsi="Traditional Arabic" w:cs="Traditional Arabic"/>
                <w:rtl/>
              </w:rPr>
            </w:pPr>
            <w:r w:rsidRPr="003039E5">
              <w:rPr>
                <w:rFonts w:ascii="Traditional Arabic" w:hAnsi="Traditional Arabic" w:cs="Traditional Arabic"/>
                <w:color w:val="000000"/>
                <w:rtl/>
              </w:rPr>
              <w:t>0.464</w:t>
            </w:r>
          </w:p>
        </w:tc>
        <w:tc>
          <w:tcPr>
            <w:tcW w:w="522" w:type="pct"/>
            <w:vMerge/>
            <w:vAlign w:val="center"/>
          </w:tcPr>
          <w:p w14:paraId="220389BE" w14:textId="77777777" w:rsidR="009A1A9E" w:rsidRPr="003039E5" w:rsidRDefault="009A1A9E" w:rsidP="0005166A">
            <w:pPr>
              <w:bidi/>
              <w:spacing w:after="0" w:line="240" w:lineRule="auto"/>
              <w:jc w:val="center"/>
              <w:rPr>
                <w:rFonts w:ascii="Traditional Arabic" w:hAnsi="Traditional Arabic" w:cs="Traditional Arabic"/>
                <w:rtl/>
              </w:rPr>
            </w:pPr>
          </w:p>
        </w:tc>
        <w:tc>
          <w:tcPr>
            <w:tcW w:w="610" w:type="pct"/>
            <w:vMerge/>
            <w:vAlign w:val="center"/>
          </w:tcPr>
          <w:p w14:paraId="7CC805F4" w14:textId="77777777" w:rsidR="009A1A9E" w:rsidRPr="003039E5" w:rsidRDefault="009A1A9E" w:rsidP="0005166A">
            <w:pPr>
              <w:bidi/>
              <w:spacing w:after="0" w:line="240" w:lineRule="auto"/>
              <w:jc w:val="center"/>
              <w:rPr>
                <w:rFonts w:ascii="Traditional Arabic" w:hAnsi="Traditional Arabic" w:cs="Traditional Arabic"/>
                <w:rtl/>
              </w:rPr>
            </w:pPr>
          </w:p>
        </w:tc>
      </w:tr>
      <w:tr w:rsidR="009A1A9E" w:rsidRPr="00A613BC" w14:paraId="5C17FAE2" w14:textId="77777777" w:rsidTr="0005166A">
        <w:trPr>
          <w:trHeight w:val="334"/>
          <w:jc w:val="center"/>
        </w:trPr>
        <w:tc>
          <w:tcPr>
            <w:tcW w:w="1150" w:type="pct"/>
            <w:vMerge/>
            <w:vAlign w:val="center"/>
          </w:tcPr>
          <w:p w14:paraId="33B3969A" w14:textId="77777777" w:rsidR="009A1A9E" w:rsidRPr="00A613BC" w:rsidRDefault="009A1A9E" w:rsidP="0005166A">
            <w:pPr>
              <w:bidi/>
              <w:spacing w:after="0" w:line="240" w:lineRule="auto"/>
              <w:jc w:val="lowKashida"/>
              <w:rPr>
                <w:rFonts w:ascii="Traditional Arabic" w:hAnsi="Traditional Arabic" w:cs="Traditional Arabic"/>
                <w:rtl/>
              </w:rPr>
            </w:pPr>
          </w:p>
        </w:tc>
        <w:tc>
          <w:tcPr>
            <w:tcW w:w="908" w:type="pct"/>
            <w:tcBorders>
              <w:top w:val="single" w:sz="4" w:space="0" w:color="auto"/>
            </w:tcBorders>
            <w:vAlign w:val="center"/>
          </w:tcPr>
          <w:p w14:paraId="0BA55A54" w14:textId="77777777" w:rsidR="009A1A9E" w:rsidRPr="00A613BC" w:rsidRDefault="009A1A9E" w:rsidP="0005166A">
            <w:pPr>
              <w:bidi/>
              <w:spacing w:after="0" w:line="240" w:lineRule="auto"/>
              <w:jc w:val="center"/>
              <w:rPr>
                <w:rFonts w:ascii="Traditional Arabic" w:hAnsi="Traditional Arabic" w:cs="Traditional Arabic"/>
              </w:rPr>
            </w:pPr>
            <w:r w:rsidRPr="00A613BC">
              <w:rPr>
                <w:rFonts w:ascii="Traditional Arabic" w:hAnsi="Traditional Arabic" w:cs="Traditional Arabic"/>
                <w:rtl/>
              </w:rPr>
              <w:t>المجموع</w:t>
            </w:r>
          </w:p>
        </w:tc>
        <w:tc>
          <w:tcPr>
            <w:tcW w:w="755" w:type="pct"/>
            <w:tcBorders>
              <w:top w:val="single" w:sz="4" w:space="0" w:color="auto"/>
            </w:tcBorders>
            <w:vAlign w:val="center"/>
          </w:tcPr>
          <w:p w14:paraId="61870DD3" w14:textId="77777777" w:rsidR="009A1A9E" w:rsidRPr="003039E5" w:rsidRDefault="009A1A9E" w:rsidP="0005166A">
            <w:pPr>
              <w:bidi/>
              <w:spacing w:after="0" w:line="240" w:lineRule="auto"/>
              <w:jc w:val="center"/>
              <w:rPr>
                <w:rFonts w:ascii="Traditional Arabic" w:hAnsi="Traditional Arabic" w:cs="Traditional Arabic"/>
                <w:rtl/>
              </w:rPr>
            </w:pPr>
            <w:r w:rsidRPr="003039E5">
              <w:rPr>
                <w:rFonts w:ascii="Traditional Arabic" w:hAnsi="Traditional Arabic" w:cs="Traditional Arabic"/>
                <w:color w:val="000000"/>
                <w:rtl/>
              </w:rPr>
              <w:t>188.28</w:t>
            </w:r>
          </w:p>
        </w:tc>
        <w:tc>
          <w:tcPr>
            <w:tcW w:w="448" w:type="pct"/>
            <w:tcBorders>
              <w:top w:val="single" w:sz="4" w:space="0" w:color="auto"/>
            </w:tcBorders>
            <w:vAlign w:val="center"/>
          </w:tcPr>
          <w:p w14:paraId="152A322B" w14:textId="77777777" w:rsidR="009A1A9E" w:rsidRPr="003039E5" w:rsidRDefault="009A1A9E" w:rsidP="0005166A">
            <w:pPr>
              <w:bidi/>
              <w:spacing w:after="0" w:line="240" w:lineRule="auto"/>
              <w:jc w:val="center"/>
              <w:rPr>
                <w:rFonts w:ascii="Traditional Arabic" w:hAnsi="Traditional Arabic" w:cs="Traditional Arabic"/>
                <w:rtl/>
              </w:rPr>
            </w:pPr>
            <w:r w:rsidRPr="003039E5">
              <w:rPr>
                <w:rFonts w:ascii="Traditional Arabic" w:hAnsi="Traditional Arabic" w:cs="Traditional Arabic"/>
                <w:color w:val="000000"/>
                <w:rtl/>
              </w:rPr>
              <w:t>403</w:t>
            </w:r>
          </w:p>
        </w:tc>
        <w:tc>
          <w:tcPr>
            <w:tcW w:w="607" w:type="pct"/>
            <w:tcBorders>
              <w:top w:val="single" w:sz="4" w:space="0" w:color="auto"/>
            </w:tcBorders>
            <w:vAlign w:val="center"/>
          </w:tcPr>
          <w:p w14:paraId="0ED35F49" w14:textId="77777777" w:rsidR="009A1A9E" w:rsidRPr="003039E5" w:rsidRDefault="009A1A9E" w:rsidP="0005166A">
            <w:pPr>
              <w:bidi/>
              <w:spacing w:after="0" w:line="240" w:lineRule="auto"/>
              <w:jc w:val="center"/>
              <w:rPr>
                <w:rFonts w:ascii="Traditional Arabic" w:hAnsi="Traditional Arabic" w:cs="Traditional Arabic"/>
                <w:rtl/>
              </w:rPr>
            </w:pPr>
            <w:r w:rsidRPr="003039E5">
              <w:rPr>
                <w:rFonts w:ascii="Traditional Arabic" w:hAnsi="Traditional Arabic" w:cs="Traditional Arabic"/>
                <w:color w:val="000000"/>
                <w:rtl/>
              </w:rPr>
              <w:t> </w:t>
            </w:r>
          </w:p>
        </w:tc>
        <w:tc>
          <w:tcPr>
            <w:tcW w:w="522" w:type="pct"/>
            <w:vMerge/>
            <w:vAlign w:val="center"/>
          </w:tcPr>
          <w:p w14:paraId="5DFB27D1" w14:textId="77777777" w:rsidR="009A1A9E" w:rsidRPr="003039E5" w:rsidRDefault="009A1A9E" w:rsidP="0005166A">
            <w:pPr>
              <w:bidi/>
              <w:spacing w:after="0" w:line="240" w:lineRule="auto"/>
              <w:jc w:val="center"/>
              <w:rPr>
                <w:rFonts w:ascii="Traditional Arabic" w:hAnsi="Traditional Arabic" w:cs="Traditional Arabic"/>
                <w:rtl/>
              </w:rPr>
            </w:pPr>
          </w:p>
        </w:tc>
        <w:tc>
          <w:tcPr>
            <w:tcW w:w="610" w:type="pct"/>
            <w:vMerge/>
            <w:vAlign w:val="center"/>
          </w:tcPr>
          <w:p w14:paraId="073374E4" w14:textId="77777777" w:rsidR="009A1A9E" w:rsidRPr="003039E5" w:rsidRDefault="009A1A9E" w:rsidP="0005166A">
            <w:pPr>
              <w:bidi/>
              <w:spacing w:after="0" w:line="240" w:lineRule="auto"/>
              <w:jc w:val="center"/>
              <w:rPr>
                <w:rFonts w:ascii="Traditional Arabic" w:hAnsi="Traditional Arabic" w:cs="Traditional Arabic"/>
                <w:rtl/>
              </w:rPr>
            </w:pPr>
          </w:p>
        </w:tc>
      </w:tr>
      <w:tr w:rsidR="009A1A9E" w:rsidRPr="00A613BC" w14:paraId="74E800DC" w14:textId="77777777" w:rsidTr="0005166A">
        <w:trPr>
          <w:trHeight w:val="334"/>
          <w:jc w:val="center"/>
        </w:trPr>
        <w:tc>
          <w:tcPr>
            <w:tcW w:w="1150" w:type="pct"/>
            <w:vMerge w:val="restart"/>
            <w:vAlign w:val="center"/>
          </w:tcPr>
          <w:p w14:paraId="1F00A8D0" w14:textId="77777777" w:rsidR="009A1A9E" w:rsidRPr="00A613BC" w:rsidRDefault="009A1A9E" w:rsidP="0005166A">
            <w:pPr>
              <w:bidi/>
              <w:spacing w:after="0" w:line="240" w:lineRule="auto"/>
              <w:ind w:left="84" w:hanging="50"/>
              <w:jc w:val="lowKashida"/>
              <w:rPr>
                <w:rFonts w:ascii="Traditional Arabic" w:hAnsi="Traditional Arabic" w:cs="Traditional Arabic"/>
                <w:b/>
                <w:bCs/>
                <w:rtl/>
              </w:rPr>
            </w:pPr>
            <w:r w:rsidRPr="000550EC">
              <w:rPr>
                <w:rFonts w:ascii="Traditional Arabic" w:hAnsi="Traditional Arabic" w:cs="Traditional Arabic"/>
                <w:b/>
                <w:bCs/>
                <w:rtl/>
              </w:rPr>
              <w:t>جودة مخرجات التعلم</w:t>
            </w:r>
          </w:p>
        </w:tc>
        <w:tc>
          <w:tcPr>
            <w:tcW w:w="908" w:type="pct"/>
            <w:tcBorders>
              <w:bottom w:val="single" w:sz="4" w:space="0" w:color="auto"/>
            </w:tcBorders>
            <w:vAlign w:val="center"/>
          </w:tcPr>
          <w:p w14:paraId="7758FEF0" w14:textId="77777777" w:rsidR="009A1A9E" w:rsidRPr="00A613BC" w:rsidRDefault="009A1A9E" w:rsidP="0005166A">
            <w:pPr>
              <w:bidi/>
              <w:spacing w:after="0" w:line="240" w:lineRule="auto"/>
              <w:jc w:val="center"/>
              <w:rPr>
                <w:rFonts w:ascii="Traditional Arabic" w:hAnsi="Traditional Arabic" w:cs="Traditional Arabic"/>
              </w:rPr>
            </w:pPr>
            <w:r w:rsidRPr="00A613BC">
              <w:rPr>
                <w:rFonts w:ascii="Traditional Arabic" w:hAnsi="Traditional Arabic" w:cs="Traditional Arabic"/>
                <w:rtl/>
              </w:rPr>
              <w:t>بين المجموعات</w:t>
            </w:r>
          </w:p>
        </w:tc>
        <w:tc>
          <w:tcPr>
            <w:tcW w:w="755" w:type="pct"/>
            <w:tcBorders>
              <w:bottom w:val="single" w:sz="4" w:space="0" w:color="auto"/>
            </w:tcBorders>
            <w:vAlign w:val="center"/>
          </w:tcPr>
          <w:p w14:paraId="2C39330D" w14:textId="77777777" w:rsidR="009A1A9E" w:rsidRPr="003039E5" w:rsidRDefault="009A1A9E" w:rsidP="0005166A">
            <w:pPr>
              <w:bidi/>
              <w:spacing w:after="0" w:line="240" w:lineRule="auto"/>
              <w:jc w:val="center"/>
              <w:rPr>
                <w:rFonts w:ascii="Traditional Arabic" w:hAnsi="Traditional Arabic" w:cs="Traditional Arabic"/>
                <w:rtl/>
              </w:rPr>
            </w:pPr>
            <w:r w:rsidRPr="003039E5">
              <w:rPr>
                <w:rFonts w:ascii="Traditional Arabic" w:hAnsi="Traditional Arabic" w:cs="Traditional Arabic"/>
                <w:color w:val="000000"/>
                <w:rtl/>
              </w:rPr>
              <w:t>0.806</w:t>
            </w:r>
          </w:p>
        </w:tc>
        <w:tc>
          <w:tcPr>
            <w:tcW w:w="448" w:type="pct"/>
            <w:tcBorders>
              <w:bottom w:val="single" w:sz="4" w:space="0" w:color="auto"/>
            </w:tcBorders>
            <w:vAlign w:val="center"/>
          </w:tcPr>
          <w:p w14:paraId="296848EC" w14:textId="77777777" w:rsidR="009A1A9E" w:rsidRPr="003039E5" w:rsidRDefault="009A1A9E" w:rsidP="0005166A">
            <w:pPr>
              <w:bidi/>
              <w:spacing w:after="0" w:line="240" w:lineRule="auto"/>
              <w:jc w:val="center"/>
              <w:rPr>
                <w:rFonts w:ascii="Traditional Arabic" w:hAnsi="Traditional Arabic" w:cs="Traditional Arabic"/>
                <w:rtl/>
              </w:rPr>
            </w:pPr>
            <w:r w:rsidRPr="003039E5">
              <w:rPr>
                <w:rFonts w:ascii="Traditional Arabic" w:hAnsi="Traditional Arabic" w:cs="Traditional Arabic"/>
                <w:color w:val="000000"/>
                <w:rtl/>
              </w:rPr>
              <w:t>2</w:t>
            </w:r>
          </w:p>
        </w:tc>
        <w:tc>
          <w:tcPr>
            <w:tcW w:w="607" w:type="pct"/>
            <w:tcBorders>
              <w:bottom w:val="single" w:sz="4" w:space="0" w:color="auto"/>
            </w:tcBorders>
            <w:vAlign w:val="center"/>
          </w:tcPr>
          <w:p w14:paraId="20C25F5A" w14:textId="77777777" w:rsidR="009A1A9E" w:rsidRPr="003039E5" w:rsidRDefault="009A1A9E" w:rsidP="0005166A">
            <w:pPr>
              <w:bidi/>
              <w:spacing w:after="0" w:line="240" w:lineRule="auto"/>
              <w:jc w:val="center"/>
              <w:rPr>
                <w:rFonts w:ascii="Traditional Arabic" w:hAnsi="Traditional Arabic" w:cs="Traditional Arabic"/>
                <w:rtl/>
              </w:rPr>
            </w:pPr>
            <w:r w:rsidRPr="003039E5">
              <w:rPr>
                <w:rFonts w:ascii="Traditional Arabic" w:hAnsi="Traditional Arabic" w:cs="Traditional Arabic"/>
                <w:color w:val="000000"/>
                <w:rtl/>
              </w:rPr>
              <w:t>0.403</w:t>
            </w:r>
          </w:p>
        </w:tc>
        <w:tc>
          <w:tcPr>
            <w:tcW w:w="522" w:type="pct"/>
            <w:vMerge w:val="restart"/>
            <w:vAlign w:val="center"/>
          </w:tcPr>
          <w:p w14:paraId="5BD0BC76" w14:textId="77777777" w:rsidR="009A1A9E" w:rsidRPr="003039E5" w:rsidRDefault="009A1A9E" w:rsidP="0005166A">
            <w:pPr>
              <w:bidi/>
              <w:spacing w:after="0" w:line="240" w:lineRule="auto"/>
              <w:jc w:val="center"/>
              <w:rPr>
                <w:rFonts w:ascii="Traditional Arabic" w:hAnsi="Traditional Arabic" w:cs="Traditional Arabic"/>
                <w:rtl/>
              </w:rPr>
            </w:pPr>
            <w:r w:rsidRPr="003039E5">
              <w:rPr>
                <w:rFonts w:ascii="Traditional Arabic" w:hAnsi="Traditional Arabic" w:cs="Traditional Arabic"/>
                <w:color w:val="000000"/>
                <w:rtl/>
              </w:rPr>
              <w:t>0.913</w:t>
            </w:r>
          </w:p>
        </w:tc>
        <w:tc>
          <w:tcPr>
            <w:tcW w:w="610" w:type="pct"/>
            <w:vMerge w:val="restart"/>
            <w:vAlign w:val="center"/>
          </w:tcPr>
          <w:p w14:paraId="71DAE09E" w14:textId="77777777" w:rsidR="009A1A9E" w:rsidRPr="003039E5" w:rsidRDefault="009A1A9E" w:rsidP="0005166A">
            <w:pPr>
              <w:bidi/>
              <w:spacing w:after="0" w:line="240" w:lineRule="auto"/>
              <w:jc w:val="center"/>
              <w:rPr>
                <w:rFonts w:ascii="Traditional Arabic" w:hAnsi="Traditional Arabic" w:cs="Traditional Arabic"/>
                <w:rtl/>
              </w:rPr>
            </w:pPr>
            <w:r w:rsidRPr="003039E5">
              <w:rPr>
                <w:rFonts w:ascii="Traditional Arabic" w:hAnsi="Traditional Arabic" w:cs="Traditional Arabic"/>
                <w:color w:val="000000"/>
                <w:rtl/>
              </w:rPr>
              <w:t>0.402</w:t>
            </w:r>
          </w:p>
        </w:tc>
      </w:tr>
      <w:tr w:rsidR="009A1A9E" w:rsidRPr="00A613BC" w14:paraId="387315B9" w14:textId="77777777" w:rsidTr="0005166A">
        <w:trPr>
          <w:trHeight w:val="334"/>
          <w:jc w:val="center"/>
        </w:trPr>
        <w:tc>
          <w:tcPr>
            <w:tcW w:w="1150" w:type="pct"/>
            <w:vMerge/>
            <w:vAlign w:val="center"/>
          </w:tcPr>
          <w:p w14:paraId="0375F4AE" w14:textId="77777777" w:rsidR="009A1A9E" w:rsidRPr="00A613BC" w:rsidRDefault="009A1A9E" w:rsidP="0005166A">
            <w:pPr>
              <w:bidi/>
              <w:spacing w:after="0" w:line="240" w:lineRule="auto"/>
              <w:jc w:val="lowKashida"/>
              <w:rPr>
                <w:rFonts w:ascii="Traditional Arabic" w:hAnsi="Traditional Arabic" w:cs="Traditional Arabic"/>
                <w:rtl/>
              </w:rPr>
            </w:pPr>
          </w:p>
        </w:tc>
        <w:tc>
          <w:tcPr>
            <w:tcW w:w="908" w:type="pct"/>
            <w:tcBorders>
              <w:top w:val="single" w:sz="4" w:space="0" w:color="auto"/>
              <w:bottom w:val="single" w:sz="4" w:space="0" w:color="auto"/>
            </w:tcBorders>
            <w:vAlign w:val="center"/>
          </w:tcPr>
          <w:p w14:paraId="5F387B52" w14:textId="77777777" w:rsidR="009A1A9E" w:rsidRPr="00A613BC" w:rsidRDefault="009A1A9E" w:rsidP="0005166A">
            <w:pPr>
              <w:bidi/>
              <w:spacing w:after="0" w:line="240" w:lineRule="auto"/>
              <w:jc w:val="center"/>
              <w:rPr>
                <w:rFonts w:ascii="Traditional Arabic" w:hAnsi="Traditional Arabic" w:cs="Traditional Arabic"/>
              </w:rPr>
            </w:pPr>
            <w:r w:rsidRPr="00A613BC">
              <w:rPr>
                <w:rFonts w:ascii="Traditional Arabic" w:hAnsi="Traditional Arabic" w:cs="Traditional Arabic"/>
                <w:rtl/>
              </w:rPr>
              <w:t>داخل المجموعات</w:t>
            </w:r>
          </w:p>
        </w:tc>
        <w:tc>
          <w:tcPr>
            <w:tcW w:w="755" w:type="pct"/>
            <w:tcBorders>
              <w:top w:val="single" w:sz="4" w:space="0" w:color="auto"/>
              <w:bottom w:val="single" w:sz="4" w:space="0" w:color="auto"/>
            </w:tcBorders>
            <w:vAlign w:val="center"/>
          </w:tcPr>
          <w:p w14:paraId="14DFD6E7" w14:textId="77777777" w:rsidR="009A1A9E" w:rsidRPr="003039E5" w:rsidRDefault="009A1A9E" w:rsidP="0005166A">
            <w:pPr>
              <w:bidi/>
              <w:spacing w:after="0" w:line="240" w:lineRule="auto"/>
              <w:jc w:val="center"/>
              <w:rPr>
                <w:rFonts w:ascii="Traditional Arabic" w:hAnsi="Traditional Arabic" w:cs="Traditional Arabic"/>
                <w:rtl/>
              </w:rPr>
            </w:pPr>
            <w:r w:rsidRPr="003039E5">
              <w:rPr>
                <w:rFonts w:ascii="Traditional Arabic" w:hAnsi="Traditional Arabic" w:cs="Traditional Arabic"/>
                <w:color w:val="000000"/>
                <w:rtl/>
              </w:rPr>
              <w:t>177.164</w:t>
            </w:r>
          </w:p>
        </w:tc>
        <w:tc>
          <w:tcPr>
            <w:tcW w:w="448" w:type="pct"/>
            <w:tcBorders>
              <w:top w:val="single" w:sz="4" w:space="0" w:color="auto"/>
              <w:bottom w:val="single" w:sz="4" w:space="0" w:color="auto"/>
            </w:tcBorders>
            <w:vAlign w:val="center"/>
          </w:tcPr>
          <w:p w14:paraId="6A4414C9" w14:textId="77777777" w:rsidR="009A1A9E" w:rsidRPr="003039E5" w:rsidRDefault="009A1A9E" w:rsidP="0005166A">
            <w:pPr>
              <w:bidi/>
              <w:spacing w:after="0" w:line="240" w:lineRule="auto"/>
              <w:jc w:val="center"/>
              <w:rPr>
                <w:rFonts w:ascii="Traditional Arabic" w:hAnsi="Traditional Arabic" w:cs="Traditional Arabic"/>
                <w:rtl/>
              </w:rPr>
            </w:pPr>
            <w:r w:rsidRPr="003039E5">
              <w:rPr>
                <w:rFonts w:ascii="Traditional Arabic" w:hAnsi="Traditional Arabic" w:cs="Traditional Arabic"/>
                <w:color w:val="000000"/>
                <w:rtl/>
              </w:rPr>
              <w:t>401</w:t>
            </w:r>
          </w:p>
        </w:tc>
        <w:tc>
          <w:tcPr>
            <w:tcW w:w="607" w:type="pct"/>
            <w:tcBorders>
              <w:top w:val="single" w:sz="4" w:space="0" w:color="auto"/>
              <w:bottom w:val="single" w:sz="4" w:space="0" w:color="auto"/>
            </w:tcBorders>
            <w:vAlign w:val="center"/>
          </w:tcPr>
          <w:p w14:paraId="50DE5E0D" w14:textId="77777777" w:rsidR="009A1A9E" w:rsidRPr="003039E5" w:rsidRDefault="009A1A9E" w:rsidP="0005166A">
            <w:pPr>
              <w:bidi/>
              <w:spacing w:after="0" w:line="240" w:lineRule="auto"/>
              <w:jc w:val="center"/>
              <w:rPr>
                <w:rFonts w:ascii="Traditional Arabic" w:hAnsi="Traditional Arabic" w:cs="Traditional Arabic"/>
                <w:rtl/>
              </w:rPr>
            </w:pPr>
            <w:r w:rsidRPr="003039E5">
              <w:rPr>
                <w:rFonts w:ascii="Traditional Arabic" w:hAnsi="Traditional Arabic" w:cs="Traditional Arabic"/>
                <w:color w:val="000000"/>
                <w:rtl/>
              </w:rPr>
              <w:t>0.442</w:t>
            </w:r>
          </w:p>
        </w:tc>
        <w:tc>
          <w:tcPr>
            <w:tcW w:w="522" w:type="pct"/>
            <w:vMerge/>
            <w:vAlign w:val="center"/>
          </w:tcPr>
          <w:p w14:paraId="7DCAFC4D" w14:textId="77777777" w:rsidR="009A1A9E" w:rsidRPr="003039E5" w:rsidRDefault="009A1A9E" w:rsidP="0005166A">
            <w:pPr>
              <w:bidi/>
              <w:spacing w:after="0" w:line="240" w:lineRule="auto"/>
              <w:jc w:val="center"/>
              <w:rPr>
                <w:rFonts w:ascii="Traditional Arabic" w:hAnsi="Traditional Arabic" w:cs="Traditional Arabic"/>
                <w:rtl/>
              </w:rPr>
            </w:pPr>
          </w:p>
        </w:tc>
        <w:tc>
          <w:tcPr>
            <w:tcW w:w="610" w:type="pct"/>
            <w:vMerge/>
            <w:vAlign w:val="center"/>
          </w:tcPr>
          <w:p w14:paraId="6F3DFF2B" w14:textId="77777777" w:rsidR="009A1A9E" w:rsidRPr="003039E5" w:rsidRDefault="009A1A9E" w:rsidP="0005166A">
            <w:pPr>
              <w:bidi/>
              <w:spacing w:after="0" w:line="240" w:lineRule="auto"/>
              <w:jc w:val="center"/>
              <w:rPr>
                <w:rFonts w:ascii="Traditional Arabic" w:hAnsi="Traditional Arabic" w:cs="Traditional Arabic"/>
                <w:rtl/>
              </w:rPr>
            </w:pPr>
          </w:p>
        </w:tc>
      </w:tr>
      <w:tr w:rsidR="009A1A9E" w:rsidRPr="00A613BC" w14:paraId="4BAF7F31" w14:textId="77777777" w:rsidTr="0005166A">
        <w:trPr>
          <w:trHeight w:val="334"/>
          <w:jc w:val="center"/>
        </w:trPr>
        <w:tc>
          <w:tcPr>
            <w:tcW w:w="1150" w:type="pct"/>
            <w:vMerge/>
            <w:vAlign w:val="center"/>
          </w:tcPr>
          <w:p w14:paraId="321532D9" w14:textId="77777777" w:rsidR="009A1A9E" w:rsidRPr="00A613BC" w:rsidRDefault="009A1A9E" w:rsidP="0005166A">
            <w:pPr>
              <w:bidi/>
              <w:spacing w:after="0" w:line="240" w:lineRule="auto"/>
              <w:jc w:val="lowKashida"/>
              <w:rPr>
                <w:rFonts w:ascii="Traditional Arabic" w:hAnsi="Traditional Arabic" w:cs="Traditional Arabic"/>
                <w:rtl/>
              </w:rPr>
            </w:pPr>
          </w:p>
        </w:tc>
        <w:tc>
          <w:tcPr>
            <w:tcW w:w="908" w:type="pct"/>
            <w:tcBorders>
              <w:top w:val="single" w:sz="4" w:space="0" w:color="auto"/>
            </w:tcBorders>
            <w:vAlign w:val="center"/>
          </w:tcPr>
          <w:p w14:paraId="724C8419" w14:textId="77777777" w:rsidR="009A1A9E" w:rsidRPr="00A613BC" w:rsidRDefault="009A1A9E" w:rsidP="0005166A">
            <w:pPr>
              <w:bidi/>
              <w:spacing w:after="0" w:line="240" w:lineRule="auto"/>
              <w:jc w:val="center"/>
              <w:rPr>
                <w:rFonts w:ascii="Traditional Arabic" w:hAnsi="Traditional Arabic" w:cs="Traditional Arabic"/>
              </w:rPr>
            </w:pPr>
            <w:r w:rsidRPr="00A613BC">
              <w:rPr>
                <w:rFonts w:ascii="Traditional Arabic" w:hAnsi="Traditional Arabic" w:cs="Traditional Arabic"/>
                <w:rtl/>
              </w:rPr>
              <w:t>المجموع</w:t>
            </w:r>
          </w:p>
        </w:tc>
        <w:tc>
          <w:tcPr>
            <w:tcW w:w="755" w:type="pct"/>
            <w:tcBorders>
              <w:top w:val="single" w:sz="4" w:space="0" w:color="auto"/>
            </w:tcBorders>
            <w:vAlign w:val="center"/>
          </w:tcPr>
          <w:p w14:paraId="7C74A80B" w14:textId="77777777" w:rsidR="009A1A9E" w:rsidRPr="003039E5" w:rsidRDefault="009A1A9E" w:rsidP="0005166A">
            <w:pPr>
              <w:bidi/>
              <w:spacing w:after="0" w:line="240" w:lineRule="auto"/>
              <w:jc w:val="center"/>
              <w:rPr>
                <w:rFonts w:ascii="Traditional Arabic" w:hAnsi="Traditional Arabic" w:cs="Traditional Arabic"/>
                <w:rtl/>
              </w:rPr>
            </w:pPr>
            <w:r w:rsidRPr="003039E5">
              <w:rPr>
                <w:rFonts w:ascii="Traditional Arabic" w:hAnsi="Traditional Arabic" w:cs="Traditional Arabic"/>
                <w:color w:val="000000"/>
                <w:rtl/>
              </w:rPr>
              <w:t>177.971</w:t>
            </w:r>
          </w:p>
        </w:tc>
        <w:tc>
          <w:tcPr>
            <w:tcW w:w="448" w:type="pct"/>
            <w:tcBorders>
              <w:top w:val="single" w:sz="4" w:space="0" w:color="auto"/>
            </w:tcBorders>
            <w:vAlign w:val="center"/>
          </w:tcPr>
          <w:p w14:paraId="225F9CAB" w14:textId="77777777" w:rsidR="009A1A9E" w:rsidRPr="003039E5" w:rsidRDefault="009A1A9E" w:rsidP="0005166A">
            <w:pPr>
              <w:bidi/>
              <w:spacing w:after="0" w:line="240" w:lineRule="auto"/>
              <w:jc w:val="center"/>
              <w:rPr>
                <w:rFonts w:ascii="Traditional Arabic" w:hAnsi="Traditional Arabic" w:cs="Traditional Arabic"/>
                <w:rtl/>
              </w:rPr>
            </w:pPr>
            <w:r w:rsidRPr="003039E5">
              <w:rPr>
                <w:rFonts w:ascii="Traditional Arabic" w:hAnsi="Traditional Arabic" w:cs="Traditional Arabic"/>
                <w:color w:val="000000"/>
                <w:rtl/>
              </w:rPr>
              <w:t>403</w:t>
            </w:r>
          </w:p>
        </w:tc>
        <w:tc>
          <w:tcPr>
            <w:tcW w:w="607" w:type="pct"/>
            <w:tcBorders>
              <w:top w:val="single" w:sz="4" w:space="0" w:color="auto"/>
            </w:tcBorders>
            <w:vAlign w:val="center"/>
          </w:tcPr>
          <w:p w14:paraId="490A0A89" w14:textId="77777777" w:rsidR="009A1A9E" w:rsidRPr="003039E5" w:rsidRDefault="009A1A9E" w:rsidP="0005166A">
            <w:pPr>
              <w:bidi/>
              <w:spacing w:after="0" w:line="240" w:lineRule="auto"/>
              <w:jc w:val="center"/>
              <w:rPr>
                <w:rFonts w:ascii="Traditional Arabic" w:hAnsi="Traditional Arabic" w:cs="Traditional Arabic"/>
                <w:rtl/>
              </w:rPr>
            </w:pPr>
            <w:r w:rsidRPr="003039E5">
              <w:rPr>
                <w:rFonts w:ascii="Traditional Arabic" w:hAnsi="Traditional Arabic" w:cs="Traditional Arabic"/>
                <w:color w:val="000000"/>
                <w:rtl/>
              </w:rPr>
              <w:t> </w:t>
            </w:r>
          </w:p>
        </w:tc>
        <w:tc>
          <w:tcPr>
            <w:tcW w:w="522" w:type="pct"/>
            <w:vMerge/>
            <w:vAlign w:val="center"/>
          </w:tcPr>
          <w:p w14:paraId="21430F60" w14:textId="77777777" w:rsidR="009A1A9E" w:rsidRPr="003039E5" w:rsidRDefault="009A1A9E" w:rsidP="0005166A">
            <w:pPr>
              <w:bidi/>
              <w:spacing w:after="0" w:line="240" w:lineRule="auto"/>
              <w:jc w:val="center"/>
              <w:rPr>
                <w:rFonts w:ascii="Traditional Arabic" w:hAnsi="Traditional Arabic" w:cs="Traditional Arabic"/>
                <w:rtl/>
              </w:rPr>
            </w:pPr>
          </w:p>
        </w:tc>
        <w:tc>
          <w:tcPr>
            <w:tcW w:w="610" w:type="pct"/>
            <w:vMerge/>
            <w:vAlign w:val="center"/>
          </w:tcPr>
          <w:p w14:paraId="24B1950B" w14:textId="77777777" w:rsidR="009A1A9E" w:rsidRPr="003039E5" w:rsidRDefault="009A1A9E" w:rsidP="0005166A">
            <w:pPr>
              <w:bidi/>
              <w:spacing w:after="0" w:line="240" w:lineRule="auto"/>
              <w:jc w:val="center"/>
              <w:rPr>
                <w:rFonts w:ascii="Traditional Arabic" w:hAnsi="Traditional Arabic" w:cs="Traditional Arabic"/>
                <w:rtl/>
              </w:rPr>
            </w:pPr>
          </w:p>
        </w:tc>
      </w:tr>
    </w:tbl>
    <w:p w14:paraId="26AF5D7C" w14:textId="77777777" w:rsidR="009A1A9E" w:rsidRDefault="009A1A9E" w:rsidP="009A1A9E">
      <w:pPr>
        <w:bidi/>
        <w:spacing w:line="240" w:lineRule="auto"/>
        <w:jc w:val="lowKashida"/>
        <w:rPr>
          <w:rFonts w:cs="Traditional Arabic"/>
          <w:sz w:val="24"/>
          <w:szCs w:val="24"/>
          <w:rtl/>
        </w:rPr>
      </w:pPr>
      <w:r w:rsidRPr="00A613BC">
        <w:rPr>
          <w:rFonts w:cs="Traditional Arabic" w:hint="cs"/>
          <w:sz w:val="24"/>
          <w:szCs w:val="24"/>
          <w:rtl/>
        </w:rPr>
        <w:t xml:space="preserve">** فروق دالة عند مستوى الدلالة الإحصائية (0.01) فأقل </w:t>
      </w:r>
    </w:p>
    <w:p w14:paraId="30A219FE" w14:textId="77777777" w:rsidR="009A1A9E" w:rsidRDefault="009A1A9E" w:rsidP="009A1A9E">
      <w:pPr>
        <w:bidi/>
        <w:spacing w:line="240" w:lineRule="auto"/>
        <w:jc w:val="lowKashida"/>
        <w:rPr>
          <w:rFonts w:cs="Traditional Arabic"/>
          <w:sz w:val="24"/>
          <w:szCs w:val="24"/>
          <w:rtl/>
        </w:rPr>
      </w:pPr>
      <w:r w:rsidRPr="00A613BC">
        <w:rPr>
          <w:rFonts w:cs="Traditional Arabic" w:hint="cs"/>
          <w:sz w:val="24"/>
          <w:szCs w:val="24"/>
          <w:rtl/>
        </w:rPr>
        <w:t>يتضح من الجدول رقم (</w:t>
      </w:r>
      <w:r>
        <w:rPr>
          <w:rFonts w:cs="Traditional Arabic" w:hint="cs"/>
          <w:sz w:val="24"/>
          <w:szCs w:val="24"/>
          <w:rtl/>
        </w:rPr>
        <w:t>16</w:t>
      </w:r>
      <w:r w:rsidRPr="00A613BC">
        <w:rPr>
          <w:rFonts w:cs="Traditional Arabic" w:hint="cs"/>
          <w:sz w:val="24"/>
          <w:szCs w:val="24"/>
          <w:rtl/>
        </w:rPr>
        <w:t>-</w:t>
      </w:r>
      <w:r>
        <w:rPr>
          <w:rFonts w:cs="Traditional Arabic" w:hint="cs"/>
          <w:sz w:val="24"/>
          <w:szCs w:val="24"/>
          <w:rtl/>
        </w:rPr>
        <w:t>4</w:t>
      </w:r>
      <w:r w:rsidRPr="00A613BC">
        <w:rPr>
          <w:rFonts w:cs="Traditional Arabic" w:hint="cs"/>
          <w:sz w:val="24"/>
          <w:szCs w:val="24"/>
          <w:rtl/>
        </w:rPr>
        <w:t>)</w:t>
      </w:r>
      <w:r>
        <w:rPr>
          <w:rFonts w:cs="Traditional Arabic" w:hint="cs"/>
          <w:sz w:val="24"/>
          <w:szCs w:val="24"/>
          <w:rtl/>
        </w:rPr>
        <w:t xml:space="preserve"> ما يلي</w:t>
      </w:r>
      <w:r w:rsidRPr="00A613BC">
        <w:rPr>
          <w:rFonts w:cs="Traditional Arabic" w:hint="cs"/>
          <w:sz w:val="24"/>
          <w:szCs w:val="24"/>
          <w:rtl/>
        </w:rPr>
        <w:t xml:space="preserve">: </w:t>
      </w:r>
    </w:p>
    <w:p w14:paraId="55CBE4BD" w14:textId="77777777" w:rsidR="009A1A9E" w:rsidRPr="00A613BC" w:rsidRDefault="009A1A9E" w:rsidP="009A1A9E">
      <w:pPr>
        <w:bidi/>
        <w:spacing w:line="560" w:lineRule="exact"/>
        <w:ind w:firstLine="583"/>
        <w:jc w:val="lowKashida"/>
        <w:rPr>
          <w:rFonts w:cs="Traditional Arabic"/>
          <w:sz w:val="24"/>
          <w:szCs w:val="24"/>
          <w:rtl/>
        </w:rPr>
      </w:pPr>
      <w:r>
        <w:rPr>
          <w:rFonts w:ascii="Calibri" w:hAnsi="Calibri" w:cs="Traditional Arabic" w:hint="cs"/>
          <w:sz w:val="24"/>
          <w:szCs w:val="24"/>
          <w:rtl/>
        </w:rPr>
        <w:t xml:space="preserve">عدم وجود </w:t>
      </w:r>
      <w:r w:rsidRPr="00A613BC">
        <w:rPr>
          <w:rFonts w:ascii="Calibri" w:hAnsi="Calibri" w:cs="Traditional Arabic" w:hint="cs"/>
          <w:sz w:val="24"/>
          <w:szCs w:val="24"/>
          <w:rtl/>
        </w:rPr>
        <w:t>فروق ذات دلالة إحصائية عند مستوى الدلالة الإحصائية (0.</w:t>
      </w:r>
      <w:r>
        <w:rPr>
          <w:rFonts w:ascii="Calibri" w:hAnsi="Calibri" w:cs="Traditional Arabic" w:hint="cs"/>
          <w:sz w:val="24"/>
          <w:szCs w:val="24"/>
          <w:rtl/>
        </w:rPr>
        <w:t>05</w:t>
      </w:r>
      <w:r w:rsidRPr="00A613BC">
        <w:rPr>
          <w:rFonts w:ascii="Calibri" w:hAnsi="Calibri" w:cs="Traditional Arabic" w:hint="cs"/>
          <w:sz w:val="24"/>
          <w:szCs w:val="24"/>
          <w:rtl/>
        </w:rPr>
        <w:t xml:space="preserve">) فأقل في اجابات </w:t>
      </w:r>
      <w:r>
        <w:rPr>
          <w:rFonts w:ascii="Calibri" w:hAnsi="Calibri" w:cs="Traditional Arabic" w:hint="cs"/>
          <w:sz w:val="24"/>
          <w:szCs w:val="24"/>
          <w:rtl/>
        </w:rPr>
        <w:t>مفردات</w:t>
      </w:r>
      <w:r w:rsidRPr="00A613BC">
        <w:rPr>
          <w:rFonts w:ascii="Calibri" w:hAnsi="Calibri" w:cs="Traditional Arabic" w:hint="cs"/>
          <w:sz w:val="24"/>
          <w:szCs w:val="24"/>
          <w:rtl/>
        </w:rPr>
        <w:t xml:space="preserve"> عينة الدراسة حول </w:t>
      </w:r>
      <w:r w:rsidRPr="00173622">
        <w:rPr>
          <w:rFonts w:ascii="Calibri" w:hAnsi="Calibri" w:cs="Traditional Arabic"/>
          <w:sz w:val="24"/>
          <w:szCs w:val="24"/>
          <w:rtl/>
        </w:rPr>
        <w:t>(سهولة الوصول للمعلومة، التعلم الشخصي، الإبداع والابتكار،</w:t>
      </w:r>
      <w:r>
        <w:rPr>
          <w:rFonts w:ascii="Calibri" w:hAnsi="Calibri" w:cs="Traditional Arabic" w:hint="cs"/>
          <w:sz w:val="24"/>
          <w:szCs w:val="24"/>
          <w:rtl/>
        </w:rPr>
        <w:t xml:space="preserve"> </w:t>
      </w:r>
      <w:r w:rsidRPr="00173622">
        <w:rPr>
          <w:rFonts w:ascii="Calibri" w:hAnsi="Calibri" w:cs="Traditional Arabic"/>
          <w:sz w:val="24"/>
          <w:szCs w:val="24"/>
          <w:rtl/>
        </w:rPr>
        <w:t>تطبيقات الذكاء الاصطناعي التوليدي</w:t>
      </w:r>
      <w:r>
        <w:rPr>
          <w:rFonts w:ascii="Calibri" w:hAnsi="Calibri" w:cs="Traditional Arabic" w:hint="cs"/>
          <w:sz w:val="24"/>
          <w:szCs w:val="24"/>
          <w:rtl/>
        </w:rPr>
        <w:t xml:space="preserve">، </w:t>
      </w:r>
      <w:r w:rsidRPr="00173622">
        <w:rPr>
          <w:rFonts w:ascii="Calibri" w:hAnsi="Calibri" w:cs="Traditional Arabic"/>
          <w:sz w:val="24"/>
          <w:szCs w:val="24"/>
          <w:rtl/>
        </w:rPr>
        <w:t>تحسين الفهم</w:t>
      </w:r>
      <w:r>
        <w:rPr>
          <w:rFonts w:ascii="Calibri" w:hAnsi="Calibri" w:cs="Traditional Arabic" w:hint="cs"/>
          <w:sz w:val="24"/>
          <w:szCs w:val="24"/>
          <w:rtl/>
        </w:rPr>
        <w:t xml:space="preserve">، </w:t>
      </w:r>
      <w:r w:rsidRPr="00173622">
        <w:rPr>
          <w:rFonts w:ascii="Calibri" w:hAnsi="Calibri" w:cs="Traditional Arabic"/>
          <w:sz w:val="24"/>
          <w:szCs w:val="24"/>
          <w:rtl/>
        </w:rPr>
        <w:t>تعزيز التفاعل والمشاركة الصفية</w:t>
      </w:r>
      <w:r>
        <w:rPr>
          <w:rFonts w:ascii="Calibri" w:hAnsi="Calibri" w:cs="Traditional Arabic" w:hint="cs"/>
          <w:sz w:val="24"/>
          <w:szCs w:val="24"/>
          <w:rtl/>
        </w:rPr>
        <w:t xml:space="preserve">، </w:t>
      </w:r>
      <w:r w:rsidRPr="00173622">
        <w:rPr>
          <w:rFonts w:ascii="Calibri" w:hAnsi="Calibri" w:cs="Traditional Arabic"/>
          <w:sz w:val="24"/>
          <w:szCs w:val="24"/>
          <w:rtl/>
        </w:rPr>
        <w:t>جودة النتائج</w:t>
      </w:r>
      <w:r>
        <w:rPr>
          <w:rFonts w:ascii="Calibri" w:hAnsi="Calibri" w:cs="Traditional Arabic" w:hint="cs"/>
          <w:sz w:val="24"/>
          <w:szCs w:val="24"/>
          <w:rtl/>
        </w:rPr>
        <w:t xml:space="preserve">، </w:t>
      </w:r>
      <w:r w:rsidRPr="00173622">
        <w:rPr>
          <w:rFonts w:ascii="Calibri" w:hAnsi="Calibri" w:cs="Traditional Arabic"/>
          <w:sz w:val="24"/>
          <w:szCs w:val="24"/>
          <w:rtl/>
        </w:rPr>
        <w:t>جودة مخرجات التعلم</w:t>
      </w:r>
      <w:r w:rsidRPr="00A613BC">
        <w:rPr>
          <w:rFonts w:ascii="Calibri" w:hAnsi="Calibri" w:cs="Traditional Arabic" w:hint="cs"/>
          <w:sz w:val="24"/>
          <w:szCs w:val="24"/>
          <w:rtl/>
        </w:rPr>
        <w:t xml:space="preserve">) باختلاف متغير </w:t>
      </w:r>
      <w:r>
        <w:rPr>
          <w:rFonts w:ascii="Calibri" w:hAnsi="Calibri" w:cs="Traditional Arabic" w:hint="cs"/>
          <w:sz w:val="24"/>
          <w:szCs w:val="24"/>
          <w:rtl/>
        </w:rPr>
        <w:t>التخصص</w:t>
      </w:r>
      <w:r w:rsidRPr="00A613BC">
        <w:rPr>
          <w:rFonts w:cs="Traditional Arabic" w:hint="cs"/>
          <w:sz w:val="24"/>
          <w:szCs w:val="24"/>
          <w:rtl/>
        </w:rPr>
        <w:t>.</w:t>
      </w:r>
    </w:p>
    <w:p w14:paraId="0A12FABC" w14:textId="77777777" w:rsidR="009A1A9E" w:rsidRPr="00A613BC" w:rsidRDefault="009A1A9E" w:rsidP="009A1A9E">
      <w:pPr>
        <w:bidi/>
        <w:spacing w:line="560" w:lineRule="exact"/>
        <w:ind w:firstLine="583"/>
        <w:jc w:val="lowKashida"/>
        <w:rPr>
          <w:rFonts w:cs="Traditional Arabic"/>
          <w:sz w:val="24"/>
          <w:szCs w:val="24"/>
          <w:rtl/>
        </w:rPr>
      </w:pPr>
      <w:r w:rsidRPr="00A613BC">
        <w:rPr>
          <w:rFonts w:ascii="Calibri" w:hAnsi="Calibri" w:cs="Traditional Arabic" w:hint="cs"/>
          <w:sz w:val="24"/>
          <w:szCs w:val="24"/>
          <w:rtl/>
        </w:rPr>
        <w:t xml:space="preserve">وجود فروق ذات دلالة إحصائية عند مستوى الدلالة الإحصائية (0.01) فأقل في اجابات </w:t>
      </w:r>
      <w:r>
        <w:rPr>
          <w:rFonts w:ascii="Calibri" w:hAnsi="Calibri" w:cs="Traditional Arabic" w:hint="cs"/>
          <w:sz w:val="24"/>
          <w:szCs w:val="24"/>
          <w:rtl/>
        </w:rPr>
        <w:t>مفردات</w:t>
      </w:r>
      <w:r w:rsidRPr="00A613BC">
        <w:rPr>
          <w:rFonts w:ascii="Calibri" w:hAnsi="Calibri" w:cs="Traditional Arabic" w:hint="cs"/>
          <w:sz w:val="24"/>
          <w:szCs w:val="24"/>
          <w:rtl/>
        </w:rPr>
        <w:t xml:space="preserve"> عينة الدراسة حول (</w:t>
      </w:r>
      <w:r w:rsidRPr="00173622">
        <w:rPr>
          <w:rFonts w:ascii="Calibri" w:hAnsi="Calibri" w:cs="Traditional Arabic"/>
          <w:sz w:val="24"/>
          <w:szCs w:val="24"/>
          <w:rtl/>
        </w:rPr>
        <w:t>الدروس التفاعلية</w:t>
      </w:r>
      <w:r w:rsidRPr="00A613BC">
        <w:rPr>
          <w:rFonts w:ascii="Calibri" w:hAnsi="Calibri" w:cs="Traditional Arabic" w:hint="cs"/>
          <w:sz w:val="24"/>
          <w:szCs w:val="24"/>
          <w:rtl/>
        </w:rPr>
        <w:t xml:space="preserve">) باختلاف متغير </w:t>
      </w:r>
      <w:r>
        <w:rPr>
          <w:rFonts w:ascii="Calibri" w:hAnsi="Calibri" w:cs="Traditional Arabic" w:hint="cs"/>
          <w:sz w:val="24"/>
          <w:szCs w:val="24"/>
          <w:rtl/>
        </w:rPr>
        <w:t>التخصص</w:t>
      </w:r>
      <w:r w:rsidRPr="00A613BC">
        <w:rPr>
          <w:rFonts w:cs="Traditional Arabic" w:hint="cs"/>
          <w:sz w:val="24"/>
          <w:szCs w:val="24"/>
          <w:rtl/>
        </w:rPr>
        <w:t>.</w:t>
      </w:r>
    </w:p>
    <w:p w14:paraId="1529AA22" w14:textId="77777777" w:rsidR="009A1A9E" w:rsidRPr="00A613BC" w:rsidRDefault="009A1A9E" w:rsidP="009A1A9E">
      <w:pPr>
        <w:bidi/>
        <w:spacing w:line="560" w:lineRule="exact"/>
        <w:ind w:firstLine="583"/>
        <w:jc w:val="lowKashida"/>
        <w:rPr>
          <w:rFonts w:cs="Traditional Arabic"/>
          <w:sz w:val="24"/>
          <w:szCs w:val="24"/>
          <w:rtl/>
        </w:rPr>
      </w:pPr>
      <w:r w:rsidRPr="00A613BC">
        <w:rPr>
          <w:rFonts w:ascii="Calibri" w:hAnsi="Calibri" w:cs="Traditional Arabic" w:hint="cs"/>
          <w:sz w:val="24"/>
          <w:szCs w:val="24"/>
          <w:rtl/>
        </w:rPr>
        <w:t xml:space="preserve">ولتحديد صالح الفروق بين كل فئتين من فئات </w:t>
      </w:r>
      <w:r>
        <w:rPr>
          <w:rFonts w:ascii="Calibri" w:hAnsi="Calibri" w:cs="Traditional Arabic" w:hint="cs"/>
          <w:sz w:val="24"/>
          <w:szCs w:val="24"/>
          <w:rtl/>
        </w:rPr>
        <w:t>التخصص</w:t>
      </w:r>
      <w:r w:rsidRPr="00A613BC">
        <w:rPr>
          <w:rFonts w:ascii="Calibri" w:hAnsi="Calibri" w:cs="Traditional Arabic" w:hint="cs"/>
          <w:sz w:val="24"/>
          <w:szCs w:val="24"/>
          <w:rtl/>
        </w:rPr>
        <w:t xml:space="preserve"> نحو الاتجاه حول هذ</w:t>
      </w:r>
      <w:r>
        <w:rPr>
          <w:rFonts w:ascii="Calibri" w:hAnsi="Calibri" w:cs="Traditional Arabic" w:hint="cs"/>
          <w:sz w:val="24"/>
          <w:szCs w:val="24"/>
          <w:rtl/>
        </w:rPr>
        <w:t>ا</w:t>
      </w:r>
      <w:r w:rsidRPr="00A613BC">
        <w:rPr>
          <w:rFonts w:ascii="Calibri" w:hAnsi="Calibri" w:cs="Traditional Arabic" w:hint="cs"/>
          <w:sz w:val="24"/>
          <w:szCs w:val="24"/>
          <w:rtl/>
        </w:rPr>
        <w:t xml:space="preserve"> </w:t>
      </w:r>
      <w:r>
        <w:rPr>
          <w:rFonts w:ascii="Calibri" w:hAnsi="Calibri" w:cs="Traditional Arabic" w:hint="cs"/>
          <w:sz w:val="24"/>
          <w:szCs w:val="24"/>
          <w:rtl/>
        </w:rPr>
        <w:t>البعد</w:t>
      </w:r>
      <w:r w:rsidRPr="00A613BC">
        <w:rPr>
          <w:rFonts w:ascii="Calibri" w:hAnsi="Calibri" w:cs="Traditional Arabic" w:hint="cs"/>
          <w:sz w:val="24"/>
          <w:szCs w:val="24"/>
          <w:rtl/>
        </w:rPr>
        <w:t xml:space="preserve"> </w:t>
      </w:r>
      <w:r>
        <w:rPr>
          <w:rFonts w:ascii="Calibri" w:hAnsi="Calibri" w:cs="Traditional Arabic" w:hint="cs"/>
          <w:sz w:val="24"/>
          <w:szCs w:val="24"/>
          <w:rtl/>
        </w:rPr>
        <w:t>تم استخدام</w:t>
      </w:r>
      <w:r w:rsidRPr="00A613BC">
        <w:rPr>
          <w:rFonts w:ascii="Calibri" w:hAnsi="Calibri" w:cs="Traditional Arabic" w:hint="cs"/>
          <w:sz w:val="24"/>
          <w:szCs w:val="24"/>
          <w:rtl/>
        </w:rPr>
        <w:t xml:space="preserve"> اختبار " </w:t>
      </w:r>
      <w:r>
        <w:rPr>
          <w:rFonts w:ascii="Calibri" w:hAnsi="Calibri" w:cs="Traditional Arabic"/>
          <w:sz w:val="24"/>
          <w:szCs w:val="24"/>
        </w:rPr>
        <w:t>LSD</w:t>
      </w:r>
      <w:r w:rsidRPr="00A613BC">
        <w:rPr>
          <w:rFonts w:ascii="Calibri" w:hAnsi="Calibri" w:cs="Traditional Arabic" w:hint="cs"/>
          <w:sz w:val="24"/>
          <w:szCs w:val="24"/>
          <w:rtl/>
        </w:rPr>
        <w:t xml:space="preserve"> "وهذه النتائج يوضحها الجدول التالي:</w:t>
      </w:r>
    </w:p>
    <w:p w14:paraId="7A7097CA" w14:textId="77777777" w:rsidR="009A1A9E" w:rsidRPr="00A613BC" w:rsidRDefault="009A1A9E" w:rsidP="009A1A9E">
      <w:pPr>
        <w:pStyle w:val="BodyText37"/>
        <w:bidi/>
        <w:spacing w:after="0"/>
        <w:jc w:val="center"/>
        <w:rPr>
          <w:rFonts w:cs="Traditional Arabic"/>
          <w:bCs/>
          <w:sz w:val="24"/>
          <w:szCs w:val="24"/>
          <w:rtl/>
        </w:rPr>
      </w:pPr>
      <w:r w:rsidRPr="00B9525A">
        <w:rPr>
          <w:rFonts w:ascii="Traditional Arabic" w:hAnsi="Traditional Arabic" w:cs="Traditional Arabic"/>
          <w:b/>
          <w:bCs/>
          <w:sz w:val="24"/>
          <w:szCs w:val="24"/>
          <w:rtl/>
        </w:rPr>
        <w:t>جدول رقم (</w:t>
      </w:r>
      <w:r>
        <w:rPr>
          <w:rFonts w:ascii="Traditional Arabic" w:hAnsi="Traditional Arabic" w:cs="Traditional Arabic" w:hint="cs"/>
          <w:b/>
          <w:bCs/>
          <w:sz w:val="24"/>
          <w:szCs w:val="24"/>
          <w:rtl/>
        </w:rPr>
        <w:t>17-4</w:t>
      </w:r>
      <w:r w:rsidRPr="00B9525A">
        <w:rPr>
          <w:rFonts w:ascii="Traditional Arabic" w:hAnsi="Traditional Arabic" w:cs="Traditional Arabic"/>
          <w:b/>
          <w:bCs/>
          <w:sz w:val="24"/>
          <w:szCs w:val="24"/>
          <w:rtl/>
        </w:rPr>
        <w:t xml:space="preserve">): </w:t>
      </w:r>
      <w:r w:rsidRPr="00A613BC">
        <w:rPr>
          <w:rFonts w:cs="Traditional Arabic" w:hint="cs"/>
          <w:bCs/>
          <w:sz w:val="24"/>
          <w:szCs w:val="24"/>
          <w:rtl/>
        </w:rPr>
        <w:t xml:space="preserve">نتائج اختبار " </w:t>
      </w:r>
      <w:r>
        <w:rPr>
          <w:rFonts w:cs="Traditional Arabic"/>
          <w:bCs/>
          <w:sz w:val="24"/>
          <w:szCs w:val="24"/>
        </w:rPr>
        <w:t>LSD</w:t>
      </w:r>
      <w:r w:rsidRPr="00A613BC">
        <w:rPr>
          <w:rFonts w:cs="Traditional Arabic" w:hint="cs"/>
          <w:bCs/>
          <w:sz w:val="24"/>
          <w:szCs w:val="24"/>
          <w:rtl/>
        </w:rPr>
        <w:t xml:space="preserve">" للفروق بين فئات </w:t>
      </w:r>
      <w:r>
        <w:rPr>
          <w:rFonts w:cs="Traditional Arabic" w:hint="cs"/>
          <w:bCs/>
          <w:sz w:val="24"/>
          <w:szCs w:val="24"/>
          <w:rtl/>
        </w:rPr>
        <w:t>التخصص</w:t>
      </w:r>
    </w:p>
    <w:tbl>
      <w:tblPr>
        <w:bidiVisual/>
        <w:tblW w:w="5000" w:type="pct"/>
        <w:jc w:val="center"/>
        <w:tblBorders>
          <w:top w:val="double" w:sz="4" w:space="0" w:color="auto"/>
          <w:left w:val="double" w:sz="4" w:space="0" w:color="auto"/>
          <w:bottom w:val="double" w:sz="4" w:space="0" w:color="auto"/>
          <w:right w:val="double" w:sz="4" w:space="0" w:color="auto"/>
          <w:insideH w:val="double" w:sz="4" w:space="0" w:color="auto"/>
          <w:insideV w:val="double" w:sz="4" w:space="0" w:color="auto"/>
        </w:tblBorders>
        <w:tblLook w:val="01E0" w:firstRow="1" w:lastRow="1" w:firstColumn="1" w:lastColumn="1" w:noHBand="0" w:noVBand="0"/>
      </w:tblPr>
      <w:tblGrid>
        <w:gridCol w:w="1931"/>
        <w:gridCol w:w="1413"/>
        <w:gridCol w:w="754"/>
        <w:gridCol w:w="1037"/>
        <w:gridCol w:w="1448"/>
        <w:gridCol w:w="1200"/>
        <w:gridCol w:w="1547"/>
      </w:tblGrid>
      <w:tr w:rsidR="009A1A9E" w:rsidRPr="00A613BC" w14:paraId="048AFA06" w14:textId="77777777" w:rsidTr="0005166A">
        <w:trPr>
          <w:trHeight w:val="307"/>
          <w:tblHeader/>
          <w:jc w:val="center"/>
        </w:trPr>
        <w:tc>
          <w:tcPr>
            <w:tcW w:w="1035" w:type="pct"/>
            <w:shd w:val="pct5" w:color="auto" w:fill="auto"/>
            <w:vAlign w:val="center"/>
          </w:tcPr>
          <w:p w14:paraId="4C7C1E7D" w14:textId="77777777" w:rsidR="009A1A9E" w:rsidRPr="00A613BC" w:rsidRDefault="009A1A9E" w:rsidP="0005166A">
            <w:pPr>
              <w:bidi/>
              <w:spacing w:after="0" w:line="240" w:lineRule="auto"/>
              <w:ind w:right="-120"/>
              <w:jc w:val="center"/>
              <w:rPr>
                <w:rFonts w:ascii="Traditional Arabic" w:hAnsi="Traditional Arabic" w:cs="Traditional Arabic"/>
                <w:b/>
                <w:bCs/>
                <w:sz w:val="24"/>
                <w:szCs w:val="24"/>
              </w:rPr>
            </w:pPr>
            <w:r>
              <w:rPr>
                <w:rFonts w:ascii="Traditional Arabic" w:hAnsi="Traditional Arabic" w:cs="Traditional Arabic" w:hint="cs"/>
                <w:b/>
                <w:bCs/>
                <w:sz w:val="24"/>
                <w:szCs w:val="24"/>
                <w:rtl/>
              </w:rPr>
              <w:t>المتغير</w:t>
            </w:r>
          </w:p>
        </w:tc>
        <w:tc>
          <w:tcPr>
            <w:tcW w:w="757" w:type="pct"/>
            <w:shd w:val="pct5" w:color="auto" w:fill="auto"/>
            <w:vAlign w:val="center"/>
          </w:tcPr>
          <w:p w14:paraId="50AA6FDC" w14:textId="77777777" w:rsidR="009A1A9E" w:rsidRPr="00A613BC" w:rsidRDefault="009A1A9E" w:rsidP="0005166A">
            <w:pPr>
              <w:bidi/>
              <w:spacing w:after="0" w:line="240" w:lineRule="auto"/>
              <w:ind w:right="-120"/>
              <w:jc w:val="center"/>
              <w:rPr>
                <w:rFonts w:ascii="Traditional Arabic" w:hAnsi="Traditional Arabic" w:cs="Traditional Arabic"/>
                <w:b/>
                <w:bCs/>
                <w:sz w:val="24"/>
                <w:szCs w:val="24"/>
              </w:rPr>
            </w:pPr>
            <w:r>
              <w:rPr>
                <w:rFonts w:ascii="Traditional Arabic" w:hAnsi="Traditional Arabic" w:cs="Traditional Arabic"/>
                <w:b/>
                <w:bCs/>
                <w:sz w:val="24"/>
                <w:szCs w:val="24"/>
                <w:rtl/>
              </w:rPr>
              <w:t>التخصص</w:t>
            </w:r>
          </w:p>
        </w:tc>
        <w:tc>
          <w:tcPr>
            <w:tcW w:w="404" w:type="pct"/>
            <w:shd w:val="pct5" w:color="auto" w:fill="auto"/>
            <w:vAlign w:val="center"/>
          </w:tcPr>
          <w:p w14:paraId="35922B95" w14:textId="77777777" w:rsidR="009A1A9E" w:rsidRPr="00A613BC" w:rsidRDefault="009A1A9E" w:rsidP="0005166A">
            <w:pPr>
              <w:bidi/>
              <w:spacing w:after="0" w:line="240" w:lineRule="auto"/>
              <w:ind w:right="-120"/>
              <w:jc w:val="center"/>
              <w:rPr>
                <w:rFonts w:ascii="Traditional Arabic" w:hAnsi="Traditional Arabic" w:cs="Traditional Arabic"/>
                <w:b/>
                <w:bCs/>
                <w:sz w:val="24"/>
                <w:szCs w:val="24"/>
                <w:rtl/>
              </w:rPr>
            </w:pPr>
            <w:r w:rsidRPr="00A613BC">
              <w:rPr>
                <w:rFonts w:ascii="Traditional Arabic" w:hAnsi="Traditional Arabic" w:cs="Traditional Arabic"/>
                <w:b/>
                <w:bCs/>
                <w:sz w:val="24"/>
                <w:szCs w:val="24"/>
                <w:rtl/>
              </w:rPr>
              <w:t>ن</w:t>
            </w:r>
          </w:p>
        </w:tc>
        <w:tc>
          <w:tcPr>
            <w:tcW w:w="556" w:type="pct"/>
            <w:shd w:val="pct5" w:color="auto" w:fill="auto"/>
            <w:vAlign w:val="center"/>
          </w:tcPr>
          <w:p w14:paraId="439EB2BE" w14:textId="77777777" w:rsidR="009A1A9E" w:rsidRPr="00A613BC" w:rsidRDefault="009A1A9E" w:rsidP="0005166A">
            <w:pPr>
              <w:bidi/>
              <w:spacing w:after="0" w:line="240" w:lineRule="auto"/>
              <w:ind w:right="-120"/>
              <w:jc w:val="center"/>
              <w:rPr>
                <w:rFonts w:ascii="Traditional Arabic" w:hAnsi="Traditional Arabic" w:cs="Traditional Arabic"/>
                <w:b/>
                <w:bCs/>
                <w:sz w:val="24"/>
                <w:szCs w:val="24"/>
              </w:rPr>
            </w:pPr>
            <w:r w:rsidRPr="00A613BC">
              <w:rPr>
                <w:rFonts w:ascii="Traditional Arabic" w:hAnsi="Traditional Arabic" w:cs="Traditional Arabic"/>
                <w:b/>
                <w:bCs/>
                <w:sz w:val="24"/>
                <w:szCs w:val="24"/>
                <w:rtl/>
              </w:rPr>
              <w:t>المتوسط</w:t>
            </w:r>
          </w:p>
        </w:tc>
        <w:tc>
          <w:tcPr>
            <w:tcW w:w="776" w:type="pct"/>
            <w:shd w:val="pct5" w:color="auto" w:fill="auto"/>
            <w:vAlign w:val="center"/>
          </w:tcPr>
          <w:p w14:paraId="3A3C0508" w14:textId="77777777" w:rsidR="009A1A9E" w:rsidRPr="00A613BC" w:rsidRDefault="009A1A9E" w:rsidP="0005166A">
            <w:pPr>
              <w:bidi/>
              <w:spacing w:after="0" w:line="240" w:lineRule="auto"/>
              <w:ind w:right="-120"/>
              <w:jc w:val="center"/>
              <w:rPr>
                <w:rFonts w:ascii="Traditional Arabic" w:hAnsi="Traditional Arabic" w:cs="Traditional Arabic"/>
                <w:b/>
                <w:bCs/>
                <w:sz w:val="24"/>
                <w:szCs w:val="24"/>
                <w:rtl/>
              </w:rPr>
            </w:pPr>
            <w:r w:rsidRPr="00E86087">
              <w:rPr>
                <w:rFonts w:ascii="Traditional Arabic" w:hAnsi="Traditional Arabic" w:cs="Traditional Arabic"/>
                <w:b/>
                <w:bCs/>
                <w:sz w:val="24"/>
                <w:szCs w:val="24"/>
                <w:rtl/>
              </w:rPr>
              <w:t>مسار صحي</w:t>
            </w:r>
          </w:p>
        </w:tc>
        <w:tc>
          <w:tcPr>
            <w:tcW w:w="643" w:type="pct"/>
            <w:shd w:val="pct5" w:color="auto" w:fill="auto"/>
            <w:vAlign w:val="center"/>
          </w:tcPr>
          <w:p w14:paraId="2B99CDDD" w14:textId="77777777" w:rsidR="009A1A9E" w:rsidRPr="00A613BC" w:rsidRDefault="009A1A9E" w:rsidP="0005166A">
            <w:pPr>
              <w:bidi/>
              <w:spacing w:after="0" w:line="240" w:lineRule="auto"/>
              <w:ind w:right="-120"/>
              <w:jc w:val="center"/>
              <w:rPr>
                <w:rFonts w:ascii="Traditional Arabic" w:hAnsi="Traditional Arabic" w:cs="Traditional Arabic"/>
                <w:b/>
                <w:bCs/>
                <w:sz w:val="24"/>
                <w:szCs w:val="24"/>
                <w:rtl/>
              </w:rPr>
            </w:pPr>
            <w:r w:rsidRPr="00E86087">
              <w:rPr>
                <w:rFonts w:ascii="Traditional Arabic" w:hAnsi="Traditional Arabic" w:cs="Traditional Arabic"/>
                <w:b/>
                <w:bCs/>
                <w:sz w:val="24"/>
                <w:szCs w:val="24"/>
                <w:rtl/>
              </w:rPr>
              <w:t>مسار عام</w:t>
            </w:r>
          </w:p>
        </w:tc>
        <w:tc>
          <w:tcPr>
            <w:tcW w:w="829" w:type="pct"/>
            <w:shd w:val="pct5" w:color="auto" w:fill="auto"/>
            <w:vAlign w:val="center"/>
          </w:tcPr>
          <w:p w14:paraId="467B557A" w14:textId="77777777" w:rsidR="009A1A9E" w:rsidRPr="00A613BC" w:rsidRDefault="009A1A9E" w:rsidP="0005166A">
            <w:pPr>
              <w:bidi/>
              <w:spacing w:after="0" w:line="240" w:lineRule="auto"/>
              <w:ind w:right="-120"/>
              <w:jc w:val="center"/>
              <w:rPr>
                <w:rFonts w:ascii="Traditional Arabic" w:hAnsi="Traditional Arabic" w:cs="Traditional Arabic"/>
                <w:b/>
                <w:bCs/>
                <w:sz w:val="24"/>
                <w:szCs w:val="24"/>
              </w:rPr>
            </w:pPr>
            <w:r w:rsidRPr="00E86087">
              <w:rPr>
                <w:rFonts w:ascii="Traditional Arabic" w:hAnsi="Traditional Arabic" w:cs="Traditional Arabic"/>
                <w:b/>
                <w:bCs/>
                <w:sz w:val="24"/>
                <w:szCs w:val="24"/>
                <w:rtl/>
              </w:rPr>
              <w:t>مسار اكاديمي</w:t>
            </w:r>
          </w:p>
        </w:tc>
      </w:tr>
      <w:tr w:rsidR="009A1A9E" w:rsidRPr="00A613BC" w14:paraId="79B08FF7" w14:textId="77777777" w:rsidTr="0005166A">
        <w:trPr>
          <w:trHeight w:val="102"/>
          <w:jc w:val="center"/>
        </w:trPr>
        <w:tc>
          <w:tcPr>
            <w:tcW w:w="1035" w:type="pct"/>
            <w:vMerge w:val="restart"/>
            <w:vAlign w:val="center"/>
          </w:tcPr>
          <w:p w14:paraId="62A65D58" w14:textId="77777777" w:rsidR="009A1A9E" w:rsidRPr="00A613BC" w:rsidRDefault="009A1A9E" w:rsidP="0005166A">
            <w:pPr>
              <w:bidi/>
              <w:spacing w:after="0" w:line="240" w:lineRule="auto"/>
              <w:ind w:left="84" w:hanging="50"/>
              <w:jc w:val="center"/>
              <w:rPr>
                <w:rFonts w:ascii="Traditional Arabic" w:hAnsi="Traditional Arabic" w:cs="Traditional Arabic"/>
                <w:b/>
                <w:bCs/>
                <w:sz w:val="24"/>
                <w:szCs w:val="24"/>
                <w:rtl/>
              </w:rPr>
            </w:pPr>
            <w:r w:rsidRPr="00930315">
              <w:rPr>
                <w:rFonts w:ascii="Traditional Arabic" w:hAnsi="Traditional Arabic" w:cs="Traditional Arabic"/>
                <w:b/>
                <w:bCs/>
                <w:sz w:val="24"/>
                <w:szCs w:val="24"/>
                <w:rtl/>
              </w:rPr>
              <w:t>الدروس التفاعلية</w:t>
            </w:r>
          </w:p>
        </w:tc>
        <w:tc>
          <w:tcPr>
            <w:tcW w:w="757" w:type="pct"/>
            <w:tcBorders>
              <w:bottom w:val="single" w:sz="4" w:space="0" w:color="auto"/>
            </w:tcBorders>
            <w:vAlign w:val="center"/>
          </w:tcPr>
          <w:p w14:paraId="2357D668" w14:textId="77777777" w:rsidR="009A1A9E" w:rsidRPr="00E86087" w:rsidRDefault="009A1A9E" w:rsidP="0005166A">
            <w:pPr>
              <w:bidi/>
              <w:spacing w:after="0" w:line="240" w:lineRule="auto"/>
              <w:jc w:val="center"/>
              <w:rPr>
                <w:rFonts w:ascii="Traditional Arabic" w:hAnsi="Traditional Arabic" w:cs="Traditional Arabic"/>
                <w:rtl/>
              </w:rPr>
            </w:pPr>
            <w:r w:rsidRPr="00E86087">
              <w:rPr>
                <w:rFonts w:ascii="Traditional Arabic" w:hAnsi="Traditional Arabic" w:cs="Traditional Arabic"/>
                <w:color w:val="000000"/>
                <w:rtl/>
              </w:rPr>
              <w:t>مسار صحي</w:t>
            </w:r>
          </w:p>
        </w:tc>
        <w:tc>
          <w:tcPr>
            <w:tcW w:w="404" w:type="pct"/>
            <w:tcBorders>
              <w:bottom w:val="single" w:sz="4" w:space="0" w:color="auto"/>
            </w:tcBorders>
            <w:vAlign w:val="center"/>
          </w:tcPr>
          <w:p w14:paraId="7BC91AA9" w14:textId="77777777" w:rsidR="009A1A9E" w:rsidRPr="00E86087" w:rsidRDefault="009A1A9E" w:rsidP="0005166A">
            <w:pPr>
              <w:bidi/>
              <w:spacing w:after="0" w:line="240" w:lineRule="auto"/>
              <w:jc w:val="center"/>
              <w:rPr>
                <w:rFonts w:ascii="Traditional Arabic" w:hAnsi="Traditional Arabic" w:cs="Traditional Arabic"/>
                <w:rtl/>
              </w:rPr>
            </w:pPr>
            <w:r w:rsidRPr="00E86087">
              <w:rPr>
                <w:rFonts w:ascii="Traditional Arabic" w:hAnsi="Traditional Arabic" w:cs="Traditional Arabic"/>
                <w:color w:val="000000"/>
                <w:rtl/>
              </w:rPr>
              <w:t>92</w:t>
            </w:r>
          </w:p>
        </w:tc>
        <w:tc>
          <w:tcPr>
            <w:tcW w:w="556" w:type="pct"/>
            <w:tcBorders>
              <w:bottom w:val="single" w:sz="4" w:space="0" w:color="auto"/>
            </w:tcBorders>
            <w:vAlign w:val="center"/>
          </w:tcPr>
          <w:p w14:paraId="6D10BF27" w14:textId="77777777" w:rsidR="009A1A9E" w:rsidRPr="00E86087" w:rsidRDefault="009A1A9E" w:rsidP="0005166A">
            <w:pPr>
              <w:bidi/>
              <w:spacing w:after="0" w:line="240" w:lineRule="auto"/>
              <w:jc w:val="center"/>
              <w:rPr>
                <w:rFonts w:ascii="Traditional Arabic" w:hAnsi="Traditional Arabic" w:cs="Traditional Arabic"/>
                <w:rtl/>
              </w:rPr>
            </w:pPr>
            <w:r w:rsidRPr="00E86087">
              <w:rPr>
                <w:rFonts w:ascii="Traditional Arabic" w:hAnsi="Traditional Arabic" w:cs="Traditional Arabic"/>
                <w:color w:val="000000"/>
                <w:rtl/>
              </w:rPr>
              <w:t>4.58</w:t>
            </w:r>
          </w:p>
        </w:tc>
        <w:tc>
          <w:tcPr>
            <w:tcW w:w="776" w:type="pct"/>
            <w:tcBorders>
              <w:bottom w:val="single" w:sz="4" w:space="0" w:color="auto"/>
            </w:tcBorders>
            <w:vAlign w:val="center"/>
          </w:tcPr>
          <w:p w14:paraId="36821B74" w14:textId="77777777" w:rsidR="009A1A9E" w:rsidRPr="00A613BC" w:rsidRDefault="009A1A9E" w:rsidP="0005166A">
            <w:pPr>
              <w:bidi/>
              <w:spacing w:after="0" w:line="240" w:lineRule="auto"/>
              <w:jc w:val="center"/>
              <w:rPr>
                <w:rFonts w:ascii="Traditional Arabic" w:hAnsi="Traditional Arabic" w:cs="Traditional Arabic"/>
                <w:sz w:val="24"/>
                <w:szCs w:val="24"/>
                <w:lang w:bidi="ar-EG"/>
              </w:rPr>
            </w:pPr>
            <w:r w:rsidRPr="00A613BC">
              <w:rPr>
                <w:rFonts w:ascii="Traditional Arabic" w:hAnsi="Traditional Arabic" w:cs="Traditional Arabic"/>
                <w:sz w:val="24"/>
                <w:szCs w:val="24"/>
                <w:rtl/>
                <w:lang w:bidi="ar-EG"/>
              </w:rPr>
              <w:t>-</w:t>
            </w:r>
          </w:p>
        </w:tc>
        <w:tc>
          <w:tcPr>
            <w:tcW w:w="643" w:type="pct"/>
            <w:tcBorders>
              <w:bottom w:val="single" w:sz="4" w:space="0" w:color="auto"/>
            </w:tcBorders>
            <w:vAlign w:val="center"/>
          </w:tcPr>
          <w:p w14:paraId="3863F45A" w14:textId="77777777" w:rsidR="009A1A9E" w:rsidRPr="00A613BC" w:rsidRDefault="009A1A9E" w:rsidP="0005166A">
            <w:pPr>
              <w:bidi/>
              <w:spacing w:after="0" w:line="240" w:lineRule="auto"/>
              <w:jc w:val="center"/>
              <w:rPr>
                <w:rFonts w:ascii="Traditional Arabic" w:hAnsi="Traditional Arabic" w:cs="Traditional Arabic"/>
                <w:sz w:val="24"/>
                <w:szCs w:val="24"/>
                <w:rtl/>
              </w:rPr>
            </w:pPr>
            <w:r>
              <w:rPr>
                <w:rFonts w:ascii="Traditional Arabic" w:hAnsi="Traditional Arabic" w:cs="Traditional Arabic" w:hint="cs"/>
                <w:sz w:val="24"/>
                <w:szCs w:val="24"/>
                <w:rtl/>
              </w:rPr>
              <w:t>**</w:t>
            </w:r>
          </w:p>
        </w:tc>
        <w:tc>
          <w:tcPr>
            <w:tcW w:w="829" w:type="pct"/>
            <w:tcBorders>
              <w:bottom w:val="single" w:sz="4" w:space="0" w:color="auto"/>
            </w:tcBorders>
            <w:vAlign w:val="center"/>
          </w:tcPr>
          <w:p w14:paraId="6DA1F7E9" w14:textId="77777777" w:rsidR="009A1A9E" w:rsidRPr="00A613BC" w:rsidRDefault="009A1A9E" w:rsidP="0005166A">
            <w:pPr>
              <w:bidi/>
              <w:spacing w:after="0" w:line="240" w:lineRule="auto"/>
              <w:jc w:val="center"/>
              <w:rPr>
                <w:rFonts w:ascii="Traditional Arabic" w:hAnsi="Traditional Arabic" w:cs="Traditional Arabic"/>
                <w:sz w:val="24"/>
                <w:szCs w:val="24"/>
                <w:rtl/>
              </w:rPr>
            </w:pPr>
          </w:p>
        </w:tc>
      </w:tr>
      <w:tr w:rsidR="009A1A9E" w:rsidRPr="00A613BC" w14:paraId="577FFCAD" w14:textId="77777777" w:rsidTr="0005166A">
        <w:trPr>
          <w:trHeight w:val="102"/>
          <w:jc w:val="center"/>
        </w:trPr>
        <w:tc>
          <w:tcPr>
            <w:tcW w:w="1035" w:type="pct"/>
            <w:vMerge/>
            <w:vAlign w:val="center"/>
          </w:tcPr>
          <w:p w14:paraId="058FED59" w14:textId="77777777" w:rsidR="009A1A9E" w:rsidRPr="00A613BC" w:rsidRDefault="009A1A9E" w:rsidP="0005166A">
            <w:pPr>
              <w:bidi/>
              <w:spacing w:after="0" w:line="240" w:lineRule="auto"/>
              <w:jc w:val="center"/>
              <w:rPr>
                <w:rFonts w:ascii="Traditional Arabic" w:hAnsi="Traditional Arabic" w:cs="Traditional Arabic"/>
                <w:sz w:val="24"/>
                <w:szCs w:val="24"/>
                <w:rtl/>
              </w:rPr>
            </w:pPr>
          </w:p>
        </w:tc>
        <w:tc>
          <w:tcPr>
            <w:tcW w:w="757" w:type="pct"/>
            <w:tcBorders>
              <w:top w:val="single" w:sz="4" w:space="0" w:color="auto"/>
              <w:bottom w:val="single" w:sz="4" w:space="0" w:color="auto"/>
            </w:tcBorders>
            <w:vAlign w:val="center"/>
          </w:tcPr>
          <w:p w14:paraId="7D91111F" w14:textId="77777777" w:rsidR="009A1A9E" w:rsidRPr="00E86087" w:rsidRDefault="009A1A9E" w:rsidP="0005166A">
            <w:pPr>
              <w:bidi/>
              <w:spacing w:after="0" w:line="240" w:lineRule="auto"/>
              <w:jc w:val="center"/>
              <w:rPr>
                <w:rFonts w:ascii="Traditional Arabic" w:hAnsi="Traditional Arabic" w:cs="Traditional Arabic"/>
                <w:rtl/>
              </w:rPr>
            </w:pPr>
            <w:r w:rsidRPr="00E86087">
              <w:rPr>
                <w:rFonts w:ascii="Traditional Arabic" w:hAnsi="Traditional Arabic" w:cs="Traditional Arabic"/>
                <w:color w:val="000000"/>
                <w:rtl/>
              </w:rPr>
              <w:t>مسار عام</w:t>
            </w:r>
          </w:p>
        </w:tc>
        <w:tc>
          <w:tcPr>
            <w:tcW w:w="404" w:type="pct"/>
            <w:tcBorders>
              <w:top w:val="single" w:sz="4" w:space="0" w:color="auto"/>
              <w:bottom w:val="single" w:sz="4" w:space="0" w:color="auto"/>
            </w:tcBorders>
            <w:vAlign w:val="center"/>
          </w:tcPr>
          <w:p w14:paraId="414ACF64" w14:textId="77777777" w:rsidR="009A1A9E" w:rsidRPr="00E86087" w:rsidRDefault="009A1A9E" w:rsidP="0005166A">
            <w:pPr>
              <w:bidi/>
              <w:spacing w:after="0" w:line="240" w:lineRule="auto"/>
              <w:jc w:val="center"/>
              <w:rPr>
                <w:rFonts w:ascii="Traditional Arabic" w:hAnsi="Traditional Arabic" w:cs="Traditional Arabic"/>
                <w:rtl/>
              </w:rPr>
            </w:pPr>
            <w:r w:rsidRPr="00E86087">
              <w:rPr>
                <w:rFonts w:ascii="Traditional Arabic" w:hAnsi="Traditional Arabic" w:cs="Traditional Arabic"/>
                <w:color w:val="000000"/>
                <w:rtl/>
              </w:rPr>
              <w:t>208</w:t>
            </w:r>
          </w:p>
        </w:tc>
        <w:tc>
          <w:tcPr>
            <w:tcW w:w="556" w:type="pct"/>
            <w:tcBorders>
              <w:top w:val="single" w:sz="4" w:space="0" w:color="auto"/>
              <w:bottom w:val="single" w:sz="4" w:space="0" w:color="auto"/>
            </w:tcBorders>
            <w:vAlign w:val="center"/>
          </w:tcPr>
          <w:p w14:paraId="6E03165A" w14:textId="77777777" w:rsidR="009A1A9E" w:rsidRPr="00E86087" w:rsidRDefault="009A1A9E" w:rsidP="0005166A">
            <w:pPr>
              <w:bidi/>
              <w:spacing w:after="0" w:line="240" w:lineRule="auto"/>
              <w:jc w:val="center"/>
              <w:rPr>
                <w:rFonts w:ascii="Traditional Arabic" w:hAnsi="Traditional Arabic" w:cs="Traditional Arabic"/>
                <w:rtl/>
              </w:rPr>
            </w:pPr>
            <w:r w:rsidRPr="00E86087">
              <w:rPr>
                <w:rFonts w:ascii="Traditional Arabic" w:hAnsi="Traditional Arabic" w:cs="Traditional Arabic"/>
                <w:color w:val="000000"/>
                <w:rtl/>
              </w:rPr>
              <w:t>4.32</w:t>
            </w:r>
          </w:p>
        </w:tc>
        <w:tc>
          <w:tcPr>
            <w:tcW w:w="776" w:type="pct"/>
            <w:tcBorders>
              <w:top w:val="single" w:sz="4" w:space="0" w:color="auto"/>
              <w:bottom w:val="single" w:sz="4" w:space="0" w:color="auto"/>
            </w:tcBorders>
            <w:vAlign w:val="center"/>
          </w:tcPr>
          <w:p w14:paraId="077D7189" w14:textId="77777777" w:rsidR="009A1A9E" w:rsidRPr="00A613BC" w:rsidRDefault="009A1A9E" w:rsidP="0005166A">
            <w:pPr>
              <w:bidi/>
              <w:spacing w:after="0" w:line="240" w:lineRule="auto"/>
              <w:jc w:val="center"/>
              <w:rPr>
                <w:rFonts w:ascii="Traditional Arabic" w:hAnsi="Traditional Arabic" w:cs="Traditional Arabic"/>
                <w:sz w:val="24"/>
                <w:szCs w:val="24"/>
                <w:rtl/>
                <w:lang w:bidi="ar-EG"/>
              </w:rPr>
            </w:pPr>
          </w:p>
        </w:tc>
        <w:tc>
          <w:tcPr>
            <w:tcW w:w="643" w:type="pct"/>
            <w:tcBorders>
              <w:top w:val="single" w:sz="4" w:space="0" w:color="auto"/>
              <w:bottom w:val="single" w:sz="4" w:space="0" w:color="auto"/>
            </w:tcBorders>
            <w:vAlign w:val="center"/>
          </w:tcPr>
          <w:p w14:paraId="72794B8A" w14:textId="77777777" w:rsidR="009A1A9E" w:rsidRPr="00A613BC" w:rsidRDefault="009A1A9E" w:rsidP="0005166A">
            <w:pPr>
              <w:bidi/>
              <w:spacing w:after="0" w:line="240" w:lineRule="auto"/>
              <w:jc w:val="center"/>
              <w:rPr>
                <w:rFonts w:ascii="Traditional Arabic" w:hAnsi="Traditional Arabic" w:cs="Traditional Arabic"/>
                <w:sz w:val="24"/>
                <w:szCs w:val="24"/>
                <w:rtl/>
                <w:lang w:bidi="ar-EG"/>
              </w:rPr>
            </w:pPr>
            <w:r w:rsidRPr="00A613BC">
              <w:rPr>
                <w:rFonts w:ascii="Traditional Arabic" w:hAnsi="Traditional Arabic" w:cs="Traditional Arabic"/>
                <w:sz w:val="24"/>
                <w:szCs w:val="24"/>
                <w:rtl/>
                <w:lang w:bidi="ar-EG"/>
              </w:rPr>
              <w:t>-</w:t>
            </w:r>
          </w:p>
        </w:tc>
        <w:tc>
          <w:tcPr>
            <w:tcW w:w="829" w:type="pct"/>
            <w:tcBorders>
              <w:top w:val="single" w:sz="4" w:space="0" w:color="auto"/>
              <w:bottom w:val="single" w:sz="4" w:space="0" w:color="auto"/>
            </w:tcBorders>
            <w:vAlign w:val="center"/>
          </w:tcPr>
          <w:p w14:paraId="3253E4DF" w14:textId="77777777" w:rsidR="009A1A9E" w:rsidRPr="00A613BC" w:rsidRDefault="009A1A9E" w:rsidP="0005166A">
            <w:pPr>
              <w:bidi/>
              <w:spacing w:after="0" w:line="240" w:lineRule="auto"/>
              <w:jc w:val="center"/>
              <w:rPr>
                <w:rFonts w:ascii="Traditional Arabic" w:hAnsi="Traditional Arabic" w:cs="Traditional Arabic"/>
                <w:sz w:val="24"/>
                <w:szCs w:val="24"/>
                <w:rtl/>
                <w:lang w:bidi="ar-EG"/>
              </w:rPr>
            </w:pPr>
          </w:p>
        </w:tc>
      </w:tr>
      <w:tr w:rsidR="009A1A9E" w:rsidRPr="00A613BC" w14:paraId="4F3721BF" w14:textId="77777777" w:rsidTr="0005166A">
        <w:trPr>
          <w:trHeight w:val="102"/>
          <w:jc w:val="center"/>
        </w:trPr>
        <w:tc>
          <w:tcPr>
            <w:tcW w:w="1035" w:type="pct"/>
            <w:vMerge/>
            <w:vAlign w:val="center"/>
          </w:tcPr>
          <w:p w14:paraId="640D657E" w14:textId="77777777" w:rsidR="009A1A9E" w:rsidRPr="00A613BC" w:rsidRDefault="009A1A9E" w:rsidP="0005166A">
            <w:pPr>
              <w:bidi/>
              <w:spacing w:after="0" w:line="240" w:lineRule="auto"/>
              <w:jc w:val="center"/>
              <w:rPr>
                <w:rFonts w:ascii="Traditional Arabic" w:hAnsi="Traditional Arabic" w:cs="Traditional Arabic"/>
                <w:sz w:val="24"/>
                <w:szCs w:val="24"/>
                <w:rtl/>
              </w:rPr>
            </w:pPr>
          </w:p>
        </w:tc>
        <w:tc>
          <w:tcPr>
            <w:tcW w:w="757" w:type="pct"/>
            <w:tcBorders>
              <w:top w:val="single" w:sz="4" w:space="0" w:color="auto"/>
            </w:tcBorders>
            <w:vAlign w:val="center"/>
          </w:tcPr>
          <w:p w14:paraId="70FB7B25" w14:textId="77777777" w:rsidR="009A1A9E" w:rsidRPr="00E86087" w:rsidRDefault="009A1A9E" w:rsidP="0005166A">
            <w:pPr>
              <w:bidi/>
              <w:spacing w:after="0" w:line="240" w:lineRule="auto"/>
              <w:jc w:val="center"/>
              <w:rPr>
                <w:rFonts w:ascii="Traditional Arabic" w:hAnsi="Traditional Arabic" w:cs="Traditional Arabic"/>
                <w:rtl/>
              </w:rPr>
            </w:pPr>
            <w:r w:rsidRPr="00E86087">
              <w:rPr>
                <w:rFonts w:ascii="Traditional Arabic" w:hAnsi="Traditional Arabic" w:cs="Traditional Arabic"/>
                <w:color w:val="000000"/>
                <w:rtl/>
              </w:rPr>
              <w:t>مسار اكاديمي</w:t>
            </w:r>
          </w:p>
        </w:tc>
        <w:tc>
          <w:tcPr>
            <w:tcW w:w="404" w:type="pct"/>
            <w:tcBorders>
              <w:top w:val="single" w:sz="4" w:space="0" w:color="auto"/>
            </w:tcBorders>
            <w:vAlign w:val="center"/>
          </w:tcPr>
          <w:p w14:paraId="7AB03B9D" w14:textId="77777777" w:rsidR="009A1A9E" w:rsidRPr="00E86087" w:rsidRDefault="009A1A9E" w:rsidP="0005166A">
            <w:pPr>
              <w:bidi/>
              <w:spacing w:after="0" w:line="240" w:lineRule="auto"/>
              <w:jc w:val="center"/>
              <w:rPr>
                <w:rFonts w:ascii="Traditional Arabic" w:hAnsi="Traditional Arabic" w:cs="Traditional Arabic"/>
                <w:rtl/>
              </w:rPr>
            </w:pPr>
            <w:r w:rsidRPr="00E86087">
              <w:rPr>
                <w:rFonts w:ascii="Traditional Arabic" w:hAnsi="Traditional Arabic" w:cs="Traditional Arabic"/>
                <w:color w:val="000000"/>
                <w:rtl/>
              </w:rPr>
              <w:t>104</w:t>
            </w:r>
          </w:p>
        </w:tc>
        <w:tc>
          <w:tcPr>
            <w:tcW w:w="556" w:type="pct"/>
            <w:tcBorders>
              <w:top w:val="single" w:sz="4" w:space="0" w:color="auto"/>
            </w:tcBorders>
            <w:vAlign w:val="center"/>
          </w:tcPr>
          <w:p w14:paraId="55EBFBEE" w14:textId="77777777" w:rsidR="009A1A9E" w:rsidRPr="00E86087" w:rsidRDefault="009A1A9E" w:rsidP="0005166A">
            <w:pPr>
              <w:bidi/>
              <w:spacing w:after="0" w:line="240" w:lineRule="auto"/>
              <w:jc w:val="center"/>
              <w:rPr>
                <w:rFonts w:ascii="Traditional Arabic" w:hAnsi="Traditional Arabic" w:cs="Traditional Arabic"/>
                <w:rtl/>
              </w:rPr>
            </w:pPr>
            <w:r w:rsidRPr="00E86087">
              <w:rPr>
                <w:rFonts w:ascii="Traditional Arabic" w:hAnsi="Traditional Arabic" w:cs="Traditional Arabic"/>
                <w:color w:val="000000"/>
                <w:rtl/>
              </w:rPr>
              <w:t>4.43</w:t>
            </w:r>
          </w:p>
        </w:tc>
        <w:tc>
          <w:tcPr>
            <w:tcW w:w="776" w:type="pct"/>
            <w:tcBorders>
              <w:top w:val="single" w:sz="4" w:space="0" w:color="auto"/>
            </w:tcBorders>
            <w:vAlign w:val="center"/>
          </w:tcPr>
          <w:p w14:paraId="592CCA14" w14:textId="77777777" w:rsidR="009A1A9E" w:rsidRPr="00A613BC" w:rsidRDefault="009A1A9E" w:rsidP="0005166A">
            <w:pPr>
              <w:bidi/>
              <w:spacing w:after="0" w:line="240" w:lineRule="auto"/>
              <w:jc w:val="center"/>
              <w:rPr>
                <w:rFonts w:ascii="Traditional Arabic" w:hAnsi="Traditional Arabic" w:cs="Traditional Arabic"/>
                <w:sz w:val="24"/>
                <w:szCs w:val="24"/>
                <w:lang w:bidi="ar-EG"/>
              </w:rPr>
            </w:pPr>
          </w:p>
        </w:tc>
        <w:tc>
          <w:tcPr>
            <w:tcW w:w="643" w:type="pct"/>
            <w:tcBorders>
              <w:top w:val="single" w:sz="4" w:space="0" w:color="auto"/>
            </w:tcBorders>
            <w:vAlign w:val="center"/>
          </w:tcPr>
          <w:p w14:paraId="26513B55" w14:textId="77777777" w:rsidR="009A1A9E" w:rsidRPr="00A613BC" w:rsidRDefault="009A1A9E" w:rsidP="0005166A">
            <w:pPr>
              <w:bidi/>
              <w:spacing w:after="0" w:line="240" w:lineRule="auto"/>
              <w:jc w:val="center"/>
              <w:rPr>
                <w:rFonts w:ascii="Traditional Arabic" w:hAnsi="Traditional Arabic" w:cs="Traditional Arabic"/>
                <w:sz w:val="24"/>
                <w:szCs w:val="24"/>
                <w:rtl/>
                <w:lang w:bidi="ar-EG"/>
              </w:rPr>
            </w:pPr>
          </w:p>
        </w:tc>
        <w:tc>
          <w:tcPr>
            <w:tcW w:w="829" w:type="pct"/>
            <w:tcBorders>
              <w:top w:val="single" w:sz="4" w:space="0" w:color="auto"/>
            </w:tcBorders>
            <w:vAlign w:val="center"/>
          </w:tcPr>
          <w:p w14:paraId="155DEC18" w14:textId="77777777" w:rsidR="009A1A9E" w:rsidRPr="00A613BC" w:rsidRDefault="009A1A9E" w:rsidP="0005166A">
            <w:pPr>
              <w:bidi/>
              <w:spacing w:after="0" w:line="240" w:lineRule="auto"/>
              <w:jc w:val="center"/>
              <w:rPr>
                <w:rFonts w:ascii="Traditional Arabic" w:hAnsi="Traditional Arabic" w:cs="Traditional Arabic"/>
                <w:sz w:val="24"/>
                <w:szCs w:val="24"/>
                <w:rtl/>
                <w:lang w:bidi="ar-EG"/>
              </w:rPr>
            </w:pPr>
            <w:r w:rsidRPr="00A613BC">
              <w:rPr>
                <w:rFonts w:ascii="Traditional Arabic" w:hAnsi="Traditional Arabic" w:cs="Traditional Arabic"/>
                <w:sz w:val="24"/>
                <w:szCs w:val="24"/>
                <w:rtl/>
                <w:lang w:bidi="ar-EG"/>
              </w:rPr>
              <w:t>-</w:t>
            </w:r>
          </w:p>
        </w:tc>
      </w:tr>
    </w:tbl>
    <w:p w14:paraId="11166BBD" w14:textId="77777777" w:rsidR="009A1A9E" w:rsidRPr="00A613BC" w:rsidRDefault="009A1A9E" w:rsidP="009A1A9E">
      <w:pPr>
        <w:bidi/>
        <w:jc w:val="lowKashida"/>
        <w:rPr>
          <w:rFonts w:cs="Traditional Arabic"/>
          <w:sz w:val="24"/>
          <w:szCs w:val="24"/>
          <w:rtl/>
        </w:rPr>
      </w:pPr>
      <w:r w:rsidRPr="00A613BC">
        <w:rPr>
          <w:rFonts w:cs="Traditional Arabic" w:hint="cs"/>
          <w:sz w:val="24"/>
          <w:szCs w:val="24"/>
          <w:rtl/>
        </w:rPr>
        <w:t xml:space="preserve">** فروق دالة عند مستوى الدلالة الإحصائية (0.01) فأقل     </w:t>
      </w:r>
    </w:p>
    <w:p w14:paraId="242FF2DA" w14:textId="1FC74D2B" w:rsidR="009A1A9E" w:rsidRDefault="009A1A9E" w:rsidP="009A1A9E">
      <w:pPr>
        <w:bidi/>
        <w:spacing w:line="560" w:lineRule="exact"/>
        <w:ind w:firstLine="583"/>
        <w:jc w:val="lowKashida"/>
        <w:rPr>
          <w:rFonts w:cs="Traditional Arabic"/>
          <w:sz w:val="24"/>
          <w:szCs w:val="24"/>
          <w:rtl/>
        </w:rPr>
      </w:pPr>
      <w:r w:rsidRPr="00A613BC">
        <w:rPr>
          <w:rFonts w:cs="Traditional Arabic" w:hint="cs"/>
          <w:sz w:val="24"/>
          <w:szCs w:val="24"/>
          <w:rtl/>
        </w:rPr>
        <w:lastRenderedPageBreak/>
        <w:t>يتضح من الجدول رقم (</w:t>
      </w:r>
      <w:r>
        <w:rPr>
          <w:rFonts w:cs="Traditional Arabic" w:hint="cs"/>
          <w:sz w:val="24"/>
          <w:szCs w:val="24"/>
          <w:rtl/>
        </w:rPr>
        <w:t>17</w:t>
      </w:r>
      <w:r w:rsidRPr="00A613BC">
        <w:rPr>
          <w:rFonts w:cs="Traditional Arabic" w:hint="cs"/>
          <w:sz w:val="24"/>
          <w:szCs w:val="24"/>
          <w:rtl/>
        </w:rPr>
        <w:t>-</w:t>
      </w:r>
      <w:r>
        <w:rPr>
          <w:rFonts w:cs="Traditional Arabic" w:hint="cs"/>
          <w:sz w:val="24"/>
          <w:szCs w:val="24"/>
          <w:rtl/>
        </w:rPr>
        <w:t>4</w:t>
      </w:r>
      <w:r w:rsidRPr="00A613BC">
        <w:rPr>
          <w:rFonts w:cs="Traditional Arabic" w:hint="cs"/>
          <w:sz w:val="24"/>
          <w:szCs w:val="24"/>
          <w:rtl/>
        </w:rPr>
        <w:t xml:space="preserve">): </w:t>
      </w:r>
      <w:r w:rsidRPr="00A613BC">
        <w:rPr>
          <w:rFonts w:ascii="Calibri" w:hAnsi="Calibri" w:cs="Traditional Arabic" w:hint="cs"/>
          <w:sz w:val="24"/>
          <w:szCs w:val="24"/>
          <w:rtl/>
        </w:rPr>
        <w:t xml:space="preserve">وجود فروق ذات دلالة إحصائية عند مستوى الدلالة الإحصائية (0.01) فأقل بين إجابات </w:t>
      </w:r>
      <w:r>
        <w:rPr>
          <w:rFonts w:ascii="Calibri" w:hAnsi="Calibri" w:cs="Traditional Arabic" w:hint="cs"/>
          <w:sz w:val="24"/>
          <w:szCs w:val="24"/>
          <w:rtl/>
        </w:rPr>
        <w:t>مفردات</w:t>
      </w:r>
      <w:r w:rsidRPr="00A613BC">
        <w:rPr>
          <w:rFonts w:ascii="Calibri" w:hAnsi="Calibri" w:cs="Traditional Arabic" w:hint="cs"/>
          <w:sz w:val="24"/>
          <w:szCs w:val="24"/>
          <w:rtl/>
        </w:rPr>
        <w:t xml:space="preserve"> عينة الدراسة </w:t>
      </w:r>
      <w:r>
        <w:rPr>
          <w:rFonts w:ascii="Calibri" w:hAnsi="Calibri" w:cs="Traditional Arabic" w:hint="cs"/>
          <w:sz w:val="24"/>
          <w:szCs w:val="24"/>
          <w:rtl/>
        </w:rPr>
        <w:t>با</w:t>
      </w:r>
      <w:r w:rsidR="009D5424">
        <w:rPr>
          <w:rFonts w:ascii="Calibri" w:hAnsi="Calibri" w:cs="Traditional Arabic" w:hint="cs"/>
          <w:sz w:val="24"/>
          <w:szCs w:val="24"/>
          <w:rtl/>
        </w:rPr>
        <w:t>لتخصص (ا</w:t>
      </w:r>
      <w:r>
        <w:rPr>
          <w:rFonts w:ascii="Calibri" w:hAnsi="Calibri" w:cs="Traditional Arabic" w:hint="cs"/>
          <w:sz w:val="24"/>
          <w:szCs w:val="24"/>
          <w:rtl/>
        </w:rPr>
        <w:t>لمسار</w:t>
      </w:r>
      <w:r w:rsidR="009D5424">
        <w:rPr>
          <w:rFonts w:ascii="Calibri" w:hAnsi="Calibri" w:cs="Traditional Arabic" w:hint="cs"/>
          <w:sz w:val="24"/>
          <w:szCs w:val="24"/>
          <w:rtl/>
        </w:rPr>
        <w:t>)</w:t>
      </w:r>
      <w:r>
        <w:rPr>
          <w:rFonts w:ascii="Calibri" w:hAnsi="Calibri" w:cs="Traditional Arabic" w:hint="cs"/>
          <w:sz w:val="24"/>
          <w:szCs w:val="24"/>
          <w:rtl/>
        </w:rPr>
        <w:t xml:space="preserve"> الصحي</w:t>
      </w:r>
      <w:r w:rsidRPr="00A613BC">
        <w:rPr>
          <w:rFonts w:ascii="Calibri" w:hAnsi="Calibri" w:cs="Traditional Arabic" w:hint="cs"/>
          <w:sz w:val="24"/>
          <w:szCs w:val="24"/>
          <w:rtl/>
        </w:rPr>
        <w:t>، و</w:t>
      </w:r>
      <w:r>
        <w:rPr>
          <w:rFonts w:ascii="Calibri" w:hAnsi="Calibri" w:cs="Traditional Arabic" w:hint="cs"/>
          <w:sz w:val="24"/>
          <w:szCs w:val="24"/>
          <w:rtl/>
        </w:rPr>
        <w:t>مفردات</w:t>
      </w:r>
      <w:r w:rsidRPr="00A613BC">
        <w:rPr>
          <w:rFonts w:ascii="Calibri" w:hAnsi="Calibri" w:cs="Traditional Arabic" w:hint="cs"/>
          <w:sz w:val="24"/>
          <w:szCs w:val="24"/>
          <w:rtl/>
        </w:rPr>
        <w:t xml:space="preserve"> عينة الدراسة </w:t>
      </w:r>
      <w:r>
        <w:rPr>
          <w:rFonts w:ascii="Calibri" w:hAnsi="Calibri" w:cs="Traditional Arabic" w:hint="cs"/>
          <w:sz w:val="24"/>
          <w:szCs w:val="24"/>
          <w:rtl/>
        </w:rPr>
        <w:t>با</w:t>
      </w:r>
      <w:r w:rsidR="009D5424">
        <w:rPr>
          <w:rFonts w:ascii="Calibri" w:hAnsi="Calibri" w:cs="Traditional Arabic" w:hint="cs"/>
          <w:sz w:val="24"/>
          <w:szCs w:val="24"/>
          <w:rtl/>
        </w:rPr>
        <w:t>لتخصص(ا</w:t>
      </w:r>
      <w:r>
        <w:rPr>
          <w:rFonts w:ascii="Calibri" w:hAnsi="Calibri" w:cs="Traditional Arabic" w:hint="cs"/>
          <w:sz w:val="24"/>
          <w:szCs w:val="24"/>
          <w:rtl/>
        </w:rPr>
        <w:t>لمسار</w:t>
      </w:r>
      <w:r w:rsidR="009D5424">
        <w:rPr>
          <w:rFonts w:ascii="Calibri" w:hAnsi="Calibri" w:cs="Traditional Arabic" w:hint="cs"/>
          <w:sz w:val="24"/>
          <w:szCs w:val="24"/>
          <w:rtl/>
        </w:rPr>
        <w:t>)</w:t>
      </w:r>
      <w:r>
        <w:rPr>
          <w:rFonts w:ascii="Calibri" w:hAnsi="Calibri" w:cs="Traditional Arabic" w:hint="cs"/>
          <w:sz w:val="24"/>
          <w:szCs w:val="24"/>
          <w:rtl/>
        </w:rPr>
        <w:t xml:space="preserve"> العام</w:t>
      </w:r>
      <w:r w:rsidRPr="00A613BC">
        <w:rPr>
          <w:rFonts w:ascii="Calibri" w:hAnsi="Calibri" w:cs="Traditional Arabic" w:hint="cs"/>
          <w:sz w:val="24"/>
          <w:szCs w:val="24"/>
          <w:rtl/>
        </w:rPr>
        <w:t xml:space="preserve"> حول (</w:t>
      </w:r>
      <w:r w:rsidRPr="00616E17">
        <w:rPr>
          <w:rFonts w:ascii="Calibri" w:hAnsi="Calibri" w:cs="Traditional Arabic"/>
          <w:sz w:val="24"/>
          <w:szCs w:val="24"/>
          <w:rtl/>
        </w:rPr>
        <w:t>الدروس التفاعلية</w:t>
      </w:r>
      <w:r w:rsidRPr="00A613BC">
        <w:rPr>
          <w:rFonts w:ascii="Calibri" w:hAnsi="Calibri" w:cs="Traditional Arabic" w:hint="cs"/>
          <w:sz w:val="24"/>
          <w:szCs w:val="24"/>
          <w:rtl/>
        </w:rPr>
        <w:t xml:space="preserve">) لصالح </w:t>
      </w:r>
      <w:r>
        <w:rPr>
          <w:rFonts w:ascii="Calibri" w:hAnsi="Calibri" w:cs="Traditional Arabic" w:hint="cs"/>
          <w:sz w:val="24"/>
          <w:szCs w:val="24"/>
          <w:rtl/>
        </w:rPr>
        <w:t>مفردات</w:t>
      </w:r>
      <w:r w:rsidRPr="00A613BC">
        <w:rPr>
          <w:rFonts w:ascii="Calibri" w:hAnsi="Calibri" w:cs="Traditional Arabic" w:hint="cs"/>
          <w:sz w:val="24"/>
          <w:szCs w:val="24"/>
          <w:rtl/>
        </w:rPr>
        <w:t xml:space="preserve"> عينة الدراسة </w:t>
      </w:r>
      <w:proofErr w:type="spellStart"/>
      <w:r>
        <w:rPr>
          <w:rFonts w:ascii="Calibri" w:hAnsi="Calibri" w:cs="Traditional Arabic" w:hint="cs"/>
          <w:sz w:val="24"/>
          <w:szCs w:val="24"/>
          <w:rtl/>
        </w:rPr>
        <w:t>بال</w:t>
      </w:r>
      <w:r w:rsidR="009D5424">
        <w:rPr>
          <w:rFonts w:ascii="Calibri" w:hAnsi="Calibri" w:cs="Traditional Arabic" w:hint="cs"/>
          <w:sz w:val="24"/>
          <w:szCs w:val="24"/>
          <w:rtl/>
        </w:rPr>
        <w:t>لتخصص</w:t>
      </w:r>
      <w:proofErr w:type="spellEnd"/>
      <w:r w:rsidR="009D5424">
        <w:rPr>
          <w:rFonts w:ascii="Calibri" w:hAnsi="Calibri" w:cs="Traditional Arabic" w:hint="cs"/>
          <w:sz w:val="24"/>
          <w:szCs w:val="24"/>
          <w:rtl/>
        </w:rPr>
        <w:t>(ال</w:t>
      </w:r>
      <w:r>
        <w:rPr>
          <w:rFonts w:ascii="Calibri" w:hAnsi="Calibri" w:cs="Traditional Arabic" w:hint="cs"/>
          <w:sz w:val="24"/>
          <w:szCs w:val="24"/>
          <w:rtl/>
        </w:rPr>
        <w:t>مسار</w:t>
      </w:r>
      <w:r w:rsidR="009D5424">
        <w:rPr>
          <w:rFonts w:ascii="Calibri" w:hAnsi="Calibri" w:cs="Traditional Arabic" w:hint="cs"/>
          <w:sz w:val="24"/>
          <w:szCs w:val="24"/>
          <w:rtl/>
        </w:rPr>
        <w:t>)</w:t>
      </w:r>
      <w:r>
        <w:rPr>
          <w:rFonts w:ascii="Calibri" w:hAnsi="Calibri" w:cs="Traditional Arabic" w:hint="cs"/>
          <w:sz w:val="24"/>
          <w:szCs w:val="24"/>
          <w:rtl/>
        </w:rPr>
        <w:t xml:space="preserve"> الصحي</w:t>
      </w:r>
      <w:r w:rsidRPr="00A613BC">
        <w:rPr>
          <w:rFonts w:ascii="Calibri" w:hAnsi="Calibri" w:cs="Traditional Arabic" w:hint="cs"/>
          <w:sz w:val="24"/>
          <w:szCs w:val="24"/>
          <w:rtl/>
        </w:rPr>
        <w:t>.</w:t>
      </w:r>
    </w:p>
    <w:p w14:paraId="140CFE59" w14:textId="6ABC43EE" w:rsidR="009A1A9E" w:rsidRPr="00A613BC" w:rsidRDefault="009A1A9E" w:rsidP="008F1A43">
      <w:pPr>
        <w:spacing w:line="278" w:lineRule="auto"/>
        <w:jc w:val="right"/>
        <w:rPr>
          <w:rFonts w:ascii="Calibri" w:hAnsi="Calibri" w:cs="Traditional Arabic"/>
          <w:b/>
          <w:bCs/>
          <w:sz w:val="24"/>
          <w:szCs w:val="24"/>
          <w:rtl/>
        </w:rPr>
      </w:pPr>
      <w:r>
        <w:rPr>
          <w:rFonts w:ascii="Calibri" w:hAnsi="Calibri" w:cs="Traditional Arabic" w:hint="cs"/>
          <w:b/>
          <w:bCs/>
          <w:sz w:val="24"/>
          <w:szCs w:val="24"/>
          <w:rtl/>
        </w:rPr>
        <w:t>ثانياً</w:t>
      </w:r>
      <w:r w:rsidRPr="00A613BC">
        <w:rPr>
          <w:rFonts w:ascii="Calibri" w:hAnsi="Calibri" w:cs="Traditional Arabic" w:hint="cs"/>
          <w:b/>
          <w:bCs/>
          <w:sz w:val="24"/>
          <w:szCs w:val="24"/>
          <w:rtl/>
        </w:rPr>
        <w:t xml:space="preserve">: الفروق باختلاف متغير </w:t>
      </w:r>
      <w:r>
        <w:rPr>
          <w:rFonts w:ascii="Calibri" w:hAnsi="Calibri" w:cs="Traditional Arabic" w:hint="cs"/>
          <w:b/>
          <w:bCs/>
          <w:sz w:val="24"/>
          <w:szCs w:val="24"/>
          <w:rtl/>
        </w:rPr>
        <w:t>المستوى الدراسي</w:t>
      </w:r>
      <w:r w:rsidRPr="00A613BC">
        <w:rPr>
          <w:rFonts w:ascii="Calibri" w:hAnsi="Calibri" w:cs="Traditional Arabic" w:hint="cs"/>
          <w:b/>
          <w:bCs/>
          <w:sz w:val="24"/>
          <w:szCs w:val="24"/>
          <w:rtl/>
        </w:rPr>
        <w:t>:</w:t>
      </w:r>
    </w:p>
    <w:p w14:paraId="51866264" w14:textId="77777777" w:rsidR="009A1A9E" w:rsidRPr="00A613BC" w:rsidRDefault="009A1A9E" w:rsidP="009A1A9E">
      <w:pPr>
        <w:bidi/>
        <w:ind w:firstLine="720"/>
        <w:jc w:val="both"/>
        <w:rPr>
          <w:rFonts w:ascii="Calibri" w:hAnsi="Calibri" w:cs="Traditional Arabic"/>
          <w:sz w:val="24"/>
          <w:szCs w:val="24"/>
          <w:rtl/>
        </w:rPr>
      </w:pPr>
      <w:r w:rsidRPr="00A613BC">
        <w:rPr>
          <w:rFonts w:ascii="Calibri" w:hAnsi="Calibri" w:cs="Traditional Arabic" w:hint="cs"/>
          <w:sz w:val="24"/>
          <w:szCs w:val="24"/>
          <w:rtl/>
        </w:rPr>
        <w:t>للتعرف على ما إذا كان</w:t>
      </w:r>
      <w:r w:rsidRPr="00A613BC">
        <w:rPr>
          <w:rFonts w:ascii="Traditional Arabic" w:hAnsi="Traditional Arabic" w:cs="Traditional Arabic" w:hint="cs"/>
          <w:sz w:val="24"/>
          <w:szCs w:val="24"/>
          <w:rtl/>
        </w:rPr>
        <w:t>ت</w:t>
      </w:r>
      <w:r w:rsidRPr="00A613BC">
        <w:rPr>
          <w:rFonts w:ascii="Calibri" w:hAnsi="Calibri" w:cs="Traditional Arabic" w:hint="cs"/>
          <w:sz w:val="24"/>
          <w:szCs w:val="24"/>
          <w:rtl/>
        </w:rPr>
        <w:t xml:space="preserve"> هنالك فروق ذات دلالة إحصائية في متوسطات إجابات </w:t>
      </w:r>
      <w:r>
        <w:rPr>
          <w:rFonts w:ascii="Calibri" w:hAnsi="Calibri" w:cs="Traditional Arabic" w:hint="cs"/>
          <w:sz w:val="24"/>
          <w:szCs w:val="24"/>
          <w:rtl/>
        </w:rPr>
        <w:t>مفردات</w:t>
      </w:r>
      <w:r w:rsidRPr="00A613BC">
        <w:rPr>
          <w:rFonts w:ascii="Calibri" w:hAnsi="Calibri" w:cs="Traditional Arabic" w:hint="cs"/>
          <w:sz w:val="24"/>
          <w:szCs w:val="24"/>
          <w:rtl/>
        </w:rPr>
        <w:t xml:space="preserve"> عينة الدراسة طبقاً إلى اختلاف متغير </w:t>
      </w:r>
      <w:r>
        <w:rPr>
          <w:rFonts w:ascii="Calibri" w:hAnsi="Calibri" w:cs="Traditional Arabic" w:hint="cs"/>
          <w:sz w:val="24"/>
          <w:szCs w:val="24"/>
          <w:rtl/>
        </w:rPr>
        <w:t>المستوى الدراسي</w:t>
      </w:r>
      <w:r w:rsidRPr="00A613BC">
        <w:rPr>
          <w:rFonts w:ascii="Calibri" w:hAnsi="Calibri" w:cs="Traditional Arabic" w:hint="cs"/>
          <w:sz w:val="24"/>
          <w:szCs w:val="24"/>
          <w:rtl/>
        </w:rPr>
        <w:t xml:space="preserve"> </w:t>
      </w:r>
      <w:r>
        <w:rPr>
          <w:rFonts w:ascii="Calibri" w:hAnsi="Calibri" w:cs="Traditional Arabic" w:hint="cs"/>
          <w:sz w:val="24"/>
          <w:szCs w:val="24"/>
          <w:rtl/>
        </w:rPr>
        <w:t>تم استخدام</w:t>
      </w:r>
      <w:r w:rsidRPr="00A613BC">
        <w:rPr>
          <w:rFonts w:ascii="Calibri" w:hAnsi="Calibri" w:cs="Traditional Arabic" w:hint="cs"/>
          <w:sz w:val="24"/>
          <w:szCs w:val="24"/>
          <w:rtl/>
        </w:rPr>
        <w:t xml:space="preserve"> اختبار " ت: </w:t>
      </w:r>
      <w:r w:rsidRPr="00A613BC">
        <w:rPr>
          <w:rFonts w:asciiTheme="majorBidi" w:hAnsiTheme="majorBidi" w:cstheme="majorBidi"/>
          <w:sz w:val="24"/>
          <w:szCs w:val="24"/>
        </w:rPr>
        <w:t>Independent Sample T-test</w:t>
      </w:r>
      <w:r w:rsidRPr="00A613BC">
        <w:rPr>
          <w:rFonts w:ascii="Calibri" w:hAnsi="Calibri" w:cs="Traditional Arabic" w:hint="cs"/>
          <w:sz w:val="24"/>
          <w:szCs w:val="24"/>
          <w:rtl/>
        </w:rPr>
        <w:t xml:space="preserve"> " وجاءت النتائج كما يوضحها الجدول التالي:</w:t>
      </w:r>
    </w:p>
    <w:p w14:paraId="2B7969CD" w14:textId="77777777" w:rsidR="009A1A9E" w:rsidRPr="00A613BC" w:rsidRDefault="009A1A9E" w:rsidP="009A1A9E">
      <w:pPr>
        <w:pStyle w:val="BodyText37"/>
        <w:tabs>
          <w:tab w:val="left" w:pos="2683"/>
          <w:tab w:val="center" w:pos="4251"/>
        </w:tabs>
        <w:bidi/>
        <w:spacing w:after="0"/>
        <w:jc w:val="center"/>
        <w:rPr>
          <w:rFonts w:cs="Traditional Arabic"/>
          <w:bCs/>
          <w:sz w:val="24"/>
          <w:szCs w:val="24"/>
          <w:rtl/>
        </w:rPr>
      </w:pPr>
      <w:r w:rsidRPr="00B9525A">
        <w:rPr>
          <w:rFonts w:ascii="Traditional Arabic" w:hAnsi="Traditional Arabic" w:cs="Traditional Arabic"/>
          <w:b/>
          <w:bCs/>
          <w:sz w:val="24"/>
          <w:szCs w:val="24"/>
          <w:rtl/>
        </w:rPr>
        <w:t>جدول رقم (</w:t>
      </w:r>
      <w:r>
        <w:rPr>
          <w:rFonts w:ascii="Traditional Arabic" w:hAnsi="Traditional Arabic" w:cs="Traditional Arabic" w:hint="cs"/>
          <w:b/>
          <w:bCs/>
          <w:sz w:val="24"/>
          <w:szCs w:val="24"/>
          <w:rtl/>
        </w:rPr>
        <w:t>18-4</w:t>
      </w:r>
      <w:r w:rsidRPr="00B9525A">
        <w:rPr>
          <w:rFonts w:ascii="Traditional Arabic" w:hAnsi="Traditional Arabic" w:cs="Traditional Arabic"/>
          <w:b/>
          <w:bCs/>
          <w:sz w:val="24"/>
          <w:szCs w:val="24"/>
          <w:rtl/>
        </w:rPr>
        <w:t xml:space="preserve">): </w:t>
      </w:r>
      <w:r w:rsidRPr="00A613BC">
        <w:rPr>
          <w:rFonts w:cs="Traditional Arabic" w:hint="cs"/>
          <w:bCs/>
          <w:sz w:val="24"/>
          <w:szCs w:val="24"/>
          <w:rtl/>
        </w:rPr>
        <w:t xml:space="preserve">نتائج اختبار " ت: </w:t>
      </w:r>
      <w:r w:rsidRPr="00A613BC">
        <w:rPr>
          <w:rFonts w:cs="Traditional Arabic"/>
          <w:bCs/>
          <w:sz w:val="24"/>
          <w:szCs w:val="24"/>
        </w:rPr>
        <w:t>Independent Sample T-test</w:t>
      </w:r>
      <w:r w:rsidRPr="00A613BC">
        <w:rPr>
          <w:rFonts w:cs="Traditional Arabic" w:hint="cs"/>
          <w:bCs/>
          <w:sz w:val="24"/>
          <w:szCs w:val="24"/>
          <w:rtl/>
        </w:rPr>
        <w:t xml:space="preserve"> "</w:t>
      </w:r>
      <w:r>
        <w:rPr>
          <w:rFonts w:cs="Traditional Arabic" w:hint="cs"/>
          <w:bCs/>
          <w:sz w:val="24"/>
          <w:szCs w:val="24"/>
          <w:rtl/>
        </w:rPr>
        <w:t xml:space="preserve"> </w:t>
      </w:r>
      <w:r w:rsidRPr="00A613BC">
        <w:rPr>
          <w:rFonts w:cs="Traditional Arabic" w:hint="cs"/>
          <w:bCs/>
          <w:sz w:val="24"/>
          <w:szCs w:val="24"/>
          <w:rtl/>
        </w:rPr>
        <w:t xml:space="preserve">للفروق في متوسطات إجابات </w:t>
      </w:r>
      <w:r>
        <w:rPr>
          <w:rFonts w:cs="Traditional Arabic" w:hint="cs"/>
          <w:bCs/>
          <w:sz w:val="24"/>
          <w:szCs w:val="24"/>
          <w:rtl/>
        </w:rPr>
        <w:t>مفردات</w:t>
      </w:r>
      <w:r w:rsidRPr="00A613BC">
        <w:rPr>
          <w:rFonts w:cs="Traditional Arabic" w:hint="cs"/>
          <w:bCs/>
          <w:sz w:val="24"/>
          <w:szCs w:val="24"/>
          <w:rtl/>
        </w:rPr>
        <w:t xml:space="preserve"> عينة الدراسة طبقاً إلى اختلاف متغير </w:t>
      </w:r>
      <w:r>
        <w:rPr>
          <w:rFonts w:cs="Traditional Arabic" w:hint="cs"/>
          <w:bCs/>
          <w:sz w:val="24"/>
          <w:szCs w:val="24"/>
          <w:rtl/>
        </w:rPr>
        <w:t>المستوى الدراسي</w:t>
      </w:r>
    </w:p>
    <w:tbl>
      <w:tblPr>
        <w:bidiVisual/>
        <w:tblW w:w="5000" w:type="pct"/>
        <w:tblBorders>
          <w:top w:val="double" w:sz="4" w:space="0" w:color="auto"/>
          <w:left w:val="double" w:sz="4" w:space="0" w:color="auto"/>
          <w:bottom w:val="double" w:sz="4" w:space="0" w:color="auto"/>
          <w:right w:val="double" w:sz="4" w:space="0" w:color="auto"/>
          <w:insideH w:val="double" w:sz="4" w:space="0" w:color="auto"/>
          <w:insideV w:val="double" w:sz="4" w:space="0" w:color="auto"/>
        </w:tblBorders>
        <w:tblLook w:val="01E0" w:firstRow="1" w:lastRow="1" w:firstColumn="1" w:lastColumn="1" w:noHBand="0" w:noVBand="0"/>
      </w:tblPr>
      <w:tblGrid>
        <w:gridCol w:w="2843"/>
        <w:gridCol w:w="1317"/>
        <w:gridCol w:w="724"/>
        <w:gridCol w:w="1133"/>
        <w:gridCol w:w="1271"/>
        <w:gridCol w:w="965"/>
        <w:gridCol w:w="1077"/>
      </w:tblGrid>
      <w:tr w:rsidR="009A1A9E" w:rsidRPr="00BC3268" w14:paraId="5FC1EB0E" w14:textId="77777777" w:rsidTr="0005166A">
        <w:trPr>
          <w:tblHeader/>
        </w:trPr>
        <w:tc>
          <w:tcPr>
            <w:tcW w:w="1524" w:type="pct"/>
            <w:shd w:val="pct5" w:color="auto" w:fill="auto"/>
            <w:vAlign w:val="center"/>
            <w:hideMark/>
          </w:tcPr>
          <w:p w14:paraId="6BDC9E49" w14:textId="77777777" w:rsidR="009A1A9E" w:rsidRPr="00BC3268" w:rsidRDefault="009A1A9E" w:rsidP="0005166A">
            <w:pPr>
              <w:bidi/>
              <w:spacing w:after="0" w:line="240" w:lineRule="auto"/>
              <w:ind w:left="-50" w:right="-120"/>
              <w:jc w:val="center"/>
              <w:rPr>
                <w:rFonts w:ascii="Traditional Arabic" w:hAnsi="Traditional Arabic" w:cs="Traditional Arabic"/>
                <w:b/>
                <w:bCs/>
              </w:rPr>
            </w:pPr>
            <w:r w:rsidRPr="00BC3268">
              <w:rPr>
                <w:rFonts w:ascii="Traditional Arabic" w:hAnsi="Traditional Arabic" w:cs="Traditional Arabic"/>
                <w:b/>
                <w:bCs/>
                <w:rtl/>
              </w:rPr>
              <w:t>المتغيرات</w:t>
            </w:r>
          </w:p>
        </w:tc>
        <w:tc>
          <w:tcPr>
            <w:tcW w:w="706" w:type="pct"/>
            <w:shd w:val="pct5" w:color="auto" w:fill="auto"/>
            <w:vAlign w:val="center"/>
            <w:hideMark/>
          </w:tcPr>
          <w:p w14:paraId="09B134EF" w14:textId="77777777" w:rsidR="009A1A9E" w:rsidRPr="00BC3268" w:rsidRDefault="009A1A9E" w:rsidP="0005166A">
            <w:pPr>
              <w:bidi/>
              <w:spacing w:after="0" w:line="240" w:lineRule="auto"/>
              <w:ind w:left="-50" w:right="-120"/>
              <w:jc w:val="center"/>
              <w:rPr>
                <w:rFonts w:ascii="Traditional Arabic" w:hAnsi="Traditional Arabic" w:cs="Traditional Arabic"/>
                <w:b/>
                <w:bCs/>
              </w:rPr>
            </w:pPr>
            <w:r w:rsidRPr="00BC3268">
              <w:rPr>
                <w:rFonts w:ascii="Traditional Arabic" w:hAnsi="Traditional Arabic" w:cs="Traditional Arabic"/>
                <w:b/>
                <w:bCs/>
                <w:rtl/>
              </w:rPr>
              <w:t>المستوى الدراسي</w:t>
            </w:r>
          </w:p>
        </w:tc>
        <w:tc>
          <w:tcPr>
            <w:tcW w:w="388" w:type="pct"/>
            <w:shd w:val="pct5" w:color="auto" w:fill="auto"/>
            <w:vAlign w:val="center"/>
            <w:hideMark/>
          </w:tcPr>
          <w:p w14:paraId="6E486334" w14:textId="77777777" w:rsidR="009A1A9E" w:rsidRPr="00BC3268" w:rsidRDefault="009A1A9E" w:rsidP="0005166A">
            <w:pPr>
              <w:bidi/>
              <w:spacing w:after="0" w:line="240" w:lineRule="auto"/>
              <w:ind w:left="-50" w:right="-120"/>
              <w:jc w:val="center"/>
              <w:rPr>
                <w:rFonts w:ascii="Traditional Arabic" w:hAnsi="Traditional Arabic" w:cs="Traditional Arabic"/>
                <w:b/>
                <w:bCs/>
              </w:rPr>
            </w:pPr>
            <w:r w:rsidRPr="00BC3268">
              <w:rPr>
                <w:rFonts w:ascii="Traditional Arabic" w:hAnsi="Traditional Arabic" w:cs="Traditional Arabic"/>
                <w:b/>
                <w:bCs/>
                <w:rtl/>
              </w:rPr>
              <w:t>العدد</w:t>
            </w:r>
          </w:p>
        </w:tc>
        <w:tc>
          <w:tcPr>
            <w:tcW w:w="607" w:type="pct"/>
            <w:shd w:val="pct5" w:color="auto" w:fill="auto"/>
            <w:vAlign w:val="center"/>
            <w:hideMark/>
          </w:tcPr>
          <w:p w14:paraId="6A12AC70" w14:textId="77777777" w:rsidR="009A1A9E" w:rsidRPr="00BC3268" w:rsidRDefault="009A1A9E" w:rsidP="0005166A">
            <w:pPr>
              <w:bidi/>
              <w:spacing w:after="0" w:line="240" w:lineRule="auto"/>
              <w:ind w:left="-50" w:right="-120"/>
              <w:jc w:val="center"/>
              <w:rPr>
                <w:rFonts w:ascii="Traditional Arabic" w:hAnsi="Traditional Arabic" w:cs="Traditional Arabic"/>
                <w:b/>
                <w:bCs/>
              </w:rPr>
            </w:pPr>
            <w:r w:rsidRPr="00BC3268">
              <w:rPr>
                <w:rFonts w:ascii="Traditional Arabic" w:hAnsi="Traditional Arabic" w:cs="Traditional Arabic"/>
                <w:b/>
                <w:bCs/>
                <w:rtl/>
              </w:rPr>
              <w:t>المتوسط</w:t>
            </w:r>
          </w:p>
        </w:tc>
        <w:tc>
          <w:tcPr>
            <w:tcW w:w="681" w:type="pct"/>
            <w:shd w:val="pct5" w:color="auto" w:fill="auto"/>
            <w:vAlign w:val="center"/>
            <w:hideMark/>
          </w:tcPr>
          <w:p w14:paraId="696E29EA" w14:textId="77777777" w:rsidR="009A1A9E" w:rsidRPr="00BC3268" w:rsidRDefault="009A1A9E" w:rsidP="0005166A">
            <w:pPr>
              <w:bidi/>
              <w:spacing w:after="0" w:line="240" w:lineRule="auto"/>
              <w:ind w:left="-50" w:right="-120"/>
              <w:jc w:val="center"/>
              <w:rPr>
                <w:rFonts w:ascii="Traditional Arabic" w:hAnsi="Traditional Arabic" w:cs="Traditional Arabic"/>
                <w:b/>
                <w:bCs/>
              </w:rPr>
            </w:pPr>
            <w:r w:rsidRPr="00BC3268">
              <w:rPr>
                <w:rFonts w:ascii="Traditional Arabic" w:hAnsi="Traditional Arabic" w:cs="Traditional Arabic"/>
                <w:b/>
                <w:bCs/>
                <w:rtl/>
              </w:rPr>
              <w:t>الانحراف</w:t>
            </w:r>
          </w:p>
        </w:tc>
        <w:tc>
          <w:tcPr>
            <w:tcW w:w="517" w:type="pct"/>
            <w:shd w:val="pct5" w:color="auto" w:fill="auto"/>
            <w:vAlign w:val="center"/>
            <w:hideMark/>
          </w:tcPr>
          <w:p w14:paraId="424ADF0F" w14:textId="77777777" w:rsidR="009A1A9E" w:rsidRPr="00BC3268" w:rsidRDefault="009A1A9E" w:rsidP="0005166A">
            <w:pPr>
              <w:bidi/>
              <w:spacing w:after="0" w:line="240" w:lineRule="auto"/>
              <w:ind w:left="-50" w:right="-120"/>
              <w:jc w:val="center"/>
              <w:rPr>
                <w:rFonts w:ascii="Traditional Arabic" w:hAnsi="Traditional Arabic" w:cs="Traditional Arabic"/>
                <w:b/>
                <w:bCs/>
              </w:rPr>
            </w:pPr>
            <w:r w:rsidRPr="00BC3268">
              <w:rPr>
                <w:rFonts w:ascii="Traditional Arabic" w:hAnsi="Traditional Arabic" w:cs="Traditional Arabic"/>
                <w:b/>
                <w:bCs/>
                <w:rtl/>
              </w:rPr>
              <w:t>قيمة ت</w:t>
            </w:r>
          </w:p>
        </w:tc>
        <w:tc>
          <w:tcPr>
            <w:tcW w:w="577" w:type="pct"/>
            <w:shd w:val="pct5" w:color="auto" w:fill="auto"/>
            <w:vAlign w:val="center"/>
            <w:hideMark/>
          </w:tcPr>
          <w:p w14:paraId="4D5C0F40" w14:textId="77777777" w:rsidR="009A1A9E" w:rsidRPr="00BC3268" w:rsidRDefault="009A1A9E" w:rsidP="0005166A">
            <w:pPr>
              <w:bidi/>
              <w:spacing w:after="0" w:line="240" w:lineRule="auto"/>
              <w:ind w:left="-50" w:right="-120"/>
              <w:jc w:val="center"/>
              <w:rPr>
                <w:rFonts w:ascii="Traditional Arabic" w:hAnsi="Traditional Arabic" w:cs="Traditional Arabic"/>
                <w:b/>
                <w:bCs/>
              </w:rPr>
            </w:pPr>
            <w:r w:rsidRPr="00BC3268">
              <w:rPr>
                <w:rFonts w:ascii="Traditional Arabic" w:hAnsi="Traditional Arabic" w:cs="Traditional Arabic"/>
                <w:b/>
                <w:bCs/>
                <w:rtl/>
              </w:rPr>
              <w:t>الدلالة</w:t>
            </w:r>
          </w:p>
        </w:tc>
      </w:tr>
      <w:tr w:rsidR="009A1A9E" w:rsidRPr="00BC3268" w14:paraId="1C7383FB" w14:textId="77777777" w:rsidTr="0005166A">
        <w:tc>
          <w:tcPr>
            <w:tcW w:w="1524" w:type="pct"/>
            <w:vMerge w:val="restart"/>
            <w:vAlign w:val="center"/>
          </w:tcPr>
          <w:p w14:paraId="2D636C00" w14:textId="77777777" w:rsidR="009A1A9E" w:rsidRPr="00BC3268" w:rsidRDefault="009A1A9E" w:rsidP="0005166A">
            <w:pPr>
              <w:bidi/>
              <w:spacing w:after="0" w:line="240" w:lineRule="auto"/>
              <w:ind w:left="84" w:hanging="50"/>
              <w:jc w:val="center"/>
              <w:rPr>
                <w:rFonts w:ascii="Traditional Arabic" w:hAnsi="Traditional Arabic" w:cs="Traditional Arabic"/>
                <w:b/>
                <w:bCs/>
                <w:rtl/>
              </w:rPr>
            </w:pPr>
            <w:r w:rsidRPr="00BC3268">
              <w:rPr>
                <w:rFonts w:ascii="Traditional Arabic" w:hAnsi="Traditional Arabic" w:cs="Traditional Arabic"/>
                <w:b/>
                <w:bCs/>
                <w:rtl/>
              </w:rPr>
              <w:t>سهولة الوصول للمعلومة</w:t>
            </w:r>
          </w:p>
        </w:tc>
        <w:tc>
          <w:tcPr>
            <w:tcW w:w="706" w:type="pct"/>
            <w:vAlign w:val="center"/>
          </w:tcPr>
          <w:p w14:paraId="5A3315C3" w14:textId="77777777" w:rsidR="009A1A9E" w:rsidRPr="00BC3268" w:rsidRDefault="009A1A9E" w:rsidP="0005166A">
            <w:pPr>
              <w:bidi/>
              <w:spacing w:after="0" w:line="240" w:lineRule="auto"/>
              <w:jc w:val="center"/>
              <w:rPr>
                <w:rFonts w:ascii="Traditional Arabic" w:hAnsi="Traditional Arabic" w:cs="Traditional Arabic"/>
                <w:rtl/>
              </w:rPr>
            </w:pPr>
            <w:r w:rsidRPr="00BC3268">
              <w:rPr>
                <w:rFonts w:ascii="Traditional Arabic" w:hAnsi="Traditional Arabic" w:cs="Traditional Arabic"/>
                <w:color w:val="000000"/>
                <w:rtl/>
              </w:rPr>
              <w:t>دبلوم</w:t>
            </w:r>
          </w:p>
        </w:tc>
        <w:tc>
          <w:tcPr>
            <w:tcW w:w="388" w:type="pct"/>
            <w:vAlign w:val="center"/>
          </w:tcPr>
          <w:p w14:paraId="74D6CAE7" w14:textId="77777777" w:rsidR="009A1A9E" w:rsidRPr="00BC3268" w:rsidRDefault="009A1A9E" w:rsidP="0005166A">
            <w:pPr>
              <w:bidi/>
              <w:spacing w:after="0" w:line="240" w:lineRule="auto"/>
              <w:jc w:val="center"/>
              <w:rPr>
                <w:rFonts w:ascii="Traditional Arabic" w:hAnsi="Traditional Arabic" w:cs="Traditional Arabic"/>
                <w:rtl/>
              </w:rPr>
            </w:pPr>
            <w:r w:rsidRPr="00BC3268">
              <w:rPr>
                <w:rFonts w:ascii="Traditional Arabic" w:hAnsi="Traditional Arabic" w:cs="Traditional Arabic"/>
                <w:color w:val="000000"/>
                <w:rtl/>
              </w:rPr>
              <w:t>102</w:t>
            </w:r>
          </w:p>
        </w:tc>
        <w:tc>
          <w:tcPr>
            <w:tcW w:w="607" w:type="pct"/>
            <w:vAlign w:val="center"/>
          </w:tcPr>
          <w:p w14:paraId="6F3303CA" w14:textId="77777777" w:rsidR="009A1A9E" w:rsidRPr="00BC3268" w:rsidRDefault="009A1A9E" w:rsidP="0005166A">
            <w:pPr>
              <w:bidi/>
              <w:spacing w:after="0" w:line="240" w:lineRule="auto"/>
              <w:jc w:val="center"/>
              <w:rPr>
                <w:rFonts w:ascii="Traditional Arabic" w:hAnsi="Traditional Arabic" w:cs="Traditional Arabic"/>
                <w:rtl/>
              </w:rPr>
            </w:pPr>
            <w:r w:rsidRPr="00BC3268">
              <w:rPr>
                <w:rFonts w:ascii="Traditional Arabic" w:hAnsi="Traditional Arabic" w:cs="Traditional Arabic"/>
                <w:color w:val="000000"/>
                <w:rtl/>
              </w:rPr>
              <w:t>4.62</w:t>
            </w:r>
          </w:p>
        </w:tc>
        <w:tc>
          <w:tcPr>
            <w:tcW w:w="681" w:type="pct"/>
            <w:vAlign w:val="center"/>
          </w:tcPr>
          <w:p w14:paraId="1325509A" w14:textId="77777777" w:rsidR="009A1A9E" w:rsidRPr="00BC3268" w:rsidRDefault="009A1A9E" w:rsidP="0005166A">
            <w:pPr>
              <w:bidi/>
              <w:spacing w:after="0" w:line="240" w:lineRule="auto"/>
              <w:jc w:val="center"/>
              <w:rPr>
                <w:rFonts w:ascii="Traditional Arabic" w:hAnsi="Traditional Arabic" w:cs="Traditional Arabic"/>
                <w:rtl/>
              </w:rPr>
            </w:pPr>
            <w:r w:rsidRPr="00BC3268">
              <w:rPr>
                <w:rFonts w:ascii="Traditional Arabic" w:hAnsi="Traditional Arabic" w:cs="Traditional Arabic"/>
                <w:color w:val="000000"/>
                <w:rtl/>
              </w:rPr>
              <w:t>0.636</w:t>
            </w:r>
          </w:p>
        </w:tc>
        <w:tc>
          <w:tcPr>
            <w:tcW w:w="517" w:type="pct"/>
            <w:vMerge w:val="restart"/>
            <w:vAlign w:val="center"/>
          </w:tcPr>
          <w:p w14:paraId="1991CCEF" w14:textId="77777777" w:rsidR="009A1A9E" w:rsidRPr="00BC3268" w:rsidRDefault="009A1A9E" w:rsidP="0005166A">
            <w:pPr>
              <w:bidi/>
              <w:spacing w:after="0" w:line="240" w:lineRule="auto"/>
              <w:jc w:val="center"/>
              <w:rPr>
                <w:rFonts w:ascii="Traditional Arabic" w:hAnsi="Traditional Arabic" w:cs="Traditional Arabic"/>
                <w:rtl/>
              </w:rPr>
            </w:pPr>
            <w:r w:rsidRPr="00BC3268">
              <w:rPr>
                <w:rFonts w:ascii="Traditional Arabic" w:hAnsi="Traditional Arabic" w:cs="Traditional Arabic"/>
                <w:color w:val="000000"/>
                <w:rtl/>
              </w:rPr>
              <w:t>1.551</w:t>
            </w:r>
          </w:p>
        </w:tc>
        <w:tc>
          <w:tcPr>
            <w:tcW w:w="577" w:type="pct"/>
            <w:vMerge w:val="restart"/>
            <w:vAlign w:val="center"/>
          </w:tcPr>
          <w:p w14:paraId="096FAE04" w14:textId="77777777" w:rsidR="009A1A9E" w:rsidRPr="00BC3268" w:rsidRDefault="009A1A9E" w:rsidP="0005166A">
            <w:pPr>
              <w:bidi/>
              <w:spacing w:after="0" w:line="240" w:lineRule="auto"/>
              <w:jc w:val="center"/>
              <w:rPr>
                <w:rFonts w:ascii="Traditional Arabic" w:hAnsi="Traditional Arabic" w:cs="Traditional Arabic"/>
                <w:rtl/>
              </w:rPr>
            </w:pPr>
            <w:r w:rsidRPr="00BC3268">
              <w:rPr>
                <w:rFonts w:ascii="Traditional Arabic" w:hAnsi="Traditional Arabic" w:cs="Traditional Arabic"/>
                <w:color w:val="000000"/>
                <w:rtl/>
              </w:rPr>
              <w:t>0.122</w:t>
            </w:r>
          </w:p>
        </w:tc>
      </w:tr>
      <w:tr w:rsidR="009A1A9E" w:rsidRPr="00BC3268" w14:paraId="74FB7D45" w14:textId="77777777" w:rsidTr="0005166A">
        <w:trPr>
          <w:trHeight w:val="149"/>
        </w:trPr>
        <w:tc>
          <w:tcPr>
            <w:tcW w:w="1524" w:type="pct"/>
            <w:vMerge/>
            <w:vAlign w:val="center"/>
          </w:tcPr>
          <w:p w14:paraId="169AF453" w14:textId="77777777" w:rsidR="009A1A9E" w:rsidRPr="00BC3268" w:rsidRDefault="009A1A9E" w:rsidP="0005166A">
            <w:pPr>
              <w:bidi/>
              <w:spacing w:after="0" w:line="240" w:lineRule="auto"/>
              <w:ind w:left="84" w:hanging="50"/>
              <w:jc w:val="center"/>
              <w:rPr>
                <w:rFonts w:ascii="Traditional Arabic" w:hAnsi="Traditional Arabic" w:cs="Traditional Arabic"/>
                <w:b/>
                <w:bCs/>
              </w:rPr>
            </w:pPr>
          </w:p>
        </w:tc>
        <w:tc>
          <w:tcPr>
            <w:tcW w:w="706" w:type="pct"/>
            <w:vAlign w:val="center"/>
          </w:tcPr>
          <w:p w14:paraId="519BDA36" w14:textId="77777777" w:rsidR="009A1A9E" w:rsidRPr="00BC3268" w:rsidRDefault="009A1A9E" w:rsidP="0005166A">
            <w:pPr>
              <w:bidi/>
              <w:spacing w:after="0" w:line="240" w:lineRule="auto"/>
              <w:jc w:val="center"/>
              <w:rPr>
                <w:rFonts w:ascii="Traditional Arabic" w:hAnsi="Traditional Arabic" w:cs="Traditional Arabic"/>
                <w:rtl/>
              </w:rPr>
            </w:pPr>
            <w:r w:rsidRPr="00BC3268">
              <w:rPr>
                <w:rFonts w:ascii="Traditional Arabic" w:hAnsi="Traditional Arabic" w:cs="Traditional Arabic"/>
                <w:color w:val="000000"/>
                <w:rtl/>
              </w:rPr>
              <w:t>بكالوريوس</w:t>
            </w:r>
          </w:p>
        </w:tc>
        <w:tc>
          <w:tcPr>
            <w:tcW w:w="388" w:type="pct"/>
            <w:vAlign w:val="center"/>
          </w:tcPr>
          <w:p w14:paraId="630F1D16" w14:textId="77777777" w:rsidR="009A1A9E" w:rsidRPr="00BC3268" w:rsidRDefault="009A1A9E" w:rsidP="0005166A">
            <w:pPr>
              <w:bidi/>
              <w:spacing w:after="0" w:line="240" w:lineRule="auto"/>
              <w:jc w:val="center"/>
              <w:rPr>
                <w:rFonts w:ascii="Traditional Arabic" w:hAnsi="Traditional Arabic" w:cs="Traditional Arabic"/>
                <w:rtl/>
              </w:rPr>
            </w:pPr>
            <w:r w:rsidRPr="00BC3268">
              <w:rPr>
                <w:rFonts w:ascii="Traditional Arabic" w:hAnsi="Traditional Arabic" w:cs="Traditional Arabic"/>
                <w:color w:val="000000"/>
                <w:rtl/>
              </w:rPr>
              <w:t>302</w:t>
            </w:r>
          </w:p>
        </w:tc>
        <w:tc>
          <w:tcPr>
            <w:tcW w:w="607" w:type="pct"/>
            <w:vAlign w:val="center"/>
          </w:tcPr>
          <w:p w14:paraId="55DBBC2B" w14:textId="77777777" w:rsidR="009A1A9E" w:rsidRPr="00BC3268" w:rsidRDefault="009A1A9E" w:rsidP="0005166A">
            <w:pPr>
              <w:bidi/>
              <w:spacing w:after="0" w:line="240" w:lineRule="auto"/>
              <w:jc w:val="center"/>
              <w:rPr>
                <w:rFonts w:ascii="Traditional Arabic" w:hAnsi="Traditional Arabic" w:cs="Traditional Arabic"/>
                <w:rtl/>
              </w:rPr>
            </w:pPr>
            <w:r w:rsidRPr="00BC3268">
              <w:rPr>
                <w:rFonts w:ascii="Traditional Arabic" w:hAnsi="Traditional Arabic" w:cs="Traditional Arabic"/>
                <w:color w:val="000000"/>
                <w:rtl/>
              </w:rPr>
              <w:t>4.52</w:t>
            </w:r>
          </w:p>
        </w:tc>
        <w:tc>
          <w:tcPr>
            <w:tcW w:w="681" w:type="pct"/>
            <w:vAlign w:val="center"/>
          </w:tcPr>
          <w:p w14:paraId="69CE9C07" w14:textId="77777777" w:rsidR="009A1A9E" w:rsidRPr="00BC3268" w:rsidRDefault="009A1A9E" w:rsidP="0005166A">
            <w:pPr>
              <w:bidi/>
              <w:spacing w:after="0" w:line="240" w:lineRule="auto"/>
              <w:jc w:val="center"/>
              <w:rPr>
                <w:rFonts w:ascii="Traditional Arabic" w:hAnsi="Traditional Arabic" w:cs="Traditional Arabic"/>
                <w:rtl/>
              </w:rPr>
            </w:pPr>
            <w:r w:rsidRPr="00BC3268">
              <w:rPr>
                <w:rFonts w:ascii="Traditional Arabic" w:hAnsi="Traditional Arabic" w:cs="Traditional Arabic"/>
                <w:color w:val="000000"/>
                <w:rtl/>
              </w:rPr>
              <w:t>0.544</w:t>
            </w:r>
          </w:p>
        </w:tc>
        <w:tc>
          <w:tcPr>
            <w:tcW w:w="517" w:type="pct"/>
            <w:vMerge/>
            <w:vAlign w:val="center"/>
          </w:tcPr>
          <w:p w14:paraId="3644B3A7" w14:textId="77777777" w:rsidR="009A1A9E" w:rsidRPr="00BC3268" w:rsidRDefault="009A1A9E" w:rsidP="0005166A">
            <w:pPr>
              <w:bidi/>
              <w:spacing w:after="0" w:line="240" w:lineRule="auto"/>
              <w:jc w:val="center"/>
              <w:rPr>
                <w:rFonts w:ascii="Traditional Arabic" w:hAnsi="Traditional Arabic" w:cs="Traditional Arabic"/>
                <w:rtl/>
              </w:rPr>
            </w:pPr>
          </w:p>
        </w:tc>
        <w:tc>
          <w:tcPr>
            <w:tcW w:w="577" w:type="pct"/>
            <w:vMerge/>
            <w:vAlign w:val="center"/>
          </w:tcPr>
          <w:p w14:paraId="04ACD1DB" w14:textId="77777777" w:rsidR="009A1A9E" w:rsidRPr="00BC3268" w:rsidRDefault="009A1A9E" w:rsidP="0005166A">
            <w:pPr>
              <w:bidi/>
              <w:spacing w:after="0" w:line="240" w:lineRule="auto"/>
              <w:jc w:val="center"/>
              <w:rPr>
                <w:rFonts w:ascii="Traditional Arabic" w:hAnsi="Traditional Arabic" w:cs="Traditional Arabic"/>
                <w:rtl/>
              </w:rPr>
            </w:pPr>
          </w:p>
        </w:tc>
      </w:tr>
      <w:tr w:rsidR="009A1A9E" w:rsidRPr="00BC3268" w14:paraId="735AFCBD" w14:textId="77777777" w:rsidTr="0005166A">
        <w:trPr>
          <w:trHeight w:val="149"/>
        </w:trPr>
        <w:tc>
          <w:tcPr>
            <w:tcW w:w="1524" w:type="pct"/>
            <w:vMerge w:val="restart"/>
            <w:vAlign w:val="center"/>
          </w:tcPr>
          <w:p w14:paraId="6F01C18A" w14:textId="77777777" w:rsidR="009A1A9E" w:rsidRPr="00BC3268" w:rsidRDefault="009A1A9E" w:rsidP="0005166A">
            <w:pPr>
              <w:bidi/>
              <w:spacing w:after="0" w:line="240" w:lineRule="auto"/>
              <w:ind w:left="84" w:hanging="50"/>
              <w:jc w:val="center"/>
              <w:rPr>
                <w:rFonts w:ascii="Traditional Arabic" w:hAnsi="Traditional Arabic" w:cs="Traditional Arabic"/>
                <w:b/>
                <w:bCs/>
                <w:rtl/>
              </w:rPr>
            </w:pPr>
            <w:r w:rsidRPr="00BC3268">
              <w:rPr>
                <w:rFonts w:ascii="Traditional Arabic" w:hAnsi="Traditional Arabic" w:cs="Traditional Arabic"/>
                <w:b/>
                <w:bCs/>
                <w:rtl/>
              </w:rPr>
              <w:t>الدروس التفاعلية</w:t>
            </w:r>
          </w:p>
        </w:tc>
        <w:tc>
          <w:tcPr>
            <w:tcW w:w="706" w:type="pct"/>
            <w:vAlign w:val="center"/>
          </w:tcPr>
          <w:p w14:paraId="316AC68A" w14:textId="77777777" w:rsidR="009A1A9E" w:rsidRPr="00BC3268" w:rsidRDefault="009A1A9E" w:rsidP="0005166A">
            <w:pPr>
              <w:bidi/>
              <w:spacing w:after="0" w:line="240" w:lineRule="auto"/>
              <w:jc w:val="center"/>
              <w:rPr>
                <w:rFonts w:ascii="Traditional Arabic" w:hAnsi="Traditional Arabic" w:cs="Traditional Arabic"/>
                <w:rtl/>
              </w:rPr>
            </w:pPr>
            <w:r w:rsidRPr="00BC3268">
              <w:rPr>
                <w:rFonts w:ascii="Traditional Arabic" w:hAnsi="Traditional Arabic" w:cs="Traditional Arabic"/>
                <w:color w:val="000000"/>
                <w:rtl/>
              </w:rPr>
              <w:t>دبلوم</w:t>
            </w:r>
          </w:p>
        </w:tc>
        <w:tc>
          <w:tcPr>
            <w:tcW w:w="388" w:type="pct"/>
            <w:vAlign w:val="center"/>
          </w:tcPr>
          <w:p w14:paraId="684F7C44" w14:textId="77777777" w:rsidR="009A1A9E" w:rsidRPr="00BC3268" w:rsidRDefault="009A1A9E" w:rsidP="0005166A">
            <w:pPr>
              <w:bidi/>
              <w:spacing w:after="0" w:line="240" w:lineRule="auto"/>
              <w:jc w:val="center"/>
              <w:rPr>
                <w:rFonts w:ascii="Traditional Arabic" w:hAnsi="Traditional Arabic" w:cs="Traditional Arabic"/>
                <w:rtl/>
              </w:rPr>
            </w:pPr>
            <w:r w:rsidRPr="00BC3268">
              <w:rPr>
                <w:rFonts w:ascii="Traditional Arabic" w:hAnsi="Traditional Arabic" w:cs="Traditional Arabic"/>
                <w:color w:val="000000"/>
                <w:rtl/>
              </w:rPr>
              <w:t>102</w:t>
            </w:r>
          </w:p>
        </w:tc>
        <w:tc>
          <w:tcPr>
            <w:tcW w:w="607" w:type="pct"/>
            <w:vAlign w:val="center"/>
          </w:tcPr>
          <w:p w14:paraId="4C5F1844" w14:textId="77777777" w:rsidR="009A1A9E" w:rsidRPr="00BC3268" w:rsidRDefault="009A1A9E" w:rsidP="0005166A">
            <w:pPr>
              <w:bidi/>
              <w:spacing w:after="0" w:line="240" w:lineRule="auto"/>
              <w:jc w:val="center"/>
              <w:rPr>
                <w:rFonts w:ascii="Traditional Arabic" w:hAnsi="Traditional Arabic" w:cs="Traditional Arabic"/>
                <w:rtl/>
              </w:rPr>
            </w:pPr>
            <w:r w:rsidRPr="00BC3268">
              <w:rPr>
                <w:rFonts w:ascii="Traditional Arabic" w:hAnsi="Traditional Arabic" w:cs="Traditional Arabic"/>
                <w:color w:val="000000"/>
                <w:rtl/>
              </w:rPr>
              <w:t>4.53</w:t>
            </w:r>
          </w:p>
        </w:tc>
        <w:tc>
          <w:tcPr>
            <w:tcW w:w="681" w:type="pct"/>
            <w:vAlign w:val="center"/>
          </w:tcPr>
          <w:p w14:paraId="7732C131" w14:textId="77777777" w:rsidR="009A1A9E" w:rsidRPr="00BC3268" w:rsidRDefault="009A1A9E" w:rsidP="0005166A">
            <w:pPr>
              <w:bidi/>
              <w:spacing w:after="0" w:line="240" w:lineRule="auto"/>
              <w:jc w:val="center"/>
              <w:rPr>
                <w:rFonts w:ascii="Traditional Arabic" w:hAnsi="Traditional Arabic" w:cs="Traditional Arabic"/>
                <w:rtl/>
              </w:rPr>
            </w:pPr>
            <w:r w:rsidRPr="00BC3268">
              <w:rPr>
                <w:rFonts w:ascii="Traditional Arabic" w:hAnsi="Traditional Arabic" w:cs="Traditional Arabic"/>
                <w:color w:val="000000"/>
                <w:rtl/>
              </w:rPr>
              <w:t>0.679</w:t>
            </w:r>
          </w:p>
        </w:tc>
        <w:tc>
          <w:tcPr>
            <w:tcW w:w="517" w:type="pct"/>
            <w:vMerge w:val="restart"/>
            <w:vAlign w:val="center"/>
          </w:tcPr>
          <w:p w14:paraId="712A627E" w14:textId="77777777" w:rsidR="009A1A9E" w:rsidRPr="00BC3268" w:rsidRDefault="009A1A9E" w:rsidP="0005166A">
            <w:pPr>
              <w:bidi/>
              <w:spacing w:after="0" w:line="240" w:lineRule="auto"/>
              <w:jc w:val="center"/>
              <w:rPr>
                <w:rFonts w:ascii="Traditional Arabic" w:hAnsi="Traditional Arabic" w:cs="Traditional Arabic"/>
                <w:rtl/>
              </w:rPr>
            </w:pPr>
            <w:r w:rsidRPr="00BC3268">
              <w:rPr>
                <w:rFonts w:ascii="Traditional Arabic" w:hAnsi="Traditional Arabic" w:cs="Traditional Arabic"/>
                <w:color w:val="000000"/>
                <w:rtl/>
              </w:rPr>
              <w:t>2.212</w:t>
            </w:r>
          </w:p>
        </w:tc>
        <w:tc>
          <w:tcPr>
            <w:tcW w:w="577" w:type="pct"/>
            <w:vMerge w:val="restart"/>
            <w:vAlign w:val="center"/>
          </w:tcPr>
          <w:p w14:paraId="021178FC" w14:textId="77777777" w:rsidR="009A1A9E" w:rsidRPr="00BC3268" w:rsidRDefault="009A1A9E" w:rsidP="0005166A">
            <w:pPr>
              <w:bidi/>
              <w:spacing w:after="0" w:line="240" w:lineRule="auto"/>
              <w:jc w:val="center"/>
              <w:rPr>
                <w:rFonts w:ascii="Traditional Arabic" w:hAnsi="Traditional Arabic" w:cs="Traditional Arabic"/>
                <w:rtl/>
              </w:rPr>
            </w:pPr>
            <w:r w:rsidRPr="00BC3268">
              <w:rPr>
                <w:rFonts w:ascii="Traditional Arabic" w:hAnsi="Traditional Arabic" w:cs="Traditional Arabic"/>
                <w:color w:val="000000"/>
                <w:rtl/>
              </w:rPr>
              <w:t>0.027*</w:t>
            </w:r>
          </w:p>
        </w:tc>
      </w:tr>
      <w:tr w:rsidR="009A1A9E" w:rsidRPr="00BC3268" w14:paraId="1E7E701A" w14:textId="77777777" w:rsidTr="0005166A">
        <w:trPr>
          <w:trHeight w:val="149"/>
        </w:trPr>
        <w:tc>
          <w:tcPr>
            <w:tcW w:w="1524" w:type="pct"/>
            <w:vMerge/>
            <w:vAlign w:val="center"/>
          </w:tcPr>
          <w:p w14:paraId="049ECA6A" w14:textId="77777777" w:rsidR="009A1A9E" w:rsidRPr="00BC3268" w:rsidRDefault="009A1A9E" w:rsidP="0005166A">
            <w:pPr>
              <w:bidi/>
              <w:spacing w:after="0" w:line="240" w:lineRule="auto"/>
              <w:ind w:left="84" w:hanging="50"/>
              <w:jc w:val="center"/>
              <w:rPr>
                <w:rFonts w:ascii="Traditional Arabic" w:hAnsi="Traditional Arabic" w:cs="Traditional Arabic"/>
                <w:b/>
                <w:bCs/>
              </w:rPr>
            </w:pPr>
          </w:p>
        </w:tc>
        <w:tc>
          <w:tcPr>
            <w:tcW w:w="706" w:type="pct"/>
            <w:vAlign w:val="center"/>
          </w:tcPr>
          <w:p w14:paraId="5AC7F057" w14:textId="77777777" w:rsidR="009A1A9E" w:rsidRPr="00BC3268" w:rsidRDefault="009A1A9E" w:rsidP="0005166A">
            <w:pPr>
              <w:bidi/>
              <w:spacing w:after="0" w:line="240" w:lineRule="auto"/>
              <w:jc w:val="center"/>
              <w:rPr>
                <w:rFonts w:ascii="Traditional Arabic" w:hAnsi="Traditional Arabic" w:cs="Traditional Arabic"/>
                <w:rtl/>
              </w:rPr>
            </w:pPr>
            <w:r w:rsidRPr="00BC3268">
              <w:rPr>
                <w:rFonts w:ascii="Traditional Arabic" w:hAnsi="Traditional Arabic" w:cs="Traditional Arabic"/>
                <w:color w:val="000000"/>
                <w:rtl/>
              </w:rPr>
              <w:t>بكالوريوس</w:t>
            </w:r>
          </w:p>
        </w:tc>
        <w:tc>
          <w:tcPr>
            <w:tcW w:w="388" w:type="pct"/>
            <w:vAlign w:val="center"/>
          </w:tcPr>
          <w:p w14:paraId="435C1D69" w14:textId="77777777" w:rsidR="009A1A9E" w:rsidRPr="00BC3268" w:rsidRDefault="009A1A9E" w:rsidP="0005166A">
            <w:pPr>
              <w:bidi/>
              <w:spacing w:after="0" w:line="240" w:lineRule="auto"/>
              <w:jc w:val="center"/>
              <w:rPr>
                <w:rFonts w:ascii="Traditional Arabic" w:hAnsi="Traditional Arabic" w:cs="Traditional Arabic"/>
                <w:rtl/>
              </w:rPr>
            </w:pPr>
            <w:r w:rsidRPr="00BC3268">
              <w:rPr>
                <w:rFonts w:ascii="Traditional Arabic" w:hAnsi="Traditional Arabic" w:cs="Traditional Arabic"/>
                <w:color w:val="000000"/>
                <w:rtl/>
              </w:rPr>
              <w:t>302</w:t>
            </w:r>
          </w:p>
        </w:tc>
        <w:tc>
          <w:tcPr>
            <w:tcW w:w="607" w:type="pct"/>
            <w:vAlign w:val="center"/>
          </w:tcPr>
          <w:p w14:paraId="3FE11CE3" w14:textId="77777777" w:rsidR="009A1A9E" w:rsidRPr="00BC3268" w:rsidRDefault="009A1A9E" w:rsidP="0005166A">
            <w:pPr>
              <w:bidi/>
              <w:spacing w:after="0" w:line="240" w:lineRule="auto"/>
              <w:jc w:val="center"/>
              <w:rPr>
                <w:rFonts w:ascii="Traditional Arabic" w:hAnsi="Traditional Arabic" w:cs="Traditional Arabic"/>
                <w:rtl/>
              </w:rPr>
            </w:pPr>
            <w:r w:rsidRPr="00BC3268">
              <w:rPr>
                <w:rFonts w:ascii="Traditional Arabic" w:hAnsi="Traditional Arabic" w:cs="Traditional Arabic"/>
                <w:color w:val="000000"/>
                <w:rtl/>
              </w:rPr>
              <w:t>4.36</w:t>
            </w:r>
          </w:p>
        </w:tc>
        <w:tc>
          <w:tcPr>
            <w:tcW w:w="681" w:type="pct"/>
            <w:vAlign w:val="center"/>
          </w:tcPr>
          <w:p w14:paraId="3A1DFED7" w14:textId="77777777" w:rsidR="009A1A9E" w:rsidRPr="00BC3268" w:rsidRDefault="009A1A9E" w:rsidP="0005166A">
            <w:pPr>
              <w:bidi/>
              <w:spacing w:after="0" w:line="240" w:lineRule="auto"/>
              <w:jc w:val="center"/>
              <w:rPr>
                <w:rFonts w:ascii="Traditional Arabic" w:hAnsi="Traditional Arabic" w:cs="Traditional Arabic"/>
                <w:rtl/>
              </w:rPr>
            </w:pPr>
            <w:r w:rsidRPr="00BC3268">
              <w:rPr>
                <w:rFonts w:ascii="Traditional Arabic" w:hAnsi="Traditional Arabic" w:cs="Traditional Arabic"/>
                <w:color w:val="000000"/>
                <w:rtl/>
              </w:rPr>
              <w:t>0.678</w:t>
            </w:r>
          </w:p>
        </w:tc>
        <w:tc>
          <w:tcPr>
            <w:tcW w:w="517" w:type="pct"/>
            <w:vMerge/>
            <w:vAlign w:val="center"/>
          </w:tcPr>
          <w:p w14:paraId="2BC657CC" w14:textId="77777777" w:rsidR="009A1A9E" w:rsidRPr="00BC3268" w:rsidRDefault="009A1A9E" w:rsidP="0005166A">
            <w:pPr>
              <w:bidi/>
              <w:spacing w:after="0" w:line="240" w:lineRule="auto"/>
              <w:jc w:val="center"/>
              <w:rPr>
                <w:rFonts w:ascii="Traditional Arabic" w:hAnsi="Traditional Arabic" w:cs="Traditional Arabic"/>
                <w:rtl/>
              </w:rPr>
            </w:pPr>
          </w:p>
        </w:tc>
        <w:tc>
          <w:tcPr>
            <w:tcW w:w="577" w:type="pct"/>
            <w:vMerge/>
            <w:vAlign w:val="center"/>
          </w:tcPr>
          <w:p w14:paraId="7322F0D7" w14:textId="77777777" w:rsidR="009A1A9E" w:rsidRPr="00BC3268" w:rsidRDefault="009A1A9E" w:rsidP="0005166A">
            <w:pPr>
              <w:bidi/>
              <w:spacing w:after="0" w:line="240" w:lineRule="auto"/>
              <w:jc w:val="center"/>
              <w:rPr>
                <w:rFonts w:ascii="Traditional Arabic" w:hAnsi="Traditional Arabic" w:cs="Traditional Arabic"/>
                <w:rtl/>
              </w:rPr>
            </w:pPr>
          </w:p>
        </w:tc>
      </w:tr>
      <w:tr w:rsidR="009A1A9E" w:rsidRPr="00BC3268" w14:paraId="599D93D1" w14:textId="77777777" w:rsidTr="0005166A">
        <w:trPr>
          <w:trHeight w:val="149"/>
        </w:trPr>
        <w:tc>
          <w:tcPr>
            <w:tcW w:w="1524" w:type="pct"/>
            <w:vMerge w:val="restart"/>
            <w:vAlign w:val="center"/>
          </w:tcPr>
          <w:p w14:paraId="739F62FE" w14:textId="77777777" w:rsidR="009A1A9E" w:rsidRPr="00BC3268" w:rsidRDefault="009A1A9E" w:rsidP="0005166A">
            <w:pPr>
              <w:bidi/>
              <w:spacing w:after="0" w:line="240" w:lineRule="auto"/>
              <w:ind w:left="84" w:hanging="50"/>
              <w:jc w:val="center"/>
              <w:rPr>
                <w:rFonts w:ascii="Traditional Arabic" w:hAnsi="Traditional Arabic" w:cs="Traditional Arabic"/>
                <w:b/>
                <w:bCs/>
                <w:rtl/>
              </w:rPr>
            </w:pPr>
            <w:r w:rsidRPr="00BC3268">
              <w:rPr>
                <w:rFonts w:ascii="Traditional Arabic" w:hAnsi="Traditional Arabic" w:cs="Traditional Arabic"/>
                <w:b/>
                <w:bCs/>
                <w:rtl/>
              </w:rPr>
              <w:t>التعلم الشخصي</w:t>
            </w:r>
          </w:p>
        </w:tc>
        <w:tc>
          <w:tcPr>
            <w:tcW w:w="706" w:type="pct"/>
            <w:vAlign w:val="center"/>
          </w:tcPr>
          <w:p w14:paraId="44A5AA67" w14:textId="77777777" w:rsidR="009A1A9E" w:rsidRPr="00BC3268" w:rsidRDefault="009A1A9E" w:rsidP="0005166A">
            <w:pPr>
              <w:bidi/>
              <w:spacing w:after="0" w:line="240" w:lineRule="auto"/>
              <w:jc w:val="center"/>
              <w:rPr>
                <w:rFonts w:ascii="Traditional Arabic" w:hAnsi="Traditional Arabic" w:cs="Traditional Arabic"/>
                <w:rtl/>
              </w:rPr>
            </w:pPr>
            <w:r w:rsidRPr="00BC3268">
              <w:rPr>
                <w:rFonts w:ascii="Traditional Arabic" w:hAnsi="Traditional Arabic" w:cs="Traditional Arabic"/>
                <w:color w:val="000000"/>
                <w:rtl/>
              </w:rPr>
              <w:t>دبلوم</w:t>
            </w:r>
          </w:p>
        </w:tc>
        <w:tc>
          <w:tcPr>
            <w:tcW w:w="388" w:type="pct"/>
            <w:vAlign w:val="center"/>
          </w:tcPr>
          <w:p w14:paraId="2286FC46" w14:textId="77777777" w:rsidR="009A1A9E" w:rsidRPr="00BC3268" w:rsidRDefault="009A1A9E" w:rsidP="0005166A">
            <w:pPr>
              <w:bidi/>
              <w:spacing w:after="0" w:line="240" w:lineRule="auto"/>
              <w:jc w:val="center"/>
              <w:rPr>
                <w:rFonts w:ascii="Traditional Arabic" w:hAnsi="Traditional Arabic" w:cs="Traditional Arabic"/>
                <w:rtl/>
              </w:rPr>
            </w:pPr>
            <w:r w:rsidRPr="00BC3268">
              <w:rPr>
                <w:rFonts w:ascii="Traditional Arabic" w:hAnsi="Traditional Arabic" w:cs="Traditional Arabic"/>
                <w:color w:val="000000"/>
                <w:rtl/>
              </w:rPr>
              <w:t>102</w:t>
            </w:r>
          </w:p>
        </w:tc>
        <w:tc>
          <w:tcPr>
            <w:tcW w:w="607" w:type="pct"/>
            <w:vAlign w:val="center"/>
          </w:tcPr>
          <w:p w14:paraId="2F88CE84" w14:textId="77777777" w:rsidR="009A1A9E" w:rsidRPr="00BC3268" w:rsidRDefault="009A1A9E" w:rsidP="0005166A">
            <w:pPr>
              <w:bidi/>
              <w:spacing w:after="0" w:line="240" w:lineRule="auto"/>
              <w:jc w:val="center"/>
              <w:rPr>
                <w:rFonts w:ascii="Traditional Arabic" w:hAnsi="Traditional Arabic" w:cs="Traditional Arabic"/>
                <w:rtl/>
              </w:rPr>
            </w:pPr>
            <w:r w:rsidRPr="00BC3268">
              <w:rPr>
                <w:rFonts w:ascii="Traditional Arabic" w:hAnsi="Traditional Arabic" w:cs="Traditional Arabic"/>
                <w:color w:val="000000"/>
                <w:rtl/>
              </w:rPr>
              <w:t>4.69</w:t>
            </w:r>
          </w:p>
        </w:tc>
        <w:tc>
          <w:tcPr>
            <w:tcW w:w="681" w:type="pct"/>
            <w:vAlign w:val="center"/>
          </w:tcPr>
          <w:p w14:paraId="2E676390" w14:textId="77777777" w:rsidR="009A1A9E" w:rsidRPr="00BC3268" w:rsidRDefault="009A1A9E" w:rsidP="0005166A">
            <w:pPr>
              <w:bidi/>
              <w:spacing w:after="0" w:line="240" w:lineRule="auto"/>
              <w:jc w:val="center"/>
              <w:rPr>
                <w:rFonts w:ascii="Traditional Arabic" w:hAnsi="Traditional Arabic" w:cs="Traditional Arabic"/>
                <w:rtl/>
              </w:rPr>
            </w:pPr>
            <w:r w:rsidRPr="00BC3268">
              <w:rPr>
                <w:rFonts w:ascii="Traditional Arabic" w:hAnsi="Traditional Arabic" w:cs="Traditional Arabic"/>
                <w:color w:val="000000"/>
                <w:rtl/>
              </w:rPr>
              <w:t>0.652</w:t>
            </w:r>
          </w:p>
        </w:tc>
        <w:tc>
          <w:tcPr>
            <w:tcW w:w="517" w:type="pct"/>
            <w:vMerge w:val="restart"/>
            <w:vAlign w:val="center"/>
          </w:tcPr>
          <w:p w14:paraId="4F635B56" w14:textId="77777777" w:rsidR="009A1A9E" w:rsidRPr="00BC3268" w:rsidRDefault="009A1A9E" w:rsidP="0005166A">
            <w:pPr>
              <w:bidi/>
              <w:spacing w:after="0" w:line="240" w:lineRule="auto"/>
              <w:jc w:val="center"/>
              <w:rPr>
                <w:rFonts w:ascii="Traditional Arabic" w:hAnsi="Traditional Arabic" w:cs="Traditional Arabic"/>
                <w:rtl/>
              </w:rPr>
            </w:pPr>
            <w:r w:rsidRPr="00BC3268">
              <w:rPr>
                <w:rFonts w:ascii="Traditional Arabic" w:hAnsi="Traditional Arabic" w:cs="Traditional Arabic"/>
                <w:color w:val="000000"/>
                <w:rtl/>
              </w:rPr>
              <w:t>3.133</w:t>
            </w:r>
          </w:p>
        </w:tc>
        <w:tc>
          <w:tcPr>
            <w:tcW w:w="577" w:type="pct"/>
            <w:vMerge w:val="restart"/>
            <w:vAlign w:val="center"/>
          </w:tcPr>
          <w:p w14:paraId="31B3CBC8" w14:textId="77777777" w:rsidR="009A1A9E" w:rsidRPr="00BC3268" w:rsidRDefault="009A1A9E" w:rsidP="0005166A">
            <w:pPr>
              <w:bidi/>
              <w:spacing w:after="0" w:line="240" w:lineRule="auto"/>
              <w:jc w:val="center"/>
              <w:rPr>
                <w:rFonts w:ascii="Traditional Arabic" w:hAnsi="Traditional Arabic" w:cs="Traditional Arabic"/>
                <w:rtl/>
              </w:rPr>
            </w:pPr>
            <w:r w:rsidRPr="00BC3268">
              <w:rPr>
                <w:rFonts w:ascii="Traditional Arabic" w:hAnsi="Traditional Arabic" w:cs="Traditional Arabic"/>
                <w:color w:val="000000"/>
                <w:rtl/>
              </w:rPr>
              <w:t>0.002**</w:t>
            </w:r>
          </w:p>
        </w:tc>
      </w:tr>
      <w:tr w:rsidR="009A1A9E" w:rsidRPr="00BC3268" w14:paraId="2CEBA12D" w14:textId="77777777" w:rsidTr="0005166A">
        <w:trPr>
          <w:trHeight w:val="149"/>
        </w:trPr>
        <w:tc>
          <w:tcPr>
            <w:tcW w:w="1524" w:type="pct"/>
            <w:vMerge/>
            <w:vAlign w:val="center"/>
          </w:tcPr>
          <w:p w14:paraId="0D3CA2CE" w14:textId="77777777" w:rsidR="009A1A9E" w:rsidRPr="00BC3268" w:rsidRDefault="009A1A9E" w:rsidP="0005166A">
            <w:pPr>
              <w:bidi/>
              <w:spacing w:after="0" w:line="240" w:lineRule="auto"/>
              <w:ind w:left="84" w:hanging="50"/>
              <w:jc w:val="center"/>
              <w:rPr>
                <w:rFonts w:ascii="Traditional Arabic" w:hAnsi="Traditional Arabic" w:cs="Traditional Arabic"/>
                <w:b/>
                <w:bCs/>
              </w:rPr>
            </w:pPr>
          </w:p>
        </w:tc>
        <w:tc>
          <w:tcPr>
            <w:tcW w:w="706" w:type="pct"/>
            <w:vAlign w:val="center"/>
          </w:tcPr>
          <w:p w14:paraId="6A3E5F32" w14:textId="77777777" w:rsidR="009A1A9E" w:rsidRPr="00BC3268" w:rsidRDefault="009A1A9E" w:rsidP="0005166A">
            <w:pPr>
              <w:bidi/>
              <w:spacing w:after="0" w:line="240" w:lineRule="auto"/>
              <w:jc w:val="center"/>
              <w:rPr>
                <w:rFonts w:ascii="Traditional Arabic" w:hAnsi="Traditional Arabic" w:cs="Traditional Arabic"/>
                <w:rtl/>
              </w:rPr>
            </w:pPr>
            <w:r w:rsidRPr="00BC3268">
              <w:rPr>
                <w:rFonts w:ascii="Traditional Arabic" w:hAnsi="Traditional Arabic" w:cs="Traditional Arabic"/>
                <w:color w:val="000000"/>
                <w:rtl/>
              </w:rPr>
              <w:t>بكالوريوس</w:t>
            </w:r>
          </w:p>
        </w:tc>
        <w:tc>
          <w:tcPr>
            <w:tcW w:w="388" w:type="pct"/>
            <w:vAlign w:val="center"/>
          </w:tcPr>
          <w:p w14:paraId="75D7015D" w14:textId="77777777" w:rsidR="009A1A9E" w:rsidRPr="00BC3268" w:rsidRDefault="009A1A9E" w:rsidP="0005166A">
            <w:pPr>
              <w:bidi/>
              <w:spacing w:after="0" w:line="240" w:lineRule="auto"/>
              <w:jc w:val="center"/>
              <w:rPr>
                <w:rFonts w:ascii="Traditional Arabic" w:hAnsi="Traditional Arabic" w:cs="Traditional Arabic"/>
                <w:rtl/>
              </w:rPr>
            </w:pPr>
            <w:r w:rsidRPr="00BC3268">
              <w:rPr>
                <w:rFonts w:ascii="Traditional Arabic" w:hAnsi="Traditional Arabic" w:cs="Traditional Arabic"/>
                <w:color w:val="000000"/>
                <w:rtl/>
              </w:rPr>
              <w:t>302</w:t>
            </w:r>
          </w:p>
        </w:tc>
        <w:tc>
          <w:tcPr>
            <w:tcW w:w="607" w:type="pct"/>
            <w:vAlign w:val="center"/>
          </w:tcPr>
          <w:p w14:paraId="545C44D2" w14:textId="77777777" w:rsidR="009A1A9E" w:rsidRPr="00BC3268" w:rsidRDefault="009A1A9E" w:rsidP="0005166A">
            <w:pPr>
              <w:bidi/>
              <w:spacing w:after="0" w:line="240" w:lineRule="auto"/>
              <w:jc w:val="center"/>
              <w:rPr>
                <w:rFonts w:ascii="Traditional Arabic" w:hAnsi="Traditional Arabic" w:cs="Traditional Arabic"/>
                <w:rtl/>
              </w:rPr>
            </w:pPr>
            <w:r w:rsidRPr="00BC3268">
              <w:rPr>
                <w:rFonts w:ascii="Traditional Arabic" w:hAnsi="Traditional Arabic" w:cs="Traditional Arabic"/>
                <w:color w:val="000000"/>
                <w:rtl/>
              </w:rPr>
              <w:t>4.46</w:t>
            </w:r>
          </w:p>
        </w:tc>
        <w:tc>
          <w:tcPr>
            <w:tcW w:w="681" w:type="pct"/>
            <w:vAlign w:val="center"/>
          </w:tcPr>
          <w:p w14:paraId="72C905D3" w14:textId="77777777" w:rsidR="009A1A9E" w:rsidRPr="00BC3268" w:rsidRDefault="009A1A9E" w:rsidP="0005166A">
            <w:pPr>
              <w:bidi/>
              <w:spacing w:after="0" w:line="240" w:lineRule="auto"/>
              <w:jc w:val="center"/>
              <w:rPr>
                <w:rFonts w:ascii="Traditional Arabic" w:hAnsi="Traditional Arabic" w:cs="Traditional Arabic"/>
                <w:rtl/>
              </w:rPr>
            </w:pPr>
            <w:r w:rsidRPr="00BC3268">
              <w:rPr>
                <w:rFonts w:ascii="Traditional Arabic" w:hAnsi="Traditional Arabic" w:cs="Traditional Arabic"/>
                <w:color w:val="000000"/>
                <w:rtl/>
              </w:rPr>
              <w:t>0.619</w:t>
            </w:r>
          </w:p>
        </w:tc>
        <w:tc>
          <w:tcPr>
            <w:tcW w:w="517" w:type="pct"/>
            <w:vMerge/>
            <w:vAlign w:val="center"/>
          </w:tcPr>
          <w:p w14:paraId="24F1722E" w14:textId="77777777" w:rsidR="009A1A9E" w:rsidRPr="00BC3268" w:rsidRDefault="009A1A9E" w:rsidP="0005166A">
            <w:pPr>
              <w:bidi/>
              <w:spacing w:after="0" w:line="240" w:lineRule="auto"/>
              <w:jc w:val="center"/>
              <w:rPr>
                <w:rFonts w:ascii="Traditional Arabic" w:hAnsi="Traditional Arabic" w:cs="Traditional Arabic"/>
                <w:rtl/>
              </w:rPr>
            </w:pPr>
          </w:p>
        </w:tc>
        <w:tc>
          <w:tcPr>
            <w:tcW w:w="577" w:type="pct"/>
            <w:vMerge/>
            <w:vAlign w:val="center"/>
          </w:tcPr>
          <w:p w14:paraId="5DB6125F" w14:textId="77777777" w:rsidR="009A1A9E" w:rsidRPr="00BC3268" w:rsidRDefault="009A1A9E" w:rsidP="0005166A">
            <w:pPr>
              <w:bidi/>
              <w:spacing w:after="0" w:line="240" w:lineRule="auto"/>
              <w:jc w:val="center"/>
              <w:rPr>
                <w:rFonts w:ascii="Traditional Arabic" w:hAnsi="Traditional Arabic" w:cs="Traditional Arabic"/>
                <w:rtl/>
              </w:rPr>
            </w:pPr>
          </w:p>
        </w:tc>
      </w:tr>
      <w:tr w:rsidR="009A1A9E" w:rsidRPr="00BC3268" w14:paraId="2ECE6CCE" w14:textId="77777777" w:rsidTr="0005166A">
        <w:tc>
          <w:tcPr>
            <w:tcW w:w="1524" w:type="pct"/>
            <w:vMerge w:val="restart"/>
            <w:vAlign w:val="center"/>
          </w:tcPr>
          <w:p w14:paraId="66930CF1" w14:textId="77777777" w:rsidR="009A1A9E" w:rsidRPr="00BC3268" w:rsidRDefault="009A1A9E" w:rsidP="0005166A">
            <w:pPr>
              <w:bidi/>
              <w:spacing w:after="0" w:line="240" w:lineRule="auto"/>
              <w:ind w:left="84" w:hanging="50"/>
              <w:jc w:val="center"/>
              <w:rPr>
                <w:rFonts w:ascii="Traditional Arabic" w:hAnsi="Traditional Arabic" w:cs="Traditional Arabic"/>
                <w:b/>
                <w:bCs/>
                <w:rtl/>
              </w:rPr>
            </w:pPr>
            <w:r w:rsidRPr="00BC3268">
              <w:rPr>
                <w:rFonts w:ascii="Traditional Arabic" w:hAnsi="Traditional Arabic" w:cs="Traditional Arabic"/>
                <w:b/>
                <w:bCs/>
                <w:rtl/>
              </w:rPr>
              <w:t>الإبداع والابتكار</w:t>
            </w:r>
          </w:p>
        </w:tc>
        <w:tc>
          <w:tcPr>
            <w:tcW w:w="706" w:type="pct"/>
            <w:vAlign w:val="center"/>
          </w:tcPr>
          <w:p w14:paraId="32647256" w14:textId="77777777" w:rsidR="009A1A9E" w:rsidRPr="00BC3268" w:rsidRDefault="009A1A9E" w:rsidP="0005166A">
            <w:pPr>
              <w:bidi/>
              <w:spacing w:after="0" w:line="240" w:lineRule="auto"/>
              <w:jc w:val="center"/>
              <w:rPr>
                <w:rFonts w:ascii="Traditional Arabic" w:hAnsi="Traditional Arabic" w:cs="Traditional Arabic"/>
                <w:rtl/>
              </w:rPr>
            </w:pPr>
            <w:r w:rsidRPr="00BC3268">
              <w:rPr>
                <w:rFonts w:ascii="Traditional Arabic" w:hAnsi="Traditional Arabic" w:cs="Traditional Arabic"/>
                <w:color w:val="000000"/>
                <w:rtl/>
              </w:rPr>
              <w:t>دبلوم</w:t>
            </w:r>
          </w:p>
        </w:tc>
        <w:tc>
          <w:tcPr>
            <w:tcW w:w="388" w:type="pct"/>
            <w:vAlign w:val="center"/>
          </w:tcPr>
          <w:p w14:paraId="52831F96" w14:textId="77777777" w:rsidR="009A1A9E" w:rsidRPr="00BC3268" w:rsidRDefault="009A1A9E" w:rsidP="0005166A">
            <w:pPr>
              <w:bidi/>
              <w:spacing w:after="0" w:line="240" w:lineRule="auto"/>
              <w:jc w:val="center"/>
              <w:rPr>
                <w:rFonts w:ascii="Traditional Arabic" w:hAnsi="Traditional Arabic" w:cs="Traditional Arabic"/>
                <w:rtl/>
              </w:rPr>
            </w:pPr>
            <w:r w:rsidRPr="00BC3268">
              <w:rPr>
                <w:rFonts w:ascii="Traditional Arabic" w:hAnsi="Traditional Arabic" w:cs="Traditional Arabic"/>
                <w:color w:val="000000"/>
                <w:rtl/>
              </w:rPr>
              <w:t>102</w:t>
            </w:r>
          </w:p>
        </w:tc>
        <w:tc>
          <w:tcPr>
            <w:tcW w:w="607" w:type="pct"/>
            <w:vAlign w:val="center"/>
          </w:tcPr>
          <w:p w14:paraId="0B5FAF3D" w14:textId="77777777" w:rsidR="009A1A9E" w:rsidRPr="00BC3268" w:rsidRDefault="009A1A9E" w:rsidP="0005166A">
            <w:pPr>
              <w:bidi/>
              <w:spacing w:after="0" w:line="240" w:lineRule="auto"/>
              <w:jc w:val="center"/>
              <w:rPr>
                <w:rFonts w:ascii="Traditional Arabic" w:hAnsi="Traditional Arabic" w:cs="Traditional Arabic"/>
                <w:rtl/>
              </w:rPr>
            </w:pPr>
            <w:r w:rsidRPr="00BC3268">
              <w:rPr>
                <w:rFonts w:ascii="Traditional Arabic" w:hAnsi="Traditional Arabic" w:cs="Traditional Arabic"/>
                <w:color w:val="000000"/>
                <w:rtl/>
              </w:rPr>
              <w:t>4.56</w:t>
            </w:r>
          </w:p>
        </w:tc>
        <w:tc>
          <w:tcPr>
            <w:tcW w:w="681" w:type="pct"/>
            <w:vAlign w:val="center"/>
          </w:tcPr>
          <w:p w14:paraId="70D2604B" w14:textId="77777777" w:rsidR="009A1A9E" w:rsidRPr="00BC3268" w:rsidRDefault="009A1A9E" w:rsidP="0005166A">
            <w:pPr>
              <w:bidi/>
              <w:spacing w:after="0" w:line="240" w:lineRule="auto"/>
              <w:jc w:val="center"/>
              <w:rPr>
                <w:rFonts w:ascii="Traditional Arabic" w:hAnsi="Traditional Arabic" w:cs="Traditional Arabic"/>
                <w:rtl/>
              </w:rPr>
            </w:pPr>
            <w:r w:rsidRPr="00BC3268">
              <w:rPr>
                <w:rFonts w:ascii="Traditional Arabic" w:hAnsi="Traditional Arabic" w:cs="Traditional Arabic"/>
                <w:color w:val="000000"/>
                <w:rtl/>
              </w:rPr>
              <w:t>0.773</w:t>
            </w:r>
          </w:p>
        </w:tc>
        <w:tc>
          <w:tcPr>
            <w:tcW w:w="517" w:type="pct"/>
            <w:vMerge w:val="restart"/>
            <w:vAlign w:val="center"/>
          </w:tcPr>
          <w:p w14:paraId="51C512BC" w14:textId="77777777" w:rsidR="009A1A9E" w:rsidRPr="00BC3268" w:rsidRDefault="009A1A9E" w:rsidP="0005166A">
            <w:pPr>
              <w:bidi/>
              <w:spacing w:after="0" w:line="240" w:lineRule="auto"/>
              <w:jc w:val="center"/>
              <w:rPr>
                <w:rFonts w:ascii="Traditional Arabic" w:hAnsi="Traditional Arabic" w:cs="Traditional Arabic"/>
                <w:rtl/>
              </w:rPr>
            </w:pPr>
            <w:r w:rsidRPr="00BC3268">
              <w:rPr>
                <w:rFonts w:ascii="Traditional Arabic" w:hAnsi="Traditional Arabic" w:cs="Traditional Arabic"/>
                <w:color w:val="000000"/>
                <w:rtl/>
              </w:rPr>
              <w:t>2.664</w:t>
            </w:r>
          </w:p>
        </w:tc>
        <w:tc>
          <w:tcPr>
            <w:tcW w:w="577" w:type="pct"/>
            <w:vMerge w:val="restart"/>
            <w:vAlign w:val="center"/>
          </w:tcPr>
          <w:p w14:paraId="106C88F2" w14:textId="77777777" w:rsidR="009A1A9E" w:rsidRPr="00BC3268" w:rsidRDefault="009A1A9E" w:rsidP="0005166A">
            <w:pPr>
              <w:bidi/>
              <w:spacing w:after="0" w:line="240" w:lineRule="auto"/>
              <w:jc w:val="center"/>
              <w:rPr>
                <w:rFonts w:ascii="Traditional Arabic" w:hAnsi="Traditional Arabic" w:cs="Traditional Arabic"/>
                <w:rtl/>
              </w:rPr>
            </w:pPr>
            <w:r w:rsidRPr="00BC3268">
              <w:rPr>
                <w:rFonts w:ascii="Traditional Arabic" w:hAnsi="Traditional Arabic" w:cs="Traditional Arabic"/>
                <w:color w:val="000000"/>
                <w:rtl/>
              </w:rPr>
              <w:t>0.008**</w:t>
            </w:r>
          </w:p>
        </w:tc>
      </w:tr>
      <w:tr w:rsidR="009A1A9E" w:rsidRPr="00BC3268" w14:paraId="4F30FF59" w14:textId="77777777" w:rsidTr="0005166A">
        <w:trPr>
          <w:trHeight w:val="149"/>
        </w:trPr>
        <w:tc>
          <w:tcPr>
            <w:tcW w:w="1524" w:type="pct"/>
            <w:vMerge/>
            <w:vAlign w:val="center"/>
          </w:tcPr>
          <w:p w14:paraId="4030D9DA" w14:textId="77777777" w:rsidR="009A1A9E" w:rsidRPr="00BC3268" w:rsidRDefault="009A1A9E" w:rsidP="0005166A">
            <w:pPr>
              <w:bidi/>
              <w:spacing w:after="0" w:line="240" w:lineRule="auto"/>
              <w:ind w:left="84" w:hanging="50"/>
              <w:jc w:val="center"/>
              <w:rPr>
                <w:rFonts w:ascii="Traditional Arabic" w:hAnsi="Traditional Arabic" w:cs="Traditional Arabic"/>
                <w:b/>
                <w:bCs/>
              </w:rPr>
            </w:pPr>
          </w:p>
        </w:tc>
        <w:tc>
          <w:tcPr>
            <w:tcW w:w="706" w:type="pct"/>
            <w:vAlign w:val="center"/>
          </w:tcPr>
          <w:p w14:paraId="2D2250D2" w14:textId="77777777" w:rsidR="009A1A9E" w:rsidRPr="00BC3268" w:rsidRDefault="009A1A9E" w:rsidP="0005166A">
            <w:pPr>
              <w:bidi/>
              <w:spacing w:after="0" w:line="240" w:lineRule="auto"/>
              <w:jc w:val="center"/>
              <w:rPr>
                <w:rFonts w:ascii="Traditional Arabic" w:hAnsi="Traditional Arabic" w:cs="Traditional Arabic"/>
                <w:rtl/>
              </w:rPr>
            </w:pPr>
            <w:r w:rsidRPr="00BC3268">
              <w:rPr>
                <w:rFonts w:ascii="Traditional Arabic" w:hAnsi="Traditional Arabic" w:cs="Traditional Arabic"/>
                <w:color w:val="000000"/>
                <w:rtl/>
              </w:rPr>
              <w:t>بكالوريوس</w:t>
            </w:r>
          </w:p>
        </w:tc>
        <w:tc>
          <w:tcPr>
            <w:tcW w:w="388" w:type="pct"/>
            <w:vAlign w:val="center"/>
          </w:tcPr>
          <w:p w14:paraId="18834CDA" w14:textId="77777777" w:rsidR="009A1A9E" w:rsidRPr="00BC3268" w:rsidRDefault="009A1A9E" w:rsidP="0005166A">
            <w:pPr>
              <w:bidi/>
              <w:spacing w:after="0" w:line="240" w:lineRule="auto"/>
              <w:jc w:val="center"/>
              <w:rPr>
                <w:rFonts w:ascii="Traditional Arabic" w:hAnsi="Traditional Arabic" w:cs="Traditional Arabic"/>
                <w:rtl/>
              </w:rPr>
            </w:pPr>
            <w:r w:rsidRPr="00BC3268">
              <w:rPr>
                <w:rFonts w:ascii="Traditional Arabic" w:hAnsi="Traditional Arabic" w:cs="Traditional Arabic"/>
                <w:color w:val="000000"/>
                <w:rtl/>
              </w:rPr>
              <w:t>302</w:t>
            </w:r>
          </w:p>
        </w:tc>
        <w:tc>
          <w:tcPr>
            <w:tcW w:w="607" w:type="pct"/>
            <w:vAlign w:val="center"/>
          </w:tcPr>
          <w:p w14:paraId="00280265" w14:textId="77777777" w:rsidR="009A1A9E" w:rsidRPr="00BC3268" w:rsidRDefault="009A1A9E" w:rsidP="0005166A">
            <w:pPr>
              <w:bidi/>
              <w:spacing w:after="0" w:line="240" w:lineRule="auto"/>
              <w:jc w:val="center"/>
              <w:rPr>
                <w:rFonts w:ascii="Traditional Arabic" w:hAnsi="Traditional Arabic" w:cs="Traditional Arabic"/>
                <w:rtl/>
              </w:rPr>
            </w:pPr>
            <w:r w:rsidRPr="00BC3268">
              <w:rPr>
                <w:rFonts w:ascii="Traditional Arabic" w:hAnsi="Traditional Arabic" w:cs="Traditional Arabic"/>
                <w:color w:val="000000"/>
                <w:rtl/>
              </w:rPr>
              <w:t>4.34</w:t>
            </w:r>
          </w:p>
        </w:tc>
        <w:tc>
          <w:tcPr>
            <w:tcW w:w="681" w:type="pct"/>
            <w:vAlign w:val="center"/>
          </w:tcPr>
          <w:p w14:paraId="19F07CD7" w14:textId="77777777" w:rsidR="009A1A9E" w:rsidRPr="00BC3268" w:rsidRDefault="009A1A9E" w:rsidP="0005166A">
            <w:pPr>
              <w:bidi/>
              <w:spacing w:after="0" w:line="240" w:lineRule="auto"/>
              <w:jc w:val="center"/>
              <w:rPr>
                <w:rFonts w:ascii="Traditional Arabic" w:hAnsi="Traditional Arabic" w:cs="Traditional Arabic"/>
                <w:rtl/>
              </w:rPr>
            </w:pPr>
            <w:r w:rsidRPr="00BC3268">
              <w:rPr>
                <w:rFonts w:ascii="Traditional Arabic" w:hAnsi="Traditional Arabic" w:cs="Traditional Arabic"/>
                <w:color w:val="000000"/>
                <w:rtl/>
              </w:rPr>
              <w:t>0.7</w:t>
            </w:r>
          </w:p>
        </w:tc>
        <w:tc>
          <w:tcPr>
            <w:tcW w:w="517" w:type="pct"/>
            <w:vMerge/>
            <w:vAlign w:val="center"/>
          </w:tcPr>
          <w:p w14:paraId="39F1F4A9" w14:textId="77777777" w:rsidR="009A1A9E" w:rsidRPr="00BC3268" w:rsidRDefault="009A1A9E" w:rsidP="0005166A">
            <w:pPr>
              <w:bidi/>
              <w:spacing w:after="0" w:line="240" w:lineRule="auto"/>
              <w:jc w:val="center"/>
              <w:rPr>
                <w:rFonts w:ascii="Traditional Arabic" w:hAnsi="Traditional Arabic" w:cs="Traditional Arabic"/>
                <w:rtl/>
              </w:rPr>
            </w:pPr>
          </w:p>
        </w:tc>
        <w:tc>
          <w:tcPr>
            <w:tcW w:w="577" w:type="pct"/>
            <w:vMerge/>
            <w:vAlign w:val="center"/>
          </w:tcPr>
          <w:p w14:paraId="1243D437" w14:textId="77777777" w:rsidR="009A1A9E" w:rsidRPr="00BC3268" w:rsidRDefault="009A1A9E" w:rsidP="0005166A">
            <w:pPr>
              <w:bidi/>
              <w:spacing w:after="0" w:line="240" w:lineRule="auto"/>
              <w:jc w:val="center"/>
              <w:rPr>
                <w:rFonts w:ascii="Traditional Arabic" w:hAnsi="Traditional Arabic" w:cs="Traditional Arabic"/>
                <w:rtl/>
              </w:rPr>
            </w:pPr>
          </w:p>
        </w:tc>
      </w:tr>
      <w:tr w:rsidR="009A1A9E" w:rsidRPr="00BC3268" w14:paraId="1B8363C9" w14:textId="77777777" w:rsidTr="0005166A">
        <w:trPr>
          <w:trHeight w:val="149"/>
        </w:trPr>
        <w:tc>
          <w:tcPr>
            <w:tcW w:w="1524" w:type="pct"/>
            <w:vMerge w:val="restart"/>
            <w:vAlign w:val="center"/>
          </w:tcPr>
          <w:p w14:paraId="25C0CA1B" w14:textId="77777777" w:rsidR="009A1A9E" w:rsidRPr="00BC3268" w:rsidRDefault="009A1A9E" w:rsidP="0005166A">
            <w:pPr>
              <w:bidi/>
              <w:spacing w:after="0" w:line="240" w:lineRule="auto"/>
              <w:ind w:left="84" w:hanging="50"/>
              <w:jc w:val="center"/>
              <w:rPr>
                <w:rFonts w:ascii="Traditional Arabic" w:hAnsi="Traditional Arabic" w:cs="Traditional Arabic"/>
                <w:b/>
                <w:bCs/>
                <w:rtl/>
              </w:rPr>
            </w:pPr>
            <w:r w:rsidRPr="00BC3268">
              <w:rPr>
                <w:rFonts w:ascii="Traditional Arabic" w:hAnsi="Traditional Arabic" w:cs="Traditional Arabic"/>
                <w:b/>
                <w:bCs/>
                <w:rtl/>
              </w:rPr>
              <w:t>استخدام أدوات الذكاء الاصطناعي التوليدي</w:t>
            </w:r>
          </w:p>
        </w:tc>
        <w:tc>
          <w:tcPr>
            <w:tcW w:w="706" w:type="pct"/>
            <w:vAlign w:val="center"/>
          </w:tcPr>
          <w:p w14:paraId="7016404D" w14:textId="77777777" w:rsidR="009A1A9E" w:rsidRPr="00BC3268" w:rsidRDefault="009A1A9E" w:rsidP="0005166A">
            <w:pPr>
              <w:bidi/>
              <w:spacing w:after="0" w:line="240" w:lineRule="auto"/>
              <w:jc w:val="center"/>
              <w:rPr>
                <w:rFonts w:ascii="Traditional Arabic" w:hAnsi="Traditional Arabic" w:cs="Traditional Arabic"/>
                <w:rtl/>
              </w:rPr>
            </w:pPr>
            <w:r w:rsidRPr="00BC3268">
              <w:rPr>
                <w:rFonts w:ascii="Traditional Arabic" w:hAnsi="Traditional Arabic" w:cs="Traditional Arabic"/>
                <w:color w:val="000000"/>
                <w:rtl/>
              </w:rPr>
              <w:t>دبلوم</w:t>
            </w:r>
          </w:p>
        </w:tc>
        <w:tc>
          <w:tcPr>
            <w:tcW w:w="388" w:type="pct"/>
            <w:vAlign w:val="center"/>
          </w:tcPr>
          <w:p w14:paraId="20ADC9A7" w14:textId="77777777" w:rsidR="009A1A9E" w:rsidRPr="00BC3268" w:rsidRDefault="009A1A9E" w:rsidP="0005166A">
            <w:pPr>
              <w:bidi/>
              <w:spacing w:after="0" w:line="240" w:lineRule="auto"/>
              <w:jc w:val="center"/>
              <w:rPr>
                <w:rFonts w:ascii="Traditional Arabic" w:hAnsi="Traditional Arabic" w:cs="Traditional Arabic"/>
                <w:rtl/>
              </w:rPr>
            </w:pPr>
            <w:r w:rsidRPr="00BC3268">
              <w:rPr>
                <w:rFonts w:ascii="Traditional Arabic" w:hAnsi="Traditional Arabic" w:cs="Traditional Arabic"/>
                <w:color w:val="000000"/>
                <w:rtl/>
              </w:rPr>
              <w:t>102</w:t>
            </w:r>
          </w:p>
        </w:tc>
        <w:tc>
          <w:tcPr>
            <w:tcW w:w="607" w:type="pct"/>
            <w:vAlign w:val="center"/>
          </w:tcPr>
          <w:p w14:paraId="461DD2ED" w14:textId="77777777" w:rsidR="009A1A9E" w:rsidRPr="00BC3268" w:rsidRDefault="009A1A9E" w:rsidP="0005166A">
            <w:pPr>
              <w:bidi/>
              <w:spacing w:after="0" w:line="240" w:lineRule="auto"/>
              <w:jc w:val="center"/>
              <w:rPr>
                <w:rFonts w:ascii="Traditional Arabic" w:hAnsi="Traditional Arabic" w:cs="Traditional Arabic"/>
                <w:rtl/>
              </w:rPr>
            </w:pPr>
            <w:r w:rsidRPr="00BC3268">
              <w:rPr>
                <w:rFonts w:ascii="Traditional Arabic" w:hAnsi="Traditional Arabic" w:cs="Traditional Arabic"/>
                <w:color w:val="000000"/>
                <w:rtl/>
              </w:rPr>
              <w:t>4.6</w:t>
            </w:r>
          </w:p>
        </w:tc>
        <w:tc>
          <w:tcPr>
            <w:tcW w:w="681" w:type="pct"/>
            <w:vAlign w:val="center"/>
          </w:tcPr>
          <w:p w14:paraId="01319DFA" w14:textId="77777777" w:rsidR="009A1A9E" w:rsidRPr="00BC3268" w:rsidRDefault="009A1A9E" w:rsidP="0005166A">
            <w:pPr>
              <w:bidi/>
              <w:spacing w:after="0" w:line="240" w:lineRule="auto"/>
              <w:jc w:val="center"/>
              <w:rPr>
                <w:rFonts w:ascii="Traditional Arabic" w:hAnsi="Traditional Arabic" w:cs="Traditional Arabic"/>
                <w:rtl/>
              </w:rPr>
            </w:pPr>
            <w:r w:rsidRPr="00BC3268">
              <w:rPr>
                <w:rFonts w:ascii="Traditional Arabic" w:hAnsi="Traditional Arabic" w:cs="Traditional Arabic"/>
                <w:color w:val="000000"/>
                <w:rtl/>
              </w:rPr>
              <w:t>0.623</w:t>
            </w:r>
          </w:p>
        </w:tc>
        <w:tc>
          <w:tcPr>
            <w:tcW w:w="517" w:type="pct"/>
            <w:vMerge w:val="restart"/>
            <w:vAlign w:val="center"/>
          </w:tcPr>
          <w:p w14:paraId="6786250F" w14:textId="77777777" w:rsidR="009A1A9E" w:rsidRPr="00BC3268" w:rsidRDefault="009A1A9E" w:rsidP="0005166A">
            <w:pPr>
              <w:bidi/>
              <w:spacing w:after="0" w:line="240" w:lineRule="auto"/>
              <w:jc w:val="center"/>
              <w:rPr>
                <w:rFonts w:ascii="Traditional Arabic" w:hAnsi="Traditional Arabic" w:cs="Traditional Arabic"/>
                <w:rtl/>
              </w:rPr>
            </w:pPr>
            <w:r w:rsidRPr="00BC3268">
              <w:rPr>
                <w:rFonts w:ascii="Traditional Arabic" w:hAnsi="Traditional Arabic" w:cs="Traditional Arabic"/>
                <w:color w:val="000000"/>
                <w:rtl/>
              </w:rPr>
              <w:t>2.797</w:t>
            </w:r>
          </w:p>
        </w:tc>
        <w:tc>
          <w:tcPr>
            <w:tcW w:w="577" w:type="pct"/>
            <w:vMerge w:val="restart"/>
            <w:vAlign w:val="center"/>
          </w:tcPr>
          <w:p w14:paraId="204894DB" w14:textId="77777777" w:rsidR="009A1A9E" w:rsidRPr="00BC3268" w:rsidRDefault="009A1A9E" w:rsidP="0005166A">
            <w:pPr>
              <w:bidi/>
              <w:spacing w:after="0" w:line="240" w:lineRule="auto"/>
              <w:jc w:val="center"/>
              <w:rPr>
                <w:rFonts w:ascii="Traditional Arabic" w:hAnsi="Traditional Arabic" w:cs="Traditional Arabic"/>
                <w:rtl/>
              </w:rPr>
            </w:pPr>
            <w:r w:rsidRPr="00BC3268">
              <w:rPr>
                <w:rFonts w:ascii="Traditional Arabic" w:hAnsi="Traditional Arabic" w:cs="Traditional Arabic"/>
                <w:color w:val="000000"/>
                <w:rtl/>
              </w:rPr>
              <w:t>0.005**</w:t>
            </w:r>
          </w:p>
        </w:tc>
      </w:tr>
      <w:tr w:rsidR="009A1A9E" w:rsidRPr="00BC3268" w14:paraId="75E8C0E8" w14:textId="77777777" w:rsidTr="0005166A">
        <w:trPr>
          <w:trHeight w:val="149"/>
        </w:trPr>
        <w:tc>
          <w:tcPr>
            <w:tcW w:w="1524" w:type="pct"/>
            <w:vMerge/>
            <w:vAlign w:val="center"/>
          </w:tcPr>
          <w:p w14:paraId="1A97E1C6" w14:textId="77777777" w:rsidR="009A1A9E" w:rsidRPr="00BC3268" w:rsidRDefault="009A1A9E" w:rsidP="0005166A">
            <w:pPr>
              <w:bidi/>
              <w:spacing w:after="0" w:line="240" w:lineRule="auto"/>
              <w:ind w:left="84" w:hanging="50"/>
              <w:jc w:val="center"/>
              <w:rPr>
                <w:rFonts w:ascii="Traditional Arabic" w:hAnsi="Traditional Arabic" w:cs="Traditional Arabic"/>
                <w:b/>
                <w:bCs/>
              </w:rPr>
            </w:pPr>
          </w:p>
        </w:tc>
        <w:tc>
          <w:tcPr>
            <w:tcW w:w="706" w:type="pct"/>
            <w:vAlign w:val="center"/>
          </w:tcPr>
          <w:p w14:paraId="4FBD34E8" w14:textId="77777777" w:rsidR="009A1A9E" w:rsidRPr="00BC3268" w:rsidRDefault="009A1A9E" w:rsidP="0005166A">
            <w:pPr>
              <w:bidi/>
              <w:spacing w:after="0" w:line="240" w:lineRule="auto"/>
              <w:jc w:val="center"/>
              <w:rPr>
                <w:rFonts w:ascii="Traditional Arabic" w:hAnsi="Traditional Arabic" w:cs="Traditional Arabic"/>
                <w:rtl/>
              </w:rPr>
            </w:pPr>
            <w:r w:rsidRPr="00BC3268">
              <w:rPr>
                <w:rFonts w:ascii="Traditional Arabic" w:hAnsi="Traditional Arabic" w:cs="Traditional Arabic"/>
                <w:color w:val="000000"/>
                <w:rtl/>
              </w:rPr>
              <w:t>بكالوريوس</w:t>
            </w:r>
          </w:p>
        </w:tc>
        <w:tc>
          <w:tcPr>
            <w:tcW w:w="388" w:type="pct"/>
            <w:vAlign w:val="center"/>
          </w:tcPr>
          <w:p w14:paraId="28A3892A" w14:textId="77777777" w:rsidR="009A1A9E" w:rsidRPr="00BC3268" w:rsidRDefault="009A1A9E" w:rsidP="0005166A">
            <w:pPr>
              <w:bidi/>
              <w:spacing w:after="0" w:line="240" w:lineRule="auto"/>
              <w:jc w:val="center"/>
              <w:rPr>
                <w:rFonts w:ascii="Traditional Arabic" w:hAnsi="Traditional Arabic" w:cs="Traditional Arabic"/>
                <w:rtl/>
              </w:rPr>
            </w:pPr>
            <w:r w:rsidRPr="00BC3268">
              <w:rPr>
                <w:rFonts w:ascii="Traditional Arabic" w:hAnsi="Traditional Arabic" w:cs="Traditional Arabic"/>
                <w:color w:val="000000"/>
                <w:rtl/>
              </w:rPr>
              <w:t>302</w:t>
            </w:r>
          </w:p>
        </w:tc>
        <w:tc>
          <w:tcPr>
            <w:tcW w:w="607" w:type="pct"/>
            <w:vAlign w:val="center"/>
          </w:tcPr>
          <w:p w14:paraId="24D1E4C7" w14:textId="77777777" w:rsidR="009A1A9E" w:rsidRPr="00BC3268" w:rsidRDefault="009A1A9E" w:rsidP="0005166A">
            <w:pPr>
              <w:bidi/>
              <w:spacing w:after="0" w:line="240" w:lineRule="auto"/>
              <w:jc w:val="center"/>
              <w:rPr>
                <w:rFonts w:ascii="Traditional Arabic" w:hAnsi="Traditional Arabic" w:cs="Traditional Arabic"/>
                <w:rtl/>
              </w:rPr>
            </w:pPr>
            <w:r w:rsidRPr="00BC3268">
              <w:rPr>
                <w:rFonts w:ascii="Traditional Arabic" w:hAnsi="Traditional Arabic" w:cs="Traditional Arabic"/>
                <w:color w:val="000000"/>
                <w:rtl/>
              </w:rPr>
              <w:t>4.42</w:t>
            </w:r>
          </w:p>
        </w:tc>
        <w:tc>
          <w:tcPr>
            <w:tcW w:w="681" w:type="pct"/>
            <w:vAlign w:val="center"/>
          </w:tcPr>
          <w:p w14:paraId="23427BF0" w14:textId="77777777" w:rsidR="009A1A9E" w:rsidRPr="00BC3268" w:rsidRDefault="009A1A9E" w:rsidP="0005166A">
            <w:pPr>
              <w:bidi/>
              <w:spacing w:after="0" w:line="240" w:lineRule="auto"/>
              <w:jc w:val="center"/>
              <w:rPr>
                <w:rFonts w:ascii="Traditional Arabic" w:hAnsi="Traditional Arabic" w:cs="Traditional Arabic"/>
                <w:rtl/>
              </w:rPr>
            </w:pPr>
            <w:r w:rsidRPr="00BC3268">
              <w:rPr>
                <w:rFonts w:ascii="Traditional Arabic" w:hAnsi="Traditional Arabic" w:cs="Traditional Arabic"/>
                <w:color w:val="000000"/>
                <w:rtl/>
              </w:rPr>
              <w:t>0.543</w:t>
            </w:r>
          </w:p>
        </w:tc>
        <w:tc>
          <w:tcPr>
            <w:tcW w:w="517" w:type="pct"/>
            <w:vMerge/>
            <w:vAlign w:val="center"/>
          </w:tcPr>
          <w:p w14:paraId="48997144" w14:textId="77777777" w:rsidR="009A1A9E" w:rsidRPr="00BC3268" w:rsidRDefault="009A1A9E" w:rsidP="0005166A">
            <w:pPr>
              <w:bidi/>
              <w:spacing w:after="0" w:line="240" w:lineRule="auto"/>
              <w:jc w:val="center"/>
              <w:rPr>
                <w:rFonts w:ascii="Traditional Arabic" w:hAnsi="Traditional Arabic" w:cs="Traditional Arabic"/>
                <w:rtl/>
              </w:rPr>
            </w:pPr>
          </w:p>
        </w:tc>
        <w:tc>
          <w:tcPr>
            <w:tcW w:w="577" w:type="pct"/>
            <w:vMerge/>
            <w:vAlign w:val="center"/>
          </w:tcPr>
          <w:p w14:paraId="419B17B1" w14:textId="77777777" w:rsidR="009A1A9E" w:rsidRPr="00BC3268" w:rsidRDefault="009A1A9E" w:rsidP="0005166A">
            <w:pPr>
              <w:bidi/>
              <w:spacing w:after="0" w:line="240" w:lineRule="auto"/>
              <w:jc w:val="center"/>
              <w:rPr>
                <w:rFonts w:ascii="Traditional Arabic" w:hAnsi="Traditional Arabic" w:cs="Traditional Arabic"/>
                <w:rtl/>
              </w:rPr>
            </w:pPr>
          </w:p>
        </w:tc>
      </w:tr>
      <w:tr w:rsidR="009A1A9E" w:rsidRPr="00BC3268" w14:paraId="763EF78E" w14:textId="77777777" w:rsidTr="0005166A">
        <w:trPr>
          <w:trHeight w:val="149"/>
        </w:trPr>
        <w:tc>
          <w:tcPr>
            <w:tcW w:w="1524" w:type="pct"/>
            <w:vMerge w:val="restart"/>
            <w:vAlign w:val="center"/>
          </w:tcPr>
          <w:p w14:paraId="7D3D7BCA" w14:textId="77777777" w:rsidR="009A1A9E" w:rsidRPr="00BC3268" w:rsidRDefault="009A1A9E" w:rsidP="0005166A">
            <w:pPr>
              <w:bidi/>
              <w:spacing w:after="0" w:line="240" w:lineRule="auto"/>
              <w:ind w:left="84" w:hanging="50"/>
              <w:jc w:val="center"/>
              <w:rPr>
                <w:rFonts w:ascii="Traditional Arabic" w:hAnsi="Traditional Arabic" w:cs="Traditional Arabic"/>
                <w:b/>
                <w:bCs/>
                <w:rtl/>
              </w:rPr>
            </w:pPr>
            <w:r w:rsidRPr="00BC3268">
              <w:rPr>
                <w:rFonts w:ascii="Traditional Arabic" w:hAnsi="Traditional Arabic" w:cs="Traditional Arabic"/>
                <w:b/>
                <w:bCs/>
                <w:rtl/>
              </w:rPr>
              <w:t>تحسين الفهم</w:t>
            </w:r>
          </w:p>
        </w:tc>
        <w:tc>
          <w:tcPr>
            <w:tcW w:w="706" w:type="pct"/>
            <w:vAlign w:val="center"/>
          </w:tcPr>
          <w:p w14:paraId="3AC2E9CC" w14:textId="77777777" w:rsidR="009A1A9E" w:rsidRPr="00BC3268" w:rsidRDefault="009A1A9E" w:rsidP="0005166A">
            <w:pPr>
              <w:bidi/>
              <w:spacing w:after="0" w:line="240" w:lineRule="auto"/>
              <w:jc w:val="center"/>
              <w:rPr>
                <w:rFonts w:ascii="Traditional Arabic" w:hAnsi="Traditional Arabic" w:cs="Traditional Arabic"/>
                <w:rtl/>
              </w:rPr>
            </w:pPr>
            <w:r w:rsidRPr="00BC3268">
              <w:rPr>
                <w:rFonts w:ascii="Traditional Arabic" w:hAnsi="Traditional Arabic" w:cs="Traditional Arabic"/>
                <w:color w:val="000000"/>
                <w:rtl/>
              </w:rPr>
              <w:t>دبلوم</w:t>
            </w:r>
          </w:p>
        </w:tc>
        <w:tc>
          <w:tcPr>
            <w:tcW w:w="388" w:type="pct"/>
            <w:vAlign w:val="center"/>
          </w:tcPr>
          <w:p w14:paraId="629002DC" w14:textId="77777777" w:rsidR="009A1A9E" w:rsidRPr="00BC3268" w:rsidRDefault="009A1A9E" w:rsidP="0005166A">
            <w:pPr>
              <w:bidi/>
              <w:spacing w:after="0" w:line="240" w:lineRule="auto"/>
              <w:jc w:val="center"/>
              <w:rPr>
                <w:rFonts w:ascii="Traditional Arabic" w:hAnsi="Traditional Arabic" w:cs="Traditional Arabic"/>
                <w:rtl/>
              </w:rPr>
            </w:pPr>
            <w:r w:rsidRPr="00BC3268">
              <w:rPr>
                <w:rFonts w:ascii="Traditional Arabic" w:hAnsi="Traditional Arabic" w:cs="Traditional Arabic"/>
                <w:color w:val="000000"/>
                <w:rtl/>
              </w:rPr>
              <w:t>102</w:t>
            </w:r>
          </w:p>
        </w:tc>
        <w:tc>
          <w:tcPr>
            <w:tcW w:w="607" w:type="pct"/>
            <w:vAlign w:val="center"/>
          </w:tcPr>
          <w:p w14:paraId="49CAA443" w14:textId="77777777" w:rsidR="009A1A9E" w:rsidRPr="00BC3268" w:rsidRDefault="009A1A9E" w:rsidP="0005166A">
            <w:pPr>
              <w:bidi/>
              <w:spacing w:after="0" w:line="240" w:lineRule="auto"/>
              <w:jc w:val="center"/>
              <w:rPr>
                <w:rFonts w:ascii="Traditional Arabic" w:hAnsi="Traditional Arabic" w:cs="Traditional Arabic"/>
                <w:rtl/>
              </w:rPr>
            </w:pPr>
            <w:r w:rsidRPr="00BC3268">
              <w:rPr>
                <w:rFonts w:ascii="Traditional Arabic" w:hAnsi="Traditional Arabic" w:cs="Traditional Arabic"/>
                <w:color w:val="000000"/>
                <w:rtl/>
              </w:rPr>
              <w:t>4.59</w:t>
            </w:r>
          </w:p>
        </w:tc>
        <w:tc>
          <w:tcPr>
            <w:tcW w:w="681" w:type="pct"/>
            <w:vAlign w:val="center"/>
          </w:tcPr>
          <w:p w14:paraId="7E0C7F38" w14:textId="77777777" w:rsidR="009A1A9E" w:rsidRPr="00BC3268" w:rsidRDefault="009A1A9E" w:rsidP="0005166A">
            <w:pPr>
              <w:bidi/>
              <w:spacing w:after="0" w:line="240" w:lineRule="auto"/>
              <w:jc w:val="center"/>
              <w:rPr>
                <w:rFonts w:ascii="Traditional Arabic" w:hAnsi="Traditional Arabic" w:cs="Traditional Arabic"/>
                <w:rtl/>
              </w:rPr>
            </w:pPr>
            <w:r w:rsidRPr="00BC3268">
              <w:rPr>
                <w:rFonts w:ascii="Traditional Arabic" w:hAnsi="Traditional Arabic" w:cs="Traditional Arabic"/>
                <w:color w:val="000000"/>
                <w:rtl/>
              </w:rPr>
              <w:t>0.729</w:t>
            </w:r>
          </w:p>
        </w:tc>
        <w:tc>
          <w:tcPr>
            <w:tcW w:w="517" w:type="pct"/>
            <w:vMerge w:val="restart"/>
            <w:vAlign w:val="center"/>
          </w:tcPr>
          <w:p w14:paraId="4079823A" w14:textId="77777777" w:rsidR="009A1A9E" w:rsidRPr="00BC3268" w:rsidRDefault="009A1A9E" w:rsidP="0005166A">
            <w:pPr>
              <w:bidi/>
              <w:spacing w:after="0" w:line="240" w:lineRule="auto"/>
              <w:jc w:val="center"/>
              <w:rPr>
                <w:rFonts w:ascii="Traditional Arabic" w:hAnsi="Traditional Arabic" w:cs="Traditional Arabic"/>
                <w:rtl/>
              </w:rPr>
            </w:pPr>
            <w:r w:rsidRPr="00BC3268">
              <w:rPr>
                <w:rFonts w:ascii="Traditional Arabic" w:hAnsi="Traditional Arabic" w:cs="Traditional Arabic"/>
                <w:color w:val="000000"/>
                <w:rtl/>
              </w:rPr>
              <w:t>2.067</w:t>
            </w:r>
          </w:p>
        </w:tc>
        <w:tc>
          <w:tcPr>
            <w:tcW w:w="577" w:type="pct"/>
            <w:vMerge w:val="restart"/>
            <w:vAlign w:val="center"/>
          </w:tcPr>
          <w:p w14:paraId="1085C0B7" w14:textId="77777777" w:rsidR="009A1A9E" w:rsidRPr="00BC3268" w:rsidRDefault="009A1A9E" w:rsidP="0005166A">
            <w:pPr>
              <w:bidi/>
              <w:spacing w:after="0" w:line="240" w:lineRule="auto"/>
              <w:jc w:val="center"/>
              <w:rPr>
                <w:rFonts w:ascii="Traditional Arabic" w:hAnsi="Traditional Arabic" w:cs="Traditional Arabic"/>
                <w:rtl/>
              </w:rPr>
            </w:pPr>
            <w:r w:rsidRPr="00BC3268">
              <w:rPr>
                <w:rFonts w:ascii="Traditional Arabic" w:hAnsi="Traditional Arabic" w:cs="Traditional Arabic"/>
                <w:color w:val="000000"/>
                <w:rtl/>
              </w:rPr>
              <w:t>0.039*</w:t>
            </w:r>
          </w:p>
        </w:tc>
      </w:tr>
      <w:tr w:rsidR="009A1A9E" w:rsidRPr="00BC3268" w14:paraId="31A9ABC2" w14:textId="77777777" w:rsidTr="0005166A">
        <w:trPr>
          <w:trHeight w:val="149"/>
        </w:trPr>
        <w:tc>
          <w:tcPr>
            <w:tcW w:w="1524" w:type="pct"/>
            <w:vMerge/>
            <w:vAlign w:val="center"/>
          </w:tcPr>
          <w:p w14:paraId="68AC02F0" w14:textId="77777777" w:rsidR="009A1A9E" w:rsidRPr="00BC3268" w:rsidRDefault="009A1A9E" w:rsidP="0005166A">
            <w:pPr>
              <w:bidi/>
              <w:spacing w:after="0" w:line="240" w:lineRule="auto"/>
              <w:jc w:val="center"/>
              <w:rPr>
                <w:rFonts w:ascii="Traditional Arabic" w:hAnsi="Traditional Arabic" w:cs="Traditional Arabic"/>
                <w:b/>
                <w:bCs/>
              </w:rPr>
            </w:pPr>
          </w:p>
        </w:tc>
        <w:tc>
          <w:tcPr>
            <w:tcW w:w="706" w:type="pct"/>
            <w:vAlign w:val="center"/>
          </w:tcPr>
          <w:p w14:paraId="29F990DF" w14:textId="77777777" w:rsidR="009A1A9E" w:rsidRPr="00BC3268" w:rsidRDefault="009A1A9E" w:rsidP="0005166A">
            <w:pPr>
              <w:bidi/>
              <w:spacing w:after="0" w:line="240" w:lineRule="auto"/>
              <w:jc w:val="center"/>
              <w:rPr>
                <w:rFonts w:ascii="Traditional Arabic" w:hAnsi="Traditional Arabic" w:cs="Traditional Arabic"/>
                <w:rtl/>
              </w:rPr>
            </w:pPr>
            <w:r w:rsidRPr="00BC3268">
              <w:rPr>
                <w:rFonts w:ascii="Traditional Arabic" w:hAnsi="Traditional Arabic" w:cs="Traditional Arabic"/>
                <w:color w:val="000000"/>
                <w:rtl/>
              </w:rPr>
              <w:t>بكالوريوس</w:t>
            </w:r>
          </w:p>
        </w:tc>
        <w:tc>
          <w:tcPr>
            <w:tcW w:w="388" w:type="pct"/>
            <w:vAlign w:val="center"/>
          </w:tcPr>
          <w:p w14:paraId="66379320" w14:textId="77777777" w:rsidR="009A1A9E" w:rsidRPr="00BC3268" w:rsidRDefault="009A1A9E" w:rsidP="0005166A">
            <w:pPr>
              <w:bidi/>
              <w:spacing w:after="0" w:line="240" w:lineRule="auto"/>
              <w:jc w:val="center"/>
              <w:rPr>
                <w:rFonts w:ascii="Traditional Arabic" w:hAnsi="Traditional Arabic" w:cs="Traditional Arabic"/>
                <w:rtl/>
              </w:rPr>
            </w:pPr>
            <w:r w:rsidRPr="00BC3268">
              <w:rPr>
                <w:rFonts w:ascii="Traditional Arabic" w:hAnsi="Traditional Arabic" w:cs="Traditional Arabic"/>
                <w:color w:val="000000"/>
                <w:rtl/>
              </w:rPr>
              <w:t>302</w:t>
            </w:r>
          </w:p>
        </w:tc>
        <w:tc>
          <w:tcPr>
            <w:tcW w:w="607" w:type="pct"/>
            <w:vAlign w:val="center"/>
          </w:tcPr>
          <w:p w14:paraId="7D1423D7" w14:textId="77777777" w:rsidR="009A1A9E" w:rsidRPr="00BC3268" w:rsidRDefault="009A1A9E" w:rsidP="0005166A">
            <w:pPr>
              <w:bidi/>
              <w:spacing w:after="0" w:line="240" w:lineRule="auto"/>
              <w:jc w:val="center"/>
              <w:rPr>
                <w:rFonts w:ascii="Traditional Arabic" w:hAnsi="Traditional Arabic" w:cs="Traditional Arabic"/>
                <w:rtl/>
              </w:rPr>
            </w:pPr>
            <w:r w:rsidRPr="00BC3268">
              <w:rPr>
                <w:rFonts w:ascii="Traditional Arabic" w:hAnsi="Traditional Arabic" w:cs="Traditional Arabic"/>
                <w:color w:val="000000"/>
                <w:rtl/>
              </w:rPr>
              <w:t>4.43</w:t>
            </w:r>
          </w:p>
        </w:tc>
        <w:tc>
          <w:tcPr>
            <w:tcW w:w="681" w:type="pct"/>
            <w:vAlign w:val="center"/>
          </w:tcPr>
          <w:p w14:paraId="08AFDA8E" w14:textId="77777777" w:rsidR="009A1A9E" w:rsidRPr="00BC3268" w:rsidRDefault="009A1A9E" w:rsidP="0005166A">
            <w:pPr>
              <w:bidi/>
              <w:spacing w:after="0" w:line="240" w:lineRule="auto"/>
              <w:jc w:val="center"/>
              <w:rPr>
                <w:rFonts w:ascii="Traditional Arabic" w:hAnsi="Traditional Arabic" w:cs="Traditional Arabic"/>
                <w:rtl/>
              </w:rPr>
            </w:pPr>
            <w:r w:rsidRPr="00BC3268">
              <w:rPr>
                <w:rFonts w:ascii="Traditional Arabic" w:hAnsi="Traditional Arabic" w:cs="Traditional Arabic"/>
                <w:color w:val="000000"/>
                <w:rtl/>
              </w:rPr>
              <w:t>0.663</w:t>
            </w:r>
          </w:p>
        </w:tc>
        <w:tc>
          <w:tcPr>
            <w:tcW w:w="517" w:type="pct"/>
            <w:vMerge/>
            <w:vAlign w:val="center"/>
          </w:tcPr>
          <w:p w14:paraId="5D603F58" w14:textId="77777777" w:rsidR="009A1A9E" w:rsidRPr="00BC3268" w:rsidRDefault="009A1A9E" w:rsidP="0005166A">
            <w:pPr>
              <w:bidi/>
              <w:spacing w:after="0" w:line="240" w:lineRule="auto"/>
              <w:jc w:val="center"/>
              <w:rPr>
                <w:rFonts w:ascii="Traditional Arabic" w:hAnsi="Traditional Arabic" w:cs="Traditional Arabic"/>
                <w:rtl/>
              </w:rPr>
            </w:pPr>
          </w:p>
        </w:tc>
        <w:tc>
          <w:tcPr>
            <w:tcW w:w="577" w:type="pct"/>
            <w:vMerge/>
            <w:vAlign w:val="center"/>
          </w:tcPr>
          <w:p w14:paraId="506AF0EE" w14:textId="77777777" w:rsidR="009A1A9E" w:rsidRPr="00BC3268" w:rsidRDefault="009A1A9E" w:rsidP="0005166A">
            <w:pPr>
              <w:bidi/>
              <w:spacing w:after="0" w:line="240" w:lineRule="auto"/>
              <w:jc w:val="center"/>
              <w:rPr>
                <w:rFonts w:ascii="Traditional Arabic" w:hAnsi="Traditional Arabic" w:cs="Traditional Arabic"/>
                <w:rtl/>
              </w:rPr>
            </w:pPr>
          </w:p>
        </w:tc>
      </w:tr>
      <w:tr w:rsidR="009A1A9E" w:rsidRPr="00BC3268" w14:paraId="024CCBE7" w14:textId="77777777" w:rsidTr="0005166A">
        <w:tc>
          <w:tcPr>
            <w:tcW w:w="1524" w:type="pct"/>
            <w:vMerge w:val="restart"/>
            <w:vAlign w:val="center"/>
          </w:tcPr>
          <w:p w14:paraId="552F0E63" w14:textId="77777777" w:rsidR="009A1A9E" w:rsidRPr="00BC3268" w:rsidRDefault="009A1A9E" w:rsidP="0005166A">
            <w:pPr>
              <w:bidi/>
              <w:spacing w:after="0" w:line="240" w:lineRule="auto"/>
              <w:ind w:left="84" w:hanging="50"/>
              <w:jc w:val="center"/>
              <w:rPr>
                <w:rFonts w:ascii="Traditional Arabic" w:hAnsi="Traditional Arabic" w:cs="Traditional Arabic"/>
                <w:b/>
                <w:bCs/>
                <w:rtl/>
              </w:rPr>
            </w:pPr>
            <w:r w:rsidRPr="00BC3268">
              <w:rPr>
                <w:rFonts w:ascii="Traditional Arabic" w:hAnsi="Traditional Arabic" w:cs="Traditional Arabic"/>
                <w:b/>
                <w:bCs/>
                <w:rtl/>
              </w:rPr>
              <w:t>تعزيز التفاعل والمشاركة الصفية</w:t>
            </w:r>
          </w:p>
        </w:tc>
        <w:tc>
          <w:tcPr>
            <w:tcW w:w="706" w:type="pct"/>
            <w:vAlign w:val="center"/>
          </w:tcPr>
          <w:p w14:paraId="0947CECD" w14:textId="77777777" w:rsidR="009A1A9E" w:rsidRPr="00BC3268" w:rsidRDefault="009A1A9E" w:rsidP="0005166A">
            <w:pPr>
              <w:bidi/>
              <w:spacing w:after="0" w:line="240" w:lineRule="auto"/>
              <w:jc w:val="center"/>
              <w:rPr>
                <w:rFonts w:ascii="Traditional Arabic" w:hAnsi="Traditional Arabic" w:cs="Traditional Arabic"/>
                <w:rtl/>
              </w:rPr>
            </w:pPr>
            <w:r w:rsidRPr="00BC3268">
              <w:rPr>
                <w:rFonts w:ascii="Traditional Arabic" w:hAnsi="Traditional Arabic" w:cs="Traditional Arabic"/>
                <w:color w:val="000000"/>
                <w:rtl/>
              </w:rPr>
              <w:t>دبلوم</w:t>
            </w:r>
          </w:p>
        </w:tc>
        <w:tc>
          <w:tcPr>
            <w:tcW w:w="388" w:type="pct"/>
            <w:vAlign w:val="center"/>
          </w:tcPr>
          <w:p w14:paraId="22D531FE" w14:textId="77777777" w:rsidR="009A1A9E" w:rsidRPr="00BC3268" w:rsidRDefault="009A1A9E" w:rsidP="0005166A">
            <w:pPr>
              <w:bidi/>
              <w:spacing w:after="0" w:line="240" w:lineRule="auto"/>
              <w:jc w:val="center"/>
              <w:rPr>
                <w:rFonts w:ascii="Traditional Arabic" w:hAnsi="Traditional Arabic" w:cs="Traditional Arabic"/>
                <w:rtl/>
              </w:rPr>
            </w:pPr>
            <w:r w:rsidRPr="00BC3268">
              <w:rPr>
                <w:rFonts w:ascii="Traditional Arabic" w:hAnsi="Traditional Arabic" w:cs="Traditional Arabic"/>
                <w:color w:val="000000"/>
                <w:rtl/>
              </w:rPr>
              <w:t>102</w:t>
            </w:r>
          </w:p>
        </w:tc>
        <w:tc>
          <w:tcPr>
            <w:tcW w:w="607" w:type="pct"/>
            <w:vAlign w:val="center"/>
          </w:tcPr>
          <w:p w14:paraId="67EB947E" w14:textId="77777777" w:rsidR="009A1A9E" w:rsidRPr="00BC3268" w:rsidRDefault="009A1A9E" w:rsidP="0005166A">
            <w:pPr>
              <w:bidi/>
              <w:spacing w:after="0" w:line="240" w:lineRule="auto"/>
              <w:jc w:val="center"/>
              <w:rPr>
                <w:rFonts w:ascii="Traditional Arabic" w:hAnsi="Traditional Arabic" w:cs="Traditional Arabic"/>
                <w:rtl/>
              </w:rPr>
            </w:pPr>
            <w:r w:rsidRPr="00BC3268">
              <w:rPr>
                <w:rFonts w:ascii="Traditional Arabic" w:hAnsi="Traditional Arabic" w:cs="Traditional Arabic"/>
                <w:color w:val="000000"/>
                <w:rtl/>
              </w:rPr>
              <w:t>4.58</w:t>
            </w:r>
          </w:p>
        </w:tc>
        <w:tc>
          <w:tcPr>
            <w:tcW w:w="681" w:type="pct"/>
            <w:vAlign w:val="center"/>
          </w:tcPr>
          <w:p w14:paraId="53ACA0F4" w14:textId="77777777" w:rsidR="009A1A9E" w:rsidRPr="00BC3268" w:rsidRDefault="009A1A9E" w:rsidP="0005166A">
            <w:pPr>
              <w:bidi/>
              <w:spacing w:after="0" w:line="240" w:lineRule="auto"/>
              <w:jc w:val="center"/>
              <w:rPr>
                <w:rFonts w:ascii="Traditional Arabic" w:hAnsi="Traditional Arabic" w:cs="Traditional Arabic"/>
                <w:rtl/>
              </w:rPr>
            </w:pPr>
            <w:r w:rsidRPr="00BC3268">
              <w:rPr>
                <w:rFonts w:ascii="Traditional Arabic" w:hAnsi="Traditional Arabic" w:cs="Traditional Arabic"/>
                <w:color w:val="000000"/>
                <w:rtl/>
              </w:rPr>
              <w:t>0.727</w:t>
            </w:r>
          </w:p>
        </w:tc>
        <w:tc>
          <w:tcPr>
            <w:tcW w:w="517" w:type="pct"/>
            <w:vMerge w:val="restart"/>
            <w:vAlign w:val="center"/>
          </w:tcPr>
          <w:p w14:paraId="20A7A229" w14:textId="77777777" w:rsidR="009A1A9E" w:rsidRPr="00BC3268" w:rsidRDefault="009A1A9E" w:rsidP="0005166A">
            <w:pPr>
              <w:bidi/>
              <w:spacing w:after="0" w:line="240" w:lineRule="auto"/>
              <w:jc w:val="center"/>
              <w:rPr>
                <w:rFonts w:ascii="Traditional Arabic" w:hAnsi="Traditional Arabic" w:cs="Traditional Arabic"/>
                <w:rtl/>
              </w:rPr>
            </w:pPr>
            <w:r w:rsidRPr="00BC3268">
              <w:rPr>
                <w:rFonts w:ascii="Traditional Arabic" w:hAnsi="Traditional Arabic" w:cs="Traditional Arabic"/>
                <w:color w:val="000000"/>
                <w:rtl/>
              </w:rPr>
              <w:t>4.175</w:t>
            </w:r>
          </w:p>
        </w:tc>
        <w:tc>
          <w:tcPr>
            <w:tcW w:w="577" w:type="pct"/>
            <w:vMerge w:val="restart"/>
            <w:vAlign w:val="center"/>
          </w:tcPr>
          <w:p w14:paraId="5A04B97D" w14:textId="77777777" w:rsidR="009A1A9E" w:rsidRPr="00BC3268" w:rsidRDefault="009A1A9E" w:rsidP="0005166A">
            <w:pPr>
              <w:bidi/>
              <w:spacing w:after="0" w:line="240" w:lineRule="auto"/>
              <w:jc w:val="center"/>
              <w:rPr>
                <w:rFonts w:ascii="Traditional Arabic" w:hAnsi="Traditional Arabic" w:cs="Traditional Arabic"/>
                <w:rtl/>
              </w:rPr>
            </w:pPr>
            <w:r w:rsidRPr="00BC3268">
              <w:rPr>
                <w:rFonts w:ascii="Traditional Arabic" w:hAnsi="Traditional Arabic" w:cs="Traditional Arabic"/>
                <w:color w:val="000000"/>
                <w:rtl/>
              </w:rPr>
              <w:t>0.000**</w:t>
            </w:r>
          </w:p>
        </w:tc>
      </w:tr>
      <w:tr w:rsidR="009A1A9E" w:rsidRPr="00BC3268" w14:paraId="2C7AC9E0" w14:textId="77777777" w:rsidTr="0005166A">
        <w:trPr>
          <w:trHeight w:val="149"/>
        </w:trPr>
        <w:tc>
          <w:tcPr>
            <w:tcW w:w="1524" w:type="pct"/>
            <w:vMerge/>
            <w:vAlign w:val="center"/>
          </w:tcPr>
          <w:p w14:paraId="57370813" w14:textId="77777777" w:rsidR="009A1A9E" w:rsidRPr="00BC3268" w:rsidRDefault="009A1A9E" w:rsidP="0005166A">
            <w:pPr>
              <w:bidi/>
              <w:spacing w:after="0" w:line="240" w:lineRule="auto"/>
              <w:ind w:left="84" w:hanging="50"/>
              <w:jc w:val="center"/>
              <w:rPr>
                <w:rFonts w:ascii="Traditional Arabic" w:hAnsi="Traditional Arabic" w:cs="Traditional Arabic"/>
                <w:b/>
                <w:bCs/>
              </w:rPr>
            </w:pPr>
          </w:p>
        </w:tc>
        <w:tc>
          <w:tcPr>
            <w:tcW w:w="706" w:type="pct"/>
            <w:vAlign w:val="center"/>
          </w:tcPr>
          <w:p w14:paraId="753DB2B8" w14:textId="77777777" w:rsidR="009A1A9E" w:rsidRPr="00BC3268" w:rsidRDefault="009A1A9E" w:rsidP="0005166A">
            <w:pPr>
              <w:bidi/>
              <w:spacing w:after="0" w:line="240" w:lineRule="auto"/>
              <w:jc w:val="center"/>
              <w:rPr>
                <w:rFonts w:ascii="Traditional Arabic" w:hAnsi="Traditional Arabic" w:cs="Traditional Arabic"/>
                <w:rtl/>
              </w:rPr>
            </w:pPr>
            <w:r w:rsidRPr="00BC3268">
              <w:rPr>
                <w:rFonts w:ascii="Traditional Arabic" w:hAnsi="Traditional Arabic" w:cs="Traditional Arabic"/>
                <w:color w:val="000000"/>
                <w:rtl/>
              </w:rPr>
              <w:t>بكالوريوس</w:t>
            </w:r>
          </w:p>
        </w:tc>
        <w:tc>
          <w:tcPr>
            <w:tcW w:w="388" w:type="pct"/>
            <w:vAlign w:val="center"/>
          </w:tcPr>
          <w:p w14:paraId="5AFE2A50" w14:textId="77777777" w:rsidR="009A1A9E" w:rsidRPr="00BC3268" w:rsidRDefault="009A1A9E" w:rsidP="0005166A">
            <w:pPr>
              <w:bidi/>
              <w:spacing w:after="0" w:line="240" w:lineRule="auto"/>
              <w:jc w:val="center"/>
              <w:rPr>
                <w:rFonts w:ascii="Traditional Arabic" w:hAnsi="Traditional Arabic" w:cs="Traditional Arabic"/>
                <w:rtl/>
              </w:rPr>
            </w:pPr>
            <w:r w:rsidRPr="00BC3268">
              <w:rPr>
                <w:rFonts w:ascii="Traditional Arabic" w:hAnsi="Traditional Arabic" w:cs="Traditional Arabic"/>
                <w:color w:val="000000"/>
                <w:rtl/>
              </w:rPr>
              <w:t>302</w:t>
            </w:r>
          </w:p>
        </w:tc>
        <w:tc>
          <w:tcPr>
            <w:tcW w:w="607" w:type="pct"/>
            <w:vAlign w:val="center"/>
          </w:tcPr>
          <w:p w14:paraId="63AA2770" w14:textId="77777777" w:rsidR="009A1A9E" w:rsidRPr="00BC3268" w:rsidRDefault="009A1A9E" w:rsidP="0005166A">
            <w:pPr>
              <w:bidi/>
              <w:spacing w:after="0" w:line="240" w:lineRule="auto"/>
              <w:jc w:val="center"/>
              <w:rPr>
                <w:rFonts w:ascii="Traditional Arabic" w:hAnsi="Traditional Arabic" w:cs="Traditional Arabic"/>
                <w:rtl/>
              </w:rPr>
            </w:pPr>
            <w:r w:rsidRPr="00BC3268">
              <w:rPr>
                <w:rFonts w:ascii="Traditional Arabic" w:hAnsi="Traditional Arabic" w:cs="Traditional Arabic"/>
                <w:color w:val="000000"/>
                <w:rtl/>
              </w:rPr>
              <w:t>4.21</w:t>
            </w:r>
          </w:p>
        </w:tc>
        <w:tc>
          <w:tcPr>
            <w:tcW w:w="681" w:type="pct"/>
            <w:vAlign w:val="center"/>
          </w:tcPr>
          <w:p w14:paraId="11B7CE81" w14:textId="77777777" w:rsidR="009A1A9E" w:rsidRPr="00BC3268" w:rsidRDefault="009A1A9E" w:rsidP="0005166A">
            <w:pPr>
              <w:bidi/>
              <w:spacing w:after="0" w:line="240" w:lineRule="auto"/>
              <w:jc w:val="center"/>
              <w:rPr>
                <w:rFonts w:ascii="Traditional Arabic" w:hAnsi="Traditional Arabic" w:cs="Traditional Arabic"/>
                <w:rtl/>
              </w:rPr>
            </w:pPr>
            <w:r w:rsidRPr="00BC3268">
              <w:rPr>
                <w:rFonts w:ascii="Traditional Arabic" w:hAnsi="Traditional Arabic" w:cs="Traditional Arabic"/>
                <w:color w:val="000000"/>
                <w:rtl/>
              </w:rPr>
              <w:t>0.897</w:t>
            </w:r>
          </w:p>
        </w:tc>
        <w:tc>
          <w:tcPr>
            <w:tcW w:w="517" w:type="pct"/>
            <w:vMerge/>
            <w:vAlign w:val="center"/>
          </w:tcPr>
          <w:p w14:paraId="5379E408" w14:textId="77777777" w:rsidR="009A1A9E" w:rsidRPr="00BC3268" w:rsidRDefault="009A1A9E" w:rsidP="0005166A">
            <w:pPr>
              <w:bidi/>
              <w:spacing w:after="0" w:line="240" w:lineRule="auto"/>
              <w:jc w:val="center"/>
              <w:rPr>
                <w:rFonts w:ascii="Traditional Arabic" w:hAnsi="Traditional Arabic" w:cs="Traditional Arabic"/>
                <w:rtl/>
              </w:rPr>
            </w:pPr>
          </w:p>
        </w:tc>
        <w:tc>
          <w:tcPr>
            <w:tcW w:w="577" w:type="pct"/>
            <w:vMerge/>
            <w:vAlign w:val="center"/>
          </w:tcPr>
          <w:p w14:paraId="062DF774" w14:textId="77777777" w:rsidR="009A1A9E" w:rsidRPr="00BC3268" w:rsidRDefault="009A1A9E" w:rsidP="0005166A">
            <w:pPr>
              <w:bidi/>
              <w:spacing w:after="0" w:line="240" w:lineRule="auto"/>
              <w:jc w:val="center"/>
              <w:rPr>
                <w:rFonts w:ascii="Traditional Arabic" w:hAnsi="Traditional Arabic" w:cs="Traditional Arabic"/>
                <w:rtl/>
              </w:rPr>
            </w:pPr>
          </w:p>
        </w:tc>
      </w:tr>
      <w:tr w:rsidR="009A1A9E" w:rsidRPr="00BC3268" w14:paraId="67F8C0E4" w14:textId="77777777" w:rsidTr="0005166A">
        <w:trPr>
          <w:trHeight w:val="149"/>
        </w:trPr>
        <w:tc>
          <w:tcPr>
            <w:tcW w:w="1524" w:type="pct"/>
            <w:vMerge w:val="restart"/>
            <w:vAlign w:val="center"/>
          </w:tcPr>
          <w:p w14:paraId="7D9F5AB5" w14:textId="77777777" w:rsidR="009A1A9E" w:rsidRPr="00BC3268" w:rsidRDefault="009A1A9E" w:rsidP="0005166A">
            <w:pPr>
              <w:bidi/>
              <w:spacing w:after="0" w:line="240" w:lineRule="auto"/>
              <w:ind w:left="84" w:hanging="50"/>
              <w:jc w:val="center"/>
              <w:rPr>
                <w:rFonts w:ascii="Traditional Arabic" w:hAnsi="Traditional Arabic" w:cs="Traditional Arabic"/>
                <w:b/>
                <w:bCs/>
                <w:rtl/>
              </w:rPr>
            </w:pPr>
            <w:r w:rsidRPr="00BC3268">
              <w:rPr>
                <w:rFonts w:ascii="Traditional Arabic" w:hAnsi="Traditional Arabic" w:cs="Traditional Arabic"/>
                <w:b/>
                <w:bCs/>
                <w:rtl/>
              </w:rPr>
              <w:t>جودة النتائج</w:t>
            </w:r>
          </w:p>
        </w:tc>
        <w:tc>
          <w:tcPr>
            <w:tcW w:w="706" w:type="pct"/>
            <w:vAlign w:val="center"/>
          </w:tcPr>
          <w:p w14:paraId="6567C4C4" w14:textId="77777777" w:rsidR="009A1A9E" w:rsidRPr="00BC3268" w:rsidRDefault="009A1A9E" w:rsidP="0005166A">
            <w:pPr>
              <w:bidi/>
              <w:spacing w:after="0" w:line="240" w:lineRule="auto"/>
              <w:jc w:val="center"/>
              <w:rPr>
                <w:rFonts w:ascii="Traditional Arabic" w:hAnsi="Traditional Arabic" w:cs="Traditional Arabic"/>
                <w:rtl/>
              </w:rPr>
            </w:pPr>
            <w:r w:rsidRPr="00BC3268">
              <w:rPr>
                <w:rFonts w:ascii="Traditional Arabic" w:hAnsi="Traditional Arabic" w:cs="Traditional Arabic"/>
                <w:color w:val="000000"/>
                <w:rtl/>
              </w:rPr>
              <w:t>دبلوم</w:t>
            </w:r>
          </w:p>
        </w:tc>
        <w:tc>
          <w:tcPr>
            <w:tcW w:w="388" w:type="pct"/>
            <w:vAlign w:val="center"/>
          </w:tcPr>
          <w:p w14:paraId="58F48C83" w14:textId="77777777" w:rsidR="009A1A9E" w:rsidRPr="00BC3268" w:rsidRDefault="009A1A9E" w:rsidP="0005166A">
            <w:pPr>
              <w:bidi/>
              <w:spacing w:after="0" w:line="240" w:lineRule="auto"/>
              <w:jc w:val="center"/>
              <w:rPr>
                <w:rFonts w:ascii="Traditional Arabic" w:hAnsi="Traditional Arabic" w:cs="Traditional Arabic"/>
                <w:rtl/>
              </w:rPr>
            </w:pPr>
            <w:r w:rsidRPr="00BC3268">
              <w:rPr>
                <w:rFonts w:ascii="Traditional Arabic" w:hAnsi="Traditional Arabic" w:cs="Traditional Arabic"/>
                <w:color w:val="000000"/>
                <w:rtl/>
              </w:rPr>
              <w:t>102</w:t>
            </w:r>
          </w:p>
        </w:tc>
        <w:tc>
          <w:tcPr>
            <w:tcW w:w="607" w:type="pct"/>
            <w:vAlign w:val="center"/>
          </w:tcPr>
          <w:p w14:paraId="38BF5A5A" w14:textId="77777777" w:rsidR="009A1A9E" w:rsidRPr="00BC3268" w:rsidRDefault="009A1A9E" w:rsidP="0005166A">
            <w:pPr>
              <w:bidi/>
              <w:spacing w:after="0" w:line="240" w:lineRule="auto"/>
              <w:jc w:val="center"/>
              <w:rPr>
                <w:rFonts w:ascii="Traditional Arabic" w:hAnsi="Traditional Arabic" w:cs="Traditional Arabic"/>
                <w:rtl/>
              </w:rPr>
            </w:pPr>
            <w:r w:rsidRPr="00BC3268">
              <w:rPr>
                <w:rFonts w:ascii="Traditional Arabic" w:hAnsi="Traditional Arabic" w:cs="Traditional Arabic"/>
                <w:color w:val="000000"/>
                <w:rtl/>
              </w:rPr>
              <w:t>4.61</w:t>
            </w:r>
          </w:p>
        </w:tc>
        <w:tc>
          <w:tcPr>
            <w:tcW w:w="681" w:type="pct"/>
            <w:vAlign w:val="center"/>
          </w:tcPr>
          <w:p w14:paraId="1FFA0397" w14:textId="77777777" w:rsidR="009A1A9E" w:rsidRPr="00BC3268" w:rsidRDefault="009A1A9E" w:rsidP="0005166A">
            <w:pPr>
              <w:bidi/>
              <w:spacing w:after="0" w:line="240" w:lineRule="auto"/>
              <w:jc w:val="center"/>
              <w:rPr>
                <w:rFonts w:ascii="Traditional Arabic" w:hAnsi="Traditional Arabic" w:cs="Traditional Arabic"/>
                <w:rtl/>
              </w:rPr>
            </w:pPr>
            <w:r w:rsidRPr="00BC3268">
              <w:rPr>
                <w:rFonts w:ascii="Traditional Arabic" w:hAnsi="Traditional Arabic" w:cs="Traditional Arabic"/>
                <w:color w:val="000000"/>
                <w:rtl/>
              </w:rPr>
              <w:t>0.75</w:t>
            </w:r>
          </w:p>
        </w:tc>
        <w:tc>
          <w:tcPr>
            <w:tcW w:w="517" w:type="pct"/>
            <w:vMerge w:val="restart"/>
            <w:vAlign w:val="center"/>
          </w:tcPr>
          <w:p w14:paraId="556889FA" w14:textId="77777777" w:rsidR="009A1A9E" w:rsidRPr="00BC3268" w:rsidRDefault="009A1A9E" w:rsidP="0005166A">
            <w:pPr>
              <w:bidi/>
              <w:spacing w:after="0" w:line="240" w:lineRule="auto"/>
              <w:jc w:val="center"/>
              <w:rPr>
                <w:rFonts w:ascii="Traditional Arabic" w:hAnsi="Traditional Arabic" w:cs="Traditional Arabic"/>
                <w:rtl/>
              </w:rPr>
            </w:pPr>
            <w:r w:rsidRPr="00BC3268">
              <w:rPr>
                <w:rFonts w:ascii="Traditional Arabic" w:hAnsi="Traditional Arabic" w:cs="Traditional Arabic"/>
                <w:color w:val="000000"/>
                <w:rtl/>
              </w:rPr>
              <w:t>2.601</w:t>
            </w:r>
          </w:p>
        </w:tc>
        <w:tc>
          <w:tcPr>
            <w:tcW w:w="577" w:type="pct"/>
            <w:vMerge w:val="restart"/>
            <w:vAlign w:val="center"/>
          </w:tcPr>
          <w:p w14:paraId="268218A9" w14:textId="77777777" w:rsidR="009A1A9E" w:rsidRPr="00BC3268" w:rsidRDefault="009A1A9E" w:rsidP="0005166A">
            <w:pPr>
              <w:bidi/>
              <w:spacing w:after="0" w:line="240" w:lineRule="auto"/>
              <w:jc w:val="center"/>
              <w:rPr>
                <w:rFonts w:ascii="Traditional Arabic" w:hAnsi="Traditional Arabic" w:cs="Traditional Arabic"/>
                <w:rtl/>
              </w:rPr>
            </w:pPr>
            <w:r w:rsidRPr="00BC3268">
              <w:rPr>
                <w:rFonts w:ascii="Traditional Arabic" w:hAnsi="Traditional Arabic" w:cs="Traditional Arabic"/>
                <w:color w:val="000000"/>
                <w:rtl/>
              </w:rPr>
              <w:t>0.010**</w:t>
            </w:r>
          </w:p>
        </w:tc>
      </w:tr>
      <w:tr w:rsidR="009A1A9E" w:rsidRPr="00BC3268" w14:paraId="155E6177" w14:textId="77777777" w:rsidTr="0005166A">
        <w:trPr>
          <w:trHeight w:val="149"/>
        </w:trPr>
        <w:tc>
          <w:tcPr>
            <w:tcW w:w="1524" w:type="pct"/>
            <w:vMerge/>
            <w:vAlign w:val="center"/>
          </w:tcPr>
          <w:p w14:paraId="4D0CDF31" w14:textId="77777777" w:rsidR="009A1A9E" w:rsidRPr="00BC3268" w:rsidRDefault="009A1A9E" w:rsidP="0005166A">
            <w:pPr>
              <w:bidi/>
              <w:spacing w:after="0" w:line="240" w:lineRule="auto"/>
              <w:ind w:left="84" w:hanging="50"/>
              <w:jc w:val="center"/>
              <w:rPr>
                <w:rFonts w:ascii="Traditional Arabic" w:hAnsi="Traditional Arabic" w:cs="Traditional Arabic"/>
                <w:b/>
                <w:bCs/>
              </w:rPr>
            </w:pPr>
          </w:p>
        </w:tc>
        <w:tc>
          <w:tcPr>
            <w:tcW w:w="706" w:type="pct"/>
            <w:vAlign w:val="center"/>
          </w:tcPr>
          <w:p w14:paraId="01DB3804" w14:textId="77777777" w:rsidR="009A1A9E" w:rsidRPr="00BC3268" w:rsidRDefault="009A1A9E" w:rsidP="0005166A">
            <w:pPr>
              <w:bidi/>
              <w:spacing w:after="0" w:line="240" w:lineRule="auto"/>
              <w:jc w:val="center"/>
              <w:rPr>
                <w:rFonts w:ascii="Traditional Arabic" w:hAnsi="Traditional Arabic" w:cs="Traditional Arabic"/>
                <w:rtl/>
              </w:rPr>
            </w:pPr>
            <w:r w:rsidRPr="00BC3268">
              <w:rPr>
                <w:rFonts w:ascii="Traditional Arabic" w:hAnsi="Traditional Arabic" w:cs="Traditional Arabic"/>
                <w:color w:val="000000"/>
                <w:rtl/>
              </w:rPr>
              <w:t>بكالوريوس</w:t>
            </w:r>
          </w:p>
        </w:tc>
        <w:tc>
          <w:tcPr>
            <w:tcW w:w="388" w:type="pct"/>
            <w:vAlign w:val="center"/>
          </w:tcPr>
          <w:p w14:paraId="5200A36E" w14:textId="77777777" w:rsidR="009A1A9E" w:rsidRPr="00BC3268" w:rsidRDefault="009A1A9E" w:rsidP="0005166A">
            <w:pPr>
              <w:bidi/>
              <w:spacing w:after="0" w:line="240" w:lineRule="auto"/>
              <w:jc w:val="center"/>
              <w:rPr>
                <w:rFonts w:ascii="Traditional Arabic" w:hAnsi="Traditional Arabic" w:cs="Traditional Arabic"/>
                <w:rtl/>
              </w:rPr>
            </w:pPr>
            <w:r w:rsidRPr="00BC3268">
              <w:rPr>
                <w:rFonts w:ascii="Traditional Arabic" w:hAnsi="Traditional Arabic" w:cs="Traditional Arabic"/>
                <w:color w:val="000000"/>
                <w:rtl/>
              </w:rPr>
              <w:t>302</w:t>
            </w:r>
          </w:p>
        </w:tc>
        <w:tc>
          <w:tcPr>
            <w:tcW w:w="607" w:type="pct"/>
            <w:vAlign w:val="center"/>
          </w:tcPr>
          <w:p w14:paraId="7D8A92B8" w14:textId="77777777" w:rsidR="009A1A9E" w:rsidRPr="00BC3268" w:rsidRDefault="009A1A9E" w:rsidP="0005166A">
            <w:pPr>
              <w:bidi/>
              <w:spacing w:after="0" w:line="240" w:lineRule="auto"/>
              <w:jc w:val="center"/>
              <w:rPr>
                <w:rFonts w:ascii="Traditional Arabic" w:hAnsi="Traditional Arabic" w:cs="Traditional Arabic"/>
                <w:rtl/>
              </w:rPr>
            </w:pPr>
            <w:r w:rsidRPr="00BC3268">
              <w:rPr>
                <w:rFonts w:ascii="Traditional Arabic" w:hAnsi="Traditional Arabic" w:cs="Traditional Arabic"/>
                <w:color w:val="000000"/>
                <w:rtl/>
              </w:rPr>
              <w:t>4.41</w:t>
            </w:r>
          </w:p>
        </w:tc>
        <w:tc>
          <w:tcPr>
            <w:tcW w:w="681" w:type="pct"/>
            <w:vAlign w:val="center"/>
          </w:tcPr>
          <w:p w14:paraId="482B92EE" w14:textId="77777777" w:rsidR="009A1A9E" w:rsidRPr="00BC3268" w:rsidRDefault="009A1A9E" w:rsidP="0005166A">
            <w:pPr>
              <w:bidi/>
              <w:spacing w:after="0" w:line="240" w:lineRule="auto"/>
              <w:jc w:val="center"/>
              <w:rPr>
                <w:rFonts w:ascii="Traditional Arabic" w:hAnsi="Traditional Arabic" w:cs="Traditional Arabic"/>
                <w:rtl/>
              </w:rPr>
            </w:pPr>
            <w:r w:rsidRPr="00BC3268">
              <w:rPr>
                <w:rFonts w:ascii="Traditional Arabic" w:hAnsi="Traditional Arabic" w:cs="Traditional Arabic"/>
                <w:color w:val="000000"/>
                <w:rtl/>
              </w:rPr>
              <w:t>0.653</w:t>
            </w:r>
          </w:p>
        </w:tc>
        <w:tc>
          <w:tcPr>
            <w:tcW w:w="517" w:type="pct"/>
            <w:vMerge/>
            <w:vAlign w:val="center"/>
          </w:tcPr>
          <w:p w14:paraId="4AB0987D" w14:textId="77777777" w:rsidR="009A1A9E" w:rsidRPr="00BC3268" w:rsidRDefault="009A1A9E" w:rsidP="0005166A">
            <w:pPr>
              <w:bidi/>
              <w:spacing w:after="0" w:line="240" w:lineRule="auto"/>
              <w:jc w:val="center"/>
              <w:rPr>
                <w:rFonts w:ascii="Traditional Arabic" w:hAnsi="Traditional Arabic" w:cs="Traditional Arabic"/>
                <w:rtl/>
              </w:rPr>
            </w:pPr>
          </w:p>
        </w:tc>
        <w:tc>
          <w:tcPr>
            <w:tcW w:w="577" w:type="pct"/>
            <w:vMerge/>
            <w:vAlign w:val="center"/>
          </w:tcPr>
          <w:p w14:paraId="73D6E00E" w14:textId="77777777" w:rsidR="009A1A9E" w:rsidRPr="00BC3268" w:rsidRDefault="009A1A9E" w:rsidP="0005166A">
            <w:pPr>
              <w:bidi/>
              <w:spacing w:after="0" w:line="240" w:lineRule="auto"/>
              <w:jc w:val="center"/>
              <w:rPr>
                <w:rFonts w:ascii="Traditional Arabic" w:hAnsi="Traditional Arabic" w:cs="Traditional Arabic"/>
                <w:rtl/>
              </w:rPr>
            </w:pPr>
          </w:p>
        </w:tc>
      </w:tr>
      <w:tr w:rsidR="009A1A9E" w:rsidRPr="00BC3268" w14:paraId="3D2FB52D" w14:textId="77777777" w:rsidTr="0005166A">
        <w:trPr>
          <w:trHeight w:val="149"/>
        </w:trPr>
        <w:tc>
          <w:tcPr>
            <w:tcW w:w="1524" w:type="pct"/>
            <w:vMerge w:val="restart"/>
            <w:vAlign w:val="center"/>
          </w:tcPr>
          <w:p w14:paraId="60CDC6C1" w14:textId="77777777" w:rsidR="009A1A9E" w:rsidRPr="00BC3268" w:rsidRDefault="009A1A9E" w:rsidP="0005166A">
            <w:pPr>
              <w:bidi/>
              <w:spacing w:after="0" w:line="240" w:lineRule="auto"/>
              <w:ind w:left="84" w:hanging="50"/>
              <w:jc w:val="center"/>
              <w:rPr>
                <w:rFonts w:ascii="Traditional Arabic" w:hAnsi="Traditional Arabic" w:cs="Traditional Arabic"/>
                <w:b/>
                <w:bCs/>
                <w:rtl/>
              </w:rPr>
            </w:pPr>
            <w:r w:rsidRPr="00BC3268">
              <w:rPr>
                <w:rFonts w:ascii="Traditional Arabic" w:hAnsi="Traditional Arabic" w:cs="Traditional Arabic"/>
                <w:b/>
                <w:bCs/>
                <w:rtl/>
              </w:rPr>
              <w:t>جودة مخرجات التعلم</w:t>
            </w:r>
          </w:p>
        </w:tc>
        <w:tc>
          <w:tcPr>
            <w:tcW w:w="706" w:type="pct"/>
            <w:vAlign w:val="center"/>
          </w:tcPr>
          <w:p w14:paraId="514EC09D" w14:textId="77777777" w:rsidR="009A1A9E" w:rsidRPr="00BC3268" w:rsidRDefault="009A1A9E" w:rsidP="0005166A">
            <w:pPr>
              <w:bidi/>
              <w:spacing w:after="0" w:line="240" w:lineRule="auto"/>
              <w:jc w:val="center"/>
              <w:rPr>
                <w:rFonts w:ascii="Traditional Arabic" w:hAnsi="Traditional Arabic" w:cs="Traditional Arabic"/>
                <w:rtl/>
              </w:rPr>
            </w:pPr>
            <w:r w:rsidRPr="00BC3268">
              <w:rPr>
                <w:rFonts w:ascii="Traditional Arabic" w:hAnsi="Traditional Arabic" w:cs="Traditional Arabic"/>
                <w:color w:val="000000"/>
                <w:rtl/>
              </w:rPr>
              <w:t>دبلوم</w:t>
            </w:r>
          </w:p>
        </w:tc>
        <w:tc>
          <w:tcPr>
            <w:tcW w:w="388" w:type="pct"/>
            <w:vAlign w:val="center"/>
          </w:tcPr>
          <w:p w14:paraId="55403375" w14:textId="77777777" w:rsidR="009A1A9E" w:rsidRPr="00BC3268" w:rsidRDefault="009A1A9E" w:rsidP="0005166A">
            <w:pPr>
              <w:bidi/>
              <w:spacing w:after="0" w:line="240" w:lineRule="auto"/>
              <w:jc w:val="center"/>
              <w:rPr>
                <w:rFonts w:ascii="Traditional Arabic" w:hAnsi="Traditional Arabic" w:cs="Traditional Arabic"/>
                <w:rtl/>
              </w:rPr>
            </w:pPr>
            <w:r w:rsidRPr="00BC3268">
              <w:rPr>
                <w:rFonts w:ascii="Traditional Arabic" w:hAnsi="Traditional Arabic" w:cs="Traditional Arabic"/>
                <w:color w:val="000000"/>
                <w:rtl/>
              </w:rPr>
              <w:t>102</w:t>
            </w:r>
          </w:p>
        </w:tc>
        <w:tc>
          <w:tcPr>
            <w:tcW w:w="607" w:type="pct"/>
            <w:vAlign w:val="center"/>
          </w:tcPr>
          <w:p w14:paraId="1B02E2FA" w14:textId="77777777" w:rsidR="009A1A9E" w:rsidRPr="00BC3268" w:rsidRDefault="009A1A9E" w:rsidP="0005166A">
            <w:pPr>
              <w:bidi/>
              <w:spacing w:after="0" w:line="240" w:lineRule="auto"/>
              <w:jc w:val="center"/>
              <w:rPr>
                <w:rFonts w:ascii="Traditional Arabic" w:hAnsi="Traditional Arabic" w:cs="Traditional Arabic"/>
                <w:rtl/>
              </w:rPr>
            </w:pPr>
            <w:r w:rsidRPr="00BC3268">
              <w:rPr>
                <w:rFonts w:ascii="Traditional Arabic" w:hAnsi="Traditional Arabic" w:cs="Traditional Arabic"/>
                <w:color w:val="000000"/>
                <w:rtl/>
              </w:rPr>
              <w:t>4.59</w:t>
            </w:r>
          </w:p>
        </w:tc>
        <w:tc>
          <w:tcPr>
            <w:tcW w:w="681" w:type="pct"/>
            <w:vAlign w:val="center"/>
          </w:tcPr>
          <w:p w14:paraId="58CA51A2" w14:textId="77777777" w:rsidR="009A1A9E" w:rsidRPr="00BC3268" w:rsidRDefault="009A1A9E" w:rsidP="0005166A">
            <w:pPr>
              <w:bidi/>
              <w:spacing w:after="0" w:line="240" w:lineRule="auto"/>
              <w:jc w:val="center"/>
              <w:rPr>
                <w:rFonts w:ascii="Traditional Arabic" w:hAnsi="Traditional Arabic" w:cs="Traditional Arabic"/>
                <w:rtl/>
              </w:rPr>
            </w:pPr>
            <w:r w:rsidRPr="00BC3268">
              <w:rPr>
                <w:rFonts w:ascii="Traditional Arabic" w:hAnsi="Traditional Arabic" w:cs="Traditional Arabic"/>
                <w:color w:val="000000"/>
                <w:rtl/>
              </w:rPr>
              <w:t>0.688</w:t>
            </w:r>
          </w:p>
        </w:tc>
        <w:tc>
          <w:tcPr>
            <w:tcW w:w="517" w:type="pct"/>
            <w:vMerge w:val="restart"/>
            <w:vAlign w:val="center"/>
          </w:tcPr>
          <w:p w14:paraId="64AA9242" w14:textId="77777777" w:rsidR="009A1A9E" w:rsidRPr="00BC3268" w:rsidRDefault="009A1A9E" w:rsidP="0005166A">
            <w:pPr>
              <w:bidi/>
              <w:spacing w:after="0" w:line="240" w:lineRule="auto"/>
              <w:jc w:val="center"/>
              <w:rPr>
                <w:rFonts w:ascii="Traditional Arabic" w:hAnsi="Traditional Arabic" w:cs="Traditional Arabic"/>
                <w:rtl/>
              </w:rPr>
            </w:pPr>
            <w:r w:rsidRPr="00BC3268">
              <w:rPr>
                <w:rFonts w:ascii="Traditional Arabic" w:hAnsi="Traditional Arabic" w:cs="Traditional Arabic"/>
                <w:color w:val="000000"/>
                <w:rtl/>
              </w:rPr>
              <w:t>3.249</w:t>
            </w:r>
          </w:p>
        </w:tc>
        <w:tc>
          <w:tcPr>
            <w:tcW w:w="577" w:type="pct"/>
            <w:vMerge w:val="restart"/>
            <w:vAlign w:val="center"/>
          </w:tcPr>
          <w:p w14:paraId="7EB9E915" w14:textId="77777777" w:rsidR="009A1A9E" w:rsidRPr="00BC3268" w:rsidRDefault="009A1A9E" w:rsidP="0005166A">
            <w:pPr>
              <w:bidi/>
              <w:spacing w:after="0" w:line="240" w:lineRule="auto"/>
              <w:jc w:val="center"/>
              <w:rPr>
                <w:rFonts w:ascii="Traditional Arabic" w:hAnsi="Traditional Arabic" w:cs="Traditional Arabic"/>
                <w:rtl/>
              </w:rPr>
            </w:pPr>
            <w:r w:rsidRPr="00BC3268">
              <w:rPr>
                <w:rFonts w:ascii="Traditional Arabic" w:hAnsi="Traditional Arabic" w:cs="Traditional Arabic"/>
                <w:color w:val="000000"/>
                <w:rtl/>
              </w:rPr>
              <w:t>0.001**</w:t>
            </w:r>
          </w:p>
        </w:tc>
      </w:tr>
      <w:tr w:rsidR="009A1A9E" w:rsidRPr="00BC3268" w14:paraId="2089FAA8" w14:textId="77777777" w:rsidTr="0005166A">
        <w:trPr>
          <w:trHeight w:val="149"/>
        </w:trPr>
        <w:tc>
          <w:tcPr>
            <w:tcW w:w="1524" w:type="pct"/>
            <w:vMerge/>
            <w:vAlign w:val="center"/>
          </w:tcPr>
          <w:p w14:paraId="6A466493" w14:textId="77777777" w:rsidR="009A1A9E" w:rsidRPr="00BC3268" w:rsidRDefault="009A1A9E" w:rsidP="0005166A">
            <w:pPr>
              <w:bidi/>
              <w:spacing w:after="0" w:line="240" w:lineRule="auto"/>
              <w:ind w:left="84" w:hanging="50"/>
              <w:jc w:val="center"/>
              <w:rPr>
                <w:rFonts w:ascii="Traditional Arabic" w:hAnsi="Traditional Arabic" w:cs="Traditional Arabic"/>
                <w:b/>
                <w:bCs/>
              </w:rPr>
            </w:pPr>
          </w:p>
        </w:tc>
        <w:tc>
          <w:tcPr>
            <w:tcW w:w="706" w:type="pct"/>
            <w:vAlign w:val="center"/>
          </w:tcPr>
          <w:p w14:paraId="298D4474" w14:textId="77777777" w:rsidR="009A1A9E" w:rsidRPr="00BC3268" w:rsidRDefault="009A1A9E" w:rsidP="0005166A">
            <w:pPr>
              <w:bidi/>
              <w:spacing w:after="0" w:line="240" w:lineRule="auto"/>
              <w:jc w:val="center"/>
              <w:rPr>
                <w:rFonts w:ascii="Traditional Arabic" w:hAnsi="Traditional Arabic" w:cs="Traditional Arabic"/>
                <w:rtl/>
              </w:rPr>
            </w:pPr>
            <w:r w:rsidRPr="00BC3268">
              <w:rPr>
                <w:rFonts w:ascii="Traditional Arabic" w:hAnsi="Traditional Arabic" w:cs="Traditional Arabic"/>
                <w:color w:val="000000"/>
                <w:rtl/>
              </w:rPr>
              <w:t>بكالوريوس</w:t>
            </w:r>
          </w:p>
        </w:tc>
        <w:tc>
          <w:tcPr>
            <w:tcW w:w="388" w:type="pct"/>
            <w:vAlign w:val="center"/>
          </w:tcPr>
          <w:p w14:paraId="2B87E2F2" w14:textId="77777777" w:rsidR="009A1A9E" w:rsidRPr="00BC3268" w:rsidRDefault="009A1A9E" w:rsidP="0005166A">
            <w:pPr>
              <w:bidi/>
              <w:spacing w:after="0" w:line="240" w:lineRule="auto"/>
              <w:jc w:val="center"/>
              <w:rPr>
                <w:rFonts w:ascii="Traditional Arabic" w:hAnsi="Traditional Arabic" w:cs="Traditional Arabic"/>
                <w:rtl/>
              </w:rPr>
            </w:pPr>
            <w:r w:rsidRPr="00BC3268">
              <w:rPr>
                <w:rFonts w:ascii="Traditional Arabic" w:hAnsi="Traditional Arabic" w:cs="Traditional Arabic"/>
                <w:color w:val="000000"/>
                <w:rtl/>
              </w:rPr>
              <w:t>302</w:t>
            </w:r>
          </w:p>
        </w:tc>
        <w:tc>
          <w:tcPr>
            <w:tcW w:w="607" w:type="pct"/>
            <w:vAlign w:val="center"/>
          </w:tcPr>
          <w:p w14:paraId="171A185C" w14:textId="77777777" w:rsidR="009A1A9E" w:rsidRPr="00BC3268" w:rsidRDefault="009A1A9E" w:rsidP="0005166A">
            <w:pPr>
              <w:bidi/>
              <w:spacing w:after="0" w:line="240" w:lineRule="auto"/>
              <w:jc w:val="center"/>
              <w:rPr>
                <w:rFonts w:ascii="Traditional Arabic" w:hAnsi="Traditional Arabic" w:cs="Traditional Arabic"/>
                <w:rtl/>
              </w:rPr>
            </w:pPr>
            <w:r w:rsidRPr="00BC3268">
              <w:rPr>
                <w:rFonts w:ascii="Traditional Arabic" w:hAnsi="Traditional Arabic" w:cs="Traditional Arabic"/>
                <w:color w:val="000000"/>
                <w:rtl/>
              </w:rPr>
              <w:t>4.35</w:t>
            </w:r>
          </w:p>
        </w:tc>
        <w:tc>
          <w:tcPr>
            <w:tcW w:w="681" w:type="pct"/>
            <w:vAlign w:val="center"/>
          </w:tcPr>
          <w:p w14:paraId="5F254EF9" w14:textId="77777777" w:rsidR="009A1A9E" w:rsidRPr="00BC3268" w:rsidRDefault="009A1A9E" w:rsidP="0005166A">
            <w:pPr>
              <w:bidi/>
              <w:spacing w:after="0" w:line="240" w:lineRule="auto"/>
              <w:jc w:val="center"/>
              <w:rPr>
                <w:rFonts w:ascii="Traditional Arabic" w:hAnsi="Traditional Arabic" w:cs="Traditional Arabic"/>
                <w:rtl/>
              </w:rPr>
            </w:pPr>
            <w:r w:rsidRPr="00BC3268">
              <w:rPr>
                <w:rFonts w:ascii="Traditional Arabic" w:hAnsi="Traditional Arabic" w:cs="Traditional Arabic"/>
                <w:color w:val="000000"/>
                <w:rtl/>
              </w:rPr>
              <w:t>0.646</w:t>
            </w:r>
          </w:p>
        </w:tc>
        <w:tc>
          <w:tcPr>
            <w:tcW w:w="517" w:type="pct"/>
            <w:vMerge/>
            <w:vAlign w:val="center"/>
          </w:tcPr>
          <w:p w14:paraId="35538039" w14:textId="77777777" w:rsidR="009A1A9E" w:rsidRPr="00BC3268" w:rsidRDefault="009A1A9E" w:rsidP="0005166A">
            <w:pPr>
              <w:bidi/>
              <w:spacing w:after="0" w:line="240" w:lineRule="auto"/>
              <w:jc w:val="center"/>
              <w:rPr>
                <w:rFonts w:ascii="Traditional Arabic" w:hAnsi="Traditional Arabic" w:cs="Traditional Arabic"/>
              </w:rPr>
            </w:pPr>
          </w:p>
        </w:tc>
        <w:tc>
          <w:tcPr>
            <w:tcW w:w="577" w:type="pct"/>
            <w:vMerge/>
            <w:vAlign w:val="center"/>
          </w:tcPr>
          <w:p w14:paraId="5F6AD569" w14:textId="77777777" w:rsidR="009A1A9E" w:rsidRPr="00BC3268" w:rsidRDefault="009A1A9E" w:rsidP="0005166A">
            <w:pPr>
              <w:bidi/>
              <w:spacing w:after="0" w:line="240" w:lineRule="auto"/>
              <w:jc w:val="center"/>
              <w:rPr>
                <w:rFonts w:ascii="Traditional Arabic" w:hAnsi="Traditional Arabic" w:cs="Traditional Arabic"/>
              </w:rPr>
            </w:pPr>
          </w:p>
        </w:tc>
      </w:tr>
    </w:tbl>
    <w:p w14:paraId="6861CCE1" w14:textId="77777777" w:rsidR="009A1A9E" w:rsidRPr="00A613BC" w:rsidRDefault="009A1A9E" w:rsidP="009A1A9E">
      <w:pPr>
        <w:bidi/>
        <w:jc w:val="lowKashida"/>
        <w:rPr>
          <w:rFonts w:cs="Traditional Arabic"/>
          <w:sz w:val="24"/>
          <w:szCs w:val="24"/>
          <w:rtl/>
        </w:rPr>
      </w:pPr>
      <w:r w:rsidRPr="00A613BC">
        <w:rPr>
          <w:rFonts w:cs="Traditional Arabic" w:hint="cs"/>
          <w:sz w:val="24"/>
          <w:szCs w:val="24"/>
          <w:rtl/>
        </w:rPr>
        <w:t xml:space="preserve">* فروق دالة عند مستوى </w:t>
      </w:r>
      <w:r w:rsidRPr="00A613BC">
        <w:rPr>
          <w:rFonts w:ascii="Traditional Arabic" w:hAnsi="Traditional Arabic" w:cs="Traditional Arabic" w:hint="cs"/>
          <w:sz w:val="24"/>
          <w:szCs w:val="24"/>
          <w:rtl/>
        </w:rPr>
        <w:t>الدلالة الإحصائية</w:t>
      </w:r>
      <w:r w:rsidRPr="00A613BC">
        <w:rPr>
          <w:rFonts w:cs="Traditional Arabic" w:hint="cs"/>
          <w:sz w:val="24"/>
          <w:szCs w:val="24"/>
          <w:rtl/>
        </w:rPr>
        <w:t xml:space="preserve"> (0.</w:t>
      </w:r>
      <w:r>
        <w:rPr>
          <w:rFonts w:cs="Traditional Arabic" w:hint="cs"/>
          <w:sz w:val="24"/>
          <w:szCs w:val="24"/>
          <w:rtl/>
        </w:rPr>
        <w:t>01</w:t>
      </w:r>
      <w:r w:rsidRPr="00A613BC">
        <w:rPr>
          <w:rFonts w:cs="Traditional Arabic" w:hint="cs"/>
          <w:sz w:val="24"/>
          <w:szCs w:val="24"/>
          <w:rtl/>
        </w:rPr>
        <w:t>) فأقل</w:t>
      </w:r>
      <w:r>
        <w:rPr>
          <w:rFonts w:cs="Traditional Arabic" w:hint="cs"/>
          <w:sz w:val="24"/>
          <w:szCs w:val="24"/>
          <w:rtl/>
        </w:rPr>
        <w:t xml:space="preserve">                                      </w:t>
      </w:r>
      <w:r w:rsidRPr="00A613BC">
        <w:rPr>
          <w:rFonts w:cs="Traditional Arabic" w:hint="cs"/>
          <w:sz w:val="24"/>
          <w:szCs w:val="24"/>
          <w:rtl/>
        </w:rPr>
        <w:t xml:space="preserve">* فروق دالة عند مستوى </w:t>
      </w:r>
      <w:r w:rsidRPr="00A613BC">
        <w:rPr>
          <w:rFonts w:ascii="Traditional Arabic" w:hAnsi="Traditional Arabic" w:cs="Traditional Arabic" w:hint="cs"/>
          <w:sz w:val="24"/>
          <w:szCs w:val="24"/>
          <w:rtl/>
        </w:rPr>
        <w:t>الدلالة الإحصائية</w:t>
      </w:r>
      <w:r w:rsidRPr="00A613BC">
        <w:rPr>
          <w:rFonts w:cs="Traditional Arabic" w:hint="cs"/>
          <w:sz w:val="24"/>
          <w:szCs w:val="24"/>
          <w:rtl/>
        </w:rPr>
        <w:t xml:space="preserve"> (0.05) فأقل</w:t>
      </w:r>
    </w:p>
    <w:p w14:paraId="0AFDC961" w14:textId="77777777" w:rsidR="009A1A9E" w:rsidRDefault="009A1A9E" w:rsidP="009A1A9E">
      <w:pPr>
        <w:bidi/>
        <w:spacing w:line="560" w:lineRule="exact"/>
        <w:ind w:firstLine="583"/>
        <w:jc w:val="lowKashida"/>
        <w:rPr>
          <w:rFonts w:ascii="Calibri" w:hAnsi="Calibri" w:cs="Traditional Arabic"/>
          <w:sz w:val="24"/>
          <w:szCs w:val="24"/>
          <w:rtl/>
        </w:rPr>
      </w:pPr>
      <w:r w:rsidRPr="00A613BC">
        <w:rPr>
          <w:rFonts w:cs="Traditional Arabic" w:hint="cs"/>
          <w:sz w:val="24"/>
          <w:szCs w:val="24"/>
          <w:rtl/>
        </w:rPr>
        <w:t>يتضح من الجدول رقم (</w:t>
      </w:r>
      <w:r>
        <w:rPr>
          <w:rFonts w:cs="Traditional Arabic" w:hint="cs"/>
          <w:sz w:val="24"/>
          <w:szCs w:val="24"/>
          <w:rtl/>
        </w:rPr>
        <w:t>18</w:t>
      </w:r>
      <w:r w:rsidRPr="00A613BC">
        <w:rPr>
          <w:rFonts w:cs="Traditional Arabic" w:hint="cs"/>
          <w:sz w:val="24"/>
          <w:szCs w:val="24"/>
          <w:rtl/>
        </w:rPr>
        <w:t>-</w:t>
      </w:r>
      <w:r>
        <w:rPr>
          <w:rFonts w:cs="Traditional Arabic" w:hint="cs"/>
          <w:sz w:val="24"/>
          <w:szCs w:val="24"/>
          <w:rtl/>
        </w:rPr>
        <w:t>4</w:t>
      </w:r>
      <w:r w:rsidRPr="00A613BC">
        <w:rPr>
          <w:rFonts w:cs="Traditional Arabic" w:hint="cs"/>
          <w:sz w:val="24"/>
          <w:szCs w:val="24"/>
          <w:rtl/>
        </w:rPr>
        <w:t>)</w:t>
      </w:r>
      <w:r>
        <w:rPr>
          <w:rFonts w:cs="Traditional Arabic" w:hint="cs"/>
          <w:sz w:val="24"/>
          <w:szCs w:val="24"/>
          <w:rtl/>
        </w:rPr>
        <w:t xml:space="preserve"> ما يلي</w:t>
      </w:r>
      <w:r w:rsidRPr="00A613BC">
        <w:rPr>
          <w:rFonts w:cs="Traditional Arabic" w:hint="cs"/>
          <w:sz w:val="24"/>
          <w:szCs w:val="24"/>
          <w:rtl/>
        </w:rPr>
        <w:t xml:space="preserve">: </w:t>
      </w:r>
    </w:p>
    <w:p w14:paraId="45234875" w14:textId="77777777" w:rsidR="009A1A9E" w:rsidRDefault="009A1A9E" w:rsidP="009A1A9E">
      <w:pPr>
        <w:bidi/>
        <w:spacing w:line="560" w:lineRule="exact"/>
        <w:ind w:firstLine="583"/>
        <w:jc w:val="lowKashida"/>
        <w:rPr>
          <w:rFonts w:cs="Traditional Arabic"/>
          <w:sz w:val="24"/>
          <w:szCs w:val="24"/>
          <w:rtl/>
        </w:rPr>
      </w:pPr>
      <w:r>
        <w:rPr>
          <w:rFonts w:ascii="Calibri" w:hAnsi="Calibri" w:cs="Traditional Arabic" w:hint="cs"/>
          <w:sz w:val="24"/>
          <w:szCs w:val="24"/>
          <w:rtl/>
        </w:rPr>
        <w:lastRenderedPageBreak/>
        <w:t xml:space="preserve">عدم </w:t>
      </w:r>
      <w:r w:rsidRPr="00A613BC">
        <w:rPr>
          <w:rFonts w:ascii="Calibri" w:hAnsi="Calibri" w:cs="Traditional Arabic" w:hint="cs"/>
          <w:sz w:val="24"/>
          <w:szCs w:val="24"/>
          <w:rtl/>
        </w:rPr>
        <w:t>وجود فروق ذات دلالة إحصائية عند مستوى الدلالة الإحصائية (0.</w:t>
      </w:r>
      <w:r>
        <w:rPr>
          <w:rFonts w:ascii="Calibri" w:hAnsi="Calibri" w:cs="Traditional Arabic" w:hint="cs"/>
          <w:sz w:val="24"/>
          <w:szCs w:val="24"/>
          <w:rtl/>
        </w:rPr>
        <w:t>05</w:t>
      </w:r>
      <w:r w:rsidRPr="00A613BC">
        <w:rPr>
          <w:rFonts w:ascii="Calibri" w:hAnsi="Calibri" w:cs="Traditional Arabic" w:hint="cs"/>
          <w:sz w:val="24"/>
          <w:szCs w:val="24"/>
          <w:rtl/>
        </w:rPr>
        <w:t xml:space="preserve">) فأقل في إجابات </w:t>
      </w:r>
      <w:r>
        <w:rPr>
          <w:rFonts w:ascii="Calibri" w:hAnsi="Calibri" w:cs="Traditional Arabic" w:hint="cs"/>
          <w:sz w:val="24"/>
          <w:szCs w:val="24"/>
          <w:rtl/>
        </w:rPr>
        <w:t>مفردات</w:t>
      </w:r>
      <w:r w:rsidRPr="00A613BC">
        <w:rPr>
          <w:rFonts w:ascii="Calibri" w:hAnsi="Calibri" w:cs="Traditional Arabic" w:hint="cs"/>
          <w:sz w:val="24"/>
          <w:szCs w:val="24"/>
          <w:rtl/>
        </w:rPr>
        <w:t xml:space="preserve"> عينة الدراسة حول (</w:t>
      </w:r>
      <w:r w:rsidRPr="00BC3268">
        <w:rPr>
          <w:rFonts w:ascii="Calibri" w:hAnsi="Calibri" w:cs="Traditional Arabic"/>
          <w:sz w:val="24"/>
          <w:szCs w:val="24"/>
          <w:rtl/>
        </w:rPr>
        <w:t>سهولة الوصول للمعلومة</w:t>
      </w:r>
      <w:r w:rsidRPr="00A613BC">
        <w:rPr>
          <w:rFonts w:ascii="Calibri" w:hAnsi="Calibri" w:cs="Traditional Arabic" w:hint="cs"/>
          <w:sz w:val="24"/>
          <w:szCs w:val="24"/>
          <w:rtl/>
        </w:rPr>
        <w:t xml:space="preserve">) باختلاف متغير </w:t>
      </w:r>
      <w:r>
        <w:rPr>
          <w:rFonts w:ascii="Calibri" w:hAnsi="Calibri" w:cs="Traditional Arabic" w:hint="cs"/>
          <w:sz w:val="24"/>
          <w:szCs w:val="24"/>
          <w:rtl/>
        </w:rPr>
        <w:t>المستوى الدراسي.</w:t>
      </w:r>
    </w:p>
    <w:p w14:paraId="759F8F83" w14:textId="77777777" w:rsidR="009A1A9E" w:rsidRDefault="009A1A9E" w:rsidP="009A1A9E">
      <w:pPr>
        <w:bidi/>
        <w:spacing w:line="560" w:lineRule="exact"/>
        <w:ind w:firstLine="583"/>
        <w:jc w:val="lowKashida"/>
        <w:rPr>
          <w:rFonts w:cs="Traditional Arabic"/>
          <w:sz w:val="24"/>
          <w:szCs w:val="24"/>
          <w:rtl/>
        </w:rPr>
      </w:pPr>
      <w:r w:rsidRPr="00A613BC">
        <w:rPr>
          <w:rFonts w:ascii="Calibri" w:hAnsi="Calibri" w:cs="Traditional Arabic" w:hint="cs"/>
          <w:sz w:val="24"/>
          <w:szCs w:val="24"/>
          <w:rtl/>
        </w:rPr>
        <w:t>وجود فروق ذات دلالة إحصائية عند مستوى الدلالة الإحصائية (0.</w:t>
      </w:r>
      <w:r>
        <w:rPr>
          <w:rFonts w:ascii="Calibri" w:hAnsi="Calibri" w:cs="Traditional Arabic" w:hint="cs"/>
          <w:sz w:val="24"/>
          <w:szCs w:val="24"/>
          <w:rtl/>
        </w:rPr>
        <w:t>05</w:t>
      </w:r>
      <w:r w:rsidRPr="00A613BC">
        <w:rPr>
          <w:rFonts w:ascii="Calibri" w:hAnsi="Calibri" w:cs="Traditional Arabic" w:hint="cs"/>
          <w:sz w:val="24"/>
          <w:szCs w:val="24"/>
          <w:rtl/>
        </w:rPr>
        <w:t xml:space="preserve">) فأقل في إجابات </w:t>
      </w:r>
      <w:r>
        <w:rPr>
          <w:rFonts w:ascii="Calibri" w:hAnsi="Calibri" w:cs="Traditional Arabic" w:hint="cs"/>
          <w:sz w:val="24"/>
          <w:szCs w:val="24"/>
          <w:rtl/>
        </w:rPr>
        <w:t>مفردات</w:t>
      </w:r>
      <w:r w:rsidRPr="00A613BC">
        <w:rPr>
          <w:rFonts w:ascii="Calibri" w:hAnsi="Calibri" w:cs="Traditional Arabic" w:hint="cs"/>
          <w:sz w:val="24"/>
          <w:szCs w:val="24"/>
          <w:rtl/>
        </w:rPr>
        <w:t xml:space="preserve"> عينة الدراسة حول (</w:t>
      </w:r>
      <w:r w:rsidRPr="00BC3268">
        <w:rPr>
          <w:rFonts w:ascii="Calibri" w:hAnsi="Calibri" w:cs="Traditional Arabic"/>
          <w:sz w:val="24"/>
          <w:szCs w:val="24"/>
          <w:rtl/>
        </w:rPr>
        <w:t>الدروس التفاعلية</w:t>
      </w:r>
      <w:r>
        <w:rPr>
          <w:rFonts w:ascii="Calibri" w:hAnsi="Calibri" w:cs="Traditional Arabic" w:hint="cs"/>
          <w:sz w:val="24"/>
          <w:szCs w:val="24"/>
          <w:rtl/>
        </w:rPr>
        <w:t xml:space="preserve">، </w:t>
      </w:r>
      <w:r w:rsidRPr="00BC3268">
        <w:rPr>
          <w:rFonts w:ascii="Calibri" w:hAnsi="Calibri" w:cs="Traditional Arabic"/>
          <w:sz w:val="24"/>
          <w:szCs w:val="24"/>
          <w:rtl/>
        </w:rPr>
        <w:t>تحسين الفهم</w:t>
      </w:r>
      <w:r w:rsidRPr="00A613BC">
        <w:rPr>
          <w:rFonts w:ascii="Calibri" w:hAnsi="Calibri" w:cs="Traditional Arabic" w:hint="cs"/>
          <w:sz w:val="24"/>
          <w:szCs w:val="24"/>
          <w:rtl/>
        </w:rPr>
        <w:t xml:space="preserve">) باختلاف متغير </w:t>
      </w:r>
      <w:r>
        <w:rPr>
          <w:rFonts w:ascii="Calibri" w:hAnsi="Calibri" w:cs="Traditional Arabic" w:hint="cs"/>
          <w:sz w:val="24"/>
          <w:szCs w:val="24"/>
          <w:rtl/>
        </w:rPr>
        <w:t>المستوى الدراسي، لصالح الطالبات بالدبلوم.</w:t>
      </w:r>
    </w:p>
    <w:p w14:paraId="05517AB9" w14:textId="77777777" w:rsidR="009A1A9E" w:rsidRDefault="009A1A9E" w:rsidP="009A1A9E">
      <w:pPr>
        <w:bidi/>
        <w:spacing w:line="560" w:lineRule="exact"/>
        <w:ind w:firstLine="583"/>
        <w:jc w:val="lowKashida"/>
        <w:rPr>
          <w:rFonts w:cs="Traditional Arabic"/>
          <w:sz w:val="24"/>
          <w:szCs w:val="24"/>
          <w:rtl/>
        </w:rPr>
      </w:pPr>
      <w:r w:rsidRPr="00A613BC">
        <w:rPr>
          <w:rFonts w:ascii="Calibri" w:hAnsi="Calibri" w:cs="Traditional Arabic" w:hint="cs"/>
          <w:sz w:val="24"/>
          <w:szCs w:val="24"/>
          <w:rtl/>
        </w:rPr>
        <w:t>وجود فروق ذات دلالة إحصائية عند مستوى الدلالة الإحصائية (0.</w:t>
      </w:r>
      <w:r>
        <w:rPr>
          <w:rFonts w:ascii="Calibri" w:hAnsi="Calibri" w:cs="Traditional Arabic" w:hint="cs"/>
          <w:sz w:val="24"/>
          <w:szCs w:val="24"/>
          <w:rtl/>
        </w:rPr>
        <w:t>05</w:t>
      </w:r>
      <w:r w:rsidRPr="00A613BC">
        <w:rPr>
          <w:rFonts w:ascii="Calibri" w:hAnsi="Calibri" w:cs="Traditional Arabic" w:hint="cs"/>
          <w:sz w:val="24"/>
          <w:szCs w:val="24"/>
          <w:rtl/>
        </w:rPr>
        <w:t xml:space="preserve">) فأقل في إجابات </w:t>
      </w:r>
      <w:r>
        <w:rPr>
          <w:rFonts w:ascii="Calibri" w:hAnsi="Calibri" w:cs="Traditional Arabic" w:hint="cs"/>
          <w:sz w:val="24"/>
          <w:szCs w:val="24"/>
          <w:rtl/>
        </w:rPr>
        <w:t>مفردات</w:t>
      </w:r>
      <w:r w:rsidRPr="00A613BC">
        <w:rPr>
          <w:rFonts w:ascii="Calibri" w:hAnsi="Calibri" w:cs="Traditional Arabic" w:hint="cs"/>
          <w:sz w:val="24"/>
          <w:szCs w:val="24"/>
          <w:rtl/>
        </w:rPr>
        <w:t xml:space="preserve"> عينة الدراسة حول (</w:t>
      </w:r>
      <w:r w:rsidRPr="00173622">
        <w:rPr>
          <w:rFonts w:ascii="Calibri" w:hAnsi="Calibri" w:cs="Traditional Arabic"/>
          <w:sz w:val="24"/>
          <w:szCs w:val="24"/>
          <w:rtl/>
        </w:rPr>
        <w:t>التعلم الشخصي، الإبداع والابتكار،</w:t>
      </w:r>
      <w:r>
        <w:rPr>
          <w:rFonts w:ascii="Calibri" w:hAnsi="Calibri" w:cs="Traditional Arabic" w:hint="cs"/>
          <w:sz w:val="24"/>
          <w:szCs w:val="24"/>
          <w:rtl/>
        </w:rPr>
        <w:t xml:space="preserve"> </w:t>
      </w:r>
      <w:r w:rsidRPr="00173622">
        <w:rPr>
          <w:rFonts w:ascii="Calibri" w:hAnsi="Calibri" w:cs="Traditional Arabic"/>
          <w:sz w:val="24"/>
          <w:szCs w:val="24"/>
          <w:rtl/>
        </w:rPr>
        <w:t>تطبيقات الذكاء الاصطناعي التوليدي</w:t>
      </w:r>
      <w:r>
        <w:rPr>
          <w:rFonts w:ascii="Calibri" w:hAnsi="Calibri" w:cs="Traditional Arabic" w:hint="cs"/>
          <w:sz w:val="24"/>
          <w:szCs w:val="24"/>
          <w:rtl/>
        </w:rPr>
        <w:t xml:space="preserve">، </w:t>
      </w:r>
      <w:r w:rsidRPr="00173622">
        <w:rPr>
          <w:rFonts w:ascii="Calibri" w:hAnsi="Calibri" w:cs="Traditional Arabic"/>
          <w:sz w:val="24"/>
          <w:szCs w:val="24"/>
          <w:rtl/>
        </w:rPr>
        <w:t>تعزيز التفاعل والمشاركة الصفية</w:t>
      </w:r>
      <w:r>
        <w:rPr>
          <w:rFonts w:ascii="Calibri" w:hAnsi="Calibri" w:cs="Traditional Arabic" w:hint="cs"/>
          <w:sz w:val="24"/>
          <w:szCs w:val="24"/>
          <w:rtl/>
        </w:rPr>
        <w:t xml:space="preserve">، </w:t>
      </w:r>
      <w:r w:rsidRPr="00173622">
        <w:rPr>
          <w:rFonts w:ascii="Calibri" w:hAnsi="Calibri" w:cs="Traditional Arabic"/>
          <w:sz w:val="24"/>
          <w:szCs w:val="24"/>
          <w:rtl/>
        </w:rPr>
        <w:t>جودة النتائج</w:t>
      </w:r>
      <w:r>
        <w:rPr>
          <w:rFonts w:ascii="Calibri" w:hAnsi="Calibri" w:cs="Traditional Arabic" w:hint="cs"/>
          <w:sz w:val="24"/>
          <w:szCs w:val="24"/>
          <w:rtl/>
        </w:rPr>
        <w:t xml:space="preserve">، </w:t>
      </w:r>
      <w:r w:rsidRPr="00173622">
        <w:rPr>
          <w:rFonts w:ascii="Calibri" w:hAnsi="Calibri" w:cs="Traditional Arabic"/>
          <w:sz w:val="24"/>
          <w:szCs w:val="24"/>
          <w:rtl/>
        </w:rPr>
        <w:t>جودة مخرجات التعلم</w:t>
      </w:r>
      <w:r w:rsidRPr="00A613BC">
        <w:rPr>
          <w:rFonts w:ascii="Calibri" w:hAnsi="Calibri" w:cs="Traditional Arabic" w:hint="cs"/>
          <w:sz w:val="24"/>
          <w:szCs w:val="24"/>
          <w:rtl/>
        </w:rPr>
        <w:t xml:space="preserve">) باختلاف متغير </w:t>
      </w:r>
      <w:r>
        <w:rPr>
          <w:rFonts w:ascii="Calibri" w:hAnsi="Calibri" w:cs="Traditional Arabic" w:hint="cs"/>
          <w:sz w:val="24"/>
          <w:szCs w:val="24"/>
          <w:rtl/>
        </w:rPr>
        <w:t>المستوى الدراسي، لصالح الطالبات بالدبلوم.</w:t>
      </w:r>
    </w:p>
    <w:p w14:paraId="21DDAE80" w14:textId="77777777" w:rsidR="009A1A9E" w:rsidRPr="00A613BC" w:rsidRDefault="009A1A9E" w:rsidP="009A1A9E">
      <w:pPr>
        <w:tabs>
          <w:tab w:val="left" w:pos="1705"/>
        </w:tabs>
        <w:bidi/>
        <w:spacing w:line="240" w:lineRule="auto"/>
        <w:jc w:val="both"/>
        <w:rPr>
          <w:rFonts w:ascii="Traditional Arabic" w:hAnsi="Traditional Arabic" w:cs="Traditional Arabic"/>
          <w:b/>
          <w:bCs/>
          <w:sz w:val="24"/>
          <w:szCs w:val="24"/>
          <w:rtl/>
        </w:rPr>
      </w:pPr>
      <w:r>
        <w:rPr>
          <w:rFonts w:ascii="Traditional Arabic" w:hAnsi="Traditional Arabic" w:cs="Traditional Arabic" w:hint="cs"/>
          <w:b/>
          <w:bCs/>
          <w:sz w:val="24"/>
          <w:szCs w:val="24"/>
          <w:rtl/>
        </w:rPr>
        <w:t>ثالثاً</w:t>
      </w:r>
      <w:r w:rsidRPr="00A613BC">
        <w:rPr>
          <w:rFonts w:ascii="Traditional Arabic" w:hAnsi="Traditional Arabic" w:cs="Traditional Arabic" w:hint="cs"/>
          <w:b/>
          <w:bCs/>
          <w:sz w:val="24"/>
          <w:szCs w:val="24"/>
          <w:rtl/>
        </w:rPr>
        <w:t xml:space="preserve">: الفروق باختلاف متغير </w:t>
      </w:r>
      <w:r>
        <w:rPr>
          <w:rFonts w:ascii="Traditional Arabic" w:hAnsi="Traditional Arabic" w:cs="Traditional Arabic" w:hint="cs"/>
          <w:b/>
          <w:bCs/>
          <w:sz w:val="24"/>
          <w:szCs w:val="24"/>
          <w:rtl/>
        </w:rPr>
        <w:t>العمر</w:t>
      </w:r>
      <w:r w:rsidRPr="00A613BC">
        <w:rPr>
          <w:rFonts w:ascii="Traditional Arabic" w:hAnsi="Traditional Arabic" w:cs="Traditional Arabic" w:hint="cs"/>
          <w:b/>
          <w:bCs/>
          <w:sz w:val="24"/>
          <w:szCs w:val="24"/>
          <w:rtl/>
        </w:rPr>
        <w:t>:</w:t>
      </w:r>
    </w:p>
    <w:p w14:paraId="507C2D2E" w14:textId="77777777" w:rsidR="009A1A9E" w:rsidRPr="00A613BC" w:rsidRDefault="009A1A9E" w:rsidP="009A1A9E">
      <w:pPr>
        <w:bidi/>
        <w:spacing w:line="240" w:lineRule="auto"/>
        <w:ind w:firstLine="583"/>
        <w:jc w:val="lowKashida"/>
        <w:rPr>
          <w:rFonts w:ascii="Calibri" w:hAnsi="Calibri" w:cs="Traditional Arabic"/>
          <w:sz w:val="24"/>
          <w:szCs w:val="24"/>
          <w:rtl/>
        </w:rPr>
      </w:pPr>
      <w:r w:rsidRPr="00A613BC">
        <w:rPr>
          <w:rFonts w:ascii="Calibri" w:hAnsi="Calibri" w:cs="Traditional Arabic" w:hint="cs"/>
          <w:sz w:val="24"/>
          <w:szCs w:val="24"/>
          <w:rtl/>
        </w:rPr>
        <w:t xml:space="preserve">للتعرف على ما إذا كانت هنالك فروق ذات دلالة إحصائية في إجابات </w:t>
      </w:r>
      <w:r>
        <w:rPr>
          <w:rFonts w:ascii="Calibri" w:hAnsi="Calibri" w:cs="Traditional Arabic" w:hint="cs"/>
          <w:sz w:val="24"/>
          <w:szCs w:val="24"/>
          <w:rtl/>
        </w:rPr>
        <w:t>مفردات</w:t>
      </w:r>
      <w:r w:rsidRPr="00A613BC">
        <w:rPr>
          <w:rFonts w:ascii="Calibri" w:hAnsi="Calibri" w:cs="Traditional Arabic" w:hint="cs"/>
          <w:sz w:val="24"/>
          <w:szCs w:val="24"/>
          <w:rtl/>
        </w:rPr>
        <w:t xml:space="preserve"> عينة الدراسة طبقاً إلى اختلاف متغير </w:t>
      </w:r>
      <w:r>
        <w:rPr>
          <w:rFonts w:ascii="Calibri" w:hAnsi="Calibri" w:cs="Traditional Arabic" w:hint="cs"/>
          <w:sz w:val="24"/>
          <w:szCs w:val="24"/>
          <w:rtl/>
        </w:rPr>
        <w:t>العمر</w:t>
      </w:r>
      <w:r w:rsidRPr="00A613BC">
        <w:rPr>
          <w:rFonts w:ascii="Calibri" w:hAnsi="Calibri" w:cs="Traditional Arabic" w:hint="cs"/>
          <w:sz w:val="24"/>
          <w:szCs w:val="24"/>
          <w:rtl/>
        </w:rPr>
        <w:t xml:space="preserve"> </w:t>
      </w:r>
      <w:r>
        <w:rPr>
          <w:rFonts w:ascii="Calibri" w:hAnsi="Calibri" w:cs="Traditional Arabic" w:hint="cs"/>
          <w:sz w:val="24"/>
          <w:szCs w:val="24"/>
          <w:rtl/>
        </w:rPr>
        <w:t>تم استخدام</w:t>
      </w:r>
      <w:r w:rsidRPr="00A613BC">
        <w:rPr>
          <w:rFonts w:ascii="Calibri" w:hAnsi="Calibri" w:cs="Traditional Arabic" w:hint="cs"/>
          <w:sz w:val="24"/>
          <w:szCs w:val="24"/>
          <w:rtl/>
        </w:rPr>
        <w:t xml:space="preserve"> " تحليل التباين الأحادي " </w:t>
      </w:r>
      <w:r w:rsidRPr="00A613BC">
        <w:rPr>
          <w:rFonts w:asciiTheme="majorBidi" w:hAnsiTheme="majorBidi" w:cstheme="majorBidi"/>
          <w:sz w:val="24"/>
          <w:szCs w:val="24"/>
          <w:rtl/>
        </w:rPr>
        <w:t>(</w:t>
      </w:r>
      <w:r w:rsidRPr="00A613BC">
        <w:rPr>
          <w:rFonts w:asciiTheme="majorBidi" w:hAnsiTheme="majorBidi" w:cstheme="majorBidi"/>
          <w:sz w:val="24"/>
          <w:szCs w:val="24"/>
        </w:rPr>
        <w:t>One Way ANOVA</w:t>
      </w:r>
      <w:r w:rsidRPr="00A613BC">
        <w:rPr>
          <w:rFonts w:asciiTheme="majorBidi" w:hAnsiTheme="majorBidi" w:cstheme="majorBidi"/>
          <w:sz w:val="24"/>
          <w:szCs w:val="24"/>
          <w:rtl/>
        </w:rPr>
        <w:t>)</w:t>
      </w:r>
      <w:r w:rsidRPr="00A613BC">
        <w:rPr>
          <w:rFonts w:ascii="Calibri" w:hAnsi="Calibri" w:cs="Traditional Arabic" w:hint="cs"/>
          <w:sz w:val="24"/>
          <w:szCs w:val="24"/>
          <w:rtl/>
        </w:rPr>
        <w:t xml:space="preserve">؛ لتوضيح دلالة الفروق في إجابات </w:t>
      </w:r>
      <w:r>
        <w:rPr>
          <w:rFonts w:ascii="Calibri" w:hAnsi="Calibri" w:cs="Traditional Arabic" w:hint="cs"/>
          <w:sz w:val="24"/>
          <w:szCs w:val="24"/>
          <w:rtl/>
        </w:rPr>
        <w:t>مفردات</w:t>
      </w:r>
      <w:r w:rsidRPr="00A613BC">
        <w:rPr>
          <w:rFonts w:ascii="Calibri" w:hAnsi="Calibri" w:cs="Traditional Arabic" w:hint="cs"/>
          <w:sz w:val="24"/>
          <w:szCs w:val="24"/>
          <w:rtl/>
        </w:rPr>
        <w:t xml:space="preserve"> عينة الدراسة طبقاً إلى اختلاف متغير </w:t>
      </w:r>
      <w:r>
        <w:rPr>
          <w:rFonts w:ascii="Calibri" w:hAnsi="Calibri" w:cs="Traditional Arabic" w:hint="cs"/>
          <w:sz w:val="24"/>
          <w:szCs w:val="24"/>
          <w:rtl/>
        </w:rPr>
        <w:t>العمر</w:t>
      </w:r>
      <w:r w:rsidRPr="00A613BC">
        <w:rPr>
          <w:rFonts w:ascii="Calibri" w:hAnsi="Calibri" w:cs="Traditional Arabic" w:hint="cs"/>
          <w:sz w:val="24"/>
          <w:szCs w:val="24"/>
          <w:rtl/>
        </w:rPr>
        <w:t>، وجاءت النتائج كما يوضحها الجدول التالي:</w:t>
      </w:r>
    </w:p>
    <w:p w14:paraId="46DE1EE5" w14:textId="77777777" w:rsidR="009A1A9E" w:rsidRPr="00A613BC" w:rsidRDefault="009A1A9E" w:rsidP="009A1A9E">
      <w:pPr>
        <w:pStyle w:val="BodyText37"/>
        <w:bidi/>
        <w:spacing w:after="0"/>
        <w:jc w:val="center"/>
        <w:rPr>
          <w:rFonts w:cs="Traditional Arabic"/>
          <w:bCs/>
          <w:sz w:val="24"/>
          <w:szCs w:val="24"/>
          <w:rtl/>
        </w:rPr>
      </w:pPr>
      <w:r w:rsidRPr="00B9525A">
        <w:rPr>
          <w:rFonts w:ascii="Traditional Arabic" w:hAnsi="Traditional Arabic" w:cs="Traditional Arabic"/>
          <w:b/>
          <w:bCs/>
          <w:sz w:val="24"/>
          <w:szCs w:val="24"/>
          <w:rtl/>
        </w:rPr>
        <w:t>جدول رقم (</w:t>
      </w:r>
      <w:r>
        <w:rPr>
          <w:rFonts w:ascii="Traditional Arabic" w:hAnsi="Traditional Arabic" w:cs="Traditional Arabic" w:hint="cs"/>
          <w:b/>
          <w:bCs/>
          <w:sz w:val="24"/>
          <w:szCs w:val="24"/>
          <w:rtl/>
        </w:rPr>
        <w:t>19-4</w:t>
      </w:r>
      <w:r w:rsidRPr="00B9525A">
        <w:rPr>
          <w:rFonts w:ascii="Traditional Arabic" w:hAnsi="Traditional Arabic" w:cs="Traditional Arabic"/>
          <w:b/>
          <w:bCs/>
          <w:sz w:val="24"/>
          <w:szCs w:val="24"/>
          <w:rtl/>
        </w:rPr>
        <w:t xml:space="preserve">): </w:t>
      </w:r>
      <w:r w:rsidRPr="00A613BC">
        <w:rPr>
          <w:rFonts w:cs="Traditional Arabic" w:hint="cs"/>
          <w:bCs/>
          <w:sz w:val="24"/>
          <w:szCs w:val="24"/>
          <w:rtl/>
        </w:rPr>
        <w:t xml:space="preserve">نتائج " تحليل التباين الأحادي " ( </w:t>
      </w:r>
      <w:r w:rsidRPr="00A613BC">
        <w:rPr>
          <w:rFonts w:cs="Traditional Arabic"/>
          <w:bCs/>
          <w:sz w:val="24"/>
          <w:szCs w:val="24"/>
        </w:rPr>
        <w:t>One Way ANOVA</w:t>
      </w:r>
      <w:r w:rsidRPr="00A613BC">
        <w:rPr>
          <w:rFonts w:cs="Traditional Arabic" w:hint="cs"/>
          <w:bCs/>
          <w:sz w:val="24"/>
          <w:szCs w:val="24"/>
          <w:rtl/>
        </w:rPr>
        <w:t xml:space="preserve"> )</w:t>
      </w:r>
      <w:r>
        <w:rPr>
          <w:rFonts w:cs="Traditional Arabic" w:hint="cs"/>
          <w:bCs/>
          <w:sz w:val="24"/>
          <w:szCs w:val="24"/>
          <w:rtl/>
        </w:rPr>
        <w:t xml:space="preserve"> </w:t>
      </w:r>
      <w:r w:rsidRPr="00A613BC">
        <w:rPr>
          <w:rFonts w:cs="Traditional Arabic" w:hint="cs"/>
          <w:bCs/>
          <w:sz w:val="24"/>
          <w:szCs w:val="24"/>
          <w:rtl/>
        </w:rPr>
        <w:t xml:space="preserve">للفروق في إجابات </w:t>
      </w:r>
      <w:r>
        <w:rPr>
          <w:rFonts w:cs="Traditional Arabic" w:hint="cs"/>
          <w:bCs/>
          <w:sz w:val="24"/>
          <w:szCs w:val="24"/>
          <w:rtl/>
        </w:rPr>
        <w:t>مفردات</w:t>
      </w:r>
      <w:r w:rsidRPr="00A613BC">
        <w:rPr>
          <w:rFonts w:cs="Traditional Arabic" w:hint="cs"/>
          <w:bCs/>
          <w:sz w:val="24"/>
          <w:szCs w:val="24"/>
          <w:rtl/>
        </w:rPr>
        <w:t xml:space="preserve"> عينة الدراسة طبقاً إلى اختلاف </w:t>
      </w:r>
      <w:r>
        <w:rPr>
          <w:rFonts w:cs="Traditional Arabic" w:hint="cs"/>
          <w:bCs/>
          <w:sz w:val="24"/>
          <w:szCs w:val="24"/>
          <w:rtl/>
        </w:rPr>
        <w:t>العمر</w:t>
      </w:r>
    </w:p>
    <w:tbl>
      <w:tblPr>
        <w:bidiVisual/>
        <w:tblW w:w="5000" w:type="pct"/>
        <w:jc w:val="center"/>
        <w:tblBorders>
          <w:top w:val="double" w:sz="4" w:space="0" w:color="auto"/>
          <w:left w:val="double" w:sz="4" w:space="0" w:color="auto"/>
          <w:bottom w:val="double" w:sz="4" w:space="0" w:color="auto"/>
          <w:right w:val="double" w:sz="4" w:space="0" w:color="auto"/>
          <w:insideH w:val="double" w:sz="4" w:space="0" w:color="auto"/>
          <w:insideV w:val="double" w:sz="4" w:space="0" w:color="auto"/>
        </w:tblBorders>
        <w:tblLook w:val="01E0" w:firstRow="1" w:lastRow="1" w:firstColumn="1" w:lastColumn="1" w:noHBand="0" w:noVBand="0"/>
      </w:tblPr>
      <w:tblGrid>
        <w:gridCol w:w="2146"/>
        <w:gridCol w:w="1694"/>
        <w:gridCol w:w="1409"/>
        <w:gridCol w:w="836"/>
        <w:gridCol w:w="1133"/>
        <w:gridCol w:w="974"/>
        <w:gridCol w:w="1138"/>
      </w:tblGrid>
      <w:tr w:rsidR="009A1A9E" w:rsidRPr="00BC3268" w14:paraId="076D3307" w14:textId="77777777" w:rsidTr="0005166A">
        <w:trPr>
          <w:tblHeader/>
          <w:jc w:val="center"/>
        </w:trPr>
        <w:tc>
          <w:tcPr>
            <w:tcW w:w="1150" w:type="pct"/>
            <w:shd w:val="pct5" w:color="auto" w:fill="FFFFFF"/>
            <w:vAlign w:val="center"/>
          </w:tcPr>
          <w:p w14:paraId="52540138" w14:textId="77777777" w:rsidR="009A1A9E" w:rsidRPr="00BC3268" w:rsidRDefault="009A1A9E" w:rsidP="0005166A">
            <w:pPr>
              <w:bidi/>
              <w:spacing w:after="0" w:line="240" w:lineRule="auto"/>
              <w:jc w:val="center"/>
              <w:rPr>
                <w:rFonts w:ascii="Traditional Arabic" w:hAnsi="Traditional Arabic" w:cs="Traditional Arabic"/>
                <w:b/>
                <w:bCs/>
                <w:rtl/>
              </w:rPr>
            </w:pPr>
            <w:r w:rsidRPr="00BC3268">
              <w:rPr>
                <w:rFonts w:ascii="Traditional Arabic" w:hAnsi="Traditional Arabic" w:cs="Traditional Arabic"/>
                <w:b/>
                <w:bCs/>
                <w:rtl/>
              </w:rPr>
              <w:t>المتغيرات</w:t>
            </w:r>
          </w:p>
        </w:tc>
        <w:tc>
          <w:tcPr>
            <w:tcW w:w="908" w:type="pct"/>
            <w:shd w:val="pct5" w:color="auto" w:fill="FFFFFF"/>
            <w:vAlign w:val="center"/>
          </w:tcPr>
          <w:p w14:paraId="7BBFACDD" w14:textId="77777777" w:rsidR="009A1A9E" w:rsidRPr="00BC3268" w:rsidRDefault="009A1A9E" w:rsidP="0005166A">
            <w:pPr>
              <w:bidi/>
              <w:spacing w:after="0" w:line="240" w:lineRule="auto"/>
              <w:jc w:val="center"/>
              <w:rPr>
                <w:rFonts w:ascii="Traditional Arabic" w:hAnsi="Traditional Arabic" w:cs="Traditional Arabic"/>
                <w:b/>
                <w:bCs/>
                <w:rtl/>
              </w:rPr>
            </w:pPr>
            <w:r w:rsidRPr="00BC3268">
              <w:rPr>
                <w:rFonts w:ascii="Traditional Arabic" w:hAnsi="Traditional Arabic" w:cs="Traditional Arabic"/>
                <w:b/>
                <w:bCs/>
                <w:rtl/>
              </w:rPr>
              <w:t>مصدر التباين</w:t>
            </w:r>
          </w:p>
        </w:tc>
        <w:tc>
          <w:tcPr>
            <w:tcW w:w="755" w:type="pct"/>
            <w:shd w:val="pct5" w:color="auto" w:fill="FFFFFF"/>
            <w:vAlign w:val="center"/>
          </w:tcPr>
          <w:p w14:paraId="03578D3B" w14:textId="77777777" w:rsidR="009A1A9E" w:rsidRPr="00BC3268" w:rsidRDefault="009A1A9E" w:rsidP="0005166A">
            <w:pPr>
              <w:bidi/>
              <w:spacing w:after="0" w:line="240" w:lineRule="auto"/>
              <w:jc w:val="center"/>
              <w:rPr>
                <w:rFonts w:ascii="Traditional Arabic" w:hAnsi="Traditional Arabic" w:cs="Traditional Arabic"/>
                <w:b/>
                <w:bCs/>
                <w:rtl/>
              </w:rPr>
            </w:pPr>
            <w:r w:rsidRPr="00BC3268">
              <w:rPr>
                <w:rFonts w:ascii="Traditional Arabic" w:hAnsi="Traditional Arabic" w:cs="Traditional Arabic"/>
                <w:b/>
                <w:bCs/>
                <w:rtl/>
              </w:rPr>
              <w:t>مجموع مربعات</w:t>
            </w:r>
          </w:p>
        </w:tc>
        <w:tc>
          <w:tcPr>
            <w:tcW w:w="448" w:type="pct"/>
            <w:shd w:val="pct5" w:color="auto" w:fill="FFFFFF"/>
            <w:vAlign w:val="center"/>
          </w:tcPr>
          <w:p w14:paraId="50D1B61F" w14:textId="77777777" w:rsidR="009A1A9E" w:rsidRPr="00BC3268" w:rsidRDefault="009A1A9E" w:rsidP="0005166A">
            <w:pPr>
              <w:bidi/>
              <w:spacing w:after="0" w:line="240" w:lineRule="auto"/>
              <w:jc w:val="center"/>
              <w:rPr>
                <w:rFonts w:ascii="Traditional Arabic" w:hAnsi="Traditional Arabic" w:cs="Traditional Arabic"/>
                <w:b/>
                <w:bCs/>
                <w:rtl/>
              </w:rPr>
            </w:pPr>
            <w:r w:rsidRPr="00BC3268">
              <w:rPr>
                <w:rFonts w:ascii="Traditional Arabic" w:hAnsi="Traditional Arabic" w:cs="Traditional Arabic"/>
                <w:b/>
                <w:bCs/>
                <w:rtl/>
              </w:rPr>
              <w:t>درجات الحرية</w:t>
            </w:r>
          </w:p>
        </w:tc>
        <w:tc>
          <w:tcPr>
            <w:tcW w:w="607" w:type="pct"/>
            <w:shd w:val="pct5" w:color="auto" w:fill="FFFFFF"/>
            <w:vAlign w:val="center"/>
          </w:tcPr>
          <w:p w14:paraId="1844AB1D" w14:textId="77777777" w:rsidR="009A1A9E" w:rsidRPr="00BC3268" w:rsidRDefault="009A1A9E" w:rsidP="0005166A">
            <w:pPr>
              <w:bidi/>
              <w:spacing w:after="0" w:line="240" w:lineRule="auto"/>
              <w:jc w:val="center"/>
              <w:rPr>
                <w:rFonts w:ascii="Traditional Arabic" w:hAnsi="Traditional Arabic" w:cs="Traditional Arabic"/>
                <w:b/>
                <w:bCs/>
                <w:rtl/>
              </w:rPr>
            </w:pPr>
            <w:r w:rsidRPr="00BC3268">
              <w:rPr>
                <w:rFonts w:ascii="Traditional Arabic" w:hAnsi="Traditional Arabic" w:cs="Traditional Arabic"/>
                <w:b/>
                <w:bCs/>
                <w:rtl/>
              </w:rPr>
              <w:t>متوسط المربعات</w:t>
            </w:r>
          </w:p>
        </w:tc>
        <w:tc>
          <w:tcPr>
            <w:tcW w:w="522" w:type="pct"/>
            <w:shd w:val="pct5" w:color="auto" w:fill="FFFFFF"/>
            <w:vAlign w:val="center"/>
          </w:tcPr>
          <w:p w14:paraId="1D6547F0" w14:textId="77777777" w:rsidR="009A1A9E" w:rsidRPr="00BC3268" w:rsidRDefault="009A1A9E" w:rsidP="0005166A">
            <w:pPr>
              <w:bidi/>
              <w:spacing w:after="0" w:line="240" w:lineRule="auto"/>
              <w:jc w:val="center"/>
              <w:rPr>
                <w:rFonts w:ascii="Traditional Arabic" w:hAnsi="Traditional Arabic" w:cs="Traditional Arabic"/>
                <w:b/>
                <w:bCs/>
                <w:rtl/>
              </w:rPr>
            </w:pPr>
            <w:r w:rsidRPr="00BC3268">
              <w:rPr>
                <w:rFonts w:ascii="Traditional Arabic" w:hAnsi="Traditional Arabic" w:cs="Traditional Arabic"/>
                <w:b/>
                <w:bCs/>
                <w:rtl/>
              </w:rPr>
              <w:t>قيمة ف</w:t>
            </w:r>
          </w:p>
        </w:tc>
        <w:tc>
          <w:tcPr>
            <w:tcW w:w="610" w:type="pct"/>
            <w:shd w:val="pct5" w:color="auto" w:fill="FFFFFF"/>
            <w:vAlign w:val="center"/>
          </w:tcPr>
          <w:p w14:paraId="518571D7" w14:textId="77777777" w:rsidR="009A1A9E" w:rsidRPr="00BC3268" w:rsidRDefault="009A1A9E" w:rsidP="0005166A">
            <w:pPr>
              <w:bidi/>
              <w:spacing w:after="0" w:line="240" w:lineRule="auto"/>
              <w:jc w:val="center"/>
              <w:rPr>
                <w:rFonts w:ascii="Traditional Arabic" w:hAnsi="Traditional Arabic" w:cs="Traditional Arabic"/>
                <w:b/>
                <w:bCs/>
                <w:rtl/>
              </w:rPr>
            </w:pPr>
            <w:r w:rsidRPr="00BC3268">
              <w:rPr>
                <w:rFonts w:ascii="Traditional Arabic" w:hAnsi="Traditional Arabic" w:cs="Traditional Arabic"/>
                <w:b/>
                <w:bCs/>
                <w:rtl/>
              </w:rPr>
              <w:t>الدلالة الإحصائية</w:t>
            </w:r>
          </w:p>
        </w:tc>
      </w:tr>
      <w:tr w:rsidR="009A1A9E" w:rsidRPr="00BC3268" w14:paraId="36AD1A17" w14:textId="77777777" w:rsidTr="0005166A">
        <w:trPr>
          <w:trHeight w:val="334"/>
          <w:jc w:val="center"/>
        </w:trPr>
        <w:tc>
          <w:tcPr>
            <w:tcW w:w="1150" w:type="pct"/>
            <w:vMerge w:val="restart"/>
            <w:vAlign w:val="center"/>
          </w:tcPr>
          <w:p w14:paraId="034B58EE" w14:textId="77777777" w:rsidR="009A1A9E" w:rsidRPr="00BC3268" w:rsidRDefault="009A1A9E" w:rsidP="0005166A">
            <w:pPr>
              <w:bidi/>
              <w:spacing w:after="0" w:line="240" w:lineRule="auto"/>
              <w:ind w:left="84" w:hanging="50"/>
              <w:jc w:val="lowKashida"/>
              <w:rPr>
                <w:rFonts w:ascii="Traditional Arabic" w:hAnsi="Traditional Arabic" w:cs="Traditional Arabic"/>
                <w:b/>
                <w:bCs/>
                <w:rtl/>
              </w:rPr>
            </w:pPr>
            <w:r w:rsidRPr="00BC3268">
              <w:rPr>
                <w:rFonts w:ascii="Traditional Arabic" w:hAnsi="Traditional Arabic" w:cs="Traditional Arabic"/>
                <w:b/>
                <w:bCs/>
                <w:rtl/>
              </w:rPr>
              <w:t>سهولة الوصول للمعلومة</w:t>
            </w:r>
          </w:p>
        </w:tc>
        <w:tc>
          <w:tcPr>
            <w:tcW w:w="908" w:type="pct"/>
            <w:tcBorders>
              <w:bottom w:val="single" w:sz="4" w:space="0" w:color="auto"/>
            </w:tcBorders>
            <w:vAlign w:val="center"/>
          </w:tcPr>
          <w:p w14:paraId="7C9F5D93" w14:textId="77777777" w:rsidR="009A1A9E" w:rsidRPr="00BC3268" w:rsidRDefault="009A1A9E" w:rsidP="0005166A">
            <w:pPr>
              <w:bidi/>
              <w:spacing w:after="0" w:line="240" w:lineRule="auto"/>
              <w:jc w:val="center"/>
              <w:rPr>
                <w:rFonts w:ascii="Traditional Arabic" w:hAnsi="Traditional Arabic" w:cs="Traditional Arabic"/>
                <w:rtl/>
              </w:rPr>
            </w:pPr>
            <w:r w:rsidRPr="00BC3268">
              <w:rPr>
                <w:rFonts w:ascii="Traditional Arabic" w:hAnsi="Traditional Arabic" w:cs="Traditional Arabic"/>
                <w:rtl/>
              </w:rPr>
              <w:t>بين المجموعات</w:t>
            </w:r>
          </w:p>
        </w:tc>
        <w:tc>
          <w:tcPr>
            <w:tcW w:w="755" w:type="pct"/>
            <w:tcBorders>
              <w:bottom w:val="single" w:sz="4" w:space="0" w:color="auto"/>
            </w:tcBorders>
            <w:vAlign w:val="center"/>
          </w:tcPr>
          <w:p w14:paraId="08D5DCAD" w14:textId="77777777" w:rsidR="009A1A9E" w:rsidRPr="00BC3268" w:rsidRDefault="009A1A9E" w:rsidP="0005166A">
            <w:pPr>
              <w:bidi/>
              <w:spacing w:after="0" w:line="240" w:lineRule="auto"/>
              <w:jc w:val="center"/>
              <w:rPr>
                <w:rFonts w:ascii="Traditional Arabic" w:hAnsi="Traditional Arabic" w:cs="Traditional Arabic"/>
                <w:rtl/>
              </w:rPr>
            </w:pPr>
            <w:r w:rsidRPr="00BC3268">
              <w:rPr>
                <w:rFonts w:ascii="Traditional Arabic" w:hAnsi="Traditional Arabic" w:cs="Traditional Arabic"/>
                <w:color w:val="000000"/>
                <w:rtl/>
              </w:rPr>
              <w:t>1.709</w:t>
            </w:r>
          </w:p>
        </w:tc>
        <w:tc>
          <w:tcPr>
            <w:tcW w:w="448" w:type="pct"/>
            <w:tcBorders>
              <w:bottom w:val="single" w:sz="4" w:space="0" w:color="auto"/>
            </w:tcBorders>
            <w:vAlign w:val="center"/>
          </w:tcPr>
          <w:p w14:paraId="0F7F7E3D" w14:textId="77777777" w:rsidR="009A1A9E" w:rsidRPr="00BC3268" w:rsidRDefault="009A1A9E" w:rsidP="0005166A">
            <w:pPr>
              <w:bidi/>
              <w:spacing w:after="0" w:line="240" w:lineRule="auto"/>
              <w:jc w:val="center"/>
              <w:rPr>
                <w:rFonts w:ascii="Traditional Arabic" w:hAnsi="Traditional Arabic" w:cs="Traditional Arabic"/>
                <w:rtl/>
              </w:rPr>
            </w:pPr>
            <w:r w:rsidRPr="00BC3268">
              <w:rPr>
                <w:rFonts w:ascii="Traditional Arabic" w:hAnsi="Traditional Arabic" w:cs="Traditional Arabic"/>
                <w:color w:val="000000"/>
                <w:rtl/>
              </w:rPr>
              <w:t>2</w:t>
            </w:r>
          </w:p>
        </w:tc>
        <w:tc>
          <w:tcPr>
            <w:tcW w:w="607" w:type="pct"/>
            <w:tcBorders>
              <w:bottom w:val="single" w:sz="4" w:space="0" w:color="auto"/>
            </w:tcBorders>
            <w:vAlign w:val="center"/>
          </w:tcPr>
          <w:p w14:paraId="291AB624" w14:textId="77777777" w:rsidR="009A1A9E" w:rsidRPr="00BC3268" w:rsidRDefault="009A1A9E" w:rsidP="0005166A">
            <w:pPr>
              <w:bidi/>
              <w:spacing w:after="0" w:line="240" w:lineRule="auto"/>
              <w:jc w:val="center"/>
              <w:rPr>
                <w:rFonts w:ascii="Traditional Arabic" w:hAnsi="Traditional Arabic" w:cs="Traditional Arabic"/>
                <w:rtl/>
              </w:rPr>
            </w:pPr>
            <w:r w:rsidRPr="00BC3268">
              <w:rPr>
                <w:rFonts w:ascii="Traditional Arabic" w:hAnsi="Traditional Arabic" w:cs="Traditional Arabic"/>
                <w:color w:val="000000"/>
                <w:rtl/>
              </w:rPr>
              <w:t>0.855</w:t>
            </w:r>
          </w:p>
        </w:tc>
        <w:tc>
          <w:tcPr>
            <w:tcW w:w="522" w:type="pct"/>
            <w:vMerge w:val="restart"/>
            <w:vAlign w:val="center"/>
          </w:tcPr>
          <w:p w14:paraId="00CA3D9A" w14:textId="77777777" w:rsidR="009A1A9E" w:rsidRPr="00BC3268" w:rsidRDefault="009A1A9E" w:rsidP="0005166A">
            <w:pPr>
              <w:bidi/>
              <w:spacing w:after="0" w:line="240" w:lineRule="auto"/>
              <w:jc w:val="center"/>
              <w:rPr>
                <w:rFonts w:ascii="Traditional Arabic" w:hAnsi="Traditional Arabic" w:cs="Traditional Arabic"/>
                <w:rtl/>
              </w:rPr>
            </w:pPr>
            <w:r w:rsidRPr="00BC3268">
              <w:rPr>
                <w:rFonts w:ascii="Traditional Arabic" w:hAnsi="Traditional Arabic" w:cs="Traditional Arabic"/>
                <w:color w:val="000000"/>
                <w:rtl/>
              </w:rPr>
              <w:t>2.654</w:t>
            </w:r>
          </w:p>
        </w:tc>
        <w:tc>
          <w:tcPr>
            <w:tcW w:w="610" w:type="pct"/>
            <w:vMerge w:val="restart"/>
            <w:vAlign w:val="center"/>
          </w:tcPr>
          <w:p w14:paraId="69A9EB19" w14:textId="77777777" w:rsidR="009A1A9E" w:rsidRPr="00BC3268" w:rsidRDefault="009A1A9E" w:rsidP="0005166A">
            <w:pPr>
              <w:bidi/>
              <w:spacing w:after="0" w:line="240" w:lineRule="auto"/>
              <w:jc w:val="center"/>
              <w:rPr>
                <w:rFonts w:ascii="Traditional Arabic" w:hAnsi="Traditional Arabic" w:cs="Traditional Arabic"/>
                <w:rtl/>
              </w:rPr>
            </w:pPr>
            <w:r w:rsidRPr="00BC3268">
              <w:rPr>
                <w:rFonts w:ascii="Traditional Arabic" w:hAnsi="Traditional Arabic" w:cs="Traditional Arabic"/>
                <w:color w:val="000000"/>
                <w:rtl/>
              </w:rPr>
              <w:t>0.072</w:t>
            </w:r>
          </w:p>
        </w:tc>
      </w:tr>
      <w:tr w:rsidR="009A1A9E" w:rsidRPr="00BC3268" w14:paraId="4F865442" w14:textId="77777777" w:rsidTr="0005166A">
        <w:trPr>
          <w:trHeight w:val="334"/>
          <w:jc w:val="center"/>
        </w:trPr>
        <w:tc>
          <w:tcPr>
            <w:tcW w:w="1150" w:type="pct"/>
            <w:vMerge/>
            <w:vAlign w:val="center"/>
          </w:tcPr>
          <w:p w14:paraId="29CEBAE6" w14:textId="77777777" w:rsidR="009A1A9E" w:rsidRPr="00BC3268" w:rsidRDefault="009A1A9E" w:rsidP="0005166A">
            <w:pPr>
              <w:bidi/>
              <w:spacing w:after="0" w:line="240" w:lineRule="auto"/>
              <w:jc w:val="lowKashida"/>
              <w:rPr>
                <w:rFonts w:ascii="Traditional Arabic" w:hAnsi="Traditional Arabic" w:cs="Traditional Arabic"/>
                <w:rtl/>
              </w:rPr>
            </w:pPr>
          </w:p>
        </w:tc>
        <w:tc>
          <w:tcPr>
            <w:tcW w:w="908" w:type="pct"/>
            <w:tcBorders>
              <w:top w:val="single" w:sz="4" w:space="0" w:color="auto"/>
              <w:bottom w:val="single" w:sz="4" w:space="0" w:color="auto"/>
            </w:tcBorders>
            <w:vAlign w:val="center"/>
          </w:tcPr>
          <w:p w14:paraId="7AE4DB86" w14:textId="77777777" w:rsidR="009A1A9E" w:rsidRPr="00BC3268" w:rsidRDefault="009A1A9E" w:rsidP="0005166A">
            <w:pPr>
              <w:bidi/>
              <w:spacing w:after="0" w:line="240" w:lineRule="auto"/>
              <w:jc w:val="center"/>
              <w:rPr>
                <w:rFonts w:ascii="Traditional Arabic" w:hAnsi="Traditional Arabic" w:cs="Traditional Arabic"/>
                <w:rtl/>
              </w:rPr>
            </w:pPr>
            <w:r w:rsidRPr="00BC3268">
              <w:rPr>
                <w:rFonts w:ascii="Traditional Arabic" w:hAnsi="Traditional Arabic" w:cs="Traditional Arabic"/>
                <w:rtl/>
              </w:rPr>
              <w:t>داخل المجموعات</w:t>
            </w:r>
          </w:p>
        </w:tc>
        <w:tc>
          <w:tcPr>
            <w:tcW w:w="755" w:type="pct"/>
            <w:tcBorders>
              <w:top w:val="single" w:sz="4" w:space="0" w:color="auto"/>
              <w:bottom w:val="single" w:sz="4" w:space="0" w:color="auto"/>
            </w:tcBorders>
            <w:vAlign w:val="center"/>
          </w:tcPr>
          <w:p w14:paraId="38C698F1" w14:textId="77777777" w:rsidR="009A1A9E" w:rsidRPr="00BC3268" w:rsidRDefault="009A1A9E" w:rsidP="0005166A">
            <w:pPr>
              <w:bidi/>
              <w:spacing w:after="0" w:line="240" w:lineRule="auto"/>
              <w:jc w:val="center"/>
              <w:rPr>
                <w:rFonts w:ascii="Traditional Arabic" w:hAnsi="Traditional Arabic" w:cs="Traditional Arabic"/>
                <w:rtl/>
              </w:rPr>
            </w:pPr>
            <w:r w:rsidRPr="00BC3268">
              <w:rPr>
                <w:rFonts w:ascii="Traditional Arabic" w:hAnsi="Traditional Arabic" w:cs="Traditional Arabic"/>
                <w:color w:val="000000"/>
                <w:rtl/>
              </w:rPr>
              <w:t>129.147</w:t>
            </w:r>
          </w:p>
        </w:tc>
        <w:tc>
          <w:tcPr>
            <w:tcW w:w="448" w:type="pct"/>
            <w:tcBorders>
              <w:top w:val="single" w:sz="4" w:space="0" w:color="auto"/>
              <w:bottom w:val="single" w:sz="4" w:space="0" w:color="auto"/>
            </w:tcBorders>
            <w:vAlign w:val="center"/>
          </w:tcPr>
          <w:p w14:paraId="35E639BB" w14:textId="77777777" w:rsidR="009A1A9E" w:rsidRPr="00BC3268" w:rsidRDefault="009A1A9E" w:rsidP="0005166A">
            <w:pPr>
              <w:bidi/>
              <w:spacing w:after="0" w:line="240" w:lineRule="auto"/>
              <w:jc w:val="center"/>
              <w:rPr>
                <w:rFonts w:ascii="Traditional Arabic" w:hAnsi="Traditional Arabic" w:cs="Traditional Arabic"/>
                <w:rtl/>
              </w:rPr>
            </w:pPr>
            <w:r w:rsidRPr="00BC3268">
              <w:rPr>
                <w:rFonts w:ascii="Traditional Arabic" w:hAnsi="Traditional Arabic" w:cs="Traditional Arabic"/>
                <w:color w:val="000000"/>
                <w:rtl/>
              </w:rPr>
              <w:t>401</w:t>
            </w:r>
          </w:p>
        </w:tc>
        <w:tc>
          <w:tcPr>
            <w:tcW w:w="607" w:type="pct"/>
            <w:tcBorders>
              <w:top w:val="single" w:sz="4" w:space="0" w:color="auto"/>
              <w:bottom w:val="single" w:sz="4" w:space="0" w:color="auto"/>
            </w:tcBorders>
            <w:vAlign w:val="center"/>
          </w:tcPr>
          <w:p w14:paraId="5C418F27" w14:textId="77777777" w:rsidR="009A1A9E" w:rsidRPr="00BC3268" w:rsidRDefault="009A1A9E" w:rsidP="0005166A">
            <w:pPr>
              <w:bidi/>
              <w:spacing w:after="0" w:line="240" w:lineRule="auto"/>
              <w:jc w:val="center"/>
              <w:rPr>
                <w:rFonts w:ascii="Traditional Arabic" w:hAnsi="Traditional Arabic" w:cs="Traditional Arabic"/>
                <w:rtl/>
              </w:rPr>
            </w:pPr>
            <w:r w:rsidRPr="00BC3268">
              <w:rPr>
                <w:rFonts w:ascii="Traditional Arabic" w:hAnsi="Traditional Arabic" w:cs="Traditional Arabic"/>
                <w:color w:val="000000"/>
                <w:rtl/>
              </w:rPr>
              <w:t>0.322</w:t>
            </w:r>
          </w:p>
        </w:tc>
        <w:tc>
          <w:tcPr>
            <w:tcW w:w="522" w:type="pct"/>
            <w:vMerge/>
            <w:vAlign w:val="center"/>
          </w:tcPr>
          <w:p w14:paraId="5A1DAB4D" w14:textId="77777777" w:rsidR="009A1A9E" w:rsidRPr="00BC3268" w:rsidRDefault="009A1A9E" w:rsidP="0005166A">
            <w:pPr>
              <w:bidi/>
              <w:spacing w:after="0" w:line="240" w:lineRule="auto"/>
              <w:jc w:val="center"/>
              <w:rPr>
                <w:rFonts w:ascii="Traditional Arabic" w:hAnsi="Traditional Arabic" w:cs="Traditional Arabic"/>
                <w:rtl/>
              </w:rPr>
            </w:pPr>
          </w:p>
        </w:tc>
        <w:tc>
          <w:tcPr>
            <w:tcW w:w="610" w:type="pct"/>
            <w:vMerge/>
            <w:vAlign w:val="center"/>
          </w:tcPr>
          <w:p w14:paraId="3F418489" w14:textId="77777777" w:rsidR="009A1A9E" w:rsidRPr="00BC3268" w:rsidRDefault="009A1A9E" w:rsidP="0005166A">
            <w:pPr>
              <w:bidi/>
              <w:spacing w:after="0" w:line="240" w:lineRule="auto"/>
              <w:jc w:val="center"/>
              <w:rPr>
                <w:rFonts w:ascii="Traditional Arabic" w:hAnsi="Traditional Arabic" w:cs="Traditional Arabic"/>
                <w:rtl/>
              </w:rPr>
            </w:pPr>
          </w:p>
        </w:tc>
      </w:tr>
      <w:tr w:rsidR="009A1A9E" w:rsidRPr="00BC3268" w14:paraId="0974F67D" w14:textId="77777777" w:rsidTr="0005166A">
        <w:trPr>
          <w:trHeight w:val="334"/>
          <w:jc w:val="center"/>
        </w:trPr>
        <w:tc>
          <w:tcPr>
            <w:tcW w:w="1150" w:type="pct"/>
            <w:vMerge/>
            <w:vAlign w:val="center"/>
          </w:tcPr>
          <w:p w14:paraId="6F5B55AB" w14:textId="77777777" w:rsidR="009A1A9E" w:rsidRPr="00BC3268" w:rsidRDefault="009A1A9E" w:rsidP="0005166A">
            <w:pPr>
              <w:bidi/>
              <w:spacing w:after="0" w:line="240" w:lineRule="auto"/>
              <w:jc w:val="lowKashida"/>
              <w:rPr>
                <w:rFonts w:ascii="Traditional Arabic" w:hAnsi="Traditional Arabic" w:cs="Traditional Arabic"/>
                <w:rtl/>
              </w:rPr>
            </w:pPr>
          </w:p>
        </w:tc>
        <w:tc>
          <w:tcPr>
            <w:tcW w:w="908" w:type="pct"/>
            <w:tcBorders>
              <w:top w:val="single" w:sz="4" w:space="0" w:color="auto"/>
            </w:tcBorders>
            <w:vAlign w:val="center"/>
          </w:tcPr>
          <w:p w14:paraId="1DF27E54" w14:textId="77777777" w:rsidR="009A1A9E" w:rsidRPr="00BC3268" w:rsidRDefault="009A1A9E" w:rsidP="0005166A">
            <w:pPr>
              <w:bidi/>
              <w:spacing w:after="0" w:line="240" w:lineRule="auto"/>
              <w:jc w:val="center"/>
              <w:rPr>
                <w:rFonts w:ascii="Traditional Arabic" w:hAnsi="Traditional Arabic" w:cs="Traditional Arabic"/>
                <w:rtl/>
              </w:rPr>
            </w:pPr>
            <w:r w:rsidRPr="00BC3268">
              <w:rPr>
                <w:rFonts w:ascii="Traditional Arabic" w:hAnsi="Traditional Arabic" w:cs="Traditional Arabic"/>
                <w:rtl/>
              </w:rPr>
              <w:t>المجموع</w:t>
            </w:r>
          </w:p>
        </w:tc>
        <w:tc>
          <w:tcPr>
            <w:tcW w:w="755" w:type="pct"/>
            <w:tcBorders>
              <w:top w:val="single" w:sz="4" w:space="0" w:color="auto"/>
            </w:tcBorders>
            <w:vAlign w:val="center"/>
          </w:tcPr>
          <w:p w14:paraId="7AE52412" w14:textId="77777777" w:rsidR="009A1A9E" w:rsidRPr="00BC3268" w:rsidRDefault="009A1A9E" w:rsidP="0005166A">
            <w:pPr>
              <w:bidi/>
              <w:spacing w:after="0" w:line="240" w:lineRule="auto"/>
              <w:jc w:val="center"/>
              <w:rPr>
                <w:rFonts w:ascii="Traditional Arabic" w:hAnsi="Traditional Arabic" w:cs="Traditional Arabic"/>
                <w:rtl/>
              </w:rPr>
            </w:pPr>
            <w:r w:rsidRPr="00BC3268">
              <w:rPr>
                <w:rFonts w:ascii="Traditional Arabic" w:hAnsi="Traditional Arabic" w:cs="Traditional Arabic"/>
                <w:color w:val="000000"/>
                <w:rtl/>
              </w:rPr>
              <w:t>130.856</w:t>
            </w:r>
          </w:p>
        </w:tc>
        <w:tc>
          <w:tcPr>
            <w:tcW w:w="448" w:type="pct"/>
            <w:tcBorders>
              <w:top w:val="single" w:sz="4" w:space="0" w:color="auto"/>
            </w:tcBorders>
            <w:vAlign w:val="center"/>
          </w:tcPr>
          <w:p w14:paraId="43A5B249" w14:textId="77777777" w:rsidR="009A1A9E" w:rsidRPr="00BC3268" w:rsidRDefault="009A1A9E" w:rsidP="0005166A">
            <w:pPr>
              <w:bidi/>
              <w:spacing w:after="0" w:line="240" w:lineRule="auto"/>
              <w:jc w:val="center"/>
              <w:rPr>
                <w:rFonts w:ascii="Traditional Arabic" w:hAnsi="Traditional Arabic" w:cs="Traditional Arabic"/>
                <w:rtl/>
              </w:rPr>
            </w:pPr>
            <w:r w:rsidRPr="00BC3268">
              <w:rPr>
                <w:rFonts w:ascii="Traditional Arabic" w:hAnsi="Traditional Arabic" w:cs="Traditional Arabic"/>
                <w:color w:val="000000"/>
                <w:rtl/>
              </w:rPr>
              <w:t>403</w:t>
            </w:r>
          </w:p>
        </w:tc>
        <w:tc>
          <w:tcPr>
            <w:tcW w:w="607" w:type="pct"/>
            <w:tcBorders>
              <w:top w:val="single" w:sz="4" w:space="0" w:color="auto"/>
            </w:tcBorders>
            <w:vAlign w:val="center"/>
          </w:tcPr>
          <w:p w14:paraId="46B57C27" w14:textId="77777777" w:rsidR="009A1A9E" w:rsidRPr="00BC3268" w:rsidRDefault="009A1A9E" w:rsidP="0005166A">
            <w:pPr>
              <w:bidi/>
              <w:spacing w:after="0" w:line="240" w:lineRule="auto"/>
              <w:jc w:val="center"/>
              <w:rPr>
                <w:rFonts w:ascii="Traditional Arabic" w:hAnsi="Traditional Arabic" w:cs="Traditional Arabic"/>
                <w:rtl/>
              </w:rPr>
            </w:pPr>
            <w:r w:rsidRPr="00BC3268">
              <w:rPr>
                <w:rFonts w:ascii="Traditional Arabic" w:hAnsi="Traditional Arabic" w:cs="Traditional Arabic"/>
                <w:color w:val="000000"/>
                <w:rtl/>
              </w:rPr>
              <w:t> </w:t>
            </w:r>
          </w:p>
        </w:tc>
        <w:tc>
          <w:tcPr>
            <w:tcW w:w="522" w:type="pct"/>
            <w:vMerge/>
            <w:vAlign w:val="center"/>
          </w:tcPr>
          <w:p w14:paraId="3B68B1A5" w14:textId="77777777" w:rsidR="009A1A9E" w:rsidRPr="00BC3268" w:rsidRDefault="009A1A9E" w:rsidP="0005166A">
            <w:pPr>
              <w:bidi/>
              <w:spacing w:after="0" w:line="240" w:lineRule="auto"/>
              <w:jc w:val="center"/>
              <w:rPr>
                <w:rFonts w:ascii="Traditional Arabic" w:hAnsi="Traditional Arabic" w:cs="Traditional Arabic"/>
                <w:rtl/>
              </w:rPr>
            </w:pPr>
          </w:p>
        </w:tc>
        <w:tc>
          <w:tcPr>
            <w:tcW w:w="610" w:type="pct"/>
            <w:vMerge/>
            <w:vAlign w:val="center"/>
          </w:tcPr>
          <w:p w14:paraId="3A73D9BD" w14:textId="77777777" w:rsidR="009A1A9E" w:rsidRPr="00BC3268" w:rsidRDefault="009A1A9E" w:rsidP="0005166A">
            <w:pPr>
              <w:bidi/>
              <w:spacing w:after="0" w:line="240" w:lineRule="auto"/>
              <w:jc w:val="center"/>
              <w:rPr>
                <w:rFonts w:ascii="Traditional Arabic" w:hAnsi="Traditional Arabic" w:cs="Traditional Arabic"/>
                <w:rtl/>
              </w:rPr>
            </w:pPr>
          </w:p>
        </w:tc>
      </w:tr>
      <w:tr w:rsidR="009A1A9E" w:rsidRPr="00BC3268" w14:paraId="28B078E3" w14:textId="77777777" w:rsidTr="0005166A">
        <w:trPr>
          <w:trHeight w:val="334"/>
          <w:jc w:val="center"/>
        </w:trPr>
        <w:tc>
          <w:tcPr>
            <w:tcW w:w="1150" w:type="pct"/>
            <w:vMerge w:val="restart"/>
            <w:vAlign w:val="center"/>
          </w:tcPr>
          <w:p w14:paraId="6720D02E" w14:textId="77777777" w:rsidR="009A1A9E" w:rsidRPr="00BC3268" w:rsidRDefault="009A1A9E" w:rsidP="0005166A">
            <w:pPr>
              <w:bidi/>
              <w:spacing w:after="0" w:line="240" w:lineRule="auto"/>
              <w:ind w:left="84" w:hanging="50"/>
              <w:jc w:val="lowKashida"/>
              <w:rPr>
                <w:rFonts w:ascii="Traditional Arabic" w:hAnsi="Traditional Arabic" w:cs="Traditional Arabic"/>
                <w:b/>
                <w:bCs/>
                <w:rtl/>
              </w:rPr>
            </w:pPr>
            <w:r w:rsidRPr="00BC3268">
              <w:rPr>
                <w:rFonts w:ascii="Traditional Arabic" w:hAnsi="Traditional Arabic" w:cs="Traditional Arabic"/>
                <w:b/>
                <w:bCs/>
                <w:rtl/>
              </w:rPr>
              <w:t>الدروس التفاعلية</w:t>
            </w:r>
          </w:p>
        </w:tc>
        <w:tc>
          <w:tcPr>
            <w:tcW w:w="908" w:type="pct"/>
            <w:tcBorders>
              <w:bottom w:val="single" w:sz="4" w:space="0" w:color="auto"/>
            </w:tcBorders>
            <w:vAlign w:val="center"/>
          </w:tcPr>
          <w:p w14:paraId="70DF6C72" w14:textId="77777777" w:rsidR="009A1A9E" w:rsidRPr="00BC3268" w:rsidRDefault="009A1A9E" w:rsidP="0005166A">
            <w:pPr>
              <w:bidi/>
              <w:spacing w:after="0" w:line="240" w:lineRule="auto"/>
              <w:jc w:val="center"/>
              <w:rPr>
                <w:rFonts w:ascii="Traditional Arabic" w:hAnsi="Traditional Arabic" w:cs="Traditional Arabic"/>
                <w:rtl/>
              </w:rPr>
            </w:pPr>
            <w:r w:rsidRPr="00BC3268">
              <w:rPr>
                <w:rFonts w:ascii="Traditional Arabic" w:hAnsi="Traditional Arabic" w:cs="Traditional Arabic"/>
                <w:rtl/>
              </w:rPr>
              <w:t>بين المجموعات</w:t>
            </w:r>
          </w:p>
        </w:tc>
        <w:tc>
          <w:tcPr>
            <w:tcW w:w="755" w:type="pct"/>
            <w:tcBorders>
              <w:bottom w:val="single" w:sz="4" w:space="0" w:color="auto"/>
            </w:tcBorders>
            <w:vAlign w:val="center"/>
          </w:tcPr>
          <w:p w14:paraId="4650354B" w14:textId="77777777" w:rsidR="009A1A9E" w:rsidRPr="00BC3268" w:rsidRDefault="009A1A9E" w:rsidP="0005166A">
            <w:pPr>
              <w:bidi/>
              <w:spacing w:after="0" w:line="240" w:lineRule="auto"/>
              <w:jc w:val="center"/>
              <w:rPr>
                <w:rFonts w:ascii="Traditional Arabic" w:hAnsi="Traditional Arabic" w:cs="Traditional Arabic"/>
                <w:rtl/>
              </w:rPr>
            </w:pPr>
            <w:r w:rsidRPr="00BC3268">
              <w:rPr>
                <w:rFonts w:ascii="Traditional Arabic" w:hAnsi="Traditional Arabic" w:cs="Traditional Arabic"/>
                <w:color w:val="000000"/>
                <w:rtl/>
              </w:rPr>
              <w:t>1.48</w:t>
            </w:r>
            <w:r>
              <w:rPr>
                <w:rFonts w:ascii="Traditional Arabic" w:hAnsi="Traditional Arabic" w:cs="Traditional Arabic" w:hint="cs"/>
                <w:color w:val="000000"/>
                <w:rtl/>
              </w:rPr>
              <w:t>0</w:t>
            </w:r>
          </w:p>
        </w:tc>
        <w:tc>
          <w:tcPr>
            <w:tcW w:w="448" w:type="pct"/>
            <w:tcBorders>
              <w:bottom w:val="single" w:sz="4" w:space="0" w:color="auto"/>
            </w:tcBorders>
            <w:vAlign w:val="center"/>
          </w:tcPr>
          <w:p w14:paraId="0E195D09" w14:textId="77777777" w:rsidR="009A1A9E" w:rsidRPr="00BC3268" w:rsidRDefault="009A1A9E" w:rsidP="0005166A">
            <w:pPr>
              <w:bidi/>
              <w:spacing w:after="0" w:line="240" w:lineRule="auto"/>
              <w:jc w:val="center"/>
              <w:rPr>
                <w:rFonts w:ascii="Traditional Arabic" w:hAnsi="Traditional Arabic" w:cs="Traditional Arabic"/>
                <w:rtl/>
              </w:rPr>
            </w:pPr>
            <w:r w:rsidRPr="00BC3268">
              <w:rPr>
                <w:rFonts w:ascii="Traditional Arabic" w:hAnsi="Traditional Arabic" w:cs="Traditional Arabic"/>
                <w:color w:val="000000"/>
                <w:rtl/>
              </w:rPr>
              <w:t>2</w:t>
            </w:r>
          </w:p>
        </w:tc>
        <w:tc>
          <w:tcPr>
            <w:tcW w:w="607" w:type="pct"/>
            <w:tcBorders>
              <w:bottom w:val="single" w:sz="4" w:space="0" w:color="auto"/>
            </w:tcBorders>
            <w:vAlign w:val="center"/>
          </w:tcPr>
          <w:p w14:paraId="7E12CD20" w14:textId="77777777" w:rsidR="009A1A9E" w:rsidRPr="00BC3268" w:rsidRDefault="009A1A9E" w:rsidP="0005166A">
            <w:pPr>
              <w:bidi/>
              <w:spacing w:after="0" w:line="240" w:lineRule="auto"/>
              <w:jc w:val="center"/>
              <w:rPr>
                <w:rFonts w:ascii="Traditional Arabic" w:hAnsi="Traditional Arabic" w:cs="Traditional Arabic"/>
                <w:rtl/>
              </w:rPr>
            </w:pPr>
            <w:r w:rsidRPr="00BC3268">
              <w:rPr>
                <w:rFonts w:ascii="Traditional Arabic" w:hAnsi="Traditional Arabic" w:cs="Traditional Arabic"/>
                <w:color w:val="000000"/>
                <w:rtl/>
              </w:rPr>
              <w:t>0.74</w:t>
            </w:r>
            <w:r>
              <w:rPr>
                <w:rFonts w:ascii="Traditional Arabic" w:hAnsi="Traditional Arabic" w:cs="Traditional Arabic" w:hint="cs"/>
                <w:color w:val="000000"/>
                <w:rtl/>
              </w:rPr>
              <w:t>0</w:t>
            </w:r>
          </w:p>
        </w:tc>
        <w:tc>
          <w:tcPr>
            <w:tcW w:w="522" w:type="pct"/>
            <w:vMerge w:val="restart"/>
            <w:vAlign w:val="center"/>
          </w:tcPr>
          <w:p w14:paraId="325440EF" w14:textId="77777777" w:rsidR="009A1A9E" w:rsidRPr="00BC3268" w:rsidRDefault="009A1A9E" w:rsidP="0005166A">
            <w:pPr>
              <w:bidi/>
              <w:spacing w:after="0" w:line="240" w:lineRule="auto"/>
              <w:jc w:val="center"/>
              <w:rPr>
                <w:rFonts w:ascii="Traditional Arabic" w:hAnsi="Traditional Arabic" w:cs="Traditional Arabic"/>
                <w:rtl/>
              </w:rPr>
            </w:pPr>
            <w:r w:rsidRPr="00BC3268">
              <w:rPr>
                <w:rFonts w:ascii="Traditional Arabic" w:hAnsi="Traditional Arabic" w:cs="Traditional Arabic"/>
                <w:color w:val="000000"/>
                <w:rtl/>
              </w:rPr>
              <w:t>1.6</w:t>
            </w:r>
            <w:r>
              <w:rPr>
                <w:rFonts w:ascii="Traditional Arabic" w:hAnsi="Traditional Arabic" w:cs="Traditional Arabic" w:hint="cs"/>
                <w:color w:val="000000"/>
                <w:rtl/>
              </w:rPr>
              <w:t>00</w:t>
            </w:r>
          </w:p>
        </w:tc>
        <w:tc>
          <w:tcPr>
            <w:tcW w:w="610" w:type="pct"/>
            <w:vMerge w:val="restart"/>
            <w:vAlign w:val="center"/>
          </w:tcPr>
          <w:p w14:paraId="654BD17C" w14:textId="77777777" w:rsidR="009A1A9E" w:rsidRPr="00BC3268" w:rsidRDefault="009A1A9E" w:rsidP="0005166A">
            <w:pPr>
              <w:bidi/>
              <w:spacing w:after="0" w:line="240" w:lineRule="auto"/>
              <w:jc w:val="center"/>
              <w:rPr>
                <w:rFonts w:ascii="Traditional Arabic" w:hAnsi="Traditional Arabic" w:cs="Traditional Arabic"/>
                <w:rtl/>
              </w:rPr>
            </w:pPr>
            <w:r w:rsidRPr="00BC3268">
              <w:rPr>
                <w:rFonts w:ascii="Traditional Arabic" w:hAnsi="Traditional Arabic" w:cs="Traditional Arabic"/>
                <w:color w:val="000000"/>
                <w:rtl/>
              </w:rPr>
              <w:t>0.203</w:t>
            </w:r>
          </w:p>
        </w:tc>
      </w:tr>
      <w:tr w:rsidR="009A1A9E" w:rsidRPr="00BC3268" w14:paraId="15D679F3" w14:textId="77777777" w:rsidTr="0005166A">
        <w:trPr>
          <w:trHeight w:val="334"/>
          <w:jc w:val="center"/>
        </w:trPr>
        <w:tc>
          <w:tcPr>
            <w:tcW w:w="1150" w:type="pct"/>
            <w:vMerge/>
            <w:vAlign w:val="center"/>
          </w:tcPr>
          <w:p w14:paraId="151A5317" w14:textId="77777777" w:rsidR="009A1A9E" w:rsidRPr="00BC3268" w:rsidRDefault="009A1A9E" w:rsidP="0005166A">
            <w:pPr>
              <w:bidi/>
              <w:spacing w:after="0" w:line="240" w:lineRule="auto"/>
              <w:jc w:val="lowKashida"/>
              <w:rPr>
                <w:rFonts w:ascii="Traditional Arabic" w:hAnsi="Traditional Arabic" w:cs="Traditional Arabic"/>
                <w:rtl/>
              </w:rPr>
            </w:pPr>
          </w:p>
        </w:tc>
        <w:tc>
          <w:tcPr>
            <w:tcW w:w="908" w:type="pct"/>
            <w:tcBorders>
              <w:top w:val="single" w:sz="4" w:space="0" w:color="auto"/>
              <w:bottom w:val="single" w:sz="4" w:space="0" w:color="auto"/>
            </w:tcBorders>
            <w:vAlign w:val="center"/>
          </w:tcPr>
          <w:p w14:paraId="2DF25CCB" w14:textId="77777777" w:rsidR="009A1A9E" w:rsidRPr="00BC3268" w:rsidRDefault="009A1A9E" w:rsidP="0005166A">
            <w:pPr>
              <w:bidi/>
              <w:spacing w:after="0" w:line="240" w:lineRule="auto"/>
              <w:jc w:val="center"/>
              <w:rPr>
                <w:rFonts w:ascii="Traditional Arabic" w:hAnsi="Traditional Arabic" w:cs="Traditional Arabic"/>
                <w:rtl/>
              </w:rPr>
            </w:pPr>
            <w:r w:rsidRPr="00BC3268">
              <w:rPr>
                <w:rFonts w:ascii="Traditional Arabic" w:hAnsi="Traditional Arabic" w:cs="Traditional Arabic"/>
                <w:rtl/>
              </w:rPr>
              <w:t>داخل المجموعات</w:t>
            </w:r>
          </w:p>
        </w:tc>
        <w:tc>
          <w:tcPr>
            <w:tcW w:w="755" w:type="pct"/>
            <w:tcBorders>
              <w:top w:val="single" w:sz="4" w:space="0" w:color="auto"/>
              <w:bottom w:val="single" w:sz="4" w:space="0" w:color="auto"/>
            </w:tcBorders>
            <w:vAlign w:val="center"/>
          </w:tcPr>
          <w:p w14:paraId="45DE9D81" w14:textId="77777777" w:rsidR="009A1A9E" w:rsidRPr="00BC3268" w:rsidRDefault="009A1A9E" w:rsidP="0005166A">
            <w:pPr>
              <w:bidi/>
              <w:spacing w:after="0" w:line="240" w:lineRule="auto"/>
              <w:jc w:val="center"/>
              <w:rPr>
                <w:rFonts w:ascii="Traditional Arabic" w:hAnsi="Traditional Arabic" w:cs="Traditional Arabic"/>
                <w:rtl/>
              </w:rPr>
            </w:pPr>
            <w:r w:rsidRPr="00BC3268">
              <w:rPr>
                <w:rFonts w:ascii="Traditional Arabic" w:hAnsi="Traditional Arabic" w:cs="Traditional Arabic"/>
                <w:color w:val="000000"/>
                <w:rtl/>
              </w:rPr>
              <w:t>185.446</w:t>
            </w:r>
          </w:p>
        </w:tc>
        <w:tc>
          <w:tcPr>
            <w:tcW w:w="448" w:type="pct"/>
            <w:tcBorders>
              <w:top w:val="single" w:sz="4" w:space="0" w:color="auto"/>
              <w:bottom w:val="single" w:sz="4" w:space="0" w:color="auto"/>
            </w:tcBorders>
            <w:vAlign w:val="center"/>
          </w:tcPr>
          <w:p w14:paraId="084D3BD4" w14:textId="77777777" w:rsidR="009A1A9E" w:rsidRPr="00BC3268" w:rsidRDefault="009A1A9E" w:rsidP="0005166A">
            <w:pPr>
              <w:bidi/>
              <w:spacing w:after="0" w:line="240" w:lineRule="auto"/>
              <w:jc w:val="center"/>
              <w:rPr>
                <w:rFonts w:ascii="Traditional Arabic" w:hAnsi="Traditional Arabic" w:cs="Traditional Arabic"/>
                <w:rtl/>
              </w:rPr>
            </w:pPr>
            <w:r w:rsidRPr="00BC3268">
              <w:rPr>
                <w:rFonts w:ascii="Traditional Arabic" w:hAnsi="Traditional Arabic" w:cs="Traditional Arabic"/>
                <w:color w:val="000000"/>
                <w:rtl/>
              </w:rPr>
              <w:t>401</w:t>
            </w:r>
          </w:p>
        </w:tc>
        <w:tc>
          <w:tcPr>
            <w:tcW w:w="607" w:type="pct"/>
            <w:tcBorders>
              <w:top w:val="single" w:sz="4" w:space="0" w:color="auto"/>
              <w:bottom w:val="single" w:sz="4" w:space="0" w:color="auto"/>
            </w:tcBorders>
            <w:vAlign w:val="center"/>
          </w:tcPr>
          <w:p w14:paraId="15FCDEF4" w14:textId="77777777" w:rsidR="009A1A9E" w:rsidRPr="00BC3268" w:rsidRDefault="009A1A9E" w:rsidP="0005166A">
            <w:pPr>
              <w:bidi/>
              <w:spacing w:after="0" w:line="240" w:lineRule="auto"/>
              <w:jc w:val="center"/>
              <w:rPr>
                <w:rFonts w:ascii="Traditional Arabic" w:hAnsi="Traditional Arabic" w:cs="Traditional Arabic"/>
                <w:rtl/>
              </w:rPr>
            </w:pPr>
            <w:r w:rsidRPr="00BC3268">
              <w:rPr>
                <w:rFonts w:ascii="Traditional Arabic" w:hAnsi="Traditional Arabic" w:cs="Traditional Arabic"/>
                <w:color w:val="000000"/>
                <w:rtl/>
              </w:rPr>
              <w:t>0.462</w:t>
            </w:r>
          </w:p>
        </w:tc>
        <w:tc>
          <w:tcPr>
            <w:tcW w:w="522" w:type="pct"/>
            <w:vMerge/>
            <w:vAlign w:val="center"/>
          </w:tcPr>
          <w:p w14:paraId="2101ED31" w14:textId="77777777" w:rsidR="009A1A9E" w:rsidRPr="00BC3268" w:rsidRDefault="009A1A9E" w:rsidP="0005166A">
            <w:pPr>
              <w:bidi/>
              <w:spacing w:after="0" w:line="240" w:lineRule="auto"/>
              <w:jc w:val="center"/>
              <w:rPr>
                <w:rFonts w:ascii="Traditional Arabic" w:hAnsi="Traditional Arabic" w:cs="Traditional Arabic"/>
                <w:rtl/>
              </w:rPr>
            </w:pPr>
          </w:p>
        </w:tc>
        <w:tc>
          <w:tcPr>
            <w:tcW w:w="610" w:type="pct"/>
            <w:vMerge/>
            <w:vAlign w:val="center"/>
          </w:tcPr>
          <w:p w14:paraId="61F52D44" w14:textId="77777777" w:rsidR="009A1A9E" w:rsidRPr="00BC3268" w:rsidRDefault="009A1A9E" w:rsidP="0005166A">
            <w:pPr>
              <w:bidi/>
              <w:spacing w:after="0" w:line="240" w:lineRule="auto"/>
              <w:jc w:val="center"/>
              <w:rPr>
                <w:rFonts w:ascii="Traditional Arabic" w:hAnsi="Traditional Arabic" w:cs="Traditional Arabic"/>
                <w:rtl/>
              </w:rPr>
            </w:pPr>
          </w:p>
        </w:tc>
      </w:tr>
      <w:tr w:rsidR="009A1A9E" w:rsidRPr="00BC3268" w14:paraId="72B00C64" w14:textId="77777777" w:rsidTr="0005166A">
        <w:trPr>
          <w:trHeight w:val="334"/>
          <w:jc w:val="center"/>
        </w:trPr>
        <w:tc>
          <w:tcPr>
            <w:tcW w:w="1150" w:type="pct"/>
            <w:vMerge/>
            <w:vAlign w:val="center"/>
          </w:tcPr>
          <w:p w14:paraId="6011167F" w14:textId="77777777" w:rsidR="009A1A9E" w:rsidRPr="00BC3268" w:rsidRDefault="009A1A9E" w:rsidP="0005166A">
            <w:pPr>
              <w:bidi/>
              <w:spacing w:after="0" w:line="240" w:lineRule="auto"/>
              <w:jc w:val="lowKashida"/>
              <w:rPr>
                <w:rFonts w:ascii="Traditional Arabic" w:hAnsi="Traditional Arabic" w:cs="Traditional Arabic"/>
                <w:rtl/>
              </w:rPr>
            </w:pPr>
          </w:p>
        </w:tc>
        <w:tc>
          <w:tcPr>
            <w:tcW w:w="908" w:type="pct"/>
            <w:tcBorders>
              <w:top w:val="single" w:sz="4" w:space="0" w:color="auto"/>
            </w:tcBorders>
            <w:vAlign w:val="center"/>
          </w:tcPr>
          <w:p w14:paraId="0A990153" w14:textId="77777777" w:rsidR="009A1A9E" w:rsidRPr="00BC3268" w:rsidRDefault="009A1A9E" w:rsidP="0005166A">
            <w:pPr>
              <w:bidi/>
              <w:spacing w:after="0" w:line="240" w:lineRule="auto"/>
              <w:jc w:val="center"/>
              <w:rPr>
                <w:rFonts w:ascii="Traditional Arabic" w:hAnsi="Traditional Arabic" w:cs="Traditional Arabic"/>
                <w:rtl/>
              </w:rPr>
            </w:pPr>
            <w:r w:rsidRPr="00BC3268">
              <w:rPr>
                <w:rFonts w:ascii="Traditional Arabic" w:hAnsi="Traditional Arabic" w:cs="Traditional Arabic"/>
                <w:rtl/>
              </w:rPr>
              <w:t>المجموع</w:t>
            </w:r>
          </w:p>
        </w:tc>
        <w:tc>
          <w:tcPr>
            <w:tcW w:w="755" w:type="pct"/>
            <w:tcBorders>
              <w:top w:val="single" w:sz="4" w:space="0" w:color="auto"/>
            </w:tcBorders>
            <w:vAlign w:val="center"/>
          </w:tcPr>
          <w:p w14:paraId="2AD471F2" w14:textId="77777777" w:rsidR="009A1A9E" w:rsidRPr="00BC3268" w:rsidRDefault="009A1A9E" w:rsidP="0005166A">
            <w:pPr>
              <w:bidi/>
              <w:spacing w:after="0" w:line="240" w:lineRule="auto"/>
              <w:jc w:val="center"/>
              <w:rPr>
                <w:rFonts w:ascii="Traditional Arabic" w:hAnsi="Traditional Arabic" w:cs="Traditional Arabic"/>
                <w:rtl/>
              </w:rPr>
            </w:pPr>
            <w:r w:rsidRPr="00BC3268">
              <w:rPr>
                <w:rFonts w:ascii="Traditional Arabic" w:hAnsi="Traditional Arabic" w:cs="Traditional Arabic"/>
                <w:color w:val="000000"/>
                <w:rtl/>
              </w:rPr>
              <w:t>186.926</w:t>
            </w:r>
          </w:p>
        </w:tc>
        <w:tc>
          <w:tcPr>
            <w:tcW w:w="448" w:type="pct"/>
            <w:tcBorders>
              <w:top w:val="single" w:sz="4" w:space="0" w:color="auto"/>
            </w:tcBorders>
            <w:vAlign w:val="center"/>
          </w:tcPr>
          <w:p w14:paraId="33240B82" w14:textId="77777777" w:rsidR="009A1A9E" w:rsidRPr="00BC3268" w:rsidRDefault="009A1A9E" w:rsidP="0005166A">
            <w:pPr>
              <w:bidi/>
              <w:spacing w:after="0" w:line="240" w:lineRule="auto"/>
              <w:jc w:val="center"/>
              <w:rPr>
                <w:rFonts w:ascii="Traditional Arabic" w:hAnsi="Traditional Arabic" w:cs="Traditional Arabic"/>
                <w:rtl/>
              </w:rPr>
            </w:pPr>
            <w:r w:rsidRPr="00BC3268">
              <w:rPr>
                <w:rFonts w:ascii="Traditional Arabic" w:hAnsi="Traditional Arabic" w:cs="Traditional Arabic"/>
                <w:color w:val="000000"/>
                <w:rtl/>
              </w:rPr>
              <w:t>403</w:t>
            </w:r>
          </w:p>
        </w:tc>
        <w:tc>
          <w:tcPr>
            <w:tcW w:w="607" w:type="pct"/>
            <w:tcBorders>
              <w:top w:val="single" w:sz="4" w:space="0" w:color="auto"/>
            </w:tcBorders>
            <w:vAlign w:val="center"/>
          </w:tcPr>
          <w:p w14:paraId="08DA55B8" w14:textId="77777777" w:rsidR="009A1A9E" w:rsidRPr="00BC3268" w:rsidRDefault="009A1A9E" w:rsidP="0005166A">
            <w:pPr>
              <w:bidi/>
              <w:spacing w:after="0" w:line="240" w:lineRule="auto"/>
              <w:jc w:val="center"/>
              <w:rPr>
                <w:rFonts w:ascii="Traditional Arabic" w:hAnsi="Traditional Arabic" w:cs="Traditional Arabic"/>
                <w:rtl/>
              </w:rPr>
            </w:pPr>
            <w:r w:rsidRPr="00BC3268">
              <w:rPr>
                <w:rFonts w:ascii="Traditional Arabic" w:hAnsi="Traditional Arabic" w:cs="Traditional Arabic"/>
                <w:color w:val="000000"/>
                <w:rtl/>
              </w:rPr>
              <w:t> </w:t>
            </w:r>
          </w:p>
        </w:tc>
        <w:tc>
          <w:tcPr>
            <w:tcW w:w="522" w:type="pct"/>
            <w:vMerge/>
            <w:vAlign w:val="center"/>
          </w:tcPr>
          <w:p w14:paraId="3B171F01" w14:textId="77777777" w:rsidR="009A1A9E" w:rsidRPr="00BC3268" w:rsidRDefault="009A1A9E" w:rsidP="0005166A">
            <w:pPr>
              <w:bidi/>
              <w:spacing w:after="0" w:line="240" w:lineRule="auto"/>
              <w:jc w:val="center"/>
              <w:rPr>
                <w:rFonts w:ascii="Traditional Arabic" w:hAnsi="Traditional Arabic" w:cs="Traditional Arabic"/>
                <w:rtl/>
              </w:rPr>
            </w:pPr>
          </w:p>
        </w:tc>
        <w:tc>
          <w:tcPr>
            <w:tcW w:w="610" w:type="pct"/>
            <w:vMerge/>
            <w:vAlign w:val="center"/>
          </w:tcPr>
          <w:p w14:paraId="010D34D2" w14:textId="77777777" w:rsidR="009A1A9E" w:rsidRPr="00BC3268" w:rsidRDefault="009A1A9E" w:rsidP="0005166A">
            <w:pPr>
              <w:bidi/>
              <w:spacing w:after="0" w:line="240" w:lineRule="auto"/>
              <w:jc w:val="center"/>
              <w:rPr>
                <w:rFonts w:ascii="Traditional Arabic" w:hAnsi="Traditional Arabic" w:cs="Traditional Arabic"/>
                <w:rtl/>
              </w:rPr>
            </w:pPr>
          </w:p>
        </w:tc>
      </w:tr>
      <w:tr w:rsidR="009A1A9E" w:rsidRPr="00BC3268" w14:paraId="107201BB" w14:textId="77777777" w:rsidTr="0005166A">
        <w:trPr>
          <w:trHeight w:val="334"/>
          <w:jc w:val="center"/>
        </w:trPr>
        <w:tc>
          <w:tcPr>
            <w:tcW w:w="1150" w:type="pct"/>
            <w:vMerge w:val="restart"/>
            <w:vAlign w:val="center"/>
          </w:tcPr>
          <w:p w14:paraId="66D849B2" w14:textId="77777777" w:rsidR="009A1A9E" w:rsidRPr="00BC3268" w:rsidRDefault="009A1A9E" w:rsidP="0005166A">
            <w:pPr>
              <w:bidi/>
              <w:spacing w:after="0" w:line="240" w:lineRule="auto"/>
              <w:ind w:left="84" w:hanging="50"/>
              <w:jc w:val="lowKashida"/>
              <w:rPr>
                <w:rFonts w:ascii="Traditional Arabic" w:hAnsi="Traditional Arabic" w:cs="Traditional Arabic"/>
                <w:b/>
                <w:bCs/>
                <w:rtl/>
              </w:rPr>
            </w:pPr>
            <w:r w:rsidRPr="00BC3268">
              <w:rPr>
                <w:rFonts w:ascii="Traditional Arabic" w:hAnsi="Traditional Arabic" w:cs="Traditional Arabic"/>
                <w:b/>
                <w:bCs/>
                <w:rtl/>
              </w:rPr>
              <w:t>التعلم الشخصي</w:t>
            </w:r>
          </w:p>
        </w:tc>
        <w:tc>
          <w:tcPr>
            <w:tcW w:w="908" w:type="pct"/>
            <w:tcBorders>
              <w:bottom w:val="single" w:sz="4" w:space="0" w:color="auto"/>
            </w:tcBorders>
            <w:vAlign w:val="center"/>
          </w:tcPr>
          <w:p w14:paraId="1290104D" w14:textId="77777777" w:rsidR="009A1A9E" w:rsidRPr="00BC3268" w:rsidRDefault="009A1A9E" w:rsidP="0005166A">
            <w:pPr>
              <w:bidi/>
              <w:spacing w:after="0" w:line="240" w:lineRule="auto"/>
              <w:jc w:val="center"/>
              <w:rPr>
                <w:rFonts w:ascii="Traditional Arabic" w:hAnsi="Traditional Arabic" w:cs="Traditional Arabic"/>
                <w:rtl/>
              </w:rPr>
            </w:pPr>
            <w:r w:rsidRPr="00BC3268">
              <w:rPr>
                <w:rFonts w:ascii="Traditional Arabic" w:hAnsi="Traditional Arabic" w:cs="Traditional Arabic"/>
                <w:rtl/>
              </w:rPr>
              <w:t>بين المجموعات</w:t>
            </w:r>
          </w:p>
        </w:tc>
        <w:tc>
          <w:tcPr>
            <w:tcW w:w="755" w:type="pct"/>
            <w:tcBorders>
              <w:bottom w:val="single" w:sz="4" w:space="0" w:color="auto"/>
            </w:tcBorders>
            <w:vAlign w:val="center"/>
          </w:tcPr>
          <w:p w14:paraId="3BCE1D42" w14:textId="77777777" w:rsidR="009A1A9E" w:rsidRPr="00BC3268" w:rsidRDefault="009A1A9E" w:rsidP="0005166A">
            <w:pPr>
              <w:bidi/>
              <w:spacing w:after="0" w:line="240" w:lineRule="auto"/>
              <w:jc w:val="center"/>
              <w:rPr>
                <w:rFonts w:ascii="Traditional Arabic" w:hAnsi="Traditional Arabic" w:cs="Traditional Arabic"/>
                <w:rtl/>
              </w:rPr>
            </w:pPr>
            <w:r w:rsidRPr="00BC3268">
              <w:rPr>
                <w:rFonts w:ascii="Traditional Arabic" w:hAnsi="Traditional Arabic" w:cs="Traditional Arabic"/>
                <w:color w:val="000000"/>
                <w:rtl/>
              </w:rPr>
              <w:t>2.673</w:t>
            </w:r>
          </w:p>
        </w:tc>
        <w:tc>
          <w:tcPr>
            <w:tcW w:w="448" w:type="pct"/>
            <w:tcBorders>
              <w:bottom w:val="single" w:sz="4" w:space="0" w:color="auto"/>
            </w:tcBorders>
            <w:vAlign w:val="center"/>
          </w:tcPr>
          <w:p w14:paraId="6D454B29" w14:textId="77777777" w:rsidR="009A1A9E" w:rsidRPr="00BC3268" w:rsidRDefault="009A1A9E" w:rsidP="0005166A">
            <w:pPr>
              <w:bidi/>
              <w:spacing w:after="0" w:line="240" w:lineRule="auto"/>
              <w:jc w:val="center"/>
              <w:rPr>
                <w:rFonts w:ascii="Traditional Arabic" w:hAnsi="Traditional Arabic" w:cs="Traditional Arabic"/>
                <w:rtl/>
              </w:rPr>
            </w:pPr>
            <w:r w:rsidRPr="00BC3268">
              <w:rPr>
                <w:rFonts w:ascii="Traditional Arabic" w:hAnsi="Traditional Arabic" w:cs="Traditional Arabic"/>
                <w:color w:val="000000"/>
                <w:rtl/>
              </w:rPr>
              <w:t>2</w:t>
            </w:r>
          </w:p>
        </w:tc>
        <w:tc>
          <w:tcPr>
            <w:tcW w:w="607" w:type="pct"/>
            <w:tcBorders>
              <w:bottom w:val="single" w:sz="4" w:space="0" w:color="auto"/>
            </w:tcBorders>
            <w:vAlign w:val="center"/>
          </w:tcPr>
          <w:p w14:paraId="16614A19" w14:textId="77777777" w:rsidR="009A1A9E" w:rsidRPr="00BC3268" w:rsidRDefault="009A1A9E" w:rsidP="0005166A">
            <w:pPr>
              <w:bidi/>
              <w:spacing w:after="0" w:line="240" w:lineRule="auto"/>
              <w:jc w:val="center"/>
              <w:rPr>
                <w:rFonts w:ascii="Traditional Arabic" w:hAnsi="Traditional Arabic" w:cs="Traditional Arabic"/>
                <w:rtl/>
              </w:rPr>
            </w:pPr>
            <w:r w:rsidRPr="00BC3268">
              <w:rPr>
                <w:rFonts w:ascii="Traditional Arabic" w:hAnsi="Traditional Arabic" w:cs="Traditional Arabic"/>
                <w:color w:val="000000"/>
                <w:rtl/>
              </w:rPr>
              <w:t>1.337</w:t>
            </w:r>
          </w:p>
        </w:tc>
        <w:tc>
          <w:tcPr>
            <w:tcW w:w="522" w:type="pct"/>
            <w:vMerge w:val="restart"/>
            <w:vAlign w:val="center"/>
          </w:tcPr>
          <w:p w14:paraId="2D6471A2" w14:textId="77777777" w:rsidR="009A1A9E" w:rsidRPr="00BC3268" w:rsidRDefault="009A1A9E" w:rsidP="0005166A">
            <w:pPr>
              <w:bidi/>
              <w:spacing w:after="0" w:line="240" w:lineRule="auto"/>
              <w:jc w:val="center"/>
              <w:rPr>
                <w:rFonts w:ascii="Traditional Arabic" w:hAnsi="Traditional Arabic" w:cs="Traditional Arabic"/>
                <w:rtl/>
              </w:rPr>
            </w:pPr>
            <w:r w:rsidRPr="00BC3268">
              <w:rPr>
                <w:rFonts w:ascii="Traditional Arabic" w:hAnsi="Traditional Arabic" w:cs="Traditional Arabic"/>
                <w:color w:val="000000"/>
                <w:rtl/>
              </w:rPr>
              <w:t>3.359</w:t>
            </w:r>
          </w:p>
        </w:tc>
        <w:tc>
          <w:tcPr>
            <w:tcW w:w="610" w:type="pct"/>
            <w:vMerge w:val="restart"/>
            <w:vAlign w:val="center"/>
          </w:tcPr>
          <w:p w14:paraId="01681172" w14:textId="77777777" w:rsidR="009A1A9E" w:rsidRPr="00BC3268" w:rsidRDefault="009A1A9E" w:rsidP="0005166A">
            <w:pPr>
              <w:bidi/>
              <w:spacing w:after="0" w:line="240" w:lineRule="auto"/>
              <w:jc w:val="center"/>
              <w:rPr>
                <w:rFonts w:ascii="Traditional Arabic" w:hAnsi="Traditional Arabic" w:cs="Traditional Arabic"/>
                <w:rtl/>
              </w:rPr>
            </w:pPr>
            <w:r w:rsidRPr="00BC3268">
              <w:rPr>
                <w:rFonts w:ascii="Traditional Arabic" w:hAnsi="Traditional Arabic" w:cs="Traditional Arabic"/>
                <w:color w:val="000000"/>
                <w:rtl/>
              </w:rPr>
              <w:t>0.036</w:t>
            </w:r>
            <w:r>
              <w:rPr>
                <w:rFonts w:ascii="Traditional Arabic" w:hAnsi="Traditional Arabic" w:cs="Traditional Arabic" w:hint="cs"/>
                <w:color w:val="000000"/>
                <w:rtl/>
              </w:rPr>
              <w:t>*</w:t>
            </w:r>
          </w:p>
        </w:tc>
      </w:tr>
      <w:tr w:rsidR="009A1A9E" w:rsidRPr="00BC3268" w14:paraId="552AF7B9" w14:textId="77777777" w:rsidTr="0005166A">
        <w:trPr>
          <w:trHeight w:val="334"/>
          <w:jc w:val="center"/>
        </w:trPr>
        <w:tc>
          <w:tcPr>
            <w:tcW w:w="1150" w:type="pct"/>
            <w:vMerge/>
            <w:vAlign w:val="center"/>
          </w:tcPr>
          <w:p w14:paraId="00B92912" w14:textId="77777777" w:rsidR="009A1A9E" w:rsidRPr="00BC3268" w:rsidRDefault="009A1A9E" w:rsidP="0005166A">
            <w:pPr>
              <w:bidi/>
              <w:spacing w:after="0" w:line="240" w:lineRule="auto"/>
              <w:jc w:val="lowKashida"/>
              <w:rPr>
                <w:rFonts w:ascii="Traditional Arabic" w:hAnsi="Traditional Arabic" w:cs="Traditional Arabic"/>
                <w:rtl/>
              </w:rPr>
            </w:pPr>
          </w:p>
        </w:tc>
        <w:tc>
          <w:tcPr>
            <w:tcW w:w="908" w:type="pct"/>
            <w:tcBorders>
              <w:top w:val="single" w:sz="4" w:space="0" w:color="auto"/>
              <w:bottom w:val="single" w:sz="4" w:space="0" w:color="auto"/>
            </w:tcBorders>
            <w:vAlign w:val="center"/>
          </w:tcPr>
          <w:p w14:paraId="5A69571D" w14:textId="77777777" w:rsidR="009A1A9E" w:rsidRPr="00BC3268" w:rsidRDefault="009A1A9E" w:rsidP="0005166A">
            <w:pPr>
              <w:bidi/>
              <w:spacing w:after="0" w:line="240" w:lineRule="auto"/>
              <w:jc w:val="center"/>
              <w:rPr>
                <w:rFonts w:ascii="Traditional Arabic" w:hAnsi="Traditional Arabic" w:cs="Traditional Arabic"/>
                <w:rtl/>
              </w:rPr>
            </w:pPr>
            <w:r w:rsidRPr="00BC3268">
              <w:rPr>
                <w:rFonts w:ascii="Traditional Arabic" w:hAnsi="Traditional Arabic" w:cs="Traditional Arabic"/>
                <w:rtl/>
              </w:rPr>
              <w:t>داخل المجموعات</w:t>
            </w:r>
          </w:p>
        </w:tc>
        <w:tc>
          <w:tcPr>
            <w:tcW w:w="755" w:type="pct"/>
            <w:tcBorders>
              <w:top w:val="single" w:sz="4" w:space="0" w:color="auto"/>
              <w:bottom w:val="single" w:sz="4" w:space="0" w:color="auto"/>
            </w:tcBorders>
            <w:vAlign w:val="center"/>
          </w:tcPr>
          <w:p w14:paraId="163FE53E" w14:textId="77777777" w:rsidR="009A1A9E" w:rsidRPr="00BC3268" w:rsidRDefault="009A1A9E" w:rsidP="0005166A">
            <w:pPr>
              <w:bidi/>
              <w:spacing w:after="0" w:line="240" w:lineRule="auto"/>
              <w:jc w:val="center"/>
              <w:rPr>
                <w:rFonts w:ascii="Traditional Arabic" w:hAnsi="Traditional Arabic" w:cs="Traditional Arabic"/>
                <w:rtl/>
              </w:rPr>
            </w:pPr>
            <w:r w:rsidRPr="00BC3268">
              <w:rPr>
                <w:rFonts w:ascii="Traditional Arabic" w:hAnsi="Traditional Arabic" w:cs="Traditional Arabic"/>
                <w:color w:val="000000"/>
                <w:rtl/>
              </w:rPr>
              <w:t>159.563</w:t>
            </w:r>
          </w:p>
        </w:tc>
        <w:tc>
          <w:tcPr>
            <w:tcW w:w="448" w:type="pct"/>
            <w:tcBorders>
              <w:top w:val="single" w:sz="4" w:space="0" w:color="auto"/>
              <w:bottom w:val="single" w:sz="4" w:space="0" w:color="auto"/>
            </w:tcBorders>
            <w:vAlign w:val="center"/>
          </w:tcPr>
          <w:p w14:paraId="2C4A3FDC" w14:textId="77777777" w:rsidR="009A1A9E" w:rsidRPr="00BC3268" w:rsidRDefault="009A1A9E" w:rsidP="0005166A">
            <w:pPr>
              <w:bidi/>
              <w:spacing w:after="0" w:line="240" w:lineRule="auto"/>
              <w:jc w:val="center"/>
              <w:rPr>
                <w:rFonts w:ascii="Traditional Arabic" w:hAnsi="Traditional Arabic" w:cs="Traditional Arabic"/>
                <w:rtl/>
              </w:rPr>
            </w:pPr>
            <w:r w:rsidRPr="00BC3268">
              <w:rPr>
                <w:rFonts w:ascii="Traditional Arabic" w:hAnsi="Traditional Arabic" w:cs="Traditional Arabic"/>
                <w:color w:val="000000"/>
                <w:rtl/>
              </w:rPr>
              <w:t>401</w:t>
            </w:r>
          </w:p>
        </w:tc>
        <w:tc>
          <w:tcPr>
            <w:tcW w:w="607" w:type="pct"/>
            <w:tcBorders>
              <w:top w:val="single" w:sz="4" w:space="0" w:color="auto"/>
              <w:bottom w:val="single" w:sz="4" w:space="0" w:color="auto"/>
            </w:tcBorders>
            <w:vAlign w:val="center"/>
          </w:tcPr>
          <w:p w14:paraId="3780A793" w14:textId="77777777" w:rsidR="009A1A9E" w:rsidRPr="00BC3268" w:rsidRDefault="009A1A9E" w:rsidP="0005166A">
            <w:pPr>
              <w:bidi/>
              <w:spacing w:after="0" w:line="240" w:lineRule="auto"/>
              <w:jc w:val="center"/>
              <w:rPr>
                <w:rFonts w:ascii="Traditional Arabic" w:hAnsi="Traditional Arabic" w:cs="Traditional Arabic"/>
                <w:rtl/>
              </w:rPr>
            </w:pPr>
            <w:r w:rsidRPr="00BC3268">
              <w:rPr>
                <w:rFonts w:ascii="Traditional Arabic" w:hAnsi="Traditional Arabic" w:cs="Traditional Arabic"/>
                <w:color w:val="000000"/>
                <w:rtl/>
              </w:rPr>
              <w:t>0.398</w:t>
            </w:r>
          </w:p>
        </w:tc>
        <w:tc>
          <w:tcPr>
            <w:tcW w:w="522" w:type="pct"/>
            <w:vMerge/>
            <w:vAlign w:val="center"/>
          </w:tcPr>
          <w:p w14:paraId="5DA98546" w14:textId="77777777" w:rsidR="009A1A9E" w:rsidRPr="00BC3268" w:rsidRDefault="009A1A9E" w:rsidP="0005166A">
            <w:pPr>
              <w:bidi/>
              <w:spacing w:after="0" w:line="240" w:lineRule="auto"/>
              <w:jc w:val="center"/>
              <w:rPr>
                <w:rFonts w:ascii="Traditional Arabic" w:hAnsi="Traditional Arabic" w:cs="Traditional Arabic"/>
                <w:rtl/>
              </w:rPr>
            </w:pPr>
          </w:p>
        </w:tc>
        <w:tc>
          <w:tcPr>
            <w:tcW w:w="610" w:type="pct"/>
            <w:vMerge/>
            <w:vAlign w:val="center"/>
          </w:tcPr>
          <w:p w14:paraId="4B6AA439" w14:textId="77777777" w:rsidR="009A1A9E" w:rsidRPr="00BC3268" w:rsidRDefault="009A1A9E" w:rsidP="0005166A">
            <w:pPr>
              <w:bidi/>
              <w:spacing w:after="0" w:line="240" w:lineRule="auto"/>
              <w:jc w:val="center"/>
              <w:rPr>
                <w:rFonts w:ascii="Traditional Arabic" w:hAnsi="Traditional Arabic" w:cs="Traditional Arabic"/>
                <w:rtl/>
              </w:rPr>
            </w:pPr>
          </w:p>
        </w:tc>
      </w:tr>
      <w:tr w:rsidR="009A1A9E" w:rsidRPr="00BC3268" w14:paraId="2141DA83" w14:textId="77777777" w:rsidTr="0005166A">
        <w:trPr>
          <w:trHeight w:val="334"/>
          <w:jc w:val="center"/>
        </w:trPr>
        <w:tc>
          <w:tcPr>
            <w:tcW w:w="1150" w:type="pct"/>
            <w:vMerge/>
            <w:vAlign w:val="center"/>
          </w:tcPr>
          <w:p w14:paraId="6C6E45F4" w14:textId="77777777" w:rsidR="009A1A9E" w:rsidRPr="00BC3268" w:rsidRDefault="009A1A9E" w:rsidP="0005166A">
            <w:pPr>
              <w:bidi/>
              <w:spacing w:after="0" w:line="240" w:lineRule="auto"/>
              <w:jc w:val="lowKashida"/>
              <w:rPr>
                <w:rFonts w:ascii="Traditional Arabic" w:hAnsi="Traditional Arabic" w:cs="Traditional Arabic"/>
                <w:rtl/>
              </w:rPr>
            </w:pPr>
          </w:p>
        </w:tc>
        <w:tc>
          <w:tcPr>
            <w:tcW w:w="908" w:type="pct"/>
            <w:tcBorders>
              <w:top w:val="single" w:sz="4" w:space="0" w:color="auto"/>
            </w:tcBorders>
            <w:vAlign w:val="center"/>
          </w:tcPr>
          <w:p w14:paraId="5D7E81FF" w14:textId="77777777" w:rsidR="009A1A9E" w:rsidRPr="00BC3268" w:rsidRDefault="009A1A9E" w:rsidP="0005166A">
            <w:pPr>
              <w:bidi/>
              <w:spacing w:after="0" w:line="240" w:lineRule="auto"/>
              <w:jc w:val="center"/>
              <w:rPr>
                <w:rFonts w:ascii="Traditional Arabic" w:hAnsi="Traditional Arabic" w:cs="Traditional Arabic"/>
                <w:rtl/>
              </w:rPr>
            </w:pPr>
            <w:r w:rsidRPr="00BC3268">
              <w:rPr>
                <w:rFonts w:ascii="Traditional Arabic" w:hAnsi="Traditional Arabic" w:cs="Traditional Arabic"/>
                <w:rtl/>
              </w:rPr>
              <w:t>المجموع</w:t>
            </w:r>
          </w:p>
        </w:tc>
        <w:tc>
          <w:tcPr>
            <w:tcW w:w="755" w:type="pct"/>
            <w:tcBorders>
              <w:top w:val="single" w:sz="4" w:space="0" w:color="auto"/>
            </w:tcBorders>
            <w:vAlign w:val="center"/>
          </w:tcPr>
          <w:p w14:paraId="594E0441" w14:textId="77777777" w:rsidR="009A1A9E" w:rsidRPr="00BC3268" w:rsidRDefault="009A1A9E" w:rsidP="0005166A">
            <w:pPr>
              <w:bidi/>
              <w:spacing w:after="0" w:line="240" w:lineRule="auto"/>
              <w:jc w:val="center"/>
              <w:rPr>
                <w:rFonts w:ascii="Traditional Arabic" w:hAnsi="Traditional Arabic" w:cs="Traditional Arabic"/>
                <w:rtl/>
              </w:rPr>
            </w:pPr>
            <w:r w:rsidRPr="00BC3268">
              <w:rPr>
                <w:rFonts w:ascii="Traditional Arabic" w:hAnsi="Traditional Arabic" w:cs="Traditional Arabic"/>
                <w:color w:val="000000"/>
                <w:rtl/>
              </w:rPr>
              <w:t>162.236</w:t>
            </w:r>
          </w:p>
        </w:tc>
        <w:tc>
          <w:tcPr>
            <w:tcW w:w="448" w:type="pct"/>
            <w:tcBorders>
              <w:top w:val="single" w:sz="4" w:space="0" w:color="auto"/>
            </w:tcBorders>
            <w:vAlign w:val="center"/>
          </w:tcPr>
          <w:p w14:paraId="21060BAE" w14:textId="77777777" w:rsidR="009A1A9E" w:rsidRPr="00BC3268" w:rsidRDefault="009A1A9E" w:rsidP="0005166A">
            <w:pPr>
              <w:bidi/>
              <w:spacing w:after="0" w:line="240" w:lineRule="auto"/>
              <w:jc w:val="center"/>
              <w:rPr>
                <w:rFonts w:ascii="Traditional Arabic" w:hAnsi="Traditional Arabic" w:cs="Traditional Arabic"/>
                <w:rtl/>
              </w:rPr>
            </w:pPr>
            <w:r w:rsidRPr="00BC3268">
              <w:rPr>
                <w:rFonts w:ascii="Traditional Arabic" w:hAnsi="Traditional Arabic" w:cs="Traditional Arabic"/>
                <w:color w:val="000000"/>
                <w:rtl/>
              </w:rPr>
              <w:t>403</w:t>
            </w:r>
          </w:p>
        </w:tc>
        <w:tc>
          <w:tcPr>
            <w:tcW w:w="607" w:type="pct"/>
            <w:tcBorders>
              <w:top w:val="single" w:sz="4" w:space="0" w:color="auto"/>
            </w:tcBorders>
            <w:vAlign w:val="center"/>
          </w:tcPr>
          <w:p w14:paraId="7FFAD26C" w14:textId="77777777" w:rsidR="009A1A9E" w:rsidRPr="00BC3268" w:rsidRDefault="009A1A9E" w:rsidP="0005166A">
            <w:pPr>
              <w:bidi/>
              <w:spacing w:after="0" w:line="240" w:lineRule="auto"/>
              <w:jc w:val="center"/>
              <w:rPr>
                <w:rFonts w:ascii="Traditional Arabic" w:hAnsi="Traditional Arabic" w:cs="Traditional Arabic"/>
                <w:rtl/>
              </w:rPr>
            </w:pPr>
            <w:r w:rsidRPr="00BC3268">
              <w:rPr>
                <w:rFonts w:ascii="Traditional Arabic" w:hAnsi="Traditional Arabic" w:cs="Traditional Arabic"/>
                <w:color w:val="000000"/>
                <w:rtl/>
              </w:rPr>
              <w:t> </w:t>
            </w:r>
          </w:p>
        </w:tc>
        <w:tc>
          <w:tcPr>
            <w:tcW w:w="522" w:type="pct"/>
            <w:vMerge/>
            <w:vAlign w:val="center"/>
          </w:tcPr>
          <w:p w14:paraId="54676C9F" w14:textId="77777777" w:rsidR="009A1A9E" w:rsidRPr="00BC3268" w:rsidRDefault="009A1A9E" w:rsidP="0005166A">
            <w:pPr>
              <w:bidi/>
              <w:spacing w:after="0" w:line="240" w:lineRule="auto"/>
              <w:jc w:val="center"/>
              <w:rPr>
                <w:rFonts w:ascii="Traditional Arabic" w:hAnsi="Traditional Arabic" w:cs="Traditional Arabic"/>
                <w:rtl/>
              </w:rPr>
            </w:pPr>
          </w:p>
        </w:tc>
        <w:tc>
          <w:tcPr>
            <w:tcW w:w="610" w:type="pct"/>
            <w:vMerge/>
            <w:vAlign w:val="center"/>
          </w:tcPr>
          <w:p w14:paraId="1EBF057A" w14:textId="77777777" w:rsidR="009A1A9E" w:rsidRPr="00BC3268" w:rsidRDefault="009A1A9E" w:rsidP="0005166A">
            <w:pPr>
              <w:bidi/>
              <w:spacing w:after="0" w:line="240" w:lineRule="auto"/>
              <w:jc w:val="center"/>
              <w:rPr>
                <w:rFonts w:ascii="Traditional Arabic" w:hAnsi="Traditional Arabic" w:cs="Traditional Arabic"/>
                <w:rtl/>
              </w:rPr>
            </w:pPr>
          </w:p>
        </w:tc>
      </w:tr>
      <w:tr w:rsidR="009A1A9E" w:rsidRPr="00BC3268" w14:paraId="2E8CF5BA" w14:textId="77777777" w:rsidTr="0005166A">
        <w:trPr>
          <w:trHeight w:val="334"/>
          <w:jc w:val="center"/>
        </w:trPr>
        <w:tc>
          <w:tcPr>
            <w:tcW w:w="1150" w:type="pct"/>
            <w:vMerge w:val="restart"/>
            <w:vAlign w:val="center"/>
          </w:tcPr>
          <w:p w14:paraId="7668881D" w14:textId="77777777" w:rsidR="009A1A9E" w:rsidRPr="00BC3268" w:rsidRDefault="009A1A9E" w:rsidP="0005166A">
            <w:pPr>
              <w:bidi/>
              <w:spacing w:after="0" w:line="240" w:lineRule="auto"/>
              <w:ind w:left="84" w:hanging="50"/>
              <w:jc w:val="lowKashida"/>
              <w:rPr>
                <w:rFonts w:ascii="Traditional Arabic" w:hAnsi="Traditional Arabic" w:cs="Traditional Arabic"/>
                <w:b/>
                <w:bCs/>
                <w:rtl/>
              </w:rPr>
            </w:pPr>
            <w:r w:rsidRPr="00BC3268">
              <w:rPr>
                <w:rFonts w:ascii="Traditional Arabic" w:hAnsi="Traditional Arabic" w:cs="Traditional Arabic"/>
                <w:b/>
                <w:bCs/>
                <w:rtl/>
              </w:rPr>
              <w:t>الإبداع والابتكار</w:t>
            </w:r>
          </w:p>
        </w:tc>
        <w:tc>
          <w:tcPr>
            <w:tcW w:w="908" w:type="pct"/>
            <w:tcBorders>
              <w:bottom w:val="single" w:sz="4" w:space="0" w:color="auto"/>
            </w:tcBorders>
            <w:vAlign w:val="center"/>
          </w:tcPr>
          <w:p w14:paraId="233AA70A" w14:textId="77777777" w:rsidR="009A1A9E" w:rsidRPr="00BC3268" w:rsidRDefault="009A1A9E" w:rsidP="0005166A">
            <w:pPr>
              <w:bidi/>
              <w:spacing w:after="0" w:line="240" w:lineRule="auto"/>
              <w:jc w:val="center"/>
              <w:rPr>
                <w:rFonts w:ascii="Traditional Arabic" w:hAnsi="Traditional Arabic" w:cs="Traditional Arabic"/>
                <w:rtl/>
              </w:rPr>
            </w:pPr>
            <w:r w:rsidRPr="00BC3268">
              <w:rPr>
                <w:rFonts w:ascii="Traditional Arabic" w:hAnsi="Traditional Arabic" w:cs="Traditional Arabic"/>
                <w:rtl/>
              </w:rPr>
              <w:t>بين المجموعات</w:t>
            </w:r>
          </w:p>
        </w:tc>
        <w:tc>
          <w:tcPr>
            <w:tcW w:w="755" w:type="pct"/>
            <w:tcBorders>
              <w:bottom w:val="single" w:sz="4" w:space="0" w:color="auto"/>
            </w:tcBorders>
            <w:vAlign w:val="center"/>
          </w:tcPr>
          <w:p w14:paraId="1C26F0B1" w14:textId="77777777" w:rsidR="009A1A9E" w:rsidRPr="00BC3268" w:rsidRDefault="009A1A9E" w:rsidP="0005166A">
            <w:pPr>
              <w:bidi/>
              <w:spacing w:after="0" w:line="240" w:lineRule="auto"/>
              <w:jc w:val="center"/>
              <w:rPr>
                <w:rFonts w:ascii="Traditional Arabic" w:hAnsi="Traditional Arabic" w:cs="Traditional Arabic"/>
                <w:rtl/>
              </w:rPr>
            </w:pPr>
            <w:r w:rsidRPr="00BC3268">
              <w:rPr>
                <w:rFonts w:ascii="Traditional Arabic" w:hAnsi="Traditional Arabic" w:cs="Traditional Arabic"/>
                <w:color w:val="000000"/>
                <w:rtl/>
              </w:rPr>
              <w:t>6.384</w:t>
            </w:r>
          </w:p>
        </w:tc>
        <w:tc>
          <w:tcPr>
            <w:tcW w:w="448" w:type="pct"/>
            <w:tcBorders>
              <w:bottom w:val="single" w:sz="4" w:space="0" w:color="auto"/>
            </w:tcBorders>
            <w:vAlign w:val="center"/>
          </w:tcPr>
          <w:p w14:paraId="1CEC89C6" w14:textId="77777777" w:rsidR="009A1A9E" w:rsidRPr="00BC3268" w:rsidRDefault="009A1A9E" w:rsidP="0005166A">
            <w:pPr>
              <w:bidi/>
              <w:spacing w:after="0" w:line="240" w:lineRule="auto"/>
              <w:jc w:val="center"/>
              <w:rPr>
                <w:rFonts w:ascii="Traditional Arabic" w:hAnsi="Traditional Arabic" w:cs="Traditional Arabic"/>
                <w:rtl/>
              </w:rPr>
            </w:pPr>
            <w:r w:rsidRPr="00BC3268">
              <w:rPr>
                <w:rFonts w:ascii="Traditional Arabic" w:hAnsi="Traditional Arabic" w:cs="Traditional Arabic"/>
                <w:color w:val="000000"/>
                <w:rtl/>
              </w:rPr>
              <w:t>2</w:t>
            </w:r>
          </w:p>
        </w:tc>
        <w:tc>
          <w:tcPr>
            <w:tcW w:w="607" w:type="pct"/>
            <w:tcBorders>
              <w:bottom w:val="single" w:sz="4" w:space="0" w:color="auto"/>
            </w:tcBorders>
            <w:vAlign w:val="center"/>
          </w:tcPr>
          <w:p w14:paraId="396E31BE" w14:textId="77777777" w:rsidR="009A1A9E" w:rsidRPr="00BC3268" w:rsidRDefault="009A1A9E" w:rsidP="0005166A">
            <w:pPr>
              <w:bidi/>
              <w:spacing w:after="0" w:line="240" w:lineRule="auto"/>
              <w:jc w:val="center"/>
              <w:rPr>
                <w:rFonts w:ascii="Traditional Arabic" w:hAnsi="Traditional Arabic" w:cs="Traditional Arabic"/>
                <w:rtl/>
              </w:rPr>
            </w:pPr>
            <w:r w:rsidRPr="00BC3268">
              <w:rPr>
                <w:rFonts w:ascii="Traditional Arabic" w:hAnsi="Traditional Arabic" w:cs="Traditional Arabic"/>
                <w:color w:val="000000"/>
                <w:rtl/>
              </w:rPr>
              <w:t>3.192</w:t>
            </w:r>
          </w:p>
        </w:tc>
        <w:tc>
          <w:tcPr>
            <w:tcW w:w="522" w:type="pct"/>
            <w:vMerge w:val="restart"/>
            <w:vAlign w:val="center"/>
          </w:tcPr>
          <w:p w14:paraId="5377246F" w14:textId="77777777" w:rsidR="009A1A9E" w:rsidRPr="00BC3268" w:rsidRDefault="009A1A9E" w:rsidP="0005166A">
            <w:pPr>
              <w:bidi/>
              <w:spacing w:after="0" w:line="240" w:lineRule="auto"/>
              <w:jc w:val="center"/>
              <w:rPr>
                <w:rFonts w:ascii="Traditional Arabic" w:hAnsi="Traditional Arabic" w:cs="Traditional Arabic"/>
                <w:rtl/>
              </w:rPr>
            </w:pPr>
            <w:r w:rsidRPr="00BC3268">
              <w:rPr>
                <w:rFonts w:ascii="Traditional Arabic" w:hAnsi="Traditional Arabic" w:cs="Traditional Arabic"/>
                <w:color w:val="000000"/>
                <w:rtl/>
              </w:rPr>
              <w:t>6.236</w:t>
            </w:r>
          </w:p>
        </w:tc>
        <w:tc>
          <w:tcPr>
            <w:tcW w:w="610" w:type="pct"/>
            <w:vMerge w:val="restart"/>
            <w:vAlign w:val="center"/>
          </w:tcPr>
          <w:p w14:paraId="1CBD8B12" w14:textId="77777777" w:rsidR="009A1A9E" w:rsidRPr="00BC3268" w:rsidRDefault="009A1A9E" w:rsidP="0005166A">
            <w:pPr>
              <w:bidi/>
              <w:spacing w:after="0" w:line="240" w:lineRule="auto"/>
              <w:jc w:val="center"/>
              <w:rPr>
                <w:rFonts w:ascii="Traditional Arabic" w:hAnsi="Traditional Arabic" w:cs="Traditional Arabic"/>
                <w:rtl/>
              </w:rPr>
            </w:pPr>
            <w:r w:rsidRPr="00BC3268">
              <w:rPr>
                <w:rFonts w:ascii="Traditional Arabic" w:hAnsi="Traditional Arabic" w:cs="Traditional Arabic"/>
                <w:color w:val="000000"/>
                <w:rtl/>
              </w:rPr>
              <w:t>0.002</w:t>
            </w:r>
            <w:r>
              <w:rPr>
                <w:rFonts w:ascii="Traditional Arabic" w:hAnsi="Traditional Arabic" w:cs="Traditional Arabic" w:hint="cs"/>
                <w:color w:val="000000"/>
                <w:rtl/>
              </w:rPr>
              <w:t>**</w:t>
            </w:r>
          </w:p>
        </w:tc>
      </w:tr>
      <w:tr w:rsidR="009A1A9E" w:rsidRPr="00BC3268" w14:paraId="693258DB" w14:textId="77777777" w:rsidTr="0005166A">
        <w:trPr>
          <w:trHeight w:val="334"/>
          <w:jc w:val="center"/>
        </w:trPr>
        <w:tc>
          <w:tcPr>
            <w:tcW w:w="1150" w:type="pct"/>
            <w:vMerge/>
            <w:vAlign w:val="center"/>
          </w:tcPr>
          <w:p w14:paraId="70BB9F48" w14:textId="77777777" w:rsidR="009A1A9E" w:rsidRPr="00BC3268" w:rsidRDefault="009A1A9E" w:rsidP="0005166A">
            <w:pPr>
              <w:bidi/>
              <w:spacing w:after="0" w:line="240" w:lineRule="auto"/>
              <w:jc w:val="lowKashida"/>
              <w:rPr>
                <w:rFonts w:ascii="Traditional Arabic" w:hAnsi="Traditional Arabic" w:cs="Traditional Arabic"/>
                <w:rtl/>
              </w:rPr>
            </w:pPr>
          </w:p>
        </w:tc>
        <w:tc>
          <w:tcPr>
            <w:tcW w:w="908" w:type="pct"/>
            <w:tcBorders>
              <w:top w:val="single" w:sz="4" w:space="0" w:color="auto"/>
              <w:bottom w:val="single" w:sz="4" w:space="0" w:color="auto"/>
            </w:tcBorders>
            <w:vAlign w:val="center"/>
          </w:tcPr>
          <w:p w14:paraId="68DA8EA1" w14:textId="77777777" w:rsidR="009A1A9E" w:rsidRPr="00BC3268" w:rsidRDefault="009A1A9E" w:rsidP="0005166A">
            <w:pPr>
              <w:bidi/>
              <w:spacing w:after="0" w:line="240" w:lineRule="auto"/>
              <w:jc w:val="center"/>
              <w:rPr>
                <w:rFonts w:ascii="Traditional Arabic" w:hAnsi="Traditional Arabic" w:cs="Traditional Arabic"/>
                <w:rtl/>
              </w:rPr>
            </w:pPr>
            <w:r w:rsidRPr="00BC3268">
              <w:rPr>
                <w:rFonts w:ascii="Traditional Arabic" w:hAnsi="Traditional Arabic" w:cs="Traditional Arabic"/>
                <w:rtl/>
              </w:rPr>
              <w:t>داخل المجموعات</w:t>
            </w:r>
          </w:p>
        </w:tc>
        <w:tc>
          <w:tcPr>
            <w:tcW w:w="755" w:type="pct"/>
            <w:tcBorders>
              <w:top w:val="single" w:sz="4" w:space="0" w:color="auto"/>
              <w:bottom w:val="single" w:sz="4" w:space="0" w:color="auto"/>
            </w:tcBorders>
            <w:vAlign w:val="center"/>
          </w:tcPr>
          <w:p w14:paraId="239EB1E6" w14:textId="77777777" w:rsidR="009A1A9E" w:rsidRPr="00BC3268" w:rsidRDefault="009A1A9E" w:rsidP="0005166A">
            <w:pPr>
              <w:bidi/>
              <w:spacing w:after="0" w:line="240" w:lineRule="auto"/>
              <w:jc w:val="center"/>
              <w:rPr>
                <w:rFonts w:ascii="Traditional Arabic" w:hAnsi="Traditional Arabic" w:cs="Traditional Arabic"/>
                <w:rtl/>
              </w:rPr>
            </w:pPr>
            <w:r w:rsidRPr="00BC3268">
              <w:rPr>
                <w:rFonts w:ascii="Traditional Arabic" w:hAnsi="Traditional Arabic" w:cs="Traditional Arabic"/>
                <w:color w:val="000000"/>
                <w:rtl/>
              </w:rPr>
              <w:t>205.27</w:t>
            </w:r>
          </w:p>
        </w:tc>
        <w:tc>
          <w:tcPr>
            <w:tcW w:w="448" w:type="pct"/>
            <w:tcBorders>
              <w:top w:val="single" w:sz="4" w:space="0" w:color="auto"/>
              <w:bottom w:val="single" w:sz="4" w:space="0" w:color="auto"/>
            </w:tcBorders>
            <w:vAlign w:val="center"/>
          </w:tcPr>
          <w:p w14:paraId="1A1B7E41" w14:textId="77777777" w:rsidR="009A1A9E" w:rsidRPr="00BC3268" w:rsidRDefault="009A1A9E" w:rsidP="0005166A">
            <w:pPr>
              <w:bidi/>
              <w:spacing w:after="0" w:line="240" w:lineRule="auto"/>
              <w:jc w:val="center"/>
              <w:rPr>
                <w:rFonts w:ascii="Traditional Arabic" w:hAnsi="Traditional Arabic" w:cs="Traditional Arabic"/>
                <w:rtl/>
              </w:rPr>
            </w:pPr>
            <w:r w:rsidRPr="00BC3268">
              <w:rPr>
                <w:rFonts w:ascii="Traditional Arabic" w:hAnsi="Traditional Arabic" w:cs="Traditional Arabic"/>
                <w:color w:val="000000"/>
                <w:rtl/>
              </w:rPr>
              <w:t>401</w:t>
            </w:r>
          </w:p>
        </w:tc>
        <w:tc>
          <w:tcPr>
            <w:tcW w:w="607" w:type="pct"/>
            <w:tcBorders>
              <w:top w:val="single" w:sz="4" w:space="0" w:color="auto"/>
              <w:bottom w:val="single" w:sz="4" w:space="0" w:color="auto"/>
            </w:tcBorders>
            <w:vAlign w:val="center"/>
          </w:tcPr>
          <w:p w14:paraId="2BC731D8" w14:textId="77777777" w:rsidR="009A1A9E" w:rsidRPr="00BC3268" w:rsidRDefault="009A1A9E" w:rsidP="0005166A">
            <w:pPr>
              <w:bidi/>
              <w:spacing w:after="0" w:line="240" w:lineRule="auto"/>
              <w:jc w:val="center"/>
              <w:rPr>
                <w:rFonts w:ascii="Traditional Arabic" w:hAnsi="Traditional Arabic" w:cs="Traditional Arabic"/>
                <w:rtl/>
              </w:rPr>
            </w:pPr>
            <w:r w:rsidRPr="00BC3268">
              <w:rPr>
                <w:rFonts w:ascii="Traditional Arabic" w:hAnsi="Traditional Arabic" w:cs="Traditional Arabic"/>
                <w:color w:val="000000"/>
                <w:rtl/>
              </w:rPr>
              <w:t>0.512</w:t>
            </w:r>
          </w:p>
        </w:tc>
        <w:tc>
          <w:tcPr>
            <w:tcW w:w="522" w:type="pct"/>
            <w:vMerge/>
            <w:vAlign w:val="center"/>
          </w:tcPr>
          <w:p w14:paraId="13D00815" w14:textId="77777777" w:rsidR="009A1A9E" w:rsidRPr="00BC3268" w:rsidRDefault="009A1A9E" w:rsidP="0005166A">
            <w:pPr>
              <w:bidi/>
              <w:spacing w:after="0" w:line="240" w:lineRule="auto"/>
              <w:jc w:val="center"/>
              <w:rPr>
                <w:rFonts w:ascii="Traditional Arabic" w:hAnsi="Traditional Arabic" w:cs="Traditional Arabic"/>
                <w:rtl/>
              </w:rPr>
            </w:pPr>
          </w:p>
        </w:tc>
        <w:tc>
          <w:tcPr>
            <w:tcW w:w="610" w:type="pct"/>
            <w:vMerge/>
            <w:vAlign w:val="center"/>
          </w:tcPr>
          <w:p w14:paraId="2ED2D496" w14:textId="77777777" w:rsidR="009A1A9E" w:rsidRPr="00BC3268" w:rsidRDefault="009A1A9E" w:rsidP="0005166A">
            <w:pPr>
              <w:bidi/>
              <w:spacing w:after="0" w:line="240" w:lineRule="auto"/>
              <w:jc w:val="center"/>
              <w:rPr>
                <w:rFonts w:ascii="Traditional Arabic" w:hAnsi="Traditional Arabic" w:cs="Traditional Arabic"/>
                <w:rtl/>
              </w:rPr>
            </w:pPr>
          </w:p>
        </w:tc>
      </w:tr>
      <w:tr w:rsidR="009A1A9E" w:rsidRPr="00BC3268" w14:paraId="3C535277" w14:textId="77777777" w:rsidTr="0005166A">
        <w:trPr>
          <w:trHeight w:val="334"/>
          <w:jc w:val="center"/>
        </w:trPr>
        <w:tc>
          <w:tcPr>
            <w:tcW w:w="1150" w:type="pct"/>
            <w:vMerge/>
            <w:vAlign w:val="center"/>
          </w:tcPr>
          <w:p w14:paraId="4B87A5A5" w14:textId="77777777" w:rsidR="009A1A9E" w:rsidRPr="00BC3268" w:rsidRDefault="009A1A9E" w:rsidP="0005166A">
            <w:pPr>
              <w:bidi/>
              <w:spacing w:after="0" w:line="240" w:lineRule="auto"/>
              <w:jc w:val="lowKashida"/>
              <w:rPr>
                <w:rFonts w:ascii="Traditional Arabic" w:hAnsi="Traditional Arabic" w:cs="Traditional Arabic"/>
                <w:rtl/>
              </w:rPr>
            </w:pPr>
          </w:p>
        </w:tc>
        <w:tc>
          <w:tcPr>
            <w:tcW w:w="908" w:type="pct"/>
            <w:tcBorders>
              <w:top w:val="single" w:sz="4" w:space="0" w:color="auto"/>
            </w:tcBorders>
            <w:vAlign w:val="center"/>
          </w:tcPr>
          <w:p w14:paraId="2DEA8DD9" w14:textId="77777777" w:rsidR="009A1A9E" w:rsidRPr="00BC3268" w:rsidRDefault="009A1A9E" w:rsidP="0005166A">
            <w:pPr>
              <w:bidi/>
              <w:spacing w:after="0" w:line="240" w:lineRule="auto"/>
              <w:jc w:val="center"/>
              <w:rPr>
                <w:rFonts w:ascii="Traditional Arabic" w:hAnsi="Traditional Arabic" w:cs="Traditional Arabic"/>
                <w:rtl/>
              </w:rPr>
            </w:pPr>
            <w:r w:rsidRPr="00BC3268">
              <w:rPr>
                <w:rFonts w:ascii="Traditional Arabic" w:hAnsi="Traditional Arabic" w:cs="Traditional Arabic"/>
                <w:rtl/>
              </w:rPr>
              <w:t>المجموع</w:t>
            </w:r>
          </w:p>
        </w:tc>
        <w:tc>
          <w:tcPr>
            <w:tcW w:w="755" w:type="pct"/>
            <w:tcBorders>
              <w:top w:val="single" w:sz="4" w:space="0" w:color="auto"/>
            </w:tcBorders>
            <w:vAlign w:val="center"/>
          </w:tcPr>
          <w:p w14:paraId="1A508EAF" w14:textId="77777777" w:rsidR="009A1A9E" w:rsidRPr="00BC3268" w:rsidRDefault="009A1A9E" w:rsidP="0005166A">
            <w:pPr>
              <w:bidi/>
              <w:spacing w:after="0" w:line="240" w:lineRule="auto"/>
              <w:jc w:val="center"/>
              <w:rPr>
                <w:rFonts w:ascii="Traditional Arabic" w:hAnsi="Traditional Arabic" w:cs="Traditional Arabic"/>
                <w:rtl/>
              </w:rPr>
            </w:pPr>
            <w:r w:rsidRPr="00BC3268">
              <w:rPr>
                <w:rFonts w:ascii="Traditional Arabic" w:hAnsi="Traditional Arabic" w:cs="Traditional Arabic"/>
                <w:color w:val="000000"/>
                <w:rtl/>
              </w:rPr>
              <w:t>211.654</w:t>
            </w:r>
          </w:p>
        </w:tc>
        <w:tc>
          <w:tcPr>
            <w:tcW w:w="448" w:type="pct"/>
            <w:tcBorders>
              <w:top w:val="single" w:sz="4" w:space="0" w:color="auto"/>
            </w:tcBorders>
            <w:vAlign w:val="center"/>
          </w:tcPr>
          <w:p w14:paraId="1F7E82AD" w14:textId="77777777" w:rsidR="009A1A9E" w:rsidRPr="00BC3268" w:rsidRDefault="009A1A9E" w:rsidP="0005166A">
            <w:pPr>
              <w:bidi/>
              <w:spacing w:after="0" w:line="240" w:lineRule="auto"/>
              <w:jc w:val="center"/>
              <w:rPr>
                <w:rFonts w:ascii="Traditional Arabic" w:hAnsi="Traditional Arabic" w:cs="Traditional Arabic"/>
                <w:rtl/>
              </w:rPr>
            </w:pPr>
            <w:r w:rsidRPr="00BC3268">
              <w:rPr>
                <w:rFonts w:ascii="Traditional Arabic" w:hAnsi="Traditional Arabic" w:cs="Traditional Arabic"/>
                <w:color w:val="000000"/>
                <w:rtl/>
              </w:rPr>
              <w:t>403</w:t>
            </w:r>
          </w:p>
        </w:tc>
        <w:tc>
          <w:tcPr>
            <w:tcW w:w="607" w:type="pct"/>
            <w:tcBorders>
              <w:top w:val="single" w:sz="4" w:space="0" w:color="auto"/>
            </w:tcBorders>
            <w:vAlign w:val="center"/>
          </w:tcPr>
          <w:p w14:paraId="5367FC0A" w14:textId="77777777" w:rsidR="009A1A9E" w:rsidRPr="00BC3268" w:rsidRDefault="009A1A9E" w:rsidP="0005166A">
            <w:pPr>
              <w:bidi/>
              <w:spacing w:after="0" w:line="240" w:lineRule="auto"/>
              <w:jc w:val="center"/>
              <w:rPr>
                <w:rFonts w:ascii="Traditional Arabic" w:hAnsi="Traditional Arabic" w:cs="Traditional Arabic"/>
                <w:rtl/>
              </w:rPr>
            </w:pPr>
            <w:r w:rsidRPr="00BC3268">
              <w:rPr>
                <w:rFonts w:ascii="Traditional Arabic" w:hAnsi="Traditional Arabic" w:cs="Traditional Arabic"/>
                <w:color w:val="000000"/>
                <w:rtl/>
              </w:rPr>
              <w:t> </w:t>
            </w:r>
          </w:p>
        </w:tc>
        <w:tc>
          <w:tcPr>
            <w:tcW w:w="522" w:type="pct"/>
            <w:vMerge/>
            <w:vAlign w:val="center"/>
          </w:tcPr>
          <w:p w14:paraId="573CF9A0" w14:textId="77777777" w:rsidR="009A1A9E" w:rsidRPr="00BC3268" w:rsidRDefault="009A1A9E" w:rsidP="0005166A">
            <w:pPr>
              <w:bidi/>
              <w:spacing w:after="0" w:line="240" w:lineRule="auto"/>
              <w:jc w:val="center"/>
              <w:rPr>
                <w:rFonts w:ascii="Traditional Arabic" w:hAnsi="Traditional Arabic" w:cs="Traditional Arabic"/>
                <w:rtl/>
              </w:rPr>
            </w:pPr>
          </w:p>
        </w:tc>
        <w:tc>
          <w:tcPr>
            <w:tcW w:w="610" w:type="pct"/>
            <w:vMerge/>
            <w:vAlign w:val="center"/>
          </w:tcPr>
          <w:p w14:paraId="594161D7" w14:textId="77777777" w:rsidR="009A1A9E" w:rsidRPr="00BC3268" w:rsidRDefault="009A1A9E" w:rsidP="0005166A">
            <w:pPr>
              <w:bidi/>
              <w:spacing w:after="0" w:line="240" w:lineRule="auto"/>
              <w:jc w:val="center"/>
              <w:rPr>
                <w:rFonts w:ascii="Traditional Arabic" w:hAnsi="Traditional Arabic" w:cs="Traditional Arabic"/>
                <w:rtl/>
              </w:rPr>
            </w:pPr>
          </w:p>
        </w:tc>
      </w:tr>
      <w:tr w:rsidR="009A1A9E" w:rsidRPr="00BC3268" w14:paraId="623BCB1E" w14:textId="77777777" w:rsidTr="0005166A">
        <w:trPr>
          <w:trHeight w:val="334"/>
          <w:jc w:val="center"/>
        </w:trPr>
        <w:tc>
          <w:tcPr>
            <w:tcW w:w="1150" w:type="pct"/>
            <w:vMerge w:val="restart"/>
            <w:vAlign w:val="center"/>
          </w:tcPr>
          <w:p w14:paraId="638F8581" w14:textId="77777777" w:rsidR="009A1A9E" w:rsidRPr="00BC3268" w:rsidRDefault="009A1A9E" w:rsidP="0005166A">
            <w:pPr>
              <w:bidi/>
              <w:spacing w:after="0" w:line="240" w:lineRule="auto"/>
              <w:ind w:left="84" w:hanging="50"/>
              <w:jc w:val="lowKashida"/>
              <w:rPr>
                <w:rFonts w:ascii="Traditional Arabic" w:hAnsi="Traditional Arabic" w:cs="Traditional Arabic"/>
                <w:b/>
                <w:bCs/>
                <w:rtl/>
              </w:rPr>
            </w:pPr>
            <w:r w:rsidRPr="00BC3268">
              <w:rPr>
                <w:rFonts w:ascii="Traditional Arabic" w:hAnsi="Traditional Arabic" w:cs="Traditional Arabic"/>
                <w:b/>
                <w:bCs/>
                <w:rtl/>
              </w:rPr>
              <w:t>تطبيقات الذكاء الاصطناعي التوليدي</w:t>
            </w:r>
          </w:p>
        </w:tc>
        <w:tc>
          <w:tcPr>
            <w:tcW w:w="908" w:type="pct"/>
            <w:vAlign w:val="center"/>
          </w:tcPr>
          <w:p w14:paraId="1401A3BF" w14:textId="77777777" w:rsidR="009A1A9E" w:rsidRPr="00BC3268" w:rsidRDefault="009A1A9E" w:rsidP="0005166A">
            <w:pPr>
              <w:bidi/>
              <w:spacing w:after="0" w:line="240" w:lineRule="auto"/>
              <w:jc w:val="center"/>
              <w:rPr>
                <w:rFonts w:ascii="Traditional Arabic" w:hAnsi="Traditional Arabic" w:cs="Traditional Arabic"/>
                <w:rtl/>
              </w:rPr>
            </w:pPr>
            <w:r w:rsidRPr="00BC3268">
              <w:rPr>
                <w:rFonts w:ascii="Traditional Arabic" w:hAnsi="Traditional Arabic" w:cs="Traditional Arabic"/>
                <w:rtl/>
              </w:rPr>
              <w:t>بين المجموعات</w:t>
            </w:r>
          </w:p>
        </w:tc>
        <w:tc>
          <w:tcPr>
            <w:tcW w:w="755" w:type="pct"/>
            <w:vAlign w:val="center"/>
          </w:tcPr>
          <w:p w14:paraId="1DF38FDC" w14:textId="77777777" w:rsidR="009A1A9E" w:rsidRPr="00BC3268" w:rsidRDefault="009A1A9E" w:rsidP="0005166A">
            <w:pPr>
              <w:bidi/>
              <w:spacing w:after="0" w:line="240" w:lineRule="auto"/>
              <w:jc w:val="center"/>
              <w:rPr>
                <w:rFonts w:ascii="Traditional Arabic" w:hAnsi="Traditional Arabic" w:cs="Traditional Arabic"/>
                <w:rtl/>
              </w:rPr>
            </w:pPr>
            <w:r w:rsidRPr="00BC3268">
              <w:rPr>
                <w:rFonts w:ascii="Traditional Arabic" w:hAnsi="Traditional Arabic" w:cs="Traditional Arabic"/>
                <w:color w:val="000000"/>
                <w:rtl/>
              </w:rPr>
              <w:t>2.54</w:t>
            </w:r>
          </w:p>
        </w:tc>
        <w:tc>
          <w:tcPr>
            <w:tcW w:w="448" w:type="pct"/>
            <w:vAlign w:val="center"/>
          </w:tcPr>
          <w:p w14:paraId="23E2AA9D" w14:textId="77777777" w:rsidR="009A1A9E" w:rsidRPr="00BC3268" w:rsidRDefault="009A1A9E" w:rsidP="0005166A">
            <w:pPr>
              <w:bidi/>
              <w:spacing w:after="0" w:line="240" w:lineRule="auto"/>
              <w:jc w:val="center"/>
              <w:rPr>
                <w:rFonts w:ascii="Traditional Arabic" w:hAnsi="Traditional Arabic" w:cs="Traditional Arabic"/>
                <w:rtl/>
              </w:rPr>
            </w:pPr>
            <w:r w:rsidRPr="00BC3268">
              <w:rPr>
                <w:rFonts w:ascii="Traditional Arabic" w:hAnsi="Traditional Arabic" w:cs="Traditional Arabic"/>
                <w:color w:val="000000"/>
                <w:rtl/>
              </w:rPr>
              <w:t>2</w:t>
            </w:r>
          </w:p>
        </w:tc>
        <w:tc>
          <w:tcPr>
            <w:tcW w:w="607" w:type="pct"/>
            <w:vAlign w:val="center"/>
          </w:tcPr>
          <w:p w14:paraId="49B80BA5" w14:textId="77777777" w:rsidR="009A1A9E" w:rsidRPr="00BC3268" w:rsidRDefault="009A1A9E" w:rsidP="0005166A">
            <w:pPr>
              <w:bidi/>
              <w:spacing w:after="0" w:line="240" w:lineRule="auto"/>
              <w:jc w:val="center"/>
              <w:rPr>
                <w:rFonts w:ascii="Traditional Arabic" w:hAnsi="Traditional Arabic" w:cs="Traditional Arabic"/>
                <w:rtl/>
              </w:rPr>
            </w:pPr>
            <w:r w:rsidRPr="00BC3268">
              <w:rPr>
                <w:rFonts w:ascii="Traditional Arabic" w:hAnsi="Traditional Arabic" w:cs="Traditional Arabic"/>
                <w:color w:val="000000"/>
                <w:rtl/>
              </w:rPr>
              <w:t>1.27</w:t>
            </w:r>
            <w:r>
              <w:rPr>
                <w:rFonts w:ascii="Traditional Arabic" w:hAnsi="Traditional Arabic" w:cs="Traditional Arabic" w:hint="cs"/>
                <w:color w:val="000000"/>
                <w:rtl/>
              </w:rPr>
              <w:t>0</w:t>
            </w:r>
          </w:p>
        </w:tc>
        <w:tc>
          <w:tcPr>
            <w:tcW w:w="522" w:type="pct"/>
            <w:vMerge w:val="restart"/>
            <w:vAlign w:val="center"/>
          </w:tcPr>
          <w:p w14:paraId="34A3A524" w14:textId="77777777" w:rsidR="009A1A9E" w:rsidRPr="00BC3268" w:rsidRDefault="009A1A9E" w:rsidP="0005166A">
            <w:pPr>
              <w:bidi/>
              <w:spacing w:after="0" w:line="240" w:lineRule="auto"/>
              <w:jc w:val="center"/>
              <w:rPr>
                <w:rFonts w:ascii="Traditional Arabic" w:hAnsi="Traditional Arabic" w:cs="Traditional Arabic"/>
                <w:rtl/>
              </w:rPr>
            </w:pPr>
            <w:r w:rsidRPr="00BC3268">
              <w:rPr>
                <w:rFonts w:ascii="Traditional Arabic" w:hAnsi="Traditional Arabic" w:cs="Traditional Arabic"/>
                <w:color w:val="000000"/>
                <w:rtl/>
              </w:rPr>
              <w:t>3.979</w:t>
            </w:r>
          </w:p>
        </w:tc>
        <w:tc>
          <w:tcPr>
            <w:tcW w:w="610" w:type="pct"/>
            <w:vMerge w:val="restart"/>
            <w:vAlign w:val="center"/>
          </w:tcPr>
          <w:p w14:paraId="050314A6" w14:textId="77777777" w:rsidR="009A1A9E" w:rsidRPr="00BC3268" w:rsidRDefault="009A1A9E" w:rsidP="0005166A">
            <w:pPr>
              <w:bidi/>
              <w:spacing w:after="0" w:line="240" w:lineRule="auto"/>
              <w:jc w:val="center"/>
              <w:rPr>
                <w:rFonts w:ascii="Traditional Arabic" w:hAnsi="Traditional Arabic" w:cs="Traditional Arabic"/>
                <w:rtl/>
              </w:rPr>
            </w:pPr>
            <w:r w:rsidRPr="00BC3268">
              <w:rPr>
                <w:rFonts w:ascii="Traditional Arabic" w:hAnsi="Traditional Arabic" w:cs="Traditional Arabic"/>
                <w:color w:val="000000"/>
                <w:rtl/>
              </w:rPr>
              <w:t>0.019</w:t>
            </w:r>
            <w:r>
              <w:rPr>
                <w:rFonts w:ascii="Traditional Arabic" w:hAnsi="Traditional Arabic" w:cs="Traditional Arabic" w:hint="cs"/>
                <w:color w:val="000000"/>
                <w:rtl/>
              </w:rPr>
              <w:t>*</w:t>
            </w:r>
          </w:p>
        </w:tc>
      </w:tr>
      <w:tr w:rsidR="009A1A9E" w:rsidRPr="00BC3268" w14:paraId="5AF2855F" w14:textId="77777777" w:rsidTr="0005166A">
        <w:trPr>
          <w:trHeight w:val="334"/>
          <w:jc w:val="center"/>
        </w:trPr>
        <w:tc>
          <w:tcPr>
            <w:tcW w:w="1150" w:type="pct"/>
            <w:vMerge/>
            <w:vAlign w:val="center"/>
          </w:tcPr>
          <w:p w14:paraId="2AEC1B30" w14:textId="77777777" w:rsidR="009A1A9E" w:rsidRPr="00BC3268" w:rsidRDefault="009A1A9E" w:rsidP="0005166A">
            <w:pPr>
              <w:bidi/>
              <w:spacing w:after="0" w:line="240" w:lineRule="auto"/>
              <w:jc w:val="lowKashida"/>
              <w:rPr>
                <w:rFonts w:ascii="Traditional Arabic" w:hAnsi="Traditional Arabic" w:cs="Traditional Arabic"/>
                <w:rtl/>
              </w:rPr>
            </w:pPr>
          </w:p>
        </w:tc>
        <w:tc>
          <w:tcPr>
            <w:tcW w:w="908" w:type="pct"/>
            <w:vAlign w:val="center"/>
          </w:tcPr>
          <w:p w14:paraId="3EDBB962" w14:textId="77777777" w:rsidR="009A1A9E" w:rsidRPr="00BC3268" w:rsidRDefault="009A1A9E" w:rsidP="0005166A">
            <w:pPr>
              <w:bidi/>
              <w:spacing w:after="0" w:line="240" w:lineRule="auto"/>
              <w:jc w:val="center"/>
              <w:rPr>
                <w:rFonts w:ascii="Traditional Arabic" w:hAnsi="Traditional Arabic" w:cs="Traditional Arabic"/>
                <w:rtl/>
              </w:rPr>
            </w:pPr>
            <w:r w:rsidRPr="00BC3268">
              <w:rPr>
                <w:rFonts w:ascii="Traditional Arabic" w:hAnsi="Traditional Arabic" w:cs="Traditional Arabic"/>
                <w:rtl/>
              </w:rPr>
              <w:t>داخل المجموعات</w:t>
            </w:r>
          </w:p>
        </w:tc>
        <w:tc>
          <w:tcPr>
            <w:tcW w:w="755" w:type="pct"/>
            <w:vAlign w:val="center"/>
          </w:tcPr>
          <w:p w14:paraId="0E63C03E" w14:textId="77777777" w:rsidR="009A1A9E" w:rsidRPr="00BC3268" w:rsidRDefault="009A1A9E" w:rsidP="0005166A">
            <w:pPr>
              <w:bidi/>
              <w:spacing w:after="0" w:line="240" w:lineRule="auto"/>
              <w:jc w:val="center"/>
              <w:rPr>
                <w:rFonts w:ascii="Traditional Arabic" w:hAnsi="Traditional Arabic" w:cs="Traditional Arabic"/>
                <w:rtl/>
              </w:rPr>
            </w:pPr>
            <w:r w:rsidRPr="00BC3268">
              <w:rPr>
                <w:rFonts w:ascii="Traditional Arabic" w:hAnsi="Traditional Arabic" w:cs="Traditional Arabic"/>
                <w:color w:val="000000"/>
                <w:rtl/>
              </w:rPr>
              <w:t>128.009</w:t>
            </w:r>
          </w:p>
        </w:tc>
        <w:tc>
          <w:tcPr>
            <w:tcW w:w="448" w:type="pct"/>
            <w:vAlign w:val="center"/>
          </w:tcPr>
          <w:p w14:paraId="23D2C39F" w14:textId="77777777" w:rsidR="009A1A9E" w:rsidRPr="00BC3268" w:rsidRDefault="009A1A9E" w:rsidP="0005166A">
            <w:pPr>
              <w:bidi/>
              <w:spacing w:after="0" w:line="240" w:lineRule="auto"/>
              <w:jc w:val="center"/>
              <w:rPr>
                <w:rFonts w:ascii="Traditional Arabic" w:hAnsi="Traditional Arabic" w:cs="Traditional Arabic"/>
                <w:rtl/>
              </w:rPr>
            </w:pPr>
            <w:r w:rsidRPr="00BC3268">
              <w:rPr>
                <w:rFonts w:ascii="Traditional Arabic" w:hAnsi="Traditional Arabic" w:cs="Traditional Arabic"/>
                <w:color w:val="000000"/>
                <w:rtl/>
              </w:rPr>
              <w:t>401</w:t>
            </w:r>
          </w:p>
        </w:tc>
        <w:tc>
          <w:tcPr>
            <w:tcW w:w="607" w:type="pct"/>
            <w:vAlign w:val="center"/>
          </w:tcPr>
          <w:p w14:paraId="67A76DF8" w14:textId="77777777" w:rsidR="009A1A9E" w:rsidRPr="00BC3268" w:rsidRDefault="009A1A9E" w:rsidP="0005166A">
            <w:pPr>
              <w:bidi/>
              <w:spacing w:after="0" w:line="240" w:lineRule="auto"/>
              <w:jc w:val="center"/>
              <w:rPr>
                <w:rFonts w:ascii="Traditional Arabic" w:hAnsi="Traditional Arabic" w:cs="Traditional Arabic"/>
                <w:rtl/>
              </w:rPr>
            </w:pPr>
            <w:r w:rsidRPr="00BC3268">
              <w:rPr>
                <w:rFonts w:ascii="Traditional Arabic" w:hAnsi="Traditional Arabic" w:cs="Traditional Arabic"/>
                <w:color w:val="000000"/>
                <w:rtl/>
              </w:rPr>
              <w:t>0.319</w:t>
            </w:r>
          </w:p>
        </w:tc>
        <w:tc>
          <w:tcPr>
            <w:tcW w:w="522" w:type="pct"/>
            <w:vMerge/>
            <w:vAlign w:val="center"/>
          </w:tcPr>
          <w:p w14:paraId="1D32C0AD" w14:textId="77777777" w:rsidR="009A1A9E" w:rsidRPr="00BC3268" w:rsidRDefault="009A1A9E" w:rsidP="0005166A">
            <w:pPr>
              <w:bidi/>
              <w:spacing w:after="0" w:line="240" w:lineRule="auto"/>
              <w:jc w:val="center"/>
              <w:rPr>
                <w:rFonts w:ascii="Traditional Arabic" w:hAnsi="Traditional Arabic" w:cs="Traditional Arabic"/>
                <w:rtl/>
              </w:rPr>
            </w:pPr>
          </w:p>
        </w:tc>
        <w:tc>
          <w:tcPr>
            <w:tcW w:w="610" w:type="pct"/>
            <w:vMerge/>
            <w:vAlign w:val="center"/>
          </w:tcPr>
          <w:p w14:paraId="3F1670CF" w14:textId="77777777" w:rsidR="009A1A9E" w:rsidRPr="00BC3268" w:rsidRDefault="009A1A9E" w:rsidP="0005166A">
            <w:pPr>
              <w:bidi/>
              <w:spacing w:after="0" w:line="240" w:lineRule="auto"/>
              <w:jc w:val="center"/>
              <w:rPr>
                <w:rFonts w:ascii="Traditional Arabic" w:hAnsi="Traditional Arabic" w:cs="Traditional Arabic"/>
                <w:rtl/>
              </w:rPr>
            </w:pPr>
          </w:p>
        </w:tc>
      </w:tr>
      <w:tr w:rsidR="009A1A9E" w:rsidRPr="00BC3268" w14:paraId="613AA78E" w14:textId="77777777" w:rsidTr="0005166A">
        <w:trPr>
          <w:trHeight w:val="334"/>
          <w:jc w:val="center"/>
        </w:trPr>
        <w:tc>
          <w:tcPr>
            <w:tcW w:w="1150" w:type="pct"/>
            <w:vMerge/>
            <w:vAlign w:val="center"/>
          </w:tcPr>
          <w:p w14:paraId="24F374FD" w14:textId="77777777" w:rsidR="009A1A9E" w:rsidRPr="00BC3268" w:rsidRDefault="009A1A9E" w:rsidP="0005166A">
            <w:pPr>
              <w:bidi/>
              <w:spacing w:after="0" w:line="240" w:lineRule="auto"/>
              <w:jc w:val="lowKashida"/>
              <w:rPr>
                <w:rFonts w:ascii="Traditional Arabic" w:hAnsi="Traditional Arabic" w:cs="Traditional Arabic"/>
                <w:rtl/>
              </w:rPr>
            </w:pPr>
          </w:p>
        </w:tc>
        <w:tc>
          <w:tcPr>
            <w:tcW w:w="908" w:type="pct"/>
            <w:vAlign w:val="center"/>
          </w:tcPr>
          <w:p w14:paraId="2ADBE1D5" w14:textId="77777777" w:rsidR="009A1A9E" w:rsidRPr="00BC3268" w:rsidRDefault="009A1A9E" w:rsidP="0005166A">
            <w:pPr>
              <w:bidi/>
              <w:spacing w:after="0" w:line="240" w:lineRule="auto"/>
              <w:jc w:val="center"/>
              <w:rPr>
                <w:rFonts w:ascii="Traditional Arabic" w:hAnsi="Traditional Arabic" w:cs="Traditional Arabic"/>
                <w:rtl/>
              </w:rPr>
            </w:pPr>
            <w:r w:rsidRPr="00BC3268">
              <w:rPr>
                <w:rFonts w:ascii="Traditional Arabic" w:hAnsi="Traditional Arabic" w:cs="Traditional Arabic"/>
                <w:rtl/>
              </w:rPr>
              <w:t>المجموع</w:t>
            </w:r>
          </w:p>
        </w:tc>
        <w:tc>
          <w:tcPr>
            <w:tcW w:w="755" w:type="pct"/>
            <w:vAlign w:val="center"/>
          </w:tcPr>
          <w:p w14:paraId="50736CA3" w14:textId="77777777" w:rsidR="009A1A9E" w:rsidRPr="00BC3268" w:rsidRDefault="009A1A9E" w:rsidP="0005166A">
            <w:pPr>
              <w:bidi/>
              <w:spacing w:after="0" w:line="240" w:lineRule="auto"/>
              <w:jc w:val="center"/>
              <w:rPr>
                <w:rFonts w:ascii="Traditional Arabic" w:hAnsi="Traditional Arabic" w:cs="Traditional Arabic"/>
                <w:rtl/>
              </w:rPr>
            </w:pPr>
            <w:r w:rsidRPr="00BC3268">
              <w:rPr>
                <w:rFonts w:ascii="Traditional Arabic" w:hAnsi="Traditional Arabic" w:cs="Traditional Arabic"/>
                <w:color w:val="000000"/>
                <w:rtl/>
              </w:rPr>
              <w:t>130.549</w:t>
            </w:r>
          </w:p>
        </w:tc>
        <w:tc>
          <w:tcPr>
            <w:tcW w:w="448" w:type="pct"/>
            <w:vAlign w:val="center"/>
          </w:tcPr>
          <w:p w14:paraId="771B9542" w14:textId="77777777" w:rsidR="009A1A9E" w:rsidRPr="00BC3268" w:rsidRDefault="009A1A9E" w:rsidP="0005166A">
            <w:pPr>
              <w:bidi/>
              <w:spacing w:after="0" w:line="240" w:lineRule="auto"/>
              <w:jc w:val="center"/>
              <w:rPr>
                <w:rFonts w:ascii="Traditional Arabic" w:hAnsi="Traditional Arabic" w:cs="Traditional Arabic"/>
                <w:rtl/>
              </w:rPr>
            </w:pPr>
            <w:r w:rsidRPr="00BC3268">
              <w:rPr>
                <w:rFonts w:ascii="Traditional Arabic" w:hAnsi="Traditional Arabic" w:cs="Traditional Arabic"/>
                <w:color w:val="000000"/>
                <w:rtl/>
              </w:rPr>
              <w:t>403</w:t>
            </w:r>
          </w:p>
        </w:tc>
        <w:tc>
          <w:tcPr>
            <w:tcW w:w="607" w:type="pct"/>
            <w:vAlign w:val="center"/>
          </w:tcPr>
          <w:p w14:paraId="783A0254" w14:textId="77777777" w:rsidR="009A1A9E" w:rsidRPr="00BC3268" w:rsidRDefault="009A1A9E" w:rsidP="0005166A">
            <w:pPr>
              <w:bidi/>
              <w:spacing w:after="0" w:line="240" w:lineRule="auto"/>
              <w:jc w:val="center"/>
              <w:rPr>
                <w:rFonts w:ascii="Traditional Arabic" w:hAnsi="Traditional Arabic" w:cs="Traditional Arabic"/>
                <w:rtl/>
              </w:rPr>
            </w:pPr>
            <w:r w:rsidRPr="00BC3268">
              <w:rPr>
                <w:rFonts w:ascii="Traditional Arabic" w:hAnsi="Traditional Arabic" w:cs="Traditional Arabic"/>
                <w:color w:val="000000"/>
                <w:rtl/>
              </w:rPr>
              <w:t> </w:t>
            </w:r>
          </w:p>
        </w:tc>
        <w:tc>
          <w:tcPr>
            <w:tcW w:w="522" w:type="pct"/>
            <w:vMerge/>
            <w:vAlign w:val="center"/>
          </w:tcPr>
          <w:p w14:paraId="64784C5F" w14:textId="77777777" w:rsidR="009A1A9E" w:rsidRPr="00BC3268" w:rsidRDefault="009A1A9E" w:rsidP="0005166A">
            <w:pPr>
              <w:bidi/>
              <w:spacing w:after="0" w:line="240" w:lineRule="auto"/>
              <w:jc w:val="center"/>
              <w:rPr>
                <w:rFonts w:ascii="Traditional Arabic" w:hAnsi="Traditional Arabic" w:cs="Traditional Arabic"/>
                <w:rtl/>
              </w:rPr>
            </w:pPr>
          </w:p>
        </w:tc>
        <w:tc>
          <w:tcPr>
            <w:tcW w:w="610" w:type="pct"/>
            <w:vMerge/>
            <w:vAlign w:val="center"/>
          </w:tcPr>
          <w:p w14:paraId="7616BC17" w14:textId="77777777" w:rsidR="009A1A9E" w:rsidRPr="00BC3268" w:rsidRDefault="009A1A9E" w:rsidP="0005166A">
            <w:pPr>
              <w:bidi/>
              <w:spacing w:after="0" w:line="240" w:lineRule="auto"/>
              <w:jc w:val="center"/>
              <w:rPr>
                <w:rFonts w:ascii="Traditional Arabic" w:hAnsi="Traditional Arabic" w:cs="Traditional Arabic"/>
                <w:rtl/>
              </w:rPr>
            </w:pPr>
          </w:p>
        </w:tc>
      </w:tr>
      <w:tr w:rsidR="009A1A9E" w:rsidRPr="00BC3268" w14:paraId="7E14B06C" w14:textId="77777777" w:rsidTr="0005166A">
        <w:trPr>
          <w:trHeight w:val="334"/>
          <w:jc w:val="center"/>
        </w:trPr>
        <w:tc>
          <w:tcPr>
            <w:tcW w:w="1150" w:type="pct"/>
            <w:vMerge w:val="restart"/>
            <w:vAlign w:val="center"/>
          </w:tcPr>
          <w:p w14:paraId="223ACD54" w14:textId="77777777" w:rsidR="009A1A9E" w:rsidRPr="00BC3268" w:rsidRDefault="009A1A9E" w:rsidP="0005166A">
            <w:pPr>
              <w:bidi/>
              <w:spacing w:after="0" w:line="240" w:lineRule="auto"/>
              <w:ind w:left="84" w:hanging="50"/>
              <w:jc w:val="lowKashida"/>
              <w:rPr>
                <w:rFonts w:ascii="Traditional Arabic" w:hAnsi="Traditional Arabic" w:cs="Traditional Arabic"/>
                <w:b/>
                <w:bCs/>
                <w:rtl/>
              </w:rPr>
            </w:pPr>
            <w:r w:rsidRPr="00BC3268">
              <w:rPr>
                <w:rFonts w:ascii="Traditional Arabic" w:hAnsi="Traditional Arabic" w:cs="Traditional Arabic"/>
                <w:b/>
                <w:bCs/>
                <w:rtl/>
              </w:rPr>
              <w:t>تحسين الفهم</w:t>
            </w:r>
          </w:p>
        </w:tc>
        <w:tc>
          <w:tcPr>
            <w:tcW w:w="908" w:type="pct"/>
            <w:vAlign w:val="center"/>
          </w:tcPr>
          <w:p w14:paraId="44E3C1B8" w14:textId="77777777" w:rsidR="009A1A9E" w:rsidRPr="00BC3268" w:rsidRDefault="009A1A9E" w:rsidP="0005166A">
            <w:pPr>
              <w:bidi/>
              <w:spacing w:after="0" w:line="240" w:lineRule="auto"/>
              <w:jc w:val="center"/>
              <w:rPr>
                <w:rFonts w:ascii="Traditional Arabic" w:hAnsi="Traditional Arabic" w:cs="Traditional Arabic"/>
                <w:rtl/>
              </w:rPr>
            </w:pPr>
            <w:r w:rsidRPr="00BC3268">
              <w:rPr>
                <w:rFonts w:ascii="Traditional Arabic" w:hAnsi="Traditional Arabic" w:cs="Traditional Arabic"/>
                <w:rtl/>
              </w:rPr>
              <w:t>بين المجموعات</w:t>
            </w:r>
          </w:p>
        </w:tc>
        <w:tc>
          <w:tcPr>
            <w:tcW w:w="755" w:type="pct"/>
            <w:vAlign w:val="center"/>
          </w:tcPr>
          <w:p w14:paraId="708B7E24" w14:textId="77777777" w:rsidR="009A1A9E" w:rsidRPr="00BC3268" w:rsidRDefault="009A1A9E" w:rsidP="0005166A">
            <w:pPr>
              <w:bidi/>
              <w:spacing w:after="0" w:line="240" w:lineRule="auto"/>
              <w:jc w:val="center"/>
              <w:rPr>
                <w:rFonts w:ascii="Traditional Arabic" w:hAnsi="Traditional Arabic" w:cs="Traditional Arabic"/>
                <w:rtl/>
              </w:rPr>
            </w:pPr>
            <w:r w:rsidRPr="00BC3268">
              <w:rPr>
                <w:rFonts w:ascii="Traditional Arabic" w:hAnsi="Traditional Arabic" w:cs="Traditional Arabic"/>
                <w:color w:val="000000"/>
                <w:rtl/>
              </w:rPr>
              <w:t>0.555</w:t>
            </w:r>
          </w:p>
        </w:tc>
        <w:tc>
          <w:tcPr>
            <w:tcW w:w="448" w:type="pct"/>
            <w:vAlign w:val="center"/>
          </w:tcPr>
          <w:p w14:paraId="3273242A" w14:textId="77777777" w:rsidR="009A1A9E" w:rsidRPr="00BC3268" w:rsidRDefault="009A1A9E" w:rsidP="0005166A">
            <w:pPr>
              <w:bidi/>
              <w:spacing w:after="0" w:line="240" w:lineRule="auto"/>
              <w:jc w:val="center"/>
              <w:rPr>
                <w:rFonts w:ascii="Traditional Arabic" w:hAnsi="Traditional Arabic" w:cs="Traditional Arabic"/>
                <w:rtl/>
              </w:rPr>
            </w:pPr>
            <w:r w:rsidRPr="00BC3268">
              <w:rPr>
                <w:rFonts w:ascii="Traditional Arabic" w:hAnsi="Traditional Arabic" w:cs="Traditional Arabic"/>
                <w:color w:val="000000"/>
                <w:rtl/>
              </w:rPr>
              <w:t>2</w:t>
            </w:r>
          </w:p>
        </w:tc>
        <w:tc>
          <w:tcPr>
            <w:tcW w:w="607" w:type="pct"/>
            <w:vAlign w:val="center"/>
          </w:tcPr>
          <w:p w14:paraId="063F271E" w14:textId="77777777" w:rsidR="009A1A9E" w:rsidRPr="00BC3268" w:rsidRDefault="009A1A9E" w:rsidP="0005166A">
            <w:pPr>
              <w:bidi/>
              <w:spacing w:after="0" w:line="240" w:lineRule="auto"/>
              <w:jc w:val="center"/>
              <w:rPr>
                <w:rFonts w:ascii="Traditional Arabic" w:hAnsi="Traditional Arabic" w:cs="Traditional Arabic"/>
                <w:rtl/>
              </w:rPr>
            </w:pPr>
            <w:r w:rsidRPr="00BC3268">
              <w:rPr>
                <w:rFonts w:ascii="Traditional Arabic" w:hAnsi="Traditional Arabic" w:cs="Traditional Arabic"/>
                <w:color w:val="000000"/>
                <w:rtl/>
              </w:rPr>
              <w:t>0.278</w:t>
            </w:r>
          </w:p>
        </w:tc>
        <w:tc>
          <w:tcPr>
            <w:tcW w:w="522" w:type="pct"/>
            <w:vMerge w:val="restart"/>
            <w:vAlign w:val="center"/>
          </w:tcPr>
          <w:p w14:paraId="3FCC64CB" w14:textId="77777777" w:rsidR="009A1A9E" w:rsidRPr="00BC3268" w:rsidRDefault="009A1A9E" w:rsidP="0005166A">
            <w:pPr>
              <w:bidi/>
              <w:spacing w:after="0" w:line="240" w:lineRule="auto"/>
              <w:jc w:val="center"/>
              <w:rPr>
                <w:rFonts w:ascii="Traditional Arabic" w:hAnsi="Traditional Arabic" w:cs="Traditional Arabic"/>
                <w:rtl/>
              </w:rPr>
            </w:pPr>
            <w:r w:rsidRPr="00BC3268">
              <w:rPr>
                <w:rFonts w:ascii="Traditional Arabic" w:hAnsi="Traditional Arabic" w:cs="Traditional Arabic"/>
                <w:color w:val="000000"/>
                <w:rtl/>
              </w:rPr>
              <w:t>0.594</w:t>
            </w:r>
          </w:p>
        </w:tc>
        <w:tc>
          <w:tcPr>
            <w:tcW w:w="610" w:type="pct"/>
            <w:vMerge w:val="restart"/>
            <w:vAlign w:val="center"/>
          </w:tcPr>
          <w:p w14:paraId="1F4390BF" w14:textId="77777777" w:rsidR="009A1A9E" w:rsidRPr="00BC3268" w:rsidRDefault="009A1A9E" w:rsidP="0005166A">
            <w:pPr>
              <w:bidi/>
              <w:spacing w:after="0" w:line="240" w:lineRule="auto"/>
              <w:jc w:val="center"/>
              <w:rPr>
                <w:rFonts w:ascii="Traditional Arabic" w:hAnsi="Traditional Arabic" w:cs="Traditional Arabic"/>
                <w:rtl/>
              </w:rPr>
            </w:pPr>
            <w:r w:rsidRPr="00BC3268">
              <w:rPr>
                <w:rFonts w:ascii="Traditional Arabic" w:hAnsi="Traditional Arabic" w:cs="Traditional Arabic"/>
                <w:color w:val="000000"/>
                <w:rtl/>
              </w:rPr>
              <w:t>0.553</w:t>
            </w:r>
          </w:p>
        </w:tc>
      </w:tr>
      <w:tr w:rsidR="009A1A9E" w:rsidRPr="00BC3268" w14:paraId="6FB48FC5" w14:textId="77777777" w:rsidTr="0005166A">
        <w:trPr>
          <w:trHeight w:val="334"/>
          <w:jc w:val="center"/>
        </w:trPr>
        <w:tc>
          <w:tcPr>
            <w:tcW w:w="1150" w:type="pct"/>
            <w:vMerge/>
            <w:vAlign w:val="center"/>
          </w:tcPr>
          <w:p w14:paraId="7AC1128C" w14:textId="77777777" w:rsidR="009A1A9E" w:rsidRPr="00BC3268" w:rsidRDefault="009A1A9E" w:rsidP="0005166A">
            <w:pPr>
              <w:bidi/>
              <w:spacing w:after="0" w:line="240" w:lineRule="auto"/>
              <w:ind w:hanging="17"/>
              <w:jc w:val="center"/>
              <w:rPr>
                <w:rFonts w:ascii="Traditional Arabic" w:hAnsi="Traditional Arabic" w:cs="Traditional Arabic"/>
                <w:rtl/>
              </w:rPr>
            </w:pPr>
          </w:p>
        </w:tc>
        <w:tc>
          <w:tcPr>
            <w:tcW w:w="908" w:type="pct"/>
            <w:vAlign w:val="center"/>
          </w:tcPr>
          <w:p w14:paraId="5BF173AD" w14:textId="77777777" w:rsidR="009A1A9E" w:rsidRPr="00BC3268" w:rsidRDefault="009A1A9E" w:rsidP="0005166A">
            <w:pPr>
              <w:bidi/>
              <w:spacing w:after="0" w:line="240" w:lineRule="auto"/>
              <w:jc w:val="center"/>
              <w:rPr>
                <w:rFonts w:ascii="Traditional Arabic" w:hAnsi="Traditional Arabic" w:cs="Traditional Arabic"/>
                <w:rtl/>
              </w:rPr>
            </w:pPr>
            <w:r w:rsidRPr="00BC3268">
              <w:rPr>
                <w:rFonts w:ascii="Traditional Arabic" w:hAnsi="Traditional Arabic" w:cs="Traditional Arabic"/>
                <w:rtl/>
              </w:rPr>
              <w:t>داخل المجموعات</w:t>
            </w:r>
          </w:p>
        </w:tc>
        <w:tc>
          <w:tcPr>
            <w:tcW w:w="755" w:type="pct"/>
            <w:vAlign w:val="center"/>
          </w:tcPr>
          <w:p w14:paraId="58EFA690" w14:textId="77777777" w:rsidR="009A1A9E" w:rsidRPr="00BC3268" w:rsidRDefault="009A1A9E" w:rsidP="0005166A">
            <w:pPr>
              <w:bidi/>
              <w:spacing w:after="0" w:line="240" w:lineRule="auto"/>
              <w:jc w:val="center"/>
              <w:rPr>
                <w:rFonts w:ascii="Traditional Arabic" w:hAnsi="Traditional Arabic" w:cs="Traditional Arabic"/>
                <w:rtl/>
              </w:rPr>
            </w:pPr>
            <w:r w:rsidRPr="00BC3268">
              <w:rPr>
                <w:rFonts w:ascii="Traditional Arabic" w:hAnsi="Traditional Arabic" w:cs="Traditional Arabic"/>
                <w:color w:val="000000"/>
                <w:rtl/>
              </w:rPr>
              <w:t>187.526</w:t>
            </w:r>
          </w:p>
        </w:tc>
        <w:tc>
          <w:tcPr>
            <w:tcW w:w="448" w:type="pct"/>
            <w:vAlign w:val="center"/>
          </w:tcPr>
          <w:p w14:paraId="7CD5BFAB" w14:textId="77777777" w:rsidR="009A1A9E" w:rsidRPr="00BC3268" w:rsidRDefault="009A1A9E" w:rsidP="0005166A">
            <w:pPr>
              <w:bidi/>
              <w:spacing w:after="0" w:line="240" w:lineRule="auto"/>
              <w:jc w:val="center"/>
              <w:rPr>
                <w:rFonts w:ascii="Traditional Arabic" w:hAnsi="Traditional Arabic" w:cs="Traditional Arabic"/>
                <w:rtl/>
              </w:rPr>
            </w:pPr>
            <w:r w:rsidRPr="00BC3268">
              <w:rPr>
                <w:rFonts w:ascii="Traditional Arabic" w:hAnsi="Traditional Arabic" w:cs="Traditional Arabic"/>
                <w:color w:val="000000"/>
                <w:rtl/>
              </w:rPr>
              <w:t>401</w:t>
            </w:r>
          </w:p>
        </w:tc>
        <w:tc>
          <w:tcPr>
            <w:tcW w:w="607" w:type="pct"/>
            <w:vAlign w:val="center"/>
          </w:tcPr>
          <w:p w14:paraId="2F270FC3" w14:textId="77777777" w:rsidR="009A1A9E" w:rsidRPr="00BC3268" w:rsidRDefault="009A1A9E" w:rsidP="0005166A">
            <w:pPr>
              <w:bidi/>
              <w:spacing w:after="0" w:line="240" w:lineRule="auto"/>
              <w:jc w:val="center"/>
              <w:rPr>
                <w:rFonts w:ascii="Traditional Arabic" w:hAnsi="Traditional Arabic" w:cs="Traditional Arabic"/>
                <w:rtl/>
              </w:rPr>
            </w:pPr>
            <w:r w:rsidRPr="00BC3268">
              <w:rPr>
                <w:rFonts w:ascii="Traditional Arabic" w:hAnsi="Traditional Arabic" w:cs="Traditional Arabic"/>
                <w:color w:val="000000"/>
                <w:rtl/>
              </w:rPr>
              <w:t>0.468</w:t>
            </w:r>
          </w:p>
        </w:tc>
        <w:tc>
          <w:tcPr>
            <w:tcW w:w="522" w:type="pct"/>
            <w:vMerge/>
            <w:vAlign w:val="center"/>
          </w:tcPr>
          <w:p w14:paraId="0894836F" w14:textId="77777777" w:rsidR="009A1A9E" w:rsidRPr="00BC3268" w:rsidRDefault="009A1A9E" w:rsidP="0005166A">
            <w:pPr>
              <w:bidi/>
              <w:spacing w:after="0" w:line="240" w:lineRule="auto"/>
              <w:jc w:val="center"/>
              <w:rPr>
                <w:rFonts w:ascii="Traditional Arabic" w:hAnsi="Traditional Arabic" w:cs="Traditional Arabic"/>
                <w:rtl/>
                <w:lang w:bidi="ar-EG"/>
              </w:rPr>
            </w:pPr>
          </w:p>
        </w:tc>
        <w:tc>
          <w:tcPr>
            <w:tcW w:w="610" w:type="pct"/>
            <w:vMerge/>
            <w:vAlign w:val="center"/>
          </w:tcPr>
          <w:p w14:paraId="4482F9C3" w14:textId="77777777" w:rsidR="009A1A9E" w:rsidRPr="00BC3268" w:rsidRDefault="009A1A9E" w:rsidP="0005166A">
            <w:pPr>
              <w:bidi/>
              <w:spacing w:after="0" w:line="240" w:lineRule="auto"/>
              <w:jc w:val="center"/>
              <w:rPr>
                <w:rFonts w:ascii="Traditional Arabic" w:hAnsi="Traditional Arabic" w:cs="Traditional Arabic"/>
                <w:rtl/>
                <w:lang w:bidi="ar-EG"/>
              </w:rPr>
            </w:pPr>
          </w:p>
        </w:tc>
      </w:tr>
      <w:tr w:rsidR="009A1A9E" w:rsidRPr="00BC3268" w14:paraId="4E3AC5CE" w14:textId="77777777" w:rsidTr="0005166A">
        <w:trPr>
          <w:trHeight w:val="334"/>
          <w:jc w:val="center"/>
        </w:trPr>
        <w:tc>
          <w:tcPr>
            <w:tcW w:w="1150" w:type="pct"/>
            <w:vMerge/>
            <w:vAlign w:val="center"/>
          </w:tcPr>
          <w:p w14:paraId="7CFC61EA" w14:textId="77777777" w:rsidR="009A1A9E" w:rsidRPr="00BC3268" w:rsidRDefault="009A1A9E" w:rsidP="0005166A">
            <w:pPr>
              <w:bidi/>
              <w:spacing w:after="0" w:line="240" w:lineRule="auto"/>
              <w:ind w:hanging="17"/>
              <w:jc w:val="center"/>
              <w:rPr>
                <w:rFonts w:ascii="Traditional Arabic" w:hAnsi="Traditional Arabic" w:cs="Traditional Arabic"/>
                <w:rtl/>
              </w:rPr>
            </w:pPr>
          </w:p>
        </w:tc>
        <w:tc>
          <w:tcPr>
            <w:tcW w:w="908" w:type="pct"/>
            <w:vAlign w:val="center"/>
          </w:tcPr>
          <w:p w14:paraId="794536D4" w14:textId="77777777" w:rsidR="009A1A9E" w:rsidRPr="00BC3268" w:rsidRDefault="009A1A9E" w:rsidP="0005166A">
            <w:pPr>
              <w:bidi/>
              <w:spacing w:after="0" w:line="240" w:lineRule="auto"/>
              <w:jc w:val="center"/>
              <w:rPr>
                <w:rFonts w:ascii="Traditional Arabic" w:hAnsi="Traditional Arabic" w:cs="Traditional Arabic"/>
                <w:rtl/>
              </w:rPr>
            </w:pPr>
            <w:r w:rsidRPr="00BC3268">
              <w:rPr>
                <w:rFonts w:ascii="Traditional Arabic" w:hAnsi="Traditional Arabic" w:cs="Traditional Arabic"/>
                <w:rtl/>
              </w:rPr>
              <w:t>المجموع</w:t>
            </w:r>
          </w:p>
        </w:tc>
        <w:tc>
          <w:tcPr>
            <w:tcW w:w="755" w:type="pct"/>
            <w:vAlign w:val="center"/>
          </w:tcPr>
          <w:p w14:paraId="6F5567B6" w14:textId="77777777" w:rsidR="009A1A9E" w:rsidRPr="00BC3268" w:rsidRDefault="009A1A9E" w:rsidP="0005166A">
            <w:pPr>
              <w:bidi/>
              <w:spacing w:after="0" w:line="240" w:lineRule="auto"/>
              <w:jc w:val="center"/>
              <w:rPr>
                <w:rFonts w:ascii="Traditional Arabic" w:hAnsi="Traditional Arabic" w:cs="Traditional Arabic"/>
                <w:rtl/>
              </w:rPr>
            </w:pPr>
            <w:r w:rsidRPr="00BC3268">
              <w:rPr>
                <w:rFonts w:ascii="Traditional Arabic" w:hAnsi="Traditional Arabic" w:cs="Traditional Arabic"/>
                <w:color w:val="000000"/>
                <w:rtl/>
              </w:rPr>
              <w:t>188.082</w:t>
            </w:r>
          </w:p>
        </w:tc>
        <w:tc>
          <w:tcPr>
            <w:tcW w:w="448" w:type="pct"/>
            <w:vAlign w:val="center"/>
          </w:tcPr>
          <w:p w14:paraId="3A78A555" w14:textId="77777777" w:rsidR="009A1A9E" w:rsidRPr="00BC3268" w:rsidRDefault="009A1A9E" w:rsidP="0005166A">
            <w:pPr>
              <w:bidi/>
              <w:spacing w:after="0" w:line="240" w:lineRule="auto"/>
              <w:jc w:val="center"/>
              <w:rPr>
                <w:rFonts w:ascii="Traditional Arabic" w:hAnsi="Traditional Arabic" w:cs="Traditional Arabic"/>
                <w:rtl/>
              </w:rPr>
            </w:pPr>
            <w:r w:rsidRPr="00BC3268">
              <w:rPr>
                <w:rFonts w:ascii="Traditional Arabic" w:hAnsi="Traditional Arabic" w:cs="Traditional Arabic"/>
                <w:color w:val="000000"/>
                <w:rtl/>
              </w:rPr>
              <w:t>403</w:t>
            </w:r>
          </w:p>
        </w:tc>
        <w:tc>
          <w:tcPr>
            <w:tcW w:w="607" w:type="pct"/>
            <w:vAlign w:val="center"/>
          </w:tcPr>
          <w:p w14:paraId="416B7D3A" w14:textId="77777777" w:rsidR="009A1A9E" w:rsidRPr="00BC3268" w:rsidRDefault="009A1A9E" w:rsidP="0005166A">
            <w:pPr>
              <w:bidi/>
              <w:spacing w:after="0" w:line="240" w:lineRule="auto"/>
              <w:jc w:val="center"/>
              <w:rPr>
                <w:rFonts w:ascii="Traditional Arabic" w:hAnsi="Traditional Arabic" w:cs="Traditional Arabic"/>
                <w:rtl/>
              </w:rPr>
            </w:pPr>
            <w:r w:rsidRPr="00BC3268">
              <w:rPr>
                <w:rFonts w:ascii="Traditional Arabic" w:hAnsi="Traditional Arabic" w:cs="Traditional Arabic"/>
                <w:color w:val="000000"/>
                <w:rtl/>
              </w:rPr>
              <w:t> </w:t>
            </w:r>
          </w:p>
        </w:tc>
        <w:tc>
          <w:tcPr>
            <w:tcW w:w="522" w:type="pct"/>
            <w:vMerge/>
            <w:vAlign w:val="center"/>
          </w:tcPr>
          <w:p w14:paraId="53B0019F" w14:textId="77777777" w:rsidR="009A1A9E" w:rsidRPr="00BC3268" w:rsidRDefault="009A1A9E" w:rsidP="0005166A">
            <w:pPr>
              <w:bidi/>
              <w:spacing w:after="0" w:line="240" w:lineRule="auto"/>
              <w:jc w:val="center"/>
              <w:rPr>
                <w:rFonts w:ascii="Traditional Arabic" w:hAnsi="Traditional Arabic" w:cs="Traditional Arabic"/>
                <w:rtl/>
                <w:lang w:bidi="ar-EG"/>
              </w:rPr>
            </w:pPr>
          </w:p>
        </w:tc>
        <w:tc>
          <w:tcPr>
            <w:tcW w:w="610" w:type="pct"/>
            <w:vMerge/>
            <w:vAlign w:val="center"/>
          </w:tcPr>
          <w:p w14:paraId="223B0BA7" w14:textId="77777777" w:rsidR="009A1A9E" w:rsidRPr="00BC3268" w:rsidRDefault="009A1A9E" w:rsidP="0005166A">
            <w:pPr>
              <w:bidi/>
              <w:spacing w:after="0" w:line="240" w:lineRule="auto"/>
              <w:jc w:val="center"/>
              <w:rPr>
                <w:rFonts w:ascii="Traditional Arabic" w:hAnsi="Traditional Arabic" w:cs="Traditional Arabic"/>
                <w:rtl/>
                <w:lang w:bidi="ar-EG"/>
              </w:rPr>
            </w:pPr>
          </w:p>
        </w:tc>
      </w:tr>
      <w:tr w:rsidR="009A1A9E" w:rsidRPr="00BC3268" w14:paraId="1B66E059" w14:textId="77777777" w:rsidTr="0005166A">
        <w:trPr>
          <w:trHeight w:val="334"/>
          <w:jc w:val="center"/>
        </w:trPr>
        <w:tc>
          <w:tcPr>
            <w:tcW w:w="1150" w:type="pct"/>
            <w:vMerge w:val="restart"/>
            <w:vAlign w:val="center"/>
          </w:tcPr>
          <w:p w14:paraId="3FC35C42" w14:textId="77777777" w:rsidR="009A1A9E" w:rsidRPr="00BC3268" w:rsidRDefault="009A1A9E" w:rsidP="0005166A">
            <w:pPr>
              <w:bidi/>
              <w:spacing w:after="0" w:line="240" w:lineRule="auto"/>
              <w:ind w:left="84" w:hanging="50"/>
              <w:jc w:val="lowKashida"/>
              <w:rPr>
                <w:rFonts w:ascii="Traditional Arabic" w:hAnsi="Traditional Arabic" w:cs="Traditional Arabic"/>
                <w:b/>
                <w:bCs/>
                <w:rtl/>
              </w:rPr>
            </w:pPr>
            <w:r w:rsidRPr="00BC3268">
              <w:rPr>
                <w:rFonts w:ascii="Traditional Arabic" w:hAnsi="Traditional Arabic" w:cs="Traditional Arabic"/>
                <w:b/>
                <w:bCs/>
                <w:rtl/>
              </w:rPr>
              <w:t>تعزيز التفاعل والمشاركة الصفية</w:t>
            </w:r>
          </w:p>
        </w:tc>
        <w:tc>
          <w:tcPr>
            <w:tcW w:w="908" w:type="pct"/>
            <w:tcBorders>
              <w:bottom w:val="single" w:sz="4" w:space="0" w:color="auto"/>
            </w:tcBorders>
            <w:vAlign w:val="center"/>
          </w:tcPr>
          <w:p w14:paraId="44B72372" w14:textId="77777777" w:rsidR="009A1A9E" w:rsidRPr="00BC3268" w:rsidRDefault="009A1A9E" w:rsidP="0005166A">
            <w:pPr>
              <w:bidi/>
              <w:spacing w:after="0" w:line="240" w:lineRule="auto"/>
              <w:jc w:val="center"/>
              <w:rPr>
                <w:rFonts w:ascii="Traditional Arabic" w:hAnsi="Traditional Arabic" w:cs="Traditional Arabic"/>
                <w:rtl/>
              </w:rPr>
            </w:pPr>
            <w:r w:rsidRPr="00BC3268">
              <w:rPr>
                <w:rFonts w:ascii="Traditional Arabic" w:hAnsi="Traditional Arabic" w:cs="Traditional Arabic"/>
                <w:rtl/>
              </w:rPr>
              <w:t>بين المجموعات</w:t>
            </w:r>
          </w:p>
        </w:tc>
        <w:tc>
          <w:tcPr>
            <w:tcW w:w="755" w:type="pct"/>
            <w:tcBorders>
              <w:bottom w:val="single" w:sz="4" w:space="0" w:color="auto"/>
            </w:tcBorders>
            <w:vAlign w:val="center"/>
          </w:tcPr>
          <w:p w14:paraId="40D7B397" w14:textId="77777777" w:rsidR="009A1A9E" w:rsidRPr="00BC3268" w:rsidRDefault="009A1A9E" w:rsidP="0005166A">
            <w:pPr>
              <w:bidi/>
              <w:spacing w:after="0" w:line="240" w:lineRule="auto"/>
              <w:jc w:val="center"/>
              <w:rPr>
                <w:rFonts w:ascii="Traditional Arabic" w:hAnsi="Traditional Arabic" w:cs="Traditional Arabic"/>
                <w:rtl/>
              </w:rPr>
            </w:pPr>
            <w:r w:rsidRPr="00BC3268">
              <w:rPr>
                <w:rFonts w:ascii="Traditional Arabic" w:hAnsi="Traditional Arabic" w:cs="Traditional Arabic"/>
                <w:color w:val="000000"/>
                <w:rtl/>
              </w:rPr>
              <w:t>5.492</w:t>
            </w:r>
          </w:p>
        </w:tc>
        <w:tc>
          <w:tcPr>
            <w:tcW w:w="448" w:type="pct"/>
            <w:tcBorders>
              <w:bottom w:val="single" w:sz="4" w:space="0" w:color="auto"/>
            </w:tcBorders>
            <w:vAlign w:val="center"/>
          </w:tcPr>
          <w:p w14:paraId="2E118644" w14:textId="77777777" w:rsidR="009A1A9E" w:rsidRPr="00BC3268" w:rsidRDefault="009A1A9E" w:rsidP="0005166A">
            <w:pPr>
              <w:bidi/>
              <w:spacing w:after="0" w:line="240" w:lineRule="auto"/>
              <w:jc w:val="center"/>
              <w:rPr>
                <w:rFonts w:ascii="Traditional Arabic" w:hAnsi="Traditional Arabic" w:cs="Traditional Arabic"/>
                <w:rtl/>
              </w:rPr>
            </w:pPr>
            <w:r w:rsidRPr="00BC3268">
              <w:rPr>
                <w:rFonts w:ascii="Traditional Arabic" w:hAnsi="Traditional Arabic" w:cs="Traditional Arabic"/>
                <w:color w:val="000000"/>
                <w:rtl/>
              </w:rPr>
              <w:t>2</w:t>
            </w:r>
          </w:p>
        </w:tc>
        <w:tc>
          <w:tcPr>
            <w:tcW w:w="607" w:type="pct"/>
            <w:tcBorders>
              <w:bottom w:val="single" w:sz="4" w:space="0" w:color="auto"/>
            </w:tcBorders>
            <w:vAlign w:val="center"/>
          </w:tcPr>
          <w:p w14:paraId="7158B372" w14:textId="77777777" w:rsidR="009A1A9E" w:rsidRPr="00BC3268" w:rsidRDefault="009A1A9E" w:rsidP="0005166A">
            <w:pPr>
              <w:bidi/>
              <w:spacing w:after="0" w:line="240" w:lineRule="auto"/>
              <w:jc w:val="center"/>
              <w:rPr>
                <w:rFonts w:ascii="Traditional Arabic" w:hAnsi="Traditional Arabic" w:cs="Traditional Arabic"/>
                <w:rtl/>
              </w:rPr>
            </w:pPr>
            <w:r w:rsidRPr="00BC3268">
              <w:rPr>
                <w:rFonts w:ascii="Traditional Arabic" w:hAnsi="Traditional Arabic" w:cs="Traditional Arabic"/>
                <w:color w:val="000000"/>
                <w:rtl/>
              </w:rPr>
              <w:t>2.746</w:t>
            </w:r>
          </w:p>
        </w:tc>
        <w:tc>
          <w:tcPr>
            <w:tcW w:w="522" w:type="pct"/>
            <w:vMerge w:val="restart"/>
            <w:vAlign w:val="center"/>
          </w:tcPr>
          <w:p w14:paraId="72E906F6" w14:textId="77777777" w:rsidR="009A1A9E" w:rsidRPr="00BC3268" w:rsidRDefault="009A1A9E" w:rsidP="0005166A">
            <w:pPr>
              <w:bidi/>
              <w:spacing w:after="0" w:line="240" w:lineRule="auto"/>
              <w:jc w:val="center"/>
              <w:rPr>
                <w:rFonts w:ascii="Traditional Arabic" w:hAnsi="Traditional Arabic" w:cs="Traditional Arabic"/>
                <w:rtl/>
              </w:rPr>
            </w:pPr>
            <w:r w:rsidRPr="00BC3268">
              <w:rPr>
                <w:rFonts w:ascii="Traditional Arabic" w:hAnsi="Traditional Arabic" w:cs="Traditional Arabic"/>
                <w:color w:val="000000"/>
                <w:rtl/>
              </w:rPr>
              <w:t>3.662</w:t>
            </w:r>
          </w:p>
        </w:tc>
        <w:tc>
          <w:tcPr>
            <w:tcW w:w="610" w:type="pct"/>
            <w:vMerge w:val="restart"/>
            <w:vAlign w:val="center"/>
          </w:tcPr>
          <w:p w14:paraId="70BCF098" w14:textId="77777777" w:rsidR="009A1A9E" w:rsidRPr="00BC3268" w:rsidRDefault="009A1A9E" w:rsidP="0005166A">
            <w:pPr>
              <w:bidi/>
              <w:spacing w:after="0" w:line="240" w:lineRule="auto"/>
              <w:jc w:val="center"/>
              <w:rPr>
                <w:rFonts w:ascii="Traditional Arabic" w:hAnsi="Traditional Arabic" w:cs="Traditional Arabic"/>
                <w:rtl/>
              </w:rPr>
            </w:pPr>
            <w:r w:rsidRPr="00BC3268">
              <w:rPr>
                <w:rFonts w:ascii="Traditional Arabic" w:hAnsi="Traditional Arabic" w:cs="Traditional Arabic"/>
                <w:color w:val="000000"/>
                <w:rtl/>
              </w:rPr>
              <w:t>0.027</w:t>
            </w:r>
            <w:r>
              <w:rPr>
                <w:rFonts w:ascii="Traditional Arabic" w:hAnsi="Traditional Arabic" w:cs="Traditional Arabic" w:hint="cs"/>
                <w:color w:val="000000"/>
                <w:rtl/>
              </w:rPr>
              <w:t>*</w:t>
            </w:r>
          </w:p>
        </w:tc>
      </w:tr>
      <w:tr w:rsidR="009A1A9E" w:rsidRPr="00BC3268" w14:paraId="1E66B28A" w14:textId="77777777" w:rsidTr="0005166A">
        <w:trPr>
          <w:trHeight w:val="334"/>
          <w:jc w:val="center"/>
        </w:trPr>
        <w:tc>
          <w:tcPr>
            <w:tcW w:w="1150" w:type="pct"/>
            <w:vMerge/>
            <w:vAlign w:val="center"/>
          </w:tcPr>
          <w:p w14:paraId="54B963D0" w14:textId="77777777" w:rsidR="009A1A9E" w:rsidRPr="00BC3268" w:rsidRDefault="009A1A9E" w:rsidP="0005166A">
            <w:pPr>
              <w:bidi/>
              <w:spacing w:after="0" w:line="240" w:lineRule="auto"/>
              <w:jc w:val="lowKashida"/>
              <w:rPr>
                <w:rFonts w:ascii="Traditional Arabic" w:hAnsi="Traditional Arabic" w:cs="Traditional Arabic"/>
                <w:rtl/>
              </w:rPr>
            </w:pPr>
          </w:p>
        </w:tc>
        <w:tc>
          <w:tcPr>
            <w:tcW w:w="908" w:type="pct"/>
            <w:tcBorders>
              <w:top w:val="single" w:sz="4" w:space="0" w:color="auto"/>
              <w:bottom w:val="single" w:sz="4" w:space="0" w:color="auto"/>
            </w:tcBorders>
            <w:vAlign w:val="center"/>
          </w:tcPr>
          <w:p w14:paraId="67370637" w14:textId="77777777" w:rsidR="009A1A9E" w:rsidRPr="00BC3268" w:rsidRDefault="009A1A9E" w:rsidP="0005166A">
            <w:pPr>
              <w:bidi/>
              <w:spacing w:after="0" w:line="240" w:lineRule="auto"/>
              <w:jc w:val="center"/>
              <w:rPr>
                <w:rFonts w:ascii="Traditional Arabic" w:hAnsi="Traditional Arabic" w:cs="Traditional Arabic"/>
                <w:rtl/>
              </w:rPr>
            </w:pPr>
            <w:r w:rsidRPr="00BC3268">
              <w:rPr>
                <w:rFonts w:ascii="Traditional Arabic" w:hAnsi="Traditional Arabic" w:cs="Traditional Arabic"/>
                <w:rtl/>
              </w:rPr>
              <w:t>داخل المجموعات</w:t>
            </w:r>
          </w:p>
        </w:tc>
        <w:tc>
          <w:tcPr>
            <w:tcW w:w="755" w:type="pct"/>
            <w:tcBorders>
              <w:top w:val="single" w:sz="4" w:space="0" w:color="auto"/>
              <w:bottom w:val="single" w:sz="4" w:space="0" w:color="auto"/>
            </w:tcBorders>
            <w:vAlign w:val="center"/>
          </w:tcPr>
          <w:p w14:paraId="44F65C26" w14:textId="77777777" w:rsidR="009A1A9E" w:rsidRPr="00BC3268" w:rsidRDefault="009A1A9E" w:rsidP="0005166A">
            <w:pPr>
              <w:bidi/>
              <w:spacing w:after="0" w:line="240" w:lineRule="auto"/>
              <w:jc w:val="center"/>
              <w:rPr>
                <w:rFonts w:ascii="Traditional Arabic" w:hAnsi="Traditional Arabic" w:cs="Traditional Arabic"/>
                <w:rtl/>
              </w:rPr>
            </w:pPr>
            <w:r w:rsidRPr="00BC3268">
              <w:rPr>
                <w:rFonts w:ascii="Traditional Arabic" w:hAnsi="Traditional Arabic" w:cs="Traditional Arabic"/>
                <w:color w:val="000000"/>
                <w:rtl/>
              </w:rPr>
              <w:t>300.667</w:t>
            </w:r>
          </w:p>
        </w:tc>
        <w:tc>
          <w:tcPr>
            <w:tcW w:w="448" w:type="pct"/>
            <w:tcBorders>
              <w:top w:val="single" w:sz="4" w:space="0" w:color="auto"/>
              <w:bottom w:val="single" w:sz="4" w:space="0" w:color="auto"/>
            </w:tcBorders>
            <w:vAlign w:val="center"/>
          </w:tcPr>
          <w:p w14:paraId="3A39F46C" w14:textId="77777777" w:rsidR="009A1A9E" w:rsidRPr="00BC3268" w:rsidRDefault="009A1A9E" w:rsidP="0005166A">
            <w:pPr>
              <w:bidi/>
              <w:spacing w:after="0" w:line="240" w:lineRule="auto"/>
              <w:jc w:val="center"/>
              <w:rPr>
                <w:rFonts w:ascii="Traditional Arabic" w:hAnsi="Traditional Arabic" w:cs="Traditional Arabic"/>
                <w:rtl/>
              </w:rPr>
            </w:pPr>
            <w:r w:rsidRPr="00BC3268">
              <w:rPr>
                <w:rFonts w:ascii="Traditional Arabic" w:hAnsi="Traditional Arabic" w:cs="Traditional Arabic"/>
                <w:color w:val="000000"/>
                <w:rtl/>
              </w:rPr>
              <w:t>401</w:t>
            </w:r>
          </w:p>
        </w:tc>
        <w:tc>
          <w:tcPr>
            <w:tcW w:w="607" w:type="pct"/>
            <w:tcBorders>
              <w:top w:val="single" w:sz="4" w:space="0" w:color="auto"/>
              <w:bottom w:val="single" w:sz="4" w:space="0" w:color="auto"/>
            </w:tcBorders>
            <w:vAlign w:val="center"/>
          </w:tcPr>
          <w:p w14:paraId="5C62AC2C" w14:textId="77777777" w:rsidR="009A1A9E" w:rsidRPr="00BC3268" w:rsidRDefault="009A1A9E" w:rsidP="0005166A">
            <w:pPr>
              <w:bidi/>
              <w:spacing w:after="0" w:line="240" w:lineRule="auto"/>
              <w:jc w:val="center"/>
              <w:rPr>
                <w:rFonts w:ascii="Traditional Arabic" w:hAnsi="Traditional Arabic" w:cs="Traditional Arabic"/>
                <w:rtl/>
              </w:rPr>
            </w:pPr>
            <w:r w:rsidRPr="00BC3268">
              <w:rPr>
                <w:rFonts w:ascii="Traditional Arabic" w:hAnsi="Traditional Arabic" w:cs="Traditional Arabic"/>
                <w:color w:val="000000"/>
                <w:rtl/>
              </w:rPr>
              <w:t>0.75</w:t>
            </w:r>
            <w:r>
              <w:rPr>
                <w:rFonts w:ascii="Traditional Arabic" w:hAnsi="Traditional Arabic" w:cs="Traditional Arabic" w:hint="cs"/>
                <w:color w:val="000000"/>
                <w:rtl/>
              </w:rPr>
              <w:t>0</w:t>
            </w:r>
          </w:p>
        </w:tc>
        <w:tc>
          <w:tcPr>
            <w:tcW w:w="522" w:type="pct"/>
            <w:vMerge/>
            <w:vAlign w:val="center"/>
          </w:tcPr>
          <w:p w14:paraId="50740520" w14:textId="77777777" w:rsidR="009A1A9E" w:rsidRPr="00BC3268" w:rsidRDefault="009A1A9E" w:rsidP="0005166A">
            <w:pPr>
              <w:bidi/>
              <w:spacing w:after="0" w:line="240" w:lineRule="auto"/>
              <w:jc w:val="center"/>
              <w:rPr>
                <w:rFonts w:ascii="Traditional Arabic" w:hAnsi="Traditional Arabic" w:cs="Traditional Arabic"/>
                <w:rtl/>
              </w:rPr>
            </w:pPr>
          </w:p>
        </w:tc>
        <w:tc>
          <w:tcPr>
            <w:tcW w:w="610" w:type="pct"/>
            <w:vMerge/>
            <w:vAlign w:val="center"/>
          </w:tcPr>
          <w:p w14:paraId="0DF5811B" w14:textId="77777777" w:rsidR="009A1A9E" w:rsidRPr="00BC3268" w:rsidRDefault="009A1A9E" w:rsidP="0005166A">
            <w:pPr>
              <w:bidi/>
              <w:spacing w:after="0" w:line="240" w:lineRule="auto"/>
              <w:jc w:val="center"/>
              <w:rPr>
                <w:rFonts w:ascii="Traditional Arabic" w:hAnsi="Traditional Arabic" w:cs="Traditional Arabic"/>
                <w:rtl/>
              </w:rPr>
            </w:pPr>
          </w:p>
        </w:tc>
      </w:tr>
      <w:tr w:rsidR="009A1A9E" w:rsidRPr="00BC3268" w14:paraId="173917A9" w14:textId="77777777" w:rsidTr="0005166A">
        <w:trPr>
          <w:trHeight w:val="334"/>
          <w:jc w:val="center"/>
        </w:trPr>
        <w:tc>
          <w:tcPr>
            <w:tcW w:w="1150" w:type="pct"/>
            <w:vMerge/>
            <w:vAlign w:val="center"/>
          </w:tcPr>
          <w:p w14:paraId="64DC27C8" w14:textId="77777777" w:rsidR="009A1A9E" w:rsidRPr="00BC3268" w:rsidRDefault="009A1A9E" w:rsidP="0005166A">
            <w:pPr>
              <w:bidi/>
              <w:spacing w:after="0" w:line="240" w:lineRule="auto"/>
              <w:jc w:val="lowKashida"/>
              <w:rPr>
                <w:rFonts w:ascii="Traditional Arabic" w:hAnsi="Traditional Arabic" w:cs="Traditional Arabic"/>
                <w:rtl/>
              </w:rPr>
            </w:pPr>
          </w:p>
        </w:tc>
        <w:tc>
          <w:tcPr>
            <w:tcW w:w="908" w:type="pct"/>
            <w:tcBorders>
              <w:top w:val="single" w:sz="4" w:space="0" w:color="auto"/>
            </w:tcBorders>
            <w:vAlign w:val="center"/>
          </w:tcPr>
          <w:p w14:paraId="6CEF00B7" w14:textId="77777777" w:rsidR="009A1A9E" w:rsidRPr="00BC3268" w:rsidRDefault="009A1A9E" w:rsidP="0005166A">
            <w:pPr>
              <w:bidi/>
              <w:spacing w:after="0" w:line="240" w:lineRule="auto"/>
              <w:jc w:val="center"/>
              <w:rPr>
                <w:rFonts w:ascii="Traditional Arabic" w:hAnsi="Traditional Arabic" w:cs="Traditional Arabic"/>
                <w:rtl/>
              </w:rPr>
            </w:pPr>
            <w:r w:rsidRPr="00BC3268">
              <w:rPr>
                <w:rFonts w:ascii="Traditional Arabic" w:hAnsi="Traditional Arabic" w:cs="Traditional Arabic"/>
                <w:rtl/>
              </w:rPr>
              <w:t>المجموع</w:t>
            </w:r>
          </w:p>
        </w:tc>
        <w:tc>
          <w:tcPr>
            <w:tcW w:w="755" w:type="pct"/>
            <w:tcBorders>
              <w:top w:val="single" w:sz="4" w:space="0" w:color="auto"/>
            </w:tcBorders>
            <w:vAlign w:val="center"/>
          </w:tcPr>
          <w:p w14:paraId="27FB5D40" w14:textId="77777777" w:rsidR="009A1A9E" w:rsidRPr="00BC3268" w:rsidRDefault="009A1A9E" w:rsidP="0005166A">
            <w:pPr>
              <w:bidi/>
              <w:spacing w:after="0" w:line="240" w:lineRule="auto"/>
              <w:jc w:val="center"/>
              <w:rPr>
                <w:rFonts w:ascii="Traditional Arabic" w:hAnsi="Traditional Arabic" w:cs="Traditional Arabic"/>
                <w:rtl/>
              </w:rPr>
            </w:pPr>
            <w:r w:rsidRPr="00BC3268">
              <w:rPr>
                <w:rFonts w:ascii="Traditional Arabic" w:hAnsi="Traditional Arabic" w:cs="Traditional Arabic"/>
                <w:color w:val="000000"/>
                <w:rtl/>
              </w:rPr>
              <w:t>306.158</w:t>
            </w:r>
          </w:p>
        </w:tc>
        <w:tc>
          <w:tcPr>
            <w:tcW w:w="448" w:type="pct"/>
            <w:tcBorders>
              <w:top w:val="single" w:sz="4" w:space="0" w:color="auto"/>
            </w:tcBorders>
            <w:vAlign w:val="center"/>
          </w:tcPr>
          <w:p w14:paraId="713521F6" w14:textId="77777777" w:rsidR="009A1A9E" w:rsidRPr="00BC3268" w:rsidRDefault="009A1A9E" w:rsidP="0005166A">
            <w:pPr>
              <w:bidi/>
              <w:spacing w:after="0" w:line="240" w:lineRule="auto"/>
              <w:jc w:val="center"/>
              <w:rPr>
                <w:rFonts w:ascii="Traditional Arabic" w:hAnsi="Traditional Arabic" w:cs="Traditional Arabic"/>
                <w:rtl/>
              </w:rPr>
            </w:pPr>
            <w:r w:rsidRPr="00BC3268">
              <w:rPr>
                <w:rFonts w:ascii="Traditional Arabic" w:hAnsi="Traditional Arabic" w:cs="Traditional Arabic"/>
                <w:color w:val="000000"/>
                <w:rtl/>
              </w:rPr>
              <w:t>403</w:t>
            </w:r>
          </w:p>
        </w:tc>
        <w:tc>
          <w:tcPr>
            <w:tcW w:w="607" w:type="pct"/>
            <w:tcBorders>
              <w:top w:val="single" w:sz="4" w:space="0" w:color="auto"/>
            </w:tcBorders>
            <w:vAlign w:val="center"/>
          </w:tcPr>
          <w:p w14:paraId="1E64BFAC" w14:textId="77777777" w:rsidR="009A1A9E" w:rsidRPr="00BC3268" w:rsidRDefault="009A1A9E" w:rsidP="0005166A">
            <w:pPr>
              <w:bidi/>
              <w:spacing w:after="0" w:line="240" w:lineRule="auto"/>
              <w:jc w:val="center"/>
              <w:rPr>
                <w:rFonts w:ascii="Traditional Arabic" w:hAnsi="Traditional Arabic" w:cs="Traditional Arabic"/>
                <w:rtl/>
              </w:rPr>
            </w:pPr>
            <w:r w:rsidRPr="00BC3268">
              <w:rPr>
                <w:rFonts w:ascii="Traditional Arabic" w:hAnsi="Traditional Arabic" w:cs="Traditional Arabic"/>
                <w:color w:val="000000"/>
                <w:rtl/>
              </w:rPr>
              <w:t> </w:t>
            </w:r>
          </w:p>
        </w:tc>
        <w:tc>
          <w:tcPr>
            <w:tcW w:w="522" w:type="pct"/>
            <w:vMerge/>
            <w:vAlign w:val="center"/>
          </w:tcPr>
          <w:p w14:paraId="1A19F324" w14:textId="77777777" w:rsidR="009A1A9E" w:rsidRPr="00BC3268" w:rsidRDefault="009A1A9E" w:rsidP="0005166A">
            <w:pPr>
              <w:bidi/>
              <w:spacing w:after="0" w:line="240" w:lineRule="auto"/>
              <w:jc w:val="center"/>
              <w:rPr>
                <w:rFonts w:ascii="Traditional Arabic" w:hAnsi="Traditional Arabic" w:cs="Traditional Arabic"/>
                <w:rtl/>
              </w:rPr>
            </w:pPr>
          </w:p>
        </w:tc>
        <w:tc>
          <w:tcPr>
            <w:tcW w:w="610" w:type="pct"/>
            <w:vMerge/>
            <w:vAlign w:val="center"/>
          </w:tcPr>
          <w:p w14:paraId="709174C2" w14:textId="77777777" w:rsidR="009A1A9E" w:rsidRPr="00BC3268" w:rsidRDefault="009A1A9E" w:rsidP="0005166A">
            <w:pPr>
              <w:bidi/>
              <w:spacing w:after="0" w:line="240" w:lineRule="auto"/>
              <w:jc w:val="center"/>
              <w:rPr>
                <w:rFonts w:ascii="Traditional Arabic" w:hAnsi="Traditional Arabic" w:cs="Traditional Arabic"/>
                <w:rtl/>
              </w:rPr>
            </w:pPr>
          </w:p>
        </w:tc>
      </w:tr>
      <w:tr w:rsidR="009A1A9E" w:rsidRPr="00BC3268" w14:paraId="487B047A" w14:textId="77777777" w:rsidTr="0005166A">
        <w:trPr>
          <w:trHeight w:val="334"/>
          <w:jc w:val="center"/>
        </w:trPr>
        <w:tc>
          <w:tcPr>
            <w:tcW w:w="1150" w:type="pct"/>
            <w:vMerge w:val="restart"/>
            <w:vAlign w:val="center"/>
          </w:tcPr>
          <w:p w14:paraId="044D7881" w14:textId="77777777" w:rsidR="009A1A9E" w:rsidRPr="00BC3268" w:rsidRDefault="009A1A9E" w:rsidP="0005166A">
            <w:pPr>
              <w:bidi/>
              <w:spacing w:after="0" w:line="240" w:lineRule="auto"/>
              <w:ind w:left="84" w:hanging="50"/>
              <w:jc w:val="lowKashida"/>
              <w:rPr>
                <w:rFonts w:ascii="Traditional Arabic" w:hAnsi="Traditional Arabic" w:cs="Traditional Arabic"/>
                <w:b/>
                <w:bCs/>
                <w:rtl/>
              </w:rPr>
            </w:pPr>
            <w:r w:rsidRPr="00BC3268">
              <w:rPr>
                <w:rFonts w:ascii="Traditional Arabic" w:hAnsi="Traditional Arabic" w:cs="Traditional Arabic"/>
                <w:b/>
                <w:bCs/>
                <w:rtl/>
              </w:rPr>
              <w:t>جودة النتائج</w:t>
            </w:r>
          </w:p>
        </w:tc>
        <w:tc>
          <w:tcPr>
            <w:tcW w:w="908" w:type="pct"/>
            <w:tcBorders>
              <w:bottom w:val="single" w:sz="4" w:space="0" w:color="auto"/>
            </w:tcBorders>
            <w:vAlign w:val="center"/>
          </w:tcPr>
          <w:p w14:paraId="2B1492A1" w14:textId="77777777" w:rsidR="009A1A9E" w:rsidRPr="00BC3268" w:rsidRDefault="009A1A9E" w:rsidP="0005166A">
            <w:pPr>
              <w:bidi/>
              <w:spacing w:after="0" w:line="240" w:lineRule="auto"/>
              <w:jc w:val="center"/>
              <w:rPr>
                <w:rFonts w:ascii="Traditional Arabic" w:hAnsi="Traditional Arabic" w:cs="Traditional Arabic"/>
                <w:rtl/>
              </w:rPr>
            </w:pPr>
            <w:r w:rsidRPr="00BC3268">
              <w:rPr>
                <w:rFonts w:ascii="Traditional Arabic" w:hAnsi="Traditional Arabic" w:cs="Traditional Arabic"/>
                <w:rtl/>
              </w:rPr>
              <w:t>بين المجموعات</w:t>
            </w:r>
          </w:p>
        </w:tc>
        <w:tc>
          <w:tcPr>
            <w:tcW w:w="755" w:type="pct"/>
            <w:tcBorders>
              <w:bottom w:val="single" w:sz="4" w:space="0" w:color="auto"/>
            </w:tcBorders>
            <w:vAlign w:val="center"/>
          </w:tcPr>
          <w:p w14:paraId="4F49F2F1" w14:textId="77777777" w:rsidR="009A1A9E" w:rsidRPr="00BC3268" w:rsidRDefault="009A1A9E" w:rsidP="0005166A">
            <w:pPr>
              <w:bidi/>
              <w:spacing w:after="0" w:line="240" w:lineRule="auto"/>
              <w:jc w:val="center"/>
              <w:rPr>
                <w:rFonts w:ascii="Traditional Arabic" w:hAnsi="Traditional Arabic" w:cs="Traditional Arabic"/>
                <w:rtl/>
              </w:rPr>
            </w:pPr>
            <w:r w:rsidRPr="00BC3268">
              <w:rPr>
                <w:rFonts w:ascii="Traditional Arabic" w:hAnsi="Traditional Arabic" w:cs="Traditional Arabic"/>
                <w:color w:val="000000"/>
                <w:rtl/>
              </w:rPr>
              <w:t>4.328</w:t>
            </w:r>
          </w:p>
        </w:tc>
        <w:tc>
          <w:tcPr>
            <w:tcW w:w="448" w:type="pct"/>
            <w:tcBorders>
              <w:bottom w:val="single" w:sz="4" w:space="0" w:color="auto"/>
            </w:tcBorders>
            <w:vAlign w:val="center"/>
          </w:tcPr>
          <w:p w14:paraId="62F9FA30" w14:textId="77777777" w:rsidR="009A1A9E" w:rsidRPr="00BC3268" w:rsidRDefault="009A1A9E" w:rsidP="0005166A">
            <w:pPr>
              <w:bidi/>
              <w:spacing w:after="0" w:line="240" w:lineRule="auto"/>
              <w:jc w:val="center"/>
              <w:rPr>
                <w:rFonts w:ascii="Traditional Arabic" w:hAnsi="Traditional Arabic" w:cs="Traditional Arabic"/>
                <w:rtl/>
              </w:rPr>
            </w:pPr>
            <w:r w:rsidRPr="00BC3268">
              <w:rPr>
                <w:rFonts w:ascii="Traditional Arabic" w:hAnsi="Traditional Arabic" w:cs="Traditional Arabic"/>
                <w:color w:val="000000"/>
                <w:rtl/>
              </w:rPr>
              <w:t>2</w:t>
            </w:r>
          </w:p>
        </w:tc>
        <w:tc>
          <w:tcPr>
            <w:tcW w:w="607" w:type="pct"/>
            <w:tcBorders>
              <w:bottom w:val="single" w:sz="4" w:space="0" w:color="auto"/>
            </w:tcBorders>
            <w:vAlign w:val="center"/>
          </w:tcPr>
          <w:p w14:paraId="2B000032" w14:textId="77777777" w:rsidR="009A1A9E" w:rsidRPr="00BC3268" w:rsidRDefault="009A1A9E" w:rsidP="0005166A">
            <w:pPr>
              <w:bidi/>
              <w:spacing w:after="0" w:line="240" w:lineRule="auto"/>
              <w:jc w:val="center"/>
              <w:rPr>
                <w:rFonts w:ascii="Traditional Arabic" w:hAnsi="Traditional Arabic" w:cs="Traditional Arabic"/>
                <w:rtl/>
              </w:rPr>
            </w:pPr>
            <w:r w:rsidRPr="00BC3268">
              <w:rPr>
                <w:rFonts w:ascii="Traditional Arabic" w:hAnsi="Traditional Arabic" w:cs="Traditional Arabic"/>
                <w:color w:val="000000"/>
                <w:rtl/>
              </w:rPr>
              <w:t>2.164</w:t>
            </w:r>
          </w:p>
        </w:tc>
        <w:tc>
          <w:tcPr>
            <w:tcW w:w="522" w:type="pct"/>
            <w:vMerge w:val="restart"/>
            <w:vAlign w:val="center"/>
          </w:tcPr>
          <w:p w14:paraId="3A144233" w14:textId="77777777" w:rsidR="009A1A9E" w:rsidRPr="00BC3268" w:rsidRDefault="009A1A9E" w:rsidP="0005166A">
            <w:pPr>
              <w:bidi/>
              <w:spacing w:after="0" w:line="240" w:lineRule="auto"/>
              <w:jc w:val="center"/>
              <w:rPr>
                <w:rFonts w:ascii="Traditional Arabic" w:hAnsi="Traditional Arabic" w:cs="Traditional Arabic"/>
                <w:rtl/>
              </w:rPr>
            </w:pPr>
            <w:r w:rsidRPr="00BC3268">
              <w:rPr>
                <w:rFonts w:ascii="Traditional Arabic" w:hAnsi="Traditional Arabic" w:cs="Traditional Arabic"/>
                <w:color w:val="000000"/>
                <w:rtl/>
              </w:rPr>
              <w:t>4.717</w:t>
            </w:r>
          </w:p>
        </w:tc>
        <w:tc>
          <w:tcPr>
            <w:tcW w:w="610" w:type="pct"/>
            <w:vMerge w:val="restart"/>
            <w:vAlign w:val="center"/>
          </w:tcPr>
          <w:p w14:paraId="363C75AB" w14:textId="77777777" w:rsidR="009A1A9E" w:rsidRPr="00BC3268" w:rsidRDefault="009A1A9E" w:rsidP="0005166A">
            <w:pPr>
              <w:bidi/>
              <w:spacing w:after="0" w:line="240" w:lineRule="auto"/>
              <w:jc w:val="center"/>
              <w:rPr>
                <w:rFonts w:ascii="Traditional Arabic" w:hAnsi="Traditional Arabic" w:cs="Traditional Arabic"/>
                <w:rtl/>
              </w:rPr>
            </w:pPr>
            <w:r w:rsidRPr="00BC3268">
              <w:rPr>
                <w:rFonts w:ascii="Traditional Arabic" w:hAnsi="Traditional Arabic" w:cs="Traditional Arabic"/>
                <w:color w:val="000000"/>
                <w:rtl/>
              </w:rPr>
              <w:t>0.009</w:t>
            </w:r>
            <w:r>
              <w:rPr>
                <w:rFonts w:ascii="Traditional Arabic" w:hAnsi="Traditional Arabic" w:cs="Traditional Arabic" w:hint="cs"/>
                <w:color w:val="000000"/>
                <w:rtl/>
              </w:rPr>
              <w:t>**</w:t>
            </w:r>
          </w:p>
        </w:tc>
      </w:tr>
      <w:tr w:rsidR="009A1A9E" w:rsidRPr="00BC3268" w14:paraId="55049359" w14:textId="77777777" w:rsidTr="0005166A">
        <w:trPr>
          <w:trHeight w:val="334"/>
          <w:jc w:val="center"/>
        </w:trPr>
        <w:tc>
          <w:tcPr>
            <w:tcW w:w="1150" w:type="pct"/>
            <w:vMerge/>
            <w:vAlign w:val="center"/>
          </w:tcPr>
          <w:p w14:paraId="3267909E" w14:textId="77777777" w:rsidR="009A1A9E" w:rsidRPr="00BC3268" w:rsidRDefault="009A1A9E" w:rsidP="0005166A">
            <w:pPr>
              <w:bidi/>
              <w:spacing w:after="0" w:line="240" w:lineRule="auto"/>
              <w:jc w:val="lowKashida"/>
              <w:rPr>
                <w:rFonts w:ascii="Traditional Arabic" w:hAnsi="Traditional Arabic" w:cs="Traditional Arabic"/>
                <w:rtl/>
              </w:rPr>
            </w:pPr>
          </w:p>
        </w:tc>
        <w:tc>
          <w:tcPr>
            <w:tcW w:w="908" w:type="pct"/>
            <w:tcBorders>
              <w:top w:val="single" w:sz="4" w:space="0" w:color="auto"/>
              <w:bottom w:val="single" w:sz="4" w:space="0" w:color="auto"/>
            </w:tcBorders>
            <w:vAlign w:val="center"/>
          </w:tcPr>
          <w:p w14:paraId="4A23BE23" w14:textId="77777777" w:rsidR="009A1A9E" w:rsidRPr="00BC3268" w:rsidRDefault="009A1A9E" w:rsidP="0005166A">
            <w:pPr>
              <w:bidi/>
              <w:spacing w:after="0" w:line="240" w:lineRule="auto"/>
              <w:jc w:val="center"/>
              <w:rPr>
                <w:rFonts w:ascii="Traditional Arabic" w:hAnsi="Traditional Arabic" w:cs="Traditional Arabic"/>
                <w:rtl/>
              </w:rPr>
            </w:pPr>
            <w:r w:rsidRPr="00BC3268">
              <w:rPr>
                <w:rFonts w:ascii="Traditional Arabic" w:hAnsi="Traditional Arabic" w:cs="Traditional Arabic"/>
                <w:rtl/>
              </w:rPr>
              <w:t>داخل المجموعات</w:t>
            </w:r>
          </w:p>
        </w:tc>
        <w:tc>
          <w:tcPr>
            <w:tcW w:w="755" w:type="pct"/>
            <w:tcBorders>
              <w:top w:val="single" w:sz="4" w:space="0" w:color="auto"/>
              <w:bottom w:val="single" w:sz="4" w:space="0" w:color="auto"/>
            </w:tcBorders>
            <w:vAlign w:val="center"/>
          </w:tcPr>
          <w:p w14:paraId="58421C28" w14:textId="77777777" w:rsidR="009A1A9E" w:rsidRPr="00BC3268" w:rsidRDefault="009A1A9E" w:rsidP="0005166A">
            <w:pPr>
              <w:bidi/>
              <w:spacing w:after="0" w:line="240" w:lineRule="auto"/>
              <w:jc w:val="center"/>
              <w:rPr>
                <w:rFonts w:ascii="Traditional Arabic" w:hAnsi="Traditional Arabic" w:cs="Traditional Arabic"/>
                <w:rtl/>
              </w:rPr>
            </w:pPr>
            <w:r w:rsidRPr="00BC3268">
              <w:rPr>
                <w:rFonts w:ascii="Traditional Arabic" w:hAnsi="Traditional Arabic" w:cs="Traditional Arabic"/>
                <w:color w:val="000000"/>
                <w:rtl/>
              </w:rPr>
              <w:t>183.952</w:t>
            </w:r>
          </w:p>
        </w:tc>
        <w:tc>
          <w:tcPr>
            <w:tcW w:w="448" w:type="pct"/>
            <w:tcBorders>
              <w:top w:val="single" w:sz="4" w:space="0" w:color="auto"/>
              <w:bottom w:val="single" w:sz="4" w:space="0" w:color="auto"/>
            </w:tcBorders>
            <w:vAlign w:val="center"/>
          </w:tcPr>
          <w:p w14:paraId="7B3F0365" w14:textId="77777777" w:rsidR="009A1A9E" w:rsidRPr="00BC3268" w:rsidRDefault="009A1A9E" w:rsidP="0005166A">
            <w:pPr>
              <w:bidi/>
              <w:spacing w:after="0" w:line="240" w:lineRule="auto"/>
              <w:jc w:val="center"/>
              <w:rPr>
                <w:rFonts w:ascii="Traditional Arabic" w:hAnsi="Traditional Arabic" w:cs="Traditional Arabic"/>
                <w:rtl/>
              </w:rPr>
            </w:pPr>
            <w:r w:rsidRPr="00BC3268">
              <w:rPr>
                <w:rFonts w:ascii="Traditional Arabic" w:hAnsi="Traditional Arabic" w:cs="Traditional Arabic"/>
                <w:color w:val="000000"/>
                <w:rtl/>
              </w:rPr>
              <w:t>401</w:t>
            </w:r>
          </w:p>
        </w:tc>
        <w:tc>
          <w:tcPr>
            <w:tcW w:w="607" w:type="pct"/>
            <w:tcBorders>
              <w:top w:val="single" w:sz="4" w:space="0" w:color="auto"/>
              <w:bottom w:val="single" w:sz="4" w:space="0" w:color="auto"/>
            </w:tcBorders>
            <w:vAlign w:val="center"/>
          </w:tcPr>
          <w:p w14:paraId="3B7223DE" w14:textId="77777777" w:rsidR="009A1A9E" w:rsidRPr="00BC3268" w:rsidRDefault="009A1A9E" w:rsidP="0005166A">
            <w:pPr>
              <w:bidi/>
              <w:spacing w:after="0" w:line="240" w:lineRule="auto"/>
              <w:jc w:val="center"/>
              <w:rPr>
                <w:rFonts w:ascii="Traditional Arabic" w:hAnsi="Traditional Arabic" w:cs="Traditional Arabic"/>
                <w:rtl/>
              </w:rPr>
            </w:pPr>
            <w:r w:rsidRPr="00BC3268">
              <w:rPr>
                <w:rFonts w:ascii="Traditional Arabic" w:hAnsi="Traditional Arabic" w:cs="Traditional Arabic"/>
                <w:color w:val="000000"/>
                <w:rtl/>
              </w:rPr>
              <w:t>0.459</w:t>
            </w:r>
          </w:p>
        </w:tc>
        <w:tc>
          <w:tcPr>
            <w:tcW w:w="522" w:type="pct"/>
            <w:vMerge/>
            <w:vAlign w:val="center"/>
          </w:tcPr>
          <w:p w14:paraId="24D6BDF6" w14:textId="77777777" w:rsidR="009A1A9E" w:rsidRPr="00BC3268" w:rsidRDefault="009A1A9E" w:rsidP="0005166A">
            <w:pPr>
              <w:bidi/>
              <w:spacing w:after="0" w:line="240" w:lineRule="auto"/>
              <w:jc w:val="center"/>
              <w:rPr>
                <w:rFonts w:ascii="Traditional Arabic" w:hAnsi="Traditional Arabic" w:cs="Traditional Arabic"/>
                <w:rtl/>
              </w:rPr>
            </w:pPr>
          </w:p>
        </w:tc>
        <w:tc>
          <w:tcPr>
            <w:tcW w:w="610" w:type="pct"/>
            <w:vMerge/>
            <w:vAlign w:val="center"/>
          </w:tcPr>
          <w:p w14:paraId="5D4256B0" w14:textId="77777777" w:rsidR="009A1A9E" w:rsidRPr="00BC3268" w:rsidRDefault="009A1A9E" w:rsidP="0005166A">
            <w:pPr>
              <w:bidi/>
              <w:spacing w:after="0" w:line="240" w:lineRule="auto"/>
              <w:jc w:val="center"/>
              <w:rPr>
                <w:rFonts w:ascii="Traditional Arabic" w:hAnsi="Traditional Arabic" w:cs="Traditional Arabic"/>
                <w:rtl/>
              </w:rPr>
            </w:pPr>
          </w:p>
        </w:tc>
      </w:tr>
      <w:tr w:rsidR="009A1A9E" w:rsidRPr="00BC3268" w14:paraId="6DA3562D" w14:textId="77777777" w:rsidTr="0005166A">
        <w:trPr>
          <w:trHeight w:val="334"/>
          <w:jc w:val="center"/>
        </w:trPr>
        <w:tc>
          <w:tcPr>
            <w:tcW w:w="1150" w:type="pct"/>
            <w:vMerge/>
            <w:vAlign w:val="center"/>
          </w:tcPr>
          <w:p w14:paraId="2B95AF60" w14:textId="77777777" w:rsidR="009A1A9E" w:rsidRPr="00BC3268" w:rsidRDefault="009A1A9E" w:rsidP="0005166A">
            <w:pPr>
              <w:bidi/>
              <w:spacing w:after="0" w:line="240" w:lineRule="auto"/>
              <w:jc w:val="lowKashida"/>
              <w:rPr>
                <w:rFonts w:ascii="Traditional Arabic" w:hAnsi="Traditional Arabic" w:cs="Traditional Arabic"/>
                <w:rtl/>
              </w:rPr>
            </w:pPr>
          </w:p>
        </w:tc>
        <w:tc>
          <w:tcPr>
            <w:tcW w:w="908" w:type="pct"/>
            <w:tcBorders>
              <w:top w:val="single" w:sz="4" w:space="0" w:color="auto"/>
            </w:tcBorders>
            <w:vAlign w:val="center"/>
          </w:tcPr>
          <w:p w14:paraId="2875BAE3" w14:textId="77777777" w:rsidR="009A1A9E" w:rsidRPr="00BC3268" w:rsidRDefault="009A1A9E" w:rsidP="0005166A">
            <w:pPr>
              <w:bidi/>
              <w:spacing w:after="0" w:line="240" w:lineRule="auto"/>
              <w:jc w:val="center"/>
              <w:rPr>
                <w:rFonts w:ascii="Traditional Arabic" w:hAnsi="Traditional Arabic" w:cs="Traditional Arabic"/>
                <w:rtl/>
              </w:rPr>
            </w:pPr>
            <w:r w:rsidRPr="00BC3268">
              <w:rPr>
                <w:rFonts w:ascii="Traditional Arabic" w:hAnsi="Traditional Arabic" w:cs="Traditional Arabic"/>
                <w:rtl/>
              </w:rPr>
              <w:t>المجموع</w:t>
            </w:r>
          </w:p>
        </w:tc>
        <w:tc>
          <w:tcPr>
            <w:tcW w:w="755" w:type="pct"/>
            <w:tcBorders>
              <w:top w:val="single" w:sz="4" w:space="0" w:color="auto"/>
            </w:tcBorders>
            <w:vAlign w:val="center"/>
          </w:tcPr>
          <w:p w14:paraId="478F551B" w14:textId="77777777" w:rsidR="009A1A9E" w:rsidRPr="00BC3268" w:rsidRDefault="009A1A9E" w:rsidP="0005166A">
            <w:pPr>
              <w:bidi/>
              <w:spacing w:after="0" w:line="240" w:lineRule="auto"/>
              <w:jc w:val="center"/>
              <w:rPr>
                <w:rFonts w:ascii="Traditional Arabic" w:hAnsi="Traditional Arabic" w:cs="Traditional Arabic"/>
                <w:rtl/>
              </w:rPr>
            </w:pPr>
            <w:r w:rsidRPr="00BC3268">
              <w:rPr>
                <w:rFonts w:ascii="Traditional Arabic" w:hAnsi="Traditional Arabic" w:cs="Traditional Arabic"/>
                <w:color w:val="000000"/>
                <w:rtl/>
              </w:rPr>
              <w:t>188.28</w:t>
            </w:r>
          </w:p>
        </w:tc>
        <w:tc>
          <w:tcPr>
            <w:tcW w:w="448" w:type="pct"/>
            <w:tcBorders>
              <w:top w:val="single" w:sz="4" w:space="0" w:color="auto"/>
            </w:tcBorders>
            <w:vAlign w:val="center"/>
          </w:tcPr>
          <w:p w14:paraId="60C0C0F4" w14:textId="77777777" w:rsidR="009A1A9E" w:rsidRPr="00BC3268" w:rsidRDefault="009A1A9E" w:rsidP="0005166A">
            <w:pPr>
              <w:bidi/>
              <w:spacing w:after="0" w:line="240" w:lineRule="auto"/>
              <w:jc w:val="center"/>
              <w:rPr>
                <w:rFonts w:ascii="Traditional Arabic" w:hAnsi="Traditional Arabic" w:cs="Traditional Arabic"/>
                <w:rtl/>
              </w:rPr>
            </w:pPr>
            <w:r w:rsidRPr="00BC3268">
              <w:rPr>
                <w:rFonts w:ascii="Traditional Arabic" w:hAnsi="Traditional Arabic" w:cs="Traditional Arabic"/>
                <w:color w:val="000000"/>
                <w:rtl/>
              </w:rPr>
              <w:t>403</w:t>
            </w:r>
          </w:p>
        </w:tc>
        <w:tc>
          <w:tcPr>
            <w:tcW w:w="607" w:type="pct"/>
            <w:tcBorders>
              <w:top w:val="single" w:sz="4" w:space="0" w:color="auto"/>
            </w:tcBorders>
            <w:vAlign w:val="center"/>
          </w:tcPr>
          <w:p w14:paraId="5DB729CE" w14:textId="77777777" w:rsidR="009A1A9E" w:rsidRPr="00BC3268" w:rsidRDefault="009A1A9E" w:rsidP="0005166A">
            <w:pPr>
              <w:bidi/>
              <w:spacing w:after="0" w:line="240" w:lineRule="auto"/>
              <w:jc w:val="center"/>
              <w:rPr>
                <w:rFonts w:ascii="Traditional Arabic" w:hAnsi="Traditional Arabic" w:cs="Traditional Arabic"/>
                <w:rtl/>
              </w:rPr>
            </w:pPr>
            <w:r w:rsidRPr="00BC3268">
              <w:rPr>
                <w:rFonts w:ascii="Traditional Arabic" w:hAnsi="Traditional Arabic" w:cs="Traditional Arabic"/>
                <w:color w:val="000000"/>
                <w:rtl/>
              </w:rPr>
              <w:t> </w:t>
            </w:r>
          </w:p>
        </w:tc>
        <w:tc>
          <w:tcPr>
            <w:tcW w:w="522" w:type="pct"/>
            <w:vMerge/>
            <w:vAlign w:val="center"/>
          </w:tcPr>
          <w:p w14:paraId="56CBA385" w14:textId="77777777" w:rsidR="009A1A9E" w:rsidRPr="00BC3268" w:rsidRDefault="009A1A9E" w:rsidP="0005166A">
            <w:pPr>
              <w:bidi/>
              <w:spacing w:after="0" w:line="240" w:lineRule="auto"/>
              <w:jc w:val="center"/>
              <w:rPr>
                <w:rFonts w:ascii="Traditional Arabic" w:hAnsi="Traditional Arabic" w:cs="Traditional Arabic"/>
                <w:rtl/>
              </w:rPr>
            </w:pPr>
          </w:p>
        </w:tc>
        <w:tc>
          <w:tcPr>
            <w:tcW w:w="610" w:type="pct"/>
            <w:vMerge/>
            <w:vAlign w:val="center"/>
          </w:tcPr>
          <w:p w14:paraId="5D4CFD6E" w14:textId="77777777" w:rsidR="009A1A9E" w:rsidRPr="00BC3268" w:rsidRDefault="009A1A9E" w:rsidP="0005166A">
            <w:pPr>
              <w:bidi/>
              <w:spacing w:after="0" w:line="240" w:lineRule="auto"/>
              <w:jc w:val="center"/>
              <w:rPr>
                <w:rFonts w:ascii="Traditional Arabic" w:hAnsi="Traditional Arabic" w:cs="Traditional Arabic"/>
                <w:rtl/>
              </w:rPr>
            </w:pPr>
          </w:p>
        </w:tc>
      </w:tr>
      <w:tr w:rsidR="009A1A9E" w:rsidRPr="00BC3268" w14:paraId="6E58CC94" w14:textId="77777777" w:rsidTr="0005166A">
        <w:trPr>
          <w:trHeight w:val="334"/>
          <w:jc w:val="center"/>
        </w:trPr>
        <w:tc>
          <w:tcPr>
            <w:tcW w:w="1150" w:type="pct"/>
            <w:vMerge w:val="restart"/>
            <w:vAlign w:val="center"/>
          </w:tcPr>
          <w:p w14:paraId="2E2DE7CC" w14:textId="77777777" w:rsidR="009A1A9E" w:rsidRPr="00BC3268" w:rsidRDefault="009A1A9E" w:rsidP="0005166A">
            <w:pPr>
              <w:bidi/>
              <w:spacing w:after="0" w:line="240" w:lineRule="auto"/>
              <w:ind w:left="84" w:hanging="50"/>
              <w:jc w:val="lowKashida"/>
              <w:rPr>
                <w:rFonts w:ascii="Traditional Arabic" w:hAnsi="Traditional Arabic" w:cs="Traditional Arabic"/>
                <w:b/>
                <w:bCs/>
                <w:rtl/>
              </w:rPr>
            </w:pPr>
            <w:r w:rsidRPr="00BC3268">
              <w:rPr>
                <w:rFonts w:ascii="Traditional Arabic" w:hAnsi="Traditional Arabic" w:cs="Traditional Arabic"/>
                <w:b/>
                <w:bCs/>
                <w:rtl/>
              </w:rPr>
              <w:t>جودة مخرجات التعلم</w:t>
            </w:r>
          </w:p>
        </w:tc>
        <w:tc>
          <w:tcPr>
            <w:tcW w:w="908" w:type="pct"/>
            <w:tcBorders>
              <w:bottom w:val="single" w:sz="4" w:space="0" w:color="auto"/>
            </w:tcBorders>
            <w:vAlign w:val="center"/>
          </w:tcPr>
          <w:p w14:paraId="322242DE" w14:textId="77777777" w:rsidR="009A1A9E" w:rsidRPr="00BC3268" w:rsidRDefault="009A1A9E" w:rsidP="0005166A">
            <w:pPr>
              <w:bidi/>
              <w:spacing w:after="0" w:line="240" w:lineRule="auto"/>
              <w:jc w:val="center"/>
              <w:rPr>
                <w:rFonts w:ascii="Traditional Arabic" w:hAnsi="Traditional Arabic" w:cs="Traditional Arabic"/>
                <w:rtl/>
              </w:rPr>
            </w:pPr>
            <w:r w:rsidRPr="00BC3268">
              <w:rPr>
                <w:rFonts w:ascii="Traditional Arabic" w:hAnsi="Traditional Arabic" w:cs="Traditional Arabic"/>
                <w:rtl/>
              </w:rPr>
              <w:t>بين المجموعات</w:t>
            </w:r>
          </w:p>
        </w:tc>
        <w:tc>
          <w:tcPr>
            <w:tcW w:w="755" w:type="pct"/>
            <w:tcBorders>
              <w:bottom w:val="single" w:sz="4" w:space="0" w:color="auto"/>
            </w:tcBorders>
            <w:vAlign w:val="center"/>
          </w:tcPr>
          <w:p w14:paraId="676C1C9B" w14:textId="77777777" w:rsidR="009A1A9E" w:rsidRPr="00BC3268" w:rsidRDefault="009A1A9E" w:rsidP="0005166A">
            <w:pPr>
              <w:bidi/>
              <w:spacing w:after="0" w:line="240" w:lineRule="auto"/>
              <w:jc w:val="center"/>
              <w:rPr>
                <w:rFonts w:ascii="Traditional Arabic" w:hAnsi="Traditional Arabic" w:cs="Traditional Arabic"/>
                <w:rtl/>
              </w:rPr>
            </w:pPr>
            <w:r w:rsidRPr="00BC3268">
              <w:rPr>
                <w:rFonts w:ascii="Traditional Arabic" w:hAnsi="Traditional Arabic" w:cs="Traditional Arabic"/>
                <w:color w:val="000000"/>
                <w:rtl/>
              </w:rPr>
              <w:t>2.76</w:t>
            </w:r>
          </w:p>
        </w:tc>
        <w:tc>
          <w:tcPr>
            <w:tcW w:w="448" w:type="pct"/>
            <w:tcBorders>
              <w:bottom w:val="single" w:sz="4" w:space="0" w:color="auto"/>
            </w:tcBorders>
            <w:vAlign w:val="center"/>
          </w:tcPr>
          <w:p w14:paraId="39925DF8" w14:textId="77777777" w:rsidR="009A1A9E" w:rsidRPr="00BC3268" w:rsidRDefault="009A1A9E" w:rsidP="0005166A">
            <w:pPr>
              <w:bidi/>
              <w:spacing w:after="0" w:line="240" w:lineRule="auto"/>
              <w:jc w:val="center"/>
              <w:rPr>
                <w:rFonts w:ascii="Traditional Arabic" w:hAnsi="Traditional Arabic" w:cs="Traditional Arabic"/>
                <w:rtl/>
              </w:rPr>
            </w:pPr>
            <w:r w:rsidRPr="00BC3268">
              <w:rPr>
                <w:rFonts w:ascii="Traditional Arabic" w:hAnsi="Traditional Arabic" w:cs="Traditional Arabic"/>
                <w:color w:val="000000"/>
                <w:rtl/>
              </w:rPr>
              <w:t>2</w:t>
            </w:r>
          </w:p>
        </w:tc>
        <w:tc>
          <w:tcPr>
            <w:tcW w:w="607" w:type="pct"/>
            <w:tcBorders>
              <w:bottom w:val="single" w:sz="4" w:space="0" w:color="auto"/>
            </w:tcBorders>
            <w:vAlign w:val="center"/>
          </w:tcPr>
          <w:p w14:paraId="3F2BD001" w14:textId="77777777" w:rsidR="009A1A9E" w:rsidRPr="00BC3268" w:rsidRDefault="009A1A9E" w:rsidP="0005166A">
            <w:pPr>
              <w:bidi/>
              <w:spacing w:after="0" w:line="240" w:lineRule="auto"/>
              <w:jc w:val="center"/>
              <w:rPr>
                <w:rFonts w:ascii="Traditional Arabic" w:hAnsi="Traditional Arabic" w:cs="Traditional Arabic"/>
                <w:rtl/>
              </w:rPr>
            </w:pPr>
            <w:r w:rsidRPr="00BC3268">
              <w:rPr>
                <w:rFonts w:ascii="Traditional Arabic" w:hAnsi="Traditional Arabic" w:cs="Traditional Arabic"/>
                <w:color w:val="000000"/>
                <w:rtl/>
              </w:rPr>
              <w:t>1.38</w:t>
            </w:r>
            <w:r>
              <w:rPr>
                <w:rFonts w:ascii="Traditional Arabic" w:hAnsi="Traditional Arabic" w:cs="Traditional Arabic" w:hint="cs"/>
                <w:color w:val="000000"/>
                <w:rtl/>
              </w:rPr>
              <w:t>0</w:t>
            </w:r>
          </w:p>
        </w:tc>
        <w:tc>
          <w:tcPr>
            <w:tcW w:w="522" w:type="pct"/>
            <w:vMerge w:val="restart"/>
            <w:vAlign w:val="center"/>
          </w:tcPr>
          <w:p w14:paraId="0ED79932" w14:textId="77777777" w:rsidR="009A1A9E" w:rsidRPr="00BC3268" w:rsidRDefault="009A1A9E" w:rsidP="0005166A">
            <w:pPr>
              <w:bidi/>
              <w:spacing w:after="0" w:line="240" w:lineRule="auto"/>
              <w:jc w:val="center"/>
              <w:rPr>
                <w:rFonts w:ascii="Traditional Arabic" w:hAnsi="Traditional Arabic" w:cs="Traditional Arabic"/>
                <w:rtl/>
              </w:rPr>
            </w:pPr>
            <w:r w:rsidRPr="00BC3268">
              <w:rPr>
                <w:rFonts w:ascii="Traditional Arabic" w:hAnsi="Traditional Arabic" w:cs="Traditional Arabic"/>
                <w:color w:val="000000"/>
                <w:rtl/>
              </w:rPr>
              <w:t>3.158</w:t>
            </w:r>
          </w:p>
        </w:tc>
        <w:tc>
          <w:tcPr>
            <w:tcW w:w="610" w:type="pct"/>
            <w:vMerge w:val="restart"/>
            <w:vAlign w:val="center"/>
          </w:tcPr>
          <w:p w14:paraId="001CDD0C" w14:textId="77777777" w:rsidR="009A1A9E" w:rsidRPr="00BC3268" w:rsidRDefault="009A1A9E" w:rsidP="0005166A">
            <w:pPr>
              <w:bidi/>
              <w:spacing w:after="0" w:line="240" w:lineRule="auto"/>
              <w:jc w:val="center"/>
              <w:rPr>
                <w:rFonts w:ascii="Traditional Arabic" w:hAnsi="Traditional Arabic" w:cs="Traditional Arabic"/>
                <w:rtl/>
              </w:rPr>
            </w:pPr>
            <w:r w:rsidRPr="00BC3268">
              <w:rPr>
                <w:rFonts w:ascii="Traditional Arabic" w:hAnsi="Traditional Arabic" w:cs="Traditional Arabic"/>
                <w:color w:val="000000"/>
                <w:rtl/>
              </w:rPr>
              <w:t>0.044</w:t>
            </w:r>
            <w:r>
              <w:rPr>
                <w:rFonts w:ascii="Traditional Arabic" w:hAnsi="Traditional Arabic" w:cs="Traditional Arabic" w:hint="cs"/>
                <w:color w:val="000000"/>
                <w:rtl/>
              </w:rPr>
              <w:t>*</w:t>
            </w:r>
          </w:p>
        </w:tc>
      </w:tr>
      <w:tr w:rsidR="009A1A9E" w:rsidRPr="00BC3268" w14:paraId="0B70A2B6" w14:textId="77777777" w:rsidTr="0005166A">
        <w:trPr>
          <w:trHeight w:val="334"/>
          <w:jc w:val="center"/>
        </w:trPr>
        <w:tc>
          <w:tcPr>
            <w:tcW w:w="1150" w:type="pct"/>
            <w:vMerge/>
            <w:vAlign w:val="center"/>
          </w:tcPr>
          <w:p w14:paraId="5FAD44F3" w14:textId="77777777" w:rsidR="009A1A9E" w:rsidRPr="00BC3268" w:rsidRDefault="009A1A9E" w:rsidP="0005166A">
            <w:pPr>
              <w:bidi/>
              <w:spacing w:after="0" w:line="240" w:lineRule="auto"/>
              <w:jc w:val="lowKashida"/>
              <w:rPr>
                <w:rFonts w:ascii="Traditional Arabic" w:hAnsi="Traditional Arabic" w:cs="Traditional Arabic"/>
                <w:rtl/>
              </w:rPr>
            </w:pPr>
          </w:p>
        </w:tc>
        <w:tc>
          <w:tcPr>
            <w:tcW w:w="908" w:type="pct"/>
            <w:tcBorders>
              <w:top w:val="single" w:sz="4" w:space="0" w:color="auto"/>
              <w:bottom w:val="single" w:sz="4" w:space="0" w:color="auto"/>
            </w:tcBorders>
            <w:vAlign w:val="center"/>
          </w:tcPr>
          <w:p w14:paraId="153AF7D2" w14:textId="77777777" w:rsidR="009A1A9E" w:rsidRPr="00BC3268" w:rsidRDefault="009A1A9E" w:rsidP="0005166A">
            <w:pPr>
              <w:bidi/>
              <w:spacing w:after="0" w:line="240" w:lineRule="auto"/>
              <w:jc w:val="center"/>
              <w:rPr>
                <w:rFonts w:ascii="Traditional Arabic" w:hAnsi="Traditional Arabic" w:cs="Traditional Arabic"/>
                <w:rtl/>
              </w:rPr>
            </w:pPr>
            <w:r w:rsidRPr="00BC3268">
              <w:rPr>
                <w:rFonts w:ascii="Traditional Arabic" w:hAnsi="Traditional Arabic" w:cs="Traditional Arabic"/>
                <w:rtl/>
              </w:rPr>
              <w:t>داخل المجموعات</w:t>
            </w:r>
          </w:p>
        </w:tc>
        <w:tc>
          <w:tcPr>
            <w:tcW w:w="755" w:type="pct"/>
            <w:tcBorders>
              <w:top w:val="single" w:sz="4" w:space="0" w:color="auto"/>
              <w:bottom w:val="single" w:sz="4" w:space="0" w:color="auto"/>
            </w:tcBorders>
            <w:vAlign w:val="center"/>
          </w:tcPr>
          <w:p w14:paraId="1241E917" w14:textId="77777777" w:rsidR="009A1A9E" w:rsidRPr="00BC3268" w:rsidRDefault="009A1A9E" w:rsidP="0005166A">
            <w:pPr>
              <w:bidi/>
              <w:spacing w:after="0" w:line="240" w:lineRule="auto"/>
              <w:jc w:val="center"/>
              <w:rPr>
                <w:rFonts w:ascii="Traditional Arabic" w:hAnsi="Traditional Arabic" w:cs="Traditional Arabic"/>
                <w:rtl/>
              </w:rPr>
            </w:pPr>
            <w:r w:rsidRPr="00BC3268">
              <w:rPr>
                <w:rFonts w:ascii="Traditional Arabic" w:hAnsi="Traditional Arabic" w:cs="Traditional Arabic"/>
                <w:color w:val="000000"/>
                <w:rtl/>
              </w:rPr>
              <w:t>175.211</w:t>
            </w:r>
          </w:p>
        </w:tc>
        <w:tc>
          <w:tcPr>
            <w:tcW w:w="448" w:type="pct"/>
            <w:tcBorders>
              <w:top w:val="single" w:sz="4" w:space="0" w:color="auto"/>
              <w:bottom w:val="single" w:sz="4" w:space="0" w:color="auto"/>
            </w:tcBorders>
            <w:vAlign w:val="center"/>
          </w:tcPr>
          <w:p w14:paraId="0597DADF" w14:textId="77777777" w:rsidR="009A1A9E" w:rsidRPr="00BC3268" w:rsidRDefault="009A1A9E" w:rsidP="0005166A">
            <w:pPr>
              <w:bidi/>
              <w:spacing w:after="0" w:line="240" w:lineRule="auto"/>
              <w:jc w:val="center"/>
              <w:rPr>
                <w:rFonts w:ascii="Traditional Arabic" w:hAnsi="Traditional Arabic" w:cs="Traditional Arabic"/>
                <w:rtl/>
              </w:rPr>
            </w:pPr>
            <w:r w:rsidRPr="00BC3268">
              <w:rPr>
                <w:rFonts w:ascii="Traditional Arabic" w:hAnsi="Traditional Arabic" w:cs="Traditional Arabic"/>
                <w:color w:val="000000"/>
                <w:rtl/>
              </w:rPr>
              <w:t>401</w:t>
            </w:r>
          </w:p>
        </w:tc>
        <w:tc>
          <w:tcPr>
            <w:tcW w:w="607" w:type="pct"/>
            <w:tcBorders>
              <w:top w:val="single" w:sz="4" w:space="0" w:color="auto"/>
              <w:bottom w:val="single" w:sz="4" w:space="0" w:color="auto"/>
            </w:tcBorders>
            <w:vAlign w:val="center"/>
          </w:tcPr>
          <w:p w14:paraId="2DB44360" w14:textId="77777777" w:rsidR="009A1A9E" w:rsidRPr="00BC3268" w:rsidRDefault="009A1A9E" w:rsidP="0005166A">
            <w:pPr>
              <w:bidi/>
              <w:spacing w:after="0" w:line="240" w:lineRule="auto"/>
              <w:jc w:val="center"/>
              <w:rPr>
                <w:rFonts w:ascii="Traditional Arabic" w:hAnsi="Traditional Arabic" w:cs="Traditional Arabic"/>
                <w:rtl/>
              </w:rPr>
            </w:pPr>
            <w:r w:rsidRPr="00BC3268">
              <w:rPr>
                <w:rFonts w:ascii="Traditional Arabic" w:hAnsi="Traditional Arabic" w:cs="Traditional Arabic"/>
                <w:color w:val="000000"/>
                <w:rtl/>
              </w:rPr>
              <w:t>0.437</w:t>
            </w:r>
          </w:p>
        </w:tc>
        <w:tc>
          <w:tcPr>
            <w:tcW w:w="522" w:type="pct"/>
            <w:vMerge/>
            <w:vAlign w:val="center"/>
          </w:tcPr>
          <w:p w14:paraId="778993B6" w14:textId="77777777" w:rsidR="009A1A9E" w:rsidRPr="00BC3268" w:rsidRDefault="009A1A9E" w:rsidP="0005166A">
            <w:pPr>
              <w:bidi/>
              <w:spacing w:after="0" w:line="240" w:lineRule="auto"/>
              <w:jc w:val="center"/>
              <w:rPr>
                <w:rFonts w:ascii="Traditional Arabic" w:hAnsi="Traditional Arabic" w:cs="Traditional Arabic"/>
                <w:rtl/>
              </w:rPr>
            </w:pPr>
          </w:p>
        </w:tc>
        <w:tc>
          <w:tcPr>
            <w:tcW w:w="610" w:type="pct"/>
            <w:vMerge/>
            <w:vAlign w:val="center"/>
          </w:tcPr>
          <w:p w14:paraId="73F4A526" w14:textId="77777777" w:rsidR="009A1A9E" w:rsidRPr="00BC3268" w:rsidRDefault="009A1A9E" w:rsidP="0005166A">
            <w:pPr>
              <w:bidi/>
              <w:spacing w:after="0" w:line="240" w:lineRule="auto"/>
              <w:jc w:val="center"/>
              <w:rPr>
                <w:rFonts w:ascii="Traditional Arabic" w:hAnsi="Traditional Arabic" w:cs="Traditional Arabic"/>
                <w:rtl/>
              </w:rPr>
            </w:pPr>
          </w:p>
        </w:tc>
      </w:tr>
      <w:tr w:rsidR="009A1A9E" w:rsidRPr="00BC3268" w14:paraId="0D85944E" w14:textId="77777777" w:rsidTr="0005166A">
        <w:trPr>
          <w:trHeight w:val="334"/>
          <w:jc w:val="center"/>
        </w:trPr>
        <w:tc>
          <w:tcPr>
            <w:tcW w:w="1150" w:type="pct"/>
            <w:vMerge/>
            <w:vAlign w:val="center"/>
          </w:tcPr>
          <w:p w14:paraId="7B1ED5FD" w14:textId="77777777" w:rsidR="009A1A9E" w:rsidRPr="00BC3268" w:rsidRDefault="009A1A9E" w:rsidP="0005166A">
            <w:pPr>
              <w:bidi/>
              <w:spacing w:after="0" w:line="240" w:lineRule="auto"/>
              <w:jc w:val="lowKashida"/>
              <w:rPr>
                <w:rFonts w:ascii="Traditional Arabic" w:hAnsi="Traditional Arabic" w:cs="Traditional Arabic"/>
                <w:rtl/>
              </w:rPr>
            </w:pPr>
          </w:p>
        </w:tc>
        <w:tc>
          <w:tcPr>
            <w:tcW w:w="908" w:type="pct"/>
            <w:tcBorders>
              <w:top w:val="single" w:sz="4" w:space="0" w:color="auto"/>
            </w:tcBorders>
            <w:vAlign w:val="center"/>
          </w:tcPr>
          <w:p w14:paraId="69043BC0" w14:textId="77777777" w:rsidR="009A1A9E" w:rsidRPr="00BC3268" w:rsidRDefault="009A1A9E" w:rsidP="0005166A">
            <w:pPr>
              <w:bidi/>
              <w:spacing w:after="0" w:line="240" w:lineRule="auto"/>
              <w:jc w:val="center"/>
              <w:rPr>
                <w:rFonts w:ascii="Traditional Arabic" w:hAnsi="Traditional Arabic" w:cs="Traditional Arabic"/>
                <w:rtl/>
              </w:rPr>
            </w:pPr>
            <w:r w:rsidRPr="00BC3268">
              <w:rPr>
                <w:rFonts w:ascii="Traditional Arabic" w:hAnsi="Traditional Arabic" w:cs="Traditional Arabic"/>
                <w:rtl/>
              </w:rPr>
              <w:t>المجموع</w:t>
            </w:r>
          </w:p>
        </w:tc>
        <w:tc>
          <w:tcPr>
            <w:tcW w:w="755" w:type="pct"/>
            <w:tcBorders>
              <w:top w:val="single" w:sz="4" w:space="0" w:color="auto"/>
            </w:tcBorders>
            <w:vAlign w:val="center"/>
          </w:tcPr>
          <w:p w14:paraId="627523DE" w14:textId="77777777" w:rsidR="009A1A9E" w:rsidRPr="00BC3268" w:rsidRDefault="009A1A9E" w:rsidP="0005166A">
            <w:pPr>
              <w:bidi/>
              <w:spacing w:after="0" w:line="240" w:lineRule="auto"/>
              <w:jc w:val="center"/>
              <w:rPr>
                <w:rFonts w:ascii="Traditional Arabic" w:hAnsi="Traditional Arabic" w:cs="Traditional Arabic"/>
                <w:rtl/>
              </w:rPr>
            </w:pPr>
            <w:r w:rsidRPr="00BC3268">
              <w:rPr>
                <w:rFonts w:ascii="Traditional Arabic" w:hAnsi="Traditional Arabic" w:cs="Traditional Arabic"/>
                <w:color w:val="000000"/>
                <w:rtl/>
              </w:rPr>
              <w:t>177.971</w:t>
            </w:r>
          </w:p>
        </w:tc>
        <w:tc>
          <w:tcPr>
            <w:tcW w:w="448" w:type="pct"/>
            <w:tcBorders>
              <w:top w:val="single" w:sz="4" w:space="0" w:color="auto"/>
            </w:tcBorders>
            <w:vAlign w:val="center"/>
          </w:tcPr>
          <w:p w14:paraId="42EDE3CD" w14:textId="77777777" w:rsidR="009A1A9E" w:rsidRPr="00BC3268" w:rsidRDefault="009A1A9E" w:rsidP="0005166A">
            <w:pPr>
              <w:bidi/>
              <w:spacing w:after="0" w:line="240" w:lineRule="auto"/>
              <w:jc w:val="center"/>
              <w:rPr>
                <w:rFonts w:ascii="Traditional Arabic" w:hAnsi="Traditional Arabic" w:cs="Traditional Arabic"/>
                <w:rtl/>
              </w:rPr>
            </w:pPr>
            <w:r w:rsidRPr="00BC3268">
              <w:rPr>
                <w:rFonts w:ascii="Traditional Arabic" w:hAnsi="Traditional Arabic" w:cs="Traditional Arabic"/>
                <w:color w:val="000000"/>
                <w:rtl/>
              </w:rPr>
              <w:t>403</w:t>
            </w:r>
          </w:p>
        </w:tc>
        <w:tc>
          <w:tcPr>
            <w:tcW w:w="607" w:type="pct"/>
            <w:tcBorders>
              <w:top w:val="single" w:sz="4" w:space="0" w:color="auto"/>
            </w:tcBorders>
            <w:vAlign w:val="center"/>
          </w:tcPr>
          <w:p w14:paraId="3B48F562" w14:textId="77777777" w:rsidR="009A1A9E" w:rsidRPr="00BC3268" w:rsidRDefault="009A1A9E" w:rsidP="0005166A">
            <w:pPr>
              <w:bidi/>
              <w:spacing w:after="0" w:line="240" w:lineRule="auto"/>
              <w:jc w:val="center"/>
              <w:rPr>
                <w:rFonts w:ascii="Traditional Arabic" w:hAnsi="Traditional Arabic" w:cs="Traditional Arabic"/>
                <w:rtl/>
              </w:rPr>
            </w:pPr>
            <w:r w:rsidRPr="00BC3268">
              <w:rPr>
                <w:rFonts w:ascii="Traditional Arabic" w:hAnsi="Traditional Arabic" w:cs="Traditional Arabic"/>
                <w:color w:val="000000"/>
                <w:rtl/>
              </w:rPr>
              <w:t> </w:t>
            </w:r>
          </w:p>
        </w:tc>
        <w:tc>
          <w:tcPr>
            <w:tcW w:w="522" w:type="pct"/>
            <w:vMerge/>
            <w:vAlign w:val="center"/>
          </w:tcPr>
          <w:p w14:paraId="78FA7622" w14:textId="77777777" w:rsidR="009A1A9E" w:rsidRPr="00BC3268" w:rsidRDefault="009A1A9E" w:rsidP="0005166A">
            <w:pPr>
              <w:bidi/>
              <w:spacing w:after="0" w:line="240" w:lineRule="auto"/>
              <w:jc w:val="center"/>
              <w:rPr>
                <w:rFonts w:ascii="Traditional Arabic" w:hAnsi="Traditional Arabic" w:cs="Traditional Arabic"/>
                <w:rtl/>
              </w:rPr>
            </w:pPr>
          </w:p>
        </w:tc>
        <w:tc>
          <w:tcPr>
            <w:tcW w:w="610" w:type="pct"/>
            <w:vMerge/>
            <w:vAlign w:val="center"/>
          </w:tcPr>
          <w:p w14:paraId="3B92E5C5" w14:textId="77777777" w:rsidR="009A1A9E" w:rsidRPr="00BC3268" w:rsidRDefault="009A1A9E" w:rsidP="0005166A">
            <w:pPr>
              <w:bidi/>
              <w:spacing w:after="0" w:line="240" w:lineRule="auto"/>
              <w:jc w:val="center"/>
              <w:rPr>
                <w:rFonts w:ascii="Traditional Arabic" w:hAnsi="Traditional Arabic" w:cs="Traditional Arabic"/>
                <w:rtl/>
              </w:rPr>
            </w:pPr>
          </w:p>
        </w:tc>
      </w:tr>
    </w:tbl>
    <w:p w14:paraId="589730BA" w14:textId="77777777" w:rsidR="009A1A9E" w:rsidRPr="00A613BC" w:rsidRDefault="009A1A9E" w:rsidP="009A1A9E">
      <w:pPr>
        <w:bidi/>
        <w:jc w:val="lowKashida"/>
        <w:rPr>
          <w:rFonts w:cs="Traditional Arabic"/>
          <w:sz w:val="24"/>
          <w:szCs w:val="24"/>
          <w:rtl/>
        </w:rPr>
      </w:pPr>
      <w:r w:rsidRPr="00A613BC">
        <w:rPr>
          <w:rFonts w:cs="Traditional Arabic" w:hint="cs"/>
          <w:sz w:val="24"/>
          <w:szCs w:val="24"/>
          <w:rtl/>
        </w:rPr>
        <w:t xml:space="preserve">* فروق دالة عند مستوى </w:t>
      </w:r>
      <w:r w:rsidRPr="00A613BC">
        <w:rPr>
          <w:rFonts w:ascii="Traditional Arabic" w:hAnsi="Traditional Arabic" w:cs="Traditional Arabic" w:hint="cs"/>
          <w:sz w:val="24"/>
          <w:szCs w:val="24"/>
          <w:rtl/>
        </w:rPr>
        <w:t>الدلالة الإحصائية</w:t>
      </w:r>
      <w:r w:rsidRPr="00A613BC">
        <w:rPr>
          <w:rFonts w:cs="Traditional Arabic" w:hint="cs"/>
          <w:sz w:val="24"/>
          <w:szCs w:val="24"/>
          <w:rtl/>
        </w:rPr>
        <w:t xml:space="preserve"> (0.</w:t>
      </w:r>
      <w:r>
        <w:rPr>
          <w:rFonts w:cs="Traditional Arabic" w:hint="cs"/>
          <w:sz w:val="24"/>
          <w:szCs w:val="24"/>
          <w:rtl/>
        </w:rPr>
        <w:t>01</w:t>
      </w:r>
      <w:r w:rsidRPr="00A613BC">
        <w:rPr>
          <w:rFonts w:cs="Traditional Arabic" w:hint="cs"/>
          <w:sz w:val="24"/>
          <w:szCs w:val="24"/>
          <w:rtl/>
        </w:rPr>
        <w:t>) فأقل</w:t>
      </w:r>
      <w:r>
        <w:rPr>
          <w:rFonts w:cs="Traditional Arabic" w:hint="cs"/>
          <w:sz w:val="24"/>
          <w:szCs w:val="24"/>
          <w:rtl/>
        </w:rPr>
        <w:t xml:space="preserve">                                      </w:t>
      </w:r>
      <w:r w:rsidRPr="00A613BC">
        <w:rPr>
          <w:rFonts w:cs="Traditional Arabic" w:hint="cs"/>
          <w:sz w:val="24"/>
          <w:szCs w:val="24"/>
          <w:rtl/>
        </w:rPr>
        <w:t xml:space="preserve">* فروق دالة عند مستوى </w:t>
      </w:r>
      <w:r w:rsidRPr="00A613BC">
        <w:rPr>
          <w:rFonts w:ascii="Traditional Arabic" w:hAnsi="Traditional Arabic" w:cs="Traditional Arabic" w:hint="cs"/>
          <w:sz w:val="24"/>
          <w:szCs w:val="24"/>
          <w:rtl/>
        </w:rPr>
        <w:t>الدلالة الإحصائية</w:t>
      </w:r>
      <w:r w:rsidRPr="00A613BC">
        <w:rPr>
          <w:rFonts w:cs="Traditional Arabic" w:hint="cs"/>
          <w:sz w:val="24"/>
          <w:szCs w:val="24"/>
          <w:rtl/>
        </w:rPr>
        <w:t xml:space="preserve"> (0.05) فأقل</w:t>
      </w:r>
    </w:p>
    <w:p w14:paraId="3B3538D8" w14:textId="77777777" w:rsidR="009A1A9E" w:rsidRDefault="009A1A9E" w:rsidP="009A1A9E">
      <w:pPr>
        <w:bidi/>
        <w:spacing w:line="240" w:lineRule="auto"/>
        <w:jc w:val="lowKashida"/>
        <w:rPr>
          <w:rFonts w:cs="Traditional Arabic"/>
          <w:sz w:val="24"/>
          <w:szCs w:val="24"/>
          <w:rtl/>
        </w:rPr>
      </w:pPr>
      <w:r w:rsidRPr="00A613BC">
        <w:rPr>
          <w:rFonts w:cs="Traditional Arabic" w:hint="cs"/>
          <w:sz w:val="24"/>
          <w:szCs w:val="24"/>
          <w:rtl/>
        </w:rPr>
        <w:t>يتضح من الجدول رقم (</w:t>
      </w:r>
      <w:r>
        <w:rPr>
          <w:rFonts w:cs="Traditional Arabic" w:hint="cs"/>
          <w:sz w:val="24"/>
          <w:szCs w:val="24"/>
          <w:rtl/>
        </w:rPr>
        <w:t>19</w:t>
      </w:r>
      <w:r w:rsidRPr="00A613BC">
        <w:rPr>
          <w:rFonts w:cs="Traditional Arabic" w:hint="cs"/>
          <w:sz w:val="24"/>
          <w:szCs w:val="24"/>
          <w:rtl/>
        </w:rPr>
        <w:t>-</w:t>
      </w:r>
      <w:r>
        <w:rPr>
          <w:rFonts w:cs="Traditional Arabic" w:hint="cs"/>
          <w:sz w:val="24"/>
          <w:szCs w:val="24"/>
          <w:rtl/>
        </w:rPr>
        <w:t>4</w:t>
      </w:r>
      <w:r w:rsidRPr="00A613BC">
        <w:rPr>
          <w:rFonts w:cs="Traditional Arabic" w:hint="cs"/>
          <w:sz w:val="24"/>
          <w:szCs w:val="24"/>
          <w:rtl/>
        </w:rPr>
        <w:t>)</w:t>
      </w:r>
      <w:r>
        <w:rPr>
          <w:rFonts w:cs="Traditional Arabic" w:hint="cs"/>
          <w:sz w:val="24"/>
          <w:szCs w:val="24"/>
          <w:rtl/>
        </w:rPr>
        <w:t xml:space="preserve"> ما يلي</w:t>
      </w:r>
      <w:r w:rsidRPr="00A613BC">
        <w:rPr>
          <w:rFonts w:cs="Traditional Arabic" w:hint="cs"/>
          <w:sz w:val="24"/>
          <w:szCs w:val="24"/>
          <w:rtl/>
        </w:rPr>
        <w:t xml:space="preserve">: </w:t>
      </w:r>
    </w:p>
    <w:p w14:paraId="03D2982E" w14:textId="77777777" w:rsidR="009A1A9E" w:rsidRPr="00A613BC" w:rsidRDefault="009A1A9E" w:rsidP="009A1A9E">
      <w:pPr>
        <w:bidi/>
        <w:spacing w:line="560" w:lineRule="exact"/>
        <w:ind w:firstLine="583"/>
        <w:jc w:val="lowKashida"/>
        <w:rPr>
          <w:rFonts w:cs="Traditional Arabic"/>
          <w:sz w:val="24"/>
          <w:szCs w:val="24"/>
          <w:rtl/>
        </w:rPr>
      </w:pPr>
      <w:r>
        <w:rPr>
          <w:rFonts w:ascii="Calibri" w:hAnsi="Calibri" w:cs="Traditional Arabic" w:hint="cs"/>
          <w:sz w:val="24"/>
          <w:szCs w:val="24"/>
          <w:rtl/>
        </w:rPr>
        <w:t xml:space="preserve">عدم وجود </w:t>
      </w:r>
      <w:r w:rsidRPr="00A613BC">
        <w:rPr>
          <w:rFonts w:ascii="Calibri" w:hAnsi="Calibri" w:cs="Traditional Arabic" w:hint="cs"/>
          <w:sz w:val="24"/>
          <w:szCs w:val="24"/>
          <w:rtl/>
        </w:rPr>
        <w:t>فروق ذات دلالة إحصائية عند مستوى الدلالة الإحصائية (0.</w:t>
      </w:r>
      <w:r>
        <w:rPr>
          <w:rFonts w:ascii="Calibri" w:hAnsi="Calibri" w:cs="Traditional Arabic" w:hint="cs"/>
          <w:sz w:val="24"/>
          <w:szCs w:val="24"/>
          <w:rtl/>
        </w:rPr>
        <w:t>05</w:t>
      </w:r>
      <w:r w:rsidRPr="00A613BC">
        <w:rPr>
          <w:rFonts w:ascii="Calibri" w:hAnsi="Calibri" w:cs="Traditional Arabic" w:hint="cs"/>
          <w:sz w:val="24"/>
          <w:szCs w:val="24"/>
          <w:rtl/>
        </w:rPr>
        <w:t xml:space="preserve">) فأقل في اجابات </w:t>
      </w:r>
      <w:r>
        <w:rPr>
          <w:rFonts w:ascii="Calibri" w:hAnsi="Calibri" w:cs="Traditional Arabic" w:hint="cs"/>
          <w:sz w:val="24"/>
          <w:szCs w:val="24"/>
          <w:rtl/>
        </w:rPr>
        <w:t>مفردات</w:t>
      </w:r>
      <w:r w:rsidRPr="00A613BC">
        <w:rPr>
          <w:rFonts w:ascii="Calibri" w:hAnsi="Calibri" w:cs="Traditional Arabic" w:hint="cs"/>
          <w:sz w:val="24"/>
          <w:szCs w:val="24"/>
          <w:rtl/>
        </w:rPr>
        <w:t xml:space="preserve"> عينة الدراسة حول </w:t>
      </w:r>
      <w:r w:rsidRPr="00173622">
        <w:rPr>
          <w:rFonts w:ascii="Calibri" w:hAnsi="Calibri" w:cs="Traditional Arabic"/>
          <w:sz w:val="24"/>
          <w:szCs w:val="24"/>
          <w:rtl/>
        </w:rPr>
        <w:t>(سهولة الوصول للمعلومة،</w:t>
      </w:r>
      <w:r w:rsidRPr="00A3634E">
        <w:rPr>
          <w:rFonts w:hint="cs"/>
          <w:rtl/>
        </w:rPr>
        <w:t xml:space="preserve"> </w:t>
      </w:r>
      <w:r w:rsidRPr="00A3634E">
        <w:rPr>
          <w:rFonts w:ascii="Calibri" w:hAnsi="Calibri" w:cs="Traditional Arabic"/>
          <w:sz w:val="24"/>
          <w:szCs w:val="24"/>
          <w:rtl/>
        </w:rPr>
        <w:t>الدروس التفاعلية</w:t>
      </w:r>
      <w:r>
        <w:rPr>
          <w:rFonts w:ascii="Calibri" w:hAnsi="Calibri" w:cs="Traditional Arabic" w:hint="cs"/>
          <w:sz w:val="24"/>
          <w:szCs w:val="24"/>
          <w:rtl/>
        </w:rPr>
        <w:t>،</w:t>
      </w:r>
      <w:r w:rsidRPr="00173622">
        <w:rPr>
          <w:rFonts w:ascii="Calibri" w:hAnsi="Calibri" w:cs="Traditional Arabic"/>
          <w:sz w:val="24"/>
          <w:szCs w:val="24"/>
          <w:rtl/>
        </w:rPr>
        <w:t xml:space="preserve"> تحسين الفهم</w:t>
      </w:r>
      <w:r w:rsidRPr="00A613BC">
        <w:rPr>
          <w:rFonts w:ascii="Calibri" w:hAnsi="Calibri" w:cs="Traditional Arabic" w:hint="cs"/>
          <w:sz w:val="24"/>
          <w:szCs w:val="24"/>
          <w:rtl/>
        </w:rPr>
        <w:t xml:space="preserve">) باختلاف متغير </w:t>
      </w:r>
      <w:r>
        <w:rPr>
          <w:rFonts w:ascii="Calibri" w:hAnsi="Calibri" w:cs="Traditional Arabic" w:hint="cs"/>
          <w:sz w:val="24"/>
          <w:szCs w:val="24"/>
          <w:rtl/>
        </w:rPr>
        <w:t>العمر</w:t>
      </w:r>
      <w:r w:rsidRPr="00A613BC">
        <w:rPr>
          <w:rFonts w:cs="Traditional Arabic" w:hint="cs"/>
          <w:sz w:val="24"/>
          <w:szCs w:val="24"/>
          <w:rtl/>
        </w:rPr>
        <w:t>.</w:t>
      </w:r>
    </w:p>
    <w:p w14:paraId="4124CACB" w14:textId="77777777" w:rsidR="009A1A9E" w:rsidRPr="00A613BC" w:rsidRDefault="009A1A9E" w:rsidP="009A1A9E">
      <w:pPr>
        <w:bidi/>
        <w:spacing w:line="560" w:lineRule="exact"/>
        <w:ind w:firstLine="583"/>
        <w:jc w:val="lowKashida"/>
        <w:rPr>
          <w:rFonts w:cs="Traditional Arabic"/>
          <w:sz w:val="24"/>
          <w:szCs w:val="24"/>
          <w:rtl/>
        </w:rPr>
      </w:pPr>
      <w:r w:rsidRPr="00A613BC">
        <w:rPr>
          <w:rFonts w:ascii="Calibri" w:hAnsi="Calibri" w:cs="Traditional Arabic" w:hint="cs"/>
          <w:sz w:val="24"/>
          <w:szCs w:val="24"/>
          <w:rtl/>
        </w:rPr>
        <w:t>وجود فروق ذات دلالة إحصائية عند مستوى الدلالة الإحصائية (0.</w:t>
      </w:r>
      <w:r>
        <w:rPr>
          <w:rFonts w:ascii="Calibri" w:hAnsi="Calibri" w:cs="Traditional Arabic" w:hint="cs"/>
          <w:sz w:val="24"/>
          <w:szCs w:val="24"/>
          <w:rtl/>
        </w:rPr>
        <w:t>05</w:t>
      </w:r>
      <w:r w:rsidRPr="00A613BC">
        <w:rPr>
          <w:rFonts w:ascii="Calibri" w:hAnsi="Calibri" w:cs="Traditional Arabic" w:hint="cs"/>
          <w:sz w:val="24"/>
          <w:szCs w:val="24"/>
          <w:rtl/>
        </w:rPr>
        <w:t xml:space="preserve">) فأقل في اجابات </w:t>
      </w:r>
      <w:r>
        <w:rPr>
          <w:rFonts w:ascii="Calibri" w:hAnsi="Calibri" w:cs="Traditional Arabic" w:hint="cs"/>
          <w:sz w:val="24"/>
          <w:szCs w:val="24"/>
          <w:rtl/>
        </w:rPr>
        <w:t>مفردات</w:t>
      </w:r>
      <w:r w:rsidRPr="00A613BC">
        <w:rPr>
          <w:rFonts w:ascii="Calibri" w:hAnsi="Calibri" w:cs="Traditional Arabic" w:hint="cs"/>
          <w:sz w:val="24"/>
          <w:szCs w:val="24"/>
          <w:rtl/>
        </w:rPr>
        <w:t xml:space="preserve"> عينة الدراسة حول (</w:t>
      </w:r>
      <w:r w:rsidRPr="00173622">
        <w:rPr>
          <w:rFonts w:ascii="Calibri" w:hAnsi="Calibri" w:cs="Traditional Arabic"/>
          <w:sz w:val="24"/>
          <w:szCs w:val="24"/>
          <w:rtl/>
        </w:rPr>
        <w:t>التعلم الشخصي، تطبيقات الذكاء الاصطناعي التوليدي</w:t>
      </w:r>
      <w:r>
        <w:rPr>
          <w:rFonts w:ascii="Calibri" w:hAnsi="Calibri" w:cs="Traditional Arabic" w:hint="cs"/>
          <w:sz w:val="24"/>
          <w:szCs w:val="24"/>
          <w:rtl/>
        </w:rPr>
        <w:t xml:space="preserve">، </w:t>
      </w:r>
      <w:r w:rsidRPr="00173622">
        <w:rPr>
          <w:rFonts w:ascii="Calibri" w:hAnsi="Calibri" w:cs="Traditional Arabic"/>
          <w:sz w:val="24"/>
          <w:szCs w:val="24"/>
          <w:rtl/>
        </w:rPr>
        <w:t>تعزيز التفاعل والمشاركة الصفية</w:t>
      </w:r>
      <w:r>
        <w:rPr>
          <w:rFonts w:ascii="Calibri" w:hAnsi="Calibri" w:cs="Traditional Arabic" w:hint="cs"/>
          <w:sz w:val="24"/>
          <w:szCs w:val="24"/>
          <w:rtl/>
        </w:rPr>
        <w:t xml:space="preserve">، </w:t>
      </w:r>
      <w:r w:rsidRPr="00173622">
        <w:rPr>
          <w:rFonts w:ascii="Calibri" w:hAnsi="Calibri" w:cs="Traditional Arabic"/>
          <w:sz w:val="24"/>
          <w:szCs w:val="24"/>
          <w:rtl/>
        </w:rPr>
        <w:t>جودة مخرجات التعلم</w:t>
      </w:r>
      <w:r w:rsidRPr="00A613BC">
        <w:rPr>
          <w:rFonts w:ascii="Calibri" w:hAnsi="Calibri" w:cs="Traditional Arabic" w:hint="cs"/>
          <w:sz w:val="24"/>
          <w:szCs w:val="24"/>
          <w:rtl/>
        </w:rPr>
        <w:t xml:space="preserve">) باختلاف متغير </w:t>
      </w:r>
      <w:r>
        <w:rPr>
          <w:rFonts w:ascii="Calibri" w:hAnsi="Calibri" w:cs="Traditional Arabic" w:hint="cs"/>
          <w:sz w:val="24"/>
          <w:szCs w:val="24"/>
          <w:rtl/>
        </w:rPr>
        <w:t>العمر</w:t>
      </w:r>
      <w:r w:rsidRPr="00A613BC">
        <w:rPr>
          <w:rFonts w:cs="Traditional Arabic" w:hint="cs"/>
          <w:sz w:val="24"/>
          <w:szCs w:val="24"/>
          <w:rtl/>
        </w:rPr>
        <w:t>.</w:t>
      </w:r>
    </w:p>
    <w:p w14:paraId="3B849C6C" w14:textId="77777777" w:rsidR="009A1A9E" w:rsidRPr="00A613BC" w:rsidRDefault="009A1A9E" w:rsidP="009A1A9E">
      <w:pPr>
        <w:bidi/>
        <w:spacing w:line="560" w:lineRule="exact"/>
        <w:ind w:firstLine="583"/>
        <w:jc w:val="lowKashida"/>
        <w:rPr>
          <w:rFonts w:cs="Traditional Arabic"/>
          <w:sz w:val="24"/>
          <w:szCs w:val="24"/>
          <w:rtl/>
        </w:rPr>
      </w:pPr>
      <w:r w:rsidRPr="00A613BC">
        <w:rPr>
          <w:rFonts w:ascii="Calibri" w:hAnsi="Calibri" w:cs="Traditional Arabic" w:hint="cs"/>
          <w:sz w:val="24"/>
          <w:szCs w:val="24"/>
          <w:rtl/>
        </w:rPr>
        <w:t xml:space="preserve">وجود فروق ذات دلالة إحصائية عند مستوى الدلالة الإحصائية (0.01) فأقل في اجابات </w:t>
      </w:r>
      <w:r>
        <w:rPr>
          <w:rFonts w:ascii="Calibri" w:hAnsi="Calibri" w:cs="Traditional Arabic" w:hint="cs"/>
          <w:sz w:val="24"/>
          <w:szCs w:val="24"/>
          <w:rtl/>
        </w:rPr>
        <w:t>مفردات</w:t>
      </w:r>
      <w:r w:rsidRPr="00A613BC">
        <w:rPr>
          <w:rFonts w:ascii="Calibri" w:hAnsi="Calibri" w:cs="Traditional Arabic" w:hint="cs"/>
          <w:sz w:val="24"/>
          <w:szCs w:val="24"/>
          <w:rtl/>
        </w:rPr>
        <w:t xml:space="preserve"> عينة الدراسة حول (</w:t>
      </w:r>
      <w:r w:rsidRPr="00173622">
        <w:rPr>
          <w:rFonts w:ascii="Calibri" w:hAnsi="Calibri" w:cs="Traditional Arabic"/>
          <w:sz w:val="24"/>
          <w:szCs w:val="24"/>
          <w:rtl/>
        </w:rPr>
        <w:t>الإبداع والابتكار،</w:t>
      </w:r>
      <w:r>
        <w:rPr>
          <w:rFonts w:ascii="Calibri" w:hAnsi="Calibri" w:cs="Traditional Arabic" w:hint="cs"/>
          <w:sz w:val="24"/>
          <w:szCs w:val="24"/>
          <w:rtl/>
        </w:rPr>
        <w:t xml:space="preserve"> </w:t>
      </w:r>
      <w:r w:rsidRPr="00173622">
        <w:rPr>
          <w:rFonts w:ascii="Calibri" w:hAnsi="Calibri" w:cs="Traditional Arabic"/>
          <w:sz w:val="24"/>
          <w:szCs w:val="24"/>
          <w:rtl/>
        </w:rPr>
        <w:t>جودة النتائج</w:t>
      </w:r>
      <w:r w:rsidRPr="00A613BC">
        <w:rPr>
          <w:rFonts w:ascii="Calibri" w:hAnsi="Calibri" w:cs="Traditional Arabic" w:hint="cs"/>
          <w:sz w:val="24"/>
          <w:szCs w:val="24"/>
          <w:rtl/>
        </w:rPr>
        <w:t xml:space="preserve">) باختلاف متغير </w:t>
      </w:r>
      <w:r>
        <w:rPr>
          <w:rFonts w:ascii="Calibri" w:hAnsi="Calibri" w:cs="Traditional Arabic" w:hint="cs"/>
          <w:sz w:val="24"/>
          <w:szCs w:val="24"/>
          <w:rtl/>
        </w:rPr>
        <w:t>العمر</w:t>
      </w:r>
      <w:r w:rsidRPr="00A613BC">
        <w:rPr>
          <w:rFonts w:cs="Traditional Arabic" w:hint="cs"/>
          <w:sz w:val="24"/>
          <w:szCs w:val="24"/>
          <w:rtl/>
        </w:rPr>
        <w:t>.</w:t>
      </w:r>
    </w:p>
    <w:p w14:paraId="6971AA6E" w14:textId="77777777" w:rsidR="009A1A9E" w:rsidRPr="00A613BC" w:rsidRDefault="009A1A9E" w:rsidP="009A1A9E">
      <w:pPr>
        <w:bidi/>
        <w:spacing w:line="560" w:lineRule="exact"/>
        <w:ind w:firstLine="583"/>
        <w:jc w:val="lowKashida"/>
        <w:rPr>
          <w:rFonts w:cs="Traditional Arabic"/>
          <w:sz w:val="24"/>
          <w:szCs w:val="24"/>
          <w:rtl/>
        </w:rPr>
      </w:pPr>
      <w:r w:rsidRPr="00A613BC">
        <w:rPr>
          <w:rFonts w:ascii="Calibri" w:hAnsi="Calibri" w:cs="Traditional Arabic" w:hint="cs"/>
          <w:sz w:val="24"/>
          <w:szCs w:val="24"/>
          <w:rtl/>
        </w:rPr>
        <w:t xml:space="preserve">ولتحديد صالح الفروق بين كل فئتين من فئات </w:t>
      </w:r>
      <w:r>
        <w:rPr>
          <w:rFonts w:ascii="Calibri" w:hAnsi="Calibri" w:cs="Traditional Arabic" w:hint="cs"/>
          <w:sz w:val="24"/>
          <w:szCs w:val="24"/>
          <w:rtl/>
        </w:rPr>
        <w:t>العمر</w:t>
      </w:r>
      <w:r w:rsidRPr="00A613BC">
        <w:rPr>
          <w:rFonts w:ascii="Calibri" w:hAnsi="Calibri" w:cs="Traditional Arabic" w:hint="cs"/>
          <w:sz w:val="24"/>
          <w:szCs w:val="24"/>
          <w:rtl/>
        </w:rPr>
        <w:t xml:space="preserve"> نحو الاتجاه حول هذ</w:t>
      </w:r>
      <w:r>
        <w:rPr>
          <w:rFonts w:ascii="Calibri" w:hAnsi="Calibri" w:cs="Traditional Arabic" w:hint="cs"/>
          <w:sz w:val="24"/>
          <w:szCs w:val="24"/>
          <w:rtl/>
        </w:rPr>
        <w:t>ه</w:t>
      </w:r>
      <w:r w:rsidRPr="00A613BC">
        <w:rPr>
          <w:rFonts w:ascii="Calibri" w:hAnsi="Calibri" w:cs="Traditional Arabic" w:hint="cs"/>
          <w:sz w:val="24"/>
          <w:szCs w:val="24"/>
          <w:rtl/>
        </w:rPr>
        <w:t xml:space="preserve"> </w:t>
      </w:r>
      <w:r>
        <w:rPr>
          <w:rFonts w:ascii="Calibri" w:hAnsi="Calibri" w:cs="Traditional Arabic" w:hint="cs"/>
          <w:sz w:val="24"/>
          <w:szCs w:val="24"/>
          <w:rtl/>
        </w:rPr>
        <w:t>المتغيرات</w:t>
      </w:r>
      <w:r w:rsidRPr="00A613BC">
        <w:rPr>
          <w:rFonts w:ascii="Calibri" w:hAnsi="Calibri" w:cs="Traditional Arabic" w:hint="cs"/>
          <w:sz w:val="24"/>
          <w:szCs w:val="24"/>
          <w:rtl/>
        </w:rPr>
        <w:t xml:space="preserve"> </w:t>
      </w:r>
      <w:r>
        <w:rPr>
          <w:rFonts w:ascii="Calibri" w:hAnsi="Calibri" w:cs="Traditional Arabic" w:hint="cs"/>
          <w:sz w:val="24"/>
          <w:szCs w:val="24"/>
          <w:rtl/>
        </w:rPr>
        <w:t>تم استخدام</w:t>
      </w:r>
      <w:r w:rsidRPr="00A613BC">
        <w:rPr>
          <w:rFonts w:ascii="Calibri" w:hAnsi="Calibri" w:cs="Traditional Arabic" w:hint="cs"/>
          <w:sz w:val="24"/>
          <w:szCs w:val="24"/>
          <w:rtl/>
        </w:rPr>
        <w:t xml:space="preserve"> اختبار " </w:t>
      </w:r>
      <w:r>
        <w:rPr>
          <w:rFonts w:ascii="Calibri" w:hAnsi="Calibri" w:cs="Traditional Arabic"/>
          <w:sz w:val="24"/>
          <w:szCs w:val="24"/>
        </w:rPr>
        <w:t>LSD</w:t>
      </w:r>
      <w:r w:rsidRPr="00A613BC">
        <w:rPr>
          <w:rFonts w:ascii="Calibri" w:hAnsi="Calibri" w:cs="Traditional Arabic" w:hint="cs"/>
          <w:sz w:val="24"/>
          <w:szCs w:val="24"/>
          <w:rtl/>
        </w:rPr>
        <w:t xml:space="preserve"> "وهذه النتائج يوضحها الجدول التالي:</w:t>
      </w:r>
    </w:p>
    <w:p w14:paraId="48A43DF0" w14:textId="77777777" w:rsidR="009A1A9E" w:rsidRPr="00A613BC" w:rsidRDefault="009A1A9E" w:rsidP="009A1A9E">
      <w:pPr>
        <w:pStyle w:val="BodyText37"/>
        <w:bidi/>
        <w:spacing w:after="0"/>
        <w:jc w:val="center"/>
        <w:rPr>
          <w:rFonts w:cs="Traditional Arabic"/>
          <w:bCs/>
          <w:sz w:val="24"/>
          <w:szCs w:val="24"/>
          <w:rtl/>
        </w:rPr>
      </w:pPr>
      <w:r w:rsidRPr="00B9525A">
        <w:rPr>
          <w:rFonts w:ascii="Traditional Arabic" w:hAnsi="Traditional Arabic" w:cs="Traditional Arabic"/>
          <w:b/>
          <w:bCs/>
          <w:sz w:val="24"/>
          <w:szCs w:val="24"/>
          <w:rtl/>
        </w:rPr>
        <w:t>جدول رقم (</w:t>
      </w:r>
      <w:r>
        <w:rPr>
          <w:rFonts w:ascii="Traditional Arabic" w:hAnsi="Traditional Arabic" w:cs="Traditional Arabic" w:hint="cs"/>
          <w:b/>
          <w:bCs/>
          <w:sz w:val="24"/>
          <w:szCs w:val="24"/>
          <w:rtl/>
        </w:rPr>
        <w:t>20-4</w:t>
      </w:r>
      <w:r w:rsidRPr="00B9525A">
        <w:rPr>
          <w:rFonts w:ascii="Traditional Arabic" w:hAnsi="Traditional Arabic" w:cs="Traditional Arabic"/>
          <w:b/>
          <w:bCs/>
          <w:sz w:val="24"/>
          <w:szCs w:val="24"/>
          <w:rtl/>
        </w:rPr>
        <w:t xml:space="preserve">): </w:t>
      </w:r>
      <w:r w:rsidRPr="00A613BC">
        <w:rPr>
          <w:rFonts w:cs="Traditional Arabic" w:hint="cs"/>
          <w:bCs/>
          <w:sz w:val="24"/>
          <w:szCs w:val="24"/>
          <w:rtl/>
        </w:rPr>
        <w:t xml:space="preserve">نتائج اختبار " </w:t>
      </w:r>
      <w:r>
        <w:rPr>
          <w:rFonts w:cs="Traditional Arabic"/>
          <w:bCs/>
          <w:sz w:val="24"/>
          <w:szCs w:val="24"/>
        </w:rPr>
        <w:t>LSD</w:t>
      </w:r>
      <w:r w:rsidRPr="00A613BC">
        <w:rPr>
          <w:rFonts w:cs="Traditional Arabic" w:hint="cs"/>
          <w:bCs/>
          <w:sz w:val="24"/>
          <w:szCs w:val="24"/>
          <w:rtl/>
        </w:rPr>
        <w:t xml:space="preserve">" للفروق بين فئات </w:t>
      </w:r>
      <w:r>
        <w:rPr>
          <w:rFonts w:cs="Traditional Arabic" w:hint="cs"/>
          <w:bCs/>
          <w:sz w:val="24"/>
          <w:szCs w:val="24"/>
          <w:rtl/>
        </w:rPr>
        <w:t>العمر</w:t>
      </w:r>
    </w:p>
    <w:tbl>
      <w:tblPr>
        <w:bidiVisual/>
        <w:tblW w:w="5000" w:type="pct"/>
        <w:jc w:val="center"/>
        <w:tblBorders>
          <w:top w:val="double" w:sz="4" w:space="0" w:color="auto"/>
          <w:left w:val="double" w:sz="4" w:space="0" w:color="auto"/>
          <w:bottom w:val="double" w:sz="4" w:space="0" w:color="auto"/>
          <w:right w:val="double" w:sz="4" w:space="0" w:color="auto"/>
          <w:insideH w:val="double" w:sz="4" w:space="0" w:color="auto"/>
          <w:insideV w:val="double" w:sz="4" w:space="0" w:color="auto"/>
        </w:tblBorders>
        <w:tblLook w:val="01E0" w:firstRow="1" w:lastRow="1" w:firstColumn="1" w:lastColumn="1" w:noHBand="0" w:noVBand="0"/>
      </w:tblPr>
      <w:tblGrid>
        <w:gridCol w:w="1931"/>
        <w:gridCol w:w="1413"/>
        <w:gridCol w:w="754"/>
        <w:gridCol w:w="1037"/>
        <w:gridCol w:w="1448"/>
        <w:gridCol w:w="1200"/>
        <w:gridCol w:w="1547"/>
      </w:tblGrid>
      <w:tr w:rsidR="009A1A9E" w:rsidRPr="00A613BC" w14:paraId="1B4C9B73" w14:textId="77777777" w:rsidTr="0005166A">
        <w:trPr>
          <w:trHeight w:val="307"/>
          <w:tblHeader/>
          <w:jc w:val="center"/>
        </w:trPr>
        <w:tc>
          <w:tcPr>
            <w:tcW w:w="1035" w:type="pct"/>
            <w:shd w:val="pct5" w:color="auto" w:fill="auto"/>
            <w:vAlign w:val="center"/>
          </w:tcPr>
          <w:p w14:paraId="5FE90351" w14:textId="77777777" w:rsidR="009A1A9E" w:rsidRPr="00A613BC" w:rsidRDefault="009A1A9E" w:rsidP="0005166A">
            <w:pPr>
              <w:bidi/>
              <w:spacing w:after="0" w:line="240" w:lineRule="auto"/>
              <w:ind w:right="-120"/>
              <w:jc w:val="center"/>
              <w:rPr>
                <w:rFonts w:ascii="Traditional Arabic" w:hAnsi="Traditional Arabic" w:cs="Traditional Arabic"/>
                <w:b/>
                <w:bCs/>
                <w:sz w:val="24"/>
                <w:szCs w:val="24"/>
              </w:rPr>
            </w:pPr>
            <w:r>
              <w:rPr>
                <w:rFonts w:ascii="Traditional Arabic" w:hAnsi="Traditional Arabic" w:cs="Traditional Arabic" w:hint="cs"/>
                <w:b/>
                <w:bCs/>
                <w:sz w:val="24"/>
                <w:szCs w:val="24"/>
                <w:rtl/>
              </w:rPr>
              <w:t>المتغير</w:t>
            </w:r>
          </w:p>
        </w:tc>
        <w:tc>
          <w:tcPr>
            <w:tcW w:w="757" w:type="pct"/>
            <w:shd w:val="pct5" w:color="auto" w:fill="auto"/>
            <w:vAlign w:val="center"/>
          </w:tcPr>
          <w:p w14:paraId="0931202F" w14:textId="77777777" w:rsidR="009A1A9E" w:rsidRPr="00A613BC" w:rsidRDefault="009A1A9E" w:rsidP="0005166A">
            <w:pPr>
              <w:bidi/>
              <w:spacing w:after="0" w:line="240" w:lineRule="auto"/>
              <w:ind w:right="-120"/>
              <w:jc w:val="center"/>
              <w:rPr>
                <w:rFonts w:ascii="Traditional Arabic" w:hAnsi="Traditional Arabic" w:cs="Traditional Arabic"/>
                <w:b/>
                <w:bCs/>
                <w:sz w:val="24"/>
                <w:szCs w:val="24"/>
              </w:rPr>
            </w:pPr>
            <w:r>
              <w:rPr>
                <w:rFonts w:ascii="Traditional Arabic" w:hAnsi="Traditional Arabic" w:cs="Traditional Arabic"/>
                <w:b/>
                <w:bCs/>
                <w:sz w:val="24"/>
                <w:szCs w:val="24"/>
                <w:rtl/>
              </w:rPr>
              <w:t>العمر</w:t>
            </w:r>
          </w:p>
        </w:tc>
        <w:tc>
          <w:tcPr>
            <w:tcW w:w="404" w:type="pct"/>
            <w:shd w:val="pct5" w:color="auto" w:fill="auto"/>
            <w:vAlign w:val="center"/>
          </w:tcPr>
          <w:p w14:paraId="3CAC51D0" w14:textId="77777777" w:rsidR="009A1A9E" w:rsidRPr="00A613BC" w:rsidRDefault="009A1A9E" w:rsidP="0005166A">
            <w:pPr>
              <w:bidi/>
              <w:spacing w:after="0" w:line="240" w:lineRule="auto"/>
              <w:ind w:right="-120"/>
              <w:jc w:val="center"/>
              <w:rPr>
                <w:rFonts w:ascii="Traditional Arabic" w:hAnsi="Traditional Arabic" w:cs="Traditional Arabic"/>
                <w:b/>
                <w:bCs/>
                <w:sz w:val="24"/>
                <w:szCs w:val="24"/>
                <w:rtl/>
              </w:rPr>
            </w:pPr>
            <w:r w:rsidRPr="00A613BC">
              <w:rPr>
                <w:rFonts w:ascii="Traditional Arabic" w:hAnsi="Traditional Arabic" w:cs="Traditional Arabic"/>
                <w:b/>
                <w:bCs/>
                <w:sz w:val="24"/>
                <w:szCs w:val="24"/>
                <w:rtl/>
              </w:rPr>
              <w:t>ن</w:t>
            </w:r>
          </w:p>
        </w:tc>
        <w:tc>
          <w:tcPr>
            <w:tcW w:w="556" w:type="pct"/>
            <w:shd w:val="pct5" w:color="auto" w:fill="auto"/>
            <w:vAlign w:val="center"/>
          </w:tcPr>
          <w:p w14:paraId="39CB6EE1" w14:textId="77777777" w:rsidR="009A1A9E" w:rsidRPr="00A613BC" w:rsidRDefault="009A1A9E" w:rsidP="0005166A">
            <w:pPr>
              <w:bidi/>
              <w:spacing w:after="0" w:line="240" w:lineRule="auto"/>
              <w:ind w:right="-120"/>
              <w:jc w:val="center"/>
              <w:rPr>
                <w:rFonts w:ascii="Traditional Arabic" w:hAnsi="Traditional Arabic" w:cs="Traditional Arabic"/>
                <w:b/>
                <w:bCs/>
                <w:sz w:val="24"/>
                <w:szCs w:val="24"/>
              </w:rPr>
            </w:pPr>
            <w:r w:rsidRPr="00A613BC">
              <w:rPr>
                <w:rFonts w:ascii="Traditional Arabic" w:hAnsi="Traditional Arabic" w:cs="Traditional Arabic"/>
                <w:b/>
                <w:bCs/>
                <w:sz w:val="24"/>
                <w:szCs w:val="24"/>
                <w:rtl/>
              </w:rPr>
              <w:t>المتوسط</w:t>
            </w:r>
          </w:p>
        </w:tc>
        <w:tc>
          <w:tcPr>
            <w:tcW w:w="776" w:type="pct"/>
            <w:shd w:val="pct5" w:color="auto" w:fill="auto"/>
          </w:tcPr>
          <w:p w14:paraId="4C69912B" w14:textId="77777777" w:rsidR="009A1A9E" w:rsidRPr="00A613BC" w:rsidRDefault="009A1A9E" w:rsidP="0005166A">
            <w:pPr>
              <w:bidi/>
              <w:spacing w:after="0" w:line="240" w:lineRule="auto"/>
              <w:ind w:right="-120"/>
              <w:jc w:val="center"/>
              <w:rPr>
                <w:rFonts w:ascii="Traditional Arabic" w:hAnsi="Traditional Arabic" w:cs="Traditional Arabic"/>
                <w:b/>
                <w:bCs/>
                <w:sz w:val="24"/>
                <w:szCs w:val="24"/>
                <w:rtl/>
              </w:rPr>
            </w:pPr>
            <w:r w:rsidRPr="00BA510C">
              <w:rPr>
                <w:rFonts w:ascii="Traditional Arabic" w:hAnsi="Traditional Arabic" w:cs="Traditional Arabic"/>
                <w:color w:val="000000"/>
                <w:rtl/>
              </w:rPr>
              <w:t>من 18 إلى 24</w:t>
            </w:r>
          </w:p>
        </w:tc>
        <w:tc>
          <w:tcPr>
            <w:tcW w:w="643" w:type="pct"/>
            <w:shd w:val="pct5" w:color="auto" w:fill="auto"/>
          </w:tcPr>
          <w:p w14:paraId="08F2F9E3" w14:textId="77777777" w:rsidR="009A1A9E" w:rsidRPr="00A613BC" w:rsidRDefault="009A1A9E" w:rsidP="0005166A">
            <w:pPr>
              <w:bidi/>
              <w:spacing w:after="0" w:line="240" w:lineRule="auto"/>
              <w:ind w:right="-120"/>
              <w:jc w:val="center"/>
              <w:rPr>
                <w:rFonts w:ascii="Traditional Arabic" w:hAnsi="Traditional Arabic" w:cs="Traditional Arabic"/>
                <w:b/>
                <w:bCs/>
                <w:sz w:val="24"/>
                <w:szCs w:val="24"/>
                <w:rtl/>
              </w:rPr>
            </w:pPr>
            <w:r w:rsidRPr="00BA510C">
              <w:rPr>
                <w:rFonts w:ascii="Traditional Arabic" w:hAnsi="Traditional Arabic" w:cs="Traditional Arabic"/>
                <w:color w:val="000000"/>
                <w:rtl/>
              </w:rPr>
              <w:t>من 25 إلى 30</w:t>
            </w:r>
          </w:p>
        </w:tc>
        <w:tc>
          <w:tcPr>
            <w:tcW w:w="829" w:type="pct"/>
            <w:shd w:val="pct5" w:color="auto" w:fill="auto"/>
          </w:tcPr>
          <w:p w14:paraId="6C693614" w14:textId="77777777" w:rsidR="009A1A9E" w:rsidRPr="00A613BC" w:rsidRDefault="009A1A9E" w:rsidP="0005166A">
            <w:pPr>
              <w:bidi/>
              <w:spacing w:after="0" w:line="240" w:lineRule="auto"/>
              <w:ind w:right="-120"/>
              <w:jc w:val="center"/>
              <w:rPr>
                <w:rFonts w:ascii="Traditional Arabic" w:hAnsi="Traditional Arabic" w:cs="Traditional Arabic"/>
                <w:b/>
                <w:bCs/>
                <w:sz w:val="24"/>
                <w:szCs w:val="24"/>
              </w:rPr>
            </w:pPr>
            <w:r w:rsidRPr="00BA510C">
              <w:rPr>
                <w:rFonts w:ascii="Traditional Arabic" w:hAnsi="Traditional Arabic" w:cs="Traditional Arabic"/>
                <w:color w:val="000000"/>
                <w:rtl/>
              </w:rPr>
              <w:t>من 31 واكثر</w:t>
            </w:r>
          </w:p>
        </w:tc>
      </w:tr>
      <w:tr w:rsidR="009A1A9E" w:rsidRPr="00A613BC" w14:paraId="7302D059" w14:textId="77777777" w:rsidTr="0005166A">
        <w:trPr>
          <w:trHeight w:val="102"/>
          <w:jc w:val="center"/>
        </w:trPr>
        <w:tc>
          <w:tcPr>
            <w:tcW w:w="1035" w:type="pct"/>
            <w:vMerge w:val="restart"/>
            <w:vAlign w:val="center"/>
          </w:tcPr>
          <w:p w14:paraId="64F439C1" w14:textId="77777777" w:rsidR="009A1A9E" w:rsidRPr="00A613BC" w:rsidRDefault="009A1A9E" w:rsidP="0005166A">
            <w:pPr>
              <w:bidi/>
              <w:spacing w:after="0" w:line="240" w:lineRule="auto"/>
              <w:ind w:left="84" w:hanging="50"/>
              <w:jc w:val="center"/>
              <w:rPr>
                <w:rFonts w:ascii="Traditional Arabic" w:hAnsi="Traditional Arabic" w:cs="Traditional Arabic"/>
                <w:b/>
                <w:bCs/>
                <w:sz w:val="24"/>
                <w:szCs w:val="24"/>
                <w:rtl/>
              </w:rPr>
            </w:pPr>
            <w:r w:rsidRPr="00BC3268">
              <w:rPr>
                <w:rFonts w:ascii="Traditional Arabic" w:hAnsi="Traditional Arabic" w:cs="Traditional Arabic"/>
                <w:b/>
                <w:bCs/>
                <w:rtl/>
              </w:rPr>
              <w:t>التعلم الشخصي</w:t>
            </w:r>
          </w:p>
        </w:tc>
        <w:tc>
          <w:tcPr>
            <w:tcW w:w="757" w:type="pct"/>
            <w:tcBorders>
              <w:bottom w:val="single" w:sz="4" w:space="0" w:color="auto"/>
            </w:tcBorders>
          </w:tcPr>
          <w:p w14:paraId="08589D0C" w14:textId="77777777" w:rsidR="009A1A9E" w:rsidRPr="00BA510C" w:rsidRDefault="009A1A9E" w:rsidP="0005166A">
            <w:pPr>
              <w:bidi/>
              <w:spacing w:after="0" w:line="240" w:lineRule="auto"/>
              <w:jc w:val="center"/>
              <w:rPr>
                <w:rFonts w:ascii="Traditional Arabic" w:hAnsi="Traditional Arabic" w:cs="Traditional Arabic"/>
                <w:rtl/>
              </w:rPr>
            </w:pPr>
            <w:r w:rsidRPr="00BA510C">
              <w:rPr>
                <w:rFonts w:ascii="Traditional Arabic" w:hAnsi="Traditional Arabic" w:cs="Traditional Arabic"/>
                <w:color w:val="000000"/>
                <w:rtl/>
              </w:rPr>
              <w:t>من 18 إلى 24</w:t>
            </w:r>
          </w:p>
        </w:tc>
        <w:tc>
          <w:tcPr>
            <w:tcW w:w="404" w:type="pct"/>
            <w:tcBorders>
              <w:bottom w:val="single" w:sz="4" w:space="0" w:color="auto"/>
            </w:tcBorders>
            <w:vAlign w:val="center"/>
          </w:tcPr>
          <w:p w14:paraId="4A8D9978" w14:textId="77777777" w:rsidR="009A1A9E" w:rsidRPr="00BA510C" w:rsidRDefault="009A1A9E" w:rsidP="0005166A">
            <w:pPr>
              <w:bidi/>
              <w:spacing w:after="0" w:line="240" w:lineRule="auto"/>
              <w:jc w:val="center"/>
              <w:rPr>
                <w:rFonts w:ascii="Traditional Arabic" w:hAnsi="Traditional Arabic" w:cs="Traditional Arabic"/>
                <w:rtl/>
              </w:rPr>
            </w:pPr>
            <w:r w:rsidRPr="00BA510C">
              <w:rPr>
                <w:rFonts w:ascii="Traditional Arabic" w:hAnsi="Traditional Arabic" w:cs="Traditional Arabic"/>
                <w:color w:val="000000"/>
                <w:rtl/>
              </w:rPr>
              <w:t>342</w:t>
            </w:r>
          </w:p>
        </w:tc>
        <w:tc>
          <w:tcPr>
            <w:tcW w:w="556" w:type="pct"/>
            <w:tcBorders>
              <w:bottom w:val="single" w:sz="4" w:space="0" w:color="auto"/>
            </w:tcBorders>
            <w:vAlign w:val="center"/>
          </w:tcPr>
          <w:p w14:paraId="35456EB4" w14:textId="77777777" w:rsidR="009A1A9E" w:rsidRPr="00BA510C" w:rsidRDefault="009A1A9E" w:rsidP="0005166A">
            <w:pPr>
              <w:bidi/>
              <w:spacing w:after="0" w:line="240" w:lineRule="auto"/>
              <w:jc w:val="center"/>
              <w:rPr>
                <w:rFonts w:ascii="Traditional Arabic" w:hAnsi="Traditional Arabic" w:cs="Traditional Arabic"/>
                <w:rtl/>
              </w:rPr>
            </w:pPr>
            <w:r w:rsidRPr="00BA510C">
              <w:rPr>
                <w:rFonts w:ascii="Traditional Arabic" w:hAnsi="Traditional Arabic" w:cs="Traditional Arabic"/>
                <w:color w:val="000000"/>
                <w:rtl/>
              </w:rPr>
              <w:t>4.55</w:t>
            </w:r>
          </w:p>
        </w:tc>
        <w:tc>
          <w:tcPr>
            <w:tcW w:w="776" w:type="pct"/>
            <w:tcBorders>
              <w:bottom w:val="single" w:sz="4" w:space="0" w:color="auto"/>
            </w:tcBorders>
            <w:vAlign w:val="center"/>
          </w:tcPr>
          <w:p w14:paraId="43B4CEA0" w14:textId="77777777" w:rsidR="009A1A9E" w:rsidRPr="00A613BC" w:rsidRDefault="009A1A9E" w:rsidP="0005166A">
            <w:pPr>
              <w:bidi/>
              <w:spacing w:after="0" w:line="240" w:lineRule="auto"/>
              <w:jc w:val="center"/>
              <w:rPr>
                <w:rFonts w:ascii="Traditional Arabic" w:hAnsi="Traditional Arabic" w:cs="Traditional Arabic"/>
                <w:sz w:val="24"/>
                <w:szCs w:val="24"/>
                <w:lang w:bidi="ar-EG"/>
              </w:rPr>
            </w:pPr>
            <w:r w:rsidRPr="00A613BC">
              <w:rPr>
                <w:rFonts w:ascii="Traditional Arabic" w:hAnsi="Traditional Arabic" w:cs="Traditional Arabic"/>
                <w:sz w:val="24"/>
                <w:szCs w:val="24"/>
                <w:rtl/>
                <w:lang w:bidi="ar-EG"/>
              </w:rPr>
              <w:t>-</w:t>
            </w:r>
          </w:p>
        </w:tc>
        <w:tc>
          <w:tcPr>
            <w:tcW w:w="643" w:type="pct"/>
            <w:tcBorders>
              <w:bottom w:val="single" w:sz="4" w:space="0" w:color="auto"/>
            </w:tcBorders>
            <w:vAlign w:val="center"/>
          </w:tcPr>
          <w:p w14:paraId="0A67A4CC" w14:textId="77777777" w:rsidR="009A1A9E" w:rsidRPr="00A613BC" w:rsidRDefault="009A1A9E" w:rsidP="0005166A">
            <w:pPr>
              <w:bidi/>
              <w:spacing w:after="0" w:line="240" w:lineRule="auto"/>
              <w:jc w:val="center"/>
              <w:rPr>
                <w:rFonts w:ascii="Traditional Arabic" w:hAnsi="Traditional Arabic" w:cs="Traditional Arabic"/>
                <w:sz w:val="24"/>
                <w:szCs w:val="24"/>
                <w:rtl/>
              </w:rPr>
            </w:pPr>
          </w:p>
        </w:tc>
        <w:tc>
          <w:tcPr>
            <w:tcW w:w="829" w:type="pct"/>
            <w:tcBorders>
              <w:bottom w:val="single" w:sz="4" w:space="0" w:color="auto"/>
            </w:tcBorders>
            <w:vAlign w:val="center"/>
          </w:tcPr>
          <w:p w14:paraId="4529E353" w14:textId="77777777" w:rsidR="009A1A9E" w:rsidRPr="00A613BC" w:rsidRDefault="009A1A9E" w:rsidP="0005166A">
            <w:pPr>
              <w:bidi/>
              <w:spacing w:after="0" w:line="240" w:lineRule="auto"/>
              <w:jc w:val="center"/>
              <w:rPr>
                <w:rFonts w:ascii="Traditional Arabic" w:hAnsi="Traditional Arabic" w:cs="Traditional Arabic"/>
                <w:sz w:val="24"/>
                <w:szCs w:val="24"/>
                <w:rtl/>
              </w:rPr>
            </w:pPr>
            <w:r>
              <w:rPr>
                <w:rFonts w:ascii="Traditional Arabic" w:hAnsi="Traditional Arabic" w:cs="Traditional Arabic" w:hint="cs"/>
                <w:sz w:val="24"/>
                <w:szCs w:val="24"/>
                <w:rtl/>
              </w:rPr>
              <w:t>*</w:t>
            </w:r>
          </w:p>
        </w:tc>
      </w:tr>
      <w:tr w:rsidR="009A1A9E" w:rsidRPr="00A613BC" w14:paraId="7AA4E79C" w14:textId="77777777" w:rsidTr="0005166A">
        <w:trPr>
          <w:trHeight w:val="102"/>
          <w:jc w:val="center"/>
        </w:trPr>
        <w:tc>
          <w:tcPr>
            <w:tcW w:w="1035" w:type="pct"/>
            <w:vMerge/>
            <w:vAlign w:val="center"/>
          </w:tcPr>
          <w:p w14:paraId="4DFFE76F" w14:textId="77777777" w:rsidR="009A1A9E" w:rsidRPr="00A613BC" w:rsidRDefault="009A1A9E" w:rsidP="0005166A">
            <w:pPr>
              <w:bidi/>
              <w:spacing w:after="0" w:line="240" w:lineRule="auto"/>
              <w:jc w:val="center"/>
              <w:rPr>
                <w:rFonts w:ascii="Traditional Arabic" w:hAnsi="Traditional Arabic" w:cs="Traditional Arabic"/>
                <w:sz w:val="24"/>
                <w:szCs w:val="24"/>
                <w:rtl/>
              </w:rPr>
            </w:pPr>
          </w:p>
        </w:tc>
        <w:tc>
          <w:tcPr>
            <w:tcW w:w="757" w:type="pct"/>
            <w:tcBorders>
              <w:top w:val="single" w:sz="4" w:space="0" w:color="auto"/>
              <w:bottom w:val="single" w:sz="4" w:space="0" w:color="auto"/>
            </w:tcBorders>
          </w:tcPr>
          <w:p w14:paraId="6D5E65F6" w14:textId="77777777" w:rsidR="009A1A9E" w:rsidRPr="00BA510C" w:rsidRDefault="009A1A9E" w:rsidP="0005166A">
            <w:pPr>
              <w:bidi/>
              <w:spacing w:after="0" w:line="240" w:lineRule="auto"/>
              <w:jc w:val="center"/>
              <w:rPr>
                <w:rFonts w:ascii="Traditional Arabic" w:hAnsi="Traditional Arabic" w:cs="Traditional Arabic"/>
                <w:rtl/>
              </w:rPr>
            </w:pPr>
            <w:r w:rsidRPr="00BA510C">
              <w:rPr>
                <w:rFonts w:ascii="Traditional Arabic" w:hAnsi="Traditional Arabic" w:cs="Traditional Arabic"/>
                <w:color w:val="000000"/>
                <w:rtl/>
              </w:rPr>
              <w:t>من 25 إلى 30</w:t>
            </w:r>
          </w:p>
        </w:tc>
        <w:tc>
          <w:tcPr>
            <w:tcW w:w="404" w:type="pct"/>
            <w:tcBorders>
              <w:top w:val="single" w:sz="4" w:space="0" w:color="auto"/>
              <w:bottom w:val="single" w:sz="4" w:space="0" w:color="auto"/>
            </w:tcBorders>
            <w:vAlign w:val="center"/>
          </w:tcPr>
          <w:p w14:paraId="597A89FF" w14:textId="77777777" w:rsidR="009A1A9E" w:rsidRPr="00BA510C" w:rsidRDefault="009A1A9E" w:rsidP="0005166A">
            <w:pPr>
              <w:bidi/>
              <w:spacing w:after="0" w:line="240" w:lineRule="auto"/>
              <w:jc w:val="center"/>
              <w:rPr>
                <w:rFonts w:ascii="Traditional Arabic" w:hAnsi="Traditional Arabic" w:cs="Traditional Arabic"/>
                <w:rtl/>
              </w:rPr>
            </w:pPr>
            <w:r w:rsidRPr="00BA510C">
              <w:rPr>
                <w:rFonts w:ascii="Traditional Arabic" w:hAnsi="Traditional Arabic" w:cs="Traditional Arabic"/>
                <w:color w:val="000000"/>
                <w:rtl/>
              </w:rPr>
              <w:t>48</w:t>
            </w:r>
          </w:p>
        </w:tc>
        <w:tc>
          <w:tcPr>
            <w:tcW w:w="556" w:type="pct"/>
            <w:tcBorders>
              <w:top w:val="single" w:sz="4" w:space="0" w:color="auto"/>
              <w:bottom w:val="single" w:sz="4" w:space="0" w:color="auto"/>
            </w:tcBorders>
            <w:vAlign w:val="center"/>
          </w:tcPr>
          <w:p w14:paraId="4D0CF0C0" w14:textId="77777777" w:rsidR="009A1A9E" w:rsidRPr="00BA510C" w:rsidRDefault="009A1A9E" w:rsidP="0005166A">
            <w:pPr>
              <w:bidi/>
              <w:spacing w:after="0" w:line="240" w:lineRule="auto"/>
              <w:jc w:val="center"/>
              <w:rPr>
                <w:rFonts w:ascii="Traditional Arabic" w:hAnsi="Traditional Arabic" w:cs="Traditional Arabic"/>
                <w:rtl/>
              </w:rPr>
            </w:pPr>
            <w:r w:rsidRPr="00BA510C">
              <w:rPr>
                <w:rFonts w:ascii="Traditional Arabic" w:hAnsi="Traditional Arabic" w:cs="Traditional Arabic"/>
                <w:color w:val="000000"/>
                <w:rtl/>
              </w:rPr>
              <w:t>4.40</w:t>
            </w:r>
          </w:p>
        </w:tc>
        <w:tc>
          <w:tcPr>
            <w:tcW w:w="776" w:type="pct"/>
            <w:tcBorders>
              <w:top w:val="single" w:sz="4" w:space="0" w:color="auto"/>
              <w:bottom w:val="single" w:sz="4" w:space="0" w:color="auto"/>
            </w:tcBorders>
            <w:vAlign w:val="center"/>
          </w:tcPr>
          <w:p w14:paraId="047CCBEC" w14:textId="77777777" w:rsidR="009A1A9E" w:rsidRPr="00A613BC" w:rsidRDefault="009A1A9E" w:rsidP="0005166A">
            <w:pPr>
              <w:bidi/>
              <w:spacing w:after="0" w:line="240" w:lineRule="auto"/>
              <w:jc w:val="center"/>
              <w:rPr>
                <w:rFonts w:ascii="Traditional Arabic" w:hAnsi="Traditional Arabic" w:cs="Traditional Arabic"/>
                <w:sz w:val="24"/>
                <w:szCs w:val="24"/>
                <w:rtl/>
                <w:lang w:bidi="ar-EG"/>
              </w:rPr>
            </w:pPr>
          </w:p>
        </w:tc>
        <w:tc>
          <w:tcPr>
            <w:tcW w:w="643" w:type="pct"/>
            <w:tcBorders>
              <w:top w:val="single" w:sz="4" w:space="0" w:color="auto"/>
              <w:bottom w:val="single" w:sz="4" w:space="0" w:color="auto"/>
            </w:tcBorders>
            <w:vAlign w:val="center"/>
          </w:tcPr>
          <w:p w14:paraId="42A7CBDD" w14:textId="77777777" w:rsidR="009A1A9E" w:rsidRPr="00A613BC" w:rsidRDefault="009A1A9E" w:rsidP="0005166A">
            <w:pPr>
              <w:bidi/>
              <w:spacing w:after="0" w:line="240" w:lineRule="auto"/>
              <w:jc w:val="center"/>
              <w:rPr>
                <w:rFonts w:ascii="Traditional Arabic" w:hAnsi="Traditional Arabic" w:cs="Traditional Arabic"/>
                <w:sz w:val="24"/>
                <w:szCs w:val="24"/>
                <w:rtl/>
                <w:lang w:bidi="ar-EG"/>
              </w:rPr>
            </w:pPr>
            <w:r w:rsidRPr="00A613BC">
              <w:rPr>
                <w:rFonts w:ascii="Traditional Arabic" w:hAnsi="Traditional Arabic" w:cs="Traditional Arabic"/>
                <w:sz w:val="24"/>
                <w:szCs w:val="24"/>
                <w:rtl/>
                <w:lang w:bidi="ar-EG"/>
              </w:rPr>
              <w:t>-</w:t>
            </w:r>
          </w:p>
        </w:tc>
        <w:tc>
          <w:tcPr>
            <w:tcW w:w="829" w:type="pct"/>
            <w:tcBorders>
              <w:top w:val="single" w:sz="4" w:space="0" w:color="auto"/>
              <w:bottom w:val="single" w:sz="4" w:space="0" w:color="auto"/>
            </w:tcBorders>
            <w:vAlign w:val="center"/>
          </w:tcPr>
          <w:p w14:paraId="3A44C0CA" w14:textId="77777777" w:rsidR="009A1A9E" w:rsidRPr="00A613BC" w:rsidRDefault="009A1A9E" w:rsidP="0005166A">
            <w:pPr>
              <w:bidi/>
              <w:spacing w:after="0" w:line="240" w:lineRule="auto"/>
              <w:jc w:val="center"/>
              <w:rPr>
                <w:rFonts w:ascii="Traditional Arabic" w:hAnsi="Traditional Arabic" w:cs="Traditional Arabic"/>
                <w:sz w:val="24"/>
                <w:szCs w:val="24"/>
                <w:rtl/>
                <w:lang w:bidi="ar-EG"/>
              </w:rPr>
            </w:pPr>
          </w:p>
        </w:tc>
      </w:tr>
      <w:tr w:rsidR="009A1A9E" w:rsidRPr="00A613BC" w14:paraId="4CB248F0" w14:textId="77777777" w:rsidTr="0005166A">
        <w:trPr>
          <w:trHeight w:val="102"/>
          <w:jc w:val="center"/>
        </w:trPr>
        <w:tc>
          <w:tcPr>
            <w:tcW w:w="1035" w:type="pct"/>
            <w:vMerge/>
            <w:vAlign w:val="center"/>
          </w:tcPr>
          <w:p w14:paraId="235650E5" w14:textId="77777777" w:rsidR="009A1A9E" w:rsidRPr="00A613BC" w:rsidRDefault="009A1A9E" w:rsidP="0005166A">
            <w:pPr>
              <w:bidi/>
              <w:spacing w:after="0" w:line="240" w:lineRule="auto"/>
              <w:jc w:val="center"/>
              <w:rPr>
                <w:rFonts w:ascii="Traditional Arabic" w:hAnsi="Traditional Arabic" w:cs="Traditional Arabic"/>
                <w:sz w:val="24"/>
                <w:szCs w:val="24"/>
                <w:rtl/>
              </w:rPr>
            </w:pPr>
          </w:p>
        </w:tc>
        <w:tc>
          <w:tcPr>
            <w:tcW w:w="757" w:type="pct"/>
            <w:tcBorders>
              <w:top w:val="single" w:sz="4" w:space="0" w:color="auto"/>
            </w:tcBorders>
          </w:tcPr>
          <w:p w14:paraId="416A3988" w14:textId="77777777" w:rsidR="009A1A9E" w:rsidRPr="00BA510C" w:rsidRDefault="009A1A9E" w:rsidP="0005166A">
            <w:pPr>
              <w:bidi/>
              <w:spacing w:after="0" w:line="240" w:lineRule="auto"/>
              <w:jc w:val="center"/>
              <w:rPr>
                <w:rFonts w:ascii="Traditional Arabic" w:hAnsi="Traditional Arabic" w:cs="Traditional Arabic"/>
                <w:rtl/>
              </w:rPr>
            </w:pPr>
            <w:r w:rsidRPr="00BA510C">
              <w:rPr>
                <w:rFonts w:ascii="Traditional Arabic" w:hAnsi="Traditional Arabic" w:cs="Traditional Arabic"/>
                <w:color w:val="000000"/>
                <w:rtl/>
              </w:rPr>
              <w:t>من 31 واكثر</w:t>
            </w:r>
          </w:p>
        </w:tc>
        <w:tc>
          <w:tcPr>
            <w:tcW w:w="404" w:type="pct"/>
            <w:tcBorders>
              <w:top w:val="single" w:sz="4" w:space="0" w:color="auto"/>
            </w:tcBorders>
            <w:vAlign w:val="center"/>
          </w:tcPr>
          <w:p w14:paraId="232DF62B" w14:textId="77777777" w:rsidR="009A1A9E" w:rsidRPr="00BA510C" w:rsidRDefault="009A1A9E" w:rsidP="0005166A">
            <w:pPr>
              <w:bidi/>
              <w:spacing w:after="0" w:line="240" w:lineRule="auto"/>
              <w:jc w:val="center"/>
              <w:rPr>
                <w:rFonts w:ascii="Traditional Arabic" w:hAnsi="Traditional Arabic" w:cs="Traditional Arabic"/>
                <w:rtl/>
              </w:rPr>
            </w:pPr>
            <w:r w:rsidRPr="00BA510C">
              <w:rPr>
                <w:rFonts w:ascii="Traditional Arabic" w:hAnsi="Traditional Arabic" w:cs="Traditional Arabic"/>
                <w:color w:val="000000"/>
                <w:rtl/>
              </w:rPr>
              <w:t>14</w:t>
            </w:r>
          </w:p>
        </w:tc>
        <w:tc>
          <w:tcPr>
            <w:tcW w:w="556" w:type="pct"/>
            <w:tcBorders>
              <w:top w:val="single" w:sz="4" w:space="0" w:color="auto"/>
            </w:tcBorders>
            <w:vAlign w:val="center"/>
          </w:tcPr>
          <w:p w14:paraId="35498858" w14:textId="77777777" w:rsidR="009A1A9E" w:rsidRPr="00BA510C" w:rsidRDefault="009A1A9E" w:rsidP="0005166A">
            <w:pPr>
              <w:bidi/>
              <w:spacing w:after="0" w:line="240" w:lineRule="auto"/>
              <w:jc w:val="center"/>
              <w:rPr>
                <w:rFonts w:ascii="Traditional Arabic" w:hAnsi="Traditional Arabic" w:cs="Traditional Arabic"/>
                <w:rtl/>
              </w:rPr>
            </w:pPr>
            <w:r w:rsidRPr="00BA510C">
              <w:rPr>
                <w:rFonts w:ascii="Traditional Arabic" w:hAnsi="Traditional Arabic" w:cs="Traditional Arabic"/>
                <w:color w:val="000000"/>
                <w:rtl/>
              </w:rPr>
              <w:t>4.18</w:t>
            </w:r>
          </w:p>
        </w:tc>
        <w:tc>
          <w:tcPr>
            <w:tcW w:w="776" w:type="pct"/>
            <w:tcBorders>
              <w:top w:val="single" w:sz="4" w:space="0" w:color="auto"/>
            </w:tcBorders>
            <w:vAlign w:val="center"/>
          </w:tcPr>
          <w:p w14:paraId="61005EB3" w14:textId="77777777" w:rsidR="009A1A9E" w:rsidRPr="00A613BC" w:rsidRDefault="009A1A9E" w:rsidP="0005166A">
            <w:pPr>
              <w:bidi/>
              <w:spacing w:after="0" w:line="240" w:lineRule="auto"/>
              <w:jc w:val="center"/>
              <w:rPr>
                <w:rFonts w:ascii="Traditional Arabic" w:hAnsi="Traditional Arabic" w:cs="Traditional Arabic"/>
                <w:sz w:val="24"/>
                <w:szCs w:val="24"/>
                <w:lang w:bidi="ar-EG"/>
              </w:rPr>
            </w:pPr>
          </w:p>
        </w:tc>
        <w:tc>
          <w:tcPr>
            <w:tcW w:w="643" w:type="pct"/>
            <w:tcBorders>
              <w:top w:val="single" w:sz="4" w:space="0" w:color="auto"/>
            </w:tcBorders>
            <w:vAlign w:val="center"/>
          </w:tcPr>
          <w:p w14:paraId="663DE4D9" w14:textId="77777777" w:rsidR="009A1A9E" w:rsidRPr="00A613BC" w:rsidRDefault="009A1A9E" w:rsidP="0005166A">
            <w:pPr>
              <w:bidi/>
              <w:spacing w:after="0" w:line="240" w:lineRule="auto"/>
              <w:jc w:val="center"/>
              <w:rPr>
                <w:rFonts w:ascii="Traditional Arabic" w:hAnsi="Traditional Arabic" w:cs="Traditional Arabic"/>
                <w:sz w:val="24"/>
                <w:szCs w:val="24"/>
                <w:rtl/>
                <w:lang w:bidi="ar-EG"/>
              </w:rPr>
            </w:pPr>
          </w:p>
        </w:tc>
        <w:tc>
          <w:tcPr>
            <w:tcW w:w="829" w:type="pct"/>
            <w:tcBorders>
              <w:top w:val="single" w:sz="4" w:space="0" w:color="auto"/>
            </w:tcBorders>
            <w:vAlign w:val="center"/>
          </w:tcPr>
          <w:p w14:paraId="6F814148" w14:textId="77777777" w:rsidR="009A1A9E" w:rsidRPr="00A613BC" w:rsidRDefault="009A1A9E" w:rsidP="0005166A">
            <w:pPr>
              <w:bidi/>
              <w:spacing w:after="0" w:line="240" w:lineRule="auto"/>
              <w:jc w:val="center"/>
              <w:rPr>
                <w:rFonts w:ascii="Traditional Arabic" w:hAnsi="Traditional Arabic" w:cs="Traditional Arabic"/>
                <w:sz w:val="24"/>
                <w:szCs w:val="24"/>
                <w:rtl/>
                <w:lang w:bidi="ar-EG"/>
              </w:rPr>
            </w:pPr>
            <w:r w:rsidRPr="00A613BC">
              <w:rPr>
                <w:rFonts w:ascii="Traditional Arabic" w:hAnsi="Traditional Arabic" w:cs="Traditional Arabic"/>
                <w:sz w:val="24"/>
                <w:szCs w:val="24"/>
                <w:rtl/>
                <w:lang w:bidi="ar-EG"/>
              </w:rPr>
              <w:t>-</w:t>
            </w:r>
          </w:p>
        </w:tc>
      </w:tr>
      <w:tr w:rsidR="009A1A9E" w:rsidRPr="00A613BC" w14:paraId="6C2AA049" w14:textId="77777777" w:rsidTr="0005166A">
        <w:trPr>
          <w:trHeight w:val="102"/>
          <w:jc w:val="center"/>
        </w:trPr>
        <w:tc>
          <w:tcPr>
            <w:tcW w:w="1035" w:type="pct"/>
            <w:vMerge w:val="restart"/>
            <w:vAlign w:val="center"/>
          </w:tcPr>
          <w:p w14:paraId="6EA4FAAC" w14:textId="77777777" w:rsidR="009A1A9E" w:rsidRPr="00A613BC" w:rsidRDefault="009A1A9E" w:rsidP="0005166A">
            <w:pPr>
              <w:bidi/>
              <w:spacing w:after="0" w:line="240" w:lineRule="auto"/>
              <w:ind w:left="84" w:hanging="50"/>
              <w:jc w:val="center"/>
              <w:rPr>
                <w:rFonts w:ascii="Traditional Arabic" w:hAnsi="Traditional Arabic" w:cs="Traditional Arabic"/>
                <w:b/>
                <w:bCs/>
                <w:sz w:val="24"/>
                <w:szCs w:val="24"/>
                <w:rtl/>
              </w:rPr>
            </w:pPr>
            <w:r w:rsidRPr="00BC3268">
              <w:rPr>
                <w:rFonts w:ascii="Traditional Arabic" w:hAnsi="Traditional Arabic" w:cs="Traditional Arabic"/>
                <w:b/>
                <w:bCs/>
                <w:rtl/>
              </w:rPr>
              <w:t>الإبداع والابتكار</w:t>
            </w:r>
          </w:p>
        </w:tc>
        <w:tc>
          <w:tcPr>
            <w:tcW w:w="757" w:type="pct"/>
            <w:tcBorders>
              <w:bottom w:val="single" w:sz="4" w:space="0" w:color="auto"/>
            </w:tcBorders>
          </w:tcPr>
          <w:p w14:paraId="4A31905F" w14:textId="77777777" w:rsidR="009A1A9E" w:rsidRPr="00BA510C" w:rsidRDefault="009A1A9E" w:rsidP="0005166A">
            <w:pPr>
              <w:bidi/>
              <w:spacing w:after="0" w:line="240" w:lineRule="auto"/>
              <w:jc w:val="center"/>
              <w:rPr>
                <w:rFonts w:ascii="Traditional Arabic" w:hAnsi="Traditional Arabic" w:cs="Traditional Arabic"/>
                <w:rtl/>
              </w:rPr>
            </w:pPr>
            <w:r w:rsidRPr="00BA510C">
              <w:rPr>
                <w:rFonts w:ascii="Traditional Arabic" w:hAnsi="Traditional Arabic" w:cs="Traditional Arabic"/>
                <w:color w:val="000000"/>
                <w:rtl/>
              </w:rPr>
              <w:t>من 18 إلى 24</w:t>
            </w:r>
          </w:p>
        </w:tc>
        <w:tc>
          <w:tcPr>
            <w:tcW w:w="404" w:type="pct"/>
            <w:tcBorders>
              <w:bottom w:val="single" w:sz="4" w:space="0" w:color="auto"/>
            </w:tcBorders>
            <w:vAlign w:val="center"/>
          </w:tcPr>
          <w:p w14:paraId="6A7C57F6" w14:textId="77777777" w:rsidR="009A1A9E" w:rsidRPr="00BA510C" w:rsidRDefault="009A1A9E" w:rsidP="0005166A">
            <w:pPr>
              <w:bidi/>
              <w:spacing w:after="0" w:line="240" w:lineRule="auto"/>
              <w:jc w:val="center"/>
              <w:rPr>
                <w:rFonts w:ascii="Traditional Arabic" w:hAnsi="Traditional Arabic" w:cs="Traditional Arabic"/>
                <w:rtl/>
              </w:rPr>
            </w:pPr>
            <w:r w:rsidRPr="00BA510C">
              <w:rPr>
                <w:rFonts w:ascii="Traditional Arabic" w:hAnsi="Traditional Arabic" w:cs="Traditional Arabic"/>
                <w:color w:val="000000"/>
                <w:rtl/>
              </w:rPr>
              <w:t>342</w:t>
            </w:r>
          </w:p>
        </w:tc>
        <w:tc>
          <w:tcPr>
            <w:tcW w:w="556" w:type="pct"/>
            <w:tcBorders>
              <w:bottom w:val="single" w:sz="4" w:space="0" w:color="auto"/>
            </w:tcBorders>
            <w:vAlign w:val="center"/>
          </w:tcPr>
          <w:p w14:paraId="3F477533" w14:textId="77777777" w:rsidR="009A1A9E" w:rsidRPr="00BA510C" w:rsidRDefault="009A1A9E" w:rsidP="0005166A">
            <w:pPr>
              <w:bidi/>
              <w:spacing w:after="0" w:line="240" w:lineRule="auto"/>
              <w:jc w:val="center"/>
              <w:rPr>
                <w:rFonts w:ascii="Traditional Arabic" w:hAnsi="Traditional Arabic" w:cs="Traditional Arabic"/>
                <w:rtl/>
              </w:rPr>
            </w:pPr>
            <w:r w:rsidRPr="00BA510C">
              <w:rPr>
                <w:rFonts w:ascii="Traditional Arabic" w:hAnsi="Traditional Arabic" w:cs="Traditional Arabic"/>
                <w:color w:val="000000"/>
                <w:rtl/>
              </w:rPr>
              <w:t>4.44</w:t>
            </w:r>
          </w:p>
        </w:tc>
        <w:tc>
          <w:tcPr>
            <w:tcW w:w="776" w:type="pct"/>
            <w:tcBorders>
              <w:bottom w:val="single" w:sz="4" w:space="0" w:color="auto"/>
            </w:tcBorders>
            <w:vAlign w:val="center"/>
          </w:tcPr>
          <w:p w14:paraId="3367F088" w14:textId="77777777" w:rsidR="009A1A9E" w:rsidRPr="00A613BC" w:rsidRDefault="009A1A9E" w:rsidP="0005166A">
            <w:pPr>
              <w:bidi/>
              <w:spacing w:after="0" w:line="240" w:lineRule="auto"/>
              <w:jc w:val="center"/>
              <w:rPr>
                <w:rFonts w:ascii="Traditional Arabic" w:hAnsi="Traditional Arabic" w:cs="Traditional Arabic"/>
                <w:sz w:val="24"/>
                <w:szCs w:val="24"/>
                <w:lang w:bidi="ar-EG"/>
              </w:rPr>
            </w:pPr>
            <w:r w:rsidRPr="00A613BC">
              <w:rPr>
                <w:rFonts w:ascii="Traditional Arabic" w:hAnsi="Traditional Arabic" w:cs="Traditional Arabic"/>
                <w:sz w:val="24"/>
                <w:szCs w:val="24"/>
                <w:rtl/>
                <w:lang w:bidi="ar-EG"/>
              </w:rPr>
              <w:t>-</w:t>
            </w:r>
          </w:p>
        </w:tc>
        <w:tc>
          <w:tcPr>
            <w:tcW w:w="643" w:type="pct"/>
            <w:tcBorders>
              <w:bottom w:val="single" w:sz="4" w:space="0" w:color="auto"/>
            </w:tcBorders>
            <w:vAlign w:val="center"/>
          </w:tcPr>
          <w:p w14:paraId="3583646E" w14:textId="77777777" w:rsidR="009A1A9E" w:rsidRPr="00A613BC" w:rsidRDefault="009A1A9E" w:rsidP="0005166A">
            <w:pPr>
              <w:bidi/>
              <w:spacing w:after="0" w:line="240" w:lineRule="auto"/>
              <w:jc w:val="center"/>
              <w:rPr>
                <w:rFonts w:ascii="Traditional Arabic" w:hAnsi="Traditional Arabic" w:cs="Traditional Arabic"/>
                <w:sz w:val="24"/>
                <w:szCs w:val="24"/>
                <w:rtl/>
              </w:rPr>
            </w:pPr>
          </w:p>
        </w:tc>
        <w:tc>
          <w:tcPr>
            <w:tcW w:w="829" w:type="pct"/>
            <w:tcBorders>
              <w:bottom w:val="single" w:sz="4" w:space="0" w:color="auto"/>
            </w:tcBorders>
            <w:vAlign w:val="center"/>
          </w:tcPr>
          <w:p w14:paraId="0CB08D55" w14:textId="77777777" w:rsidR="009A1A9E" w:rsidRPr="00A613BC" w:rsidRDefault="009A1A9E" w:rsidP="0005166A">
            <w:pPr>
              <w:bidi/>
              <w:spacing w:after="0" w:line="240" w:lineRule="auto"/>
              <w:jc w:val="center"/>
              <w:rPr>
                <w:rFonts w:ascii="Traditional Arabic" w:hAnsi="Traditional Arabic" w:cs="Traditional Arabic"/>
                <w:sz w:val="24"/>
                <w:szCs w:val="24"/>
                <w:rtl/>
              </w:rPr>
            </w:pPr>
            <w:r>
              <w:rPr>
                <w:rFonts w:ascii="Traditional Arabic" w:hAnsi="Traditional Arabic" w:cs="Traditional Arabic" w:hint="cs"/>
                <w:sz w:val="24"/>
                <w:szCs w:val="24"/>
                <w:rtl/>
              </w:rPr>
              <w:t>**</w:t>
            </w:r>
          </w:p>
        </w:tc>
      </w:tr>
      <w:tr w:rsidR="009A1A9E" w:rsidRPr="00A613BC" w14:paraId="50933145" w14:textId="77777777" w:rsidTr="0005166A">
        <w:trPr>
          <w:trHeight w:val="102"/>
          <w:jc w:val="center"/>
        </w:trPr>
        <w:tc>
          <w:tcPr>
            <w:tcW w:w="1035" w:type="pct"/>
            <w:vMerge/>
            <w:vAlign w:val="center"/>
          </w:tcPr>
          <w:p w14:paraId="3A540961" w14:textId="77777777" w:rsidR="009A1A9E" w:rsidRPr="00A613BC" w:rsidRDefault="009A1A9E" w:rsidP="0005166A">
            <w:pPr>
              <w:bidi/>
              <w:spacing w:after="0" w:line="240" w:lineRule="auto"/>
              <w:jc w:val="center"/>
              <w:rPr>
                <w:rFonts w:ascii="Traditional Arabic" w:hAnsi="Traditional Arabic" w:cs="Traditional Arabic"/>
                <w:sz w:val="24"/>
                <w:szCs w:val="24"/>
                <w:rtl/>
              </w:rPr>
            </w:pPr>
          </w:p>
        </w:tc>
        <w:tc>
          <w:tcPr>
            <w:tcW w:w="757" w:type="pct"/>
            <w:tcBorders>
              <w:top w:val="single" w:sz="4" w:space="0" w:color="auto"/>
              <w:bottom w:val="single" w:sz="4" w:space="0" w:color="auto"/>
            </w:tcBorders>
          </w:tcPr>
          <w:p w14:paraId="44F8A7A1" w14:textId="77777777" w:rsidR="009A1A9E" w:rsidRPr="00BA510C" w:rsidRDefault="009A1A9E" w:rsidP="0005166A">
            <w:pPr>
              <w:bidi/>
              <w:spacing w:after="0" w:line="240" w:lineRule="auto"/>
              <w:jc w:val="center"/>
              <w:rPr>
                <w:rFonts w:ascii="Traditional Arabic" w:hAnsi="Traditional Arabic" w:cs="Traditional Arabic"/>
                <w:rtl/>
              </w:rPr>
            </w:pPr>
            <w:r w:rsidRPr="00BA510C">
              <w:rPr>
                <w:rFonts w:ascii="Traditional Arabic" w:hAnsi="Traditional Arabic" w:cs="Traditional Arabic"/>
                <w:color w:val="000000"/>
                <w:rtl/>
              </w:rPr>
              <w:t>من 25 إلى 30</w:t>
            </w:r>
          </w:p>
        </w:tc>
        <w:tc>
          <w:tcPr>
            <w:tcW w:w="404" w:type="pct"/>
            <w:tcBorders>
              <w:top w:val="single" w:sz="4" w:space="0" w:color="auto"/>
              <w:bottom w:val="single" w:sz="4" w:space="0" w:color="auto"/>
            </w:tcBorders>
            <w:vAlign w:val="center"/>
          </w:tcPr>
          <w:p w14:paraId="124399B7" w14:textId="77777777" w:rsidR="009A1A9E" w:rsidRPr="00BA510C" w:rsidRDefault="009A1A9E" w:rsidP="0005166A">
            <w:pPr>
              <w:bidi/>
              <w:spacing w:after="0" w:line="240" w:lineRule="auto"/>
              <w:jc w:val="center"/>
              <w:rPr>
                <w:rFonts w:ascii="Traditional Arabic" w:hAnsi="Traditional Arabic" w:cs="Traditional Arabic"/>
                <w:rtl/>
              </w:rPr>
            </w:pPr>
            <w:r w:rsidRPr="00BA510C">
              <w:rPr>
                <w:rFonts w:ascii="Traditional Arabic" w:hAnsi="Traditional Arabic" w:cs="Traditional Arabic"/>
                <w:color w:val="000000"/>
                <w:rtl/>
              </w:rPr>
              <w:t>48</w:t>
            </w:r>
          </w:p>
        </w:tc>
        <w:tc>
          <w:tcPr>
            <w:tcW w:w="556" w:type="pct"/>
            <w:tcBorders>
              <w:top w:val="single" w:sz="4" w:space="0" w:color="auto"/>
              <w:bottom w:val="single" w:sz="4" w:space="0" w:color="auto"/>
            </w:tcBorders>
            <w:vAlign w:val="center"/>
          </w:tcPr>
          <w:p w14:paraId="466CCD3C" w14:textId="77777777" w:rsidR="009A1A9E" w:rsidRPr="00BA510C" w:rsidRDefault="009A1A9E" w:rsidP="0005166A">
            <w:pPr>
              <w:bidi/>
              <w:spacing w:after="0" w:line="240" w:lineRule="auto"/>
              <w:jc w:val="center"/>
              <w:rPr>
                <w:rFonts w:ascii="Traditional Arabic" w:hAnsi="Traditional Arabic" w:cs="Traditional Arabic"/>
                <w:rtl/>
              </w:rPr>
            </w:pPr>
            <w:r w:rsidRPr="00BA510C">
              <w:rPr>
                <w:rFonts w:ascii="Traditional Arabic" w:hAnsi="Traditional Arabic" w:cs="Traditional Arabic"/>
                <w:color w:val="000000"/>
                <w:rtl/>
              </w:rPr>
              <w:t>4.28</w:t>
            </w:r>
          </w:p>
        </w:tc>
        <w:tc>
          <w:tcPr>
            <w:tcW w:w="776" w:type="pct"/>
            <w:tcBorders>
              <w:top w:val="single" w:sz="4" w:space="0" w:color="auto"/>
              <w:bottom w:val="single" w:sz="4" w:space="0" w:color="auto"/>
            </w:tcBorders>
            <w:vAlign w:val="center"/>
          </w:tcPr>
          <w:p w14:paraId="570A42C6" w14:textId="77777777" w:rsidR="009A1A9E" w:rsidRPr="00A613BC" w:rsidRDefault="009A1A9E" w:rsidP="0005166A">
            <w:pPr>
              <w:bidi/>
              <w:spacing w:after="0" w:line="240" w:lineRule="auto"/>
              <w:jc w:val="center"/>
              <w:rPr>
                <w:rFonts w:ascii="Traditional Arabic" w:hAnsi="Traditional Arabic" w:cs="Traditional Arabic"/>
                <w:sz w:val="24"/>
                <w:szCs w:val="24"/>
                <w:rtl/>
                <w:lang w:bidi="ar-EG"/>
              </w:rPr>
            </w:pPr>
          </w:p>
        </w:tc>
        <w:tc>
          <w:tcPr>
            <w:tcW w:w="643" w:type="pct"/>
            <w:tcBorders>
              <w:top w:val="single" w:sz="4" w:space="0" w:color="auto"/>
              <w:bottom w:val="single" w:sz="4" w:space="0" w:color="auto"/>
            </w:tcBorders>
            <w:vAlign w:val="center"/>
          </w:tcPr>
          <w:p w14:paraId="3FB086D0" w14:textId="77777777" w:rsidR="009A1A9E" w:rsidRPr="00A613BC" w:rsidRDefault="009A1A9E" w:rsidP="0005166A">
            <w:pPr>
              <w:bidi/>
              <w:spacing w:after="0" w:line="240" w:lineRule="auto"/>
              <w:jc w:val="center"/>
              <w:rPr>
                <w:rFonts w:ascii="Traditional Arabic" w:hAnsi="Traditional Arabic" w:cs="Traditional Arabic"/>
                <w:sz w:val="24"/>
                <w:szCs w:val="24"/>
                <w:rtl/>
                <w:lang w:bidi="ar-EG"/>
              </w:rPr>
            </w:pPr>
            <w:r w:rsidRPr="00A613BC">
              <w:rPr>
                <w:rFonts w:ascii="Traditional Arabic" w:hAnsi="Traditional Arabic" w:cs="Traditional Arabic"/>
                <w:sz w:val="24"/>
                <w:szCs w:val="24"/>
                <w:rtl/>
                <w:lang w:bidi="ar-EG"/>
              </w:rPr>
              <w:t>-</w:t>
            </w:r>
          </w:p>
        </w:tc>
        <w:tc>
          <w:tcPr>
            <w:tcW w:w="829" w:type="pct"/>
            <w:tcBorders>
              <w:top w:val="single" w:sz="4" w:space="0" w:color="auto"/>
              <w:bottom w:val="single" w:sz="4" w:space="0" w:color="auto"/>
            </w:tcBorders>
            <w:vAlign w:val="center"/>
          </w:tcPr>
          <w:p w14:paraId="7230AE14" w14:textId="77777777" w:rsidR="009A1A9E" w:rsidRPr="00A613BC" w:rsidRDefault="009A1A9E" w:rsidP="0005166A">
            <w:pPr>
              <w:bidi/>
              <w:spacing w:after="0" w:line="240" w:lineRule="auto"/>
              <w:jc w:val="center"/>
              <w:rPr>
                <w:rFonts w:ascii="Traditional Arabic" w:hAnsi="Traditional Arabic" w:cs="Traditional Arabic"/>
                <w:sz w:val="24"/>
                <w:szCs w:val="24"/>
                <w:rtl/>
                <w:lang w:bidi="ar-EG"/>
              </w:rPr>
            </w:pPr>
            <w:r>
              <w:rPr>
                <w:rFonts w:ascii="Traditional Arabic" w:hAnsi="Traditional Arabic" w:cs="Traditional Arabic" w:hint="cs"/>
                <w:sz w:val="24"/>
                <w:szCs w:val="24"/>
                <w:rtl/>
                <w:lang w:bidi="ar-EG"/>
              </w:rPr>
              <w:t>*</w:t>
            </w:r>
          </w:p>
        </w:tc>
      </w:tr>
      <w:tr w:rsidR="009A1A9E" w:rsidRPr="00A613BC" w14:paraId="65320D23" w14:textId="77777777" w:rsidTr="0005166A">
        <w:trPr>
          <w:trHeight w:val="102"/>
          <w:jc w:val="center"/>
        </w:trPr>
        <w:tc>
          <w:tcPr>
            <w:tcW w:w="1035" w:type="pct"/>
            <w:vMerge/>
            <w:vAlign w:val="center"/>
          </w:tcPr>
          <w:p w14:paraId="39D61595" w14:textId="77777777" w:rsidR="009A1A9E" w:rsidRPr="00A613BC" w:rsidRDefault="009A1A9E" w:rsidP="0005166A">
            <w:pPr>
              <w:bidi/>
              <w:spacing w:after="0" w:line="240" w:lineRule="auto"/>
              <w:jc w:val="center"/>
              <w:rPr>
                <w:rFonts w:ascii="Traditional Arabic" w:hAnsi="Traditional Arabic" w:cs="Traditional Arabic"/>
                <w:sz w:val="24"/>
                <w:szCs w:val="24"/>
                <w:rtl/>
              </w:rPr>
            </w:pPr>
          </w:p>
        </w:tc>
        <w:tc>
          <w:tcPr>
            <w:tcW w:w="757" w:type="pct"/>
            <w:tcBorders>
              <w:top w:val="single" w:sz="4" w:space="0" w:color="auto"/>
            </w:tcBorders>
          </w:tcPr>
          <w:p w14:paraId="6506D616" w14:textId="77777777" w:rsidR="009A1A9E" w:rsidRPr="00BA510C" w:rsidRDefault="009A1A9E" w:rsidP="0005166A">
            <w:pPr>
              <w:bidi/>
              <w:spacing w:after="0" w:line="240" w:lineRule="auto"/>
              <w:jc w:val="center"/>
              <w:rPr>
                <w:rFonts w:ascii="Traditional Arabic" w:hAnsi="Traditional Arabic" w:cs="Traditional Arabic"/>
                <w:rtl/>
              </w:rPr>
            </w:pPr>
            <w:r w:rsidRPr="00BA510C">
              <w:rPr>
                <w:rFonts w:ascii="Traditional Arabic" w:hAnsi="Traditional Arabic" w:cs="Traditional Arabic"/>
                <w:color w:val="000000"/>
                <w:rtl/>
              </w:rPr>
              <w:t>من 31 واكثر</w:t>
            </w:r>
          </w:p>
        </w:tc>
        <w:tc>
          <w:tcPr>
            <w:tcW w:w="404" w:type="pct"/>
            <w:tcBorders>
              <w:top w:val="single" w:sz="4" w:space="0" w:color="auto"/>
            </w:tcBorders>
            <w:vAlign w:val="center"/>
          </w:tcPr>
          <w:p w14:paraId="524FE57B" w14:textId="77777777" w:rsidR="009A1A9E" w:rsidRPr="00BA510C" w:rsidRDefault="009A1A9E" w:rsidP="0005166A">
            <w:pPr>
              <w:bidi/>
              <w:spacing w:after="0" w:line="240" w:lineRule="auto"/>
              <w:jc w:val="center"/>
              <w:rPr>
                <w:rFonts w:ascii="Traditional Arabic" w:hAnsi="Traditional Arabic" w:cs="Traditional Arabic"/>
                <w:rtl/>
              </w:rPr>
            </w:pPr>
            <w:r w:rsidRPr="00BA510C">
              <w:rPr>
                <w:rFonts w:ascii="Traditional Arabic" w:hAnsi="Traditional Arabic" w:cs="Traditional Arabic"/>
                <w:color w:val="000000"/>
                <w:rtl/>
              </w:rPr>
              <w:t>14</w:t>
            </w:r>
          </w:p>
        </w:tc>
        <w:tc>
          <w:tcPr>
            <w:tcW w:w="556" w:type="pct"/>
            <w:tcBorders>
              <w:top w:val="single" w:sz="4" w:space="0" w:color="auto"/>
            </w:tcBorders>
            <w:vAlign w:val="center"/>
          </w:tcPr>
          <w:p w14:paraId="5E237134" w14:textId="77777777" w:rsidR="009A1A9E" w:rsidRPr="00BA510C" w:rsidRDefault="009A1A9E" w:rsidP="0005166A">
            <w:pPr>
              <w:bidi/>
              <w:spacing w:after="0" w:line="240" w:lineRule="auto"/>
              <w:jc w:val="center"/>
              <w:rPr>
                <w:rFonts w:ascii="Traditional Arabic" w:hAnsi="Traditional Arabic" w:cs="Traditional Arabic"/>
                <w:rtl/>
              </w:rPr>
            </w:pPr>
            <w:r w:rsidRPr="00BA510C">
              <w:rPr>
                <w:rFonts w:ascii="Traditional Arabic" w:hAnsi="Traditional Arabic" w:cs="Traditional Arabic"/>
                <w:color w:val="000000"/>
                <w:rtl/>
              </w:rPr>
              <w:t>3.79</w:t>
            </w:r>
          </w:p>
        </w:tc>
        <w:tc>
          <w:tcPr>
            <w:tcW w:w="776" w:type="pct"/>
            <w:tcBorders>
              <w:top w:val="single" w:sz="4" w:space="0" w:color="auto"/>
            </w:tcBorders>
            <w:vAlign w:val="center"/>
          </w:tcPr>
          <w:p w14:paraId="10BAC9B6" w14:textId="77777777" w:rsidR="009A1A9E" w:rsidRPr="00A613BC" w:rsidRDefault="009A1A9E" w:rsidP="0005166A">
            <w:pPr>
              <w:bidi/>
              <w:spacing w:after="0" w:line="240" w:lineRule="auto"/>
              <w:jc w:val="center"/>
              <w:rPr>
                <w:rFonts w:ascii="Traditional Arabic" w:hAnsi="Traditional Arabic" w:cs="Traditional Arabic"/>
                <w:sz w:val="24"/>
                <w:szCs w:val="24"/>
                <w:lang w:bidi="ar-EG"/>
              </w:rPr>
            </w:pPr>
          </w:p>
        </w:tc>
        <w:tc>
          <w:tcPr>
            <w:tcW w:w="643" w:type="pct"/>
            <w:tcBorders>
              <w:top w:val="single" w:sz="4" w:space="0" w:color="auto"/>
            </w:tcBorders>
            <w:vAlign w:val="center"/>
          </w:tcPr>
          <w:p w14:paraId="68D8FB38" w14:textId="77777777" w:rsidR="009A1A9E" w:rsidRPr="00A613BC" w:rsidRDefault="009A1A9E" w:rsidP="0005166A">
            <w:pPr>
              <w:bidi/>
              <w:spacing w:after="0" w:line="240" w:lineRule="auto"/>
              <w:jc w:val="center"/>
              <w:rPr>
                <w:rFonts w:ascii="Traditional Arabic" w:hAnsi="Traditional Arabic" w:cs="Traditional Arabic"/>
                <w:sz w:val="24"/>
                <w:szCs w:val="24"/>
                <w:rtl/>
                <w:lang w:bidi="ar-EG"/>
              </w:rPr>
            </w:pPr>
          </w:p>
        </w:tc>
        <w:tc>
          <w:tcPr>
            <w:tcW w:w="829" w:type="pct"/>
            <w:tcBorders>
              <w:top w:val="single" w:sz="4" w:space="0" w:color="auto"/>
            </w:tcBorders>
            <w:vAlign w:val="center"/>
          </w:tcPr>
          <w:p w14:paraId="672A84B5" w14:textId="77777777" w:rsidR="009A1A9E" w:rsidRPr="00A613BC" w:rsidRDefault="009A1A9E" w:rsidP="0005166A">
            <w:pPr>
              <w:bidi/>
              <w:spacing w:after="0" w:line="240" w:lineRule="auto"/>
              <w:jc w:val="center"/>
              <w:rPr>
                <w:rFonts w:ascii="Traditional Arabic" w:hAnsi="Traditional Arabic" w:cs="Traditional Arabic"/>
                <w:sz w:val="24"/>
                <w:szCs w:val="24"/>
                <w:rtl/>
                <w:lang w:bidi="ar-EG"/>
              </w:rPr>
            </w:pPr>
            <w:r w:rsidRPr="00A613BC">
              <w:rPr>
                <w:rFonts w:ascii="Traditional Arabic" w:hAnsi="Traditional Arabic" w:cs="Traditional Arabic"/>
                <w:sz w:val="24"/>
                <w:szCs w:val="24"/>
                <w:rtl/>
                <w:lang w:bidi="ar-EG"/>
              </w:rPr>
              <w:t>-</w:t>
            </w:r>
          </w:p>
        </w:tc>
      </w:tr>
      <w:tr w:rsidR="009A1A9E" w:rsidRPr="00A613BC" w14:paraId="33CDC3CC" w14:textId="77777777" w:rsidTr="0005166A">
        <w:trPr>
          <w:trHeight w:val="102"/>
          <w:jc w:val="center"/>
        </w:trPr>
        <w:tc>
          <w:tcPr>
            <w:tcW w:w="1035" w:type="pct"/>
            <w:vMerge w:val="restart"/>
            <w:vAlign w:val="center"/>
          </w:tcPr>
          <w:p w14:paraId="4C2EDB72" w14:textId="77777777" w:rsidR="009A1A9E" w:rsidRPr="00A613BC" w:rsidRDefault="009A1A9E" w:rsidP="0005166A">
            <w:pPr>
              <w:bidi/>
              <w:spacing w:after="0" w:line="240" w:lineRule="auto"/>
              <w:ind w:left="84" w:hanging="50"/>
              <w:jc w:val="center"/>
              <w:rPr>
                <w:rFonts w:ascii="Traditional Arabic" w:hAnsi="Traditional Arabic" w:cs="Traditional Arabic"/>
                <w:b/>
                <w:bCs/>
                <w:sz w:val="24"/>
                <w:szCs w:val="24"/>
                <w:rtl/>
              </w:rPr>
            </w:pPr>
            <w:r w:rsidRPr="00BC3268">
              <w:rPr>
                <w:rFonts w:ascii="Traditional Arabic" w:hAnsi="Traditional Arabic" w:cs="Traditional Arabic"/>
                <w:b/>
                <w:bCs/>
                <w:rtl/>
              </w:rPr>
              <w:t>تطبيقات الذكاء الاصطناعي التوليدي</w:t>
            </w:r>
          </w:p>
        </w:tc>
        <w:tc>
          <w:tcPr>
            <w:tcW w:w="757" w:type="pct"/>
            <w:tcBorders>
              <w:bottom w:val="single" w:sz="4" w:space="0" w:color="auto"/>
            </w:tcBorders>
          </w:tcPr>
          <w:p w14:paraId="3CA57530" w14:textId="77777777" w:rsidR="009A1A9E" w:rsidRPr="00BA510C" w:rsidRDefault="009A1A9E" w:rsidP="0005166A">
            <w:pPr>
              <w:bidi/>
              <w:spacing w:after="0" w:line="240" w:lineRule="auto"/>
              <w:jc w:val="center"/>
              <w:rPr>
                <w:rFonts w:ascii="Traditional Arabic" w:hAnsi="Traditional Arabic" w:cs="Traditional Arabic"/>
                <w:rtl/>
              </w:rPr>
            </w:pPr>
            <w:r w:rsidRPr="00BA510C">
              <w:rPr>
                <w:rFonts w:ascii="Traditional Arabic" w:hAnsi="Traditional Arabic" w:cs="Traditional Arabic"/>
                <w:color w:val="000000"/>
                <w:rtl/>
              </w:rPr>
              <w:t>من 18 إلى 24</w:t>
            </w:r>
          </w:p>
        </w:tc>
        <w:tc>
          <w:tcPr>
            <w:tcW w:w="404" w:type="pct"/>
            <w:tcBorders>
              <w:bottom w:val="single" w:sz="4" w:space="0" w:color="auto"/>
            </w:tcBorders>
            <w:vAlign w:val="center"/>
          </w:tcPr>
          <w:p w14:paraId="328D84EF" w14:textId="77777777" w:rsidR="009A1A9E" w:rsidRPr="00BA510C" w:rsidRDefault="009A1A9E" w:rsidP="0005166A">
            <w:pPr>
              <w:bidi/>
              <w:spacing w:after="0" w:line="240" w:lineRule="auto"/>
              <w:jc w:val="center"/>
              <w:rPr>
                <w:rFonts w:ascii="Traditional Arabic" w:hAnsi="Traditional Arabic" w:cs="Traditional Arabic"/>
                <w:rtl/>
              </w:rPr>
            </w:pPr>
            <w:r w:rsidRPr="00BA510C">
              <w:rPr>
                <w:rFonts w:ascii="Traditional Arabic" w:hAnsi="Traditional Arabic" w:cs="Traditional Arabic"/>
                <w:color w:val="000000"/>
                <w:rtl/>
              </w:rPr>
              <w:t>342</w:t>
            </w:r>
          </w:p>
        </w:tc>
        <w:tc>
          <w:tcPr>
            <w:tcW w:w="556" w:type="pct"/>
            <w:tcBorders>
              <w:bottom w:val="single" w:sz="4" w:space="0" w:color="auto"/>
            </w:tcBorders>
            <w:vAlign w:val="center"/>
          </w:tcPr>
          <w:p w14:paraId="7A319E23" w14:textId="77777777" w:rsidR="009A1A9E" w:rsidRPr="00BA510C" w:rsidRDefault="009A1A9E" w:rsidP="0005166A">
            <w:pPr>
              <w:bidi/>
              <w:spacing w:after="0" w:line="240" w:lineRule="auto"/>
              <w:jc w:val="center"/>
              <w:rPr>
                <w:rFonts w:ascii="Traditional Arabic" w:hAnsi="Traditional Arabic" w:cs="Traditional Arabic"/>
                <w:rtl/>
              </w:rPr>
            </w:pPr>
            <w:r w:rsidRPr="00BA510C">
              <w:rPr>
                <w:rFonts w:ascii="Traditional Arabic" w:hAnsi="Traditional Arabic" w:cs="Traditional Arabic"/>
                <w:color w:val="000000"/>
                <w:rtl/>
              </w:rPr>
              <w:t>4.50</w:t>
            </w:r>
          </w:p>
        </w:tc>
        <w:tc>
          <w:tcPr>
            <w:tcW w:w="776" w:type="pct"/>
            <w:tcBorders>
              <w:bottom w:val="single" w:sz="4" w:space="0" w:color="auto"/>
            </w:tcBorders>
            <w:vAlign w:val="center"/>
          </w:tcPr>
          <w:p w14:paraId="5C8C9255" w14:textId="77777777" w:rsidR="009A1A9E" w:rsidRPr="00A613BC" w:rsidRDefault="009A1A9E" w:rsidP="0005166A">
            <w:pPr>
              <w:bidi/>
              <w:spacing w:after="0" w:line="240" w:lineRule="auto"/>
              <w:jc w:val="center"/>
              <w:rPr>
                <w:rFonts w:ascii="Traditional Arabic" w:hAnsi="Traditional Arabic" w:cs="Traditional Arabic"/>
                <w:sz w:val="24"/>
                <w:szCs w:val="24"/>
                <w:lang w:bidi="ar-EG"/>
              </w:rPr>
            </w:pPr>
            <w:r w:rsidRPr="00A613BC">
              <w:rPr>
                <w:rFonts w:ascii="Traditional Arabic" w:hAnsi="Traditional Arabic" w:cs="Traditional Arabic"/>
                <w:sz w:val="24"/>
                <w:szCs w:val="24"/>
                <w:rtl/>
                <w:lang w:bidi="ar-EG"/>
              </w:rPr>
              <w:t>-</w:t>
            </w:r>
          </w:p>
        </w:tc>
        <w:tc>
          <w:tcPr>
            <w:tcW w:w="643" w:type="pct"/>
            <w:tcBorders>
              <w:bottom w:val="single" w:sz="4" w:space="0" w:color="auto"/>
            </w:tcBorders>
            <w:vAlign w:val="center"/>
          </w:tcPr>
          <w:p w14:paraId="17D6BD32" w14:textId="77777777" w:rsidR="009A1A9E" w:rsidRPr="00A613BC" w:rsidRDefault="009A1A9E" w:rsidP="0005166A">
            <w:pPr>
              <w:bidi/>
              <w:spacing w:after="0" w:line="240" w:lineRule="auto"/>
              <w:jc w:val="center"/>
              <w:rPr>
                <w:rFonts w:ascii="Traditional Arabic" w:hAnsi="Traditional Arabic" w:cs="Traditional Arabic"/>
                <w:sz w:val="24"/>
                <w:szCs w:val="24"/>
                <w:rtl/>
              </w:rPr>
            </w:pPr>
          </w:p>
        </w:tc>
        <w:tc>
          <w:tcPr>
            <w:tcW w:w="829" w:type="pct"/>
            <w:tcBorders>
              <w:bottom w:val="single" w:sz="4" w:space="0" w:color="auto"/>
            </w:tcBorders>
            <w:vAlign w:val="center"/>
          </w:tcPr>
          <w:p w14:paraId="2424D360" w14:textId="77777777" w:rsidR="009A1A9E" w:rsidRPr="00A613BC" w:rsidRDefault="009A1A9E" w:rsidP="0005166A">
            <w:pPr>
              <w:bidi/>
              <w:spacing w:after="0" w:line="240" w:lineRule="auto"/>
              <w:jc w:val="center"/>
              <w:rPr>
                <w:rFonts w:ascii="Traditional Arabic" w:hAnsi="Traditional Arabic" w:cs="Traditional Arabic"/>
                <w:sz w:val="24"/>
                <w:szCs w:val="24"/>
                <w:rtl/>
              </w:rPr>
            </w:pPr>
            <w:r>
              <w:rPr>
                <w:rFonts w:ascii="Traditional Arabic" w:hAnsi="Traditional Arabic" w:cs="Traditional Arabic" w:hint="cs"/>
                <w:sz w:val="24"/>
                <w:szCs w:val="24"/>
                <w:rtl/>
              </w:rPr>
              <w:t>*</w:t>
            </w:r>
          </w:p>
        </w:tc>
      </w:tr>
      <w:tr w:rsidR="009A1A9E" w:rsidRPr="00A613BC" w14:paraId="5605671E" w14:textId="77777777" w:rsidTr="0005166A">
        <w:trPr>
          <w:trHeight w:val="102"/>
          <w:jc w:val="center"/>
        </w:trPr>
        <w:tc>
          <w:tcPr>
            <w:tcW w:w="1035" w:type="pct"/>
            <w:vMerge/>
            <w:vAlign w:val="center"/>
          </w:tcPr>
          <w:p w14:paraId="77DD2C3E" w14:textId="77777777" w:rsidR="009A1A9E" w:rsidRPr="00A613BC" w:rsidRDefault="009A1A9E" w:rsidP="0005166A">
            <w:pPr>
              <w:bidi/>
              <w:spacing w:after="0" w:line="240" w:lineRule="auto"/>
              <w:jc w:val="center"/>
              <w:rPr>
                <w:rFonts w:ascii="Traditional Arabic" w:hAnsi="Traditional Arabic" w:cs="Traditional Arabic"/>
                <w:sz w:val="24"/>
                <w:szCs w:val="24"/>
                <w:rtl/>
              </w:rPr>
            </w:pPr>
          </w:p>
        </w:tc>
        <w:tc>
          <w:tcPr>
            <w:tcW w:w="757" w:type="pct"/>
            <w:tcBorders>
              <w:top w:val="single" w:sz="4" w:space="0" w:color="auto"/>
              <w:bottom w:val="single" w:sz="4" w:space="0" w:color="auto"/>
            </w:tcBorders>
          </w:tcPr>
          <w:p w14:paraId="7AF73D22" w14:textId="77777777" w:rsidR="009A1A9E" w:rsidRPr="00BA510C" w:rsidRDefault="009A1A9E" w:rsidP="0005166A">
            <w:pPr>
              <w:bidi/>
              <w:spacing w:after="0" w:line="240" w:lineRule="auto"/>
              <w:jc w:val="center"/>
              <w:rPr>
                <w:rFonts w:ascii="Traditional Arabic" w:hAnsi="Traditional Arabic" w:cs="Traditional Arabic"/>
                <w:rtl/>
              </w:rPr>
            </w:pPr>
            <w:r w:rsidRPr="00BA510C">
              <w:rPr>
                <w:rFonts w:ascii="Traditional Arabic" w:hAnsi="Traditional Arabic" w:cs="Traditional Arabic"/>
                <w:color w:val="000000"/>
                <w:rtl/>
              </w:rPr>
              <w:t>من 25 إلى 30</w:t>
            </w:r>
          </w:p>
        </w:tc>
        <w:tc>
          <w:tcPr>
            <w:tcW w:w="404" w:type="pct"/>
            <w:tcBorders>
              <w:top w:val="single" w:sz="4" w:space="0" w:color="auto"/>
              <w:bottom w:val="single" w:sz="4" w:space="0" w:color="auto"/>
            </w:tcBorders>
            <w:vAlign w:val="center"/>
          </w:tcPr>
          <w:p w14:paraId="79F12FDE" w14:textId="77777777" w:rsidR="009A1A9E" w:rsidRPr="00BA510C" w:rsidRDefault="009A1A9E" w:rsidP="0005166A">
            <w:pPr>
              <w:bidi/>
              <w:spacing w:after="0" w:line="240" w:lineRule="auto"/>
              <w:jc w:val="center"/>
              <w:rPr>
                <w:rFonts w:ascii="Traditional Arabic" w:hAnsi="Traditional Arabic" w:cs="Traditional Arabic"/>
                <w:rtl/>
              </w:rPr>
            </w:pPr>
            <w:r w:rsidRPr="00BA510C">
              <w:rPr>
                <w:rFonts w:ascii="Traditional Arabic" w:hAnsi="Traditional Arabic" w:cs="Traditional Arabic"/>
                <w:color w:val="000000"/>
                <w:rtl/>
              </w:rPr>
              <w:t>48</w:t>
            </w:r>
          </w:p>
        </w:tc>
        <w:tc>
          <w:tcPr>
            <w:tcW w:w="556" w:type="pct"/>
            <w:tcBorders>
              <w:top w:val="single" w:sz="4" w:space="0" w:color="auto"/>
              <w:bottom w:val="single" w:sz="4" w:space="0" w:color="auto"/>
            </w:tcBorders>
            <w:vAlign w:val="center"/>
          </w:tcPr>
          <w:p w14:paraId="34C654DB" w14:textId="77777777" w:rsidR="009A1A9E" w:rsidRPr="00BA510C" w:rsidRDefault="009A1A9E" w:rsidP="0005166A">
            <w:pPr>
              <w:bidi/>
              <w:spacing w:after="0" w:line="240" w:lineRule="auto"/>
              <w:jc w:val="center"/>
              <w:rPr>
                <w:rFonts w:ascii="Traditional Arabic" w:hAnsi="Traditional Arabic" w:cs="Traditional Arabic"/>
                <w:rtl/>
              </w:rPr>
            </w:pPr>
            <w:r w:rsidRPr="00BA510C">
              <w:rPr>
                <w:rFonts w:ascii="Traditional Arabic" w:hAnsi="Traditional Arabic" w:cs="Traditional Arabic"/>
                <w:color w:val="000000"/>
                <w:rtl/>
              </w:rPr>
              <w:t>4.34</w:t>
            </w:r>
          </w:p>
        </w:tc>
        <w:tc>
          <w:tcPr>
            <w:tcW w:w="776" w:type="pct"/>
            <w:tcBorders>
              <w:top w:val="single" w:sz="4" w:space="0" w:color="auto"/>
              <w:bottom w:val="single" w:sz="4" w:space="0" w:color="auto"/>
            </w:tcBorders>
            <w:vAlign w:val="center"/>
          </w:tcPr>
          <w:p w14:paraId="37B21D1E" w14:textId="77777777" w:rsidR="009A1A9E" w:rsidRPr="00A613BC" w:rsidRDefault="009A1A9E" w:rsidP="0005166A">
            <w:pPr>
              <w:bidi/>
              <w:spacing w:after="0" w:line="240" w:lineRule="auto"/>
              <w:jc w:val="center"/>
              <w:rPr>
                <w:rFonts w:ascii="Traditional Arabic" w:hAnsi="Traditional Arabic" w:cs="Traditional Arabic"/>
                <w:sz w:val="24"/>
                <w:szCs w:val="24"/>
                <w:rtl/>
                <w:lang w:bidi="ar-EG"/>
              </w:rPr>
            </w:pPr>
          </w:p>
        </w:tc>
        <w:tc>
          <w:tcPr>
            <w:tcW w:w="643" w:type="pct"/>
            <w:tcBorders>
              <w:top w:val="single" w:sz="4" w:space="0" w:color="auto"/>
              <w:bottom w:val="single" w:sz="4" w:space="0" w:color="auto"/>
            </w:tcBorders>
            <w:vAlign w:val="center"/>
          </w:tcPr>
          <w:p w14:paraId="4713CD48" w14:textId="77777777" w:rsidR="009A1A9E" w:rsidRPr="00A613BC" w:rsidRDefault="009A1A9E" w:rsidP="0005166A">
            <w:pPr>
              <w:bidi/>
              <w:spacing w:after="0" w:line="240" w:lineRule="auto"/>
              <w:jc w:val="center"/>
              <w:rPr>
                <w:rFonts w:ascii="Traditional Arabic" w:hAnsi="Traditional Arabic" w:cs="Traditional Arabic"/>
                <w:sz w:val="24"/>
                <w:szCs w:val="24"/>
                <w:rtl/>
                <w:lang w:bidi="ar-EG"/>
              </w:rPr>
            </w:pPr>
            <w:r w:rsidRPr="00A613BC">
              <w:rPr>
                <w:rFonts w:ascii="Traditional Arabic" w:hAnsi="Traditional Arabic" w:cs="Traditional Arabic"/>
                <w:sz w:val="24"/>
                <w:szCs w:val="24"/>
                <w:rtl/>
                <w:lang w:bidi="ar-EG"/>
              </w:rPr>
              <w:t>-</w:t>
            </w:r>
          </w:p>
        </w:tc>
        <w:tc>
          <w:tcPr>
            <w:tcW w:w="829" w:type="pct"/>
            <w:tcBorders>
              <w:top w:val="single" w:sz="4" w:space="0" w:color="auto"/>
              <w:bottom w:val="single" w:sz="4" w:space="0" w:color="auto"/>
            </w:tcBorders>
            <w:vAlign w:val="center"/>
          </w:tcPr>
          <w:p w14:paraId="5DB724A3" w14:textId="77777777" w:rsidR="009A1A9E" w:rsidRPr="00A613BC" w:rsidRDefault="009A1A9E" w:rsidP="0005166A">
            <w:pPr>
              <w:bidi/>
              <w:spacing w:after="0" w:line="240" w:lineRule="auto"/>
              <w:jc w:val="center"/>
              <w:rPr>
                <w:rFonts w:ascii="Traditional Arabic" w:hAnsi="Traditional Arabic" w:cs="Traditional Arabic"/>
                <w:sz w:val="24"/>
                <w:szCs w:val="24"/>
                <w:rtl/>
                <w:lang w:bidi="ar-EG"/>
              </w:rPr>
            </w:pPr>
          </w:p>
        </w:tc>
      </w:tr>
      <w:tr w:rsidR="009A1A9E" w:rsidRPr="00A613BC" w14:paraId="38875DAE" w14:textId="77777777" w:rsidTr="0005166A">
        <w:trPr>
          <w:trHeight w:val="102"/>
          <w:jc w:val="center"/>
        </w:trPr>
        <w:tc>
          <w:tcPr>
            <w:tcW w:w="1035" w:type="pct"/>
            <w:vMerge/>
            <w:vAlign w:val="center"/>
          </w:tcPr>
          <w:p w14:paraId="2851C4F0" w14:textId="77777777" w:rsidR="009A1A9E" w:rsidRPr="00A613BC" w:rsidRDefault="009A1A9E" w:rsidP="0005166A">
            <w:pPr>
              <w:bidi/>
              <w:spacing w:after="0" w:line="240" w:lineRule="auto"/>
              <w:jc w:val="center"/>
              <w:rPr>
                <w:rFonts w:ascii="Traditional Arabic" w:hAnsi="Traditional Arabic" w:cs="Traditional Arabic"/>
                <w:sz w:val="24"/>
                <w:szCs w:val="24"/>
                <w:rtl/>
              </w:rPr>
            </w:pPr>
          </w:p>
        </w:tc>
        <w:tc>
          <w:tcPr>
            <w:tcW w:w="757" w:type="pct"/>
            <w:tcBorders>
              <w:top w:val="single" w:sz="4" w:space="0" w:color="auto"/>
            </w:tcBorders>
          </w:tcPr>
          <w:p w14:paraId="63FCF943" w14:textId="77777777" w:rsidR="009A1A9E" w:rsidRPr="00BA510C" w:rsidRDefault="009A1A9E" w:rsidP="0005166A">
            <w:pPr>
              <w:bidi/>
              <w:spacing w:after="0" w:line="240" w:lineRule="auto"/>
              <w:jc w:val="center"/>
              <w:rPr>
                <w:rFonts w:ascii="Traditional Arabic" w:hAnsi="Traditional Arabic" w:cs="Traditional Arabic"/>
                <w:rtl/>
              </w:rPr>
            </w:pPr>
            <w:r w:rsidRPr="00BA510C">
              <w:rPr>
                <w:rFonts w:ascii="Traditional Arabic" w:hAnsi="Traditional Arabic" w:cs="Traditional Arabic"/>
                <w:color w:val="000000"/>
                <w:rtl/>
              </w:rPr>
              <w:t>من 31 واكثر</w:t>
            </w:r>
          </w:p>
        </w:tc>
        <w:tc>
          <w:tcPr>
            <w:tcW w:w="404" w:type="pct"/>
            <w:tcBorders>
              <w:top w:val="single" w:sz="4" w:space="0" w:color="auto"/>
            </w:tcBorders>
            <w:vAlign w:val="center"/>
          </w:tcPr>
          <w:p w14:paraId="7AF36384" w14:textId="77777777" w:rsidR="009A1A9E" w:rsidRPr="00BA510C" w:rsidRDefault="009A1A9E" w:rsidP="0005166A">
            <w:pPr>
              <w:bidi/>
              <w:spacing w:after="0" w:line="240" w:lineRule="auto"/>
              <w:jc w:val="center"/>
              <w:rPr>
                <w:rFonts w:ascii="Traditional Arabic" w:hAnsi="Traditional Arabic" w:cs="Traditional Arabic"/>
                <w:rtl/>
              </w:rPr>
            </w:pPr>
            <w:r w:rsidRPr="00BA510C">
              <w:rPr>
                <w:rFonts w:ascii="Traditional Arabic" w:hAnsi="Traditional Arabic" w:cs="Traditional Arabic"/>
                <w:color w:val="000000"/>
                <w:rtl/>
              </w:rPr>
              <w:t>14</w:t>
            </w:r>
          </w:p>
        </w:tc>
        <w:tc>
          <w:tcPr>
            <w:tcW w:w="556" w:type="pct"/>
            <w:tcBorders>
              <w:top w:val="single" w:sz="4" w:space="0" w:color="auto"/>
            </w:tcBorders>
            <w:vAlign w:val="center"/>
          </w:tcPr>
          <w:p w14:paraId="663DB989" w14:textId="77777777" w:rsidR="009A1A9E" w:rsidRPr="00BA510C" w:rsidRDefault="009A1A9E" w:rsidP="0005166A">
            <w:pPr>
              <w:bidi/>
              <w:spacing w:after="0" w:line="240" w:lineRule="auto"/>
              <w:jc w:val="center"/>
              <w:rPr>
                <w:rFonts w:ascii="Traditional Arabic" w:hAnsi="Traditional Arabic" w:cs="Traditional Arabic"/>
                <w:rtl/>
              </w:rPr>
            </w:pPr>
            <w:r w:rsidRPr="00BA510C">
              <w:rPr>
                <w:rFonts w:ascii="Traditional Arabic" w:hAnsi="Traditional Arabic" w:cs="Traditional Arabic"/>
                <w:color w:val="000000"/>
                <w:rtl/>
              </w:rPr>
              <w:t>4.15</w:t>
            </w:r>
          </w:p>
        </w:tc>
        <w:tc>
          <w:tcPr>
            <w:tcW w:w="776" w:type="pct"/>
            <w:tcBorders>
              <w:top w:val="single" w:sz="4" w:space="0" w:color="auto"/>
            </w:tcBorders>
            <w:vAlign w:val="center"/>
          </w:tcPr>
          <w:p w14:paraId="69039CE6" w14:textId="77777777" w:rsidR="009A1A9E" w:rsidRPr="00A613BC" w:rsidRDefault="009A1A9E" w:rsidP="0005166A">
            <w:pPr>
              <w:bidi/>
              <w:spacing w:after="0" w:line="240" w:lineRule="auto"/>
              <w:jc w:val="center"/>
              <w:rPr>
                <w:rFonts w:ascii="Traditional Arabic" w:hAnsi="Traditional Arabic" w:cs="Traditional Arabic"/>
                <w:sz w:val="24"/>
                <w:szCs w:val="24"/>
                <w:lang w:bidi="ar-EG"/>
              </w:rPr>
            </w:pPr>
          </w:p>
        </w:tc>
        <w:tc>
          <w:tcPr>
            <w:tcW w:w="643" w:type="pct"/>
            <w:tcBorders>
              <w:top w:val="single" w:sz="4" w:space="0" w:color="auto"/>
            </w:tcBorders>
            <w:vAlign w:val="center"/>
          </w:tcPr>
          <w:p w14:paraId="4AA7257B" w14:textId="77777777" w:rsidR="009A1A9E" w:rsidRPr="00A613BC" w:rsidRDefault="009A1A9E" w:rsidP="0005166A">
            <w:pPr>
              <w:bidi/>
              <w:spacing w:after="0" w:line="240" w:lineRule="auto"/>
              <w:jc w:val="center"/>
              <w:rPr>
                <w:rFonts w:ascii="Traditional Arabic" w:hAnsi="Traditional Arabic" w:cs="Traditional Arabic"/>
                <w:sz w:val="24"/>
                <w:szCs w:val="24"/>
                <w:rtl/>
                <w:lang w:bidi="ar-EG"/>
              </w:rPr>
            </w:pPr>
          </w:p>
        </w:tc>
        <w:tc>
          <w:tcPr>
            <w:tcW w:w="829" w:type="pct"/>
            <w:tcBorders>
              <w:top w:val="single" w:sz="4" w:space="0" w:color="auto"/>
            </w:tcBorders>
            <w:vAlign w:val="center"/>
          </w:tcPr>
          <w:p w14:paraId="0955B82D" w14:textId="77777777" w:rsidR="009A1A9E" w:rsidRPr="00A613BC" w:rsidRDefault="009A1A9E" w:rsidP="0005166A">
            <w:pPr>
              <w:bidi/>
              <w:spacing w:after="0" w:line="240" w:lineRule="auto"/>
              <w:jc w:val="center"/>
              <w:rPr>
                <w:rFonts w:ascii="Traditional Arabic" w:hAnsi="Traditional Arabic" w:cs="Traditional Arabic"/>
                <w:sz w:val="24"/>
                <w:szCs w:val="24"/>
                <w:rtl/>
                <w:lang w:bidi="ar-EG"/>
              </w:rPr>
            </w:pPr>
            <w:r w:rsidRPr="00A613BC">
              <w:rPr>
                <w:rFonts w:ascii="Traditional Arabic" w:hAnsi="Traditional Arabic" w:cs="Traditional Arabic"/>
                <w:sz w:val="24"/>
                <w:szCs w:val="24"/>
                <w:rtl/>
                <w:lang w:bidi="ar-EG"/>
              </w:rPr>
              <w:t>-</w:t>
            </w:r>
          </w:p>
        </w:tc>
      </w:tr>
      <w:tr w:rsidR="009A1A9E" w:rsidRPr="00A613BC" w14:paraId="178FF212" w14:textId="77777777" w:rsidTr="0005166A">
        <w:trPr>
          <w:trHeight w:val="102"/>
          <w:jc w:val="center"/>
        </w:trPr>
        <w:tc>
          <w:tcPr>
            <w:tcW w:w="1035" w:type="pct"/>
            <w:vMerge w:val="restart"/>
            <w:vAlign w:val="center"/>
          </w:tcPr>
          <w:p w14:paraId="3C21B30E" w14:textId="77777777" w:rsidR="009A1A9E" w:rsidRPr="00A613BC" w:rsidRDefault="009A1A9E" w:rsidP="0005166A">
            <w:pPr>
              <w:bidi/>
              <w:spacing w:after="0" w:line="240" w:lineRule="auto"/>
              <w:ind w:left="84" w:hanging="50"/>
              <w:jc w:val="center"/>
              <w:rPr>
                <w:rFonts w:ascii="Traditional Arabic" w:hAnsi="Traditional Arabic" w:cs="Traditional Arabic"/>
                <w:b/>
                <w:bCs/>
                <w:sz w:val="24"/>
                <w:szCs w:val="24"/>
                <w:rtl/>
              </w:rPr>
            </w:pPr>
            <w:r w:rsidRPr="00BC3268">
              <w:rPr>
                <w:rFonts w:ascii="Traditional Arabic" w:hAnsi="Traditional Arabic" w:cs="Traditional Arabic"/>
                <w:b/>
                <w:bCs/>
                <w:rtl/>
              </w:rPr>
              <w:t>تعزيز التفاعل والمشاركة الصفية</w:t>
            </w:r>
          </w:p>
        </w:tc>
        <w:tc>
          <w:tcPr>
            <w:tcW w:w="757" w:type="pct"/>
            <w:tcBorders>
              <w:bottom w:val="single" w:sz="4" w:space="0" w:color="auto"/>
            </w:tcBorders>
          </w:tcPr>
          <w:p w14:paraId="73DEE791" w14:textId="77777777" w:rsidR="009A1A9E" w:rsidRPr="00BA510C" w:rsidRDefault="009A1A9E" w:rsidP="0005166A">
            <w:pPr>
              <w:bidi/>
              <w:spacing w:after="0" w:line="240" w:lineRule="auto"/>
              <w:jc w:val="center"/>
              <w:rPr>
                <w:rFonts w:ascii="Traditional Arabic" w:hAnsi="Traditional Arabic" w:cs="Traditional Arabic"/>
                <w:rtl/>
              </w:rPr>
            </w:pPr>
            <w:r w:rsidRPr="00BA510C">
              <w:rPr>
                <w:rFonts w:ascii="Traditional Arabic" w:hAnsi="Traditional Arabic" w:cs="Traditional Arabic"/>
                <w:color w:val="000000"/>
                <w:rtl/>
              </w:rPr>
              <w:t>من 18 إلى 24</w:t>
            </w:r>
          </w:p>
        </w:tc>
        <w:tc>
          <w:tcPr>
            <w:tcW w:w="404" w:type="pct"/>
            <w:tcBorders>
              <w:bottom w:val="single" w:sz="4" w:space="0" w:color="auto"/>
            </w:tcBorders>
            <w:vAlign w:val="center"/>
          </w:tcPr>
          <w:p w14:paraId="49668A74" w14:textId="77777777" w:rsidR="009A1A9E" w:rsidRPr="00BA510C" w:rsidRDefault="009A1A9E" w:rsidP="0005166A">
            <w:pPr>
              <w:bidi/>
              <w:spacing w:after="0" w:line="240" w:lineRule="auto"/>
              <w:jc w:val="center"/>
              <w:rPr>
                <w:rFonts w:ascii="Traditional Arabic" w:hAnsi="Traditional Arabic" w:cs="Traditional Arabic"/>
                <w:rtl/>
              </w:rPr>
            </w:pPr>
            <w:r w:rsidRPr="00BA510C">
              <w:rPr>
                <w:rFonts w:ascii="Traditional Arabic" w:hAnsi="Traditional Arabic" w:cs="Traditional Arabic"/>
                <w:color w:val="000000"/>
                <w:rtl/>
              </w:rPr>
              <w:t>342</w:t>
            </w:r>
          </w:p>
        </w:tc>
        <w:tc>
          <w:tcPr>
            <w:tcW w:w="556" w:type="pct"/>
            <w:tcBorders>
              <w:bottom w:val="single" w:sz="4" w:space="0" w:color="auto"/>
            </w:tcBorders>
            <w:vAlign w:val="center"/>
          </w:tcPr>
          <w:p w14:paraId="7DDA69D1" w14:textId="77777777" w:rsidR="009A1A9E" w:rsidRPr="00BA510C" w:rsidRDefault="009A1A9E" w:rsidP="0005166A">
            <w:pPr>
              <w:bidi/>
              <w:spacing w:after="0" w:line="240" w:lineRule="auto"/>
              <w:jc w:val="center"/>
              <w:rPr>
                <w:rFonts w:ascii="Traditional Arabic" w:hAnsi="Traditional Arabic" w:cs="Traditional Arabic"/>
                <w:rtl/>
              </w:rPr>
            </w:pPr>
            <w:r w:rsidRPr="00BA510C">
              <w:rPr>
                <w:rFonts w:ascii="Traditional Arabic" w:hAnsi="Traditional Arabic" w:cs="Traditional Arabic"/>
                <w:color w:val="000000"/>
                <w:rtl/>
              </w:rPr>
              <w:t>4.34</w:t>
            </w:r>
          </w:p>
        </w:tc>
        <w:tc>
          <w:tcPr>
            <w:tcW w:w="776" w:type="pct"/>
            <w:tcBorders>
              <w:bottom w:val="single" w:sz="4" w:space="0" w:color="auto"/>
            </w:tcBorders>
            <w:vAlign w:val="center"/>
          </w:tcPr>
          <w:p w14:paraId="3F1A636C" w14:textId="77777777" w:rsidR="009A1A9E" w:rsidRPr="00A613BC" w:rsidRDefault="009A1A9E" w:rsidP="0005166A">
            <w:pPr>
              <w:bidi/>
              <w:spacing w:after="0" w:line="240" w:lineRule="auto"/>
              <w:jc w:val="center"/>
              <w:rPr>
                <w:rFonts w:ascii="Traditional Arabic" w:hAnsi="Traditional Arabic" w:cs="Traditional Arabic"/>
                <w:sz w:val="24"/>
                <w:szCs w:val="24"/>
                <w:lang w:bidi="ar-EG"/>
              </w:rPr>
            </w:pPr>
            <w:r w:rsidRPr="00A613BC">
              <w:rPr>
                <w:rFonts w:ascii="Traditional Arabic" w:hAnsi="Traditional Arabic" w:cs="Traditional Arabic"/>
                <w:sz w:val="24"/>
                <w:szCs w:val="24"/>
                <w:rtl/>
                <w:lang w:bidi="ar-EG"/>
              </w:rPr>
              <w:t>-</w:t>
            </w:r>
          </w:p>
        </w:tc>
        <w:tc>
          <w:tcPr>
            <w:tcW w:w="643" w:type="pct"/>
            <w:tcBorders>
              <w:bottom w:val="single" w:sz="4" w:space="0" w:color="auto"/>
            </w:tcBorders>
            <w:vAlign w:val="center"/>
          </w:tcPr>
          <w:p w14:paraId="726500AC" w14:textId="77777777" w:rsidR="009A1A9E" w:rsidRPr="00A613BC" w:rsidRDefault="009A1A9E" w:rsidP="0005166A">
            <w:pPr>
              <w:bidi/>
              <w:spacing w:after="0" w:line="240" w:lineRule="auto"/>
              <w:jc w:val="center"/>
              <w:rPr>
                <w:rFonts w:ascii="Traditional Arabic" w:hAnsi="Traditional Arabic" w:cs="Traditional Arabic"/>
                <w:sz w:val="24"/>
                <w:szCs w:val="24"/>
                <w:rtl/>
              </w:rPr>
            </w:pPr>
          </w:p>
        </w:tc>
        <w:tc>
          <w:tcPr>
            <w:tcW w:w="829" w:type="pct"/>
            <w:tcBorders>
              <w:bottom w:val="single" w:sz="4" w:space="0" w:color="auto"/>
            </w:tcBorders>
            <w:vAlign w:val="center"/>
          </w:tcPr>
          <w:p w14:paraId="27D7A98B" w14:textId="77777777" w:rsidR="009A1A9E" w:rsidRPr="00A613BC" w:rsidRDefault="009A1A9E" w:rsidP="0005166A">
            <w:pPr>
              <w:bidi/>
              <w:spacing w:after="0" w:line="240" w:lineRule="auto"/>
              <w:jc w:val="center"/>
              <w:rPr>
                <w:rFonts w:ascii="Traditional Arabic" w:hAnsi="Traditional Arabic" w:cs="Traditional Arabic"/>
                <w:sz w:val="24"/>
                <w:szCs w:val="24"/>
                <w:rtl/>
              </w:rPr>
            </w:pPr>
            <w:r>
              <w:rPr>
                <w:rFonts w:ascii="Traditional Arabic" w:hAnsi="Traditional Arabic" w:cs="Traditional Arabic" w:hint="cs"/>
                <w:sz w:val="24"/>
                <w:szCs w:val="24"/>
                <w:rtl/>
              </w:rPr>
              <w:t>**</w:t>
            </w:r>
          </w:p>
        </w:tc>
      </w:tr>
      <w:tr w:rsidR="009A1A9E" w:rsidRPr="00A613BC" w14:paraId="0E4BC30F" w14:textId="77777777" w:rsidTr="0005166A">
        <w:trPr>
          <w:trHeight w:val="102"/>
          <w:jc w:val="center"/>
        </w:trPr>
        <w:tc>
          <w:tcPr>
            <w:tcW w:w="1035" w:type="pct"/>
            <w:vMerge/>
            <w:vAlign w:val="center"/>
          </w:tcPr>
          <w:p w14:paraId="08465557" w14:textId="77777777" w:rsidR="009A1A9E" w:rsidRPr="00A613BC" w:rsidRDefault="009A1A9E" w:rsidP="0005166A">
            <w:pPr>
              <w:bidi/>
              <w:spacing w:after="0" w:line="240" w:lineRule="auto"/>
              <w:jc w:val="center"/>
              <w:rPr>
                <w:rFonts w:ascii="Traditional Arabic" w:hAnsi="Traditional Arabic" w:cs="Traditional Arabic"/>
                <w:sz w:val="24"/>
                <w:szCs w:val="24"/>
                <w:rtl/>
              </w:rPr>
            </w:pPr>
          </w:p>
        </w:tc>
        <w:tc>
          <w:tcPr>
            <w:tcW w:w="757" w:type="pct"/>
            <w:tcBorders>
              <w:top w:val="single" w:sz="4" w:space="0" w:color="auto"/>
              <w:bottom w:val="single" w:sz="4" w:space="0" w:color="auto"/>
            </w:tcBorders>
          </w:tcPr>
          <w:p w14:paraId="0D4491F2" w14:textId="77777777" w:rsidR="009A1A9E" w:rsidRPr="00BA510C" w:rsidRDefault="009A1A9E" w:rsidP="0005166A">
            <w:pPr>
              <w:bidi/>
              <w:spacing w:after="0" w:line="240" w:lineRule="auto"/>
              <w:jc w:val="center"/>
              <w:rPr>
                <w:rFonts w:ascii="Traditional Arabic" w:hAnsi="Traditional Arabic" w:cs="Traditional Arabic"/>
                <w:rtl/>
              </w:rPr>
            </w:pPr>
            <w:r w:rsidRPr="00BA510C">
              <w:rPr>
                <w:rFonts w:ascii="Traditional Arabic" w:hAnsi="Traditional Arabic" w:cs="Traditional Arabic"/>
                <w:color w:val="000000"/>
                <w:rtl/>
              </w:rPr>
              <w:t>من 25 إلى 30</w:t>
            </w:r>
          </w:p>
        </w:tc>
        <w:tc>
          <w:tcPr>
            <w:tcW w:w="404" w:type="pct"/>
            <w:tcBorders>
              <w:top w:val="single" w:sz="4" w:space="0" w:color="auto"/>
              <w:bottom w:val="single" w:sz="4" w:space="0" w:color="auto"/>
            </w:tcBorders>
            <w:vAlign w:val="center"/>
          </w:tcPr>
          <w:p w14:paraId="1A9FB241" w14:textId="77777777" w:rsidR="009A1A9E" w:rsidRPr="00BA510C" w:rsidRDefault="009A1A9E" w:rsidP="0005166A">
            <w:pPr>
              <w:bidi/>
              <w:spacing w:after="0" w:line="240" w:lineRule="auto"/>
              <w:jc w:val="center"/>
              <w:rPr>
                <w:rFonts w:ascii="Traditional Arabic" w:hAnsi="Traditional Arabic" w:cs="Traditional Arabic"/>
                <w:rtl/>
              </w:rPr>
            </w:pPr>
            <w:r w:rsidRPr="00BA510C">
              <w:rPr>
                <w:rFonts w:ascii="Traditional Arabic" w:hAnsi="Traditional Arabic" w:cs="Traditional Arabic"/>
                <w:color w:val="000000"/>
                <w:rtl/>
              </w:rPr>
              <w:t>48</w:t>
            </w:r>
          </w:p>
        </w:tc>
        <w:tc>
          <w:tcPr>
            <w:tcW w:w="556" w:type="pct"/>
            <w:tcBorders>
              <w:top w:val="single" w:sz="4" w:space="0" w:color="auto"/>
              <w:bottom w:val="single" w:sz="4" w:space="0" w:color="auto"/>
            </w:tcBorders>
            <w:vAlign w:val="center"/>
          </w:tcPr>
          <w:p w14:paraId="7B862A12" w14:textId="77777777" w:rsidR="009A1A9E" w:rsidRPr="00BA510C" w:rsidRDefault="009A1A9E" w:rsidP="0005166A">
            <w:pPr>
              <w:bidi/>
              <w:spacing w:after="0" w:line="240" w:lineRule="auto"/>
              <w:jc w:val="center"/>
              <w:rPr>
                <w:rFonts w:ascii="Traditional Arabic" w:hAnsi="Traditional Arabic" w:cs="Traditional Arabic"/>
                <w:rtl/>
              </w:rPr>
            </w:pPr>
            <w:r w:rsidRPr="00BA510C">
              <w:rPr>
                <w:rFonts w:ascii="Traditional Arabic" w:hAnsi="Traditional Arabic" w:cs="Traditional Arabic"/>
                <w:color w:val="000000"/>
                <w:rtl/>
              </w:rPr>
              <w:t>4.23</w:t>
            </w:r>
          </w:p>
        </w:tc>
        <w:tc>
          <w:tcPr>
            <w:tcW w:w="776" w:type="pct"/>
            <w:tcBorders>
              <w:top w:val="single" w:sz="4" w:space="0" w:color="auto"/>
              <w:bottom w:val="single" w:sz="4" w:space="0" w:color="auto"/>
            </w:tcBorders>
            <w:vAlign w:val="center"/>
          </w:tcPr>
          <w:p w14:paraId="6508F929" w14:textId="77777777" w:rsidR="009A1A9E" w:rsidRPr="00A613BC" w:rsidRDefault="009A1A9E" w:rsidP="0005166A">
            <w:pPr>
              <w:bidi/>
              <w:spacing w:after="0" w:line="240" w:lineRule="auto"/>
              <w:jc w:val="center"/>
              <w:rPr>
                <w:rFonts w:ascii="Traditional Arabic" w:hAnsi="Traditional Arabic" w:cs="Traditional Arabic"/>
                <w:sz w:val="24"/>
                <w:szCs w:val="24"/>
                <w:rtl/>
                <w:lang w:bidi="ar-EG"/>
              </w:rPr>
            </w:pPr>
          </w:p>
        </w:tc>
        <w:tc>
          <w:tcPr>
            <w:tcW w:w="643" w:type="pct"/>
            <w:tcBorders>
              <w:top w:val="single" w:sz="4" w:space="0" w:color="auto"/>
              <w:bottom w:val="single" w:sz="4" w:space="0" w:color="auto"/>
            </w:tcBorders>
            <w:vAlign w:val="center"/>
          </w:tcPr>
          <w:p w14:paraId="244B8738" w14:textId="77777777" w:rsidR="009A1A9E" w:rsidRPr="00A613BC" w:rsidRDefault="009A1A9E" w:rsidP="0005166A">
            <w:pPr>
              <w:bidi/>
              <w:spacing w:after="0" w:line="240" w:lineRule="auto"/>
              <w:jc w:val="center"/>
              <w:rPr>
                <w:rFonts w:ascii="Traditional Arabic" w:hAnsi="Traditional Arabic" w:cs="Traditional Arabic"/>
                <w:sz w:val="24"/>
                <w:szCs w:val="24"/>
                <w:rtl/>
                <w:lang w:bidi="ar-EG"/>
              </w:rPr>
            </w:pPr>
            <w:r w:rsidRPr="00A613BC">
              <w:rPr>
                <w:rFonts w:ascii="Traditional Arabic" w:hAnsi="Traditional Arabic" w:cs="Traditional Arabic"/>
                <w:sz w:val="24"/>
                <w:szCs w:val="24"/>
                <w:rtl/>
                <w:lang w:bidi="ar-EG"/>
              </w:rPr>
              <w:t>-</w:t>
            </w:r>
          </w:p>
        </w:tc>
        <w:tc>
          <w:tcPr>
            <w:tcW w:w="829" w:type="pct"/>
            <w:tcBorders>
              <w:top w:val="single" w:sz="4" w:space="0" w:color="auto"/>
              <w:bottom w:val="single" w:sz="4" w:space="0" w:color="auto"/>
            </w:tcBorders>
            <w:vAlign w:val="center"/>
          </w:tcPr>
          <w:p w14:paraId="008F2359" w14:textId="77777777" w:rsidR="009A1A9E" w:rsidRPr="00A613BC" w:rsidRDefault="009A1A9E" w:rsidP="0005166A">
            <w:pPr>
              <w:bidi/>
              <w:spacing w:after="0" w:line="240" w:lineRule="auto"/>
              <w:jc w:val="center"/>
              <w:rPr>
                <w:rFonts w:ascii="Traditional Arabic" w:hAnsi="Traditional Arabic" w:cs="Traditional Arabic"/>
                <w:sz w:val="24"/>
                <w:szCs w:val="24"/>
                <w:rtl/>
                <w:lang w:bidi="ar-EG"/>
              </w:rPr>
            </w:pPr>
          </w:p>
        </w:tc>
      </w:tr>
      <w:tr w:rsidR="009A1A9E" w:rsidRPr="00A613BC" w14:paraId="13D868A5" w14:textId="77777777" w:rsidTr="0005166A">
        <w:trPr>
          <w:trHeight w:val="102"/>
          <w:jc w:val="center"/>
        </w:trPr>
        <w:tc>
          <w:tcPr>
            <w:tcW w:w="1035" w:type="pct"/>
            <w:vMerge/>
            <w:vAlign w:val="center"/>
          </w:tcPr>
          <w:p w14:paraId="0B86D2FF" w14:textId="77777777" w:rsidR="009A1A9E" w:rsidRPr="00A613BC" w:rsidRDefault="009A1A9E" w:rsidP="0005166A">
            <w:pPr>
              <w:bidi/>
              <w:spacing w:after="0" w:line="240" w:lineRule="auto"/>
              <w:jc w:val="center"/>
              <w:rPr>
                <w:rFonts w:ascii="Traditional Arabic" w:hAnsi="Traditional Arabic" w:cs="Traditional Arabic"/>
                <w:sz w:val="24"/>
                <w:szCs w:val="24"/>
                <w:rtl/>
              </w:rPr>
            </w:pPr>
          </w:p>
        </w:tc>
        <w:tc>
          <w:tcPr>
            <w:tcW w:w="757" w:type="pct"/>
            <w:tcBorders>
              <w:top w:val="single" w:sz="4" w:space="0" w:color="auto"/>
            </w:tcBorders>
          </w:tcPr>
          <w:p w14:paraId="4E59369F" w14:textId="77777777" w:rsidR="009A1A9E" w:rsidRPr="00BA510C" w:rsidRDefault="009A1A9E" w:rsidP="0005166A">
            <w:pPr>
              <w:bidi/>
              <w:spacing w:after="0" w:line="240" w:lineRule="auto"/>
              <w:jc w:val="center"/>
              <w:rPr>
                <w:rFonts w:ascii="Traditional Arabic" w:hAnsi="Traditional Arabic" w:cs="Traditional Arabic"/>
                <w:rtl/>
              </w:rPr>
            </w:pPr>
            <w:r w:rsidRPr="00BA510C">
              <w:rPr>
                <w:rFonts w:ascii="Traditional Arabic" w:hAnsi="Traditional Arabic" w:cs="Traditional Arabic"/>
                <w:color w:val="000000"/>
                <w:rtl/>
              </w:rPr>
              <w:t>من 31 واكثر</w:t>
            </w:r>
          </w:p>
        </w:tc>
        <w:tc>
          <w:tcPr>
            <w:tcW w:w="404" w:type="pct"/>
            <w:tcBorders>
              <w:top w:val="single" w:sz="4" w:space="0" w:color="auto"/>
            </w:tcBorders>
            <w:vAlign w:val="center"/>
          </w:tcPr>
          <w:p w14:paraId="4F9159E0" w14:textId="77777777" w:rsidR="009A1A9E" w:rsidRPr="00BA510C" w:rsidRDefault="009A1A9E" w:rsidP="0005166A">
            <w:pPr>
              <w:bidi/>
              <w:spacing w:after="0" w:line="240" w:lineRule="auto"/>
              <w:jc w:val="center"/>
              <w:rPr>
                <w:rFonts w:ascii="Traditional Arabic" w:hAnsi="Traditional Arabic" w:cs="Traditional Arabic"/>
                <w:rtl/>
              </w:rPr>
            </w:pPr>
            <w:r w:rsidRPr="00BA510C">
              <w:rPr>
                <w:rFonts w:ascii="Traditional Arabic" w:hAnsi="Traditional Arabic" w:cs="Traditional Arabic"/>
                <w:color w:val="000000"/>
                <w:rtl/>
              </w:rPr>
              <w:t>14</w:t>
            </w:r>
          </w:p>
        </w:tc>
        <w:tc>
          <w:tcPr>
            <w:tcW w:w="556" w:type="pct"/>
            <w:tcBorders>
              <w:top w:val="single" w:sz="4" w:space="0" w:color="auto"/>
            </w:tcBorders>
            <w:vAlign w:val="center"/>
          </w:tcPr>
          <w:p w14:paraId="1631BBF2" w14:textId="77777777" w:rsidR="009A1A9E" w:rsidRPr="00BA510C" w:rsidRDefault="009A1A9E" w:rsidP="0005166A">
            <w:pPr>
              <w:bidi/>
              <w:spacing w:after="0" w:line="240" w:lineRule="auto"/>
              <w:jc w:val="center"/>
              <w:rPr>
                <w:rFonts w:ascii="Traditional Arabic" w:hAnsi="Traditional Arabic" w:cs="Traditional Arabic"/>
                <w:rtl/>
              </w:rPr>
            </w:pPr>
            <w:r w:rsidRPr="00BA510C">
              <w:rPr>
                <w:rFonts w:ascii="Traditional Arabic" w:hAnsi="Traditional Arabic" w:cs="Traditional Arabic"/>
                <w:color w:val="000000"/>
                <w:rtl/>
              </w:rPr>
              <w:t>3.71</w:t>
            </w:r>
          </w:p>
        </w:tc>
        <w:tc>
          <w:tcPr>
            <w:tcW w:w="776" w:type="pct"/>
            <w:tcBorders>
              <w:top w:val="single" w:sz="4" w:space="0" w:color="auto"/>
            </w:tcBorders>
            <w:vAlign w:val="center"/>
          </w:tcPr>
          <w:p w14:paraId="0D03F707" w14:textId="77777777" w:rsidR="009A1A9E" w:rsidRPr="00A613BC" w:rsidRDefault="009A1A9E" w:rsidP="0005166A">
            <w:pPr>
              <w:bidi/>
              <w:spacing w:after="0" w:line="240" w:lineRule="auto"/>
              <w:jc w:val="center"/>
              <w:rPr>
                <w:rFonts w:ascii="Traditional Arabic" w:hAnsi="Traditional Arabic" w:cs="Traditional Arabic"/>
                <w:sz w:val="24"/>
                <w:szCs w:val="24"/>
                <w:lang w:bidi="ar-EG"/>
              </w:rPr>
            </w:pPr>
          </w:p>
        </w:tc>
        <w:tc>
          <w:tcPr>
            <w:tcW w:w="643" w:type="pct"/>
            <w:tcBorders>
              <w:top w:val="single" w:sz="4" w:space="0" w:color="auto"/>
            </w:tcBorders>
            <w:vAlign w:val="center"/>
          </w:tcPr>
          <w:p w14:paraId="6C287F4A" w14:textId="77777777" w:rsidR="009A1A9E" w:rsidRPr="00A613BC" w:rsidRDefault="009A1A9E" w:rsidP="0005166A">
            <w:pPr>
              <w:bidi/>
              <w:spacing w:after="0" w:line="240" w:lineRule="auto"/>
              <w:jc w:val="center"/>
              <w:rPr>
                <w:rFonts w:ascii="Traditional Arabic" w:hAnsi="Traditional Arabic" w:cs="Traditional Arabic"/>
                <w:sz w:val="24"/>
                <w:szCs w:val="24"/>
                <w:rtl/>
                <w:lang w:bidi="ar-EG"/>
              </w:rPr>
            </w:pPr>
          </w:p>
        </w:tc>
        <w:tc>
          <w:tcPr>
            <w:tcW w:w="829" w:type="pct"/>
            <w:tcBorders>
              <w:top w:val="single" w:sz="4" w:space="0" w:color="auto"/>
            </w:tcBorders>
            <w:vAlign w:val="center"/>
          </w:tcPr>
          <w:p w14:paraId="68A8191D" w14:textId="77777777" w:rsidR="009A1A9E" w:rsidRPr="00A613BC" w:rsidRDefault="009A1A9E" w:rsidP="0005166A">
            <w:pPr>
              <w:bidi/>
              <w:spacing w:after="0" w:line="240" w:lineRule="auto"/>
              <w:jc w:val="center"/>
              <w:rPr>
                <w:rFonts w:ascii="Traditional Arabic" w:hAnsi="Traditional Arabic" w:cs="Traditional Arabic"/>
                <w:sz w:val="24"/>
                <w:szCs w:val="24"/>
                <w:rtl/>
                <w:lang w:bidi="ar-EG"/>
              </w:rPr>
            </w:pPr>
            <w:r w:rsidRPr="00A613BC">
              <w:rPr>
                <w:rFonts w:ascii="Traditional Arabic" w:hAnsi="Traditional Arabic" w:cs="Traditional Arabic"/>
                <w:sz w:val="24"/>
                <w:szCs w:val="24"/>
                <w:rtl/>
                <w:lang w:bidi="ar-EG"/>
              </w:rPr>
              <w:t>-</w:t>
            </w:r>
          </w:p>
        </w:tc>
      </w:tr>
      <w:tr w:rsidR="009A1A9E" w:rsidRPr="00A613BC" w14:paraId="65D1302E" w14:textId="77777777" w:rsidTr="0005166A">
        <w:trPr>
          <w:trHeight w:val="102"/>
          <w:jc w:val="center"/>
        </w:trPr>
        <w:tc>
          <w:tcPr>
            <w:tcW w:w="1035" w:type="pct"/>
            <w:vMerge w:val="restart"/>
            <w:vAlign w:val="center"/>
          </w:tcPr>
          <w:p w14:paraId="70334620" w14:textId="77777777" w:rsidR="009A1A9E" w:rsidRPr="00A613BC" w:rsidRDefault="009A1A9E" w:rsidP="0005166A">
            <w:pPr>
              <w:bidi/>
              <w:spacing w:after="0" w:line="240" w:lineRule="auto"/>
              <w:ind w:left="84" w:hanging="50"/>
              <w:jc w:val="center"/>
              <w:rPr>
                <w:rFonts w:ascii="Traditional Arabic" w:hAnsi="Traditional Arabic" w:cs="Traditional Arabic"/>
                <w:b/>
                <w:bCs/>
                <w:sz w:val="24"/>
                <w:szCs w:val="24"/>
                <w:rtl/>
              </w:rPr>
            </w:pPr>
            <w:r w:rsidRPr="00BC3268">
              <w:rPr>
                <w:rFonts w:ascii="Traditional Arabic" w:hAnsi="Traditional Arabic" w:cs="Traditional Arabic"/>
                <w:b/>
                <w:bCs/>
                <w:rtl/>
              </w:rPr>
              <w:t>جودة النتائج</w:t>
            </w:r>
          </w:p>
        </w:tc>
        <w:tc>
          <w:tcPr>
            <w:tcW w:w="757" w:type="pct"/>
            <w:tcBorders>
              <w:bottom w:val="single" w:sz="4" w:space="0" w:color="auto"/>
            </w:tcBorders>
          </w:tcPr>
          <w:p w14:paraId="7A161EB3" w14:textId="77777777" w:rsidR="009A1A9E" w:rsidRPr="00BA510C" w:rsidRDefault="009A1A9E" w:rsidP="0005166A">
            <w:pPr>
              <w:bidi/>
              <w:spacing w:after="0" w:line="240" w:lineRule="auto"/>
              <w:jc w:val="center"/>
              <w:rPr>
                <w:rFonts w:ascii="Traditional Arabic" w:hAnsi="Traditional Arabic" w:cs="Traditional Arabic"/>
                <w:rtl/>
              </w:rPr>
            </w:pPr>
            <w:r w:rsidRPr="00BA510C">
              <w:rPr>
                <w:rFonts w:ascii="Traditional Arabic" w:hAnsi="Traditional Arabic" w:cs="Traditional Arabic"/>
                <w:color w:val="000000"/>
                <w:rtl/>
              </w:rPr>
              <w:t>من 18 إلى 24</w:t>
            </w:r>
          </w:p>
        </w:tc>
        <w:tc>
          <w:tcPr>
            <w:tcW w:w="404" w:type="pct"/>
            <w:tcBorders>
              <w:bottom w:val="single" w:sz="4" w:space="0" w:color="auto"/>
            </w:tcBorders>
            <w:vAlign w:val="center"/>
          </w:tcPr>
          <w:p w14:paraId="3DA4BA94" w14:textId="77777777" w:rsidR="009A1A9E" w:rsidRPr="00BA510C" w:rsidRDefault="009A1A9E" w:rsidP="0005166A">
            <w:pPr>
              <w:bidi/>
              <w:spacing w:after="0" w:line="240" w:lineRule="auto"/>
              <w:jc w:val="center"/>
              <w:rPr>
                <w:rFonts w:ascii="Traditional Arabic" w:hAnsi="Traditional Arabic" w:cs="Traditional Arabic"/>
                <w:rtl/>
              </w:rPr>
            </w:pPr>
            <w:r w:rsidRPr="00BA510C">
              <w:rPr>
                <w:rFonts w:ascii="Traditional Arabic" w:hAnsi="Traditional Arabic" w:cs="Traditional Arabic"/>
                <w:color w:val="000000"/>
                <w:rtl/>
              </w:rPr>
              <w:t>342</w:t>
            </w:r>
          </w:p>
        </w:tc>
        <w:tc>
          <w:tcPr>
            <w:tcW w:w="556" w:type="pct"/>
            <w:tcBorders>
              <w:bottom w:val="single" w:sz="4" w:space="0" w:color="auto"/>
            </w:tcBorders>
            <w:vAlign w:val="center"/>
          </w:tcPr>
          <w:p w14:paraId="73969BDA" w14:textId="77777777" w:rsidR="009A1A9E" w:rsidRPr="00BA510C" w:rsidRDefault="009A1A9E" w:rsidP="0005166A">
            <w:pPr>
              <w:bidi/>
              <w:spacing w:after="0" w:line="240" w:lineRule="auto"/>
              <w:jc w:val="center"/>
              <w:rPr>
                <w:rFonts w:ascii="Traditional Arabic" w:hAnsi="Traditional Arabic" w:cs="Traditional Arabic"/>
                <w:rtl/>
              </w:rPr>
            </w:pPr>
            <w:r w:rsidRPr="00BA510C">
              <w:rPr>
                <w:rFonts w:ascii="Traditional Arabic" w:hAnsi="Traditional Arabic" w:cs="Traditional Arabic"/>
                <w:color w:val="000000"/>
                <w:rtl/>
              </w:rPr>
              <w:t>4.50</w:t>
            </w:r>
          </w:p>
        </w:tc>
        <w:tc>
          <w:tcPr>
            <w:tcW w:w="776" w:type="pct"/>
            <w:tcBorders>
              <w:bottom w:val="single" w:sz="4" w:space="0" w:color="auto"/>
            </w:tcBorders>
            <w:vAlign w:val="center"/>
          </w:tcPr>
          <w:p w14:paraId="73E5DD19" w14:textId="77777777" w:rsidR="009A1A9E" w:rsidRPr="00A613BC" w:rsidRDefault="009A1A9E" w:rsidP="0005166A">
            <w:pPr>
              <w:bidi/>
              <w:spacing w:after="0" w:line="240" w:lineRule="auto"/>
              <w:jc w:val="center"/>
              <w:rPr>
                <w:rFonts w:ascii="Traditional Arabic" w:hAnsi="Traditional Arabic" w:cs="Traditional Arabic"/>
                <w:sz w:val="24"/>
                <w:szCs w:val="24"/>
                <w:lang w:bidi="ar-EG"/>
              </w:rPr>
            </w:pPr>
            <w:r w:rsidRPr="00A613BC">
              <w:rPr>
                <w:rFonts w:ascii="Traditional Arabic" w:hAnsi="Traditional Arabic" w:cs="Traditional Arabic"/>
                <w:sz w:val="24"/>
                <w:szCs w:val="24"/>
                <w:rtl/>
                <w:lang w:bidi="ar-EG"/>
              </w:rPr>
              <w:t>-</w:t>
            </w:r>
          </w:p>
        </w:tc>
        <w:tc>
          <w:tcPr>
            <w:tcW w:w="643" w:type="pct"/>
            <w:tcBorders>
              <w:bottom w:val="single" w:sz="4" w:space="0" w:color="auto"/>
            </w:tcBorders>
            <w:vAlign w:val="center"/>
          </w:tcPr>
          <w:p w14:paraId="545FFF4B" w14:textId="77777777" w:rsidR="009A1A9E" w:rsidRPr="00A613BC" w:rsidRDefault="009A1A9E" w:rsidP="0005166A">
            <w:pPr>
              <w:bidi/>
              <w:spacing w:after="0" w:line="240" w:lineRule="auto"/>
              <w:jc w:val="center"/>
              <w:rPr>
                <w:rFonts w:ascii="Traditional Arabic" w:hAnsi="Traditional Arabic" w:cs="Traditional Arabic"/>
                <w:sz w:val="24"/>
                <w:szCs w:val="24"/>
                <w:rtl/>
              </w:rPr>
            </w:pPr>
            <w:r>
              <w:rPr>
                <w:rFonts w:ascii="Traditional Arabic" w:hAnsi="Traditional Arabic" w:cs="Traditional Arabic" w:hint="cs"/>
                <w:sz w:val="24"/>
                <w:szCs w:val="24"/>
                <w:rtl/>
              </w:rPr>
              <w:t>*</w:t>
            </w:r>
          </w:p>
        </w:tc>
        <w:tc>
          <w:tcPr>
            <w:tcW w:w="829" w:type="pct"/>
            <w:tcBorders>
              <w:bottom w:val="single" w:sz="4" w:space="0" w:color="auto"/>
            </w:tcBorders>
            <w:vAlign w:val="center"/>
          </w:tcPr>
          <w:p w14:paraId="01D1B9CA" w14:textId="77777777" w:rsidR="009A1A9E" w:rsidRPr="00A613BC" w:rsidRDefault="009A1A9E" w:rsidP="0005166A">
            <w:pPr>
              <w:bidi/>
              <w:spacing w:after="0" w:line="240" w:lineRule="auto"/>
              <w:jc w:val="center"/>
              <w:rPr>
                <w:rFonts w:ascii="Traditional Arabic" w:hAnsi="Traditional Arabic" w:cs="Traditional Arabic"/>
                <w:sz w:val="24"/>
                <w:szCs w:val="24"/>
                <w:rtl/>
              </w:rPr>
            </w:pPr>
            <w:r>
              <w:rPr>
                <w:rFonts w:ascii="Traditional Arabic" w:hAnsi="Traditional Arabic" w:cs="Traditional Arabic" w:hint="cs"/>
                <w:sz w:val="24"/>
                <w:szCs w:val="24"/>
                <w:rtl/>
              </w:rPr>
              <w:t>*</w:t>
            </w:r>
          </w:p>
        </w:tc>
      </w:tr>
      <w:tr w:rsidR="009A1A9E" w:rsidRPr="00A613BC" w14:paraId="17EB5ECF" w14:textId="77777777" w:rsidTr="0005166A">
        <w:trPr>
          <w:trHeight w:val="102"/>
          <w:jc w:val="center"/>
        </w:trPr>
        <w:tc>
          <w:tcPr>
            <w:tcW w:w="1035" w:type="pct"/>
            <w:vMerge/>
            <w:vAlign w:val="center"/>
          </w:tcPr>
          <w:p w14:paraId="25323E97" w14:textId="77777777" w:rsidR="009A1A9E" w:rsidRPr="00A613BC" w:rsidRDefault="009A1A9E" w:rsidP="0005166A">
            <w:pPr>
              <w:bidi/>
              <w:spacing w:after="0" w:line="240" w:lineRule="auto"/>
              <w:jc w:val="center"/>
              <w:rPr>
                <w:rFonts w:ascii="Traditional Arabic" w:hAnsi="Traditional Arabic" w:cs="Traditional Arabic"/>
                <w:sz w:val="24"/>
                <w:szCs w:val="24"/>
                <w:rtl/>
              </w:rPr>
            </w:pPr>
          </w:p>
        </w:tc>
        <w:tc>
          <w:tcPr>
            <w:tcW w:w="757" w:type="pct"/>
            <w:tcBorders>
              <w:top w:val="single" w:sz="4" w:space="0" w:color="auto"/>
              <w:bottom w:val="single" w:sz="4" w:space="0" w:color="auto"/>
            </w:tcBorders>
          </w:tcPr>
          <w:p w14:paraId="1397E43A" w14:textId="77777777" w:rsidR="009A1A9E" w:rsidRPr="00BA510C" w:rsidRDefault="009A1A9E" w:rsidP="0005166A">
            <w:pPr>
              <w:bidi/>
              <w:spacing w:after="0" w:line="240" w:lineRule="auto"/>
              <w:jc w:val="center"/>
              <w:rPr>
                <w:rFonts w:ascii="Traditional Arabic" w:hAnsi="Traditional Arabic" w:cs="Traditional Arabic"/>
                <w:rtl/>
              </w:rPr>
            </w:pPr>
            <w:r w:rsidRPr="00BA510C">
              <w:rPr>
                <w:rFonts w:ascii="Traditional Arabic" w:hAnsi="Traditional Arabic" w:cs="Traditional Arabic"/>
                <w:color w:val="000000"/>
                <w:rtl/>
              </w:rPr>
              <w:t>من 25 إلى 30</w:t>
            </w:r>
          </w:p>
        </w:tc>
        <w:tc>
          <w:tcPr>
            <w:tcW w:w="404" w:type="pct"/>
            <w:tcBorders>
              <w:top w:val="single" w:sz="4" w:space="0" w:color="auto"/>
              <w:bottom w:val="single" w:sz="4" w:space="0" w:color="auto"/>
            </w:tcBorders>
            <w:vAlign w:val="center"/>
          </w:tcPr>
          <w:p w14:paraId="451B2F7B" w14:textId="77777777" w:rsidR="009A1A9E" w:rsidRPr="00BA510C" w:rsidRDefault="009A1A9E" w:rsidP="0005166A">
            <w:pPr>
              <w:bidi/>
              <w:spacing w:after="0" w:line="240" w:lineRule="auto"/>
              <w:jc w:val="center"/>
              <w:rPr>
                <w:rFonts w:ascii="Traditional Arabic" w:hAnsi="Traditional Arabic" w:cs="Traditional Arabic"/>
                <w:rtl/>
              </w:rPr>
            </w:pPr>
            <w:r w:rsidRPr="00BA510C">
              <w:rPr>
                <w:rFonts w:ascii="Traditional Arabic" w:hAnsi="Traditional Arabic" w:cs="Traditional Arabic"/>
                <w:color w:val="000000"/>
                <w:rtl/>
              </w:rPr>
              <w:t>48</w:t>
            </w:r>
          </w:p>
        </w:tc>
        <w:tc>
          <w:tcPr>
            <w:tcW w:w="556" w:type="pct"/>
            <w:tcBorders>
              <w:top w:val="single" w:sz="4" w:space="0" w:color="auto"/>
              <w:bottom w:val="single" w:sz="4" w:space="0" w:color="auto"/>
            </w:tcBorders>
            <w:vAlign w:val="center"/>
          </w:tcPr>
          <w:p w14:paraId="3EF9542E" w14:textId="77777777" w:rsidR="009A1A9E" w:rsidRPr="00BA510C" w:rsidRDefault="009A1A9E" w:rsidP="0005166A">
            <w:pPr>
              <w:bidi/>
              <w:spacing w:after="0" w:line="240" w:lineRule="auto"/>
              <w:jc w:val="center"/>
              <w:rPr>
                <w:rFonts w:ascii="Traditional Arabic" w:hAnsi="Traditional Arabic" w:cs="Traditional Arabic"/>
                <w:rtl/>
              </w:rPr>
            </w:pPr>
            <w:r w:rsidRPr="00BA510C">
              <w:rPr>
                <w:rFonts w:ascii="Traditional Arabic" w:hAnsi="Traditional Arabic" w:cs="Traditional Arabic"/>
                <w:color w:val="000000"/>
                <w:rtl/>
              </w:rPr>
              <w:t>4.26</w:t>
            </w:r>
          </w:p>
        </w:tc>
        <w:tc>
          <w:tcPr>
            <w:tcW w:w="776" w:type="pct"/>
            <w:tcBorders>
              <w:top w:val="single" w:sz="4" w:space="0" w:color="auto"/>
              <w:bottom w:val="single" w:sz="4" w:space="0" w:color="auto"/>
            </w:tcBorders>
            <w:vAlign w:val="center"/>
          </w:tcPr>
          <w:p w14:paraId="7E1F4206" w14:textId="77777777" w:rsidR="009A1A9E" w:rsidRPr="00A613BC" w:rsidRDefault="009A1A9E" w:rsidP="0005166A">
            <w:pPr>
              <w:bidi/>
              <w:spacing w:after="0" w:line="240" w:lineRule="auto"/>
              <w:jc w:val="center"/>
              <w:rPr>
                <w:rFonts w:ascii="Traditional Arabic" w:hAnsi="Traditional Arabic" w:cs="Traditional Arabic"/>
                <w:sz w:val="24"/>
                <w:szCs w:val="24"/>
                <w:rtl/>
                <w:lang w:bidi="ar-EG"/>
              </w:rPr>
            </w:pPr>
          </w:p>
        </w:tc>
        <w:tc>
          <w:tcPr>
            <w:tcW w:w="643" w:type="pct"/>
            <w:tcBorders>
              <w:top w:val="single" w:sz="4" w:space="0" w:color="auto"/>
              <w:bottom w:val="single" w:sz="4" w:space="0" w:color="auto"/>
            </w:tcBorders>
            <w:vAlign w:val="center"/>
          </w:tcPr>
          <w:p w14:paraId="1034CDCE" w14:textId="77777777" w:rsidR="009A1A9E" w:rsidRPr="00A613BC" w:rsidRDefault="009A1A9E" w:rsidP="0005166A">
            <w:pPr>
              <w:bidi/>
              <w:spacing w:after="0" w:line="240" w:lineRule="auto"/>
              <w:jc w:val="center"/>
              <w:rPr>
                <w:rFonts w:ascii="Traditional Arabic" w:hAnsi="Traditional Arabic" w:cs="Traditional Arabic"/>
                <w:sz w:val="24"/>
                <w:szCs w:val="24"/>
                <w:rtl/>
                <w:lang w:bidi="ar-EG"/>
              </w:rPr>
            </w:pPr>
            <w:r w:rsidRPr="00A613BC">
              <w:rPr>
                <w:rFonts w:ascii="Traditional Arabic" w:hAnsi="Traditional Arabic" w:cs="Traditional Arabic"/>
                <w:sz w:val="24"/>
                <w:szCs w:val="24"/>
                <w:rtl/>
                <w:lang w:bidi="ar-EG"/>
              </w:rPr>
              <w:t>-</w:t>
            </w:r>
          </w:p>
        </w:tc>
        <w:tc>
          <w:tcPr>
            <w:tcW w:w="829" w:type="pct"/>
            <w:tcBorders>
              <w:top w:val="single" w:sz="4" w:space="0" w:color="auto"/>
              <w:bottom w:val="single" w:sz="4" w:space="0" w:color="auto"/>
            </w:tcBorders>
            <w:vAlign w:val="center"/>
          </w:tcPr>
          <w:p w14:paraId="54C8016C" w14:textId="77777777" w:rsidR="009A1A9E" w:rsidRPr="00A613BC" w:rsidRDefault="009A1A9E" w:rsidP="0005166A">
            <w:pPr>
              <w:bidi/>
              <w:spacing w:after="0" w:line="240" w:lineRule="auto"/>
              <w:jc w:val="center"/>
              <w:rPr>
                <w:rFonts w:ascii="Traditional Arabic" w:hAnsi="Traditional Arabic" w:cs="Traditional Arabic"/>
                <w:sz w:val="24"/>
                <w:szCs w:val="24"/>
                <w:rtl/>
                <w:lang w:bidi="ar-EG"/>
              </w:rPr>
            </w:pPr>
          </w:p>
        </w:tc>
      </w:tr>
      <w:tr w:rsidR="009A1A9E" w:rsidRPr="00A613BC" w14:paraId="1A7CF648" w14:textId="77777777" w:rsidTr="0005166A">
        <w:trPr>
          <w:trHeight w:val="102"/>
          <w:jc w:val="center"/>
        </w:trPr>
        <w:tc>
          <w:tcPr>
            <w:tcW w:w="1035" w:type="pct"/>
            <w:vMerge/>
            <w:vAlign w:val="center"/>
          </w:tcPr>
          <w:p w14:paraId="3BA0E51F" w14:textId="77777777" w:rsidR="009A1A9E" w:rsidRPr="00A613BC" w:rsidRDefault="009A1A9E" w:rsidP="0005166A">
            <w:pPr>
              <w:bidi/>
              <w:spacing w:after="0" w:line="240" w:lineRule="auto"/>
              <w:jc w:val="center"/>
              <w:rPr>
                <w:rFonts w:ascii="Traditional Arabic" w:hAnsi="Traditional Arabic" w:cs="Traditional Arabic"/>
                <w:sz w:val="24"/>
                <w:szCs w:val="24"/>
                <w:rtl/>
              </w:rPr>
            </w:pPr>
          </w:p>
        </w:tc>
        <w:tc>
          <w:tcPr>
            <w:tcW w:w="757" w:type="pct"/>
            <w:tcBorders>
              <w:top w:val="single" w:sz="4" w:space="0" w:color="auto"/>
            </w:tcBorders>
          </w:tcPr>
          <w:p w14:paraId="26829966" w14:textId="77777777" w:rsidR="009A1A9E" w:rsidRPr="00BA510C" w:rsidRDefault="009A1A9E" w:rsidP="0005166A">
            <w:pPr>
              <w:bidi/>
              <w:spacing w:after="0" w:line="240" w:lineRule="auto"/>
              <w:jc w:val="center"/>
              <w:rPr>
                <w:rFonts w:ascii="Traditional Arabic" w:hAnsi="Traditional Arabic" w:cs="Traditional Arabic"/>
                <w:rtl/>
              </w:rPr>
            </w:pPr>
            <w:r w:rsidRPr="00BA510C">
              <w:rPr>
                <w:rFonts w:ascii="Traditional Arabic" w:hAnsi="Traditional Arabic" w:cs="Traditional Arabic"/>
                <w:color w:val="000000"/>
                <w:rtl/>
              </w:rPr>
              <w:t>من 31 واكثر</w:t>
            </w:r>
          </w:p>
        </w:tc>
        <w:tc>
          <w:tcPr>
            <w:tcW w:w="404" w:type="pct"/>
            <w:tcBorders>
              <w:top w:val="single" w:sz="4" w:space="0" w:color="auto"/>
            </w:tcBorders>
            <w:vAlign w:val="center"/>
          </w:tcPr>
          <w:p w14:paraId="7B43AE4D" w14:textId="77777777" w:rsidR="009A1A9E" w:rsidRPr="00BA510C" w:rsidRDefault="009A1A9E" w:rsidP="0005166A">
            <w:pPr>
              <w:bidi/>
              <w:spacing w:after="0" w:line="240" w:lineRule="auto"/>
              <w:jc w:val="center"/>
              <w:rPr>
                <w:rFonts w:ascii="Traditional Arabic" w:hAnsi="Traditional Arabic" w:cs="Traditional Arabic"/>
                <w:rtl/>
              </w:rPr>
            </w:pPr>
            <w:r w:rsidRPr="00BA510C">
              <w:rPr>
                <w:rFonts w:ascii="Traditional Arabic" w:hAnsi="Traditional Arabic" w:cs="Traditional Arabic"/>
                <w:color w:val="000000"/>
                <w:rtl/>
              </w:rPr>
              <w:t>14</w:t>
            </w:r>
          </w:p>
        </w:tc>
        <w:tc>
          <w:tcPr>
            <w:tcW w:w="556" w:type="pct"/>
            <w:tcBorders>
              <w:top w:val="single" w:sz="4" w:space="0" w:color="auto"/>
            </w:tcBorders>
            <w:vAlign w:val="center"/>
          </w:tcPr>
          <w:p w14:paraId="6E82AE6A" w14:textId="77777777" w:rsidR="009A1A9E" w:rsidRPr="00BA510C" w:rsidRDefault="009A1A9E" w:rsidP="0005166A">
            <w:pPr>
              <w:bidi/>
              <w:spacing w:after="0" w:line="240" w:lineRule="auto"/>
              <w:jc w:val="center"/>
              <w:rPr>
                <w:rFonts w:ascii="Traditional Arabic" w:hAnsi="Traditional Arabic" w:cs="Traditional Arabic"/>
                <w:rtl/>
              </w:rPr>
            </w:pPr>
            <w:r w:rsidRPr="00BA510C">
              <w:rPr>
                <w:rFonts w:ascii="Traditional Arabic" w:hAnsi="Traditional Arabic" w:cs="Traditional Arabic"/>
                <w:color w:val="000000"/>
                <w:rtl/>
              </w:rPr>
              <w:t>4.11</w:t>
            </w:r>
          </w:p>
        </w:tc>
        <w:tc>
          <w:tcPr>
            <w:tcW w:w="776" w:type="pct"/>
            <w:tcBorders>
              <w:top w:val="single" w:sz="4" w:space="0" w:color="auto"/>
            </w:tcBorders>
            <w:vAlign w:val="center"/>
          </w:tcPr>
          <w:p w14:paraId="266A0ED2" w14:textId="77777777" w:rsidR="009A1A9E" w:rsidRPr="00A613BC" w:rsidRDefault="009A1A9E" w:rsidP="0005166A">
            <w:pPr>
              <w:bidi/>
              <w:spacing w:after="0" w:line="240" w:lineRule="auto"/>
              <w:jc w:val="center"/>
              <w:rPr>
                <w:rFonts w:ascii="Traditional Arabic" w:hAnsi="Traditional Arabic" w:cs="Traditional Arabic"/>
                <w:sz w:val="24"/>
                <w:szCs w:val="24"/>
                <w:lang w:bidi="ar-EG"/>
              </w:rPr>
            </w:pPr>
          </w:p>
        </w:tc>
        <w:tc>
          <w:tcPr>
            <w:tcW w:w="643" w:type="pct"/>
            <w:tcBorders>
              <w:top w:val="single" w:sz="4" w:space="0" w:color="auto"/>
            </w:tcBorders>
            <w:vAlign w:val="center"/>
          </w:tcPr>
          <w:p w14:paraId="4DC760EF" w14:textId="77777777" w:rsidR="009A1A9E" w:rsidRPr="00A613BC" w:rsidRDefault="009A1A9E" w:rsidP="0005166A">
            <w:pPr>
              <w:bidi/>
              <w:spacing w:after="0" w:line="240" w:lineRule="auto"/>
              <w:jc w:val="center"/>
              <w:rPr>
                <w:rFonts w:ascii="Traditional Arabic" w:hAnsi="Traditional Arabic" w:cs="Traditional Arabic"/>
                <w:sz w:val="24"/>
                <w:szCs w:val="24"/>
                <w:rtl/>
                <w:lang w:bidi="ar-EG"/>
              </w:rPr>
            </w:pPr>
          </w:p>
        </w:tc>
        <w:tc>
          <w:tcPr>
            <w:tcW w:w="829" w:type="pct"/>
            <w:tcBorders>
              <w:top w:val="single" w:sz="4" w:space="0" w:color="auto"/>
            </w:tcBorders>
            <w:vAlign w:val="center"/>
          </w:tcPr>
          <w:p w14:paraId="74DE9813" w14:textId="77777777" w:rsidR="009A1A9E" w:rsidRPr="00A613BC" w:rsidRDefault="009A1A9E" w:rsidP="0005166A">
            <w:pPr>
              <w:bidi/>
              <w:spacing w:after="0" w:line="240" w:lineRule="auto"/>
              <w:jc w:val="center"/>
              <w:rPr>
                <w:rFonts w:ascii="Traditional Arabic" w:hAnsi="Traditional Arabic" w:cs="Traditional Arabic"/>
                <w:sz w:val="24"/>
                <w:szCs w:val="24"/>
                <w:rtl/>
                <w:lang w:bidi="ar-EG"/>
              </w:rPr>
            </w:pPr>
            <w:r w:rsidRPr="00A613BC">
              <w:rPr>
                <w:rFonts w:ascii="Traditional Arabic" w:hAnsi="Traditional Arabic" w:cs="Traditional Arabic"/>
                <w:sz w:val="24"/>
                <w:szCs w:val="24"/>
                <w:rtl/>
                <w:lang w:bidi="ar-EG"/>
              </w:rPr>
              <w:t>-</w:t>
            </w:r>
          </w:p>
        </w:tc>
      </w:tr>
      <w:tr w:rsidR="009A1A9E" w:rsidRPr="00A613BC" w14:paraId="0DAA9FC9" w14:textId="77777777" w:rsidTr="0005166A">
        <w:trPr>
          <w:trHeight w:val="102"/>
          <w:jc w:val="center"/>
        </w:trPr>
        <w:tc>
          <w:tcPr>
            <w:tcW w:w="1035" w:type="pct"/>
            <w:vMerge w:val="restart"/>
            <w:vAlign w:val="center"/>
          </w:tcPr>
          <w:p w14:paraId="4700F8DB" w14:textId="77777777" w:rsidR="009A1A9E" w:rsidRPr="00A613BC" w:rsidRDefault="009A1A9E" w:rsidP="0005166A">
            <w:pPr>
              <w:bidi/>
              <w:spacing w:after="0" w:line="240" w:lineRule="auto"/>
              <w:ind w:left="84" w:hanging="50"/>
              <w:jc w:val="center"/>
              <w:rPr>
                <w:rFonts w:ascii="Traditional Arabic" w:hAnsi="Traditional Arabic" w:cs="Traditional Arabic"/>
                <w:b/>
                <w:bCs/>
                <w:sz w:val="24"/>
                <w:szCs w:val="24"/>
                <w:rtl/>
              </w:rPr>
            </w:pPr>
            <w:r w:rsidRPr="00BC3268">
              <w:rPr>
                <w:rFonts w:ascii="Traditional Arabic" w:hAnsi="Traditional Arabic" w:cs="Traditional Arabic"/>
                <w:b/>
                <w:bCs/>
                <w:rtl/>
              </w:rPr>
              <w:t>جودة مخرجات التعلم</w:t>
            </w:r>
          </w:p>
        </w:tc>
        <w:tc>
          <w:tcPr>
            <w:tcW w:w="757" w:type="pct"/>
            <w:tcBorders>
              <w:bottom w:val="single" w:sz="4" w:space="0" w:color="auto"/>
            </w:tcBorders>
          </w:tcPr>
          <w:p w14:paraId="0B57B517" w14:textId="77777777" w:rsidR="009A1A9E" w:rsidRPr="00BA510C" w:rsidRDefault="009A1A9E" w:rsidP="0005166A">
            <w:pPr>
              <w:bidi/>
              <w:spacing w:after="0" w:line="240" w:lineRule="auto"/>
              <w:jc w:val="center"/>
              <w:rPr>
                <w:rFonts w:ascii="Traditional Arabic" w:hAnsi="Traditional Arabic" w:cs="Traditional Arabic"/>
                <w:rtl/>
              </w:rPr>
            </w:pPr>
            <w:r w:rsidRPr="00BA510C">
              <w:rPr>
                <w:rFonts w:ascii="Traditional Arabic" w:hAnsi="Traditional Arabic" w:cs="Traditional Arabic"/>
                <w:color w:val="000000"/>
                <w:rtl/>
              </w:rPr>
              <w:t>من 18 إلى 24</w:t>
            </w:r>
          </w:p>
        </w:tc>
        <w:tc>
          <w:tcPr>
            <w:tcW w:w="404" w:type="pct"/>
            <w:tcBorders>
              <w:bottom w:val="single" w:sz="4" w:space="0" w:color="auto"/>
            </w:tcBorders>
            <w:vAlign w:val="center"/>
          </w:tcPr>
          <w:p w14:paraId="3ECAEA6E" w14:textId="77777777" w:rsidR="009A1A9E" w:rsidRPr="00BA510C" w:rsidRDefault="009A1A9E" w:rsidP="0005166A">
            <w:pPr>
              <w:bidi/>
              <w:spacing w:after="0" w:line="240" w:lineRule="auto"/>
              <w:jc w:val="center"/>
              <w:rPr>
                <w:rFonts w:ascii="Traditional Arabic" w:hAnsi="Traditional Arabic" w:cs="Traditional Arabic"/>
                <w:rtl/>
              </w:rPr>
            </w:pPr>
            <w:r w:rsidRPr="00BA510C">
              <w:rPr>
                <w:rFonts w:ascii="Traditional Arabic" w:hAnsi="Traditional Arabic" w:cs="Traditional Arabic"/>
                <w:color w:val="000000"/>
                <w:rtl/>
              </w:rPr>
              <w:t>342</w:t>
            </w:r>
          </w:p>
        </w:tc>
        <w:tc>
          <w:tcPr>
            <w:tcW w:w="556" w:type="pct"/>
            <w:tcBorders>
              <w:bottom w:val="single" w:sz="4" w:space="0" w:color="auto"/>
            </w:tcBorders>
            <w:vAlign w:val="center"/>
          </w:tcPr>
          <w:p w14:paraId="099044D9" w14:textId="77777777" w:rsidR="009A1A9E" w:rsidRPr="00BA510C" w:rsidRDefault="009A1A9E" w:rsidP="0005166A">
            <w:pPr>
              <w:bidi/>
              <w:spacing w:after="0" w:line="240" w:lineRule="auto"/>
              <w:jc w:val="center"/>
              <w:rPr>
                <w:rFonts w:ascii="Traditional Arabic" w:hAnsi="Traditional Arabic" w:cs="Traditional Arabic"/>
                <w:rtl/>
              </w:rPr>
            </w:pPr>
            <w:r w:rsidRPr="00BA510C">
              <w:rPr>
                <w:rFonts w:ascii="Traditional Arabic" w:hAnsi="Traditional Arabic" w:cs="Traditional Arabic"/>
                <w:color w:val="000000"/>
                <w:rtl/>
              </w:rPr>
              <w:t>4.44</w:t>
            </w:r>
          </w:p>
        </w:tc>
        <w:tc>
          <w:tcPr>
            <w:tcW w:w="776" w:type="pct"/>
            <w:tcBorders>
              <w:bottom w:val="single" w:sz="4" w:space="0" w:color="auto"/>
            </w:tcBorders>
            <w:vAlign w:val="center"/>
          </w:tcPr>
          <w:p w14:paraId="7EADE5DC" w14:textId="77777777" w:rsidR="009A1A9E" w:rsidRPr="00A613BC" w:rsidRDefault="009A1A9E" w:rsidP="0005166A">
            <w:pPr>
              <w:bidi/>
              <w:spacing w:after="0" w:line="240" w:lineRule="auto"/>
              <w:jc w:val="center"/>
              <w:rPr>
                <w:rFonts w:ascii="Traditional Arabic" w:hAnsi="Traditional Arabic" w:cs="Traditional Arabic"/>
                <w:sz w:val="24"/>
                <w:szCs w:val="24"/>
                <w:lang w:bidi="ar-EG"/>
              </w:rPr>
            </w:pPr>
            <w:r w:rsidRPr="00A613BC">
              <w:rPr>
                <w:rFonts w:ascii="Traditional Arabic" w:hAnsi="Traditional Arabic" w:cs="Traditional Arabic"/>
                <w:sz w:val="24"/>
                <w:szCs w:val="24"/>
                <w:rtl/>
                <w:lang w:bidi="ar-EG"/>
              </w:rPr>
              <w:t>-</w:t>
            </w:r>
          </w:p>
        </w:tc>
        <w:tc>
          <w:tcPr>
            <w:tcW w:w="643" w:type="pct"/>
            <w:tcBorders>
              <w:bottom w:val="single" w:sz="4" w:space="0" w:color="auto"/>
            </w:tcBorders>
            <w:vAlign w:val="center"/>
          </w:tcPr>
          <w:p w14:paraId="70582F7E" w14:textId="77777777" w:rsidR="009A1A9E" w:rsidRPr="00A613BC" w:rsidRDefault="009A1A9E" w:rsidP="0005166A">
            <w:pPr>
              <w:bidi/>
              <w:spacing w:after="0" w:line="240" w:lineRule="auto"/>
              <w:jc w:val="center"/>
              <w:rPr>
                <w:rFonts w:ascii="Traditional Arabic" w:hAnsi="Traditional Arabic" w:cs="Traditional Arabic"/>
                <w:sz w:val="24"/>
                <w:szCs w:val="24"/>
                <w:rtl/>
              </w:rPr>
            </w:pPr>
          </w:p>
        </w:tc>
        <w:tc>
          <w:tcPr>
            <w:tcW w:w="829" w:type="pct"/>
            <w:tcBorders>
              <w:bottom w:val="single" w:sz="4" w:space="0" w:color="auto"/>
            </w:tcBorders>
            <w:vAlign w:val="center"/>
          </w:tcPr>
          <w:p w14:paraId="0222D74F" w14:textId="77777777" w:rsidR="009A1A9E" w:rsidRPr="00A613BC" w:rsidRDefault="009A1A9E" w:rsidP="0005166A">
            <w:pPr>
              <w:bidi/>
              <w:spacing w:after="0" w:line="240" w:lineRule="auto"/>
              <w:jc w:val="center"/>
              <w:rPr>
                <w:rFonts w:ascii="Traditional Arabic" w:hAnsi="Traditional Arabic" w:cs="Traditional Arabic"/>
                <w:sz w:val="24"/>
                <w:szCs w:val="24"/>
                <w:rtl/>
              </w:rPr>
            </w:pPr>
            <w:r>
              <w:rPr>
                <w:rFonts w:ascii="Traditional Arabic" w:hAnsi="Traditional Arabic" w:cs="Traditional Arabic" w:hint="cs"/>
                <w:sz w:val="24"/>
                <w:szCs w:val="24"/>
                <w:rtl/>
              </w:rPr>
              <w:t>*</w:t>
            </w:r>
          </w:p>
        </w:tc>
      </w:tr>
      <w:tr w:rsidR="009A1A9E" w:rsidRPr="00A613BC" w14:paraId="21216BB4" w14:textId="77777777" w:rsidTr="0005166A">
        <w:trPr>
          <w:trHeight w:val="102"/>
          <w:jc w:val="center"/>
        </w:trPr>
        <w:tc>
          <w:tcPr>
            <w:tcW w:w="1035" w:type="pct"/>
            <w:vMerge/>
            <w:vAlign w:val="center"/>
          </w:tcPr>
          <w:p w14:paraId="65C08A55" w14:textId="77777777" w:rsidR="009A1A9E" w:rsidRPr="00A613BC" w:rsidRDefault="009A1A9E" w:rsidP="0005166A">
            <w:pPr>
              <w:bidi/>
              <w:spacing w:after="0" w:line="240" w:lineRule="auto"/>
              <w:jc w:val="center"/>
              <w:rPr>
                <w:rFonts w:ascii="Traditional Arabic" w:hAnsi="Traditional Arabic" w:cs="Traditional Arabic"/>
                <w:sz w:val="24"/>
                <w:szCs w:val="24"/>
                <w:rtl/>
              </w:rPr>
            </w:pPr>
          </w:p>
        </w:tc>
        <w:tc>
          <w:tcPr>
            <w:tcW w:w="757" w:type="pct"/>
            <w:tcBorders>
              <w:top w:val="single" w:sz="4" w:space="0" w:color="auto"/>
              <w:bottom w:val="single" w:sz="4" w:space="0" w:color="auto"/>
            </w:tcBorders>
          </w:tcPr>
          <w:p w14:paraId="2687C515" w14:textId="77777777" w:rsidR="009A1A9E" w:rsidRPr="00BA510C" w:rsidRDefault="009A1A9E" w:rsidP="0005166A">
            <w:pPr>
              <w:bidi/>
              <w:spacing w:after="0" w:line="240" w:lineRule="auto"/>
              <w:jc w:val="center"/>
              <w:rPr>
                <w:rFonts w:ascii="Traditional Arabic" w:hAnsi="Traditional Arabic" w:cs="Traditional Arabic"/>
                <w:rtl/>
              </w:rPr>
            </w:pPr>
            <w:r w:rsidRPr="00BA510C">
              <w:rPr>
                <w:rFonts w:ascii="Traditional Arabic" w:hAnsi="Traditional Arabic" w:cs="Traditional Arabic"/>
                <w:color w:val="000000"/>
                <w:rtl/>
              </w:rPr>
              <w:t>من 25 إلى 30</w:t>
            </w:r>
          </w:p>
        </w:tc>
        <w:tc>
          <w:tcPr>
            <w:tcW w:w="404" w:type="pct"/>
            <w:tcBorders>
              <w:top w:val="single" w:sz="4" w:space="0" w:color="auto"/>
              <w:bottom w:val="single" w:sz="4" w:space="0" w:color="auto"/>
            </w:tcBorders>
            <w:vAlign w:val="center"/>
          </w:tcPr>
          <w:p w14:paraId="41A0872D" w14:textId="77777777" w:rsidR="009A1A9E" w:rsidRPr="00BA510C" w:rsidRDefault="009A1A9E" w:rsidP="0005166A">
            <w:pPr>
              <w:bidi/>
              <w:spacing w:after="0" w:line="240" w:lineRule="auto"/>
              <w:jc w:val="center"/>
              <w:rPr>
                <w:rFonts w:ascii="Traditional Arabic" w:hAnsi="Traditional Arabic" w:cs="Traditional Arabic"/>
                <w:rtl/>
              </w:rPr>
            </w:pPr>
            <w:r w:rsidRPr="00BA510C">
              <w:rPr>
                <w:rFonts w:ascii="Traditional Arabic" w:hAnsi="Traditional Arabic" w:cs="Traditional Arabic"/>
                <w:color w:val="000000"/>
                <w:rtl/>
              </w:rPr>
              <w:t>48</w:t>
            </w:r>
          </w:p>
        </w:tc>
        <w:tc>
          <w:tcPr>
            <w:tcW w:w="556" w:type="pct"/>
            <w:tcBorders>
              <w:top w:val="single" w:sz="4" w:space="0" w:color="auto"/>
              <w:bottom w:val="single" w:sz="4" w:space="0" w:color="auto"/>
            </w:tcBorders>
            <w:vAlign w:val="center"/>
          </w:tcPr>
          <w:p w14:paraId="466EAD4D" w14:textId="77777777" w:rsidR="009A1A9E" w:rsidRPr="00BA510C" w:rsidRDefault="009A1A9E" w:rsidP="0005166A">
            <w:pPr>
              <w:bidi/>
              <w:spacing w:after="0" w:line="240" w:lineRule="auto"/>
              <w:jc w:val="center"/>
              <w:rPr>
                <w:rFonts w:ascii="Traditional Arabic" w:hAnsi="Traditional Arabic" w:cs="Traditional Arabic"/>
                <w:rtl/>
              </w:rPr>
            </w:pPr>
            <w:r w:rsidRPr="00BA510C">
              <w:rPr>
                <w:rFonts w:ascii="Traditional Arabic" w:hAnsi="Traditional Arabic" w:cs="Traditional Arabic"/>
                <w:color w:val="000000"/>
                <w:rtl/>
              </w:rPr>
              <w:t>4.31</w:t>
            </w:r>
          </w:p>
        </w:tc>
        <w:tc>
          <w:tcPr>
            <w:tcW w:w="776" w:type="pct"/>
            <w:tcBorders>
              <w:top w:val="single" w:sz="4" w:space="0" w:color="auto"/>
              <w:bottom w:val="single" w:sz="4" w:space="0" w:color="auto"/>
            </w:tcBorders>
            <w:vAlign w:val="center"/>
          </w:tcPr>
          <w:p w14:paraId="1EFB48A7" w14:textId="77777777" w:rsidR="009A1A9E" w:rsidRPr="00A613BC" w:rsidRDefault="009A1A9E" w:rsidP="0005166A">
            <w:pPr>
              <w:bidi/>
              <w:spacing w:after="0" w:line="240" w:lineRule="auto"/>
              <w:jc w:val="center"/>
              <w:rPr>
                <w:rFonts w:ascii="Traditional Arabic" w:hAnsi="Traditional Arabic" w:cs="Traditional Arabic"/>
                <w:sz w:val="24"/>
                <w:szCs w:val="24"/>
                <w:rtl/>
                <w:lang w:bidi="ar-EG"/>
              </w:rPr>
            </w:pPr>
          </w:p>
        </w:tc>
        <w:tc>
          <w:tcPr>
            <w:tcW w:w="643" w:type="pct"/>
            <w:tcBorders>
              <w:top w:val="single" w:sz="4" w:space="0" w:color="auto"/>
              <w:bottom w:val="single" w:sz="4" w:space="0" w:color="auto"/>
            </w:tcBorders>
            <w:vAlign w:val="center"/>
          </w:tcPr>
          <w:p w14:paraId="291EF4CD" w14:textId="77777777" w:rsidR="009A1A9E" w:rsidRPr="00A613BC" w:rsidRDefault="009A1A9E" w:rsidP="0005166A">
            <w:pPr>
              <w:bidi/>
              <w:spacing w:after="0" w:line="240" w:lineRule="auto"/>
              <w:jc w:val="center"/>
              <w:rPr>
                <w:rFonts w:ascii="Traditional Arabic" w:hAnsi="Traditional Arabic" w:cs="Traditional Arabic"/>
                <w:sz w:val="24"/>
                <w:szCs w:val="24"/>
                <w:rtl/>
                <w:lang w:bidi="ar-EG"/>
              </w:rPr>
            </w:pPr>
            <w:r w:rsidRPr="00A613BC">
              <w:rPr>
                <w:rFonts w:ascii="Traditional Arabic" w:hAnsi="Traditional Arabic" w:cs="Traditional Arabic"/>
                <w:sz w:val="24"/>
                <w:szCs w:val="24"/>
                <w:rtl/>
                <w:lang w:bidi="ar-EG"/>
              </w:rPr>
              <w:t>-</w:t>
            </w:r>
          </w:p>
        </w:tc>
        <w:tc>
          <w:tcPr>
            <w:tcW w:w="829" w:type="pct"/>
            <w:tcBorders>
              <w:top w:val="single" w:sz="4" w:space="0" w:color="auto"/>
              <w:bottom w:val="single" w:sz="4" w:space="0" w:color="auto"/>
            </w:tcBorders>
            <w:vAlign w:val="center"/>
          </w:tcPr>
          <w:p w14:paraId="23A236EA" w14:textId="77777777" w:rsidR="009A1A9E" w:rsidRPr="00A613BC" w:rsidRDefault="009A1A9E" w:rsidP="0005166A">
            <w:pPr>
              <w:bidi/>
              <w:spacing w:after="0" w:line="240" w:lineRule="auto"/>
              <w:jc w:val="center"/>
              <w:rPr>
                <w:rFonts w:ascii="Traditional Arabic" w:hAnsi="Traditional Arabic" w:cs="Traditional Arabic"/>
                <w:sz w:val="24"/>
                <w:szCs w:val="24"/>
                <w:rtl/>
                <w:lang w:bidi="ar-EG"/>
              </w:rPr>
            </w:pPr>
          </w:p>
        </w:tc>
      </w:tr>
      <w:tr w:rsidR="009A1A9E" w:rsidRPr="00A613BC" w14:paraId="5327276E" w14:textId="77777777" w:rsidTr="0005166A">
        <w:trPr>
          <w:trHeight w:val="102"/>
          <w:jc w:val="center"/>
        </w:trPr>
        <w:tc>
          <w:tcPr>
            <w:tcW w:w="1035" w:type="pct"/>
            <w:vMerge/>
            <w:vAlign w:val="center"/>
          </w:tcPr>
          <w:p w14:paraId="1A2D90D0" w14:textId="77777777" w:rsidR="009A1A9E" w:rsidRPr="00A613BC" w:rsidRDefault="009A1A9E" w:rsidP="0005166A">
            <w:pPr>
              <w:bidi/>
              <w:spacing w:after="0" w:line="240" w:lineRule="auto"/>
              <w:jc w:val="center"/>
              <w:rPr>
                <w:rFonts w:ascii="Traditional Arabic" w:hAnsi="Traditional Arabic" w:cs="Traditional Arabic"/>
                <w:sz w:val="24"/>
                <w:szCs w:val="24"/>
                <w:rtl/>
              </w:rPr>
            </w:pPr>
          </w:p>
        </w:tc>
        <w:tc>
          <w:tcPr>
            <w:tcW w:w="757" w:type="pct"/>
            <w:tcBorders>
              <w:top w:val="single" w:sz="4" w:space="0" w:color="auto"/>
            </w:tcBorders>
          </w:tcPr>
          <w:p w14:paraId="61194CC8" w14:textId="77777777" w:rsidR="009A1A9E" w:rsidRPr="00BA510C" w:rsidRDefault="009A1A9E" w:rsidP="0005166A">
            <w:pPr>
              <w:bidi/>
              <w:spacing w:after="0" w:line="240" w:lineRule="auto"/>
              <w:jc w:val="center"/>
              <w:rPr>
                <w:rFonts w:ascii="Traditional Arabic" w:hAnsi="Traditional Arabic" w:cs="Traditional Arabic"/>
                <w:rtl/>
              </w:rPr>
            </w:pPr>
            <w:r w:rsidRPr="00BA510C">
              <w:rPr>
                <w:rFonts w:ascii="Traditional Arabic" w:hAnsi="Traditional Arabic" w:cs="Traditional Arabic"/>
                <w:color w:val="000000"/>
                <w:rtl/>
              </w:rPr>
              <w:t>من 31 واكثر</w:t>
            </w:r>
          </w:p>
        </w:tc>
        <w:tc>
          <w:tcPr>
            <w:tcW w:w="404" w:type="pct"/>
            <w:tcBorders>
              <w:top w:val="single" w:sz="4" w:space="0" w:color="auto"/>
            </w:tcBorders>
            <w:vAlign w:val="center"/>
          </w:tcPr>
          <w:p w14:paraId="22A390F7" w14:textId="77777777" w:rsidR="009A1A9E" w:rsidRPr="00BA510C" w:rsidRDefault="009A1A9E" w:rsidP="0005166A">
            <w:pPr>
              <w:bidi/>
              <w:spacing w:after="0" w:line="240" w:lineRule="auto"/>
              <w:jc w:val="center"/>
              <w:rPr>
                <w:rFonts w:ascii="Traditional Arabic" w:hAnsi="Traditional Arabic" w:cs="Traditional Arabic"/>
                <w:rtl/>
              </w:rPr>
            </w:pPr>
            <w:r w:rsidRPr="00BA510C">
              <w:rPr>
                <w:rFonts w:ascii="Traditional Arabic" w:hAnsi="Traditional Arabic" w:cs="Traditional Arabic"/>
                <w:color w:val="000000"/>
                <w:rtl/>
              </w:rPr>
              <w:t>14</w:t>
            </w:r>
          </w:p>
        </w:tc>
        <w:tc>
          <w:tcPr>
            <w:tcW w:w="556" w:type="pct"/>
            <w:tcBorders>
              <w:top w:val="single" w:sz="4" w:space="0" w:color="auto"/>
            </w:tcBorders>
            <w:vAlign w:val="center"/>
          </w:tcPr>
          <w:p w14:paraId="77FD1451" w14:textId="77777777" w:rsidR="009A1A9E" w:rsidRPr="00BA510C" w:rsidRDefault="009A1A9E" w:rsidP="0005166A">
            <w:pPr>
              <w:bidi/>
              <w:spacing w:after="0" w:line="240" w:lineRule="auto"/>
              <w:jc w:val="center"/>
              <w:rPr>
                <w:rFonts w:ascii="Traditional Arabic" w:hAnsi="Traditional Arabic" w:cs="Traditional Arabic"/>
                <w:rtl/>
              </w:rPr>
            </w:pPr>
            <w:r w:rsidRPr="00BA510C">
              <w:rPr>
                <w:rFonts w:ascii="Traditional Arabic" w:hAnsi="Traditional Arabic" w:cs="Traditional Arabic"/>
                <w:color w:val="000000"/>
                <w:rtl/>
              </w:rPr>
              <w:t>4.04</w:t>
            </w:r>
          </w:p>
        </w:tc>
        <w:tc>
          <w:tcPr>
            <w:tcW w:w="776" w:type="pct"/>
            <w:tcBorders>
              <w:top w:val="single" w:sz="4" w:space="0" w:color="auto"/>
            </w:tcBorders>
            <w:vAlign w:val="center"/>
          </w:tcPr>
          <w:p w14:paraId="4301574B" w14:textId="77777777" w:rsidR="009A1A9E" w:rsidRPr="00A613BC" w:rsidRDefault="009A1A9E" w:rsidP="0005166A">
            <w:pPr>
              <w:bidi/>
              <w:spacing w:after="0" w:line="240" w:lineRule="auto"/>
              <w:jc w:val="center"/>
              <w:rPr>
                <w:rFonts w:ascii="Traditional Arabic" w:hAnsi="Traditional Arabic" w:cs="Traditional Arabic"/>
                <w:sz w:val="24"/>
                <w:szCs w:val="24"/>
                <w:lang w:bidi="ar-EG"/>
              </w:rPr>
            </w:pPr>
          </w:p>
        </w:tc>
        <w:tc>
          <w:tcPr>
            <w:tcW w:w="643" w:type="pct"/>
            <w:tcBorders>
              <w:top w:val="single" w:sz="4" w:space="0" w:color="auto"/>
            </w:tcBorders>
            <w:vAlign w:val="center"/>
          </w:tcPr>
          <w:p w14:paraId="257EB96E" w14:textId="77777777" w:rsidR="009A1A9E" w:rsidRPr="00A613BC" w:rsidRDefault="009A1A9E" w:rsidP="0005166A">
            <w:pPr>
              <w:bidi/>
              <w:spacing w:after="0" w:line="240" w:lineRule="auto"/>
              <w:jc w:val="center"/>
              <w:rPr>
                <w:rFonts w:ascii="Traditional Arabic" w:hAnsi="Traditional Arabic" w:cs="Traditional Arabic"/>
                <w:sz w:val="24"/>
                <w:szCs w:val="24"/>
                <w:rtl/>
                <w:lang w:bidi="ar-EG"/>
              </w:rPr>
            </w:pPr>
          </w:p>
        </w:tc>
        <w:tc>
          <w:tcPr>
            <w:tcW w:w="829" w:type="pct"/>
            <w:tcBorders>
              <w:top w:val="single" w:sz="4" w:space="0" w:color="auto"/>
            </w:tcBorders>
            <w:vAlign w:val="center"/>
          </w:tcPr>
          <w:p w14:paraId="099C7AFE" w14:textId="77777777" w:rsidR="009A1A9E" w:rsidRPr="00A613BC" w:rsidRDefault="009A1A9E" w:rsidP="0005166A">
            <w:pPr>
              <w:bidi/>
              <w:spacing w:after="0" w:line="240" w:lineRule="auto"/>
              <w:jc w:val="center"/>
              <w:rPr>
                <w:rFonts w:ascii="Traditional Arabic" w:hAnsi="Traditional Arabic" w:cs="Traditional Arabic"/>
                <w:sz w:val="24"/>
                <w:szCs w:val="24"/>
                <w:rtl/>
                <w:lang w:bidi="ar-EG"/>
              </w:rPr>
            </w:pPr>
            <w:r w:rsidRPr="00A613BC">
              <w:rPr>
                <w:rFonts w:ascii="Traditional Arabic" w:hAnsi="Traditional Arabic" w:cs="Traditional Arabic"/>
                <w:sz w:val="24"/>
                <w:szCs w:val="24"/>
                <w:rtl/>
                <w:lang w:bidi="ar-EG"/>
              </w:rPr>
              <w:t>-</w:t>
            </w:r>
          </w:p>
        </w:tc>
      </w:tr>
    </w:tbl>
    <w:p w14:paraId="202099E7" w14:textId="77777777" w:rsidR="009A1A9E" w:rsidRPr="00A613BC" w:rsidRDefault="009A1A9E" w:rsidP="009A1A9E">
      <w:pPr>
        <w:bidi/>
        <w:jc w:val="lowKashida"/>
        <w:rPr>
          <w:rFonts w:cs="Traditional Arabic"/>
          <w:sz w:val="24"/>
          <w:szCs w:val="24"/>
          <w:rtl/>
        </w:rPr>
      </w:pPr>
      <w:r w:rsidRPr="00A613BC">
        <w:rPr>
          <w:rFonts w:cs="Traditional Arabic" w:hint="cs"/>
          <w:sz w:val="24"/>
          <w:szCs w:val="24"/>
          <w:rtl/>
        </w:rPr>
        <w:t xml:space="preserve">* فروق دالة عند مستوى </w:t>
      </w:r>
      <w:r w:rsidRPr="00A613BC">
        <w:rPr>
          <w:rFonts w:ascii="Traditional Arabic" w:hAnsi="Traditional Arabic" w:cs="Traditional Arabic" w:hint="cs"/>
          <w:sz w:val="24"/>
          <w:szCs w:val="24"/>
          <w:rtl/>
        </w:rPr>
        <w:t>الدلالة الإحصائية</w:t>
      </w:r>
      <w:r w:rsidRPr="00A613BC">
        <w:rPr>
          <w:rFonts w:cs="Traditional Arabic" w:hint="cs"/>
          <w:sz w:val="24"/>
          <w:szCs w:val="24"/>
          <w:rtl/>
        </w:rPr>
        <w:t xml:space="preserve"> (0.</w:t>
      </w:r>
      <w:r>
        <w:rPr>
          <w:rFonts w:cs="Traditional Arabic" w:hint="cs"/>
          <w:sz w:val="24"/>
          <w:szCs w:val="24"/>
          <w:rtl/>
        </w:rPr>
        <w:t>01</w:t>
      </w:r>
      <w:r w:rsidRPr="00A613BC">
        <w:rPr>
          <w:rFonts w:cs="Traditional Arabic" w:hint="cs"/>
          <w:sz w:val="24"/>
          <w:szCs w:val="24"/>
          <w:rtl/>
        </w:rPr>
        <w:t>) فأقل</w:t>
      </w:r>
      <w:r>
        <w:rPr>
          <w:rFonts w:cs="Traditional Arabic" w:hint="cs"/>
          <w:sz w:val="24"/>
          <w:szCs w:val="24"/>
          <w:rtl/>
        </w:rPr>
        <w:t xml:space="preserve">                                      </w:t>
      </w:r>
      <w:r w:rsidRPr="00A613BC">
        <w:rPr>
          <w:rFonts w:cs="Traditional Arabic" w:hint="cs"/>
          <w:sz w:val="24"/>
          <w:szCs w:val="24"/>
          <w:rtl/>
        </w:rPr>
        <w:t xml:space="preserve">* فروق دالة عند مستوى </w:t>
      </w:r>
      <w:r w:rsidRPr="00A613BC">
        <w:rPr>
          <w:rFonts w:ascii="Traditional Arabic" w:hAnsi="Traditional Arabic" w:cs="Traditional Arabic" w:hint="cs"/>
          <w:sz w:val="24"/>
          <w:szCs w:val="24"/>
          <w:rtl/>
        </w:rPr>
        <w:t>الدلالة الإحصائية</w:t>
      </w:r>
      <w:r w:rsidRPr="00A613BC">
        <w:rPr>
          <w:rFonts w:cs="Traditional Arabic" w:hint="cs"/>
          <w:sz w:val="24"/>
          <w:szCs w:val="24"/>
          <w:rtl/>
        </w:rPr>
        <w:t xml:space="preserve"> (0.05) فأقل</w:t>
      </w:r>
    </w:p>
    <w:p w14:paraId="1DBCFED3" w14:textId="77777777" w:rsidR="009A1A9E" w:rsidRDefault="009A1A9E" w:rsidP="009A1A9E">
      <w:pPr>
        <w:bidi/>
        <w:spacing w:line="560" w:lineRule="exact"/>
        <w:ind w:firstLine="583"/>
        <w:jc w:val="lowKashida"/>
        <w:rPr>
          <w:rFonts w:cs="Traditional Arabic"/>
          <w:sz w:val="24"/>
          <w:szCs w:val="24"/>
          <w:rtl/>
        </w:rPr>
      </w:pPr>
      <w:r w:rsidRPr="00A613BC">
        <w:rPr>
          <w:rFonts w:cs="Traditional Arabic" w:hint="cs"/>
          <w:sz w:val="24"/>
          <w:szCs w:val="24"/>
          <w:rtl/>
        </w:rPr>
        <w:t>يتضح من الجدول رقم (</w:t>
      </w:r>
      <w:r>
        <w:rPr>
          <w:rFonts w:cs="Traditional Arabic" w:hint="cs"/>
          <w:sz w:val="24"/>
          <w:szCs w:val="24"/>
          <w:rtl/>
        </w:rPr>
        <w:t>20</w:t>
      </w:r>
      <w:r w:rsidRPr="00A613BC">
        <w:rPr>
          <w:rFonts w:cs="Traditional Arabic" w:hint="cs"/>
          <w:sz w:val="24"/>
          <w:szCs w:val="24"/>
          <w:rtl/>
        </w:rPr>
        <w:t>-</w:t>
      </w:r>
      <w:r>
        <w:rPr>
          <w:rFonts w:cs="Traditional Arabic" w:hint="cs"/>
          <w:sz w:val="24"/>
          <w:szCs w:val="24"/>
          <w:rtl/>
        </w:rPr>
        <w:t>4</w:t>
      </w:r>
      <w:r w:rsidRPr="00A613BC">
        <w:rPr>
          <w:rFonts w:cs="Traditional Arabic" w:hint="cs"/>
          <w:sz w:val="24"/>
          <w:szCs w:val="24"/>
          <w:rtl/>
        </w:rPr>
        <w:t>)</w:t>
      </w:r>
      <w:r>
        <w:rPr>
          <w:rFonts w:cs="Traditional Arabic" w:hint="cs"/>
          <w:sz w:val="24"/>
          <w:szCs w:val="24"/>
          <w:rtl/>
        </w:rPr>
        <w:t xml:space="preserve"> ما يلي</w:t>
      </w:r>
      <w:r w:rsidRPr="00A613BC">
        <w:rPr>
          <w:rFonts w:cs="Traditional Arabic" w:hint="cs"/>
          <w:sz w:val="24"/>
          <w:szCs w:val="24"/>
          <w:rtl/>
        </w:rPr>
        <w:t xml:space="preserve">: </w:t>
      </w:r>
    </w:p>
    <w:p w14:paraId="76889833" w14:textId="77777777" w:rsidR="009A1A9E" w:rsidRDefault="009A1A9E" w:rsidP="009A1A9E">
      <w:pPr>
        <w:bidi/>
        <w:spacing w:line="560" w:lineRule="exact"/>
        <w:ind w:firstLine="583"/>
        <w:jc w:val="lowKashida"/>
        <w:rPr>
          <w:rFonts w:cs="Traditional Arabic"/>
          <w:sz w:val="24"/>
          <w:szCs w:val="24"/>
          <w:rtl/>
        </w:rPr>
      </w:pPr>
      <w:r w:rsidRPr="00A613BC">
        <w:rPr>
          <w:rFonts w:ascii="Calibri" w:hAnsi="Calibri" w:cs="Traditional Arabic" w:hint="cs"/>
          <w:sz w:val="24"/>
          <w:szCs w:val="24"/>
          <w:rtl/>
        </w:rPr>
        <w:t>وجود فروق ذات دلالة إحصائية عند مستوى الدلالة الإحصائية (0.</w:t>
      </w:r>
      <w:r>
        <w:rPr>
          <w:rFonts w:ascii="Calibri" w:hAnsi="Calibri" w:cs="Traditional Arabic" w:hint="cs"/>
          <w:sz w:val="24"/>
          <w:szCs w:val="24"/>
          <w:rtl/>
        </w:rPr>
        <w:t>05</w:t>
      </w:r>
      <w:r w:rsidRPr="00A613BC">
        <w:rPr>
          <w:rFonts w:ascii="Calibri" w:hAnsi="Calibri" w:cs="Traditional Arabic" w:hint="cs"/>
          <w:sz w:val="24"/>
          <w:szCs w:val="24"/>
          <w:rtl/>
        </w:rPr>
        <w:t xml:space="preserve">) فأقل بين إجابات </w:t>
      </w:r>
      <w:r>
        <w:rPr>
          <w:rFonts w:ascii="Calibri" w:hAnsi="Calibri" w:cs="Traditional Arabic" w:hint="cs"/>
          <w:sz w:val="24"/>
          <w:szCs w:val="24"/>
          <w:rtl/>
        </w:rPr>
        <w:t>مفردات</w:t>
      </w:r>
      <w:r w:rsidRPr="00A613BC">
        <w:rPr>
          <w:rFonts w:ascii="Calibri" w:hAnsi="Calibri" w:cs="Traditional Arabic" w:hint="cs"/>
          <w:sz w:val="24"/>
          <w:szCs w:val="24"/>
          <w:rtl/>
        </w:rPr>
        <w:t xml:space="preserve"> عينة الدراسة </w:t>
      </w:r>
      <w:r>
        <w:rPr>
          <w:rFonts w:ascii="Calibri" w:hAnsi="Calibri" w:cs="Traditional Arabic" w:hint="cs"/>
          <w:sz w:val="24"/>
          <w:szCs w:val="24"/>
          <w:rtl/>
        </w:rPr>
        <w:t>اللاتي أعمارهن من 18 إلى 24</w:t>
      </w:r>
      <w:r w:rsidRPr="00A613BC">
        <w:rPr>
          <w:rFonts w:ascii="Calibri" w:hAnsi="Calibri" w:cs="Traditional Arabic" w:hint="cs"/>
          <w:sz w:val="24"/>
          <w:szCs w:val="24"/>
          <w:rtl/>
        </w:rPr>
        <w:t>، و</w:t>
      </w:r>
      <w:r>
        <w:rPr>
          <w:rFonts w:ascii="Calibri" w:hAnsi="Calibri" w:cs="Traditional Arabic" w:hint="cs"/>
          <w:sz w:val="24"/>
          <w:szCs w:val="24"/>
          <w:rtl/>
        </w:rPr>
        <w:t>مفردات</w:t>
      </w:r>
      <w:r w:rsidRPr="00A613BC">
        <w:rPr>
          <w:rFonts w:ascii="Calibri" w:hAnsi="Calibri" w:cs="Traditional Arabic" w:hint="cs"/>
          <w:sz w:val="24"/>
          <w:szCs w:val="24"/>
          <w:rtl/>
        </w:rPr>
        <w:t xml:space="preserve"> عينة الدراسة </w:t>
      </w:r>
      <w:r>
        <w:rPr>
          <w:rFonts w:ascii="Calibri" w:hAnsi="Calibri" w:cs="Traditional Arabic" w:hint="cs"/>
          <w:sz w:val="24"/>
          <w:szCs w:val="24"/>
          <w:rtl/>
        </w:rPr>
        <w:t>اللاتي أعمارهن من 31 وأكثر</w:t>
      </w:r>
      <w:r w:rsidRPr="00A613BC">
        <w:rPr>
          <w:rFonts w:ascii="Calibri" w:hAnsi="Calibri" w:cs="Traditional Arabic" w:hint="cs"/>
          <w:sz w:val="24"/>
          <w:szCs w:val="24"/>
          <w:rtl/>
        </w:rPr>
        <w:t xml:space="preserve"> حول (</w:t>
      </w:r>
      <w:r w:rsidRPr="00173622">
        <w:rPr>
          <w:rFonts w:ascii="Calibri" w:hAnsi="Calibri" w:cs="Traditional Arabic"/>
          <w:sz w:val="24"/>
          <w:szCs w:val="24"/>
          <w:rtl/>
        </w:rPr>
        <w:t>التعلم الشخصي، تطبيقات الذكاء الاصطناعي التوليدي</w:t>
      </w:r>
      <w:r>
        <w:rPr>
          <w:rFonts w:ascii="Calibri" w:hAnsi="Calibri" w:cs="Traditional Arabic" w:hint="cs"/>
          <w:sz w:val="24"/>
          <w:szCs w:val="24"/>
          <w:rtl/>
        </w:rPr>
        <w:t xml:space="preserve">، </w:t>
      </w:r>
      <w:r w:rsidRPr="00173622">
        <w:rPr>
          <w:rFonts w:ascii="Calibri" w:hAnsi="Calibri" w:cs="Traditional Arabic"/>
          <w:sz w:val="24"/>
          <w:szCs w:val="24"/>
          <w:rtl/>
        </w:rPr>
        <w:t>جودة النتائج</w:t>
      </w:r>
      <w:r>
        <w:rPr>
          <w:rFonts w:ascii="Calibri" w:hAnsi="Calibri" w:cs="Traditional Arabic" w:hint="cs"/>
          <w:sz w:val="24"/>
          <w:szCs w:val="24"/>
          <w:rtl/>
        </w:rPr>
        <w:t xml:space="preserve">، </w:t>
      </w:r>
      <w:r w:rsidRPr="00173622">
        <w:rPr>
          <w:rFonts w:ascii="Calibri" w:hAnsi="Calibri" w:cs="Traditional Arabic"/>
          <w:sz w:val="24"/>
          <w:szCs w:val="24"/>
          <w:rtl/>
        </w:rPr>
        <w:t>جودة مخرجات التعلم</w:t>
      </w:r>
      <w:r w:rsidRPr="00A613BC">
        <w:rPr>
          <w:rFonts w:ascii="Calibri" w:hAnsi="Calibri" w:cs="Traditional Arabic" w:hint="cs"/>
          <w:sz w:val="24"/>
          <w:szCs w:val="24"/>
          <w:rtl/>
        </w:rPr>
        <w:t xml:space="preserve">) لصالح </w:t>
      </w:r>
      <w:r>
        <w:rPr>
          <w:rFonts w:ascii="Calibri" w:hAnsi="Calibri" w:cs="Traditional Arabic" w:hint="cs"/>
          <w:sz w:val="24"/>
          <w:szCs w:val="24"/>
          <w:rtl/>
        </w:rPr>
        <w:t>مفردات</w:t>
      </w:r>
      <w:r w:rsidRPr="00A613BC">
        <w:rPr>
          <w:rFonts w:ascii="Calibri" w:hAnsi="Calibri" w:cs="Traditional Arabic" w:hint="cs"/>
          <w:sz w:val="24"/>
          <w:szCs w:val="24"/>
          <w:rtl/>
        </w:rPr>
        <w:t xml:space="preserve"> عينة الدراسة </w:t>
      </w:r>
      <w:r>
        <w:rPr>
          <w:rFonts w:ascii="Calibri" w:hAnsi="Calibri" w:cs="Traditional Arabic" w:hint="cs"/>
          <w:sz w:val="24"/>
          <w:szCs w:val="24"/>
          <w:rtl/>
        </w:rPr>
        <w:t>اللاتي أعمارهن من 18 إلى 24</w:t>
      </w:r>
      <w:r w:rsidRPr="00A613BC">
        <w:rPr>
          <w:rFonts w:ascii="Calibri" w:hAnsi="Calibri" w:cs="Traditional Arabic" w:hint="cs"/>
          <w:sz w:val="24"/>
          <w:szCs w:val="24"/>
          <w:rtl/>
        </w:rPr>
        <w:t>.</w:t>
      </w:r>
    </w:p>
    <w:p w14:paraId="7143DB87" w14:textId="77777777" w:rsidR="009A1A9E" w:rsidRDefault="009A1A9E" w:rsidP="009A1A9E">
      <w:pPr>
        <w:bidi/>
        <w:spacing w:line="560" w:lineRule="exact"/>
        <w:ind w:firstLine="583"/>
        <w:jc w:val="lowKashida"/>
        <w:rPr>
          <w:rFonts w:cs="Traditional Arabic"/>
          <w:sz w:val="24"/>
          <w:szCs w:val="24"/>
          <w:rtl/>
        </w:rPr>
      </w:pPr>
      <w:r w:rsidRPr="00A613BC">
        <w:rPr>
          <w:rFonts w:ascii="Calibri" w:hAnsi="Calibri" w:cs="Traditional Arabic" w:hint="cs"/>
          <w:sz w:val="24"/>
          <w:szCs w:val="24"/>
          <w:rtl/>
        </w:rPr>
        <w:t>وجود فروق ذات دلالة إحصائية عند مستوى الدلالة الإحصائية (0.</w:t>
      </w:r>
      <w:r>
        <w:rPr>
          <w:rFonts w:ascii="Calibri" w:hAnsi="Calibri" w:cs="Traditional Arabic" w:hint="cs"/>
          <w:sz w:val="24"/>
          <w:szCs w:val="24"/>
          <w:rtl/>
        </w:rPr>
        <w:t>05</w:t>
      </w:r>
      <w:r w:rsidRPr="00A613BC">
        <w:rPr>
          <w:rFonts w:ascii="Calibri" w:hAnsi="Calibri" w:cs="Traditional Arabic" w:hint="cs"/>
          <w:sz w:val="24"/>
          <w:szCs w:val="24"/>
          <w:rtl/>
        </w:rPr>
        <w:t xml:space="preserve">) فأقل بين إجابات </w:t>
      </w:r>
      <w:r>
        <w:rPr>
          <w:rFonts w:ascii="Calibri" w:hAnsi="Calibri" w:cs="Traditional Arabic" w:hint="cs"/>
          <w:sz w:val="24"/>
          <w:szCs w:val="24"/>
          <w:rtl/>
        </w:rPr>
        <w:t>مفردات</w:t>
      </w:r>
      <w:r w:rsidRPr="00A613BC">
        <w:rPr>
          <w:rFonts w:ascii="Calibri" w:hAnsi="Calibri" w:cs="Traditional Arabic" w:hint="cs"/>
          <w:sz w:val="24"/>
          <w:szCs w:val="24"/>
          <w:rtl/>
        </w:rPr>
        <w:t xml:space="preserve"> عينة الدراسة </w:t>
      </w:r>
      <w:r>
        <w:rPr>
          <w:rFonts w:ascii="Calibri" w:hAnsi="Calibri" w:cs="Traditional Arabic" w:hint="cs"/>
          <w:sz w:val="24"/>
          <w:szCs w:val="24"/>
          <w:rtl/>
        </w:rPr>
        <w:t>اللاتي أعمارهن من 25 إلى 30</w:t>
      </w:r>
      <w:r w:rsidRPr="00A613BC">
        <w:rPr>
          <w:rFonts w:ascii="Calibri" w:hAnsi="Calibri" w:cs="Traditional Arabic" w:hint="cs"/>
          <w:sz w:val="24"/>
          <w:szCs w:val="24"/>
          <w:rtl/>
        </w:rPr>
        <w:t>، و</w:t>
      </w:r>
      <w:r>
        <w:rPr>
          <w:rFonts w:ascii="Calibri" w:hAnsi="Calibri" w:cs="Traditional Arabic" w:hint="cs"/>
          <w:sz w:val="24"/>
          <w:szCs w:val="24"/>
          <w:rtl/>
        </w:rPr>
        <w:t>مفردات</w:t>
      </w:r>
      <w:r w:rsidRPr="00A613BC">
        <w:rPr>
          <w:rFonts w:ascii="Calibri" w:hAnsi="Calibri" w:cs="Traditional Arabic" w:hint="cs"/>
          <w:sz w:val="24"/>
          <w:szCs w:val="24"/>
          <w:rtl/>
        </w:rPr>
        <w:t xml:space="preserve"> عينة الدراسة </w:t>
      </w:r>
      <w:r>
        <w:rPr>
          <w:rFonts w:ascii="Calibri" w:hAnsi="Calibri" w:cs="Traditional Arabic" w:hint="cs"/>
          <w:sz w:val="24"/>
          <w:szCs w:val="24"/>
          <w:rtl/>
        </w:rPr>
        <w:t>اللاتي أعمارهن من 31 وأكثر</w:t>
      </w:r>
      <w:r w:rsidRPr="00A613BC">
        <w:rPr>
          <w:rFonts w:ascii="Calibri" w:hAnsi="Calibri" w:cs="Traditional Arabic" w:hint="cs"/>
          <w:sz w:val="24"/>
          <w:szCs w:val="24"/>
          <w:rtl/>
        </w:rPr>
        <w:t xml:space="preserve"> حول (</w:t>
      </w:r>
      <w:r w:rsidRPr="00173622">
        <w:rPr>
          <w:rFonts w:ascii="Calibri" w:hAnsi="Calibri" w:cs="Traditional Arabic"/>
          <w:sz w:val="24"/>
          <w:szCs w:val="24"/>
          <w:rtl/>
        </w:rPr>
        <w:t>الإبداع والابتكار،</w:t>
      </w:r>
      <w:r>
        <w:rPr>
          <w:rFonts w:ascii="Calibri" w:hAnsi="Calibri" w:cs="Traditional Arabic" w:hint="cs"/>
          <w:sz w:val="24"/>
          <w:szCs w:val="24"/>
          <w:rtl/>
        </w:rPr>
        <w:t xml:space="preserve"> </w:t>
      </w:r>
      <w:r w:rsidRPr="00173622">
        <w:rPr>
          <w:rFonts w:ascii="Calibri" w:hAnsi="Calibri" w:cs="Traditional Arabic"/>
          <w:sz w:val="24"/>
          <w:szCs w:val="24"/>
          <w:rtl/>
        </w:rPr>
        <w:t>تعزيز التفاعل والمشاركة الصفية</w:t>
      </w:r>
      <w:r w:rsidRPr="00A613BC">
        <w:rPr>
          <w:rFonts w:ascii="Calibri" w:hAnsi="Calibri" w:cs="Traditional Arabic" w:hint="cs"/>
          <w:sz w:val="24"/>
          <w:szCs w:val="24"/>
          <w:rtl/>
        </w:rPr>
        <w:t xml:space="preserve">) لصالح </w:t>
      </w:r>
      <w:r>
        <w:rPr>
          <w:rFonts w:ascii="Calibri" w:hAnsi="Calibri" w:cs="Traditional Arabic" w:hint="cs"/>
          <w:sz w:val="24"/>
          <w:szCs w:val="24"/>
          <w:rtl/>
        </w:rPr>
        <w:t>مفردات</w:t>
      </w:r>
      <w:r w:rsidRPr="00A613BC">
        <w:rPr>
          <w:rFonts w:ascii="Calibri" w:hAnsi="Calibri" w:cs="Traditional Arabic" w:hint="cs"/>
          <w:sz w:val="24"/>
          <w:szCs w:val="24"/>
          <w:rtl/>
        </w:rPr>
        <w:t xml:space="preserve"> عينة الدراسة </w:t>
      </w:r>
      <w:r>
        <w:rPr>
          <w:rFonts w:ascii="Calibri" w:hAnsi="Calibri" w:cs="Traditional Arabic" w:hint="cs"/>
          <w:sz w:val="24"/>
          <w:szCs w:val="24"/>
          <w:rtl/>
        </w:rPr>
        <w:t>اللاتي أعمارهن من 25 إلى 30</w:t>
      </w:r>
      <w:r w:rsidRPr="00A613BC">
        <w:rPr>
          <w:rFonts w:ascii="Calibri" w:hAnsi="Calibri" w:cs="Traditional Arabic" w:hint="cs"/>
          <w:sz w:val="24"/>
          <w:szCs w:val="24"/>
          <w:rtl/>
        </w:rPr>
        <w:t>.</w:t>
      </w:r>
    </w:p>
    <w:p w14:paraId="5349C5C0" w14:textId="77777777" w:rsidR="009A1A9E" w:rsidRDefault="009A1A9E" w:rsidP="009A1A9E">
      <w:pPr>
        <w:bidi/>
        <w:spacing w:line="560" w:lineRule="exact"/>
        <w:ind w:firstLine="583"/>
        <w:jc w:val="lowKashida"/>
        <w:rPr>
          <w:rFonts w:cs="Traditional Arabic"/>
          <w:sz w:val="24"/>
          <w:szCs w:val="24"/>
          <w:rtl/>
        </w:rPr>
      </w:pPr>
      <w:r w:rsidRPr="00A613BC">
        <w:rPr>
          <w:rFonts w:ascii="Calibri" w:hAnsi="Calibri" w:cs="Traditional Arabic" w:hint="cs"/>
          <w:sz w:val="24"/>
          <w:szCs w:val="24"/>
          <w:rtl/>
        </w:rPr>
        <w:lastRenderedPageBreak/>
        <w:t>وجود فروق ذات دلالة إحصائية عند مستوى الدلالة الإحصائية (0.</w:t>
      </w:r>
      <w:r>
        <w:rPr>
          <w:rFonts w:ascii="Calibri" w:hAnsi="Calibri" w:cs="Traditional Arabic" w:hint="cs"/>
          <w:sz w:val="24"/>
          <w:szCs w:val="24"/>
          <w:rtl/>
        </w:rPr>
        <w:t>05</w:t>
      </w:r>
      <w:r w:rsidRPr="00A613BC">
        <w:rPr>
          <w:rFonts w:ascii="Calibri" w:hAnsi="Calibri" w:cs="Traditional Arabic" w:hint="cs"/>
          <w:sz w:val="24"/>
          <w:szCs w:val="24"/>
          <w:rtl/>
        </w:rPr>
        <w:t xml:space="preserve">) فأقل بين إجابات </w:t>
      </w:r>
      <w:r>
        <w:rPr>
          <w:rFonts w:ascii="Calibri" w:hAnsi="Calibri" w:cs="Traditional Arabic" w:hint="cs"/>
          <w:sz w:val="24"/>
          <w:szCs w:val="24"/>
          <w:rtl/>
        </w:rPr>
        <w:t>مفردات</w:t>
      </w:r>
      <w:r w:rsidRPr="00A613BC">
        <w:rPr>
          <w:rFonts w:ascii="Calibri" w:hAnsi="Calibri" w:cs="Traditional Arabic" w:hint="cs"/>
          <w:sz w:val="24"/>
          <w:szCs w:val="24"/>
          <w:rtl/>
        </w:rPr>
        <w:t xml:space="preserve"> عينة الدراسة </w:t>
      </w:r>
      <w:r>
        <w:rPr>
          <w:rFonts w:ascii="Calibri" w:hAnsi="Calibri" w:cs="Traditional Arabic" w:hint="cs"/>
          <w:sz w:val="24"/>
          <w:szCs w:val="24"/>
          <w:rtl/>
        </w:rPr>
        <w:t>اللاتي أعمارهن من 18 إلى 24</w:t>
      </w:r>
      <w:r w:rsidRPr="00A613BC">
        <w:rPr>
          <w:rFonts w:ascii="Calibri" w:hAnsi="Calibri" w:cs="Traditional Arabic" w:hint="cs"/>
          <w:sz w:val="24"/>
          <w:szCs w:val="24"/>
          <w:rtl/>
        </w:rPr>
        <w:t>، و</w:t>
      </w:r>
      <w:r>
        <w:rPr>
          <w:rFonts w:ascii="Calibri" w:hAnsi="Calibri" w:cs="Traditional Arabic" w:hint="cs"/>
          <w:sz w:val="24"/>
          <w:szCs w:val="24"/>
          <w:rtl/>
        </w:rPr>
        <w:t>مفردات</w:t>
      </w:r>
      <w:r w:rsidRPr="00A613BC">
        <w:rPr>
          <w:rFonts w:ascii="Calibri" w:hAnsi="Calibri" w:cs="Traditional Arabic" w:hint="cs"/>
          <w:sz w:val="24"/>
          <w:szCs w:val="24"/>
          <w:rtl/>
        </w:rPr>
        <w:t xml:space="preserve"> عينة الدراسة </w:t>
      </w:r>
      <w:r>
        <w:rPr>
          <w:rFonts w:ascii="Calibri" w:hAnsi="Calibri" w:cs="Traditional Arabic" w:hint="cs"/>
          <w:sz w:val="24"/>
          <w:szCs w:val="24"/>
          <w:rtl/>
        </w:rPr>
        <w:t>اللاتي أعمارهن من 25 إلى 30</w:t>
      </w:r>
      <w:r w:rsidRPr="00A613BC">
        <w:rPr>
          <w:rFonts w:ascii="Calibri" w:hAnsi="Calibri" w:cs="Traditional Arabic" w:hint="cs"/>
          <w:sz w:val="24"/>
          <w:szCs w:val="24"/>
          <w:rtl/>
        </w:rPr>
        <w:t xml:space="preserve"> حول (</w:t>
      </w:r>
      <w:r w:rsidRPr="00173622">
        <w:rPr>
          <w:rFonts w:ascii="Calibri" w:hAnsi="Calibri" w:cs="Traditional Arabic"/>
          <w:sz w:val="24"/>
          <w:szCs w:val="24"/>
          <w:rtl/>
        </w:rPr>
        <w:t xml:space="preserve">جودة </w:t>
      </w:r>
      <w:proofErr w:type="spellStart"/>
      <w:r w:rsidRPr="00173622">
        <w:rPr>
          <w:rFonts w:ascii="Calibri" w:hAnsi="Calibri" w:cs="Traditional Arabic"/>
          <w:sz w:val="24"/>
          <w:szCs w:val="24"/>
          <w:rtl/>
        </w:rPr>
        <w:t>النتائجعلم</w:t>
      </w:r>
      <w:proofErr w:type="spellEnd"/>
      <w:r w:rsidRPr="00A613BC">
        <w:rPr>
          <w:rFonts w:ascii="Calibri" w:hAnsi="Calibri" w:cs="Traditional Arabic" w:hint="cs"/>
          <w:sz w:val="24"/>
          <w:szCs w:val="24"/>
          <w:rtl/>
        </w:rPr>
        <w:t xml:space="preserve">) لصالح </w:t>
      </w:r>
      <w:r>
        <w:rPr>
          <w:rFonts w:ascii="Calibri" w:hAnsi="Calibri" w:cs="Traditional Arabic" w:hint="cs"/>
          <w:sz w:val="24"/>
          <w:szCs w:val="24"/>
          <w:rtl/>
        </w:rPr>
        <w:t>مفردات</w:t>
      </w:r>
      <w:r w:rsidRPr="00A613BC">
        <w:rPr>
          <w:rFonts w:ascii="Calibri" w:hAnsi="Calibri" w:cs="Traditional Arabic" w:hint="cs"/>
          <w:sz w:val="24"/>
          <w:szCs w:val="24"/>
          <w:rtl/>
        </w:rPr>
        <w:t xml:space="preserve"> عينة الدراسة </w:t>
      </w:r>
      <w:r>
        <w:rPr>
          <w:rFonts w:ascii="Calibri" w:hAnsi="Calibri" w:cs="Traditional Arabic" w:hint="cs"/>
          <w:sz w:val="24"/>
          <w:szCs w:val="24"/>
          <w:rtl/>
        </w:rPr>
        <w:t>اللاتي أعمارهن من 18 إلى 24</w:t>
      </w:r>
      <w:r w:rsidRPr="00A613BC">
        <w:rPr>
          <w:rFonts w:ascii="Calibri" w:hAnsi="Calibri" w:cs="Traditional Arabic" w:hint="cs"/>
          <w:sz w:val="24"/>
          <w:szCs w:val="24"/>
          <w:rtl/>
        </w:rPr>
        <w:t>.</w:t>
      </w:r>
    </w:p>
    <w:p w14:paraId="50342C64" w14:textId="77777777" w:rsidR="009A1A9E" w:rsidRDefault="009A1A9E" w:rsidP="009A1A9E">
      <w:pPr>
        <w:bidi/>
        <w:spacing w:line="560" w:lineRule="exact"/>
        <w:ind w:firstLine="583"/>
        <w:jc w:val="lowKashida"/>
        <w:rPr>
          <w:rFonts w:cs="Traditional Arabic"/>
          <w:sz w:val="24"/>
          <w:szCs w:val="24"/>
          <w:rtl/>
        </w:rPr>
      </w:pPr>
      <w:r w:rsidRPr="00A613BC">
        <w:rPr>
          <w:rFonts w:ascii="Calibri" w:hAnsi="Calibri" w:cs="Traditional Arabic" w:hint="cs"/>
          <w:sz w:val="24"/>
          <w:szCs w:val="24"/>
          <w:rtl/>
        </w:rPr>
        <w:t>وجود فروق ذات دلالة إحصائية عند مستوى الدلالة الإحصائية (0.</w:t>
      </w:r>
      <w:r>
        <w:rPr>
          <w:rFonts w:ascii="Calibri" w:hAnsi="Calibri" w:cs="Traditional Arabic" w:hint="cs"/>
          <w:sz w:val="24"/>
          <w:szCs w:val="24"/>
          <w:rtl/>
        </w:rPr>
        <w:t>01</w:t>
      </w:r>
      <w:r w:rsidRPr="00A613BC">
        <w:rPr>
          <w:rFonts w:ascii="Calibri" w:hAnsi="Calibri" w:cs="Traditional Arabic" w:hint="cs"/>
          <w:sz w:val="24"/>
          <w:szCs w:val="24"/>
          <w:rtl/>
        </w:rPr>
        <w:t xml:space="preserve">) فأقل بين إجابات </w:t>
      </w:r>
      <w:r>
        <w:rPr>
          <w:rFonts w:ascii="Calibri" w:hAnsi="Calibri" w:cs="Traditional Arabic" w:hint="cs"/>
          <w:sz w:val="24"/>
          <w:szCs w:val="24"/>
          <w:rtl/>
        </w:rPr>
        <w:t>مفردات</w:t>
      </w:r>
      <w:r w:rsidRPr="00A613BC">
        <w:rPr>
          <w:rFonts w:ascii="Calibri" w:hAnsi="Calibri" w:cs="Traditional Arabic" w:hint="cs"/>
          <w:sz w:val="24"/>
          <w:szCs w:val="24"/>
          <w:rtl/>
        </w:rPr>
        <w:t xml:space="preserve"> عينة الدراسة </w:t>
      </w:r>
      <w:r>
        <w:rPr>
          <w:rFonts w:ascii="Calibri" w:hAnsi="Calibri" w:cs="Traditional Arabic" w:hint="cs"/>
          <w:sz w:val="24"/>
          <w:szCs w:val="24"/>
          <w:rtl/>
        </w:rPr>
        <w:t>اللاتي أعمارهن من 18 إلى 24</w:t>
      </w:r>
      <w:r w:rsidRPr="00A613BC">
        <w:rPr>
          <w:rFonts w:ascii="Calibri" w:hAnsi="Calibri" w:cs="Traditional Arabic" w:hint="cs"/>
          <w:sz w:val="24"/>
          <w:szCs w:val="24"/>
          <w:rtl/>
        </w:rPr>
        <w:t>، و</w:t>
      </w:r>
      <w:r>
        <w:rPr>
          <w:rFonts w:ascii="Calibri" w:hAnsi="Calibri" w:cs="Traditional Arabic" w:hint="cs"/>
          <w:sz w:val="24"/>
          <w:szCs w:val="24"/>
          <w:rtl/>
        </w:rPr>
        <w:t>مفردات</w:t>
      </w:r>
      <w:r w:rsidRPr="00A613BC">
        <w:rPr>
          <w:rFonts w:ascii="Calibri" w:hAnsi="Calibri" w:cs="Traditional Arabic" w:hint="cs"/>
          <w:sz w:val="24"/>
          <w:szCs w:val="24"/>
          <w:rtl/>
        </w:rPr>
        <w:t xml:space="preserve"> عينة الدراسة </w:t>
      </w:r>
      <w:r>
        <w:rPr>
          <w:rFonts w:ascii="Calibri" w:hAnsi="Calibri" w:cs="Traditional Arabic" w:hint="cs"/>
          <w:sz w:val="24"/>
          <w:szCs w:val="24"/>
          <w:rtl/>
        </w:rPr>
        <w:t>اللاتي أعمارهن من 31 وأكثر</w:t>
      </w:r>
      <w:r w:rsidRPr="00A613BC">
        <w:rPr>
          <w:rFonts w:ascii="Calibri" w:hAnsi="Calibri" w:cs="Traditional Arabic" w:hint="cs"/>
          <w:sz w:val="24"/>
          <w:szCs w:val="24"/>
          <w:rtl/>
        </w:rPr>
        <w:t xml:space="preserve"> حول (</w:t>
      </w:r>
      <w:r w:rsidRPr="00173622">
        <w:rPr>
          <w:rFonts w:ascii="Calibri" w:hAnsi="Calibri" w:cs="Traditional Arabic"/>
          <w:sz w:val="24"/>
          <w:szCs w:val="24"/>
          <w:rtl/>
        </w:rPr>
        <w:t>الإبداع والابتكار،</w:t>
      </w:r>
      <w:r>
        <w:rPr>
          <w:rFonts w:ascii="Calibri" w:hAnsi="Calibri" w:cs="Traditional Arabic" w:hint="cs"/>
          <w:sz w:val="24"/>
          <w:szCs w:val="24"/>
          <w:rtl/>
        </w:rPr>
        <w:t xml:space="preserve"> </w:t>
      </w:r>
      <w:r w:rsidRPr="00173622">
        <w:rPr>
          <w:rFonts w:ascii="Calibri" w:hAnsi="Calibri" w:cs="Traditional Arabic"/>
          <w:sz w:val="24"/>
          <w:szCs w:val="24"/>
          <w:rtl/>
        </w:rPr>
        <w:t>تعزيز التفاعل والمشاركة الصفية</w:t>
      </w:r>
      <w:r w:rsidRPr="00A613BC">
        <w:rPr>
          <w:rFonts w:ascii="Calibri" w:hAnsi="Calibri" w:cs="Traditional Arabic" w:hint="cs"/>
          <w:sz w:val="24"/>
          <w:szCs w:val="24"/>
          <w:rtl/>
        </w:rPr>
        <w:t xml:space="preserve">) لصالح </w:t>
      </w:r>
      <w:r>
        <w:rPr>
          <w:rFonts w:ascii="Calibri" w:hAnsi="Calibri" w:cs="Traditional Arabic" w:hint="cs"/>
          <w:sz w:val="24"/>
          <w:szCs w:val="24"/>
          <w:rtl/>
        </w:rPr>
        <w:t>مفردات</w:t>
      </w:r>
      <w:r w:rsidRPr="00A613BC">
        <w:rPr>
          <w:rFonts w:ascii="Calibri" w:hAnsi="Calibri" w:cs="Traditional Arabic" w:hint="cs"/>
          <w:sz w:val="24"/>
          <w:szCs w:val="24"/>
          <w:rtl/>
        </w:rPr>
        <w:t xml:space="preserve"> عينة الدراسة </w:t>
      </w:r>
      <w:r>
        <w:rPr>
          <w:rFonts w:ascii="Calibri" w:hAnsi="Calibri" w:cs="Traditional Arabic" w:hint="cs"/>
          <w:sz w:val="24"/>
          <w:szCs w:val="24"/>
          <w:rtl/>
        </w:rPr>
        <w:t>اللاتي أعمارهن من 18 إلى 24</w:t>
      </w:r>
      <w:r w:rsidRPr="00A613BC">
        <w:rPr>
          <w:rFonts w:ascii="Calibri" w:hAnsi="Calibri" w:cs="Traditional Arabic" w:hint="cs"/>
          <w:sz w:val="24"/>
          <w:szCs w:val="24"/>
          <w:rtl/>
        </w:rPr>
        <w:t>.</w:t>
      </w:r>
    </w:p>
    <w:p w14:paraId="7C97E9C4" w14:textId="5BBCA3F9" w:rsidR="009A1A9E" w:rsidRPr="00B9525A" w:rsidRDefault="009A1A9E" w:rsidP="009A1A9E">
      <w:pPr>
        <w:bidi/>
        <w:jc w:val="center"/>
        <w:rPr>
          <w:rFonts w:ascii="Traditional Arabic" w:hAnsi="Traditional Arabic" w:cs="Traditional Arabic"/>
          <w:b/>
          <w:bCs/>
          <w:sz w:val="24"/>
          <w:szCs w:val="24"/>
        </w:rPr>
      </w:pPr>
      <w:r w:rsidRPr="00B9525A">
        <w:rPr>
          <w:rFonts w:ascii="Traditional Arabic" w:hAnsi="Traditional Arabic" w:cs="Traditional Arabic"/>
          <w:b/>
          <w:bCs/>
          <w:sz w:val="24"/>
          <w:szCs w:val="24"/>
          <w:rtl/>
        </w:rPr>
        <w:t>جدول (</w:t>
      </w:r>
      <w:r w:rsidR="00B4247C">
        <w:rPr>
          <w:rFonts w:ascii="Traditional Arabic" w:hAnsi="Traditional Arabic" w:cs="Traditional Arabic" w:hint="cs"/>
          <w:b/>
          <w:bCs/>
          <w:sz w:val="24"/>
          <w:szCs w:val="24"/>
          <w:rtl/>
        </w:rPr>
        <w:t>21</w:t>
      </w:r>
      <w:r w:rsidRPr="00B9525A">
        <w:rPr>
          <w:rFonts w:ascii="Traditional Arabic" w:hAnsi="Traditional Arabic" w:cs="Traditional Arabic"/>
          <w:b/>
          <w:bCs/>
          <w:sz w:val="24"/>
          <w:szCs w:val="24"/>
          <w:rtl/>
        </w:rPr>
        <w:t>-4) ملخص الفروض</w:t>
      </w:r>
    </w:p>
    <w:p w14:paraId="6AF0048E" w14:textId="77777777" w:rsidR="009A1A9E" w:rsidRPr="00B9525A" w:rsidRDefault="009A1A9E" w:rsidP="009A1A9E">
      <w:pPr>
        <w:bidi/>
        <w:rPr>
          <w:rFonts w:ascii="Traditional Arabic" w:hAnsi="Traditional Arabic" w:cs="Traditional Arabic"/>
          <w:sz w:val="24"/>
          <w:szCs w:val="24"/>
          <w:rtl/>
        </w:rPr>
      </w:pPr>
      <w:r w:rsidRPr="00B9525A">
        <w:rPr>
          <w:rFonts w:ascii="Traditional Arabic" w:hAnsi="Traditional Arabic" w:cs="Traditional Arabic"/>
          <w:noProof/>
          <w:sz w:val="24"/>
          <w:szCs w:val="24"/>
          <w:rtl/>
        </w:rPr>
        <mc:AlternateContent>
          <mc:Choice Requires="wpg">
            <w:drawing>
              <wp:anchor distT="0" distB="0" distL="114300" distR="114300" simplePos="0" relativeHeight="251740160" behindDoc="0" locked="0" layoutInCell="1" allowOverlap="1" wp14:anchorId="628384A7" wp14:editId="6A84E54A">
                <wp:simplePos x="0" y="0"/>
                <wp:positionH relativeFrom="column">
                  <wp:posOffset>5154584</wp:posOffset>
                </wp:positionH>
                <wp:positionV relativeFrom="paragraph">
                  <wp:posOffset>43815</wp:posOffset>
                </wp:positionV>
                <wp:extent cx="189925" cy="918210"/>
                <wp:effectExtent l="0" t="0" r="19685" b="15240"/>
                <wp:wrapNone/>
                <wp:docPr id="150051407" name="مجموعة 2"/>
                <wp:cNvGraphicFramePr/>
                <a:graphic xmlns:a="http://schemas.openxmlformats.org/drawingml/2006/main">
                  <a:graphicData uri="http://schemas.microsoft.com/office/word/2010/wordprocessingGroup">
                    <wpg:wgp>
                      <wpg:cNvGrpSpPr/>
                      <wpg:grpSpPr>
                        <a:xfrm>
                          <a:off x="0" y="0"/>
                          <a:ext cx="189925" cy="918210"/>
                          <a:chOff x="0" y="418120"/>
                          <a:chExt cx="190555" cy="918432"/>
                        </a:xfrm>
                      </wpg:grpSpPr>
                      <wps:wsp>
                        <wps:cNvPr id="1620588318" name="Rectangle 3"/>
                        <wps:cNvSpPr/>
                        <wps:spPr>
                          <a:xfrm flipH="1">
                            <a:off x="0" y="777834"/>
                            <a:ext cx="182880" cy="205740"/>
                          </a:xfrm>
                          <a:prstGeom prst="rect">
                            <a:avLst/>
                          </a:prstGeom>
                          <a:solidFill>
                            <a:srgbClr val="FFFF00"/>
                          </a:solidFill>
                          <a:ln>
                            <a:solidFill>
                              <a:srgbClr val="FFFF00"/>
                            </a:solid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403674701" name="Rectangle 3"/>
                        <wps:cNvSpPr/>
                        <wps:spPr>
                          <a:xfrm flipH="1">
                            <a:off x="7675" y="1130812"/>
                            <a:ext cx="182880" cy="205740"/>
                          </a:xfrm>
                          <a:prstGeom prst="rect">
                            <a:avLst/>
                          </a:prstGeom>
                          <a:solidFill>
                            <a:srgbClr val="EE0000"/>
                          </a:solidFill>
                          <a:ln>
                            <a:solidFill>
                              <a:srgbClr val="EE0000"/>
                            </a:solid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307939802" name="Rectangle 3"/>
                        <wps:cNvSpPr/>
                        <wps:spPr>
                          <a:xfrm flipH="1">
                            <a:off x="0" y="418120"/>
                            <a:ext cx="182880" cy="205740"/>
                          </a:xfrm>
                          <a:prstGeom prst="rect">
                            <a:avLst/>
                          </a:prstGeom>
                          <a:solidFill>
                            <a:srgbClr val="92D050"/>
                          </a:solidFill>
                          <a:ln>
                            <a:solidFill>
                              <a:srgbClr val="92D050"/>
                            </a:solid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wgp>
                  </a:graphicData>
                </a:graphic>
                <wp14:sizeRelH relativeFrom="margin">
                  <wp14:pctWidth>0</wp14:pctWidth>
                </wp14:sizeRelH>
                <wp14:sizeRelV relativeFrom="margin">
                  <wp14:pctHeight>0</wp14:pctHeight>
                </wp14:sizeRelV>
              </wp:anchor>
            </w:drawing>
          </mc:Choice>
          <mc:Fallback>
            <w:pict>
              <v:group w14:anchorId="1FEF2968" id="مجموعة 2" o:spid="_x0000_s1026" style="position:absolute;margin-left:405.85pt;margin-top:3.45pt;width:14.95pt;height:72.3pt;z-index:251740160;mso-width-relative:margin;mso-height-relative:margin" coordorigin=",4181" coordsize="1905,918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">
                <v:rect id="Rectangle 3" o:spid="_x0000_s1027" style="position:absolute;top:7778;width:1828;height:2057;flip:x;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" fillcolor="yellow" strokecolor="yellow" strokeweight="1pt"/>
                <v:rect id="Rectangle 3" o:spid="_x0000_s1028" style="position:absolute;left:76;top:11308;width:1829;height:2057;flip:x;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" fillcolor="#e00" strokecolor="#e00" strokeweight="1pt"/>
                <v:rect id="Rectangle 3" o:spid="_x0000_s1029" style="position:absolute;top:4181;width:1828;height:2057;flip:x;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" fillcolor="#92d050" strokecolor="#92d050" strokeweight="1pt"/>
              </v:group>
            </w:pict>
          </mc:Fallback>
        </mc:AlternateContent>
      </w:r>
      <w:r w:rsidRPr="00B9525A">
        <w:rPr>
          <w:rFonts w:ascii="Traditional Arabic" w:hAnsi="Traditional Arabic" w:cs="Traditional Arabic"/>
          <w:sz w:val="24"/>
          <w:szCs w:val="24"/>
          <w:rtl/>
        </w:rPr>
        <w:t xml:space="preserve">قبول كامل </w:t>
      </w:r>
    </w:p>
    <w:p w14:paraId="14EB9B46" w14:textId="77777777" w:rsidR="009A1A9E" w:rsidRPr="00B9525A" w:rsidRDefault="009A1A9E" w:rsidP="009A1A9E">
      <w:pPr>
        <w:bidi/>
        <w:rPr>
          <w:rFonts w:ascii="Traditional Arabic" w:hAnsi="Traditional Arabic" w:cs="Traditional Arabic"/>
          <w:sz w:val="24"/>
          <w:szCs w:val="24"/>
          <w:rtl/>
        </w:rPr>
      </w:pPr>
      <w:r w:rsidRPr="00B9525A">
        <w:rPr>
          <w:rFonts w:ascii="Traditional Arabic" w:hAnsi="Traditional Arabic" w:cs="Traditional Arabic"/>
          <w:sz w:val="24"/>
          <w:szCs w:val="24"/>
          <w:rtl/>
        </w:rPr>
        <w:t xml:space="preserve">قبول جزئي </w:t>
      </w:r>
    </w:p>
    <w:p w14:paraId="2DB07E42" w14:textId="77777777" w:rsidR="009A1A9E" w:rsidRPr="00B9525A" w:rsidRDefault="009A1A9E" w:rsidP="009A1A9E">
      <w:pPr>
        <w:bidi/>
        <w:rPr>
          <w:rFonts w:ascii="Traditional Arabic" w:hAnsi="Traditional Arabic" w:cs="Traditional Arabic"/>
          <w:sz w:val="24"/>
          <w:szCs w:val="24"/>
          <w:rtl/>
        </w:rPr>
      </w:pPr>
      <w:r w:rsidRPr="00B9525A">
        <w:rPr>
          <w:rFonts w:ascii="Traditional Arabic" w:hAnsi="Traditional Arabic" w:cs="Traditional Arabic"/>
          <w:sz w:val="24"/>
          <w:szCs w:val="24"/>
          <w:rtl/>
        </w:rPr>
        <w:t xml:space="preserve">مرفوض </w:t>
      </w:r>
    </w:p>
    <w:tbl>
      <w:tblPr>
        <w:bidiVisual/>
        <w:tblW w:w="9715"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2980"/>
        <w:gridCol w:w="2741"/>
        <w:gridCol w:w="3007"/>
        <w:gridCol w:w="987"/>
      </w:tblGrid>
      <w:tr w:rsidR="009A1A9E" w:rsidRPr="00B9525A" w14:paraId="669CBE95" w14:textId="77777777" w:rsidTr="0005166A">
        <w:trPr>
          <w:trHeight w:val="251"/>
        </w:trPr>
        <w:tc>
          <w:tcPr>
            <w:tcW w:w="2980" w:type="dxa"/>
            <w:shd w:val="clear" w:color="auto" w:fill="D9E2F3" w:themeFill="accent5" w:themeFillTint="33"/>
          </w:tcPr>
          <w:p w14:paraId="66E87BCC" w14:textId="77777777" w:rsidR="009A1A9E" w:rsidRPr="00B9525A" w:rsidRDefault="009A1A9E" w:rsidP="0005166A">
            <w:pPr>
              <w:bidi/>
              <w:rPr>
                <w:rFonts w:ascii="Traditional Arabic" w:hAnsi="Traditional Arabic" w:cs="Traditional Arabic"/>
                <w:b/>
                <w:bCs/>
                <w:rtl/>
              </w:rPr>
            </w:pPr>
            <w:r w:rsidRPr="00B9525A">
              <w:rPr>
                <w:rFonts w:ascii="Traditional Arabic" w:hAnsi="Traditional Arabic" w:cs="Traditional Arabic"/>
                <w:b/>
                <w:bCs/>
                <w:rtl/>
              </w:rPr>
              <w:t>التساؤل</w:t>
            </w:r>
          </w:p>
        </w:tc>
        <w:tc>
          <w:tcPr>
            <w:tcW w:w="2741" w:type="dxa"/>
            <w:shd w:val="clear" w:color="auto" w:fill="D9E2F3" w:themeFill="accent5" w:themeFillTint="33"/>
          </w:tcPr>
          <w:p w14:paraId="7FE2286F" w14:textId="77777777" w:rsidR="009A1A9E" w:rsidRPr="00B9525A" w:rsidRDefault="009A1A9E" w:rsidP="0005166A">
            <w:pPr>
              <w:bidi/>
              <w:rPr>
                <w:rFonts w:ascii="Traditional Arabic" w:hAnsi="Traditional Arabic" w:cs="Traditional Arabic"/>
                <w:b/>
                <w:bCs/>
                <w:rtl/>
              </w:rPr>
            </w:pPr>
            <w:r w:rsidRPr="00B9525A">
              <w:rPr>
                <w:rFonts w:ascii="Traditional Arabic" w:hAnsi="Traditional Arabic" w:cs="Traditional Arabic"/>
                <w:b/>
                <w:bCs/>
                <w:rtl/>
              </w:rPr>
              <w:t>الهدف</w:t>
            </w:r>
          </w:p>
        </w:tc>
        <w:tc>
          <w:tcPr>
            <w:tcW w:w="3007" w:type="dxa"/>
            <w:shd w:val="clear" w:color="auto" w:fill="D9E2F3" w:themeFill="accent5" w:themeFillTint="33"/>
          </w:tcPr>
          <w:p w14:paraId="223616AC" w14:textId="77777777" w:rsidR="009A1A9E" w:rsidRPr="00B9525A" w:rsidRDefault="009A1A9E" w:rsidP="0005166A">
            <w:pPr>
              <w:bidi/>
              <w:rPr>
                <w:rFonts w:ascii="Traditional Arabic" w:hAnsi="Traditional Arabic" w:cs="Traditional Arabic"/>
                <w:b/>
                <w:bCs/>
                <w:rtl/>
              </w:rPr>
            </w:pPr>
            <w:r w:rsidRPr="00B9525A">
              <w:rPr>
                <w:rFonts w:ascii="Traditional Arabic" w:hAnsi="Traditional Arabic" w:cs="Traditional Arabic"/>
                <w:b/>
                <w:bCs/>
                <w:rtl/>
                <w:lang w:bidi="ar-BH"/>
              </w:rPr>
              <w:t>الفرض</w:t>
            </w:r>
          </w:p>
        </w:tc>
        <w:tc>
          <w:tcPr>
            <w:tcW w:w="987" w:type="dxa"/>
            <w:shd w:val="clear" w:color="auto" w:fill="D9E2F3" w:themeFill="accent5" w:themeFillTint="33"/>
          </w:tcPr>
          <w:p w14:paraId="10109124" w14:textId="77777777" w:rsidR="009A1A9E" w:rsidRPr="00B9525A" w:rsidRDefault="009A1A9E" w:rsidP="0005166A">
            <w:pPr>
              <w:bidi/>
              <w:rPr>
                <w:rFonts w:ascii="Traditional Arabic" w:hAnsi="Traditional Arabic" w:cs="Traditional Arabic"/>
                <w:b/>
                <w:bCs/>
                <w:rtl/>
              </w:rPr>
            </w:pPr>
            <w:r w:rsidRPr="00B9525A">
              <w:rPr>
                <w:rFonts w:ascii="Traditional Arabic" w:hAnsi="Traditional Arabic" w:cs="Traditional Arabic"/>
                <w:b/>
                <w:bCs/>
                <w:rtl/>
              </w:rPr>
              <w:t>النتيجة</w:t>
            </w:r>
          </w:p>
        </w:tc>
      </w:tr>
      <w:tr w:rsidR="009A1A9E" w:rsidRPr="00B9525A" w14:paraId="04F0D32C" w14:textId="77777777" w:rsidTr="0005166A">
        <w:tc>
          <w:tcPr>
            <w:tcW w:w="2980" w:type="dxa"/>
          </w:tcPr>
          <w:p w14:paraId="26485649" w14:textId="77777777" w:rsidR="009A1A9E" w:rsidRPr="00920CF7" w:rsidRDefault="009A1A9E" w:rsidP="0005166A">
            <w:pPr>
              <w:bidi/>
              <w:jc w:val="lowKashida"/>
              <w:rPr>
                <w:rFonts w:ascii="Traditional Arabic" w:hAnsi="Traditional Arabic" w:cs="Traditional Arabic"/>
                <w:rtl/>
              </w:rPr>
            </w:pPr>
            <w:r w:rsidRPr="00920CF7">
              <w:rPr>
                <w:rFonts w:ascii="Traditional Arabic" w:hAnsi="Traditional Arabic" w:cs="Traditional Arabic"/>
                <w:rtl/>
              </w:rPr>
              <w:t>1- ما طبيعة العلاقة بين استخدام تطبيقات الذكاء الاصطناعي التوليدي على جودة مخرجات التعلم  لطالبات الجامعة ؟</w:t>
            </w:r>
          </w:p>
        </w:tc>
        <w:tc>
          <w:tcPr>
            <w:tcW w:w="2741" w:type="dxa"/>
          </w:tcPr>
          <w:p w14:paraId="40230789" w14:textId="77777777" w:rsidR="009A1A9E" w:rsidRPr="00B9525A" w:rsidRDefault="009A1A9E" w:rsidP="0005166A">
            <w:pPr>
              <w:bidi/>
              <w:jc w:val="lowKashida"/>
              <w:rPr>
                <w:rFonts w:ascii="Traditional Arabic" w:hAnsi="Traditional Arabic" w:cs="Traditional Arabic"/>
                <w:rtl/>
              </w:rPr>
            </w:pPr>
            <w:r w:rsidRPr="00920CF7">
              <w:rPr>
                <w:rFonts w:ascii="Traditional Arabic" w:hAnsi="Traditional Arabic" w:cs="Traditional Arabic"/>
                <w:rtl/>
              </w:rPr>
              <w:t>1-الكشف عن نوع العلاقة بين استخدام تطبيقات الذكاء الاصطناعي التوليدي و مخرجات التعلم لطالبات  الجامعة</w:t>
            </w:r>
            <w:r>
              <w:rPr>
                <w:rFonts w:ascii="Traditional Arabic" w:hAnsi="Traditional Arabic" w:cs="Traditional Arabic" w:hint="cs"/>
                <w:rtl/>
              </w:rPr>
              <w:t>.</w:t>
            </w:r>
          </w:p>
        </w:tc>
        <w:tc>
          <w:tcPr>
            <w:tcW w:w="3007" w:type="dxa"/>
          </w:tcPr>
          <w:p w14:paraId="1AE4E485" w14:textId="77777777" w:rsidR="009A1A9E" w:rsidRPr="00B9525A" w:rsidRDefault="009A1A9E" w:rsidP="0005166A">
            <w:pPr>
              <w:bidi/>
              <w:jc w:val="lowKashida"/>
              <w:rPr>
                <w:rFonts w:ascii="Traditional Arabic" w:hAnsi="Traditional Arabic" w:cs="Traditional Arabic"/>
                <w:color w:val="000000"/>
                <w:lang w:val="en-GB"/>
              </w:rPr>
            </w:pPr>
            <w:r w:rsidRPr="00B9525A">
              <w:rPr>
                <w:rFonts w:ascii="Traditional Arabic" w:hAnsi="Traditional Arabic" w:cs="Traditional Arabic"/>
                <w:color w:val="000000"/>
                <w:lang w:val="en-GB"/>
              </w:rPr>
              <w:t xml:space="preserve"> :H</w:t>
            </w:r>
            <w:r w:rsidRPr="00B9525A">
              <w:rPr>
                <w:rFonts w:ascii="Traditional Arabic" w:hAnsi="Traditional Arabic" w:cs="Traditional Arabic"/>
                <w:color w:val="000000"/>
                <w:vertAlign w:val="subscript"/>
                <w:lang w:val="en-GB"/>
              </w:rPr>
              <w:t>1</w:t>
            </w:r>
            <w:r>
              <w:rPr>
                <w:rFonts w:hint="cs"/>
                <w:rtl/>
              </w:rPr>
              <w:t xml:space="preserve"> </w:t>
            </w:r>
            <w:r w:rsidRPr="00920CF7">
              <w:rPr>
                <w:rFonts w:ascii="Traditional Arabic" w:hAnsi="Traditional Arabic" w:cs="Traditional Arabic"/>
                <w:color w:val="000000"/>
                <w:rtl/>
                <w:lang w:val="en-GB"/>
              </w:rPr>
              <w:t>توجد علاقة معنوية ارتباطية ذات دلالة إحصائية بين استخدام تطبيقات الذكاء الاصطناعي التوليدي و مخرجات التعلم لطالبات الجامعة</w:t>
            </w:r>
            <w:r w:rsidRPr="00B9525A">
              <w:rPr>
                <w:rFonts w:ascii="Traditional Arabic" w:hAnsi="Traditional Arabic" w:cs="Traditional Arabic"/>
                <w:color w:val="000000"/>
                <w:rtl/>
                <w:lang w:val="en-GB"/>
              </w:rPr>
              <w:t xml:space="preserve">. </w:t>
            </w:r>
          </w:p>
        </w:tc>
        <w:tc>
          <w:tcPr>
            <w:tcW w:w="987" w:type="dxa"/>
            <w:shd w:val="clear" w:color="auto" w:fill="92D050"/>
          </w:tcPr>
          <w:p w14:paraId="5A1F7C4F" w14:textId="77777777" w:rsidR="009A1A9E" w:rsidRPr="00B9525A" w:rsidRDefault="009A1A9E" w:rsidP="0005166A">
            <w:pPr>
              <w:bidi/>
              <w:rPr>
                <w:rFonts w:ascii="Traditional Arabic" w:hAnsi="Traditional Arabic" w:cs="Traditional Arabic"/>
                <w:rtl/>
              </w:rPr>
            </w:pPr>
            <w:r w:rsidRPr="00B9525A">
              <w:rPr>
                <w:rFonts w:ascii="Traditional Arabic" w:hAnsi="Traditional Arabic" w:cs="Traditional Arabic"/>
                <w:rtl/>
              </w:rPr>
              <w:t xml:space="preserve">قبول الفرض </w:t>
            </w:r>
          </w:p>
        </w:tc>
      </w:tr>
      <w:tr w:rsidR="009A1A9E" w:rsidRPr="00B9525A" w14:paraId="531EC682" w14:textId="77777777" w:rsidTr="0005166A">
        <w:tc>
          <w:tcPr>
            <w:tcW w:w="2980" w:type="dxa"/>
          </w:tcPr>
          <w:p w14:paraId="25E1E4C0" w14:textId="77777777" w:rsidR="009A1A9E" w:rsidRPr="00B9525A" w:rsidRDefault="009A1A9E" w:rsidP="0005166A">
            <w:pPr>
              <w:bidi/>
              <w:jc w:val="lowKashida"/>
              <w:rPr>
                <w:rFonts w:ascii="Traditional Arabic" w:hAnsi="Traditional Arabic" w:cs="Traditional Arabic"/>
                <w:rtl/>
              </w:rPr>
            </w:pPr>
            <w:r w:rsidRPr="00920CF7">
              <w:rPr>
                <w:rFonts w:ascii="Traditional Arabic" w:hAnsi="Traditional Arabic" w:cs="Traditional Arabic"/>
                <w:rtl/>
              </w:rPr>
              <w:t>2- ما تأثير استخدام تطبيقات الذكاء الاصطناعي التوليدي على جودة مخرجات التعلم  لطالبات الجامعة ؟</w:t>
            </w:r>
          </w:p>
        </w:tc>
        <w:tc>
          <w:tcPr>
            <w:tcW w:w="2741" w:type="dxa"/>
          </w:tcPr>
          <w:p w14:paraId="66116234" w14:textId="77777777" w:rsidR="009A1A9E" w:rsidRPr="00B9525A" w:rsidRDefault="009A1A9E" w:rsidP="0005166A">
            <w:pPr>
              <w:bidi/>
              <w:jc w:val="lowKashida"/>
              <w:rPr>
                <w:rFonts w:ascii="Traditional Arabic" w:hAnsi="Traditional Arabic" w:cs="Traditional Arabic"/>
                <w:rtl/>
              </w:rPr>
            </w:pPr>
            <w:r w:rsidRPr="00920CF7">
              <w:rPr>
                <w:rFonts w:ascii="Traditional Arabic" w:hAnsi="Traditional Arabic" w:cs="Traditional Arabic"/>
                <w:rtl/>
              </w:rPr>
              <w:t>2-التعرف على تأثير استخدام تطبيقات الذكاء الاصطناعي التوليدي على مخرجات التعلم لطالبات الجامعة</w:t>
            </w:r>
            <w:r>
              <w:rPr>
                <w:rFonts w:ascii="Traditional Arabic" w:hAnsi="Traditional Arabic" w:cs="Traditional Arabic" w:hint="cs"/>
                <w:rtl/>
              </w:rPr>
              <w:t>.</w:t>
            </w:r>
          </w:p>
        </w:tc>
        <w:tc>
          <w:tcPr>
            <w:tcW w:w="3007" w:type="dxa"/>
          </w:tcPr>
          <w:p w14:paraId="43F15788" w14:textId="77777777" w:rsidR="009A1A9E" w:rsidRPr="00B9525A" w:rsidRDefault="009A1A9E" w:rsidP="0005166A">
            <w:pPr>
              <w:bidi/>
              <w:jc w:val="lowKashida"/>
              <w:rPr>
                <w:rFonts w:ascii="Traditional Arabic" w:hAnsi="Traditional Arabic" w:cs="Traditional Arabic"/>
                <w:rtl/>
              </w:rPr>
            </w:pPr>
            <w:r w:rsidRPr="00B9525A">
              <w:rPr>
                <w:rFonts w:ascii="Traditional Arabic" w:hAnsi="Traditional Arabic" w:cs="Traditional Arabic"/>
                <w:color w:val="000000"/>
                <w:lang w:val="en-GB"/>
              </w:rPr>
              <w:t xml:space="preserve"> :H</w:t>
            </w:r>
            <w:r>
              <w:rPr>
                <w:rFonts w:ascii="Traditional Arabic" w:hAnsi="Traditional Arabic" w:cs="Traditional Arabic"/>
                <w:color w:val="000000"/>
                <w:vertAlign w:val="subscript"/>
                <w:lang w:val="en-GB"/>
              </w:rPr>
              <w:t>2</w:t>
            </w:r>
            <w:r>
              <w:rPr>
                <w:rFonts w:hint="cs"/>
                <w:rtl/>
              </w:rPr>
              <w:t xml:space="preserve"> </w:t>
            </w:r>
            <w:r w:rsidRPr="00920CF7">
              <w:rPr>
                <w:rFonts w:ascii="Traditional Arabic" w:hAnsi="Traditional Arabic" w:cs="Traditional Arabic"/>
                <w:color w:val="000000"/>
                <w:rtl/>
                <w:lang w:val="en-GB"/>
              </w:rPr>
              <w:t>يوجد تأثير إيجابي لاستخدام تطبيقات الذكاء الاصطناعي التوليدي على مخرجات التعلم لطالبات الجامعة</w:t>
            </w:r>
            <w:r w:rsidRPr="00B9525A">
              <w:rPr>
                <w:rFonts w:ascii="Traditional Arabic" w:hAnsi="Traditional Arabic" w:cs="Traditional Arabic"/>
                <w:color w:val="000000"/>
                <w:rtl/>
                <w:lang w:val="en-GB"/>
              </w:rPr>
              <w:t xml:space="preserve">. </w:t>
            </w:r>
          </w:p>
        </w:tc>
        <w:tc>
          <w:tcPr>
            <w:tcW w:w="987" w:type="dxa"/>
            <w:shd w:val="clear" w:color="auto" w:fill="92D050"/>
          </w:tcPr>
          <w:p w14:paraId="1CB7D2CD" w14:textId="77777777" w:rsidR="009A1A9E" w:rsidRPr="00B9525A" w:rsidRDefault="009A1A9E" w:rsidP="0005166A">
            <w:pPr>
              <w:bidi/>
              <w:rPr>
                <w:rFonts w:ascii="Traditional Arabic" w:hAnsi="Traditional Arabic" w:cs="Traditional Arabic"/>
                <w:rtl/>
              </w:rPr>
            </w:pPr>
            <w:r w:rsidRPr="00B9525A">
              <w:rPr>
                <w:rFonts w:ascii="Traditional Arabic" w:hAnsi="Traditional Arabic" w:cs="Traditional Arabic"/>
                <w:rtl/>
              </w:rPr>
              <w:t xml:space="preserve">قبول الفرض </w:t>
            </w:r>
          </w:p>
        </w:tc>
      </w:tr>
      <w:tr w:rsidR="009A1A9E" w:rsidRPr="00B9525A" w14:paraId="3CDD7D2A" w14:textId="77777777" w:rsidTr="0005166A">
        <w:tc>
          <w:tcPr>
            <w:tcW w:w="2980" w:type="dxa"/>
          </w:tcPr>
          <w:p w14:paraId="5EB2405E" w14:textId="77777777" w:rsidR="009A1A9E" w:rsidRPr="00B9525A" w:rsidRDefault="009A1A9E" w:rsidP="0005166A">
            <w:pPr>
              <w:bidi/>
              <w:jc w:val="lowKashida"/>
              <w:rPr>
                <w:rFonts w:ascii="Traditional Arabic" w:hAnsi="Traditional Arabic" w:cs="Traditional Arabic"/>
                <w:rtl/>
              </w:rPr>
            </w:pPr>
            <w:r w:rsidRPr="00920CF7">
              <w:rPr>
                <w:rFonts w:ascii="Traditional Arabic" w:hAnsi="Traditional Arabic" w:cs="Traditional Arabic"/>
                <w:rtl/>
              </w:rPr>
              <w:t>(2-1) هل يوجد تأثير لسهولة الوصول للمادة العلمية على مخرجات التعلم لدى الطالبات ؟</w:t>
            </w:r>
          </w:p>
        </w:tc>
        <w:tc>
          <w:tcPr>
            <w:tcW w:w="2741" w:type="dxa"/>
          </w:tcPr>
          <w:p w14:paraId="775C3980" w14:textId="77777777" w:rsidR="009A1A9E" w:rsidRPr="00B9525A" w:rsidRDefault="009A1A9E" w:rsidP="0005166A">
            <w:pPr>
              <w:bidi/>
              <w:jc w:val="lowKashida"/>
              <w:rPr>
                <w:rFonts w:ascii="Traditional Arabic" w:hAnsi="Traditional Arabic" w:cs="Traditional Arabic"/>
                <w:rtl/>
              </w:rPr>
            </w:pPr>
            <w:r w:rsidRPr="00920CF7">
              <w:rPr>
                <w:rFonts w:ascii="Traditional Arabic" w:hAnsi="Traditional Arabic" w:cs="Traditional Arabic"/>
                <w:rtl/>
              </w:rPr>
              <w:t>(2-1) قياس تأثير  سهولة الوصول للمادة العلمية  على مخرجات التعلم لدى الطالبات.</w:t>
            </w:r>
          </w:p>
        </w:tc>
        <w:tc>
          <w:tcPr>
            <w:tcW w:w="3007" w:type="dxa"/>
          </w:tcPr>
          <w:p w14:paraId="2816DE29" w14:textId="77777777" w:rsidR="009A1A9E" w:rsidRPr="00B9525A" w:rsidRDefault="009A1A9E" w:rsidP="0005166A">
            <w:pPr>
              <w:bidi/>
              <w:jc w:val="lowKashida"/>
              <w:rPr>
                <w:rFonts w:ascii="Traditional Arabic" w:hAnsi="Traditional Arabic" w:cs="Traditional Arabic"/>
                <w:rtl/>
              </w:rPr>
            </w:pPr>
            <w:r w:rsidRPr="00B9525A">
              <w:rPr>
                <w:rFonts w:ascii="Traditional Arabic" w:hAnsi="Traditional Arabic" w:cs="Traditional Arabic"/>
                <w:b/>
                <w:bCs/>
                <w:color w:val="000000"/>
                <w:lang w:val="en-GB"/>
              </w:rPr>
              <w:t>:H</w:t>
            </w:r>
            <w:r>
              <w:rPr>
                <w:rFonts w:ascii="Traditional Arabic" w:hAnsi="Traditional Arabic" w:cs="Traditional Arabic"/>
                <w:b/>
                <w:bCs/>
                <w:color w:val="000000"/>
                <w:vertAlign w:val="subscript"/>
                <w:lang w:val="en-GB"/>
              </w:rPr>
              <w:t>2</w:t>
            </w:r>
            <w:r w:rsidRPr="00B9525A">
              <w:rPr>
                <w:rFonts w:ascii="Traditional Arabic" w:hAnsi="Traditional Arabic" w:cs="Traditional Arabic"/>
                <w:b/>
                <w:bCs/>
                <w:color w:val="000000"/>
                <w:vertAlign w:val="subscript"/>
                <w:lang w:val="en-GB"/>
              </w:rPr>
              <w:t>.1</w:t>
            </w:r>
            <w:r w:rsidRPr="00B9525A">
              <w:rPr>
                <w:rFonts w:ascii="Traditional Arabic" w:hAnsi="Traditional Arabic" w:cs="Traditional Arabic"/>
                <w:color w:val="000000"/>
                <w:rtl/>
                <w:lang w:val="en-GB"/>
              </w:rPr>
              <w:t xml:space="preserve">يوجد </w:t>
            </w:r>
            <w:r w:rsidRPr="00920CF7">
              <w:rPr>
                <w:rFonts w:ascii="Traditional Arabic" w:hAnsi="Traditional Arabic" w:cs="Traditional Arabic"/>
                <w:color w:val="000000"/>
                <w:rtl/>
                <w:lang w:val="en-GB"/>
              </w:rPr>
              <w:t>تأثير ذو دلالة إحصائية لسهولة الوصول للمادة العلمية على مخرجات التعلم لدى طالبات الجامعة</w:t>
            </w:r>
            <w:r w:rsidRPr="00B9525A">
              <w:rPr>
                <w:rFonts w:ascii="Traditional Arabic" w:hAnsi="Traditional Arabic" w:cs="Traditional Arabic"/>
                <w:color w:val="000000"/>
                <w:lang w:val="en-GB"/>
              </w:rPr>
              <w:t>.</w:t>
            </w:r>
          </w:p>
        </w:tc>
        <w:tc>
          <w:tcPr>
            <w:tcW w:w="987" w:type="dxa"/>
            <w:shd w:val="clear" w:color="auto" w:fill="92D050"/>
          </w:tcPr>
          <w:p w14:paraId="10558BB6" w14:textId="77777777" w:rsidR="009A1A9E" w:rsidRPr="00B9525A" w:rsidRDefault="009A1A9E" w:rsidP="0005166A">
            <w:pPr>
              <w:bidi/>
              <w:rPr>
                <w:rFonts w:ascii="Traditional Arabic" w:hAnsi="Traditional Arabic" w:cs="Traditional Arabic"/>
                <w:rtl/>
              </w:rPr>
            </w:pPr>
            <w:r w:rsidRPr="00B9525A">
              <w:rPr>
                <w:rFonts w:ascii="Traditional Arabic" w:hAnsi="Traditional Arabic" w:cs="Traditional Arabic"/>
                <w:rtl/>
              </w:rPr>
              <w:t>قبول الفرض</w:t>
            </w:r>
          </w:p>
        </w:tc>
      </w:tr>
      <w:tr w:rsidR="009A1A9E" w:rsidRPr="00B9525A" w14:paraId="2AA22B05" w14:textId="77777777" w:rsidTr="0005166A">
        <w:tc>
          <w:tcPr>
            <w:tcW w:w="2980" w:type="dxa"/>
          </w:tcPr>
          <w:p w14:paraId="18178901" w14:textId="77777777" w:rsidR="009A1A9E" w:rsidRPr="00B9525A" w:rsidRDefault="009A1A9E" w:rsidP="0005166A">
            <w:pPr>
              <w:bidi/>
              <w:jc w:val="lowKashida"/>
              <w:rPr>
                <w:rFonts w:ascii="Traditional Arabic" w:hAnsi="Traditional Arabic" w:cs="Traditional Arabic"/>
                <w:rtl/>
              </w:rPr>
            </w:pPr>
            <w:r w:rsidRPr="00920CF7">
              <w:rPr>
                <w:rFonts w:ascii="Traditional Arabic" w:hAnsi="Traditional Arabic" w:cs="Traditional Arabic"/>
                <w:rtl/>
              </w:rPr>
              <w:t>(2-2) هل يوجد تأثير للدروس التفاعلية على مخرجات التعلم لدى الطالبات ؟</w:t>
            </w:r>
          </w:p>
        </w:tc>
        <w:tc>
          <w:tcPr>
            <w:tcW w:w="2741" w:type="dxa"/>
          </w:tcPr>
          <w:p w14:paraId="59EFAF8C" w14:textId="77777777" w:rsidR="009A1A9E" w:rsidRPr="00B9525A" w:rsidRDefault="009A1A9E" w:rsidP="0005166A">
            <w:pPr>
              <w:bidi/>
              <w:jc w:val="lowKashida"/>
              <w:rPr>
                <w:rFonts w:ascii="Traditional Arabic" w:hAnsi="Traditional Arabic" w:cs="Traditional Arabic"/>
                <w:rtl/>
              </w:rPr>
            </w:pPr>
            <w:r w:rsidRPr="00920CF7">
              <w:rPr>
                <w:rFonts w:ascii="Traditional Arabic" w:hAnsi="Traditional Arabic" w:cs="Traditional Arabic"/>
                <w:rtl/>
              </w:rPr>
              <w:t>(2-2) تحليل تأثير الدروس التفاعلية في تحسين مخرجات التعلم لدى الطالبات.</w:t>
            </w:r>
          </w:p>
        </w:tc>
        <w:tc>
          <w:tcPr>
            <w:tcW w:w="3007" w:type="dxa"/>
          </w:tcPr>
          <w:p w14:paraId="5B2E72F0" w14:textId="77777777" w:rsidR="009A1A9E" w:rsidRPr="00B9525A" w:rsidRDefault="009A1A9E" w:rsidP="0005166A">
            <w:pPr>
              <w:bidi/>
              <w:jc w:val="lowKashida"/>
              <w:rPr>
                <w:rFonts w:ascii="Traditional Arabic" w:hAnsi="Traditional Arabic" w:cs="Traditional Arabic"/>
                <w:rtl/>
              </w:rPr>
            </w:pPr>
            <w:r w:rsidRPr="00B9525A">
              <w:rPr>
                <w:rFonts w:ascii="Traditional Arabic" w:hAnsi="Traditional Arabic" w:cs="Traditional Arabic"/>
                <w:b/>
                <w:bCs/>
                <w:color w:val="000000"/>
                <w:lang w:val="en-GB"/>
              </w:rPr>
              <w:t>:H</w:t>
            </w:r>
            <w:r>
              <w:rPr>
                <w:rFonts w:ascii="Traditional Arabic" w:hAnsi="Traditional Arabic" w:cs="Traditional Arabic"/>
                <w:b/>
                <w:bCs/>
                <w:color w:val="000000"/>
                <w:vertAlign w:val="subscript"/>
                <w:lang w:val="en-GB"/>
              </w:rPr>
              <w:t>2</w:t>
            </w:r>
            <w:r w:rsidRPr="00B9525A">
              <w:rPr>
                <w:rFonts w:ascii="Traditional Arabic" w:hAnsi="Traditional Arabic" w:cs="Traditional Arabic"/>
                <w:b/>
                <w:bCs/>
                <w:color w:val="000000"/>
                <w:vertAlign w:val="subscript"/>
                <w:lang w:val="en-GB"/>
              </w:rPr>
              <w:t>.2</w:t>
            </w:r>
            <w:r w:rsidRPr="00B9525A">
              <w:rPr>
                <w:rFonts w:ascii="Traditional Arabic" w:hAnsi="Traditional Arabic" w:cs="Traditional Arabic"/>
                <w:color w:val="000000"/>
                <w:rtl/>
                <w:lang w:val="en-GB"/>
              </w:rPr>
              <w:t xml:space="preserve">يوجد </w:t>
            </w:r>
            <w:r w:rsidRPr="00920CF7">
              <w:rPr>
                <w:rFonts w:ascii="Traditional Arabic" w:hAnsi="Traditional Arabic" w:cs="Traditional Arabic"/>
                <w:color w:val="000000"/>
                <w:rtl/>
                <w:lang w:val="en-GB"/>
              </w:rPr>
              <w:t>تأثير ذو دلالة إحصائية للدروس التفاعلية على مخرجات التعلم لدى طالبات الجامعة</w:t>
            </w:r>
            <w:r w:rsidRPr="00B9525A">
              <w:rPr>
                <w:rFonts w:ascii="Traditional Arabic" w:hAnsi="Traditional Arabic" w:cs="Traditional Arabic"/>
                <w:color w:val="000000"/>
                <w:lang w:val="en-GB"/>
              </w:rPr>
              <w:t>.</w:t>
            </w:r>
          </w:p>
        </w:tc>
        <w:tc>
          <w:tcPr>
            <w:tcW w:w="987" w:type="dxa"/>
            <w:shd w:val="clear" w:color="auto" w:fill="92D050"/>
          </w:tcPr>
          <w:p w14:paraId="1FFC3C4D" w14:textId="77777777" w:rsidR="009A1A9E" w:rsidRPr="00B9525A" w:rsidRDefault="009A1A9E" w:rsidP="0005166A">
            <w:pPr>
              <w:bidi/>
              <w:rPr>
                <w:rFonts w:ascii="Traditional Arabic" w:hAnsi="Traditional Arabic" w:cs="Traditional Arabic"/>
                <w:rtl/>
              </w:rPr>
            </w:pPr>
            <w:r w:rsidRPr="00B9525A">
              <w:rPr>
                <w:rFonts w:ascii="Traditional Arabic" w:hAnsi="Traditional Arabic" w:cs="Traditional Arabic"/>
                <w:rtl/>
              </w:rPr>
              <w:t>قبول الفرض</w:t>
            </w:r>
          </w:p>
        </w:tc>
      </w:tr>
      <w:tr w:rsidR="009A1A9E" w:rsidRPr="00B9525A" w14:paraId="266E3E8F" w14:textId="77777777" w:rsidTr="0005166A">
        <w:tc>
          <w:tcPr>
            <w:tcW w:w="2980" w:type="dxa"/>
          </w:tcPr>
          <w:p w14:paraId="2A591883" w14:textId="77777777" w:rsidR="009A1A9E" w:rsidRPr="00B9525A" w:rsidRDefault="009A1A9E" w:rsidP="0005166A">
            <w:pPr>
              <w:bidi/>
              <w:jc w:val="lowKashida"/>
              <w:rPr>
                <w:rFonts w:ascii="Traditional Arabic" w:hAnsi="Traditional Arabic" w:cs="Traditional Arabic"/>
                <w:rtl/>
              </w:rPr>
            </w:pPr>
            <w:r w:rsidRPr="00920CF7">
              <w:rPr>
                <w:rFonts w:ascii="Traditional Arabic" w:hAnsi="Traditional Arabic" w:cs="Traditional Arabic"/>
                <w:rtl/>
              </w:rPr>
              <w:t>(2-3) هل يوجد تأثير للتعلم الشخصي على مخرجات التعلم لدى الطالبات ؟</w:t>
            </w:r>
          </w:p>
        </w:tc>
        <w:tc>
          <w:tcPr>
            <w:tcW w:w="2741" w:type="dxa"/>
          </w:tcPr>
          <w:p w14:paraId="370E2E2F" w14:textId="77777777" w:rsidR="009A1A9E" w:rsidRPr="00B9525A" w:rsidRDefault="009A1A9E" w:rsidP="0005166A">
            <w:pPr>
              <w:bidi/>
              <w:jc w:val="lowKashida"/>
              <w:rPr>
                <w:rFonts w:ascii="Traditional Arabic" w:hAnsi="Traditional Arabic" w:cs="Traditional Arabic"/>
                <w:rtl/>
              </w:rPr>
            </w:pPr>
            <w:r w:rsidRPr="00920CF7">
              <w:rPr>
                <w:rFonts w:ascii="Traditional Arabic" w:hAnsi="Traditional Arabic" w:cs="Traditional Arabic"/>
                <w:rtl/>
              </w:rPr>
              <w:t>(2-3) استقصاء دور التعلم الشخصي في رفع جودة التعلم لدى الطالبات.</w:t>
            </w:r>
          </w:p>
        </w:tc>
        <w:tc>
          <w:tcPr>
            <w:tcW w:w="3007" w:type="dxa"/>
          </w:tcPr>
          <w:p w14:paraId="360E9DB0" w14:textId="77777777" w:rsidR="009A1A9E" w:rsidRPr="00B9525A" w:rsidRDefault="009A1A9E" w:rsidP="0005166A">
            <w:pPr>
              <w:bidi/>
              <w:jc w:val="lowKashida"/>
              <w:rPr>
                <w:rFonts w:ascii="Traditional Arabic" w:hAnsi="Traditional Arabic" w:cs="Traditional Arabic"/>
                <w:rtl/>
              </w:rPr>
            </w:pPr>
            <w:r w:rsidRPr="00B9525A">
              <w:rPr>
                <w:rFonts w:ascii="Traditional Arabic" w:hAnsi="Traditional Arabic" w:cs="Traditional Arabic"/>
                <w:color w:val="000000"/>
              </w:rPr>
              <w:t xml:space="preserve"> </w:t>
            </w:r>
            <w:r w:rsidRPr="00B9525A">
              <w:rPr>
                <w:rFonts w:ascii="Traditional Arabic" w:hAnsi="Traditional Arabic" w:cs="Traditional Arabic"/>
                <w:b/>
                <w:bCs/>
                <w:color w:val="000000"/>
              </w:rPr>
              <w:t>:H</w:t>
            </w:r>
            <w:r>
              <w:rPr>
                <w:rFonts w:ascii="Traditional Arabic" w:hAnsi="Traditional Arabic" w:cs="Traditional Arabic"/>
                <w:b/>
                <w:bCs/>
                <w:color w:val="000000"/>
                <w:vertAlign w:val="subscript"/>
              </w:rPr>
              <w:t>2</w:t>
            </w:r>
            <w:r w:rsidRPr="00B9525A">
              <w:rPr>
                <w:rFonts w:ascii="Traditional Arabic" w:hAnsi="Traditional Arabic" w:cs="Traditional Arabic"/>
                <w:b/>
                <w:bCs/>
                <w:color w:val="000000"/>
                <w:vertAlign w:val="subscript"/>
              </w:rPr>
              <w:t>.3</w:t>
            </w:r>
            <w:r w:rsidRPr="00B9525A">
              <w:rPr>
                <w:rFonts w:ascii="Traditional Arabic" w:hAnsi="Traditional Arabic" w:cs="Traditional Arabic"/>
                <w:color w:val="000000"/>
                <w:rtl/>
              </w:rPr>
              <w:t xml:space="preserve">يوجد </w:t>
            </w:r>
            <w:r w:rsidRPr="00920CF7">
              <w:rPr>
                <w:rFonts w:ascii="Traditional Arabic" w:hAnsi="Traditional Arabic" w:cs="Traditional Arabic"/>
                <w:color w:val="000000"/>
                <w:rtl/>
              </w:rPr>
              <w:t>تأثير ذو دلالة إحصائية للتعلم الشخصي على مخرجات التعلم لدى طالبات الجامعة</w:t>
            </w:r>
            <w:r w:rsidRPr="00B9525A">
              <w:rPr>
                <w:rFonts w:ascii="Traditional Arabic" w:hAnsi="Traditional Arabic" w:cs="Traditional Arabic"/>
                <w:color w:val="000000"/>
              </w:rPr>
              <w:t>.</w:t>
            </w:r>
          </w:p>
        </w:tc>
        <w:tc>
          <w:tcPr>
            <w:tcW w:w="987" w:type="dxa"/>
            <w:shd w:val="clear" w:color="auto" w:fill="92D050"/>
          </w:tcPr>
          <w:p w14:paraId="69C42FE4" w14:textId="77777777" w:rsidR="009A1A9E" w:rsidRPr="00B9525A" w:rsidRDefault="009A1A9E" w:rsidP="0005166A">
            <w:pPr>
              <w:bidi/>
              <w:rPr>
                <w:rFonts w:ascii="Traditional Arabic" w:hAnsi="Traditional Arabic" w:cs="Traditional Arabic"/>
                <w:rtl/>
              </w:rPr>
            </w:pPr>
            <w:r w:rsidRPr="00B9525A">
              <w:rPr>
                <w:rFonts w:ascii="Traditional Arabic" w:hAnsi="Traditional Arabic" w:cs="Traditional Arabic"/>
                <w:rtl/>
              </w:rPr>
              <w:t>قبول الفرض</w:t>
            </w:r>
          </w:p>
        </w:tc>
      </w:tr>
      <w:tr w:rsidR="009A1A9E" w:rsidRPr="00B9525A" w14:paraId="133516C2" w14:textId="77777777" w:rsidTr="0005166A">
        <w:tc>
          <w:tcPr>
            <w:tcW w:w="2980" w:type="dxa"/>
          </w:tcPr>
          <w:p w14:paraId="6E62A9AC" w14:textId="77777777" w:rsidR="009A1A9E" w:rsidRPr="00B9525A" w:rsidRDefault="009A1A9E" w:rsidP="0005166A">
            <w:pPr>
              <w:bidi/>
              <w:jc w:val="lowKashida"/>
              <w:rPr>
                <w:rFonts w:ascii="Traditional Arabic" w:hAnsi="Traditional Arabic" w:cs="Traditional Arabic"/>
                <w:rtl/>
              </w:rPr>
            </w:pPr>
            <w:r w:rsidRPr="00920CF7">
              <w:rPr>
                <w:rFonts w:ascii="Traditional Arabic" w:hAnsi="Traditional Arabic" w:cs="Traditional Arabic"/>
                <w:rtl/>
              </w:rPr>
              <w:lastRenderedPageBreak/>
              <w:t>(2-4)  هل يوجد تأثير للإبداع والابتكار على مخرجات التعلم لدى الطالبات ؟</w:t>
            </w:r>
          </w:p>
        </w:tc>
        <w:tc>
          <w:tcPr>
            <w:tcW w:w="2741" w:type="dxa"/>
          </w:tcPr>
          <w:p w14:paraId="5A140E63" w14:textId="77777777" w:rsidR="009A1A9E" w:rsidRPr="00B9525A" w:rsidRDefault="009A1A9E" w:rsidP="0005166A">
            <w:pPr>
              <w:bidi/>
              <w:jc w:val="lowKashida"/>
              <w:rPr>
                <w:rFonts w:ascii="Traditional Arabic" w:hAnsi="Traditional Arabic" w:cs="Traditional Arabic"/>
                <w:rtl/>
              </w:rPr>
            </w:pPr>
            <w:r w:rsidRPr="00920CF7">
              <w:rPr>
                <w:rFonts w:ascii="Traditional Arabic" w:hAnsi="Traditional Arabic" w:cs="Traditional Arabic"/>
                <w:rtl/>
              </w:rPr>
              <w:t>(2-4) دراسة مدى إسهام الإبداع والابتكار في تحسين مخرجات التعلم لدى الطالبات.</w:t>
            </w:r>
          </w:p>
        </w:tc>
        <w:tc>
          <w:tcPr>
            <w:tcW w:w="3007" w:type="dxa"/>
          </w:tcPr>
          <w:p w14:paraId="4E78E32D" w14:textId="77777777" w:rsidR="009A1A9E" w:rsidRPr="00B9525A" w:rsidRDefault="009A1A9E" w:rsidP="0005166A">
            <w:pPr>
              <w:bidi/>
              <w:jc w:val="lowKashida"/>
              <w:rPr>
                <w:rFonts w:ascii="Traditional Arabic" w:hAnsi="Traditional Arabic" w:cs="Traditional Arabic"/>
                <w:rtl/>
              </w:rPr>
            </w:pPr>
            <w:r w:rsidRPr="00B9525A">
              <w:rPr>
                <w:rFonts w:ascii="Traditional Arabic" w:hAnsi="Traditional Arabic" w:cs="Traditional Arabic"/>
                <w:b/>
                <w:bCs/>
                <w:color w:val="000000"/>
                <w:lang w:val="en-GB"/>
              </w:rPr>
              <w:t>:H</w:t>
            </w:r>
            <w:r>
              <w:rPr>
                <w:rFonts w:ascii="Traditional Arabic" w:hAnsi="Traditional Arabic" w:cs="Traditional Arabic"/>
                <w:b/>
                <w:bCs/>
                <w:color w:val="000000"/>
                <w:vertAlign w:val="subscript"/>
                <w:lang w:val="en-GB"/>
              </w:rPr>
              <w:t>4</w:t>
            </w:r>
            <w:r w:rsidRPr="00B9525A">
              <w:rPr>
                <w:rFonts w:ascii="Traditional Arabic" w:hAnsi="Traditional Arabic" w:cs="Traditional Arabic"/>
                <w:b/>
                <w:bCs/>
                <w:color w:val="000000"/>
                <w:vertAlign w:val="subscript"/>
                <w:lang w:val="en-GB"/>
              </w:rPr>
              <w:t>.4</w:t>
            </w:r>
            <w:r w:rsidRPr="00B9525A">
              <w:rPr>
                <w:rFonts w:ascii="Traditional Arabic" w:hAnsi="Traditional Arabic" w:cs="Traditional Arabic"/>
                <w:color w:val="000000"/>
                <w:rtl/>
                <w:lang w:val="en-GB"/>
              </w:rPr>
              <w:t xml:space="preserve">يوجد </w:t>
            </w:r>
            <w:r w:rsidRPr="00920CF7">
              <w:rPr>
                <w:rFonts w:ascii="Traditional Arabic" w:hAnsi="Traditional Arabic" w:cs="Traditional Arabic"/>
                <w:color w:val="000000"/>
                <w:rtl/>
                <w:lang w:val="en-GB"/>
              </w:rPr>
              <w:t>تأثير ذو دلالة إحصائية للإبداع والابتكار على مخرجات التعلم لدى طالبات الجامعة</w:t>
            </w:r>
            <w:r w:rsidRPr="00B9525A">
              <w:rPr>
                <w:rFonts w:ascii="Traditional Arabic" w:hAnsi="Traditional Arabic" w:cs="Traditional Arabic"/>
                <w:color w:val="000000"/>
                <w:lang w:val="en-GB"/>
              </w:rPr>
              <w:t>.</w:t>
            </w:r>
          </w:p>
        </w:tc>
        <w:tc>
          <w:tcPr>
            <w:tcW w:w="987" w:type="dxa"/>
            <w:shd w:val="clear" w:color="auto" w:fill="92D050"/>
          </w:tcPr>
          <w:p w14:paraId="0EB00ED1" w14:textId="77777777" w:rsidR="009A1A9E" w:rsidRPr="00B9525A" w:rsidRDefault="009A1A9E" w:rsidP="0005166A">
            <w:pPr>
              <w:bidi/>
              <w:rPr>
                <w:rFonts w:ascii="Traditional Arabic" w:hAnsi="Traditional Arabic" w:cs="Traditional Arabic"/>
                <w:rtl/>
              </w:rPr>
            </w:pPr>
            <w:r w:rsidRPr="00B9525A">
              <w:rPr>
                <w:rFonts w:ascii="Traditional Arabic" w:hAnsi="Traditional Arabic" w:cs="Traditional Arabic"/>
                <w:rtl/>
              </w:rPr>
              <w:t>قبول الفرض</w:t>
            </w:r>
          </w:p>
        </w:tc>
      </w:tr>
      <w:tr w:rsidR="009A1A9E" w:rsidRPr="00B9525A" w14:paraId="522A2D0D" w14:textId="77777777" w:rsidTr="0005166A">
        <w:trPr>
          <w:trHeight w:val="2006"/>
        </w:trPr>
        <w:tc>
          <w:tcPr>
            <w:tcW w:w="2980" w:type="dxa"/>
          </w:tcPr>
          <w:p w14:paraId="76B6D81B" w14:textId="77777777" w:rsidR="009A1A9E" w:rsidRPr="00920CF7" w:rsidRDefault="009A1A9E" w:rsidP="0005166A">
            <w:pPr>
              <w:bidi/>
              <w:jc w:val="lowKashida"/>
              <w:rPr>
                <w:rFonts w:ascii="Traditional Arabic" w:hAnsi="Traditional Arabic" w:cs="Traditional Arabic"/>
              </w:rPr>
            </w:pPr>
            <w:r w:rsidRPr="00920CF7">
              <w:rPr>
                <w:rFonts w:ascii="Traditional Arabic" w:hAnsi="Traditional Arabic" w:cs="Traditional Arabic"/>
                <w:rtl/>
              </w:rPr>
              <w:t>3- هل توجد فروق ذات دلالة إحصائية في متغيرات الدراسة تعزى الى المتغيرات الديموغرافية (</w:t>
            </w:r>
            <w:r>
              <w:rPr>
                <w:rFonts w:ascii="Traditional Arabic" w:hAnsi="Traditional Arabic" w:cs="Traditional Arabic" w:hint="cs"/>
                <w:rtl/>
              </w:rPr>
              <w:t>التخصص،</w:t>
            </w:r>
            <w:r w:rsidRPr="00920CF7">
              <w:rPr>
                <w:rFonts w:ascii="Traditional Arabic" w:hAnsi="Traditional Arabic" w:cs="Traditional Arabic"/>
                <w:rtl/>
              </w:rPr>
              <w:t xml:space="preserve"> المستوى الدراسي -العمر)؟</w:t>
            </w:r>
          </w:p>
        </w:tc>
        <w:tc>
          <w:tcPr>
            <w:tcW w:w="2741" w:type="dxa"/>
          </w:tcPr>
          <w:p w14:paraId="5F8D7686" w14:textId="77777777" w:rsidR="009A1A9E" w:rsidRPr="00920CF7" w:rsidRDefault="009A1A9E" w:rsidP="0005166A">
            <w:pPr>
              <w:bidi/>
              <w:jc w:val="lowKashida"/>
              <w:rPr>
                <w:rFonts w:ascii="Traditional Arabic" w:hAnsi="Traditional Arabic" w:cs="Traditional Arabic"/>
              </w:rPr>
            </w:pPr>
            <w:r w:rsidRPr="00920CF7">
              <w:rPr>
                <w:rFonts w:ascii="Traditional Arabic" w:hAnsi="Traditional Arabic" w:cs="Traditional Arabic"/>
                <w:rtl/>
              </w:rPr>
              <w:t>3-بيان الفروق بين متغيرات الدراسة التي تعزى إلى العوامل الديموغرافية التالية (</w:t>
            </w:r>
            <w:r>
              <w:rPr>
                <w:rFonts w:ascii="Traditional Arabic" w:hAnsi="Traditional Arabic" w:cs="Traditional Arabic" w:hint="cs"/>
                <w:rtl/>
              </w:rPr>
              <w:t>التخصص</w:t>
            </w:r>
            <w:r w:rsidRPr="00920CF7">
              <w:rPr>
                <w:rFonts w:ascii="Traditional Arabic" w:hAnsi="Traditional Arabic" w:cs="Traditional Arabic"/>
                <w:rtl/>
              </w:rPr>
              <w:t xml:space="preserve"> - المستوى الدراسي -العمر)</w:t>
            </w:r>
            <w:r>
              <w:rPr>
                <w:rFonts w:ascii="Traditional Arabic" w:hAnsi="Traditional Arabic" w:cs="Traditional Arabic" w:hint="cs"/>
                <w:rtl/>
              </w:rPr>
              <w:t>.</w:t>
            </w:r>
          </w:p>
        </w:tc>
        <w:tc>
          <w:tcPr>
            <w:tcW w:w="3007" w:type="dxa"/>
          </w:tcPr>
          <w:p w14:paraId="5108D01D" w14:textId="77777777" w:rsidR="009A1A9E" w:rsidRPr="00920CF7" w:rsidRDefault="009A1A9E" w:rsidP="0005166A">
            <w:pPr>
              <w:bidi/>
              <w:jc w:val="lowKashida"/>
              <w:rPr>
                <w:rFonts w:ascii="Traditional Arabic" w:hAnsi="Traditional Arabic" w:cs="Traditional Arabic"/>
                <w:b/>
                <w:bCs/>
                <w:lang w:bidi="ar-BH"/>
              </w:rPr>
            </w:pPr>
            <w:r w:rsidRPr="00920CF7">
              <w:rPr>
                <w:rFonts w:ascii="Traditional Arabic" w:hAnsi="Traditional Arabic" w:cs="Traditional Arabic"/>
                <w:b/>
                <w:bCs/>
                <w:color w:val="000000"/>
                <w:lang w:val="en-GB"/>
              </w:rPr>
              <w:t>:H</w:t>
            </w:r>
            <w:r w:rsidRPr="00920CF7">
              <w:rPr>
                <w:rFonts w:ascii="Traditional Arabic" w:hAnsi="Traditional Arabic" w:cs="Traditional Arabic"/>
                <w:b/>
                <w:bCs/>
                <w:color w:val="000000"/>
                <w:vertAlign w:val="subscript"/>
                <w:lang w:val="en-GB"/>
              </w:rPr>
              <w:t>1.5</w:t>
            </w:r>
            <w:r>
              <w:rPr>
                <w:rFonts w:ascii="Traditional Arabic" w:hAnsi="Traditional Arabic" w:cs="Traditional Arabic" w:hint="cs"/>
                <w:color w:val="000000"/>
                <w:rtl/>
                <w:lang w:val="en-GB"/>
              </w:rPr>
              <w:t xml:space="preserve"> </w:t>
            </w:r>
            <w:r w:rsidRPr="00920CF7">
              <w:rPr>
                <w:rFonts w:ascii="Traditional Arabic" w:hAnsi="Traditional Arabic" w:cs="Traditional Arabic"/>
                <w:color w:val="000000"/>
                <w:rtl/>
                <w:lang w:val="en-GB"/>
              </w:rPr>
              <w:t>توجد فروق ذات دلالة إحصائية في متغيرات الدراسة تعزى الى المتغيرات الديموغرافية التالية (</w:t>
            </w:r>
            <w:r>
              <w:rPr>
                <w:rFonts w:ascii="Traditional Arabic" w:hAnsi="Traditional Arabic" w:cs="Traditional Arabic" w:hint="cs"/>
                <w:color w:val="000000"/>
                <w:rtl/>
                <w:lang w:val="en-GB"/>
              </w:rPr>
              <w:t>التخصص،</w:t>
            </w:r>
            <w:r w:rsidRPr="00920CF7">
              <w:rPr>
                <w:rFonts w:ascii="Traditional Arabic" w:hAnsi="Traditional Arabic" w:cs="Traditional Arabic"/>
                <w:color w:val="000000"/>
                <w:rtl/>
                <w:lang w:val="en-GB"/>
              </w:rPr>
              <w:t xml:space="preserve"> المستوى الدراسي -العمر)</w:t>
            </w:r>
            <w:r w:rsidRPr="00920CF7">
              <w:rPr>
                <w:rFonts w:ascii="Traditional Arabic" w:hAnsi="Traditional Arabic" w:cs="Traditional Arabic"/>
                <w:color w:val="000000"/>
                <w:lang w:val="en-GB"/>
              </w:rPr>
              <w:t>.</w:t>
            </w:r>
          </w:p>
        </w:tc>
        <w:tc>
          <w:tcPr>
            <w:tcW w:w="987" w:type="dxa"/>
            <w:shd w:val="clear" w:color="auto" w:fill="FFFF00"/>
          </w:tcPr>
          <w:p w14:paraId="5A24D5C8" w14:textId="77777777" w:rsidR="009A1A9E" w:rsidRPr="00B9525A" w:rsidRDefault="009A1A9E" w:rsidP="0005166A">
            <w:pPr>
              <w:bidi/>
              <w:rPr>
                <w:rFonts w:ascii="Traditional Arabic" w:hAnsi="Traditional Arabic" w:cs="Traditional Arabic"/>
                <w:rtl/>
              </w:rPr>
            </w:pPr>
            <w:r w:rsidRPr="00B9525A">
              <w:rPr>
                <w:rFonts w:ascii="Traditional Arabic" w:hAnsi="Traditional Arabic" w:cs="Traditional Arabic"/>
                <w:rtl/>
              </w:rPr>
              <w:t xml:space="preserve">قبول </w:t>
            </w:r>
            <w:r>
              <w:rPr>
                <w:rFonts w:ascii="Traditional Arabic" w:hAnsi="Traditional Arabic" w:cs="Traditional Arabic" w:hint="cs"/>
                <w:rtl/>
              </w:rPr>
              <w:t>جزئي</w:t>
            </w:r>
          </w:p>
        </w:tc>
      </w:tr>
    </w:tbl>
    <w:p w14:paraId="370F2BEE" w14:textId="77777777" w:rsidR="009A1A9E" w:rsidRPr="00B9525A" w:rsidRDefault="009A1A9E" w:rsidP="009A1A9E">
      <w:pPr>
        <w:bidi/>
        <w:spacing w:line="240" w:lineRule="auto"/>
        <w:jc w:val="center"/>
        <w:rPr>
          <w:rFonts w:ascii="Traditional Arabic" w:hAnsi="Traditional Arabic" w:cs="Traditional Arabic"/>
          <w:sz w:val="24"/>
          <w:szCs w:val="24"/>
          <w:rtl/>
        </w:rPr>
      </w:pPr>
      <w:r w:rsidRPr="00B9525A">
        <w:rPr>
          <w:rFonts w:ascii="Traditional Arabic" w:hAnsi="Traditional Arabic" w:cs="Traditional Arabic"/>
          <w:b/>
          <w:bCs/>
          <w:sz w:val="24"/>
          <w:szCs w:val="24"/>
          <w:rtl/>
        </w:rPr>
        <w:t>المصدر:</w:t>
      </w:r>
      <w:r w:rsidRPr="00B9525A">
        <w:rPr>
          <w:rFonts w:ascii="Traditional Arabic" w:hAnsi="Traditional Arabic" w:cs="Traditional Arabic"/>
          <w:sz w:val="24"/>
          <w:szCs w:val="24"/>
          <w:rtl/>
        </w:rPr>
        <w:t xml:space="preserve"> الجدول من اعداد الباحثة بناء على أسئلة واهداف وفروض الدراسة استنادا على نتيجة التحليل الاحصائي</w:t>
      </w:r>
    </w:p>
    <w:p w14:paraId="5C152BFE" w14:textId="77777777" w:rsidR="009A1A9E" w:rsidRPr="00B9525A" w:rsidRDefault="009A1A9E" w:rsidP="00D179B6">
      <w:pPr>
        <w:bidi/>
        <w:outlineLvl w:val="1"/>
        <w:rPr>
          <w:rFonts w:ascii="Traditional Arabic" w:hAnsi="Traditional Arabic" w:cs="Traditional Arabic"/>
          <w:b/>
          <w:bCs/>
          <w:sz w:val="28"/>
          <w:szCs w:val="28"/>
        </w:rPr>
      </w:pPr>
      <w:bookmarkStart w:id="138" w:name="_Toc237520160"/>
      <w:r w:rsidRPr="00B9525A">
        <w:rPr>
          <w:rFonts w:ascii="Traditional Arabic" w:hAnsi="Traditional Arabic" w:cs="Traditional Arabic"/>
          <w:b/>
          <w:bCs/>
          <w:sz w:val="28"/>
          <w:szCs w:val="28"/>
          <w:rtl/>
        </w:rPr>
        <w:t>(4،4) خلاصة الفصل الرابع</w:t>
      </w:r>
      <w:bookmarkEnd w:id="138"/>
    </w:p>
    <w:p w14:paraId="334583A5" w14:textId="77777777" w:rsidR="009A1A9E" w:rsidRPr="00B9525A" w:rsidRDefault="009A1A9E" w:rsidP="009A1A9E">
      <w:pPr>
        <w:bidi/>
        <w:jc w:val="lowKashida"/>
        <w:rPr>
          <w:rFonts w:ascii="Traditional Arabic" w:hAnsi="Traditional Arabic" w:cs="Traditional Arabic"/>
          <w:sz w:val="24"/>
          <w:szCs w:val="24"/>
        </w:rPr>
      </w:pPr>
      <w:r w:rsidRPr="00B9525A">
        <w:rPr>
          <w:rFonts w:ascii="Traditional Arabic" w:hAnsi="Traditional Arabic" w:cs="Traditional Arabic"/>
          <w:sz w:val="24"/>
          <w:szCs w:val="24"/>
          <w:rtl/>
        </w:rPr>
        <w:t>في ضوء النتائج الإحصائية للتحليل الوصفي والاستدلالي، توصلت الدراسة إلى مجموعة من النتائج الجوهرية التي تؤكد الدور الفاعل لتطبيقات الذكاء الاصطناعي التوليدي في تحسين جودة مخرجات التعلم لدى طالبات الجامعة</w:t>
      </w:r>
      <w:r w:rsidRPr="00B9525A">
        <w:rPr>
          <w:rFonts w:ascii="Traditional Arabic" w:hAnsi="Traditional Arabic" w:cs="Traditional Arabic"/>
          <w:sz w:val="24"/>
          <w:szCs w:val="24"/>
        </w:rPr>
        <w:t>.</w:t>
      </w:r>
    </w:p>
    <w:p w14:paraId="0CD818A7" w14:textId="4B7A9ABF" w:rsidR="009A1A9E" w:rsidRPr="00B9525A" w:rsidRDefault="009A1A9E" w:rsidP="007F720D">
      <w:pPr>
        <w:bidi/>
        <w:jc w:val="lowKashida"/>
        <w:rPr>
          <w:rFonts w:ascii="Traditional Arabic" w:hAnsi="Traditional Arabic" w:cs="Traditional Arabic"/>
          <w:sz w:val="24"/>
          <w:szCs w:val="24"/>
        </w:rPr>
      </w:pPr>
      <w:r w:rsidRPr="00B9525A">
        <w:rPr>
          <w:rFonts w:ascii="Traditional Arabic" w:hAnsi="Traditional Arabic" w:cs="Traditional Arabic"/>
          <w:sz w:val="24"/>
          <w:szCs w:val="24"/>
          <w:rtl/>
        </w:rPr>
        <w:t xml:space="preserve">حيث أظهرت النتائج وجود علاقة ارتباطية موجبة قوية ودالة إحصائيًا بين استخدام تطبيقات الذكاء الاصطناعي التوليدي ومخرجات التعلم، كما </w:t>
      </w:r>
      <w:r w:rsidR="007F720D" w:rsidRPr="007F720D">
        <w:rPr>
          <w:rFonts w:ascii="Traditional Arabic" w:hAnsi="Traditional Arabic" w:cs="Traditional Arabic"/>
          <w:sz w:val="24"/>
          <w:szCs w:val="24"/>
          <w:rtl/>
        </w:rPr>
        <w:t xml:space="preserve">أظهر تحليل الانحدار وجود </w:t>
      </w:r>
      <w:r w:rsidR="007F720D" w:rsidRPr="007F720D">
        <w:rPr>
          <w:rFonts w:ascii="Traditional Arabic" w:hAnsi="Traditional Arabic" w:cs="Traditional Arabic" w:hint="cs"/>
          <w:sz w:val="24"/>
          <w:szCs w:val="24"/>
          <w:rtl/>
        </w:rPr>
        <w:t>ت</w:t>
      </w:r>
      <w:r w:rsidR="007F720D">
        <w:rPr>
          <w:rFonts w:ascii="Traditional Arabic" w:hAnsi="Traditional Arabic" w:cs="Traditional Arabic" w:hint="cs"/>
          <w:sz w:val="24"/>
          <w:szCs w:val="24"/>
          <w:rtl/>
        </w:rPr>
        <w:t>أثير</w:t>
      </w:r>
      <w:r w:rsidRPr="00B9525A">
        <w:rPr>
          <w:rFonts w:ascii="Traditional Arabic" w:hAnsi="Traditional Arabic" w:cs="Traditional Arabic"/>
          <w:sz w:val="24"/>
          <w:szCs w:val="24"/>
          <w:rtl/>
        </w:rPr>
        <w:t xml:space="preserve"> سببي دال إحصائيًا لجميع أبعاد المتغير المستقل على المتغير التابع</w:t>
      </w:r>
      <w:r w:rsidRPr="00B9525A">
        <w:rPr>
          <w:rFonts w:ascii="Traditional Arabic" w:hAnsi="Traditional Arabic" w:cs="Traditional Arabic"/>
          <w:sz w:val="24"/>
          <w:szCs w:val="24"/>
        </w:rPr>
        <w:t>.</w:t>
      </w:r>
    </w:p>
    <w:p w14:paraId="59366BA0" w14:textId="4E3D242E" w:rsidR="009A1A9E" w:rsidRPr="00B9525A" w:rsidRDefault="009A1A9E" w:rsidP="009A1A9E">
      <w:pPr>
        <w:bidi/>
        <w:jc w:val="lowKashida"/>
        <w:rPr>
          <w:rFonts w:ascii="Traditional Arabic" w:hAnsi="Traditional Arabic" w:cs="Traditional Arabic"/>
          <w:sz w:val="24"/>
          <w:szCs w:val="24"/>
        </w:rPr>
      </w:pPr>
      <w:r w:rsidRPr="00B9525A">
        <w:rPr>
          <w:rFonts w:ascii="Traditional Arabic" w:hAnsi="Traditional Arabic" w:cs="Traditional Arabic"/>
          <w:sz w:val="24"/>
          <w:szCs w:val="24"/>
          <w:rtl/>
        </w:rPr>
        <w:t xml:space="preserve">وكشفت نتائج تحليل الانحدار أن بعد التعلم الشخصي يُعد الأكثر تأثيرًا في مخرجات التعلم، حيث فسر نسبة (64.7%) من التباين في المتغير التابع، يليه بعد الدروس التفاعلية بنسبة (57%)، ثم سهولة الوصول </w:t>
      </w:r>
      <w:r w:rsidR="00B73995">
        <w:rPr>
          <w:rFonts w:ascii="Traditional Arabic" w:hAnsi="Traditional Arabic" w:cs="Traditional Arabic" w:hint="cs"/>
          <w:sz w:val="24"/>
          <w:szCs w:val="24"/>
          <w:rtl/>
        </w:rPr>
        <w:t>للمادة العلمية</w:t>
      </w:r>
      <w:r w:rsidRPr="00B9525A">
        <w:rPr>
          <w:rFonts w:ascii="Traditional Arabic" w:hAnsi="Traditional Arabic" w:cs="Traditional Arabic"/>
          <w:sz w:val="24"/>
          <w:szCs w:val="24"/>
          <w:rtl/>
        </w:rPr>
        <w:t xml:space="preserve"> بنسبة (50.7%)، مما يدل على أن تخصيص التعلم وتكييفه مع احتياجات الطالبة يمثل العامل الأكثر حسمًا في تحسين جودة التعلم</w:t>
      </w:r>
      <w:r w:rsidRPr="00B9525A">
        <w:rPr>
          <w:rFonts w:ascii="Traditional Arabic" w:hAnsi="Traditional Arabic" w:cs="Traditional Arabic"/>
          <w:sz w:val="24"/>
          <w:szCs w:val="24"/>
        </w:rPr>
        <w:t>.</w:t>
      </w:r>
    </w:p>
    <w:p w14:paraId="17CBB25E" w14:textId="77777777" w:rsidR="009A1A9E" w:rsidRPr="00B9525A" w:rsidRDefault="009A1A9E" w:rsidP="009A1A9E">
      <w:pPr>
        <w:bidi/>
        <w:jc w:val="lowKashida"/>
        <w:rPr>
          <w:rFonts w:ascii="Traditional Arabic" w:hAnsi="Traditional Arabic" w:cs="Traditional Arabic"/>
          <w:sz w:val="24"/>
          <w:szCs w:val="24"/>
        </w:rPr>
      </w:pPr>
      <w:r w:rsidRPr="00B9525A">
        <w:rPr>
          <w:rFonts w:ascii="Traditional Arabic" w:hAnsi="Traditional Arabic" w:cs="Traditional Arabic"/>
          <w:sz w:val="24"/>
          <w:szCs w:val="24"/>
          <w:rtl/>
        </w:rPr>
        <w:t>كما أظهرت النتائج أن الطالبات يستخدمن تطبيقات الذكاء الاصطناعي التوليدي بدرجة عالية جدًا، وأن هذا الاستخدام يرتبط بمستويات مرتفعة من تحسين الفهم وجودة النتائج وتعزيز التفاعل والمشاركة الصفية</w:t>
      </w:r>
      <w:r w:rsidRPr="00B9525A">
        <w:rPr>
          <w:rFonts w:ascii="Traditional Arabic" w:hAnsi="Traditional Arabic" w:cs="Traditional Arabic"/>
          <w:sz w:val="24"/>
          <w:szCs w:val="24"/>
        </w:rPr>
        <w:t>.</w:t>
      </w:r>
    </w:p>
    <w:p w14:paraId="7C86806F" w14:textId="77777777" w:rsidR="009A1A9E" w:rsidRPr="00B9525A" w:rsidRDefault="009A1A9E" w:rsidP="009A1A9E">
      <w:pPr>
        <w:bidi/>
        <w:jc w:val="lowKashida"/>
        <w:rPr>
          <w:rFonts w:ascii="Traditional Arabic" w:hAnsi="Traditional Arabic" w:cs="Traditional Arabic"/>
          <w:sz w:val="24"/>
          <w:szCs w:val="24"/>
        </w:rPr>
      </w:pPr>
      <w:r w:rsidRPr="00B9525A">
        <w:rPr>
          <w:rFonts w:ascii="Traditional Arabic" w:hAnsi="Traditional Arabic" w:cs="Traditional Arabic"/>
          <w:sz w:val="24"/>
          <w:szCs w:val="24"/>
          <w:rtl/>
        </w:rPr>
        <w:t>وبناءً على ذلك، يمكن التأكيد أن الذكاء الاصطناعي التوليدي لا يُعد مجرد أداة داعمة، بل يمثل محركًا رئيسًا لتحسين جودة مخرجات التعلم، خاصة عند توظيفه في سياقات التعلم الشخصي والتفاعلي</w:t>
      </w:r>
      <w:r w:rsidRPr="00B9525A">
        <w:rPr>
          <w:rFonts w:ascii="Traditional Arabic" w:hAnsi="Traditional Arabic" w:cs="Traditional Arabic"/>
          <w:sz w:val="24"/>
          <w:szCs w:val="24"/>
        </w:rPr>
        <w:t>.</w:t>
      </w:r>
    </w:p>
    <w:p w14:paraId="4EFA1CAE" w14:textId="77777777" w:rsidR="009A1A9E" w:rsidRPr="00B9525A" w:rsidRDefault="009A1A9E" w:rsidP="009A1A9E">
      <w:pPr>
        <w:bidi/>
        <w:jc w:val="lowKashida"/>
        <w:rPr>
          <w:rFonts w:ascii="Traditional Arabic" w:hAnsi="Traditional Arabic" w:cs="Traditional Arabic"/>
          <w:sz w:val="24"/>
          <w:szCs w:val="24"/>
        </w:rPr>
      </w:pPr>
      <w:r w:rsidRPr="00B9525A">
        <w:rPr>
          <w:rFonts w:ascii="Traditional Arabic" w:hAnsi="Traditional Arabic" w:cs="Traditional Arabic"/>
          <w:sz w:val="24"/>
          <w:szCs w:val="24"/>
          <w:rtl/>
        </w:rPr>
        <w:t xml:space="preserve">وعلى مستوى أبعاد مخرجات التعلم، أثبتت نتائج الانحدار البسيط وجود </w:t>
      </w:r>
      <w:r>
        <w:rPr>
          <w:rFonts w:ascii="Traditional Arabic" w:hAnsi="Traditional Arabic" w:cs="Traditional Arabic" w:hint="cs"/>
          <w:sz w:val="24"/>
          <w:szCs w:val="24"/>
          <w:rtl/>
        </w:rPr>
        <w:t>تأثير</w:t>
      </w:r>
      <w:r w:rsidRPr="00B9525A">
        <w:rPr>
          <w:rFonts w:ascii="Traditional Arabic" w:hAnsi="Traditional Arabic" w:cs="Traditional Arabic"/>
          <w:sz w:val="24"/>
          <w:szCs w:val="24"/>
          <w:rtl/>
        </w:rPr>
        <w:t xml:space="preserve"> دال إحصائيًا لإجمالي استخدام تطبيقات الذكاء الاصطناعي التوليدي على تحسين الفهم وتعزيز المشاركة والتفاعل الصفي وجودة النتائج</w:t>
      </w:r>
      <w:r w:rsidRPr="00B9525A">
        <w:rPr>
          <w:rFonts w:ascii="Traditional Arabic" w:hAnsi="Traditional Arabic" w:cs="Traditional Arabic"/>
          <w:sz w:val="24"/>
          <w:szCs w:val="24"/>
        </w:rPr>
        <w:t>.</w:t>
      </w:r>
    </w:p>
    <w:p w14:paraId="6C2B30E0" w14:textId="77777777" w:rsidR="009A1A9E" w:rsidRPr="00B9525A" w:rsidRDefault="009A1A9E" w:rsidP="009A1A9E">
      <w:pPr>
        <w:bidi/>
        <w:jc w:val="lowKashida"/>
        <w:rPr>
          <w:rFonts w:ascii="Traditional Arabic" w:hAnsi="Traditional Arabic" w:cs="Traditional Arabic"/>
          <w:sz w:val="24"/>
          <w:szCs w:val="24"/>
        </w:rPr>
      </w:pPr>
      <w:r w:rsidRPr="00B9525A">
        <w:rPr>
          <w:rFonts w:ascii="Traditional Arabic" w:hAnsi="Traditional Arabic" w:cs="Traditional Arabic"/>
          <w:sz w:val="24"/>
          <w:szCs w:val="24"/>
          <w:rtl/>
        </w:rPr>
        <w:t>وتُعد هذه النتائج منطلقًا لمناقشة دلالاتها النظرية والتطبيقية في الفصل الخامس</w:t>
      </w:r>
      <w:r w:rsidRPr="00B9525A">
        <w:rPr>
          <w:rFonts w:ascii="Traditional Arabic" w:hAnsi="Traditional Arabic" w:cs="Traditional Arabic"/>
          <w:sz w:val="24"/>
          <w:szCs w:val="24"/>
        </w:rPr>
        <w:t>.</w:t>
      </w:r>
    </w:p>
    <w:p w14:paraId="6A11CA36" w14:textId="77777777" w:rsidR="000D64F7" w:rsidRPr="00B9525A" w:rsidRDefault="000D64F7" w:rsidP="000D64F7">
      <w:pPr>
        <w:tabs>
          <w:tab w:val="right" w:pos="8503"/>
        </w:tabs>
        <w:bidi/>
        <w:spacing w:after="0" w:line="240" w:lineRule="auto"/>
        <w:jc w:val="lowKashida"/>
        <w:rPr>
          <w:rFonts w:ascii="Traditional Arabic" w:hAnsi="Traditional Arabic" w:cs="Traditional Arabic"/>
          <w:sz w:val="24"/>
          <w:szCs w:val="24"/>
          <w:rtl/>
        </w:rPr>
      </w:pPr>
    </w:p>
    <w:p w14:paraId="157DD9C2" w14:textId="77777777" w:rsidR="000D64F7" w:rsidRPr="00B9525A" w:rsidRDefault="000D64F7" w:rsidP="000D64F7">
      <w:pPr>
        <w:bidi/>
        <w:rPr>
          <w:rFonts w:ascii="Traditional Arabic" w:hAnsi="Traditional Arabic" w:cs="Traditional Arabic"/>
          <w:sz w:val="24"/>
          <w:szCs w:val="24"/>
        </w:rPr>
      </w:pPr>
    </w:p>
    <w:p w14:paraId="1817A72B" w14:textId="77777777" w:rsidR="000D64F7" w:rsidRPr="00B9525A" w:rsidRDefault="000D64F7" w:rsidP="000D64F7">
      <w:pPr>
        <w:bidi/>
        <w:rPr>
          <w:rFonts w:ascii="Traditional Arabic" w:hAnsi="Traditional Arabic" w:cs="Traditional Arabic"/>
          <w:b/>
          <w:bCs/>
          <w:sz w:val="24"/>
          <w:szCs w:val="24"/>
          <w:rtl/>
        </w:rPr>
      </w:pPr>
    </w:p>
    <w:p w14:paraId="5E74DF3B" w14:textId="77777777" w:rsidR="000D64F7" w:rsidRPr="00B9525A" w:rsidRDefault="000D64F7" w:rsidP="000D64F7">
      <w:pPr>
        <w:bidi/>
        <w:rPr>
          <w:rFonts w:ascii="Traditional Arabic" w:hAnsi="Traditional Arabic" w:cs="Traditional Arabic"/>
          <w:b/>
          <w:bCs/>
          <w:sz w:val="24"/>
          <w:szCs w:val="24"/>
          <w:rtl/>
        </w:rPr>
      </w:pPr>
    </w:p>
    <w:p w14:paraId="44A4C6A1" w14:textId="77777777" w:rsidR="000D64F7" w:rsidRPr="00B9525A" w:rsidRDefault="000D64F7" w:rsidP="000D64F7">
      <w:pPr>
        <w:bidi/>
        <w:rPr>
          <w:rFonts w:ascii="Traditional Arabic" w:hAnsi="Traditional Arabic" w:cs="Traditional Arabic"/>
          <w:b/>
          <w:bCs/>
          <w:sz w:val="24"/>
          <w:szCs w:val="24"/>
          <w:rtl/>
        </w:rPr>
      </w:pPr>
    </w:p>
    <w:p w14:paraId="0064F36C" w14:textId="77777777" w:rsidR="000D64F7" w:rsidRPr="00B9525A" w:rsidRDefault="000D64F7" w:rsidP="000D64F7">
      <w:pPr>
        <w:bidi/>
        <w:rPr>
          <w:rFonts w:ascii="Traditional Arabic" w:hAnsi="Traditional Arabic" w:cs="Traditional Arabic"/>
          <w:b/>
          <w:bCs/>
          <w:sz w:val="24"/>
          <w:szCs w:val="24"/>
          <w:rtl/>
        </w:rPr>
      </w:pPr>
    </w:p>
    <w:p w14:paraId="3BDB1D0C" w14:textId="77777777" w:rsidR="000D64F7" w:rsidRPr="00B9525A" w:rsidRDefault="000D64F7" w:rsidP="000D64F7">
      <w:pPr>
        <w:bidi/>
        <w:rPr>
          <w:rFonts w:ascii="Traditional Arabic" w:hAnsi="Traditional Arabic" w:cs="Traditional Arabic"/>
          <w:b/>
          <w:bCs/>
          <w:sz w:val="24"/>
          <w:szCs w:val="24"/>
          <w:rtl/>
        </w:rPr>
      </w:pPr>
    </w:p>
    <w:p w14:paraId="050FFFEF" w14:textId="77777777" w:rsidR="000D64F7" w:rsidRPr="00B9525A" w:rsidRDefault="000D64F7" w:rsidP="000D64F7">
      <w:pPr>
        <w:rPr>
          <w:rFonts w:ascii="Traditional Arabic" w:hAnsi="Traditional Arabic" w:cs="Traditional Arabic"/>
          <w:sz w:val="24"/>
          <w:szCs w:val="24"/>
          <w:rtl/>
        </w:rPr>
      </w:pPr>
    </w:p>
    <w:p w14:paraId="51DA2FB1" w14:textId="77777777" w:rsidR="000D64F7" w:rsidRPr="00B9525A" w:rsidRDefault="000D64F7" w:rsidP="000D64F7">
      <w:pPr>
        <w:rPr>
          <w:rFonts w:ascii="Traditional Arabic" w:hAnsi="Traditional Arabic" w:cs="Traditional Arabic"/>
          <w:sz w:val="24"/>
          <w:szCs w:val="24"/>
          <w:rtl/>
        </w:rPr>
      </w:pPr>
    </w:p>
    <w:p w14:paraId="3A647829" w14:textId="77777777" w:rsidR="000D64F7" w:rsidRPr="00B9525A" w:rsidRDefault="000D64F7" w:rsidP="000D64F7">
      <w:pPr>
        <w:rPr>
          <w:rFonts w:ascii="Traditional Arabic" w:hAnsi="Traditional Arabic" w:cs="Traditional Arabic"/>
          <w:sz w:val="24"/>
          <w:szCs w:val="24"/>
          <w:rtl/>
        </w:rPr>
      </w:pPr>
    </w:p>
    <w:p w14:paraId="3B629516" w14:textId="77777777" w:rsidR="000D64F7" w:rsidRPr="00B9525A" w:rsidRDefault="000D64F7" w:rsidP="000D64F7">
      <w:pPr>
        <w:rPr>
          <w:rFonts w:ascii="Traditional Arabic" w:hAnsi="Traditional Arabic" w:cs="Traditional Arabic"/>
          <w:sz w:val="24"/>
          <w:szCs w:val="24"/>
          <w:rtl/>
        </w:rPr>
      </w:pPr>
    </w:p>
    <w:p w14:paraId="4FFE3ED0" w14:textId="77777777" w:rsidR="000D64F7" w:rsidRPr="00B9525A" w:rsidRDefault="000D64F7" w:rsidP="000D64F7">
      <w:pPr>
        <w:rPr>
          <w:rFonts w:ascii="Traditional Arabic" w:hAnsi="Traditional Arabic" w:cs="Traditional Arabic"/>
          <w:sz w:val="24"/>
          <w:szCs w:val="24"/>
          <w:rtl/>
        </w:rPr>
      </w:pPr>
    </w:p>
    <w:p w14:paraId="67BC98E3" w14:textId="77777777" w:rsidR="000D64F7" w:rsidRPr="00B9525A" w:rsidRDefault="000D64F7" w:rsidP="000D64F7">
      <w:pPr>
        <w:rPr>
          <w:rFonts w:ascii="Traditional Arabic" w:hAnsi="Traditional Arabic" w:cs="Traditional Arabic"/>
          <w:sz w:val="24"/>
          <w:szCs w:val="24"/>
          <w:rtl/>
        </w:rPr>
      </w:pPr>
    </w:p>
    <w:p w14:paraId="4D29AE54" w14:textId="77777777" w:rsidR="0063511A" w:rsidRPr="00B9525A" w:rsidRDefault="0063511A" w:rsidP="000D64F7">
      <w:pPr>
        <w:rPr>
          <w:rFonts w:ascii="Traditional Arabic" w:hAnsi="Traditional Arabic" w:cs="Traditional Arabic"/>
          <w:sz w:val="24"/>
          <w:szCs w:val="24"/>
          <w:rtl/>
        </w:rPr>
      </w:pPr>
    </w:p>
    <w:p w14:paraId="6A359F8D" w14:textId="77777777" w:rsidR="0063511A" w:rsidRPr="00B9525A" w:rsidRDefault="0063511A" w:rsidP="000D64F7">
      <w:pPr>
        <w:rPr>
          <w:rFonts w:ascii="Traditional Arabic" w:hAnsi="Traditional Arabic" w:cs="Traditional Arabic"/>
          <w:sz w:val="24"/>
          <w:szCs w:val="24"/>
          <w:rtl/>
        </w:rPr>
      </w:pPr>
    </w:p>
    <w:p w14:paraId="2192CA88" w14:textId="77777777" w:rsidR="0063511A" w:rsidRPr="00B9525A" w:rsidRDefault="0063511A" w:rsidP="000D64F7">
      <w:pPr>
        <w:rPr>
          <w:rFonts w:ascii="Traditional Arabic" w:hAnsi="Traditional Arabic" w:cs="Traditional Arabic"/>
          <w:sz w:val="24"/>
          <w:szCs w:val="24"/>
          <w:rtl/>
        </w:rPr>
      </w:pPr>
    </w:p>
    <w:p w14:paraId="7AAE6257" w14:textId="77777777" w:rsidR="009300B8" w:rsidRPr="00B9525A" w:rsidRDefault="009300B8" w:rsidP="009300B8">
      <w:pPr>
        <w:jc w:val="center"/>
        <w:outlineLvl w:val="0"/>
        <w:rPr>
          <w:rFonts w:ascii="Traditional Arabic" w:hAnsi="Traditional Arabic" w:cs="Traditional Arabic"/>
          <w:b/>
          <w:bCs/>
          <w:sz w:val="32"/>
          <w:szCs w:val="32"/>
          <w:rtl/>
        </w:rPr>
      </w:pPr>
      <w:bookmarkStart w:id="139" w:name="_Toc237520161"/>
      <w:r w:rsidRPr="00B9525A">
        <w:rPr>
          <w:rFonts w:ascii="Traditional Arabic" w:hAnsi="Traditional Arabic" w:cs="Traditional Arabic"/>
          <w:b/>
          <w:bCs/>
          <w:sz w:val="32"/>
          <w:szCs w:val="32"/>
          <w:rtl/>
        </w:rPr>
        <w:t>الفصل الخامس</w:t>
      </w:r>
      <w:bookmarkEnd w:id="139"/>
    </w:p>
    <w:p w14:paraId="494228D0" w14:textId="77777777" w:rsidR="000D64F7" w:rsidRPr="00B9525A" w:rsidRDefault="000D64F7" w:rsidP="000D64F7">
      <w:pPr>
        <w:rPr>
          <w:rFonts w:ascii="Traditional Arabic" w:hAnsi="Traditional Arabic" w:cs="Traditional Arabic"/>
          <w:sz w:val="24"/>
          <w:szCs w:val="24"/>
          <w:rtl/>
        </w:rPr>
      </w:pPr>
    </w:p>
    <w:p w14:paraId="3551D11C" w14:textId="77777777" w:rsidR="000D64F7" w:rsidRPr="00B9525A" w:rsidRDefault="000D64F7" w:rsidP="000D64F7">
      <w:pPr>
        <w:rPr>
          <w:rFonts w:ascii="Traditional Arabic" w:hAnsi="Traditional Arabic" w:cs="Traditional Arabic"/>
          <w:sz w:val="24"/>
          <w:szCs w:val="24"/>
          <w:rtl/>
        </w:rPr>
      </w:pPr>
    </w:p>
    <w:p w14:paraId="1ECFFD36" w14:textId="77777777" w:rsidR="000D64F7" w:rsidRPr="00B9525A" w:rsidRDefault="000D64F7" w:rsidP="000D64F7">
      <w:pPr>
        <w:rPr>
          <w:rFonts w:ascii="Traditional Arabic" w:hAnsi="Traditional Arabic" w:cs="Traditional Arabic"/>
          <w:sz w:val="24"/>
          <w:szCs w:val="24"/>
          <w:rtl/>
        </w:rPr>
      </w:pPr>
    </w:p>
    <w:p w14:paraId="2C31B285" w14:textId="77777777" w:rsidR="000D64F7" w:rsidRPr="00B9525A" w:rsidRDefault="000D64F7" w:rsidP="000D64F7">
      <w:pPr>
        <w:rPr>
          <w:rFonts w:ascii="Traditional Arabic" w:hAnsi="Traditional Arabic" w:cs="Traditional Arabic"/>
          <w:sz w:val="24"/>
          <w:szCs w:val="24"/>
          <w:rtl/>
        </w:rPr>
      </w:pPr>
    </w:p>
    <w:p w14:paraId="099A711C" w14:textId="77777777" w:rsidR="000D64F7" w:rsidRPr="00B9525A" w:rsidRDefault="000D64F7" w:rsidP="000D64F7">
      <w:pPr>
        <w:rPr>
          <w:rFonts w:ascii="Traditional Arabic" w:hAnsi="Traditional Arabic" w:cs="Traditional Arabic"/>
          <w:sz w:val="24"/>
          <w:szCs w:val="24"/>
          <w:rtl/>
        </w:rPr>
      </w:pPr>
    </w:p>
    <w:p w14:paraId="04F1FC05" w14:textId="77777777" w:rsidR="000D64F7" w:rsidRPr="00B9525A" w:rsidRDefault="000D64F7" w:rsidP="000D64F7">
      <w:pPr>
        <w:rPr>
          <w:rFonts w:ascii="Traditional Arabic" w:hAnsi="Traditional Arabic" w:cs="Traditional Arabic"/>
          <w:sz w:val="24"/>
          <w:szCs w:val="24"/>
          <w:rtl/>
        </w:rPr>
      </w:pPr>
    </w:p>
    <w:p w14:paraId="525DEBCF" w14:textId="77777777" w:rsidR="000D64F7" w:rsidRPr="00B9525A" w:rsidRDefault="000D64F7" w:rsidP="000D64F7">
      <w:pPr>
        <w:rPr>
          <w:rFonts w:ascii="Traditional Arabic" w:hAnsi="Traditional Arabic" w:cs="Traditional Arabic"/>
          <w:sz w:val="24"/>
          <w:szCs w:val="24"/>
          <w:rtl/>
        </w:rPr>
      </w:pPr>
    </w:p>
    <w:p w14:paraId="782C538A" w14:textId="77777777" w:rsidR="000D64F7" w:rsidRPr="00B9525A" w:rsidRDefault="000D64F7" w:rsidP="000D64F7">
      <w:pPr>
        <w:rPr>
          <w:rFonts w:ascii="Traditional Arabic" w:hAnsi="Traditional Arabic" w:cs="Traditional Arabic"/>
          <w:sz w:val="24"/>
          <w:szCs w:val="24"/>
          <w:rtl/>
        </w:rPr>
      </w:pPr>
    </w:p>
    <w:p w14:paraId="578DD230" w14:textId="77777777" w:rsidR="000D64F7" w:rsidRPr="00B9525A" w:rsidRDefault="000D64F7" w:rsidP="000D64F7">
      <w:pPr>
        <w:rPr>
          <w:rFonts w:ascii="Traditional Arabic" w:hAnsi="Traditional Arabic" w:cs="Traditional Arabic"/>
          <w:sz w:val="24"/>
          <w:szCs w:val="24"/>
          <w:rtl/>
        </w:rPr>
      </w:pPr>
    </w:p>
    <w:p w14:paraId="2D0F2F73" w14:textId="77777777" w:rsidR="003166D7" w:rsidRDefault="003166D7" w:rsidP="000D64F7">
      <w:pPr>
        <w:rPr>
          <w:rFonts w:ascii="Traditional Arabic" w:hAnsi="Traditional Arabic" w:cs="Traditional Arabic"/>
          <w:sz w:val="24"/>
          <w:szCs w:val="24"/>
          <w:rtl/>
        </w:rPr>
      </w:pPr>
    </w:p>
    <w:p w14:paraId="0F095E09" w14:textId="77777777" w:rsidR="003166D7" w:rsidRDefault="003166D7" w:rsidP="000D64F7">
      <w:pPr>
        <w:rPr>
          <w:rFonts w:ascii="Traditional Arabic" w:hAnsi="Traditional Arabic" w:cs="Traditional Arabic"/>
          <w:sz w:val="24"/>
          <w:szCs w:val="24"/>
          <w:rtl/>
        </w:rPr>
      </w:pPr>
    </w:p>
    <w:p w14:paraId="51CE5297" w14:textId="77777777" w:rsidR="00236EC8" w:rsidRPr="00B9525A" w:rsidRDefault="00236EC8" w:rsidP="000D64F7">
      <w:pPr>
        <w:rPr>
          <w:rFonts w:ascii="Traditional Arabic" w:hAnsi="Traditional Arabic" w:cs="Traditional Arabic"/>
          <w:sz w:val="24"/>
          <w:szCs w:val="24"/>
          <w:rtl/>
        </w:rPr>
      </w:pPr>
    </w:p>
    <w:p w14:paraId="10A37AEC" w14:textId="6CAF7E4E" w:rsidR="000D64F7" w:rsidRPr="0069070E" w:rsidRDefault="007042D6" w:rsidP="00D179B6">
      <w:pPr>
        <w:bidi/>
        <w:jc w:val="center"/>
        <w:outlineLvl w:val="0"/>
        <w:rPr>
          <w:rFonts w:ascii="Traditional Arabic" w:hAnsi="Traditional Arabic" w:cs="Traditional Arabic"/>
          <w:b/>
          <w:bCs/>
          <w:sz w:val="32"/>
          <w:szCs w:val="32"/>
        </w:rPr>
      </w:pPr>
      <w:bookmarkStart w:id="140" w:name="_Toc237520162"/>
      <w:r>
        <w:rPr>
          <w:rFonts w:ascii="Traditional Arabic" w:hAnsi="Traditional Arabic" w:cs="Traditional Arabic" w:hint="cs"/>
          <w:b/>
          <w:bCs/>
          <w:sz w:val="32"/>
          <w:szCs w:val="32"/>
          <w:rtl/>
        </w:rPr>
        <w:t xml:space="preserve">5- خاتمة </w:t>
      </w:r>
      <w:r w:rsidRPr="0069070E">
        <w:rPr>
          <w:rFonts w:ascii="Traditional Arabic" w:hAnsi="Traditional Arabic" w:cs="Traditional Arabic" w:hint="cs"/>
          <w:b/>
          <w:bCs/>
          <w:sz w:val="32"/>
          <w:szCs w:val="32"/>
          <w:rtl/>
        </w:rPr>
        <w:t>ال</w:t>
      </w:r>
      <w:r w:rsidR="00C43DB4" w:rsidRPr="0069070E">
        <w:rPr>
          <w:rFonts w:ascii="Traditional Arabic" w:hAnsi="Traditional Arabic" w:cs="Traditional Arabic" w:hint="cs"/>
          <w:b/>
          <w:bCs/>
          <w:sz w:val="32"/>
          <w:szCs w:val="32"/>
          <w:rtl/>
        </w:rPr>
        <w:t>دراسة</w:t>
      </w:r>
      <w:r w:rsidR="0069070E" w:rsidRPr="0069070E">
        <w:rPr>
          <w:rFonts w:ascii="Traditional Arabic" w:hAnsi="Traditional Arabic" w:cs="Traditional Arabic" w:hint="cs"/>
          <w:b/>
          <w:bCs/>
          <w:sz w:val="32"/>
          <w:szCs w:val="32"/>
          <w:rtl/>
        </w:rPr>
        <w:t xml:space="preserve"> (</w:t>
      </w:r>
      <w:r w:rsidR="0069070E" w:rsidRPr="0069070E">
        <w:rPr>
          <w:rFonts w:ascii="Traditional Arabic" w:hAnsi="Traditional Arabic" w:cs="Traditional Arabic"/>
          <w:b/>
          <w:bCs/>
          <w:sz w:val="32"/>
          <w:szCs w:val="32"/>
          <w:rtl/>
        </w:rPr>
        <w:t xml:space="preserve">نتائج وتوصيات </w:t>
      </w:r>
      <w:r w:rsidR="0069070E" w:rsidRPr="0069070E">
        <w:rPr>
          <w:rFonts w:ascii="Traditional Arabic" w:hAnsi="Traditional Arabic" w:cs="Traditional Arabic" w:hint="cs"/>
          <w:b/>
          <w:bCs/>
          <w:sz w:val="32"/>
          <w:szCs w:val="32"/>
          <w:rtl/>
        </w:rPr>
        <w:t>الدراسة</w:t>
      </w:r>
      <w:r w:rsidR="0069070E" w:rsidRPr="0069070E">
        <w:rPr>
          <w:rFonts w:ascii="Traditional Arabic" w:hAnsi="Traditional Arabic" w:cs="Traditional Arabic"/>
          <w:b/>
          <w:bCs/>
          <w:sz w:val="32"/>
          <w:szCs w:val="32"/>
        </w:rPr>
        <w:t>(</w:t>
      </w:r>
      <w:bookmarkEnd w:id="140"/>
    </w:p>
    <w:p w14:paraId="1E294AE7" w14:textId="77777777" w:rsidR="0069070E" w:rsidRPr="00B9525A" w:rsidRDefault="0069070E" w:rsidP="0069070E">
      <w:pPr>
        <w:bidi/>
        <w:jc w:val="center"/>
        <w:rPr>
          <w:rFonts w:ascii="Traditional Arabic" w:hAnsi="Traditional Arabic" w:cs="Traditional Arabic"/>
          <w:b/>
          <w:bCs/>
          <w:sz w:val="32"/>
          <w:szCs w:val="32"/>
        </w:rPr>
      </w:pPr>
    </w:p>
    <w:p w14:paraId="19C948BE" w14:textId="77777777" w:rsidR="00630A22" w:rsidRPr="00A81C53" w:rsidRDefault="00630A22" w:rsidP="00D179B6">
      <w:pPr>
        <w:bidi/>
        <w:outlineLvl w:val="1"/>
        <w:rPr>
          <w:rFonts w:ascii="Traditional Arabic" w:hAnsi="Traditional Arabic" w:cs="Traditional Arabic"/>
          <w:b/>
          <w:bCs/>
          <w:sz w:val="28"/>
          <w:szCs w:val="28"/>
        </w:rPr>
      </w:pPr>
      <w:bookmarkStart w:id="141" w:name="_Toc237520163"/>
      <w:r w:rsidRPr="00A81C53">
        <w:rPr>
          <w:rFonts w:ascii="Traditional Arabic" w:hAnsi="Traditional Arabic" w:cs="Traditional Arabic"/>
          <w:b/>
          <w:bCs/>
          <w:sz w:val="28"/>
          <w:szCs w:val="28"/>
        </w:rPr>
        <w:t xml:space="preserve">(5،1) </w:t>
      </w:r>
      <w:r w:rsidRPr="00A81C53">
        <w:rPr>
          <w:rFonts w:ascii="Traditional Arabic" w:hAnsi="Traditional Arabic" w:cs="Traditional Arabic"/>
          <w:b/>
          <w:bCs/>
          <w:sz w:val="28"/>
          <w:szCs w:val="28"/>
          <w:rtl/>
        </w:rPr>
        <w:t>مقدمة الفصل</w:t>
      </w:r>
      <w:bookmarkEnd w:id="141"/>
    </w:p>
    <w:p w14:paraId="59F84DC1" w14:textId="77777777" w:rsidR="00630A22" w:rsidRPr="00E557C0" w:rsidRDefault="00630A22" w:rsidP="00630A22">
      <w:pPr>
        <w:bidi/>
        <w:rPr>
          <w:rFonts w:ascii="Traditional Arabic" w:hAnsi="Traditional Arabic" w:cs="Traditional Arabic"/>
          <w:sz w:val="24"/>
          <w:szCs w:val="24"/>
        </w:rPr>
      </w:pPr>
      <w:r w:rsidRPr="00E557C0">
        <w:rPr>
          <w:rFonts w:ascii="Traditional Arabic" w:hAnsi="Traditional Arabic" w:cs="Traditional Arabic"/>
          <w:sz w:val="24"/>
          <w:szCs w:val="24"/>
          <w:rtl/>
        </w:rPr>
        <w:t>يتناول هذا الفصل مناقشة النتائج التي توصلت إليها الدراسة وتفسيرها في ضوء فروضها وإطارها النظري والدراسات السابقة، بهدف بيان دلالاتها العلمية والتطبيقية وتحديد ما تضيفه إلى المعرفة المتعلقة باستخدام تطبيقات الذكاء الاصطناعي التوليدي في التعليم الجامعي</w:t>
      </w:r>
      <w:r w:rsidRPr="00E557C0">
        <w:rPr>
          <w:rFonts w:ascii="Traditional Arabic" w:hAnsi="Traditional Arabic" w:cs="Traditional Arabic"/>
          <w:sz w:val="24"/>
          <w:szCs w:val="24"/>
        </w:rPr>
        <w:t>.</w:t>
      </w:r>
    </w:p>
    <w:p w14:paraId="25CBCFD0" w14:textId="780B58EA" w:rsidR="00630A22" w:rsidRPr="00E557C0" w:rsidRDefault="00630A22" w:rsidP="00630A22">
      <w:pPr>
        <w:bidi/>
        <w:rPr>
          <w:rFonts w:ascii="Traditional Arabic" w:hAnsi="Traditional Arabic" w:cs="Traditional Arabic"/>
          <w:sz w:val="24"/>
          <w:szCs w:val="24"/>
        </w:rPr>
      </w:pPr>
      <w:r w:rsidRPr="00E557C0">
        <w:rPr>
          <w:rFonts w:ascii="Traditional Arabic" w:hAnsi="Traditional Arabic" w:cs="Traditional Arabic"/>
          <w:sz w:val="24"/>
          <w:szCs w:val="24"/>
          <w:rtl/>
        </w:rPr>
        <w:t xml:space="preserve">وقد اعتمدت المناقشة على نتائج التحليل الإحصائي لعينة الدراسة البالغ حجمها </w:t>
      </w:r>
      <w:r w:rsidRPr="00E557C0">
        <w:rPr>
          <w:rFonts w:ascii="Traditional Arabic" w:hAnsi="Traditional Arabic" w:cs="Traditional Arabic"/>
          <w:sz w:val="24"/>
          <w:szCs w:val="24"/>
        </w:rPr>
        <w:t xml:space="preserve">(404) </w:t>
      </w:r>
      <w:r w:rsidRPr="00E557C0">
        <w:rPr>
          <w:rFonts w:ascii="Traditional Arabic" w:hAnsi="Traditional Arabic" w:cs="Traditional Arabic"/>
          <w:sz w:val="24"/>
          <w:szCs w:val="24"/>
          <w:rtl/>
        </w:rPr>
        <w:t>طالبة، مع التركيز على العلاقة بين استخدام تطبيقات الذكاء الاصطناعي التوليدي بأبعاده الأربعة</w:t>
      </w:r>
      <w:r w:rsidRPr="00E557C0">
        <w:rPr>
          <w:rFonts w:ascii="Traditional Arabic" w:hAnsi="Traditional Arabic" w:cs="Traditional Arabic"/>
          <w:sz w:val="24"/>
          <w:szCs w:val="24"/>
        </w:rPr>
        <w:t xml:space="preserve">: </w:t>
      </w:r>
      <w:r w:rsidRPr="00E557C0">
        <w:rPr>
          <w:rFonts w:ascii="Traditional Arabic" w:hAnsi="Traditional Arabic" w:cs="Traditional Arabic"/>
          <w:sz w:val="24"/>
          <w:szCs w:val="24"/>
          <w:rtl/>
        </w:rPr>
        <w:t xml:space="preserve">سهولة الوصول </w:t>
      </w:r>
      <w:r w:rsidR="00B73995">
        <w:rPr>
          <w:rFonts w:ascii="Traditional Arabic" w:hAnsi="Traditional Arabic" w:cs="Traditional Arabic" w:hint="cs"/>
          <w:sz w:val="24"/>
          <w:szCs w:val="24"/>
          <w:rtl/>
        </w:rPr>
        <w:t xml:space="preserve">للمادة العلمية </w:t>
      </w:r>
      <w:r w:rsidRPr="00E557C0">
        <w:rPr>
          <w:rFonts w:ascii="Traditional Arabic" w:hAnsi="Traditional Arabic" w:cs="Traditional Arabic"/>
          <w:sz w:val="24"/>
          <w:szCs w:val="24"/>
          <w:rtl/>
        </w:rPr>
        <w:t>، والدروس التفاعلية، والتعلم الشخصي، والإبداع والابتكار، وجودة مخرجات التعلم بأبعادها الثلاثة</w:t>
      </w:r>
      <w:r w:rsidRPr="00E557C0">
        <w:rPr>
          <w:rFonts w:ascii="Traditional Arabic" w:hAnsi="Traditional Arabic" w:cs="Traditional Arabic"/>
          <w:sz w:val="24"/>
          <w:szCs w:val="24"/>
        </w:rPr>
        <w:t xml:space="preserve">: </w:t>
      </w:r>
      <w:r w:rsidRPr="00E557C0">
        <w:rPr>
          <w:rFonts w:ascii="Traditional Arabic" w:hAnsi="Traditional Arabic" w:cs="Traditional Arabic"/>
          <w:sz w:val="24"/>
          <w:szCs w:val="24"/>
          <w:rtl/>
        </w:rPr>
        <w:t>تحسين الفهم، وتعزيز التفاعل والمشاركة الصفية، وجودة النتائج</w:t>
      </w:r>
      <w:r w:rsidRPr="00E557C0">
        <w:rPr>
          <w:rFonts w:ascii="Traditional Arabic" w:hAnsi="Traditional Arabic" w:cs="Traditional Arabic"/>
          <w:sz w:val="24"/>
          <w:szCs w:val="24"/>
        </w:rPr>
        <w:t xml:space="preserve">. </w:t>
      </w:r>
    </w:p>
    <w:p w14:paraId="16F02B38" w14:textId="3ECBDFC6" w:rsidR="00630A22" w:rsidRPr="00E557C0" w:rsidRDefault="00630A22" w:rsidP="00630A22">
      <w:pPr>
        <w:bidi/>
        <w:rPr>
          <w:rFonts w:ascii="Traditional Arabic" w:hAnsi="Traditional Arabic" w:cs="Traditional Arabic"/>
          <w:sz w:val="24"/>
          <w:szCs w:val="24"/>
        </w:rPr>
      </w:pPr>
      <w:r w:rsidRPr="00E557C0">
        <w:rPr>
          <w:rFonts w:ascii="Traditional Arabic" w:hAnsi="Traditional Arabic" w:cs="Traditional Arabic"/>
          <w:sz w:val="24"/>
          <w:szCs w:val="24"/>
          <w:rtl/>
        </w:rPr>
        <w:t>و</w:t>
      </w:r>
      <w:r w:rsidR="00EC32AB">
        <w:rPr>
          <w:rFonts w:ascii="Traditional Arabic" w:hAnsi="Traditional Arabic" w:cs="Traditional Arabic" w:hint="cs"/>
          <w:sz w:val="24"/>
          <w:szCs w:val="24"/>
          <w:rtl/>
        </w:rPr>
        <w:t>ي</w:t>
      </w:r>
      <w:r w:rsidRPr="00E557C0">
        <w:rPr>
          <w:rFonts w:ascii="Traditional Arabic" w:hAnsi="Traditional Arabic" w:cs="Traditional Arabic"/>
          <w:sz w:val="24"/>
          <w:szCs w:val="24"/>
          <w:rtl/>
        </w:rPr>
        <w:t xml:space="preserve">هدف الفصل إلى </w:t>
      </w:r>
      <w:r w:rsidR="00EC32AB">
        <w:rPr>
          <w:rFonts w:ascii="Traditional Arabic" w:hAnsi="Traditional Arabic" w:cs="Traditional Arabic" w:hint="cs"/>
          <w:sz w:val="24"/>
          <w:szCs w:val="24"/>
          <w:rtl/>
        </w:rPr>
        <w:t xml:space="preserve">عرض و </w:t>
      </w:r>
      <w:r w:rsidRPr="00E557C0">
        <w:rPr>
          <w:rFonts w:ascii="Traditional Arabic" w:hAnsi="Traditional Arabic" w:cs="Traditional Arabic"/>
          <w:sz w:val="24"/>
          <w:szCs w:val="24"/>
          <w:rtl/>
        </w:rPr>
        <w:t>تفسير</w:t>
      </w:r>
      <w:r w:rsidR="00EC32AB">
        <w:rPr>
          <w:rFonts w:ascii="Traditional Arabic" w:hAnsi="Traditional Arabic" w:cs="Traditional Arabic" w:hint="cs"/>
          <w:sz w:val="24"/>
          <w:szCs w:val="24"/>
          <w:rtl/>
        </w:rPr>
        <w:t xml:space="preserve"> النتائج</w:t>
      </w:r>
      <w:r w:rsidRPr="00E557C0">
        <w:rPr>
          <w:rFonts w:ascii="Traditional Arabic" w:hAnsi="Traditional Arabic" w:cs="Traditional Arabic"/>
          <w:sz w:val="24"/>
          <w:szCs w:val="24"/>
          <w:rtl/>
        </w:rPr>
        <w:t xml:space="preserve"> و</w:t>
      </w:r>
      <w:r w:rsidR="00EC32AB">
        <w:rPr>
          <w:rFonts w:ascii="Traditional Arabic" w:hAnsi="Traditional Arabic" w:cs="Traditional Arabic" w:hint="cs"/>
          <w:sz w:val="24"/>
          <w:szCs w:val="24"/>
          <w:rtl/>
        </w:rPr>
        <w:t xml:space="preserve">كذلك </w:t>
      </w:r>
      <w:r w:rsidRPr="00E557C0">
        <w:rPr>
          <w:rFonts w:ascii="Traditional Arabic" w:hAnsi="Traditional Arabic" w:cs="Traditional Arabic"/>
          <w:sz w:val="24"/>
          <w:szCs w:val="24"/>
          <w:rtl/>
        </w:rPr>
        <w:t>مقارنتها بما توصلت إليه الدراسات السابقة، ثم استخلاص الإسهامات النظرية والتطبيقية، وصياغة توصيات وخطة تنفيذية مقترحة، وتحديد اتجاهات البحوث المستقبلية</w:t>
      </w:r>
      <w:r w:rsidRPr="00E557C0">
        <w:rPr>
          <w:rFonts w:ascii="Traditional Arabic" w:hAnsi="Traditional Arabic" w:cs="Traditional Arabic"/>
          <w:sz w:val="24"/>
          <w:szCs w:val="24"/>
        </w:rPr>
        <w:t>.</w:t>
      </w:r>
    </w:p>
    <w:p w14:paraId="16B6AFDB" w14:textId="3650CFB7" w:rsidR="00630A22" w:rsidRPr="00630A22" w:rsidRDefault="00630A22" w:rsidP="00630A22">
      <w:pPr>
        <w:bidi/>
        <w:rPr>
          <w:rFonts w:ascii="Traditional Arabic" w:hAnsi="Traditional Arabic" w:cs="Traditional Arabic"/>
          <w:b/>
          <w:bCs/>
          <w:sz w:val="24"/>
          <w:szCs w:val="24"/>
        </w:rPr>
      </w:pPr>
    </w:p>
    <w:p w14:paraId="7177D732" w14:textId="1D878A62" w:rsidR="00D205CF" w:rsidRDefault="00630A22" w:rsidP="00D179B6">
      <w:pPr>
        <w:bidi/>
        <w:outlineLvl w:val="1"/>
        <w:rPr>
          <w:rFonts w:ascii="Traditional Arabic" w:hAnsi="Traditional Arabic" w:cs="Traditional Arabic"/>
          <w:b/>
          <w:bCs/>
          <w:sz w:val="28"/>
          <w:szCs w:val="28"/>
          <w:rtl/>
        </w:rPr>
      </w:pPr>
      <w:bookmarkStart w:id="142" w:name="_Toc237520164"/>
      <w:r w:rsidRPr="00A81C53">
        <w:rPr>
          <w:rFonts w:ascii="Traditional Arabic" w:hAnsi="Traditional Arabic" w:cs="Traditional Arabic"/>
          <w:b/>
          <w:bCs/>
          <w:sz w:val="28"/>
          <w:szCs w:val="28"/>
        </w:rPr>
        <w:t xml:space="preserve">(5،2) </w:t>
      </w:r>
      <w:r w:rsidR="00D205CF" w:rsidRPr="00D205CF">
        <w:rPr>
          <w:rFonts w:ascii="Traditional Arabic" w:hAnsi="Traditional Arabic" w:cs="Traditional Arabic"/>
          <w:b/>
          <w:bCs/>
          <w:sz w:val="28"/>
          <w:szCs w:val="28"/>
          <w:rtl/>
        </w:rPr>
        <w:t>خلاصة النتائج ومناقشتها وتفسيرها</w:t>
      </w:r>
      <w:bookmarkEnd w:id="142"/>
      <w:r w:rsidR="00D205CF" w:rsidRPr="00D205CF">
        <w:rPr>
          <w:rFonts w:ascii="Traditional Arabic" w:hAnsi="Traditional Arabic" w:cs="Traditional Arabic"/>
          <w:b/>
          <w:bCs/>
          <w:sz w:val="28"/>
          <w:szCs w:val="28"/>
        </w:rPr>
        <w:t xml:space="preserve"> </w:t>
      </w:r>
    </w:p>
    <w:p w14:paraId="015CA9EE" w14:textId="6FE64F29" w:rsidR="00630A22" w:rsidRPr="00630A22" w:rsidRDefault="00630A22" w:rsidP="00D179B6">
      <w:pPr>
        <w:bidi/>
        <w:outlineLvl w:val="2"/>
        <w:rPr>
          <w:rFonts w:ascii="Traditional Arabic" w:hAnsi="Traditional Arabic" w:cs="Traditional Arabic"/>
          <w:b/>
          <w:bCs/>
          <w:sz w:val="24"/>
          <w:szCs w:val="24"/>
        </w:rPr>
      </w:pPr>
      <w:bookmarkStart w:id="143" w:name="_Toc237520165"/>
      <w:r w:rsidRPr="00630A22">
        <w:rPr>
          <w:rFonts w:ascii="Traditional Arabic" w:hAnsi="Traditional Arabic" w:cs="Traditional Arabic"/>
          <w:b/>
          <w:bCs/>
          <w:sz w:val="24"/>
          <w:szCs w:val="24"/>
        </w:rPr>
        <w:t xml:space="preserve">(5،2،1) </w:t>
      </w:r>
      <w:r w:rsidRPr="00630A22">
        <w:rPr>
          <w:rFonts w:ascii="Traditional Arabic" w:hAnsi="Traditional Arabic" w:cs="Traditional Arabic"/>
          <w:b/>
          <w:bCs/>
          <w:sz w:val="24"/>
          <w:szCs w:val="24"/>
          <w:rtl/>
        </w:rPr>
        <w:t>المستوى العام لاستخدام تطبيقات الذكاء الاصطناعي التوليدي وجودة مخرجات التعلم</w:t>
      </w:r>
      <w:bookmarkEnd w:id="143"/>
    </w:p>
    <w:p w14:paraId="1C2D56DF" w14:textId="0D685769" w:rsidR="005337C2" w:rsidRPr="0069070E" w:rsidRDefault="005337C2" w:rsidP="005337C2">
      <w:pPr>
        <w:bidi/>
        <w:rPr>
          <w:rFonts w:ascii="Traditional Arabic" w:hAnsi="Traditional Arabic" w:cs="Traditional Arabic"/>
          <w:sz w:val="24"/>
          <w:szCs w:val="24"/>
        </w:rPr>
      </w:pPr>
      <w:r w:rsidRPr="005337C2">
        <w:rPr>
          <w:rFonts w:ascii="Traditional Arabic" w:hAnsi="Traditional Arabic" w:cs="Traditional Arabic"/>
          <w:b/>
          <w:bCs/>
          <w:sz w:val="24"/>
          <w:szCs w:val="24"/>
          <w:rtl/>
        </w:rPr>
        <w:t>النتيجة</w:t>
      </w:r>
      <w:r w:rsidRPr="005337C2">
        <w:rPr>
          <w:rFonts w:ascii="Traditional Arabic" w:hAnsi="Traditional Arabic" w:cs="Traditional Arabic"/>
          <w:b/>
          <w:bCs/>
          <w:sz w:val="24"/>
          <w:szCs w:val="24"/>
        </w:rPr>
        <w:t>:</w:t>
      </w:r>
      <w:r w:rsidRPr="005337C2">
        <w:rPr>
          <w:rFonts w:ascii="Traditional Arabic" w:hAnsi="Traditional Arabic" w:cs="Traditional Arabic"/>
          <w:sz w:val="24"/>
          <w:szCs w:val="24"/>
        </w:rPr>
        <w:br/>
      </w:r>
      <w:r w:rsidRPr="0069070E">
        <w:rPr>
          <w:rFonts w:ascii="Traditional Arabic" w:hAnsi="Traditional Arabic" w:cs="Traditional Arabic"/>
          <w:sz w:val="24"/>
          <w:szCs w:val="24"/>
          <w:rtl/>
        </w:rPr>
        <w:t xml:space="preserve">أظهرت النتائج أن مستوى استخدام تطبيقات الذكاء الاصطناعي التوليدي لدى أفراد العينة جاء مرتفعًا جدًا، بمتوسط كلي بلغ (4.47 من 5) ومؤشر أهمية بلغ (89.4%). وجاءت سهولة الوصول </w:t>
      </w:r>
      <w:r w:rsidR="00B73995">
        <w:rPr>
          <w:rFonts w:ascii="Traditional Arabic" w:hAnsi="Traditional Arabic" w:cs="Traditional Arabic" w:hint="cs"/>
          <w:sz w:val="24"/>
          <w:szCs w:val="24"/>
          <w:rtl/>
        </w:rPr>
        <w:t>للمادة العلمية</w:t>
      </w:r>
      <w:r w:rsidRPr="0069070E">
        <w:rPr>
          <w:rFonts w:ascii="Traditional Arabic" w:hAnsi="Traditional Arabic" w:cs="Traditional Arabic"/>
          <w:sz w:val="24"/>
          <w:szCs w:val="24"/>
          <w:rtl/>
        </w:rPr>
        <w:t xml:space="preserve"> في المرتبة الأولى بمتوسط (4.55)، تلاها التعلم الشخصي بمتوسط (4.52)، ثم الدروس التفاعلية بمتوسط (4.41)، وأخيرًا الإبداع والابتكار بمتوسط</w:t>
      </w:r>
      <w:r w:rsidRPr="0069070E">
        <w:rPr>
          <w:rFonts w:ascii="Traditional Arabic" w:hAnsi="Traditional Arabic" w:cs="Traditional Arabic"/>
          <w:sz w:val="24"/>
          <w:szCs w:val="24"/>
        </w:rPr>
        <w:t xml:space="preserve"> (4.39). </w:t>
      </w:r>
    </w:p>
    <w:p w14:paraId="126A748B" w14:textId="77777777" w:rsidR="005337C2" w:rsidRDefault="005337C2" w:rsidP="005337C2">
      <w:pPr>
        <w:bidi/>
        <w:rPr>
          <w:rFonts w:ascii="Traditional Arabic" w:hAnsi="Traditional Arabic" w:cs="Traditional Arabic"/>
          <w:sz w:val="24"/>
          <w:szCs w:val="24"/>
          <w:rtl/>
        </w:rPr>
      </w:pPr>
      <w:r w:rsidRPr="0069070E">
        <w:rPr>
          <w:rFonts w:ascii="Traditional Arabic" w:hAnsi="Traditional Arabic" w:cs="Traditional Arabic"/>
          <w:sz w:val="24"/>
          <w:szCs w:val="24"/>
          <w:rtl/>
        </w:rPr>
        <w:t>كما أظهرت النتائج ارتفاع مستوى جودة مخرجات التعلم، بمتوسط كلي بلغ (4.41) ومؤشر أهمية بلغ (88.2%). وجاء تحسين الفهم في المرتبة الأولى بمتوسط (4.47)، تليه جودة النتائج بمتوسط (4.46)، ثم تعزيز التفاعل والمشاركة الصفية بمتوسط</w:t>
      </w:r>
      <w:r w:rsidRPr="0069070E">
        <w:rPr>
          <w:rFonts w:ascii="Traditional Arabic" w:hAnsi="Traditional Arabic" w:cs="Traditional Arabic"/>
          <w:sz w:val="24"/>
          <w:szCs w:val="24"/>
        </w:rPr>
        <w:t xml:space="preserve"> (4.30). </w:t>
      </w:r>
    </w:p>
    <w:p w14:paraId="47F14D7D" w14:textId="77777777" w:rsidR="008F1A43" w:rsidRPr="0069070E" w:rsidRDefault="008F1A43" w:rsidP="008F1A43">
      <w:pPr>
        <w:bidi/>
        <w:rPr>
          <w:rFonts w:ascii="Traditional Arabic" w:hAnsi="Traditional Arabic" w:cs="Traditional Arabic"/>
          <w:sz w:val="24"/>
          <w:szCs w:val="24"/>
        </w:rPr>
      </w:pPr>
    </w:p>
    <w:p w14:paraId="767D8099" w14:textId="788C3FA6" w:rsidR="00630A22" w:rsidRPr="00630A22" w:rsidRDefault="00630A22" w:rsidP="008F1A43">
      <w:pPr>
        <w:bidi/>
        <w:jc w:val="center"/>
        <w:rPr>
          <w:rFonts w:ascii="Traditional Arabic" w:hAnsi="Traditional Arabic" w:cs="Traditional Arabic"/>
          <w:b/>
          <w:bCs/>
          <w:sz w:val="24"/>
          <w:szCs w:val="24"/>
        </w:rPr>
      </w:pPr>
      <w:r w:rsidRPr="00630A22">
        <w:rPr>
          <w:rFonts w:ascii="Traditional Arabic" w:hAnsi="Traditional Arabic" w:cs="Traditional Arabic"/>
          <w:b/>
          <w:bCs/>
          <w:sz w:val="24"/>
          <w:szCs w:val="24"/>
          <w:rtl/>
        </w:rPr>
        <w:t>جدول</w:t>
      </w:r>
      <w:r w:rsidRPr="00630A22">
        <w:rPr>
          <w:rFonts w:ascii="Traditional Arabic" w:hAnsi="Traditional Arabic" w:cs="Traditional Arabic"/>
          <w:b/>
          <w:bCs/>
          <w:sz w:val="24"/>
          <w:szCs w:val="24"/>
        </w:rPr>
        <w:t xml:space="preserve"> (5-1)</w:t>
      </w:r>
      <w:r w:rsidR="008F1A43">
        <w:rPr>
          <w:rFonts w:ascii="Traditional Arabic" w:hAnsi="Traditional Arabic" w:cs="Traditional Arabic" w:hint="cs"/>
          <w:b/>
          <w:bCs/>
          <w:sz w:val="24"/>
          <w:szCs w:val="24"/>
          <w:rtl/>
        </w:rPr>
        <w:t xml:space="preserve"> </w:t>
      </w:r>
      <w:r w:rsidRPr="00630A22">
        <w:rPr>
          <w:rFonts w:ascii="Traditional Arabic" w:hAnsi="Traditional Arabic" w:cs="Traditional Arabic"/>
          <w:b/>
          <w:bCs/>
          <w:sz w:val="24"/>
          <w:szCs w:val="24"/>
          <w:rtl/>
        </w:rPr>
        <w:t>القراءة التكاملية للنتائج الوصفية</w:t>
      </w:r>
    </w:p>
    <w:tbl>
      <w:tblPr>
        <w:tblStyle w:val="TableGrid1"/>
        <w:tblW w:w="6594" w:type="dxa"/>
        <w:jc w:val="center"/>
        <w:tblLook w:val="04A0" w:firstRow="1" w:lastRow="0" w:firstColumn="1" w:lastColumn="0" w:noHBand="0" w:noVBand="1"/>
      </w:tblPr>
      <w:tblGrid>
        <w:gridCol w:w="3602"/>
        <w:gridCol w:w="673"/>
        <w:gridCol w:w="716"/>
        <w:gridCol w:w="1603"/>
      </w:tblGrid>
      <w:tr w:rsidR="0069070E" w:rsidRPr="00F752A0" w14:paraId="2616F462" w14:textId="0CF31A3A" w:rsidTr="0069070E">
        <w:trPr>
          <w:trHeight w:val="552"/>
          <w:jc w:val="center"/>
        </w:trPr>
        <w:tc>
          <w:tcPr>
            <w:tcW w:w="0" w:type="auto"/>
            <w:shd w:val="clear" w:color="auto" w:fill="DEEAF6" w:themeFill="accent1" w:themeFillTint="33"/>
            <w:hideMark/>
          </w:tcPr>
          <w:p w14:paraId="43FEEEAB" w14:textId="77777777" w:rsidR="0069070E" w:rsidRPr="00F752A0" w:rsidRDefault="0069070E" w:rsidP="0069070E">
            <w:pPr>
              <w:bidi/>
              <w:jc w:val="center"/>
              <w:rPr>
                <w:rFonts w:ascii="Traditional Arabic" w:hAnsi="Traditional Arabic" w:cs="Traditional Arabic"/>
                <w:b/>
                <w:bCs/>
                <w:sz w:val="24"/>
                <w:szCs w:val="24"/>
              </w:rPr>
            </w:pPr>
            <w:r w:rsidRPr="00F752A0">
              <w:rPr>
                <w:rFonts w:ascii="Traditional Arabic" w:hAnsi="Traditional Arabic" w:cs="Traditional Arabic"/>
                <w:b/>
                <w:bCs/>
                <w:sz w:val="24"/>
                <w:szCs w:val="24"/>
                <w:rtl/>
              </w:rPr>
              <w:t>القراءة التفسيرية</w:t>
            </w:r>
          </w:p>
        </w:tc>
        <w:tc>
          <w:tcPr>
            <w:tcW w:w="0" w:type="auto"/>
            <w:shd w:val="clear" w:color="auto" w:fill="DEEAF6" w:themeFill="accent1" w:themeFillTint="33"/>
          </w:tcPr>
          <w:p w14:paraId="607C6640" w14:textId="10C212DB" w:rsidR="0069070E" w:rsidRPr="00F752A0" w:rsidRDefault="0069070E" w:rsidP="0069070E">
            <w:pPr>
              <w:bidi/>
              <w:jc w:val="center"/>
              <w:rPr>
                <w:rFonts w:ascii="Traditional Arabic" w:hAnsi="Traditional Arabic" w:cs="Traditional Arabic"/>
                <w:b/>
                <w:bCs/>
                <w:sz w:val="24"/>
                <w:szCs w:val="24"/>
                <w:rtl/>
              </w:rPr>
            </w:pPr>
            <w:r w:rsidRPr="00F752A0">
              <w:rPr>
                <w:rFonts w:ascii="Traditional Arabic" w:hAnsi="Traditional Arabic" w:cs="Traditional Arabic"/>
                <w:b/>
                <w:bCs/>
                <w:sz w:val="24"/>
                <w:szCs w:val="24"/>
                <w:rtl/>
              </w:rPr>
              <w:t>الترتيب</w:t>
            </w:r>
          </w:p>
        </w:tc>
        <w:tc>
          <w:tcPr>
            <w:tcW w:w="0" w:type="auto"/>
            <w:shd w:val="clear" w:color="auto" w:fill="DEEAF6" w:themeFill="accent1" w:themeFillTint="33"/>
          </w:tcPr>
          <w:p w14:paraId="757F4D3E" w14:textId="541AD6EE" w:rsidR="0069070E" w:rsidRPr="00F752A0" w:rsidRDefault="0069070E" w:rsidP="0069070E">
            <w:pPr>
              <w:bidi/>
              <w:jc w:val="center"/>
              <w:rPr>
                <w:rFonts w:ascii="Traditional Arabic" w:hAnsi="Traditional Arabic" w:cs="Traditional Arabic"/>
                <w:b/>
                <w:bCs/>
                <w:sz w:val="24"/>
                <w:szCs w:val="24"/>
                <w:rtl/>
              </w:rPr>
            </w:pPr>
            <w:r w:rsidRPr="00F752A0">
              <w:rPr>
                <w:rFonts w:ascii="Traditional Arabic" w:hAnsi="Traditional Arabic" w:cs="Traditional Arabic"/>
                <w:b/>
                <w:bCs/>
                <w:sz w:val="24"/>
                <w:szCs w:val="24"/>
                <w:rtl/>
              </w:rPr>
              <w:t>المتوسط</w:t>
            </w:r>
          </w:p>
        </w:tc>
        <w:tc>
          <w:tcPr>
            <w:tcW w:w="0" w:type="auto"/>
            <w:shd w:val="clear" w:color="auto" w:fill="DEEAF6" w:themeFill="accent1" w:themeFillTint="33"/>
          </w:tcPr>
          <w:p w14:paraId="6541C7DC" w14:textId="1403F49C" w:rsidR="0069070E" w:rsidRPr="00F752A0" w:rsidRDefault="0069070E" w:rsidP="0069070E">
            <w:pPr>
              <w:bidi/>
              <w:jc w:val="center"/>
              <w:rPr>
                <w:rFonts w:ascii="Traditional Arabic" w:hAnsi="Traditional Arabic" w:cs="Traditional Arabic"/>
                <w:b/>
                <w:bCs/>
                <w:sz w:val="24"/>
                <w:szCs w:val="24"/>
                <w:rtl/>
              </w:rPr>
            </w:pPr>
            <w:r w:rsidRPr="00F752A0">
              <w:rPr>
                <w:rFonts w:ascii="Traditional Arabic" w:hAnsi="Traditional Arabic" w:cs="Traditional Arabic"/>
                <w:b/>
                <w:bCs/>
                <w:sz w:val="24"/>
                <w:szCs w:val="24"/>
                <w:rtl/>
              </w:rPr>
              <w:t>المتغير/البعد</w:t>
            </w:r>
          </w:p>
        </w:tc>
      </w:tr>
      <w:tr w:rsidR="0069070E" w:rsidRPr="00F752A0" w14:paraId="37990F19" w14:textId="279D23E2" w:rsidTr="0069070E">
        <w:trPr>
          <w:trHeight w:val="540"/>
          <w:jc w:val="center"/>
        </w:trPr>
        <w:tc>
          <w:tcPr>
            <w:tcW w:w="0" w:type="auto"/>
            <w:hideMark/>
          </w:tcPr>
          <w:p w14:paraId="046BD362" w14:textId="77777777" w:rsidR="0069070E" w:rsidRPr="00F752A0" w:rsidRDefault="0069070E" w:rsidP="0069070E">
            <w:pPr>
              <w:bidi/>
              <w:jc w:val="center"/>
              <w:rPr>
                <w:rFonts w:ascii="Traditional Arabic" w:hAnsi="Traditional Arabic" w:cs="Traditional Arabic"/>
                <w:b/>
                <w:bCs/>
                <w:sz w:val="24"/>
                <w:szCs w:val="24"/>
              </w:rPr>
            </w:pPr>
            <w:r w:rsidRPr="00F752A0">
              <w:rPr>
                <w:rFonts w:ascii="Traditional Arabic" w:hAnsi="Traditional Arabic" w:cs="Traditional Arabic"/>
                <w:b/>
                <w:bCs/>
                <w:sz w:val="24"/>
                <w:szCs w:val="24"/>
                <w:rtl/>
              </w:rPr>
              <w:lastRenderedPageBreak/>
              <w:t>تمثل أكثر وظائف الاستخدام حضورًا لدى الطالبات</w:t>
            </w:r>
          </w:p>
        </w:tc>
        <w:tc>
          <w:tcPr>
            <w:tcW w:w="0" w:type="auto"/>
          </w:tcPr>
          <w:p w14:paraId="7DDCDA26" w14:textId="005A1149" w:rsidR="0069070E" w:rsidRPr="00F752A0" w:rsidRDefault="0069070E" w:rsidP="0069070E">
            <w:pPr>
              <w:bidi/>
              <w:jc w:val="center"/>
              <w:rPr>
                <w:rFonts w:ascii="Traditional Arabic" w:hAnsi="Traditional Arabic" w:cs="Traditional Arabic"/>
                <w:b/>
                <w:bCs/>
                <w:sz w:val="24"/>
                <w:szCs w:val="24"/>
                <w:rtl/>
              </w:rPr>
            </w:pPr>
            <w:r w:rsidRPr="00F752A0">
              <w:rPr>
                <w:rFonts w:ascii="Traditional Arabic" w:hAnsi="Traditional Arabic" w:cs="Traditional Arabic"/>
                <w:b/>
                <w:bCs/>
                <w:sz w:val="24"/>
                <w:szCs w:val="24"/>
              </w:rPr>
              <w:t>1</w:t>
            </w:r>
          </w:p>
        </w:tc>
        <w:tc>
          <w:tcPr>
            <w:tcW w:w="0" w:type="auto"/>
          </w:tcPr>
          <w:p w14:paraId="71D33F43" w14:textId="24B442AD" w:rsidR="0069070E" w:rsidRPr="00F752A0" w:rsidRDefault="0069070E" w:rsidP="0069070E">
            <w:pPr>
              <w:bidi/>
              <w:jc w:val="center"/>
              <w:rPr>
                <w:rFonts w:ascii="Traditional Arabic" w:hAnsi="Traditional Arabic" w:cs="Traditional Arabic"/>
                <w:b/>
                <w:bCs/>
                <w:sz w:val="24"/>
                <w:szCs w:val="24"/>
              </w:rPr>
            </w:pPr>
            <w:r w:rsidRPr="00F752A0">
              <w:rPr>
                <w:rFonts w:ascii="Traditional Arabic" w:hAnsi="Traditional Arabic" w:cs="Traditional Arabic"/>
                <w:b/>
                <w:bCs/>
                <w:sz w:val="24"/>
                <w:szCs w:val="24"/>
              </w:rPr>
              <w:t>4.55</w:t>
            </w:r>
          </w:p>
        </w:tc>
        <w:tc>
          <w:tcPr>
            <w:tcW w:w="0" w:type="auto"/>
          </w:tcPr>
          <w:p w14:paraId="52764A3A" w14:textId="76CBB55F" w:rsidR="0069070E" w:rsidRPr="00F752A0" w:rsidRDefault="0069070E" w:rsidP="0069070E">
            <w:pPr>
              <w:bidi/>
              <w:jc w:val="center"/>
              <w:rPr>
                <w:rFonts w:ascii="Traditional Arabic" w:hAnsi="Traditional Arabic" w:cs="Traditional Arabic"/>
                <w:b/>
                <w:bCs/>
                <w:sz w:val="24"/>
                <w:szCs w:val="24"/>
              </w:rPr>
            </w:pPr>
            <w:r w:rsidRPr="00F752A0">
              <w:rPr>
                <w:rFonts w:ascii="Traditional Arabic" w:hAnsi="Traditional Arabic" w:cs="Traditional Arabic"/>
                <w:b/>
                <w:bCs/>
                <w:sz w:val="24"/>
                <w:szCs w:val="24"/>
                <w:rtl/>
              </w:rPr>
              <w:t>سهولة الوصول للمعلومة</w:t>
            </w:r>
          </w:p>
        </w:tc>
      </w:tr>
      <w:tr w:rsidR="0069070E" w:rsidRPr="00F752A0" w14:paraId="19CC7C41" w14:textId="1F0A6498" w:rsidTr="0069070E">
        <w:trPr>
          <w:trHeight w:val="540"/>
          <w:jc w:val="center"/>
        </w:trPr>
        <w:tc>
          <w:tcPr>
            <w:tcW w:w="0" w:type="auto"/>
            <w:hideMark/>
          </w:tcPr>
          <w:p w14:paraId="7FEBF2BF" w14:textId="77777777" w:rsidR="0069070E" w:rsidRPr="00F752A0" w:rsidRDefault="0069070E" w:rsidP="0069070E">
            <w:pPr>
              <w:bidi/>
              <w:jc w:val="center"/>
              <w:rPr>
                <w:rFonts w:ascii="Traditional Arabic" w:hAnsi="Traditional Arabic" w:cs="Traditional Arabic"/>
                <w:b/>
                <w:bCs/>
                <w:sz w:val="24"/>
                <w:szCs w:val="24"/>
              </w:rPr>
            </w:pPr>
            <w:r w:rsidRPr="00F752A0">
              <w:rPr>
                <w:rFonts w:ascii="Traditional Arabic" w:hAnsi="Traditional Arabic" w:cs="Traditional Arabic"/>
                <w:b/>
                <w:bCs/>
                <w:sz w:val="24"/>
                <w:szCs w:val="24"/>
                <w:rtl/>
              </w:rPr>
              <w:t>يعكس أهمية تكييف التعلم مع الاحتياجات الفردية</w:t>
            </w:r>
          </w:p>
        </w:tc>
        <w:tc>
          <w:tcPr>
            <w:tcW w:w="0" w:type="auto"/>
          </w:tcPr>
          <w:p w14:paraId="3AF66569" w14:textId="1A55DA10" w:rsidR="0069070E" w:rsidRPr="00F752A0" w:rsidRDefault="0069070E" w:rsidP="0069070E">
            <w:pPr>
              <w:bidi/>
              <w:jc w:val="center"/>
              <w:rPr>
                <w:rFonts w:ascii="Traditional Arabic" w:hAnsi="Traditional Arabic" w:cs="Traditional Arabic"/>
                <w:b/>
                <w:bCs/>
                <w:sz w:val="24"/>
                <w:szCs w:val="24"/>
                <w:rtl/>
              </w:rPr>
            </w:pPr>
            <w:r w:rsidRPr="00F752A0">
              <w:rPr>
                <w:rFonts w:ascii="Traditional Arabic" w:hAnsi="Traditional Arabic" w:cs="Traditional Arabic"/>
                <w:b/>
                <w:bCs/>
                <w:sz w:val="24"/>
                <w:szCs w:val="24"/>
              </w:rPr>
              <w:t>2</w:t>
            </w:r>
          </w:p>
        </w:tc>
        <w:tc>
          <w:tcPr>
            <w:tcW w:w="0" w:type="auto"/>
          </w:tcPr>
          <w:p w14:paraId="31593652" w14:textId="326EB500" w:rsidR="0069070E" w:rsidRPr="00F752A0" w:rsidRDefault="0069070E" w:rsidP="0069070E">
            <w:pPr>
              <w:bidi/>
              <w:jc w:val="center"/>
              <w:rPr>
                <w:rFonts w:ascii="Traditional Arabic" w:hAnsi="Traditional Arabic" w:cs="Traditional Arabic"/>
                <w:b/>
                <w:bCs/>
                <w:sz w:val="24"/>
                <w:szCs w:val="24"/>
              </w:rPr>
            </w:pPr>
            <w:r w:rsidRPr="00F752A0">
              <w:rPr>
                <w:rFonts w:ascii="Traditional Arabic" w:hAnsi="Traditional Arabic" w:cs="Traditional Arabic"/>
                <w:b/>
                <w:bCs/>
                <w:sz w:val="24"/>
                <w:szCs w:val="24"/>
              </w:rPr>
              <w:t>4.52</w:t>
            </w:r>
          </w:p>
        </w:tc>
        <w:tc>
          <w:tcPr>
            <w:tcW w:w="0" w:type="auto"/>
          </w:tcPr>
          <w:p w14:paraId="6CC1E6AB" w14:textId="7FFA0042" w:rsidR="0069070E" w:rsidRPr="00F752A0" w:rsidRDefault="0069070E" w:rsidP="0069070E">
            <w:pPr>
              <w:bidi/>
              <w:jc w:val="center"/>
              <w:rPr>
                <w:rFonts w:ascii="Traditional Arabic" w:hAnsi="Traditional Arabic" w:cs="Traditional Arabic"/>
                <w:b/>
                <w:bCs/>
                <w:sz w:val="24"/>
                <w:szCs w:val="24"/>
              </w:rPr>
            </w:pPr>
            <w:r w:rsidRPr="00F752A0">
              <w:rPr>
                <w:rFonts w:ascii="Traditional Arabic" w:hAnsi="Traditional Arabic" w:cs="Traditional Arabic"/>
                <w:b/>
                <w:bCs/>
                <w:sz w:val="24"/>
                <w:szCs w:val="24"/>
                <w:rtl/>
              </w:rPr>
              <w:t>التعلم الشخصي</w:t>
            </w:r>
          </w:p>
        </w:tc>
      </w:tr>
      <w:tr w:rsidR="0069070E" w:rsidRPr="00F752A0" w14:paraId="7FEA8BD1" w14:textId="65BB2AF3" w:rsidTr="0069070E">
        <w:trPr>
          <w:trHeight w:val="552"/>
          <w:jc w:val="center"/>
        </w:trPr>
        <w:tc>
          <w:tcPr>
            <w:tcW w:w="0" w:type="auto"/>
            <w:hideMark/>
          </w:tcPr>
          <w:p w14:paraId="0982F480" w14:textId="77777777" w:rsidR="0069070E" w:rsidRPr="00F752A0" w:rsidRDefault="0069070E" w:rsidP="0069070E">
            <w:pPr>
              <w:bidi/>
              <w:jc w:val="center"/>
              <w:rPr>
                <w:rFonts w:ascii="Traditional Arabic" w:hAnsi="Traditional Arabic" w:cs="Traditional Arabic"/>
                <w:b/>
                <w:bCs/>
                <w:sz w:val="24"/>
                <w:szCs w:val="24"/>
              </w:rPr>
            </w:pPr>
            <w:r w:rsidRPr="00F752A0">
              <w:rPr>
                <w:rFonts w:ascii="Traditional Arabic" w:hAnsi="Traditional Arabic" w:cs="Traditional Arabic"/>
                <w:b/>
                <w:bCs/>
                <w:sz w:val="24"/>
                <w:szCs w:val="24"/>
                <w:rtl/>
              </w:rPr>
              <w:t>يشير إلى قيمة الحوار والتغذية الراجعة الفورية</w:t>
            </w:r>
          </w:p>
        </w:tc>
        <w:tc>
          <w:tcPr>
            <w:tcW w:w="0" w:type="auto"/>
          </w:tcPr>
          <w:p w14:paraId="407431D5" w14:textId="6A9B68A9" w:rsidR="0069070E" w:rsidRPr="00F752A0" w:rsidRDefault="0069070E" w:rsidP="0069070E">
            <w:pPr>
              <w:bidi/>
              <w:jc w:val="center"/>
              <w:rPr>
                <w:rFonts w:ascii="Traditional Arabic" w:hAnsi="Traditional Arabic" w:cs="Traditional Arabic"/>
                <w:b/>
                <w:bCs/>
                <w:sz w:val="24"/>
                <w:szCs w:val="24"/>
                <w:rtl/>
              </w:rPr>
            </w:pPr>
            <w:r w:rsidRPr="00F752A0">
              <w:rPr>
                <w:rFonts w:ascii="Traditional Arabic" w:hAnsi="Traditional Arabic" w:cs="Traditional Arabic"/>
                <w:b/>
                <w:bCs/>
                <w:sz w:val="24"/>
                <w:szCs w:val="24"/>
              </w:rPr>
              <w:t>3</w:t>
            </w:r>
          </w:p>
        </w:tc>
        <w:tc>
          <w:tcPr>
            <w:tcW w:w="0" w:type="auto"/>
          </w:tcPr>
          <w:p w14:paraId="0FE16306" w14:textId="5C2285C8" w:rsidR="0069070E" w:rsidRPr="00F752A0" w:rsidRDefault="0069070E" w:rsidP="0069070E">
            <w:pPr>
              <w:bidi/>
              <w:jc w:val="center"/>
              <w:rPr>
                <w:rFonts w:ascii="Traditional Arabic" w:hAnsi="Traditional Arabic" w:cs="Traditional Arabic"/>
                <w:b/>
                <w:bCs/>
                <w:sz w:val="24"/>
                <w:szCs w:val="24"/>
              </w:rPr>
            </w:pPr>
            <w:r w:rsidRPr="00F752A0">
              <w:rPr>
                <w:rFonts w:ascii="Traditional Arabic" w:hAnsi="Traditional Arabic" w:cs="Traditional Arabic"/>
                <w:b/>
                <w:bCs/>
                <w:sz w:val="24"/>
                <w:szCs w:val="24"/>
              </w:rPr>
              <w:t>4.41</w:t>
            </w:r>
          </w:p>
        </w:tc>
        <w:tc>
          <w:tcPr>
            <w:tcW w:w="0" w:type="auto"/>
          </w:tcPr>
          <w:p w14:paraId="586B9DCB" w14:textId="34E8E2D5" w:rsidR="0069070E" w:rsidRPr="00F752A0" w:rsidRDefault="0069070E" w:rsidP="0069070E">
            <w:pPr>
              <w:bidi/>
              <w:jc w:val="center"/>
              <w:rPr>
                <w:rFonts w:ascii="Traditional Arabic" w:hAnsi="Traditional Arabic" w:cs="Traditional Arabic"/>
                <w:b/>
                <w:bCs/>
                <w:sz w:val="24"/>
                <w:szCs w:val="24"/>
              </w:rPr>
            </w:pPr>
            <w:r w:rsidRPr="00F752A0">
              <w:rPr>
                <w:rFonts w:ascii="Traditional Arabic" w:hAnsi="Traditional Arabic" w:cs="Traditional Arabic"/>
                <w:b/>
                <w:bCs/>
                <w:sz w:val="24"/>
                <w:szCs w:val="24"/>
                <w:rtl/>
              </w:rPr>
              <w:t>الدروس التفاعلية</w:t>
            </w:r>
          </w:p>
        </w:tc>
      </w:tr>
      <w:tr w:rsidR="0069070E" w:rsidRPr="00F752A0" w14:paraId="1CF1F828" w14:textId="339155B4" w:rsidTr="0069070E">
        <w:trPr>
          <w:trHeight w:val="540"/>
          <w:jc w:val="center"/>
        </w:trPr>
        <w:tc>
          <w:tcPr>
            <w:tcW w:w="0" w:type="auto"/>
            <w:hideMark/>
          </w:tcPr>
          <w:p w14:paraId="1BF4E495" w14:textId="77777777" w:rsidR="0069070E" w:rsidRPr="00F752A0" w:rsidRDefault="0069070E" w:rsidP="0069070E">
            <w:pPr>
              <w:bidi/>
              <w:jc w:val="center"/>
              <w:rPr>
                <w:rFonts w:ascii="Traditional Arabic" w:hAnsi="Traditional Arabic" w:cs="Traditional Arabic"/>
                <w:b/>
                <w:bCs/>
                <w:sz w:val="24"/>
                <w:szCs w:val="24"/>
              </w:rPr>
            </w:pPr>
            <w:r w:rsidRPr="00F752A0">
              <w:rPr>
                <w:rFonts w:ascii="Traditional Arabic" w:hAnsi="Traditional Arabic" w:cs="Traditional Arabic"/>
                <w:b/>
                <w:bCs/>
                <w:sz w:val="24"/>
                <w:szCs w:val="24"/>
                <w:rtl/>
              </w:rPr>
              <w:t>يعكس انتقال الاستخدام من تلقي المعرفة إلى إنتاجها وتطويرها</w:t>
            </w:r>
          </w:p>
        </w:tc>
        <w:tc>
          <w:tcPr>
            <w:tcW w:w="0" w:type="auto"/>
          </w:tcPr>
          <w:p w14:paraId="12B9179D" w14:textId="670B0339" w:rsidR="0069070E" w:rsidRPr="00F752A0" w:rsidRDefault="0069070E" w:rsidP="0069070E">
            <w:pPr>
              <w:bidi/>
              <w:jc w:val="center"/>
              <w:rPr>
                <w:rFonts w:ascii="Traditional Arabic" w:hAnsi="Traditional Arabic" w:cs="Traditional Arabic"/>
                <w:b/>
                <w:bCs/>
                <w:sz w:val="24"/>
                <w:szCs w:val="24"/>
                <w:rtl/>
              </w:rPr>
            </w:pPr>
            <w:r w:rsidRPr="00F752A0">
              <w:rPr>
                <w:rFonts w:ascii="Traditional Arabic" w:hAnsi="Traditional Arabic" w:cs="Traditional Arabic"/>
                <w:b/>
                <w:bCs/>
                <w:sz w:val="24"/>
                <w:szCs w:val="24"/>
              </w:rPr>
              <w:t>4</w:t>
            </w:r>
          </w:p>
        </w:tc>
        <w:tc>
          <w:tcPr>
            <w:tcW w:w="0" w:type="auto"/>
          </w:tcPr>
          <w:p w14:paraId="2F392A70" w14:textId="3373401E" w:rsidR="0069070E" w:rsidRPr="00F752A0" w:rsidRDefault="0069070E" w:rsidP="0069070E">
            <w:pPr>
              <w:bidi/>
              <w:jc w:val="center"/>
              <w:rPr>
                <w:rFonts w:ascii="Traditional Arabic" w:hAnsi="Traditional Arabic" w:cs="Traditional Arabic"/>
                <w:b/>
                <w:bCs/>
                <w:sz w:val="24"/>
                <w:szCs w:val="24"/>
              </w:rPr>
            </w:pPr>
            <w:r w:rsidRPr="00F752A0">
              <w:rPr>
                <w:rFonts w:ascii="Traditional Arabic" w:hAnsi="Traditional Arabic" w:cs="Traditional Arabic"/>
                <w:b/>
                <w:bCs/>
                <w:sz w:val="24"/>
                <w:szCs w:val="24"/>
              </w:rPr>
              <w:t>4.39</w:t>
            </w:r>
          </w:p>
        </w:tc>
        <w:tc>
          <w:tcPr>
            <w:tcW w:w="0" w:type="auto"/>
          </w:tcPr>
          <w:p w14:paraId="6991B5E0" w14:textId="6552CCC9" w:rsidR="0069070E" w:rsidRPr="00F752A0" w:rsidRDefault="0069070E" w:rsidP="0069070E">
            <w:pPr>
              <w:bidi/>
              <w:jc w:val="center"/>
              <w:rPr>
                <w:rFonts w:ascii="Traditional Arabic" w:hAnsi="Traditional Arabic" w:cs="Traditional Arabic"/>
                <w:b/>
                <w:bCs/>
                <w:sz w:val="24"/>
                <w:szCs w:val="24"/>
              </w:rPr>
            </w:pPr>
            <w:r w:rsidRPr="00F752A0">
              <w:rPr>
                <w:rFonts w:ascii="Traditional Arabic" w:hAnsi="Traditional Arabic" w:cs="Traditional Arabic"/>
                <w:b/>
                <w:bCs/>
                <w:sz w:val="24"/>
                <w:szCs w:val="24"/>
                <w:rtl/>
              </w:rPr>
              <w:t>الإبداع والابتكار</w:t>
            </w:r>
          </w:p>
        </w:tc>
      </w:tr>
      <w:tr w:rsidR="0069070E" w:rsidRPr="00F752A0" w14:paraId="2515AADB" w14:textId="15FB4A43" w:rsidTr="0069070E">
        <w:trPr>
          <w:trHeight w:val="552"/>
          <w:jc w:val="center"/>
        </w:trPr>
        <w:tc>
          <w:tcPr>
            <w:tcW w:w="0" w:type="auto"/>
            <w:hideMark/>
          </w:tcPr>
          <w:p w14:paraId="37647CD4" w14:textId="77777777" w:rsidR="0069070E" w:rsidRPr="00F752A0" w:rsidRDefault="0069070E" w:rsidP="0069070E">
            <w:pPr>
              <w:bidi/>
              <w:jc w:val="center"/>
              <w:rPr>
                <w:rFonts w:ascii="Traditional Arabic" w:hAnsi="Traditional Arabic" w:cs="Traditional Arabic"/>
                <w:b/>
                <w:bCs/>
                <w:sz w:val="24"/>
                <w:szCs w:val="24"/>
              </w:rPr>
            </w:pPr>
            <w:r w:rsidRPr="00F752A0">
              <w:rPr>
                <w:rFonts w:ascii="Traditional Arabic" w:hAnsi="Traditional Arabic" w:cs="Traditional Arabic"/>
                <w:b/>
                <w:bCs/>
                <w:sz w:val="24"/>
                <w:szCs w:val="24"/>
                <w:rtl/>
              </w:rPr>
              <w:t>مستوى استخدام مرتفع جدًا</w:t>
            </w:r>
          </w:p>
        </w:tc>
        <w:tc>
          <w:tcPr>
            <w:tcW w:w="0" w:type="auto"/>
          </w:tcPr>
          <w:p w14:paraId="5A3C33DF" w14:textId="2C87A056" w:rsidR="0069070E" w:rsidRPr="00F752A0" w:rsidRDefault="0069070E" w:rsidP="0069070E">
            <w:pPr>
              <w:bidi/>
              <w:jc w:val="center"/>
              <w:rPr>
                <w:rFonts w:ascii="Traditional Arabic" w:hAnsi="Traditional Arabic" w:cs="Traditional Arabic"/>
                <w:b/>
                <w:bCs/>
                <w:sz w:val="24"/>
                <w:szCs w:val="24"/>
                <w:rtl/>
              </w:rPr>
            </w:pPr>
            <w:r w:rsidRPr="00F752A0">
              <w:rPr>
                <w:rFonts w:ascii="Traditional Arabic" w:hAnsi="Traditional Arabic" w:cs="Traditional Arabic"/>
                <w:b/>
                <w:bCs/>
                <w:sz w:val="24"/>
                <w:szCs w:val="24"/>
              </w:rPr>
              <w:t>—</w:t>
            </w:r>
          </w:p>
        </w:tc>
        <w:tc>
          <w:tcPr>
            <w:tcW w:w="0" w:type="auto"/>
          </w:tcPr>
          <w:p w14:paraId="75A1A592" w14:textId="676F9F67" w:rsidR="0069070E" w:rsidRPr="00F752A0" w:rsidRDefault="0069070E" w:rsidP="0069070E">
            <w:pPr>
              <w:bidi/>
              <w:jc w:val="center"/>
              <w:rPr>
                <w:rFonts w:ascii="Traditional Arabic" w:hAnsi="Traditional Arabic" w:cs="Traditional Arabic"/>
                <w:b/>
                <w:bCs/>
                <w:sz w:val="24"/>
                <w:szCs w:val="24"/>
              </w:rPr>
            </w:pPr>
            <w:r w:rsidRPr="00F752A0">
              <w:rPr>
                <w:rFonts w:ascii="Traditional Arabic" w:hAnsi="Traditional Arabic" w:cs="Traditional Arabic"/>
                <w:b/>
                <w:bCs/>
                <w:sz w:val="24"/>
                <w:szCs w:val="24"/>
              </w:rPr>
              <w:t>4.47</w:t>
            </w:r>
          </w:p>
        </w:tc>
        <w:tc>
          <w:tcPr>
            <w:tcW w:w="0" w:type="auto"/>
          </w:tcPr>
          <w:p w14:paraId="645CB7CA" w14:textId="348718D5" w:rsidR="0069070E" w:rsidRPr="00F752A0" w:rsidRDefault="0069070E" w:rsidP="0069070E">
            <w:pPr>
              <w:bidi/>
              <w:jc w:val="center"/>
              <w:rPr>
                <w:rFonts w:ascii="Traditional Arabic" w:hAnsi="Traditional Arabic" w:cs="Traditional Arabic"/>
                <w:b/>
                <w:bCs/>
                <w:sz w:val="24"/>
                <w:szCs w:val="24"/>
              </w:rPr>
            </w:pPr>
            <w:r w:rsidRPr="00F752A0">
              <w:rPr>
                <w:rFonts w:ascii="Traditional Arabic" w:hAnsi="Traditional Arabic" w:cs="Traditional Arabic"/>
                <w:b/>
                <w:bCs/>
                <w:sz w:val="24"/>
                <w:szCs w:val="24"/>
                <w:rtl/>
              </w:rPr>
              <w:t>الاستخدام الكلي</w:t>
            </w:r>
          </w:p>
        </w:tc>
      </w:tr>
      <w:tr w:rsidR="0069070E" w:rsidRPr="00F752A0" w14:paraId="57BDF5C0" w14:textId="5403BD36" w:rsidTr="0069070E">
        <w:trPr>
          <w:trHeight w:val="540"/>
          <w:jc w:val="center"/>
        </w:trPr>
        <w:tc>
          <w:tcPr>
            <w:tcW w:w="0" w:type="auto"/>
            <w:hideMark/>
          </w:tcPr>
          <w:p w14:paraId="6FA2E87D" w14:textId="77777777" w:rsidR="0069070E" w:rsidRPr="00F752A0" w:rsidRDefault="0069070E" w:rsidP="0069070E">
            <w:pPr>
              <w:bidi/>
              <w:jc w:val="center"/>
              <w:rPr>
                <w:rFonts w:ascii="Traditional Arabic" w:hAnsi="Traditional Arabic" w:cs="Traditional Arabic"/>
                <w:b/>
                <w:bCs/>
                <w:sz w:val="24"/>
                <w:szCs w:val="24"/>
              </w:rPr>
            </w:pPr>
            <w:r w:rsidRPr="00F752A0">
              <w:rPr>
                <w:rFonts w:ascii="Traditional Arabic" w:hAnsi="Traditional Arabic" w:cs="Traditional Arabic"/>
                <w:b/>
                <w:bCs/>
                <w:sz w:val="24"/>
                <w:szCs w:val="24"/>
                <w:rtl/>
              </w:rPr>
              <w:t>يمثل أبرز أبعاد جودة مخرجات التعلم المدركة</w:t>
            </w:r>
          </w:p>
        </w:tc>
        <w:tc>
          <w:tcPr>
            <w:tcW w:w="0" w:type="auto"/>
          </w:tcPr>
          <w:p w14:paraId="34D36FC5" w14:textId="6A1EDC08" w:rsidR="0069070E" w:rsidRPr="00F752A0" w:rsidRDefault="0069070E" w:rsidP="0069070E">
            <w:pPr>
              <w:bidi/>
              <w:jc w:val="center"/>
              <w:rPr>
                <w:rFonts w:ascii="Traditional Arabic" w:hAnsi="Traditional Arabic" w:cs="Traditional Arabic"/>
                <w:b/>
                <w:bCs/>
                <w:sz w:val="24"/>
                <w:szCs w:val="24"/>
                <w:rtl/>
              </w:rPr>
            </w:pPr>
            <w:r w:rsidRPr="00F752A0">
              <w:rPr>
                <w:rFonts w:ascii="Traditional Arabic" w:hAnsi="Traditional Arabic" w:cs="Traditional Arabic"/>
                <w:b/>
                <w:bCs/>
                <w:sz w:val="24"/>
                <w:szCs w:val="24"/>
              </w:rPr>
              <w:t>1</w:t>
            </w:r>
          </w:p>
        </w:tc>
        <w:tc>
          <w:tcPr>
            <w:tcW w:w="0" w:type="auto"/>
          </w:tcPr>
          <w:p w14:paraId="6F9BE072" w14:textId="404330D3" w:rsidR="0069070E" w:rsidRPr="00F752A0" w:rsidRDefault="0069070E" w:rsidP="0069070E">
            <w:pPr>
              <w:bidi/>
              <w:jc w:val="center"/>
              <w:rPr>
                <w:rFonts w:ascii="Traditional Arabic" w:hAnsi="Traditional Arabic" w:cs="Traditional Arabic"/>
                <w:b/>
                <w:bCs/>
                <w:sz w:val="24"/>
                <w:szCs w:val="24"/>
              </w:rPr>
            </w:pPr>
            <w:r w:rsidRPr="00F752A0">
              <w:rPr>
                <w:rFonts w:ascii="Traditional Arabic" w:hAnsi="Traditional Arabic" w:cs="Traditional Arabic"/>
                <w:b/>
                <w:bCs/>
                <w:sz w:val="24"/>
                <w:szCs w:val="24"/>
              </w:rPr>
              <w:t>4.47</w:t>
            </w:r>
          </w:p>
        </w:tc>
        <w:tc>
          <w:tcPr>
            <w:tcW w:w="0" w:type="auto"/>
          </w:tcPr>
          <w:p w14:paraId="2E7EB1FC" w14:textId="3DD066BD" w:rsidR="0069070E" w:rsidRPr="00F752A0" w:rsidRDefault="0069070E" w:rsidP="0069070E">
            <w:pPr>
              <w:bidi/>
              <w:jc w:val="center"/>
              <w:rPr>
                <w:rFonts w:ascii="Traditional Arabic" w:hAnsi="Traditional Arabic" w:cs="Traditional Arabic"/>
                <w:b/>
                <w:bCs/>
                <w:sz w:val="24"/>
                <w:szCs w:val="24"/>
              </w:rPr>
            </w:pPr>
            <w:r w:rsidRPr="00F752A0">
              <w:rPr>
                <w:rFonts w:ascii="Traditional Arabic" w:hAnsi="Traditional Arabic" w:cs="Traditional Arabic"/>
                <w:b/>
                <w:bCs/>
                <w:sz w:val="24"/>
                <w:szCs w:val="24"/>
                <w:rtl/>
              </w:rPr>
              <w:t>تحسين الفهم</w:t>
            </w:r>
          </w:p>
        </w:tc>
      </w:tr>
      <w:tr w:rsidR="0069070E" w:rsidRPr="00F752A0" w14:paraId="2FFDEE66" w14:textId="4D7EE391" w:rsidTr="0069070E">
        <w:trPr>
          <w:trHeight w:val="552"/>
          <w:jc w:val="center"/>
        </w:trPr>
        <w:tc>
          <w:tcPr>
            <w:tcW w:w="0" w:type="auto"/>
            <w:hideMark/>
          </w:tcPr>
          <w:p w14:paraId="6C666A03" w14:textId="77777777" w:rsidR="0069070E" w:rsidRPr="00F752A0" w:rsidRDefault="0069070E" w:rsidP="0069070E">
            <w:pPr>
              <w:bidi/>
              <w:jc w:val="center"/>
              <w:rPr>
                <w:rFonts w:ascii="Traditional Arabic" w:hAnsi="Traditional Arabic" w:cs="Traditional Arabic"/>
                <w:b/>
                <w:bCs/>
                <w:sz w:val="24"/>
                <w:szCs w:val="24"/>
              </w:rPr>
            </w:pPr>
            <w:r w:rsidRPr="00F752A0">
              <w:rPr>
                <w:rFonts w:ascii="Traditional Arabic" w:hAnsi="Traditional Arabic" w:cs="Traditional Arabic"/>
                <w:b/>
                <w:bCs/>
                <w:sz w:val="24"/>
                <w:szCs w:val="24"/>
                <w:rtl/>
              </w:rPr>
              <w:t>يعكس الاستفادة المدركة في المهام وتنظيم الأفكار وتحسين الأداء</w:t>
            </w:r>
          </w:p>
        </w:tc>
        <w:tc>
          <w:tcPr>
            <w:tcW w:w="0" w:type="auto"/>
          </w:tcPr>
          <w:p w14:paraId="23DE5C01" w14:textId="3CEC021D" w:rsidR="0069070E" w:rsidRPr="00F752A0" w:rsidRDefault="0069070E" w:rsidP="0069070E">
            <w:pPr>
              <w:bidi/>
              <w:jc w:val="center"/>
              <w:rPr>
                <w:rFonts w:ascii="Traditional Arabic" w:hAnsi="Traditional Arabic" w:cs="Traditional Arabic"/>
                <w:b/>
                <w:bCs/>
                <w:sz w:val="24"/>
                <w:szCs w:val="24"/>
                <w:rtl/>
              </w:rPr>
            </w:pPr>
            <w:r w:rsidRPr="00F752A0">
              <w:rPr>
                <w:rFonts w:ascii="Traditional Arabic" w:hAnsi="Traditional Arabic" w:cs="Traditional Arabic"/>
                <w:b/>
                <w:bCs/>
                <w:sz w:val="24"/>
                <w:szCs w:val="24"/>
              </w:rPr>
              <w:t>2</w:t>
            </w:r>
          </w:p>
        </w:tc>
        <w:tc>
          <w:tcPr>
            <w:tcW w:w="0" w:type="auto"/>
          </w:tcPr>
          <w:p w14:paraId="40C52DCD" w14:textId="6CB4D289" w:rsidR="0069070E" w:rsidRPr="00F752A0" w:rsidRDefault="0069070E" w:rsidP="0069070E">
            <w:pPr>
              <w:bidi/>
              <w:jc w:val="center"/>
              <w:rPr>
                <w:rFonts w:ascii="Traditional Arabic" w:hAnsi="Traditional Arabic" w:cs="Traditional Arabic"/>
                <w:b/>
                <w:bCs/>
                <w:sz w:val="24"/>
                <w:szCs w:val="24"/>
              </w:rPr>
            </w:pPr>
            <w:r w:rsidRPr="00F752A0">
              <w:rPr>
                <w:rFonts w:ascii="Traditional Arabic" w:hAnsi="Traditional Arabic" w:cs="Traditional Arabic"/>
                <w:b/>
                <w:bCs/>
                <w:sz w:val="24"/>
                <w:szCs w:val="24"/>
              </w:rPr>
              <w:t>4.46</w:t>
            </w:r>
          </w:p>
        </w:tc>
        <w:tc>
          <w:tcPr>
            <w:tcW w:w="0" w:type="auto"/>
          </w:tcPr>
          <w:p w14:paraId="17ED1568" w14:textId="7F0245CF" w:rsidR="0069070E" w:rsidRPr="00F752A0" w:rsidRDefault="0069070E" w:rsidP="0069070E">
            <w:pPr>
              <w:bidi/>
              <w:jc w:val="center"/>
              <w:rPr>
                <w:rFonts w:ascii="Traditional Arabic" w:hAnsi="Traditional Arabic" w:cs="Traditional Arabic"/>
                <w:b/>
                <w:bCs/>
                <w:sz w:val="24"/>
                <w:szCs w:val="24"/>
              </w:rPr>
            </w:pPr>
            <w:r w:rsidRPr="00F752A0">
              <w:rPr>
                <w:rFonts w:ascii="Traditional Arabic" w:hAnsi="Traditional Arabic" w:cs="Traditional Arabic"/>
                <w:b/>
                <w:bCs/>
                <w:sz w:val="24"/>
                <w:szCs w:val="24"/>
                <w:rtl/>
              </w:rPr>
              <w:t>جودة النتائج</w:t>
            </w:r>
          </w:p>
        </w:tc>
      </w:tr>
      <w:tr w:rsidR="0069070E" w:rsidRPr="00F752A0" w14:paraId="1175EB6B" w14:textId="7D5B078D" w:rsidTr="0069070E">
        <w:trPr>
          <w:trHeight w:val="540"/>
          <w:jc w:val="center"/>
        </w:trPr>
        <w:tc>
          <w:tcPr>
            <w:tcW w:w="0" w:type="auto"/>
            <w:hideMark/>
          </w:tcPr>
          <w:p w14:paraId="74B9A82E" w14:textId="77777777" w:rsidR="0069070E" w:rsidRPr="00F752A0" w:rsidRDefault="0069070E" w:rsidP="0069070E">
            <w:pPr>
              <w:bidi/>
              <w:jc w:val="center"/>
              <w:rPr>
                <w:rFonts w:ascii="Traditional Arabic" w:hAnsi="Traditional Arabic" w:cs="Traditional Arabic"/>
                <w:b/>
                <w:bCs/>
                <w:sz w:val="24"/>
                <w:szCs w:val="24"/>
              </w:rPr>
            </w:pPr>
            <w:r w:rsidRPr="00F752A0">
              <w:rPr>
                <w:rFonts w:ascii="Traditional Arabic" w:hAnsi="Traditional Arabic" w:cs="Traditional Arabic"/>
                <w:b/>
                <w:bCs/>
                <w:sz w:val="24"/>
                <w:szCs w:val="24"/>
                <w:rtl/>
              </w:rPr>
              <w:t>مستوى مرتفع، وإن كان أقل نسبيًا من تحسين الفهم وجودة النتائج</w:t>
            </w:r>
          </w:p>
        </w:tc>
        <w:tc>
          <w:tcPr>
            <w:tcW w:w="0" w:type="auto"/>
          </w:tcPr>
          <w:p w14:paraId="5075E4EC" w14:textId="4519D8E5" w:rsidR="0069070E" w:rsidRPr="00F752A0" w:rsidRDefault="0069070E" w:rsidP="0069070E">
            <w:pPr>
              <w:bidi/>
              <w:jc w:val="center"/>
              <w:rPr>
                <w:rFonts w:ascii="Traditional Arabic" w:hAnsi="Traditional Arabic" w:cs="Traditional Arabic"/>
                <w:b/>
                <w:bCs/>
                <w:sz w:val="24"/>
                <w:szCs w:val="24"/>
                <w:rtl/>
              </w:rPr>
            </w:pPr>
            <w:r w:rsidRPr="00F752A0">
              <w:rPr>
                <w:rFonts w:ascii="Traditional Arabic" w:hAnsi="Traditional Arabic" w:cs="Traditional Arabic"/>
                <w:b/>
                <w:bCs/>
                <w:sz w:val="24"/>
                <w:szCs w:val="24"/>
              </w:rPr>
              <w:t>3</w:t>
            </w:r>
          </w:p>
        </w:tc>
        <w:tc>
          <w:tcPr>
            <w:tcW w:w="0" w:type="auto"/>
          </w:tcPr>
          <w:p w14:paraId="6F82E62D" w14:textId="6FFDC156" w:rsidR="0069070E" w:rsidRPr="00F752A0" w:rsidRDefault="0069070E" w:rsidP="0069070E">
            <w:pPr>
              <w:bidi/>
              <w:jc w:val="center"/>
              <w:rPr>
                <w:rFonts w:ascii="Traditional Arabic" w:hAnsi="Traditional Arabic" w:cs="Traditional Arabic"/>
                <w:b/>
                <w:bCs/>
                <w:sz w:val="24"/>
                <w:szCs w:val="24"/>
              </w:rPr>
            </w:pPr>
            <w:r w:rsidRPr="00F752A0">
              <w:rPr>
                <w:rFonts w:ascii="Traditional Arabic" w:hAnsi="Traditional Arabic" w:cs="Traditional Arabic"/>
                <w:b/>
                <w:bCs/>
                <w:sz w:val="24"/>
                <w:szCs w:val="24"/>
              </w:rPr>
              <w:t>4.30</w:t>
            </w:r>
          </w:p>
        </w:tc>
        <w:tc>
          <w:tcPr>
            <w:tcW w:w="0" w:type="auto"/>
          </w:tcPr>
          <w:p w14:paraId="283DA515" w14:textId="153D1EA6" w:rsidR="0069070E" w:rsidRPr="00F752A0" w:rsidRDefault="0069070E" w:rsidP="0069070E">
            <w:pPr>
              <w:bidi/>
              <w:jc w:val="center"/>
              <w:rPr>
                <w:rFonts w:ascii="Traditional Arabic" w:hAnsi="Traditional Arabic" w:cs="Traditional Arabic"/>
                <w:b/>
                <w:bCs/>
                <w:sz w:val="24"/>
                <w:szCs w:val="24"/>
              </w:rPr>
            </w:pPr>
            <w:r w:rsidRPr="00F752A0">
              <w:rPr>
                <w:rFonts w:ascii="Traditional Arabic" w:hAnsi="Traditional Arabic" w:cs="Traditional Arabic"/>
                <w:b/>
                <w:bCs/>
                <w:sz w:val="24"/>
                <w:szCs w:val="24"/>
                <w:rtl/>
              </w:rPr>
              <w:t>التفاعل والمشاركة الصفية</w:t>
            </w:r>
          </w:p>
        </w:tc>
      </w:tr>
      <w:tr w:rsidR="0069070E" w:rsidRPr="00F752A0" w14:paraId="4DC092A9" w14:textId="5FF2F004" w:rsidTr="0069070E">
        <w:trPr>
          <w:trHeight w:val="552"/>
          <w:jc w:val="center"/>
        </w:trPr>
        <w:tc>
          <w:tcPr>
            <w:tcW w:w="0" w:type="auto"/>
            <w:hideMark/>
          </w:tcPr>
          <w:p w14:paraId="54EE1C4D" w14:textId="77777777" w:rsidR="0069070E" w:rsidRPr="00F752A0" w:rsidRDefault="0069070E" w:rsidP="0069070E">
            <w:pPr>
              <w:bidi/>
              <w:jc w:val="center"/>
              <w:rPr>
                <w:rFonts w:ascii="Traditional Arabic" w:hAnsi="Traditional Arabic" w:cs="Traditional Arabic"/>
                <w:b/>
                <w:bCs/>
                <w:sz w:val="24"/>
                <w:szCs w:val="24"/>
              </w:rPr>
            </w:pPr>
            <w:r w:rsidRPr="00F752A0">
              <w:rPr>
                <w:rFonts w:ascii="Traditional Arabic" w:hAnsi="Traditional Arabic" w:cs="Traditional Arabic"/>
                <w:b/>
                <w:bCs/>
                <w:sz w:val="24"/>
                <w:szCs w:val="24"/>
                <w:rtl/>
              </w:rPr>
              <w:t>مستوى مرتفع جدًا</w:t>
            </w:r>
          </w:p>
        </w:tc>
        <w:tc>
          <w:tcPr>
            <w:tcW w:w="0" w:type="auto"/>
          </w:tcPr>
          <w:p w14:paraId="74C08310" w14:textId="0BA2922D" w:rsidR="0069070E" w:rsidRPr="00F752A0" w:rsidRDefault="0069070E" w:rsidP="0069070E">
            <w:pPr>
              <w:bidi/>
              <w:jc w:val="center"/>
              <w:rPr>
                <w:rFonts w:ascii="Traditional Arabic" w:hAnsi="Traditional Arabic" w:cs="Traditional Arabic"/>
                <w:b/>
                <w:bCs/>
                <w:sz w:val="24"/>
                <w:szCs w:val="24"/>
                <w:rtl/>
              </w:rPr>
            </w:pPr>
            <w:r w:rsidRPr="00F752A0">
              <w:rPr>
                <w:rFonts w:ascii="Traditional Arabic" w:hAnsi="Traditional Arabic" w:cs="Traditional Arabic"/>
                <w:b/>
                <w:bCs/>
                <w:sz w:val="24"/>
                <w:szCs w:val="24"/>
              </w:rPr>
              <w:t>—</w:t>
            </w:r>
          </w:p>
        </w:tc>
        <w:tc>
          <w:tcPr>
            <w:tcW w:w="0" w:type="auto"/>
          </w:tcPr>
          <w:p w14:paraId="27031DD7" w14:textId="74EEEBE9" w:rsidR="0069070E" w:rsidRPr="00F752A0" w:rsidRDefault="0069070E" w:rsidP="0069070E">
            <w:pPr>
              <w:bidi/>
              <w:jc w:val="center"/>
              <w:rPr>
                <w:rFonts w:ascii="Traditional Arabic" w:hAnsi="Traditional Arabic" w:cs="Traditional Arabic"/>
                <w:b/>
                <w:bCs/>
                <w:sz w:val="24"/>
                <w:szCs w:val="24"/>
              </w:rPr>
            </w:pPr>
            <w:r w:rsidRPr="00F752A0">
              <w:rPr>
                <w:rFonts w:ascii="Traditional Arabic" w:hAnsi="Traditional Arabic" w:cs="Traditional Arabic"/>
                <w:b/>
                <w:bCs/>
                <w:sz w:val="24"/>
                <w:szCs w:val="24"/>
              </w:rPr>
              <w:t>4.41</w:t>
            </w:r>
          </w:p>
        </w:tc>
        <w:tc>
          <w:tcPr>
            <w:tcW w:w="0" w:type="auto"/>
          </w:tcPr>
          <w:p w14:paraId="05EEBE0C" w14:textId="64CD70F0" w:rsidR="0069070E" w:rsidRPr="00F752A0" w:rsidRDefault="0069070E" w:rsidP="0069070E">
            <w:pPr>
              <w:bidi/>
              <w:jc w:val="center"/>
              <w:rPr>
                <w:rFonts w:ascii="Traditional Arabic" w:hAnsi="Traditional Arabic" w:cs="Traditional Arabic"/>
                <w:b/>
                <w:bCs/>
                <w:sz w:val="24"/>
                <w:szCs w:val="24"/>
              </w:rPr>
            </w:pPr>
            <w:r w:rsidRPr="00F752A0">
              <w:rPr>
                <w:rFonts w:ascii="Traditional Arabic" w:hAnsi="Traditional Arabic" w:cs="Traditional Arabic"/>
                <w:b/>
                <w:bCs/>
                <w:sz w:val="24"/>
                <w:szCs w:val="24"/>
                <w:rtl/>
              </w:rPr>
              <w:t>جودة مخرجات التعلم</w:t>
            </w:r>
          </w:p>
        </w:tc>
      </w:tr>
    </w:tbl>
    <w:p w14:paraId="3C97F5A1" w14:textId="77777777" w:rsidR="00630A22" w:rsidRPr="00630A22" w:rsidRDefault="00630A22" w:rsidP="00E557C0">
      <w:pPr>
        <w:bidi/>
        <w:jc w:val="center"/>
        <w:rPr>
          <w:rFonts w:ascii="Traditional Arabic" w:hAnsi="Traditional Arabic" w:cs="Traditional Arabic"/>
          <w:b/>
          <w:bCs/>
          <w:sz w:val="24"/>
          <w:szCs w:val="24"/>
        </w:rPr>
      </w:pPr>
      <w:r w:rsidRPr="00630A22">
        <w:rPr>
          <w:rFonts w:ascii="Traditional Arabic" w:hAnsi="Traditional Arabic" w:cs="Traditional Arabic"/>
          <w:b/>
          <w:bCs/>
          <w:sz w:val="24"/>
          <w:szCs w:val="24"/>
          <w:rtl/>
        </w:rPr>
        <w:t>المصدر: من إعداد الباحثة استنادًا إلى نتائج الدراسة</w:t>
      </w:r>
      <w:r w:rsidRPr="00630A22">
        <w:rPr>
          <w:rFonts w:ascii="Traditional Arabic" w:hAnsi="Traditional Arabic" w:cs="Traditional Arabic"/>
          <w:b/>
          <w:bCs/>
          <w:sz w:val="24"/>
          <w:szCs w:val="24"/>
        </w:rPr>
        <w:t>.</w:t>
      </w:r>
    </w:p>
    <w:p w14:paraId="24024FB2" w14:textId="76B00BA7" w:rsidR="005337C2" w:rsidRPr="0069070E" w:rsidRDefault="005337C2" w:rsidP="005337C2">
      <w:pPr>
        <w:bidi/>
        <w:rPr>
          <w:rFonts w:ascii="Traditional Arabic" w:hAnsi="Traditional Arabic" w:cs="Traditional Arabic"/>
          <w:sz w:val="24"/>
          <w:szCs w:val="24"/>
        </w:rPr>
      </w:pPr>
      <w:r w:rsidRPr="005337C2">
        <w:rPr>
          <w:rFonts w:ascii="Traditional Arabic" w:hAnsi="Traditional Arabic" w:cs="Traditional Arabic"/>
          <w:b/>
          <w:bCs/>
          <w:sz w:val="24"/>
          <w:szCs w:val="24"/>
          <w:rtl/>
        </w:rPr>
        <w:t>تفسير النتيجة ومناقشتها</w:t>
      </w:r>
      <w:r w:rsidRPr="005337C2">
        <w:rPr>
          <w:rFonts w:ascii="Traditional Arabic" w:hAnsi="Traditional Arabic" w:cs="Traditional Arabic"/>
          <w:b/>
          <w:bCs/>
          <w:sz w:val="24"/>
          <w:szCs w:val="24"/>
        </w:rPr>
        <w:t>:</w:t>
      </w:r>
      <w:r w:rsidRPr="005337C2">
        <w:rPr>
          <w:rFonts w:ascii="Traditional Arabic" w:hAnsi="Traditional Arabic" w:cs="Traditional Arabic"/>
          <w:sz w:val="24"/>
          <w:szCs w:val="24"/>
        </w:rPr>
        <w:br/>
      </w:r>
      <w:r w:rsidRPr="0069070E">
        <w:rPr>
          <w:rFonts w:ascii="Traditional Arabic" w:hAnsi="Traditional Arabic" w:cs="Traditional Arabic"/>
          <w:sz w:val="24"/>
          <w:szCs w:val="24"/>
          <w:rtl/>
        </w:rPr>
        <w:t xml:space="preserve">تشير النتائج إلى أن تطبيقات الذكاء الاصطناعي التوليدي أصبحت جزءًا واضحًا من الخبرة التعليمية لدى أفراد العينة، وأن الطالبات يدركن قيمتها بدرجة مرتفعة في مجموعة متكاملة من الوظائف التعليمية. ويمكن تفسير تصدر سهولة الوصول </w:t>
      </w:r>
      <w:r w:rsidR="00B73995">
        <w:rPr>
          <w:rFonts w:ascii="Traditional Arabic" w:hAnsi="Traditional Arabic" w:cs="Traditional Arabic" w:hint="cs"/>
          <w:sz w:val="24"/>
          <w:szCs w:val="24"/>
          <w:rtl/>
        </w:rPr>
        <w:t>للمادة العلمية</w:t>
      </w:r>
      <w:r w:rsidRPr="0069070E">
        <w:rPr>
          <w:rFonts w:ascii="Traditional Arabic" w:hAnsi="Traditional Arabic" w:cs="Traditional Arabic"/>
          <w:sz w:val="24"/>
          <w:szCs w:val="24"/>
          <w:rtl/>
        </w:rPr>
        <w:t xml:space="preserve"> بأن هذه الوظيفة تمثل أكثر المنافع مباشرة؛ إذ تتيح للمتعلم الوصول السريع إلى المعلومات، وطلب التوضيح، وإعادة الشرح، والحصول على أمثلة إضافية عند الحاجة</w:t>
      </w:r>
      <w:r w:rsidRPr="0069070E">
        <w:rPr>
          <w:rFonts w:ascii="Traditional Arabic" w:hAnsi="Traditional Arabic" w:cs="Traditional Arabic"/>
          <w:sz w:val="24"/>
          <w:szCs w:val="24"/>
        </w:rPr>
        <w:t>.</w:t>
      </w:r>
    </w:p>
    <w:p w14:paraId="07B83383" w14:textId="77777777" w:rsidR="005337C2" w:rsidRPr="0069070E" w:rsidRDefault="005337C2" w:rsidP="005337C2">
      <w:pPr>
        <w:bidi/>
        <w:rPr>
          <w:rFonts w:ascii="Traditional Arabic" w:hAnsi="Traditional Arabic" w:cs="Traditional Arabic"/>
          <w:sz w:val="24"/>
          <w:szCs w:val="24"/>
        </w:rPr>
      </w:pPr>
      <w:r w:rsidRPr="0069070E">
        <w:rPr>
          <w:rFonts w:ascii="Traditional Arabic" w:hAnsi="Traditional Arabic" w:cs="Traditional Arabic"/>
          <w:sz w:val="24"/>
          <w:szCs w:val="24"/>
          <w:rtl/>
        </w:rPr>
        <w:t>وفي الوقت نفسه، جاء التعلم الشخصي في المرتبة الثانية، بما يشير إلى أن استخدام الطالبات لا يقتصر على الوصول إلى المعلومات، بل يمتد إلى الاستفادة من قدرة الأدوات التوليدية على تكييف الشرح والمراجعة وفق احتياجات المتعلمة ومستواها وسرعة تعلمها</w:t>
      </w:r>
      <w:r w:rsidRPr="0069070E">
        <w:rPr>
          <w:rFonts w:ascii="Traditional Arabic" w:hAnsi="Traditional Arabic" w:cs="Traditional Arabic"/>
          <w:sz w:val="24"/>
          <w:szCs w:val="24"/>
        </w:rPr>
        <w:t>.</w:t>
      </w:r>
    </w:p>
    <w:p w14:paraId="409CE5E2" w14:textId="77777777" w:rsidR="005337C2" w:rsidRPr="0069070E" w:rsidRDefault="005337C2" w:rsidP="005337C2">
      <w:pPr>
        <w:bidi/>
        <w:rPr>
          <w:rFonts w:ascii="Traditional Arabic" w:hAnsi="Traditional Arabic" w:cs="Traditional Arabic"/>
          <w:sz w:val="24"/>
          <w:szCs w:val="24"/>
        </w:rPr>
      </w:pPr>
      <w:r w:rsidRPr="0069070E">
        <w:rPr>
          <w:rFonts w:ascii="Traditional Arabic" w:hAnsi="Traditional Arabic" w:cs="Traditional Arabic"/>
          <w:sz w:val="24"/>
          <w:szCs w:val="24"/>
          <w:rtl/>
        </w:rPr>
        <w:t>أما على مستوى جودة مخرجات التعلم، فقد تصدر تحسين الفهم، وهو ما يتسق مع طبيعة الاستخدام السابقة؛ فالوصول الفوري إلى الشرح، وإعادة صياغة المفاهيم، وتقديم الأمثلة والتوضيحات يمكن أن يدعم استيعاب المحتوى وربط المعرفة الجديدة بالمعرفة السابقة. كما جاءت جودة النتائج في مستوى قريب جدًا، بما يشير إلى امتداد الاستفادة المدركة إلى أداء الواجبات وتنظيم الأفكار وتحسين المهام الأكاديمية</w:t>
      </w:r>
      <w:r w:rsidRPr="0069070E">
        <w:rPr>
          <w:rFonts w:ascii="Traditional Arabic" w:hAnsi="Traditional Arabic" w:cs="Traditional Arabic"/>
          <w:sz w:val="24"/>
          <w:szCs w:val="24"/>
        </w:rPr>
        <w:t>.</w:t>
      </w:r>
    </w:p>
    <w:p w14:paraId="5E2BD8E8" w14:textId="77777777" w:rsidR="005337C2" w:rsidRPr="0069070E" w:rsidRDefault="005337C2" w:rsidP="005337C2">
      <w:pPr>
        <w:bidi/>
        <w:rPr>
          <w:rFonts w:ascii="Traditional Arabic" w:hAnsi="Traditional Arabic" w:cs="Traditional Arabic"/>
          <w:sz w:val="24"/>
          <w:szCs w:val="24"/>
        </w:rPr>
      </w:pPr>
      <w:r w:rsidRPr="0069070E">
        <w:rPr>
          <w:rFonts w:ascii="Traditional Arabic" w:hAnsi="Traditional Arabic" w:cs="Traditional Arabic"/>
          <w:sz w:val="24"/>
          <w:szCs w:val="24"/>
          <w:rtl/>
        </w:rPr>
        <w:t>وتتسق هذه النتائج مع الدراسات السابقة الواردة في الفصل الثاني؛ إذ أظهرت دراسة القحطاني وأميرة</w:t>
      </w:r>
      <w:r w:rsidRPr="0069070E">
        <w:rPr>
          <w:rFonts w:ascii="Traditional Arabic" w:hAnsi="Traditional Arabic" w:cs="Traditional Arabic"/>
          <w:sz w:val="24"/>
          <w:szCs w:val="24"/>
        </w:rPr>
        <w:t xml:space="preserve"> (2025) </w:t>
      </w:r>
      <w:r w:rsidRPr="0069070E">
        <w:rPr>
          <w:rFonts w:ascii="Traditional Arabic" w:hAnsi="Traditional Arabic" w:cs="Traditional Arabic"/>
          <w:sz w:val="24"/>
          <w:szCs w:val="24"/>
          <w:rtl/>
        </w:rPr>
        <w:t>اتجاهات إيجابية لدى طالبات الجامعات السعودية نحو</w:t>
      </w:r>
      <w:r w:rsidRPr="0069070E">
        <w:rPr>
          <w:rFonts w:ascii="Traditional Arabic" w:hAnsi="Traditional Arabic" w:cs="Traditional Arabic"/>
          <w:sz w:val="24"/>
          <w:szCs w:val="24"/>
        </w:rPr>
        <w:t xml:space="preserve"> ChatGPT </w:t>
      </w:r>
      <w:r w:rsidRPr="0069070E">
        <w:rPr>
          <w:rFonts w:ascii="Traditional Arabic" w:hAnsi="Traditional Arabic" w:cs="Traditional Arabic"/>
          <w:sz w:val="24"/>
          <w:szCs w:val="24"/>
          <w:rtl/>
        </w:rPr>
        <w:t xml:space="preserve">بوصفه أداة محفزة وداعمة للتعلم، كما أشارت دراسة </w:t>
      </w:r>
      <w:r w:rsidRPr="0069070E">
        <w:rPr>
          <w:rFonts w:ascii="Traditional Arabic" w:hAnsi="Traditional Arabic" w:cs="Traditional Arabic"/>
          <w:sz w:val="24"/>
          <w:szCs w:val="24"/>
        </w:rPr>
        <w:t xml:space="preserve">Ooi et al. (2025) </w:t>
      </w:r>
      <w:r w:rsidRPr="0069070E">
        <w:rPr>
          <w:rFonts w:ascii="Traditional Arabic" w:hAnsi="Traditional Arabic" w:cs="Traditional Arabic"/>
          <w:sz w:val="24"/>
          <w:szCs w:val="24"/>
          <w:rtl/>
        </w:rPr>
        <w:t>إلى تنوع إمكانات الذكاء الاصطناعي التوليدي وقابليته للاستخدام في مجالات متعددة</w:t>
      </w:r>
      <w:r w:rsidRPr="0069070E">
        <w:rPr>
          <w:rFonts w:ascii="Traditional Arabic" w:hAnsi="Traditional Arabic" w:cs="Traditional Arabic"/>
          <w:sz w:val="24"/>
          <w:szCs w:val="24"/>
        </w:rPr>
        <w:t xml:space="preserve">. </w:t>
      </w:r>
    </w:p>
    <w:p w14:paraId="532D12E6" w14:textId="77777777" w:rsidR="005337C2" w:rsidRPr="0069070E" w:rsidRDefault="005337C2" w:rsidP="005337C2">
      <w:pPr>
        <w:bidi/>
        <w:rPr>
          <w:rFonts w:ascii="Traditional Arabic" w:hAnsi="Traditional Arabic" w:cs="Traditional Arabic"/>
          <w:sz w:val="24"/>
          <w:szCs w:val="24"/>
        </w:rPr>
      </w:pPr>
      <w:r w:rsidRPr="0069070E">
        <w:rPr>
          <w:rFonts w:ascii="Traditional Arabic" w:hAnsi="Traditional Arabic" w:cs="Traditional Arabic"/>
          <w:sz w:val="24"/>
          <w:szCs w:val="24"/>
          <w:rtl/>
        </w:rPr>
        <w:t>كما تتسق النتيجة مع الاتجاه العام الذي خلص إليه الفصل الثاني، والذي أشار إلى أن الدراسات السابقة تناولت أبعاد التفاعل، وتحسين الفهم، وجودة النتائج، إلا أنها غالبًا لم تربط هذه المخرجات بأبعاد استخدام الذكاء الاصطناعي التوليدي ضمن نموذج متكامل</w:t>
      </w:r>
      <w:r w:rsidRPr="0069070E">
        <w:rPr>
          <w:rFonts w:ascii="Traditional Arabic" w:hAnsi="Traditional Arabic" w:cs="Traditional Arabic"/>
          <w:sz w:val="24"/>
          <w:szCs w:val="24"/>
        </w:rPr>
        <w:t xml:space="preserve">. </w:t>
      </w:r>
    </w:p>
    <w:p w14:paraId="033ADA80" w14:textId="77777777" w:rsidR="005337C2" w:rsidRPr="005337C2" w:rsidRDefault="005337C2" w:rsidP="005337C2">
      <w:pPr>
        <w:bidi/>
        <w:rPr>
          <w:rFonts w:ascii="Traditional Arabic" w:hAnsi="Traditional Arabic" w:cs="Traditional Arabic"/>
          <w:sz w:val="24"/>
          <w:szCs w:val="24"/>
        </w:rPr>
      </w:pPr>
      <w:r w:rsidRPr="0069070E">
        <w:rPr>
          <w:rFonts w:ascii="Traditional Arabic" w:hAnsi="Traditional Arabic" w:cs="Traditional Arabic"/>
          <w:sz w:val="24"/>
          <w:szCs w:val="24"/>
          <w:rtl/>
        </w:rPr>
        <w:lastRenderedPageBreak/>
        <w:t>وتضيف الدراسة الحالية قيمة إلى هذه الأدبيات من خلال تقديم صورة وصفية متكاملة تبين ارتفاع استخدام الأبعاد الأربعة بالتوازي مع ارتفاع الأبعاد الثلاثة لجودة مخرجات التعلم، بما يمهد لفهم العلاقات التفسيرية التي اختبرتها التحليلات اللاحقة</w:t>
      </w:r>
      <w:r w:rsidRPr="005337C2">
        <w:rPr>
          <w:rFonts w:ascii="Traditional Arabic" w:hAnsi="Traditional Arabic" w:cs="Traditional Arabic"/>
          <w:sz w:val="24"/>
          <w:szCs w:val="24"/>
        </w:rPr>
        <w:t>.</w:t>
      </w:r>
    </w:p>
    <w:p w14:paraId="27D3EA58" w14:textId="510C90CE" w:rsidR="00630A22" w:rsidRPr="005337C2" w:rsidRDefault="00630A22" w:rsidP="00630A22">
      <w:pPr>
        <w:bidi/>
        <w:rPr>
          <w:rFonts w:ascii="Traditional Arabic" w:hAnsi="Traditional Arabic" w:cs="Traditional Arabic"/>
          <w:b/>
          <w:bCs/>
          <w:sz w:val="24"/>
          <w:szCs w:val="24"/>
        </w:rPr>
      </w:pPr>
    </w:p>
    <w:p w14:paraId="07D1FD80" w14:textId="77777777" w:rsidR="00630A22" w:rsidRPr="00630A22" w:rsidRDefault="00630A22" w:rsidP="00D179B6">
      <w:pPr>
        <w:bidi/>
        <w:outlineLvl w:val="2"/>
        <w:rPr>
          <w:rFonts w:ascii="Traditional Arabic" w:hAnsi="Traditional Arabic" w:cs="Traditional Arabic"/>
          <w:b/>
          <w:bCs/>
          <w:sz w:val="24"/>
          <w:szCs w:val="24"/>
        </w:rPr>
      </w:pPr>
      <w:bookmarkStart w:id="144" w:name="_Toc237520166"/>
      <w:r w:rsidRPr="00630A22">
        <w:rPr>
          <w:rFonts w:ascii="Traditional Arabic" w:hAnsi="Traditional Arabic" w:cs="Traditional Arabic"/>
          <w:b/>
          <w:bCs/>
          <w:sz w:val="24"/>
          <w:szCs w:val="24"/>
        </w:rPr>
        <w:t xml:space="preserve">(5،2،2) </w:t>
      </w:r>
      <w:r w:rsidRPr="00630A22">
        <w:rPr>
          <w:rFonts w:ascii="Traditional Arabic" w:hAnsi="Traditional Arabic" w:cs="Traditional Arabic"/>
          <w:b/>
          <w:bCs/>
          <w:sz w:val="24"/>
          <w:szCs w:val="24"/>
          <w:rtl/>
        </w:rPr>
        <w:t>العلاقة بين استخدام تطبيقات الذكاء الاصطناعي التوليدي وجودة مخرجات التعلم</w:t>
      </w:r>
      <w:bookmarkEnd w:id="144"/>
    </w:p>
    <w:p w14:paraId="389F9C11" w14:textId="77777777" w:rsidR="005337C2" w:rsidRPr="005337C2" w:rsidRDefault="005337C2" w:rsidP="005337C2">
      <w:pPr>
        <w:bidi/>
        <w:rPr>
          <w:rFonts w:ascii="Traditional Arabic" w:hAnsi="Traditional Arabic" w:cs="Traditional Arabic"/>
          <w:sz w:val="24"/>
          <w:szCs w:val="24"/>
        </w:rPr>
      </w:pPr>
      <w:r w:rsidRPr="005337C2">
        <w:rPr>
          <w:rFonts w:ascii="Traditional Arabic" w:hAnsi="Traditional Arabic" w:cs="Traditional Arabic"/>
          <w:b/>
          <w:bCs/>
          <w:sz w:val="24"/>
          <w:szCs w:val="24"/>
          <w:rtl/>
        </w:rPr>
        <w:t>النتيجة</w:t>
      </w:r>
      <w:r w:rsidRPr="005337C2">
        <w:rPr>
          <w:rFonts w:ascii="Traditional Arabic" w:hAnsi="Traditional Arabic" w:cs="Traditional Arabic"/>
          <w:b/>
          <w:bCs/>
          <w:sz w:val="24"/>
          <w:szCs w:val="24"/>
        </w:rPr>
        <w:t>:</w:t>
      </w:r>
      <w:r w:rsidRPr="005337C2">
        <w:rPr>
          <w:rFonts w:ascii="Traditional Arabic" w:hAnsi="Traditional Arabic" w:cs="Traditional Arabic"/>
          <w:sz w:val="24"/>
          <w:szCs w:val="24"/>
        </w:rPr>
        <w:br/>
      </w:r>
      <w:r w:rsidRPr="005337C2">
        <w:rPr>
          <w:rFonts w:ascii="Traditional Arabic" w:hAnsi="Traditional Arabic" w:cs="Traditional Arabic"/>
          <w:sz w:val="24"/>
          <w:szCs w:val="24"/>
          <w:rtl/>
        </w:rPr>
        <w:t xml:space="preserve">أظهرت النتائج </w:t>
      </w:r>
      <w:r w:rsidRPr="0069070E">
        <w:rPr>
          <w:rFonts w:ascii="Traditional Arabic" w:hAnsi="Traditional Arabic" w:cs="Traditional Arabic"/>
          <w:sz w:val="24"/>
          <w:szCs w:val="24"/>
          <w:rtl/>
        </w:rPr>
        <w:t>وجود علاقة ارتباطية موجبة قوية ودالة إحصائيًا بين</w:t>
      </w:r>
      <w:r w:rsidRPr="005337C2">
        <w:rPr>
          <w:rFonts w:ascii="Traditional Arabic" w:hAnsi="Traditional Arabic" w:cs="Traditional Arabic"/>
          <w:sz w:val="24"/>
          <w:szCs w:val="24"/>
          <w:rtl/>
        </w:rPr>
        <w:t xml:space="preserve"> استخدام تطبيقات الذكاء الاصطناعي التوليدي وجودة مخرجات التعلم، وبذلك تم قبول الفرض الأول</w:t>
      </w:r>
      <w:r w:rsidRPr="005337C2">
        <w:rPr>
          <w:rFonts w:ascii="Traditional Arabic" w:hAnsi="Traditional Arabic" w:cs="Traditional Arabic"/>
          <w:sz w:val="24"/>
          <w:szCs w:val="24"/>
        </w:rPr>
        <w:t>.</w:t>
      </w:r>
    </w:p>
    <w:p w14:paraId="5E330E7E" w14:textId="77777777" w:rsidR="005337C2" w:rsidRPr="005337C2" w:rsidRDefault="005337C2" w:rsidP="005337C2">
      <w:pPr>
        <w:bidi/>
        <w:rPr>
          <w:rFonts w:ascii="Traditional Arabic" w:hAnsi="Traditional Arabic" w:cs="Traditional Arabic"/>
          <w:sz w:val="24"/>
          <w:szCs w:val="24"/>
        </w:rPr>
      </w:pPr>
      <w:r w:rsidRPr="005337C2">
        <w:rPr>
          <w:rFonts w:ascii="Traditional Arabic" w:hAnsi="Traditional Arabic" w:cs="Traditional Arabic"/>
          <w:sz w:val="24"/>
          <w:szCs w:val="24"/>
          <w:rtl/>
        </w:rPr>
        <w:t>كما كشفت النتائج عن وجود علاقات موجبة ودالة بين جميع أبعاد استخدام تطبيقات الذكاء الاصطناعي التوليدي وجودة مخرجات التعلم، مما يدل على أن العلاقة لم تقتصر على بُعد واحد، وإنما امتدت عبر سهولة الوصول، والدروس التفاعلية، والتعلم الشخصي، والإبداع والابتكار</w:t>
      </w:r>
      <w:r w:rsidRPr="005337C2">
        <w:rPr>
          <w:rFonts w:ascii="Traditional Arabic" w:hAnsi="Traditional Arabic" w:cs="Traditional Arabic"/>
          <w:sz w:val="24"/>
          <w:szCs w:val="24"/>
        </w:rPr>
        <w:t>.</w:t>
      </w:r>
    </w:p>
    <w:p w14:paraId="67BFDB34" w14:textId="77777777" w:rsidR="005337C2" w:rsidRPr="0069070E" w:rsidRDefault="005337C2" w:rsidP="005337C2">
      <w:pPr>
        <w:bidi/>
        <w:rPr>
          <w:rFonts w:ascii="Traditional Arabic" w:hAnsi="Traditional Arabic" w:cs="Traditional Arabic"/>
          <w:sz w:val="24"/>
          <w:szCs w:val="24"/>
        </w:rPr>
      </w:pPr>
      <w:r w:rsidRPr="005337C2">
        <w:rPr>
          <w:rFonts w:ascii="Traditional Arabic" w:hAnsi="Traditional Arabic" w:cs="Traditional Arabic"/>
          <w:b/>
          <w:bCs/>
          <w:sz w:val="24"/>
          <w:szCs w:val="24"/>
          <w:rtl/>
        </w:rPr>
        <w:t>تفسير النتيجة ومناقشتها</w:t>
      </w:r>
      <w:r w:rsidRPr="005337C2">
        <w:rPr>
          <w:rFonts w:ascii="Traditional Arabic" w:hAnsi="Traditional Arabic" w:cs="Traditional Arabic"/>
          <w:b/>
          <w:bCs/>
          <w:sz w:val="24"/>
          <w:szCs w:val="24"/>
        </w:rPr>
        <w:t>:</w:t>
      </w:r>
      <w:r w:rsidRPr="005337C2">
        <w:rPr>
          <w:rFonts w:ascii="Traditional Arabic" w:hAnsi="Traditional Arabic" w:cs="Traditional Arabic"/>
          <w:sz w:val="24"/>
          <w:szCs w:val="24"/>
        </w:rPr>
        <w:br/>
      </w:r>
      <w:r w:rsidRPr="0069070E">
        <w:rPr>
          <w:rFonts w:ascii="Traditional Arabic" w:hAnsi="Traditional Arabic" w:cs="Traditional Arabic"/>
          <w:sz w:val="24"/>
          <w:szCs w:val="24"/>
          <w:rtl/>
        </w:rPr>
        <w:t>تشير هذه النتيجة إلى أن ارتفاع مستوى استخدام تطبيقات الذكاء الاصطناعي التوليدي يقترن بارتفاع مستوى جودة مخرجات التعلم لدى أفراد العينة. ويمكن تفسير قوة هذه العلاقة من خلال تكامل الوظائف التعليمية التي توفرها هذه التطبيقات؛ فسهولة الوصول تقلل عوائق الحصول على المعرفة، والدروس التفاعلية توسع فرص الحوار والممارسة والتغذية الراجعة، والتعلم الشخصي يكيف المحتوى مع احتياجات الطالبة، بينما يدعم الإبداع والابتكار توليد البدائل وتطوير الأفكار</w:t>
      </w:r>
      <w:r w:rsidRPr="0069070E">
        <w:rPr>
          <w:rFonts w:ascii="Traditional Arabic" w:hAnsi="Traditional Arabic" w:cs="Traditional Arabic"/>
          <w:sz w:val="24"/>
          <w:szCs w:val="24"/>
        </w:rPr>
        <w:t>.</w:t>
      </w:r>
    </w:p>
    <w:p w14:paraId="46493527" w14:textId="77777777" w:rsidR="005337C2" w:rsidRPr="0069070E" w:rsidRDefault="005337C2" w:rsidP="005337C2">
      <w:pPr>
        <w:bidi/>
        <w:rPr>
          <w:rFonts w:ascii="Traditional Arabic" w:hAnsi="Traditional Arabic" w:cs="Traditional Arabic"/>
          <w:sz w:val="24"/>
          <w:szCs w:val="24"/>
        </w:rPr>
      </w:pPr>
      <w:r w:rsidRPr="0069070E">
        <w:rPr>
          <w:rFonts w:ascii="Traditional Arabic" w:hAnsi="Traditional Arabic" w:cs="Traditional Arabic"/>
          <w:sz w:val="24"/>
          <w:szCs w:val="24"/>
          <w:rtl/>
        </w:rPr>
        <w:t>ومن ثم، فإن العلاقة بين الذكاء الاصطناعي وجودة المخرجات لا تبدو مرتبطة بمجرد استخدام التقنية، وإنما بطبيعة الاستخدام وتعدد وظائفه التعليمية</w:t>
      </w:r>
      <w:r w:rsidRPr="0069070E">
        <w:rPr>
          <w:rFonts w:ascii="Traditional Arabic" w:hAnsi="Traditional Arabic" w:cs="Traditional Arabic"/>
          <w:sz w:val="24"/>
          <w:szCs w:val="24"/>
        </w:rPr>
        <w:t xml:space="preserve">. </w:t>
      </w:r>
      <w:r w:rsidRPr="0069070E">
        <w:rPr>
          <w:rFonts w:ascii="Traditional Arabic" w:hAnsi="Traditional Arabic" w:cs="Traditional Arabic"/>
          <w:sz w:val="24"/>
          <w:szCs w:val="24"/>
          <w:rtl/>
        </w:rPr>
        <w:t>فكلما تحول الاستخدام من مجرد الحصول على إجابات إلى دعم الفهم والتفاعل والتخصيص والإنتاج المعرفي، ازدادت فرص ارتباطه بمخرجات تعلم أفضل</w:t>
      </w:r>
      <w:r w:rsidRPr="0069070E">
        <w:rPr>
          <w:rFonts w:ascii="Traditional Arabic" w:hAnsi="Traditional Arabic" w:cs="Traditional Arabic"/>
          <w:sz w:val="24"/>
          <w:szCs w:val="24"/>
        </w:rPr>
        <w:t>.</w:t>
      </w:r>
    </w:p>
    <w:p w14:paraId="0188FC27" w14:textId="77777777" w:rsidR="005337C2" w:rsidRPr="0069070E" w:rsidRDefault="005337C2" w:rsidP="005337C2">
      <w:pPr>
        <w:bidi/>
        <w:rPr>
          <w:rFonts w:ascii="Traditional Arabic" w:hAnsi="Traditional Arabic" w:cs="Traditional Arabic"/>
          <w:sz w:val="24"/>
          <w:szCs w:val="24"/>
        </w:rPr>
      </w:pPr>
      <w:r w:rsidRPr="0069070E">
        <w:rPr>
          <w:rFonts w:ascii="Traditional Arabic" w:hAnsi="Traditional Arabic" w:cs="Traditional Arabic"/>
          <w:sz w:val="24"/>
          <w:szCs w:val="24"/>
          <w:rtl/>
        </w:rPr>
        <w:t xml:space="preserve">وتتفق هذه النتيجة مع دراسة </w:t>
      </w:r>
      <w:proofErr w:type="spellStart"/>
      <w:r w:rsidRPr="006046C4">
        <w:rPr>
          <w:rFonts w:ascii="Traditional Arabic" w:hAnsi="Traditional Arabic" w:cs="Traditional Arabic"/>
          <w:sz w:val="24"/>
          <w:szCs w:val="24"/>
          <w:rtl/>
        </w:rPr>
        <w:t>مقيطع</w:t>
      </w:r>
      <w:proofErr w:type="spellEnd"/>
      <w:r w:rsidRPr="006046C4">
        <w:rPr>
          <w:rFonts w:ascii="Traditional Arabic" w:hAnsi="Traditional Arabic" w:cs="Traditional Arabic"/>
          <w:sz w:val="24"/>
          <w:szCs w:val="24"/>
          <w:rtl/>
        </w:rPr>
        <w:t xml:space="preserve"> ونورالدين</w:t>
      </w:r>
      <w:r w:rsidRPr="0069070E">
        <w:rPr>
          <w:rFonts w:ascii="Traditional Arabic" w:hAnsi="Traditional Arabic" w:cs="Traditional Arabic"/>
          <w:sz w:val="24"/>
          <w:szCs w:val="24"/>
        </w:rPr>
        <w:t xml:space="preserve"> (2025) </w:t>
      </w:r>
      <w:r w:rsidRPr="0069070E">
        <w:rPr>
          <w:rFonts w:ascii="Traditional Arabic" w:hAnsi="Traditional Arabic" w:cs="Traditional Arabic"/>
          <w:sz w:val="24"/>
          <w:szCs w:val="24"/>
          <w:rtl/>
        </w:rPr>
        <w:t>التي توصلت إلى وجود أثر إيجابي لتطبيقات الذكاء الاصطناعي في تحسين الجودة التعليمية، كما تتسق مع الدراسات التي أوصت بتعزيز دمج التكنولوجيا والذكاء الاصطناعي في التعليم الجامعي لتحسين الجودة</w:t>
      </w:r>
      <w:r w:rsidRPr="0069070E">
        <w:rPr>
          <w:rFonts w:ascii="Traditional Arabic" w:hAnsi="Traditional Arabic" w:cs="Traditional Arabic"/>
          <w:sz w:val="24"/>
          <w:szCs w:val="24"/>
        </w:rPr>
        <w:t xml:space="preserve">. </w:t>
      </w:r>
    </w:p>
    <w:p w14:paraId="7F3E159E" w14:textId="77777777" w:rsidR="005337C2" w:rsidRPr="0069070E" w:rsidRDefault="005337C2" w:rsidP="005337C2">
      <w:pPr>
        <w:bidi/>
        <w:rPr>
          <w:rFonts w:ascii="Traditional Arabic" w:hAnsi="Traditional Arabic" w:cs="Traditional Arabic"/>
          <w:sz w:val="24"/>
          <w:szCs w:val="24"/>
        </w:rPr>
      </w:pPr>
      <w:r w:rsidRPr="0069070E">
        <w:rPr>
          <w:rFonts w:ascii="Traditional Arabic" w:hAnsi="Traditional Arabic" w:cs="Traditional Arabic"/>
          <w:sz w:val="24"/>
          <w:szCs w:val="24"/>
          <w:rtl/>
        </w:rPr>
        <w:t xml:space="preserve">كما تتفق مع </w:t>
      </w:r>
      <w:proofErr w:type="spellStart"/>
      <w:r w:rsidRPr="0069070E">
        <w:rPr>
          <w:rFonts w:ascii="Traditional Arabic" w:hAnsi="Traditional Arabic" w:cs="Traditional Arabic"/>
          <w:sz w:val="24"/>
          <w:szCs w:val="24"/>
        </w:rPr>
        <w:t>Jaboob</w:t>
      </w:r>
      <w:proofErr w:type="spellEnd"/>
      <w:r w:rsidRPr="0069070E">
        <w:rPr>
          <w:rFonts w:ascii="Traditional Arabic" w:hAnsi="Traditional Arabic" w:cs="Traditional Arabic"/>
          <w:sz w:val="24"/>
          <w:szCs w:val="24"/>
        </w:rPr>
        <w:t xml:space="preserve"> and Al-Ansi (2025)</w:t>
      </w:r>
      <w:r w:rsidRPr="0069070E">
        <w:rPr>
          <w:rFonts w:ascii="Traditional Arabic" w:hAnsi="Traditional Arabic" w:cs="Traditional Arabic"/>
          <w:sz w:val="24"/>
          <w:szCs w:val="24"/>
          <w:rtl/>
        </w:rPr>
        <w:t>، التي أظهرت تحسنًا في التحصيل المعرفي عند دمج تقنيات الذكاء الاصطناعي التوليدي في التعليم العالي</w:t>
      </w:r>
      <w:r w:rsidRPr="0069070E">
        <w:rPr>
          <w:rFonts w:ascii="Traditional Arabic" w:hAnsi="Traditional Arabic" w:cs="Traditional Arabic"/>
          <w:sz w:val="24"/>
          <w:szCs w:val="24"/>
        </w:rPr>
        <w:t>.</w:t>
      </w:r>
    </w:p>
    <w:p w14:paraId="0BD04A1C" w14:textId="77777777" w:rsidR="005337C2" w:rsidRPr="0069070E" w:rsidRDefault="005337C2" w:rsidP="005337C2">
      <w:pPr>
        <w:bidi/>
        <w:rPr>
          <w:rFonts w:ascii="Traditional Arabic" w:hAnsi="Traditional Arabic" w:cs="Traditional Arabic"/>
          <w:sz w:val="24"/>
          <w:szCs w:val="24"/>
        </w:rPr>
      </w:pPr>
      <w:r w:rsidRPr="0069070E">
        <w:rPr>
          <w:rFonts w:ascii="Traditional Arabic" w:hAnsi="Traditional Arabic" w:cs="Traditional Arabic"/>
          <w:sz w:val="24"/>
          <w:szCs w:val="24"/>
          <w:rtl/>
        </w:rPr>
        <w:t>وتضيف الدراسة الحالية إلى هذه الأدبيات أنها اختبرت العلاقة ضمن نموذج متعدد الأبعاد يجمع أربعة أبعاد لاستخدام الذكاء الاصطناعي التوليدي وثلاثة أبعاد لجودة مخرجات التعلم في سياق جامعي سعودي. ويعالج ذلك جانبًا من الفجوة التي حددها الفصل الثاني، حيث أشار إلى محدودية الدراسات التي اختبرت جميع الأبعاد ضمن نموذج شامل</w:t>
      </w:r>
      <w:r w:rsidRPr="0069070E">
        <w:rPr>
          <w:rFonts w:ascii="Traditional Arabic" w:hAnsi="Traditional Arabic" w:cs="Traditional Arabic"/>
          <w:sz w:val="24"/>
          <w:szCs w:val="24"/>
        </w:rPr>
        <w:t xml:space="preserve">. </w:t>
      </w:r>
    </w:p>
    <w:p w14:paraId="5D9E0239" w14:textId="6A1BFDBC" w:rsidR="00630A22" w:rsidRPr="005337C2" w:rsidRDefault="00630A22" w:rsidP="00630A22">
      <w:pPr>
        <w:bidi/>
        <w:rPr>
          <w:rFonts w:ascii="Traditional Arabic" w:hAnsi="Traditional Arabic" w:cs="Traditional Arabic"/>
          <w:b/>
          <w:bCs/>
          <w:sz w:val="24"/>
          <w:szCs w:val="24"/>
        </w:rPr>
      </w:pPr>
    </w:p>
    <w:p w14:paraId="11C825F8" w14:textId="4931E535" w:rsidR="00630A22" w:rsidRPr="00630A22" w:rsidRDefault="00630A22" w:rsidP="00D179B6">
      <w:pPr>
        <w:bidi/>
        <w:outlineLvl w:val="2"/>
        <w:rPr>
          <w:rFonts w:ascii="Traditional Arabic" w:hAnsi="Traditional Arabic" w:cs="Traditional Arabic"/>
          <w:b/>
          <w:bCs/>
          <w:sz w:val="24"/>
          <w:szCs w:val="24"/>
        </w:rPr>
      </w:pPr>
      <w:bookmarkStart w:id="145" w:name="_Toc237520167"/>
      <w:r w:rsidRPr="00630A22">
        <w:rPr>
          <w:rFonts w:ascii="Traditional Arabic" w:hAnsi="Traditional Arabic" w:cs="Traditional Arabic"/>
          <w:b/>
          <w:bCs/>
          <w:sz w:val="24"/>
          <w:szCs w:val="24"/>
        </w:rPr>
        <w:t>(5،2،3</w:t>
      </w:r>
      <w:proofErr w:type="gramStart"/>
      <w:r w:rsidRPr="00630A22">
        <w:rPr>
          <w:rFonts w:ascii="Traditional Arabic" w:hAnsi="Traditional Arabic" w:cs="Traditional Arabic"/>
          <w:b/>
          <w:bCs/>
          <w:sz w:val="24"/>
          <w:szCs w:val="24"/>
        </w:rPr>
        <w:t xml:space="preserve">) </w:t>
      </w:r>
      <w:r w:rsidR="00C43DB4">
        <w:rPr>
          <w:rFonts w:ascii="Traditional Arabic" w:hAnsi="Traditional Arabic" w:cs="Traditional Arabic" w:hint="cs"/>
          <w:b/>
          <w:bCs/>
          <w:sz w:val="24"/>
          <w:szCs w:val="24"/>
          <w:rtl/>
        </w:rPr>
        <w:t xml:space="preserve"> </w:t>
      </w:r>
      <w:r w:rsidRPr="00630A22">
        <w:rPr>
          <w:rFonts w:ascii="Traditional Arabic" w:hAnsi="Traditional Arabic" w:cs="Traditional Arabic"/>
          <w:b/>
          <w:bCs/>
          <w:sz w:val="24"/>
          <w:szCs w:val="24"/>
          <w:rtl/>
        </w:rPr>
        <w:t>تأثير</w:t>
      </w:r>
      <w:proofErr w:type="gramEnd"/>
      <w:r w:rsidRPr="00630A22">
        <w:rPr>
          <w:rFonts w:ascii="Traditional Arabic" w:hAnsi="Traditional Arabic" w:cs="Traditional Arabic"/>
          <w:b/>
          <w:bCs/>
          <w:sz w:val="24"/>
          <w:szCs w:val="24"/>
          <w:rtl/>
        </w:rPr>
        <w:t xml:space="preserve"> أبعاد الذكاء الاصطناعي التوليدي في جودة مخرجات التعلم</w:t>
      </w:r>
      <w:bookmarkEnd w:id="145"/>
    </w:p>
    <w:p w14:paraId="13912CC7" w14:textId="77777777" w:rsidR="005337C2" w:rsidRPr="0069070E" w:rsidRDefault="005337C2" w:rsidP="005337C2">
      <w:pPr>
        <w:bidi/>
        <w:rPr>
          <w:rFonts w:ascii="Traditional Arabic" w:hAnsi="Traditional Arabic" w:cs="Traditional Arabic"/>
          <w:sz w:val="24"/>
          <w:szCs w:val="24"/>
        </w:rPr>
      </w:pPr>
      <w:r w:rsidRPr="005337C2">
        <w:rPr>
          <w:rFonts w:ascii="Traditional Arabic" w:hAnsi="Traditional Arabic" w:cs="Traditional Arabic"/>
          <w:b/>
          <w:bCs/>
          <w:sz w:val="24"/>
          <w:szCs w:val="24"/>
          <w:rtl/>
        </w:rPr>
        <w:t>النتيجة</w:t>
      </w:r>
      <w:r w:rsidRPr="005337C2">
        <w:rPr>
          <w:rFonts w:ascii="Traditional Arabic" w:hAnsi="Traditional Arabic" w:cs="Traditional Arabic"/>
          <w:b/>
          <w:bCs/>
          <w:sz w:val="24"/>
          <w:szCs w:val="24"/>
        </w:rPr>
        <w:t>:</w:t>
      </w:r>
      <w:r w:rsidRPr="005337C2">
        <w:rPr>
          <w:rFonts w:ascii="Traditional Arabic" w:hAnsi="Traditional Arabic" w:cs="Traditional Arabic"/>
          <w:sz w:val="24"/>
          <w:szCs w:val="24"/>
        </w:rPr>
        <w:br/>
      </w:r>
      <w:r w:rsidRPr="0069070E">
        <w:rPr>
          <w:rFonts w:ascii="Traditional Arabic" w:hAnsi="Traditional Arabic" w:cs="Traditional Arabic"/>
          <w:sz w:val="24"/>
          <w:szCs w:val="24"/>
          <w:rtl/>
        </w:rPr>
        <w:t>أظهرت نتائج تحليل الانحدار وجود إسهام إحصائي دال لأبعاد استخدام تطبيقات الذكاء الاصطناعي التوليدي في تفسير التباين في جودة مخرجات التعلم</w:t>
      </w:r>
      <w:r w:rsidRPr="0069070E">
        <w:rPr>
          <w:rFonts w:ascii="Traditional Arabic" w:hAnsi="Traditional Arabic" w:cs="Traditional Arabic"/>
          <w:sz w:val="24"/>
          <w:szCs w:val="24"/>
        </w:rPr>
        <w:t xml:space="preserve">. </w:t>
      </w:r>
      <w:r w:rsidRPr="0069070E">
        <w:rPr>
          <w:rFonts w:ascii="Traditional Arabic" w:hAnsi="Traditional Arabic" w:cs="Traditional Arabic"/>
          <w:sz w:val="24"/>
          <w:szCs w:val="24"/>
          <w:rtl/>
        </w:rPr>
        <w:t>وقد فسرت الأبعاد الأربعة مجتمعة نسبة مرتفعة من التباين في المتغير التابع، كما ظهرت فروق بين الأبعاد من حيث قوتها التفسيرية عند اختبارها منفردة</w:t>
      </w:r>
      <w:r w:rsidRPr="0069070E">
        <w:rPr>
          <w:rFonts w:ascii="Traditional Arabic" w:hAnsi="Traditional Arabic" w:cs="Traditional Arabic"/>
          <w:sz w:val="24"/>
          <w:szCs w:val="24"/>
        </w:rPr>
        <w:t>.</w:t>
      </w:r>
    </w:p>
    <w:p w14:paraId="436F90E8" w14:textId="7272693B" w:rsidR="005337C2" w:rsidRPr="0069070E" w:rsidRDefault="005337C2" w:rsidP="005337C2">
      <w:pPr>
        <w:bidi/>
        <w:rPr>
          <w:rFonts w:ascii="Traditional Arabic" w:hAnsi="Traditional Arabic" w:cs="Traditional Arabic"/>
          <w:sz w:val="24"/>
          <w:szCs w:val="24"/>
        </w:rPr>
      </w:pPr>
      <w:r w:rsidRPr="0069070E">
        <w:rPr>
          <w:rFonts w:ascii="Traditional Arabic" w:hAnsi="Traditional Arabic" w:cs="Traditional Arabic"/>
          <w:sz w:val="24"/>
          <w:szCs w:val="24"/>
          <w:rtl/>
        </w:rPr>
        <w:lastRenderedPageBreak/>
        <w:t xml:space="preserve">وكشفت نتائج الانحدار البسيط أن التعلم الشخصي حقق أعلى قدرة تفسيرية منفردة بنسبة (64.7%)، يليه الإبداع والابتكار بنسبة تقارب (64.6%)، ثم الدروس التفاعلية بنسبة (57%)، وأخيرًا سهولة الوصول </w:t>
      </w:r>
      <w:r w:rsidR="00B73995">
        <w:rPr>
          <w:rFonts w:ascii="Traditional Arabic" w:hAnsi="Traditional Arabic" w:cs="Traditional Arabic" w:hint="cs"/>
          <w:sz w:val="24"/>
          <w:szCs w:val="24"/>
          <w:rtl/>
        </w:rPr>
        <w:t>للمادة العلمية</w:t>
      </w:r>
      <w:r w:rsidRPr="0069070E">
        <w:rPr>
          <w:rFonts w:ascii="Traditional Arabic" w:hAnsi="Traditional Arabic" w:cs="Traditional Arabic"/>
          <w:sz w:val="24"/>
          <w:szCs w:val="24"/>
          <w:rtl/>
        </w:rPr>
        <w:t xml:space="preserve"> بنسبة</w:t>
      </w:r>
      <w:r w:rsidRPr="0069070E">
        <w:rPr>
          <w:rFonts w:ascii="Traditional Arabic" w:hAnsi="Traditional Arabic" w:cs="Traditional Arabic"/>
          <w:sz w:val="24"/>
          <w:szCs w:val="24"/>
        </w:rPr>
        <w:t xml:space="preserve"> (50.7%). </w:t>
      </w:r>
    </w:p>
    <w:p w14:paraId="2A16DA1E" w14:textId="77777777" w:rsidR="005337C2" w:rsidRPr="0069070E" w:rsidRDefault="005337C2" w:rsidP="005337C2">
      <w:pPr>
        <w:bidi/>
        <w:rPr>
          <w:rFonts w:ascii="Traditional Arabic" w:hAnsi="Traditional Arabic" w:cs="Traditional Arabic"/>
          <w:sz w:val="24"/>
          <w:szCs w:val="24"/>
        </w:rPr>
      </w:pPr>
      <w:r w:rsidRPr="005337C2">
        <w:rPr>
          <w:rFonts w:ascii="Traditional Arabic" w:hAnsi="Traditional Arabic" w:cs="Traditional Arabic"/>
          <w:b/>
          <w:bCs/>
          <w:sz w:val="24"/>
          <w:szCs w:val="24"/>
          <w:rtl/>
        </w:rPr>
        <w:t>تفسير النتيجة ومناقشتها</w:t>
      </w:r>
      <w:r w:rsidRPr="005337C2">
        <w:rPr>
          <w:rFonts w:ascii="Traditional Arabic" w:hAnsi="Traditional Arabic" w:cs="Traditional Arabic"/>
          <w:b/>
          <w:bCs/>
          <w:sz w:val="24"/>
          <w:szCs w:val="24"/>
        </w:rPr>
        <w:t>:</w:t>
      </w:r>
      <w:r w:rsidRPr="0069070E">
        <w:rPr>
          <w:rFonts w:ascii="Traditional Arabic" w:hAnsi="Traditional Arabic" w:cs="Traditional Arabic"/>
          <w:sz w:val="24"/>
          <w:szCs w:val="24"/>
        </w:rPr>
        <w:br/>
      </w:r>
      <w:r w:rsidRPr="0069070E">
        <w:rPr>
          <w:rFonts w:ascii="Traditional Arabic" w:hAnsi="Traditional Arabic" w:cs="Traditional Arabic"/>
          <w:sz w:val="24"/>
          <w:szCs w:val="24"/>
          <w:rtl/>
        </w:rPr>
        <w:t>توضح هذه النتيجة أن أبعاد استخدام الذكاء الاصطناعي التوليدي لا تسهم في جودة مخرجات التعلم بالدرجة نفسها، وأن نوع الاستخدام يمثل عنصرًا أكثر أهمية من مجرد وجود الأداة</w:t>
      </w:r>
      <w:r w:rsidRPr="0069070E">
        <w:rPr>
          <w:rFonts w:ascii="Traditional Arabic" w:hAnsi="Traditional Arabic" w:cs="Traditional Arabic"/>
          <w:sz w:val="24"/>
          <w:szCs w:val="24"/>
        </w:rPr>
        <w:t>.</w:t>
      </w:r>
    </w:p>
    <w:p w14:paraId="49BA6F77" w14:textId="2B5AED1F" w:rsidR="005337C2" w:rsidRPr="0069070E" w:rsidRDefault="005337C2" w:rsidP="005337C2">
      <w:pPr>
        <w:bidi/>
        <w:rPr>
          <w:rFonts w:ascii="Traditional Arabic" w:hAnsi="Traditional Arabic" w:cs="Traditional Arabic"/>
          <w:sz w:val="24"/>
          <w:szCs w:val="24"/>
        </w:rPr>
      </w:pPr>
      <w:r w:rsidRPr="0069070E">
        <w:rPr>
          <w:rFonts w:ascii="Traditional Arabic" w:hAnsi="Traditional Arabic" w:cs="Traditional Arabic"/>
          <w:sz w:val="24"/>
          <w:szCs w:val="24"/>
          <w:rtl/>
        </w:rPr>
        <w:t xml:space="preserve">ويبرز التعلم الشخصي في مقدمة الأبعاد؛ وهو ما يشير إلى أن القدرة على تكييف الشرح والمحتوى والمراجعة وفق احتياجات المتعلمة قد تمثل أحد </w:t>
      </w:r>
      <w:r w:rsidR="009D5424">
        <w:rPr>
          <w:rFonts w:ascii="Traditional Arabic" w:hAnsi="Traditional Arabic" w:cs="Traditional Arabic" w:hint="cs"/>
          <w:sz w:val="24"/>
          <w:szCs w:val="24"/>
          <w:rtl/>
        </w:rPr>
        <w:t>التخصصات أو (</w:t>
      </w:r>
      <w:r w:rsidRPr="0069070E">
        <w:rPr>
          <w:rFonts w:ascii="Traditional Arabic" w:hAnsi="Traditional Arabic" w:cs="Traditional Arabic"/>
          <w:sz w:val="24"/>
          <w:szCs w:val="24"/>
          <w:rtl/>
        </w:rPr>
        <w:t>المسارات الرئيسة التي تتحول من خلالها إمكانات الذكاء الاصطناعي التوليدي إلى قيمة تعليمية فعلية. ويأتي الإبداع والابتكار في مستوى قريب جدًا، بما يعكس أهمية توظيف الأدوات في توليد الأفكار والبدائل وتطوير المشروعات، لا في الاسترجاع فقط</w:t>
      </w:r>
      <w:r w:rsidRPr="0069070E">
        <w:rPr>
          <w:rFonts w:ascii="Traditional Arabic" w:hAnsi="Traditional Arabic" w:cs="Traditional Arabic"/>
          <w:sz w:val="24"/>
          <w:szCs w:val="24"/>
        </w:rPr>
        <w:t>.</w:t>
      </w:r>
    </w:p>
    <w:p w14:paraId="1052F569" w14:textId="77777777" w:rsidR="005337C2" w:rsidRPr="0069070E" w:rsidRDefault="005337C2" w:rsidP="005337C2">
      <w:pPr>
        <w:bidi/>
        <w:rPr>
          <w:rFonts w:ascii="Traditional Arabic" w:hAnsi="Traditional Arabic" w:cs="Traditional Arabic"/>
          <w:sz w:val="24"/>
          <w:szCs w:val="24"/>
        </w:rPr>
      </w:pPr>
      <w:r w:rsidRPr="0069070E">
        <w:rPr>
          <w:rFonts w:ascii="Traditional Arabic" w:hAnsi="Traditional Arabic" w:cs="Traditional Arabic"/>
          <w:sz w:val="24"/>
          <w:szCs w:val="24"/>
          <w:rtl/>
        </w:rPr>
        <w:t>أما الدروس التفاعلية وسهولة الوصول، فعلى الرغم من أن قدرتهما التفسيرية كانت أقل نسبيًا، فإنهما ظلا بعدين ذوي إسهام دال. وهذا يؤكد أن الوصول والتفاعل يمثلان أساسًا مهمًا للتعلم، بينما تظهر القيمة الأعلى عندما ينتقل الاستخدام إلى التخصيص والإنتاج المعرفي</w:t>
      </w:r>
      <w:r w:rsidRPr="0069070E">
        <w:rPr>
          <w:rFonts w:ascii="Traditional Arabic" w:hAnsi="Traditional Arabic" w:cs="Traditional Arabic"/>
          <w:sz w:val="24"/>
          <w:szCs w:val="24"/>
        </w:rPr>
        <w:t>.</w:t>
      </w:r>
    </w:p>
    <w:p w14:paraId="599D7411" w14:textId="77777777" w:rsidR="005337C2" w:rsidRPr="005337C2" w:rsidRDefault="005337C2" w:rsidP="005337C2">
      <w:pPr>
        <w:bidi/>
        <w:rPr>
          <w:rFonts w:ascii="Traditional Arabic" w:hAnsi="Traditional Arabic" w:cs="Traditional Arabic"/>
          <w:sz w:val="24"/>
          <w:szCs w:val="24"/>
        </w:rPr>
      </w:pPr>
      <w:r w:rsidRPr="005337C2">
        <w:rPr>
          <w:rFonts w:ascii="Traditional Arabic" w:hAnsi="Traditional Arabic" w:cs="Traditional Arabic"/>
          <w:sz w:val="24"/>
          <w:szCs w:val="24"/>
          <w:rtl/>
        </w:rPr>
        <w:t>وتنسجم هذه القراءة مع ما أظهرته مراجعة الدراسات السابقة في الفصل الثاني، التي أبرزت أهمية التعلم الشخصي والتفاعل والإبداع، لكنها أوضحت أيضًا أن معظم الدراسات ركزت على أبعاد منفصلة ولم تختبر الأبعاد الأربعة مجتمعة ضمن نموذج واحد</w:t>
      </w:r>
      <w:r w:rsidRPr="005337C2">
        <w:rPr>
          <w:rFonts w:ascii="Traditional Arabic" w:hAnsi="Traditional Arabic" w:cs="Traditional Arabic"/>
          <w:sz w:val="24"/>
          <w:szCs w:val="24"/>
        </w:rPr>
        <w:t xml:space="preserve">. </w:t>
      </w:r>
    </w:p>
    <w:p w14:paraId="087A8F7D" w14:textId="77777777" w:rsidR="005337C2" w:rsidRPr="005337C2" w:rsidRDefault="005337C2" w:rsidP="005337C2">
      <w:pPr>
        <w:bidi/>
        <w:rPr>
          <w:rFonts w:ascii="Traditional Arabic" w:hAnsi="Traditional Arabic" w:cs="Traditional Arabic"/>
          <w:sz w:val="24"/>
          <w:szCs w:val="24"/>
        </w:rPr>
      </w:pPr>
      <w:r w:rsidRPr="005337C2">
        <w:rPr>
          <w:rFonts w:ascii="Traditional Arabic" w:hAnsi="Traditional Arabic" w:cs="Traditional Arabic"/>
          <w:sz w:val="24"/>
          <w:szCs w:val="24"/>
          <w:rtl/>
        </w:rPr>
        <w:t xml:space="preserve">ومن ثم، فإن القيمة العلمية لهذه النتيجة لا تقتصر على إثبات وجود تأثير دال، بل </w:t>
      </w:r>
      <w:r w:rsidRPr="0069070E">
        <w:rPr>
          <w:rFonts w:ascii="Traditional Arabic" w:hAnsi="Traditional Arabic" w:cs="Traditional Arabic"/>
          <w:sz w:val="24"/>
          <w:szCs w:val="24"/>
          <w:rtl/>
        </w:rPr>
        <w:t>تتمثل في تحديد البنية النسبية لهذا التأثير وإبراز</w:t>
      </w:r>
      <w:r w:rsidRPr="005337C2">
        <w:rPr>
          <w:rFonts w:ascii="Traditional Arabic" w:hAnsi="Traditional Arabic" w:cs="Traditional Arabic"/>
          <w:sz w:val="24"/>
          <w:szCs w:val="24"/>
          <w:rtl/>
        </w:rPr>
        <w:t xml:space="preserve"> الأبعاد الأكثر ارتباطًا بجودة مخرجات التعلم، وهو ما يوفر أساسًا أكثر دقة لتوجيه الممارسات التعليمية والاستثمارات المؤسسية في تطبيقات الذكاء الاصطناعي التوليدي</w:t>
      </w:r>
      <w:r w:rsidRPr="005337C2">
        <w:rPr>
          <w:rFonts w:ascii="Traditional Arabic" w:hAnsi="Traditional Arabic" w:cs="Traditional Arabic"/>
          <w:sz w:val="24"/>
          <w:szCs w:val="24"/>
        </w:rPr>
        <w:t>.</w:t>
      </w:r>
    </w:p>
    <w:p w14:paraId="3EBE036A" w14:textId="77777777" w:rsidR="005337C2" w:rsidRDefault="005337C2" w:rsidP="00E557C0">
      <w:pPr>
        <w:bidi/>
        <w:jc w:val="center"/>
        <w:rPr>
          <w:rFonts w:ascii="Traditional Arabic" w:hAnsi="Traditional Arabic" w:cs="Traditional Arabic"/>
          <w:b/>
          <w:bCs/>
          <w:sz w:val="24"/>
          <w:szCs w:val="24"/>
          <w:rtl/>
        </w:rPr>
      </w:pPr>
    </w:p>
    <w:p w14:paraId="70B2DC86" w14:textId="0F3695AC" w:rsidR="00630A22" w:rsidRPr="00630A22" w:rsidRDefault="00630A22" w:rsidP="008F1A43">
      <w:pPr>
        <w:bidi/>
        <w:jc w:val="center"/>
        <w:rPr>
          <w:rFonts w:ascii="Traditional Arabic" w:hAnsi="Traditional Arabic" w:cs="Traditional Arabic"/>
          <w:b/>
          <w:bCs/>
          <w:sz w:val="24"/>
          <w:szCs w:val="24"/>
        </w:rPr>
      </w:pPr>
      <w:r w:rsidRPr="00630A22">
        <w:rPr>
          <w:rFonts w:ascii="Traditional Arabic" w:hAnsi="Traditional Arabic" w:cs="Traditional Arabic"/>
          <w:b/>
          <w:bCs/>
          <w:sz w:val="24"/>
          <w:szCs w:val="24"/>
          <w:rtl/>
        </w:rPr>
        <w:t>جدول</w:t>
      </w:r>
      <w:r w:rsidRPr="00630A22">
        <w:rPr>
          <w:rFonts w:ascii="Traditional Arabic" w:hAnsi="Traditional Arabic" w:cs="Traditional Arabic"/>
          <w:b/>
          <w:bCs/>
          <w:sz w:val="24"/>
          <w:szCs w:val="24"/>
        </w:rPr>
        <w:t xml:space="preserve"> (5-2)</w:t>
      </w:r>
      <w:r w:rsidRPr="00630A22">
        <w:rPr>
          <w:rFonts w:ascii="Traditional Arabic" w:hAnsi="Traditional Arabic" w:cs="Traditional Arabic"/>
          <w:b/>
          <w:bCs/>
          <w:sz w:val="24"/>
          <w:szCs w:val="24"/>
          <w:rtl/>
        </w:rPr>
        <w:t>مصفوفة تفسير نتائج أبعاد الذكاء الاصطناعي التوليدي</w:t>
      </w:r>
    </w:p>
    <w:tbl>
      <w:tblPr>
        <w:tblStyle w:val="TableGrid1"/>
        <w:tblW w:w="9350" w:type="dxa"/>
        <w:jc w:val="center"/>
        <w:tblLook w:val="04A0" w:firstRow="1" w:lastRow="0" w:firstColumn="1" w:lastColumn="0" w:noHBand="0" w:noVBand="1"/>
      </w:tblPr>
      <w:tblGrid>
        <w:gridCol w:w="2081"/>
        <w:gridCol w:w="1949"/>
        <w:gridCol w:w="1825"/>
        <w:gridCol w:w="1683"/>
        <w:gridCol w:w="1009"/>
        <w:gridCol w:w="803"/>
      </w:tblGrid>
      <w:tr w:rsidR="00285622" w:rsidRPr="00630A22" w14:paraId="0352F93D" w14:textId="40F07AFC" w:rsidTr="00285622">
        <w:trPr>
          <w:trHeight w:val="549"/>
          <w:jc w:val="center"/>
        </w:trPr>
        <w:tc>
          <w:tcPr>
            <w:tcW w:w="2122" w:type="dxa"/>
            <w:shd w:val="clear" w:color="auto" w:fill="DEEAF6" w:themeFill="accent1" w:themeFillTint="33"/>
            <w:hideMark/>
          </w:tcPr>
          <w:p w14:paraId="7548C24D" w14:textId="77777777" w:rsidR="00285622" w:rsidRPr="00630A22" w:rsidRDefault="00285622" w:rsidP="001D368F">
            <w:pPr>
              <w:bidi/>
              <w:spacing w:after="160" w:line="259" w:lineRule="auto"/>
              <w:jc w:val="center"/>
              <w:rPr>
                <w:rFonts w:ascii="Traditional Arabic" w:hAnsi="Traditional Arabic" w:cs="Traditional Arabic"/>
                <w:b/>
                <w:bCs/>
                <w:sz w:val="24"/>
                <w:szCs w:val="24"/>
              </w:rPr>
            </w:pPr>
            <w:r w:rsidRPr="00630A22">
              <w:rPr>
                <w:rFonts w:ascii="Traditional Arabic" w:hAnsi="Traditional Arabic" w:cs="Traditional Arabic"/>
                <w:b/>
                <w:bCs/>
                <w:sz w:val="24"/>
                <w:szCs w:val="24"/>
                <w:rtl/>
              </w:rPr>
              <w:t>الدلالة</w:t>
            </w:r>
          </w:p>
        </w:tc>
        <w:tc>
          <w:tcPr>
            <w:tcW w:w="1984" w:type="dxa"/>
            <w:shd w:val="clear" w:color="auto" w:fill="DEEAF6" w:themeFill="accent1" w:themeFillTint="33"/>
          </w:tcPr>
          <w:p w14:paraId="38EB890C" w14:textId="2809C862" w:rsidR="00285622" w:rsidRDefault="00285622" w:rsidP="001D368F">
            <w:pPr>
              <w:bidi/>
              <w:jc w:val="center"/>
              <w:rPr>
                <w:rFonts w:ascii="Traditional Arabic" w:hAnsi="Traditional Arabic" w:cs="Traditional Arabic"/>
                <w:b/>
                <w:bCs/>
                <w:sz w:val="24"/>
                <w:szCs w:val="24"/>
                <w:rtl/>
              </w:rPr>
            </w:pPr>
            <w:r>
              <w:rPr>
                <w:rFonts w:ascii="Traditional Arabic" w:hAnsi="Traditional Arabic" w:cs="Traditional Arabic" w:hint="cs"/>
                <w:b/>
                <w:bCs/>
                <w:sz w:val="24"/>
                <w:szCs w:val="24"/>
                <w:rtl/>
              </w:rPr>
              <w:t>مقارنة مع بقية الأبعاد</w:t>
            </w:r>
          </w:p>
        </w:tc>
        <w:tc>
          <w:tcPr>
            <w:tcW w:w="1843" w:type="dxa"/>
            <w:shd w:val="clear" w:color="auto" w:fill="DEEAF6" w:themeFill="accent1" w:themeFillTint="33"/>
          </w:tcPr>
          <w:p w14:paraId="28112A56" w14:textId="038BB338" w:rsidR="00285622" w:rsidRPr="00630A22" w:rsidRDefault="00285622" w:rsidP="001D368F">
            <w:pPr>
              <w:bidi/>
              <w:jc w:val="center"/>
              <w:rPr>
                <w:rFonts w:ascii="Traditional Arabic" w:hAnsi="Traditional Arabic" w:cs="Traditional Arabic"/>
                <w:b/>
                <w:bCs/>
                <w:sz w:val="24"/>
                <w:szCs w:val="24"/>
                <w:rtl/>
              </w:rPr>
            </w:pPr>
            <w:r>
              <w:rPr>
                <w:rFonts w:ascii="Traditional Arabic" w:hAnsi="Traditional Arabic" w:cs="Traditional Arabic" w:hint="cs"/>
                <w:b/>
                <w:bCs/>
                <w:sz w:val="24"/>
                <w:szCs w:val="24"/>
                <w:rtl/>
              </w:rPr>
              <w:t>العلاقة ب</w:t>
            </w:r>
            <w:r w:rsidRPr="00630A22">
              <w:rPr>
                <w:rFonts w:ascii="Traditional Arabic" w:hAnsi="Traditional Arabic" w:cs="Traditional Arabic"/>
                <w:b/>
                <w:bCs/>
                <w:sz w:val="24"/>
                <w:szCs w:val="24"/>
                <w:rtl/>
              </w:rPr>
              <w:t xml:space="preserve">الدراسات السابقة </w:t>
            </w:r>
            <w:r w:rsidR="00074B70">
              <w:rPr>
                <w:rFonts w:ascii="Traditional Arabic" w:hAnsi="Traditional Arabic" w:cs="Traditional Arabic" w:hint="cs"/>
                <w:b/>
                <w:bCs/>
                <w:sz w:val="24"/>
                <w:szCs w:val="24"/>
                <w:rtl/>
              </w:rPr>
              <w:t>والاطار النظري</w:t>
            </w:r>
          </w:p>
        </w:tc>
        <w:tc>
          <w:tcPr>
            <w:tcW w:w="1709" w:type="dxa"/>
            <w:shd w:val="clear" w:color="auto" w:fill="DEEAF6" w:themeFill="accent1" w:themeFillTint="33"/>
          </w:tcPr>
          <w:p w14:paraId="3B82321C" w14:textId="7B22D768" w:rsidR="00285622" w:rsidRPr="00630A22" w:rsidRDefault="00285622" w:rsidP="001D368F">
            <w:pPr>
              <w:bidi/>
              <w:jc w:val="center"/>
              <w:rPr>
                <w:rFonts w:ascii="Traditional Arabic" w:hAnsi="Traditional Arabic" w:cs="Traditional Arabic"/>
                <w:b/>
                <w:bCs/>
                <w:sz w:val="24"/>
                <w:szCs w:val="24"/>
                <w:rtl/>
              </w:rPr>
            </w:pPr>
            <w:r w:rsidRPr="00630A22">
              <w:rPr>
                <w:rFonts w:ascii="Traditional Arabic" w:hAnsi="Traditional Arabic" w:cs="Traditional Arabic"/>
                <w:b/>
                <w:bCs/>
                <w:sz w:val="24"/>
                <w:szCs w:val="24"/>
                <w:rtl/>
              </w:rPr>
              <w:t>تفسير النتيجة</w:t>
            </w:r>
          </w:p>
        </w:tc>
        <w:tc>
          <w:tcPr>
            <w:tcW w:w="0" w:type="auto"/>
            <w:shd w:val="clear" w:color="auto" w:fill="DEEAF6" w:themeFill="accent1" w:themeFillTint="33"/>
          </w:tcPr>
          <w:p w14:paraId="2B45E146" w14:textId="4ED7E416" w:rsidR="00285622" w:rsidRPr="00630A22" w:rsidRDefault="00285622" w:rsidP="001D368F">
            <w:pPr>
              <w:bidi/>
              <w:jc w:val="center"/>
              <w:rPr>
                <w:rFonts w:ascii="Traditional Arabic" w:hAnsi="Traditional Arabic" w:cs="Traditional Arabic"/>
                <w:b/>
                <w:bCs/>
                <w:sz w:val="24"/>
                <w:szCs w:val="24"/>
                <w:rtl/>
              </w:rPr>
            </w:pPr>
            <w:r w:rsidRPr="00630A22">
              <w:rPr>
                <w:rFonts w:ascii="Traditional Arabic" w:hAnsi="Traditional Arabic" w:cs="Traditional Arabic"/>
                <w:b/>
                <w:bCs/>
                <w:sz w:val="24"/>
                <w:szCs w:val="24"/>
                <w:rtl/>
              </w:rPr>
              <w:t>النتيجة الرئيسة</w:t>
            </w:r>
          </w:p>
        </w:tc>
        <w:tc>
          <w:tcPr>
            <w:tcW w:w="0" w:type="auto"/>
            <w:shd w:val="clear" w:color="auto" w:fill="DEEAF6" w:themeFill="accent1" w:themeFillTint="33"/>
          </w:tcPr>
          <w:p w14:paraId="64AAE139" w14:textId="40AD225B" w:rsidR="00285622" w:rsidRPr="00630A22" w:rsidRDefault="00285622" w:rsidP="001D368F">
            <w:pPr>
              <w:bidi/>
              <w:jc w:val="center"/>
              <w:rPr>
                <w:rFonts w:ascii="Traditional Arabic" w:hAnsi="Traditional Arabic" w:cs="Traditional Arabic"/>
                <w:b/>
                <w:bCs/>
                <w:sz w:val="24"/>
                <w:szCs w:val="24"/>
                <w:rtl/>
              </w:rPr>
            </w:pPr>
            <w:r w:rsidRPr="00630A22">
              <w:rPr>
                <w:rFonts w:ascii="Traditional Arabic" w:hAnsi="Traditional Arabic" w:cs="Traditional Arabic"/>
                <w:b/>
                <w:bCs/>
                <w:sz w:val="24"/>
                <w:szCs w:val="24"/>
                <w:rtl/>
              </w:rPr>
              <w:t>البعد</w:t>
            </w:r>
          </w:p>
        </w:tc>
      </w:tr>
      <w:tr w:rsidR="00285622" w:rsidRPr="00630A22" w14:paraId="04C8DB40" w14:textId="0A8F3315" w:rsidTr="00285622">
        <w:trPr>
          <w:trHeight w:val="954"/>
          <w:jc w:val="center"/>
        </w:trPr>
        <w:tc>
          <w:tcPr>
            <w:tcW w:w="2122" w:type="dxa"/>
            <w:hideMark/>
          </w:tcPr>
          <w:p w14:paraId="269D8A21" w14:textId="27062451" w:rsidR="00285622" w:rsidRPr="00BE34C5" w:rsidRDefault="00285622" w:rsidP="00285622">
            <w:pPr>
              <w:bidi/>
              <w:spacing w:after="160" w:line="259" w:lineRule="auto"/>
              <w:jc w:val="center"/>
              <w:rPr>
                <w:rFonts w:ascii="Traditional Arabic" w:hAnsi="Traditional Arabic" w:cs="Traditional Arabic"/>
                <w:sz w:val="24"/>
                <w:szCs w:val="24"/>
              </w:rPr>
            </w:pPr>
            <w:r w:rsidRPr="00BE34C5">
              <w:rPr>
                <w:rFonts w:ascii="Traditional Arabic" w:hAnsi="Traditional Arabic" w:cs="Traditional Arabic"/>
                <w:sz w:val="24"/>
                <w:szCs w:val="24"/>
                <w:rtl/>
              </w:rPr>
              <w:t xml:space="preserve">تضيف هذه النتيجة دلالة مهمة؛ إذ تشير إلى أن إتاحة المعلومات وسرعة الوصول إليها تمثلان عنصرًا داعمًا للتعلم، لكنهما لا تكفيان بمفردهما لضمان جودة المخرجات. فالقيمة التعليمية للمعلومة تتعزز عندما يقترن الوصول إليها بقدرة المتعلم على فهمها، والتحقق من دقتها، ونقدها، </w:t>
            </w:r>
            <w:r w:rsidRPr="00BE34C5">
              <w:rPr>
                <w:rFonts w:ascii="Traditional Arabic" w:hAnsi="Traditional Arabic" w:cs="Traditional Arabic"/>
                <w:sz w:val="24"/>
                <w:szCs w:val="24"/>
                <w:rtl/>
              </w:rPr>
              <w:lastRenderedPageBreak/>
              <w:t>وتوظيفها بصورة هادفة في عملية التعلم</w:t>
            </w:r>
            <w:r w:rsidRPr="00BE34C5">
              <w:rPr>
                <w:rFonts w:ascii="Traditional Arabic" w:hAnsi="Traditional Arabic" w:cs="Traditional Arabic"/>
                <w:sz w:val="24"/>
                <w:szCs w:val="24"/>
              </w:rPr>
              <w:t>.</w:t>
            </w:r>
            <w:r w:rsidRPr="00BE34C5">
              <w:rPr>
                <w:rFonts w:ascii="Traditional Arabic" w:hAnsi="Traditional Arabic" w:cs="Traditional Arabic"/>
                <w:sz w:val="24"/>
                <w:szCs w:val="24"/>
                <w:rtl/>
              </w:rPr>
              <w:t>ا</w:t>
            </w:r>
          </w:p>
        </w:tc>
        <w:tc>
          <w:tcPr>
            <w:tcW w:w="1984" w:type="dxa"/>
          </w:tcPr>
          <w:p w14:paraId="67D9584D" w14:textId="7C341A97" w:rsidR="00285622" w:rsidRPr="00BE34C5" w:rsidRDefault="00285622" w:rsidP="00285622">
            <w:pPr>
              <w:bidi/>
              <w:jc w:val="center"/>
              <w:rPr>
                <w:rFonts w:ascii="Traditional Arabic" w:hAnsi="Traditional Arabic" w:cs="Traditional Arabic"/>
                <w:sz w:val="24"/>
                <w:szCs w:val="24"/>
                <w:rtl/>
              </w:rPr>
            </w:pPr>
            <w:r w:rsidRPr="00BE34C5">
              <w:rPr>
                <w:rFonts w:ascii="Traditional Arabic" w:hAnsi="Traditional Arabic" w:cs="Traditional Arabic"/>
                <w:sz w:val="24"/>
                <w:szCs w:val="24"/>
                <w:rtl/>
              </w:rPr>
              <w:lastRenderedPageBreak/>
              <w:t>رغم قوة الإسهام التفسيري، جاء هذا البُعد الأقل قدرة تفسيرية منفردة بين الأبعاد الأربعة</w:t>
            </w:r>
            <w:r w:rsidRPr="00BE34C5">
              <w:rPr>
                <w:rFonts w:ascii="Traditional Arabic" w:hAnsi="Traditional Arabic" w:cs="Traditional Arabic"/>
                <w:sz w:val="24"/>
                <w:szCs w:val="24"/>
              </w:rPr>
              <w:t xml:space="preserve">. </w:t>
            </w:r>
            <w:r w:rsidRPr="00BE34C5">
              <w:rPr>
                <w:rFonts w:ascii="Traditional Arabic" w:hAnsi="Traditional Arabic" w:cs="Traditional Arabic"/>
                <w:sz w:val="24"/>
                <w:szCs w:val="24"/>
                <w:rtl/>
              </w:rPr>
              <w:t xml:space="preserve">ويشير ذلك إلى أن إتاحة المعرفة تمثل أساسًا </w:t>
            </w:r>
            <w:proofErr w:type="spellStart"/>
            <w:r w:rsidRPr="00BE34C5">
              <w:rPr>
                <w:rFonts w:ascii="Traditional Arabic" w:hAnsi="Traditional Arabic" w:cs="Traditional Arabic"/>
                <w:sz w:val="24"/>
                <w:szCs w:val="24"/>
                <w:rtl/>
              </w:rPr>
              <w:t>تمكينيًا</w:t>
            </w:r>
            <w:proofErr w:type="spellEnd"/>
            <w:r w:rsidRPr="00BE34C5">
              <w:rPr>
                <w:rFonts w:ascii="Traditional Arabic" w:hAnsi="Traditional Arabic" w:cs="Traditional Arabic"/>
                <w:sz w:val="24"/>
                <w:szCs w:val="24"/>
                <w:rtl/>
              </w:rPr>
              <w:t xml:space="preserve"> مهمًا، إلا أن مجرد الوصول إليها لا يكفي لتحقيق جودة مرتفعة في المخرجات ما لم يصاحبه فهم ونقد وتحقق وتوظيف هادف للمعلومات</w:t>
            </w:r>
          </w:p>
        </w:tc>
        <w:tc>
          <w:tcPr>
            <w:tcW w:w="1843" w:type="dxa"/>
          </w:tcPr>
          <w:p w14:paraId="3B868ABA" w14:textId="3EF56967" w:rsidR="00285622" w:rsidRPr="00BE34C5" w:rsidRDefault="00285622" w:rsidP="006046C4">
            <w:pPr>
              <w:bidi/>
              <w:jc w:val="center"/>
              <w:rPr>
                <w:rFonts w:ascii="Traditional Arabic" w:hAnsi="Traditional Arabic" w:cs="Traditional Arabic"/>
                <w:sz w:val="24"/>
                <w:szCs w:val="24"/>
                <w:rtl/>
              </w:rPr>
            </w:pPr>
            <w:r w:rsidRPr="00BE34C5">
              <w:rPr>
                <w:rFonts w:ascii="Traditional Arabic" w:hAnsi="Traditional Arabic" w:cs="Traditional Arabic"/>
                <w:sz w:val="24"/>
                <w:szCs w:val="24"/>
                <w:rtl/>
              </w:rPr>
              <w:t xml:space="preserve">تتسق النتيجة مع الأدبيات التي استند إليها الفصل الثاني في تأسيس بُعد سهولة الوصول، ومنها </w:t>
            </w:r>
            <w:r w:rsidRPr="00BE34C5">
              <w:rPr>
                <w:rFonts w:ascii="Traditional Arabic" w:hAnsi="Traditional Arabic" w:cs="Traditional Arabic"/>
                <w:sz w:val="24"/>
                <w:szCs w:val="24"/>
              </w:rPr>
              <w:t>Almalki (2022)</w:t>
            </w:r>
            <w:r w:rsidRPr="00BE34C5">
              <w:rPr>
                <w:rFonts w:ascii="Traditional Arabic" w:hAnsi="Traditional Arabic" w:cs="Traditional Arabic"/>
                <w:sz w:val="24"/>
                <w:szCs w:val="24"/>
                <w:rtl/>
              </w:rPr>
              <w:t>، التي أبرزت أهمية الوصول إلى الموارد والمعلومات في البيئات التعليمية المدعومة بالتقنية</w:t>
            </w:r>
          </w:p>
        </w:tc>
        <w:tc>
          <w:tcPr>
            <w:tcW w:w="1709" w:type="dxa"/>
            <w:vAlign w:val="center"/>
          </w:tcPr>
          <w:p w14:paraId="1ECDBB64" w14:textId="70FFB263" w:rsidR="00285622" w:rsidRPr="00BE34C5" w:rsidRDefault="00285622" w:rsidP="00285622">
            <w:pPr>
              <w:bidi/>
              <w:rPr>
                <w:rFonts w:ascii="Traditional Arabic" w:hAnsi="Traditional Arabic" w:cs="Traditional Arabic"/>
                <w:sz w:val="24"/>
                <w:szCs w:val="24"/>
              </w:rPr>
            </w:pPr>
            <w:r w:rsidRPr="00BE34C5">
              <w:rPr>
                <w:rFonts w:ascii="Traditional Arabic" w:hAnsi="Traditional Arabic" w:cs="Traditional Arabic"/>
                <w:sz w:val="24"/>
                <w:szCs w:val="24"/>
                <w:rtl/>
              </w:rPr>
              <w:t xml:space="preserve">تشير هذه النتيجة إلى أهمية سهولة الوصول إلى المعلومات بوصفها أحد المسارات التي يمكن من خلالها أن تدعم تطبيقات الذكاء الاصطناعي التوليدي عملية التعلم. ويمكن تفسير ذلك بما توفره هذه التطبيقات من إمكانية الحصول على المعلومات والتوضيحات بصورة فورية، وإعادة </w:t>
            </w:r>
            <w:r w:rsidRPr="00BE34C5">
              <w:rPr>
                <w:rFonts w:ascii="Traditional Arabic" w:hAnsi="Traditional Arabic" w:cs="Traditional Arabic"/>
                <w:sz w:val="24"/>
                <w:szCs w:val="24"/>
                <w:rtl/>
              </w:rPr>
              <w:lastRenderedPageBreak/>
              <w:t>شرح المفاهيم، وتبسيطها، وتقديم أمثلة إضافية عند الحاجة.</w:t>
            </w:r>
          </w:p>
        </w:tc>
        <w:tc>
          <w:tcPr>
            <w:tcW w:w="0" w:type="auto"/>
          </w:tcPr>
          <w:p w14:paraId="59AA2A69" w14:textId="4B55F496" w:rsidR="00285622" w:rsidRPr="00BE34C5" w:rsidRDefault="00285622" w:rsidP="006046C4">
            <w:pPr>
              <w:bidi/>
              <w:jc w:val="center"/>
              <w:rPr>
                <w:rFonts w:ascii="Traditional Arabic" w:hAnsi="Traditional Arabic" w:cs="Traditional Arabic"/>
                <w:sz w:val="24"/>
                <w:szCs w:val="24"/>
                <w:rtl/>
              </w:rPr>
            </w:pPr>
            <w:r w:rsidRPr="00BE34C5">
              <w:rPr>
                <w:rFonts w:ascii="Traditional Arabic" w:hAnsi="Traditional Arabic" w:cs="Traditional Arabic"/>
                <w:sz w:val="24"/>
                <w:szCs w:val="24"/>
              </w:rPr>
              <w:lastRenderedPageBreak/>
              <w:t>R² = 50.7%</w:t>
            </w:r>
          </w:p>
        </w:tc>
        <w:tc>
          <w:tcPr>
            <w:tcW w:w="0" w:type="auto"/>
          </w:tcPr>
          <w:p w14:paraId="32A76B45" w14:textId="4D0BCBBC" w:rsidR="00285622" w:rsidRPr="00BE34C5" w:rsidRDefault="00285622" w:rsidP="006046C4">
            <w:pPr>
              <w:bidi/>
              <w:jc w:val="center"/>
              <w:rPr>
                <w:rFonts w:ascii="Traditional Arabic" w:hAnsi="Traditional Arabic" w:cs="Traditional Arabic"/>
                <w:sz w:val="24"/>
                <w:szCs w:val="24"/>
              </w:rPr>
            </w:pPr>
            <w:r w:rsidRPr="00BE34C5">
              <w:rPr>
                <w:rFonts w:ascii="Traditional Arabic" w:hAnsi="Traditional Arabic" w:cs="Traditional Arabic"/>
                <w:sz w:val="24"/>
                <w:szCs w:val="24"/>
                <w:rtl/>
              </w:rPr>
              <w:t>سهولة الوصول</w:t>
            </w:r>
          </w:p>
        </w:tc>
      </w:tr>
      <w:tr w:rsidR="00285622" w:rsidRPr="00630A22" w14:paraId="27B85BCC" w14:textId="5BCB0A36" w:rsidTr="00285622">
        <w:trPr>
          <w:trHeight w:val="942"/>
          <w:jc w:val="center"/>
        </w:trPr>
        <w:tc>
          <w:tcPr>
            <w:tcW w:w="2122" w:type="dxa"/>
            <w:hideMark/>
          </w:tcPr>
          <w:p w14:paraId="61C6107E" w14:textId="77777777" w:rsidR="00285622" w:rsidRPr="00BE34C5" w:rsidRDefault="00285622" w:rsidP="006046C4">
            <w:pPr>
              <w:bidi/>
              <w:spacing w:after="160" w:line="259" w:lineRule="auto"/>
              <w:jc w:val="center"/>
              <w:rPr>
                <w:rFonts w:ascii="Traditional Arabic" w:hAnsi="Traditional Arabic" w:cs="Traditional Arabic"/>
                <w:sz w:val="24"/>
                <w:szCs w:val="24"/>
                <w:rtl/>
              </w:rPr>
            </w:pPr>
            <w:r w:rsidRPr="00BE34C5">
              <w:rPr>
                <w:rFonts w:ascii="Traditional Arabic" w:hAnsi="Traditional Arabic" w:cs="Traditional Arabic"/>
                <w:sz w:val="24"/>
                <w:szCs w:val="24"/>
                <w:rtl/>
              </w:rPr>
              <w:t>التفاعل يحول التقنية من مصدر معلومات إلى بيئة تعلم</w:t>
            </w:r>
          </w:p>
          <w:p w14:paraId="310F0179" w14:textId="1C3EE6D1" w:rsidR="00285622" w:rsidRPr="00BE34C5" w:rsidRDefault="00285622" w:rsidP="00285622">
            <w:pPr>
              <w:bidi/>
              <w:spacing w:after="160" w:line="259" w:lineRule="auto"/>
              <w:jc w:val="center"/>
              <w:rPr>
                <w:rFonts w:ascii="Traditional Arabic" w:hAnsi="Traditional Arabic" w:cs="Traditional Arabic"/>
                <w:sz w:val="24"/>
                <w:szCs w:val="24"/>
              </w:rPr>
            </w:pPr>
            <w:r w:rsidRPr="00BE34C5">
              <w:rPr>
                <w:rFonts w:ascii="Traditional Arabic" w:hAnsi="Traditional Arabic" w:cs="Traditional Arabic"/>
                <w:sz w:val="24"/>
                <w:szCs w:val="24"/>
                <w:rtl/>
              </w:rPr>
              <w:t>لذلك تدعم النتيجة تصميم استخدامات تعليمية قائمة على الحوار والممارسة والتغذية الراجعة والتعلم النشط، مع عدم إحلال التفاعل مع الذكاء الاصطناعي محل التفاعل الإنساني؛ بل توظيفه بوصفه امتدادًا للدور التربوي لعضو هيئة التدريس والتفاعل بين المتعلمين</w:t>
            </w:r>
          </w:p>
        </w:tc>
        <w:tc>
          <w:tcPr>
            <w:tcW w:w="1984" w:type="dxa"/>
          </w:tcPr>
          <w:p w14:paraId="04BD9EFF" w14:textId="79895A13" w:rsidR="00285622" w:rsidRPr="00BE34C5" w:rsidRDefault="00285622" w:rsidP="00285622">
            <w:pPr>
              <w:bidi/>
              <w:jc w:val="center"/>
              <w:rPr>
                <w:rFonts w:ascii="Traditional Arabic" w:hAnsi="Traditional Arabic" w:cs="Traditional Arabic"/>
                <w:sz w:val="24"/>
                <w:szCs w:val="24"/>
                <w:rtl/>
              </w:rPr>
            </w:pPr>
            <w:r w:rsidRPr="00BE34C5">
              <w:rPr>
                <w:rFonts w:ascii="Traditional Arabic" w:hAnsi="Traditional Arabic" w:cs="Traditional Arabic"/>
                <w:sz w:val="24"/>
                <w:szCs w:val="24"/>
                <w:rtl/>
              </w:rPr>
              <w:t>ارتفعت القدرة التفسيرية لهذا البُعد عن سهولة الوصول</w:t>
            </w:r>
            <w:r w:rsidRPr="00BE34C5">
              <w:rPr>
                <w:rFonts w:ascii="Traditional Arabic" w:hAnsi="Traditional Arabic" w:cs="Traditional Arabic"/>
                <w:sz w:val="24"/>
                <w:szCs w:val="24"/>
              </w:rPr>
              <w:t xml:space="preserve"> (57.0% </w:t>
            </w:r>
            <w:r w:rsidRPr="00BE34C5">
              <w:rPr>
                <w:rFonts w:ascii="Traditional Arabic" w:hAnsi="Traditional Arabic" w:cs="Traditional Arabic"/>
                <w:sz w:val="24"/>
                <w:szCs w:val="24"/>
                <w:rtl/>
              </w:rPr>
              <w:t>مقابل 50.7</w:t>
            </w:r>
            <w:r w:rsidRPr="00BE34C5">
              <w:rPr>
                <w:rFonts w:ascii="Traditional Arabic" w:hAnsi="Traditional Arabic" w:cs="Traditional Arabic"/>
                <w:sz w:val="24"/>
                <w:szCs w:val="24"/>
              </w:rPr>
              <w:t>%)</w:t>
            </w:r>
            <w:r w:rsidRPr="00BE34C5">
              <w:rPr>
                <w:rFonts w:ascii="Traditional Arabic" w:hAnsi="Traditional Arabic" w:cs="Traditional Arabic"/>
                <w:sz w:val="24"/>
                <w:szCs w:val="24"/>
                <w:rtl/>
              </w:rPr>
              <w:t>، بما يشير</w:t>
            </w:r>
          </w:p>
          <w:p w14:paraId="3C99A6BB" w14:textId="67C90BE4" w:rsidR="00285622" w:rsidRPr="00BE34C5" w:rsidRDefault="00285622" w:rsidP="00285622">
            <w:pPr>
              <w:bidi/>
              <w:jc w:val="center"/>
              <w:rPr>
                <w:rFonts w:ascii="Traditional Arabic" w:hAnsi="Traditional Arabic" w:cs="Traditional Arabic"/>
                <w:sz w:val="24"/>
                <w:szCs w:val="24"/>
                <w:rtl/>
              </w:rPr>
            </w:pPr>
            <w:r w:rsidRPr="00BE34C5">
              <w:rPr>
                <w:rFonts w:ascii="Traditional Arabic" w:hAnsi="Traditional Arabic" w:cs="Traditional Arabic"/>
                <w:sz w:val="24"/>
                <w:szCs w:val="24"/>
                <w:rtl/>
              </w:rPr>
              <w:t xml:space="preserve"> إلى أن الانتقال من مجرد الوصول إلى المعرفة إلى التفاعل معها قد يمثل مستوى أعمق من التوظيف التعليمي للتقنية</w:t>
            </w:r>
            <w:r w:rsidRPr="00BE34C5">
              <w:rPr>
                <w:rFonts w:ascii="Traditional Arabic" w:hAnsi="Traditional Arabic" w:cs="Traditional Arabic"/>
                <w:sz w:val="24"/>
                <w:szCs w:val="24"/>
              </w:rPr>
              <w:t>.</w:t>
            </w:r>
          </w:p>
        </w:tc>
        <w:tc>
          <w:tcPr>
            <w:tcW w:w="1843" w:type="dxa"/>
          </w:tcPr>
          <w:p w14:paraId="08C2D543" w14:textId="3DA70379" w:rsidR="00285622" w:rsidRPr="00BE34C5" w:rsidRDefault="00285622" w:rsidP="00285622">
            <w:pPr>
              <w:bidi/>
              <w:jc w:val="center"/>
              <w:rPr>
                <w:rFonts w:ascii="Traditional Arabic" w:hAnsi="Traditional Arabic" w:cs="Traditional Arabic"/>
                <w:sz w:val="24"/>
                <w:szCs w:val="24"/>
                <w:rtl/>
              </w:rPr>
            </w:pPr>
            <w:r w:rsidRPr="00BE34C5">
              <w:rPr>
                <w:rFonts w:ascii="Traditional Arabic" w:hAnsi="Traditional Arabic" w:cs="Traditional Arabic"/>
                <w:sz w:val="24"/>
                <w:szCs w:val="24"/>
                <w:rtl/>
              </w:rPr>
              <w:t>تتفق هذه النتيجة مع الدراسات التي تناولت الدروس التفاعلية في الفصل الثاني، ومنها</w:t>
            </w:r>
            <w:r w:rsidRPr="00BE34C5">
              <w:rPr>
                <w:rFonts w:ascii="Traditional Arabic" w:hAnsi="Traditional Arabic" w:cs="Traditional Arabic"/>
                <w:sz w:val="24"/>
                <w:szCs w:val="24"/>
              </w:rPr>
              <w:t xml:space="preserve"> Chen et al. (</w:t>
            </w:r>
            <w:proofErr w:type="gramStart"/>
            <w:r w:rsidRPr="00BE34C5">
              <w:rPr>
                <w:rFonts w:ascii="Traditional Arabic" w:hAnsi="Traditional Arabic" w:cs="Traditional Arabic"/>
                <w:sz w:val="24"/>
                <w:szCs w:val="24"/>
              </w:rPr>
              <w:t>2020)</w:t>
            </w:r>
            <w:r w:rsidRPr="00BE34C5">
              <w:rPr>
                <w:rFonts w:ascii="Traditional Arabic" w:hAnsi="Traditional Arabic" w:cs="Traditional Arabic"/>
                <w:sz w:val="24"/>
                <w:szCs w:val="24"/>
                <w:rtl/>
              </w:rPr>
              <w:t>،</w:t>
            </w:r>
            <w:proofErr w:type="gramEnd"/>
            <w:r w:rsidRPr="00BE34C5">
              <w:rPr>
                <w:rFonts w:ascii="Traditional Arabic" w:hAnsi="Traditional Arabic" w:cs="Traditional Arabic"/>
                <w:sz w:val="24"/>
                <w:szCs w:val="24"/>
                <w:rtl/>
              </w:rPr>
              <w:t xml:space="preserve"> كما تنسجم مع المنظور البنائي الذي تستند إليه الدراسة الحالية، والذي يؤكد أن بناء المعرفة يصبح أكثر فاعلية عندما يشارك المتعلم بصورة نشطة في عملية التعلم من خلال التفاعل والاستكشاف والتغذية الراجعة</w:t>
            </w:r>
            <w:r w:rsidRPr="00BE34C5">
              <w:rPr>
                <w:rFonts w:ascii="Traditional Arabic" w:hAnsi="Traditional Arabic" w:cs="Traditional Arabic"/>
                <w:sz w:val="24"/>
                <w:szCs w:val="24"/>
              </w:rPr>
              <w:t>.</w:t>
            </w:r>
          </w:p>
        </w:tc>
        <w:tc>
          <w:tcPr>
            <w:tcW w:w="1709" w:type="dxa"/>
          </w:tcPr>
          <w:p w14:paraId="2CC47D38" w14:textId="38A3ACB6" w:rsidR="00285622" w:rsidRPr="00BE34C5" w:rsidRDefault="00285622" w:rsidP="006046C4">
            <w:pPr>
              <w:bidi/>
              <w:jc w:val="center"/>
              <w:rPr>
                <w:rFonts w:ascii="Traditional Arabic" w:hAnsi="Traditional Arabic" w:cs="Traditional Arabic"/>
                <w:sz w:val="24"/>
                <w:szCs w:val="24"/>
              </w:rPr>
            </w:pPr>
            <w:r w:rsidRPr="00BE34C5">
              <w:rPr>
                <w:rFonts w:ascii="Traditional Arabic" w:hAnsi="Traditional Arabic" w:cs="Traditional Arabic"/>
                <w:sz w:val="24"/>
                <w:szCs w:val="24"/>
                <w:rtl/>
              </w:rPr>
              <w:t>تشير هذه النتيجة إلى أن القيمة التعليمية لتطبيقات الذكاء الاصطناعي التوليدي لا تقتصر على تقديم المعلومات، وإنما تمتد إلى قدرتها على توفير بيئة تعلمية أكثر تفاعلًا</w:t>
            </w:r>
            <w:r w:rsidRPr="00BE34C5">
              <w:rPr>
                <w:rFonts w:ascii="Traditional Arabic" w:hAnsi="Traditional Arabic" w:cs="Traditional Arabic"/>
                <w:sz w:val="24"/>
                <w:szCs w:val="24"/>
              </w:rPr>
              <w:t>.</w:t>
            </w:r>
            <w:r w:rsidRPr="00BE34C5">
              <w:rPr>
                <w:rFonts w:ascii="Traditional Arabic" w:hAnsi="Traditional Arabic" w:cs="Traditional Arabic"/>
                <w:sz w:val="24"/>
                <w:szCs w:val="24"/>
                <w:rtl/>
              </w:rPr>
              <w:t xml:space="preserve"> توفير فرص للحوار، وطرح الأسئلة، وتكرار المحاولة، والحصول على تغذية راجعة فورية؛ بما يدعم المعالجة النشطة للمحتوى ويعزز مشاركة المتعلم في بناء المعرفة بدلًا من الاكتفاء بالتلقي</w:t>
            </w:r>
          </w:p>
        </w:tc>
        <w:tc>
          <w:tcPr>
            <w:tcW w:w="0" w:type="auto"/>
          </w:tcPr>
          <w:p w14:paraId="10A02C9A" w14:textId="3B94FB1B" w:rsidR="00285622" w:rsidRPr="00BE34C5" w:rsidRDefault="00285622" w:rsidP="006046C4">
            <w:pPr>
              <w:bidi/>
              <w:jc w:val="center"/>
              <w:rPr>
                <w:rFonts w:ascii="Traditional Arabic" w:hAnsi="Traditional Arabic" w:cs="Traditional Arabic"/>
                <w:sz w:val="24"/>
                <w:szCs w:val="24"/>
                <w:rtl/>
              </w:rPr>
            </w:pPr>
            <w:r w:rsidRPr="00BE34C5">
              <w:rPr>
                <w:rFonts w:ascii="Traditional Arabic" w:hAnsi="Traditional Arabic" w:cs="Traditional Arabic"/>
                <w:sz w:val="24"/>
                <w:szCs w:val="24"/>
              </w:rPr>
              <w:t>R² = 57%</w:t>
            </w:r>
          </w:p>
        </w:tc>
        <w:tc>
          <w:tcPr>
            <w:tcW w:w="0" w:type="auto"/>
          </w:tcPr>
          <w:p w14:paraId="175392C9" w14:textId="5893BA7F" w:rsidR="00285622" w:rsidRPr="00BE34C5" w:rsidRDefault="00285622" w:rsidP="006046C4">
            <w:pPr>
              <w:bidi/>
              <w:jc w:val="center"/>
              <w:rPr>
                <w:rFonts w:ascii="Traditional Arabic" w:hAnsi="Traditional Arabic" w:cs="Traditional Arabic"/>
                <w:sz w:val="24"/>
                <w:szCs w:val="24"/>
              </w:rPr>
            </w:pPr>
            <w:r w:rsidRPr="00BE34C5">
              <w:rPr>
                <w:rFonts w:ascii="Traditional Arabic" w:hAnsi="Traditional Arabic" w:cs="Traditional Arabic"/>
                <w:sz w:val="24"/>
                <w:szCs w:val="24"/>
                <w:rtl/>
              </w:rPr>
              <w:t>الدروس التفاعلية</w:t>
            </w:r>
          </w:p>
        </w:tc>
      </w:tr>
      <w:tr w:rsidR="00285622" w:rsidRPr="00630A22" w14:paraId="42337A59" w14:textId="7C32E256" w:rsidTr="00B17011">
        <w:trPr>
          <w:trHeight w:val="942"/>
          <w:jc w:val="center"/>
        </w:trPr>
        <w:tc>
          <w:tcPr>
            <w:tcW w:w="2122" w:type="dxa"/>
            <w:hideMark/>
          </w:tcPr>
          <w:p w14:paraId="0C98DDBC" w14:textId="77777777" w:rsidR="00285622" w:rsidRPr="00BE34C5" w:rsidRDefault="00BE34C5" w:rsidP="00285622">
            <w:pPr>
              <w:bidi/>
              <w:spacing w:after="160" w:line="259" w:lineRule="auto"/>
              <w:jc w:val="center"/>
              <w:rPr>
                <w:rFonts w:ascii="Traditional Arabic" w:hAnsi="Traditional Arabic" w:cs="Traditional Arabic"/>
                <w:sz w:val="24"/>
                <w:szCs w:val="24"/>
                <w:rtl/>
              </w:rPr>
            </w:pPr>
            <w:r w:rsidRPr="00BE34C5">
              <w:rPr>
                <w:rFonts w:ascii="Traditional Arabic" w:hAnsi="Traditional Arabic" w:cs="Traditional Arabic"/>
                <w:sz w:val="24"/>
                <w:szCs w:val="24"/>
                <w:rtl/>
              </w:rPr>
              <w:t>إتاحة أدوات الذكاء الاصطناعي إلى تصميم خبرات تعلم تكيفية تراعي الفروق الفردية، والمعرفة السابقة، ومستويات التقدم، والحاجة إلى الشرح والمراجعة؛ بما يعزز التعلم المتمركز حول المتعلم</w:t>
            </w:r>
          </w:p>
          <w:p w14:paraId="7ADE6E1E" w14:textId="42FA8D6C" w:rsidR="00BE34C5" w:rsidRPr="00BE34C5" w:rsidRDefault="00BE34C5" w:rsidP="00BE34C5">
            <w:pPr>
              <w:bidi/>
              <w:spacing w:after="160" w:line="259" w:lineRule="auto"/>
              <w:jc w:val="center"/>
              <w:rPr>
                <w:rFonts w:ascii="Traditional Arabic" w:hAnsi="Traditional Arabic" w:cs="Traditional Arabic"/>
                <w:sz w:val="24"/>
                <w:szCs w:val="24"/>
              </w:rPr>
            </w:pPr>
            <w:r w:rsidRPr="00BE34C5">
              <w:rPr>
                <w:rFonts w:ascii="Traditional Arabic" w:hAnsi="Traditional Arabic" w:cs="Traditional Arabic"/>
                <w:sz w:val="24"/>
                <w:szCs w:val="24"/>
                <w:rtl/>
              </w:rPr>
              <w:t>ولذلك تدعم هذه النتيجة توجه المؤسسات التعليمية نحو تجاوز مجرد إتاحة أدوات الذكاء الاصطناعي إلى توظيفها في تصميم خبرات تعلم تراعي الفروق الفردية واحتياجات المتعلمين ومستويات تقدمهم</w:t>
            </w:r>
          </w:p>
        </w:tc>
        <w:tc>
          <w:tcPr>
            <w:tcW w:w="1984" w:type="dxa"/>
          </w:tcPr>
          <w:p w14:paraId="675D6176" w14:textId="2932F459" w:rsidR="00285622" w:rsidRPr="00BE34C5" w:rsidRDefault="00285622" w:rsidP="00285622">
            <w:pPr>
              <w:bidi/>
              <w:jc w:val="center"/>
              <w:rPr>
                <w:rFonts w:ascii="Traditional Arabic" w:hAnsi="Traditional Arabic" w:cs="Traditional Arabic"/>
                <w:sz w:val="24"/>
                <w:szCs w:val="24"/>
                <w:rtl/>
              </w:rPr>
            </w:pPr>
            <w:r w:rsidRPr="00BE34C5">
              <w:rPr>
                <w:rFonts w:ascii="Traditional Arabic" w:hAnsi="Traditional Arabic" w:cs="Traditional Arabic"/>
                <w:sz w:val="24"/>
                <w:szCs w:val="24"/>
                <w:rtl/>
              </w:rPr>
              <w:t>تكتسب النتيجة قيمة إضافية عند مقارنتها ببقية أبعاد الدراسة؛ إذ تجاوزت القدرة التفسيرية المنفردة</w:t>
            </w:r>
            <w:r w:rsidRPr="00BE34C5">
              <w:rPr>
                <w:rFonts w:ascii="Traditional Arabic" w:hAnsi="Traditional Arabic" w:cs="Traditional Arabic"/>
                <w:sz w:val="24"/>
                <w:szCs w:val="24"/>
              </w:rPr>
              <w:t xml:space="preserve"> (64.7%)</w:t>
            </w:r>
            <w:r w:rsidRPr="00BE34C5">
              <w:rPr>
                <w:rFonts w:ascii="Traditional Arabic" w:hAnsi="Traditional Arabic" w:cs="Traditional Arabic"/>
                <w:sz w:val="24"/>
                <w:szCs w:val="24"/>
                <w:rtl/>
              </w:rPr>
              <w:t>، متقدمًا على الإبداع والابتكار بفارق طفيف، وعلى الدروس التفاعلية وسهولة الوصول بفارق أوضح. ويشير ذلك إلى أن التخصيص قد يمثل أحد المسارات الرئيسة التي تتحول من خلالها الإمكانات التقنية للذكاء الاصطناعي التوليدي إلى قيمة تعليمية مدركة</w:t>
            </w:r>
            <w:r w:rsidRPr="00BE34C5">
              <w:rPr>
                <w:rFonts w:ascii="Traditional Arabic" w:hAnsi="Traditional Arabic" w:cs="Traditional Arabic"/>
                <w:sz w:val="24"/>
                <w:szCs w:val="24"/>
              </w:rPr>
              <w:t>.</w:t>
            </w:r>
          </w:p>
        </w:tc>
        <w:tc>
          <w:tcPr>
            <w:tcW w:w="1843" w:type="dxa"/>
            <w:vAlign w:val="center"/>
          </w:tcPr>
          <w:p w14:paraId="77635653" w14:textId="40316B02" w:rsidR="00285622" w:rsidRPr="00BE34C5" w:rsidRDefault="00285622" w:rsidP="00285622">
            <w:pPr>
              <w:bidi/>
              <w:jc w:val="center"/>
              <w:rPr>
                <w:rFonts w:ascii="Traditional Arabic" w:hAnsi="Traditional Arabic" w:cs="Traditional Arabic"/>
                <w:sz w:val="24"/>
                <w:szCs w:val="24"/>
                <w:rtl/>
              </w:rPr>
            </w:pPr>
            <w:r w:rsidRPr="00BE34C5">
              <w:rPr>
                <w:rFonts w:ascii="Traditional Arabic" w:hAnsi="Traditional Arabic" w:cs="Traditional Arabic"/>
                <w:sz w:val="24"/>
                <w:szCs w:val="24"/>
                <w:rtl/>
              </w:rPr>
              <w:t xml:space="preserve">تتسق النتيجة مع الأدبيات التي تناولت التعلم الشخصي، ومنها </w:t>
            </w:r>
            <w:r w:rsidRPr="00BE34C5">
              <w:rPr>
                <w:rFonts w:ascii="Traditional Arabic" w:hAnsi="Traditional Arabic" w:cs="Traditional Arabic"/>
                <w:sz w:val="24"/>
                <w:szCs w:val="24"/>
              </w:rPr>
              <w:t>Spector (2019)</w:t>
            </w:r>
            <w:r w:rsidRPr="00BE34C5">
              <w:rPr>
                <w:rFonts w:ascii="Traditional Arabic" w:hAnsi="Traditional Arabic" w:cs="Traditional Arabic"/>
                <w:sz w:val="24"/>
                <w:szCs w:val="24"/>
                <w:rtl/>
              </w:rPr>
              <w:t xml:space="preserve">، كما تنسجم مع الأدوات والمقاييس التي استفادت منها الدراسة في بناء هذا البُعد، ومنها </w:t>
            </w:r>
            <w:r w:rsidRPr="00BE34C5">
              <w:rPr>
                <w:rFonts w:ascii="Traditional Arabic" w:hAnsi="Traditional Arabic" w:cs="Traditional Arabic"/>
                <w:sz w:val="24"/>
                <w:szCs w:val="24"/>
              </w:rPr>
              <w:t xml:space="preserve">Uygun (2024) </w:t>
            </w:r>
            <w:r w:rsidRPr="00BE34C5">
              <w:rPr>
                <w:rFonts w:ascii="Traditional Arabic" w:hAnsi="Traditional Arabic" w:cs="Traditional Arabic"/>
                <w:sz w:val="24"/>
                <w:szCs w:val="24"/>
                <w:rtl/>
              </w:rPr>
              <w:t>و</w:t>
            </w:r>
            <w:r w:rsidRPr="00BE34C5">
              <w:rPr>
                <w:rFonts w:ascii="Traditional Arabic" w:hAnsi="Traditional Arabic" w:cs="Traditional Arabic"/>
                <w:sz w:val="24"/>
                <w:szCs w:val="24"/>
              </w:rPr>
              <w:t xml:space="preserve">Adewale (2024) </w:t>
            </w:r>
            <w:r w:rsidRPr="00BE34C5">
              <w:rPr>
                <w:rFonts w:ascii="Traditional Arabic" w:hAnsi="Traditional Arabic" w:cs="Traditional Arabic"/>
                <w:sz w:val="24"/>
                <w:szCs w:val="24"/>
                <w:rtl/>
              </w:rPr>
              <w:t>فيما يتعلق بالتعلم الشخصي والاستجابة للاحتياجات الفردية</w:t>
            </w:r>
            <w:r w:rsidRPr="00BE34C5">
              <w:rPr>
                <w:rFonts w:ascii="Traditional Arabic" w:hAnsi="Traditional Arabic" w:cs="Traditional Arabic"/>
                <w:sz w:val="24"/>
                <w:szCs w:val="24"/>
              </w:rPr>
              <w:t>.</w:t>
            </w:r>
          </w:p>
        </w:tc>
        <w:tc>
          <w:tcPr>
            <w:tcW w:w="1709" w:type="dxa"/>
          </w:tcPr>
          <w:p w14:paraId="0F1C0F74" w14:textId="14034A64" w:rsidR="00285622" w:rsidRPr="00BE34C5" w:rsidRDefault="00285622" w:rsidP="00285622">
            <w:pPr>
              <w:bidi/>
              <w:jc w:val="center"/>
              <w:rPr>
                <w:rFonts w:ascii="Traditional Arabic" w:hAnsi="Traditional Arabic" w:cs="Traditional Arabic"/>
                <w:sz w:val="24"/>
                <w:szCs w:val="24"/>
              </w:rPr>
            </w:pPr>
            <w:r w:rsidRPr="00BE34C5">
              <w:rPr>
                <w:rFonts w:ascii="Traditional Arabic" w:hAnsi="Traditional Arabic" w:cs="Traditional Arabic"/>
                <w:sz w:val="24"/>
                <w:szCs w:val="24"/>
                <w:rtl/>
              </w:rPr>
              <w:t>تشير النتيجة إلى أن إحدى أهم القيم التعليمية للذكاء الاصطناعي التوليدي تكمن في قدرته على تكييف الدعم والمحتوى مع الاحتياجات الفردية؛ من خلال إعادة صياغة المحتوى، وتغيير مستوى الشرح، وتوفير أمثلة إضافية، وإتاحة المراجعة والتكرار وفق المعرفة السابقة وسرعة التعلم ومستوى الفهم لكل متعلم</w:t>
            </w:r>
            <w:r w:rsidRPr="00BE34C5">
              <w:rPr>
                <w:rFonts w:ascii="Traditional Arabic" w:hAnsi="Traditional Arabic" w:cs="Traditional Arabic"/>
                <w:sz w:val="24"/>
                <w:szCs w:val="24"/>
              </w:rPr>
              <w:t>.</w:t>
            </w:r>
          </w:p>
        </w:tc>
        <w:tc>
          <w:tcPr>
            <w:tcW w:w="0" w:type="auto"/>
          </w:tcPr>
          <w:p w14:paraId="68CDD8F0" w14:textId="5D7201C4" w:rsidR="00285622" w:rsidRPr="00BE34C5" w:rsidRDefault="00285622" w:rsidP="00285622">
            <w:pPr>
              <w:bidi/>
              <w:jc w:val="center"/>
              <w:rPr>
                <w:rFonts w:ascii="Traditional Arabic" w:hAnsi="Traditional Arabic" w:cs="Traditional Arabic"/>
                <w:sz w:val="24"/>
                <w:szCs w:val="24"/>
                <w:rtl/>
              </w:rPr>
            </w:pPr>
            <w:r w:rsidRPr="00BE34C5">
              <w:rPr>
                <w:rFonts w:ascii="Traditional Arabic" w:hAnsi="Traditional Arabic" w:cs="Traditional Arabic"/>
                <w:sz w:val="24"/>
                <w:szCs w:val="24"/>
              </w:rPr>
              <w:t>R² = 64.7%</w:t>
            </w:r>
          </w:p>
        </w:tc>
        <w:tc>
          <w:tcPr>
            <w:tcW w:w="0" w:type="auto"/>
          </w:tcPr>
          <w:p w14:paraId="4721FBB9" w14:textId="366673C0" w:rsidR="00285622" w:rsidRPr="00BE34C5" w:rsidRDefault="00285622" w:rsidP="00285622">
            <w:pPr>
              <w:bidi/>
              <w:jc w:val="center"/>
              <w:rPr>
                <w:rFonts w:ascii="Traditional Arabic" w:hAnsi="Traditional Arabic" w:cs="Traditional Arabic"/>
                <w:sz w:val="24"/>
                <w:szCs w:val="24"/>
              </w:rPr>
            </w:pPr>
            <w:r w:rsidRPr="00BE34C5">
              <w:rPr>
                <w:rFonts w:ascii="Traditional Arabic" w:hAnsi="Traditional Arabic" w:cs="Traditional Arabic"/>
                <w:sz w:val="24"/>
                <w:szCs w:val="24"/>
                <w:rtl/>
              </w:rPr>
              <w:t>التعلم الشخصي</w:t>
            </w:r>
          </w:p>
        </w:tc>
      </w:tr>
      <w:tr w:rsidR="00285622" w:rsidRPr="00630A22" w14:paraId="70936580" w14:textId="7DC2B30F" w:rsidTr="00285622">
        <w:trPr>
          <w:trHeight w:val="942"/>
          <w:jc w:val="center"/>
        </w:trPr>
        <w:tc>
          <w:tcPr>
            <w:tcW w:w="2122" w:type="dxa"/>
            <w:hideMark/>
          </w:tcPr>
          <w:p w14:paraId="4C0D0656" w14:textId="77777777" w:rsidR="00285622" w:rsidRPr="00BE34C5" w:rsidRDefault="00285622" w:rsidP="00285622">
            <w:pPr>
              <w:bidi/>
              <w:spacing w:after="160" w:line="259" w:lineRule="auto"/>
              <w:jc w:val="center"/>
              <w:rPr>
                <w:rFonts w:ascii="Traditional Arabic" w:hAnsi="Traditional Arabic" w:cs="Traditional Arabic"/>
                <w:sz w:val="24"/>
                <w:szCs w:val="24"/>
                <w:rtl/>
              </w:rPr>
            </w:pPr>
            <w:r w:rsidRPr="00BE34C5">
              <w:rPr>
                <w:rFonts w:ascii="Traditional Arabic" w:hAnsi="Traditional Arabic" w:cs="Traditional Arabic"/>
                <w:sz w:val="24"/>
                <w:szCs w:val="24"/>
                <w:rtl/>
              </w:rPr>
              <w:lastRenderedPageBreak/>
              <w:t>القيمة تنتقل من استهلاك المعرفة إلى إنتاجها</w:t>
            </w:r>
          </w:p>
          <w:p w14:paraId="23503C3D" w14:textId="767EF669" w:rsidR="00BE34C5" w:rsidRPr="00BE34C5" w:rsidRDefault="00BE34C5" w:rsidP="00BE34C5">
            <w:pPr>
              <w:bidi/>
              <w:spacing w:after="160" w:line="259" w:lineRule="auto"/>
              <w:jc w:val="center"/>
              <w:rPr>
                <w:rFonts w:ascii="Traditional Arabic" w:hAnsi="Traditional Arabic" w:cs="Traditional Arabic"/>
                <w:sz w:val="24"/>
                <w:szCs w:val="24"/>
                <w:rtl/>
              </w:rPr>
            </w:pPr>
            <w:r w:rsidRPr="00BE34C5">
              <w:rPr>
                <w:rFonts w:ascii="Traditional Arabic" w:hAnsi="Traditional Arabic" w:cs="Traditional Arabic"/>
                <w:sz w:val="24"/>
                <w:szCs w:val="24"/>
                <w:rtl/>
              </w:rPr>
              <w:t>لذلك يتطلب توظيف الذكاء الاصطناعي لدعم الإبداع الانتقال من الاستهلاك غير النقدي للمحتوى المولد إلى استخدامه نقطة انطلاق للتحليل والتطوير والإنتاج الأصيل، مع ترسيخ التفكير النقدي، والأصالة الأكاديمية، والإفصاح المسؤول عن استخدام الأدوات، بحيث تدعم التقنية الإبداع البشري ولا تستبدله</w:t>
            </w:r>
            <w:r w:rsidRPr="00BE34C5">
              <w:rPr>
                <w:rFonts w:ascii="Traditional Arabic" w:hAnsi="Traditional Arabic" w:cs="Traditional Arabic"/>
                <w:sz w:val="24"/>
                <w:szCs w:val="24"/>
              </w:rPr>
              <w:t>.</w:t>
            </w:r>
          </w:p>
          <w:p w14:paraId="754198E4" w14:textId="77777777" w:rsidR="00BE34C5" w:rsidRPr="00BE34C5" w:rsidRDefault="00BE34C5" w:rsidP="00BE34C5">
            <w:pPr>
              <w:bidi/>
              <w:spacing w:after="160" w:line="259" w:lineRule="auto"/>
              <w:jc w:val="center"/>
              <w:rPr>
                <w:rFonts w:ascii="Traditional Arabic" w:hAnsi="Traditional Arabic" w:cs="Traditional Arabic"/>
                <w:sz w:val="24"/>
                <w:szCs w:val="24"/>
              </w:rPr>
            </w:pPr>
          </w:p>
        </w:tc>
        <w:tc>
          <w:tcPr>
            <w:tcW w:w="1984" w:type="dxa"/>
          </w:tcPr>
          <w:p w14:paraId="7B343F2C" w14:textId="00B0AE1B" w:rsidR="00285622" w:rsidRPr="00BE34C5" w:rsidRDefault="00BE34C5" w:rsidP="00285622">
            <w:pPr>
              <w:bidi/>
              <w:jc w:val="center"/>
              <w:rPr>
                <w:rFonts w:ascii="Traditional Arabic" w:hAnsi="Traditional Arabic" w:cs="Traditional Arabic"/>
                <w:sz w:val="24"/>
                <w:szCs w:val="24"/>
                <w:rtl/>
              </w:rPr>
            </w:pPr>
            <w:r w:rsidRPr="00BE34C5">
              <w:rPr>
                <w:rFonts w:ascii="Traditional Arabic" w:hAnsi="Traditional Arabic" w:cs="Traditional Arabic"/>
                <w:sz w:val="24"/>
                <w:szCs w:val="24"/>
                <w:rtl/>
              </w:rPr>
              <w:t>جاءت القدرة التفسيرية للإبداع والابتكار</w:t>
            </w:r>
            <w:r w:rsidRPr="00BE34C5">
              <w:rPr>
                <w:rFonts w:ascii="Traditional Arabic" w:hAnsi="Traditional Arabic" w:cs="Traditional Arabic"/>
                <w:sz w:val="24"/>
                <w:szCs w:val="24"/>
              </w:rPr>
              <w:t xml:space="preserve"> (64.6%) </w:t>
            </w:r>
            <w:r w:rsidRPr="00BE34C5">
              <w:rPr>
                <w:rFonts w:ascii="Traditional Arabic" w:hAnsi="Traditional Arabic" w:cs="Traditional Arabic"/>
                <w:sz w:val="24"/>
                <w:szCs w:val="24"/>
                <w:rtl/>
              </w:rPr>
              <w:t>شبه مماثلة للتعلم الشخصي</w:t>
            </w:r>
            <w:r w:rsidRPr="00BE34C5">
              <w:rPr>
                <w:rFonts w:ascii="Traditional Arabic" w:hAnsi="Traditional Arabic" w:cs="Traditional Arabic"/>
                <w:sz w:val="24"/>
                <w:szCs w:val="24"/>
              </w:rPr>
              <w:t xml:space="preserve"> (64.7%)</w:t>
            </w:r>
            <w:r w:rsidRPr="00BE34C5">
              <w:rPr>
                <w:rFonts w:ascii="Traditional Arabic" w:hAnsi="Traditional Arabic" w:cs="Traditional Arabic"/>
                <w:sz w:val="24"/>
                <w:szCs w:val="24"/>
                <w:rtl/>
              </w:rPr>
              <w:t xml:space="preserve">، وبفارق </w:t>
            </w:r>
            <w:r w:rsidRPr="00BE34C5">
              <w:rPr>
                <w:rFonts w:ascii="Traditional Arabic" w:hAnsi="Traditional Arabic" w:cs="Traditional Arabic"/>
                <w:sz w:val="24"/>
                <w:szCs w:val="24"/>
              </w:rPr>
              <w:t xml:space="preserve">0.1 </w:t>
            </w:r>
            <w:r w:rsidRPr="00BE34C5">
              <w:rPr>
                <w:rFonts w:ascii="Traditional Arabic" w:hAnsi="Traditional Arabic" w:cs="Traditional Arabic"/>
                <w:sz w:val="24"/>
                <w:szCs w:val="24"/>
                <w:rtl/>
              </w:rPr>
              <w:t>نقطة مئوية فقط</w:t>
            </w:r>
            <w:r w:rsidRPr="00BE34C5">
              <w:rPr>
                <w:rFonts w:ascii="Traditional Arabic" w:hAnsi="Traditional Arabic" w:cs="Traditional Arabic"/>
                <w:sz w:val="24"/>
                <w:szCs w:val="24"/>
              </w:rPr>
              <w:t xml:space="preserve">. </w:t>
            </w:r>
            <w:r w:rsidRPr="00BE34C5">
              <w:rPr>
                <w:rFonts w:ascii="Traditional Arabic" w:hAnsi="Traditional Arabic" w:cs="Traditional Arabic"/>
                <w:sz w:val="24"/>
                <w:szCs w:val="24"/>
                <w:rtl/>
              </w:rPr>
              <w:t>ولذلك لا تكشف النتيجة عن تقارب شديد في القوة التفسيرية للبُعدين، مع تقدم عددي طفيف للتعلم الشخصي</w:t>
            </w:r>
          </w:p>
        </w:tc>
        <w:tc>
          <w:tcPr>
            <w:tcW w:w="1843" w:type="dxa"/>
          </w:tcPr>
          <w:p w14:paraId="775ACC0B" w14:textId="3ADCA41B" w:rsidR="00285622" w:rsidRPr="00BE34C5" w:rsidRDefault="00BE34C5" w:rsidP="00285622">
            <w:pPr>
              <w:bidi/>
              <w:jc w:val="center"/>
              <w:rPr>
                <w:rFonts w:ascii="Traditional Arabic" w:hAnsi="Traditional Arabic" w:cs="Traditional Arabic"/>
                <w:sz w:val="24"/>
                <w:szCs w:val="24"/>
                <w:rtl/>
              </w:rPr>
            </w:pPr>
            <w:r w:rsidRPr="00BE34C5">
              <w:rPr>
                <w:rFonts w:ascii="Traditional Arabic" w:hAnsi="Traditional Arabic" w:cs="Traditional Arabic"/>
                <w:sz w:val="24"/>
                <w:szCs w:val="24"/>
                <w:rtl/>
              </w:rPr>
              <w:t xml:space="preserve">تتسق النتيجة مع الأدبيات التي تناولت إمكانات الذكاء الاصطناعي في التعليم العالي، ومنها </w:t>
            </w:r>
            <w:r w:rsidRPr="00BE34C5">
              <w:rPr>
                <w:rFonts w:ascii="Traditional Arabic" w:hAnsi="Traditional Arabic" w:cs="Traditional Arabic"/>
                <w:sz w:val="24"/>
                <w:szCs w:val="24"/>
              </w:rPr>
              <w:t>Zawacki-Richter et al. (</w:t>
            </w:r>
            <w:proofErr w:type="gramStart"/>
            <w:r w:rsidRPr="00BE34C5">
              <w:rPr>
                <w:rFonts w:ascii="Traditional Arabic" w:hAnsi="Traditional Arabic" w:cs="Traditional Arabic"/>
                <w:sz w:val="24"/>
                <w:szCs w:val="24"/>
              </w:rPr>
              <w:t>2019)</w:t>
            </w:r>
            <w:r w:rsidRPr="00BE34C5">
              <w:rPr>
                <w:rFonts w:ascii="Traditional Arabic" w:hAnsi="Traditional Arabic" w:cs="Traditional Arabic"/>
                <w:sz w:val="24"/>
                <w:szCs w:val="24"/>
                <w:rtl/>
              </w:rPr>
              <w:t>،</w:t>
            </w:r>
            <w:proofErr w:type="gramEnd"/>
            <w:r w:rsidRPr="00BE34C5">
              <w:rPr>
                <w:rFonts w:ascii="Traditional Arabic" w:hAnsi="Traditional Arabic" w:cs="Traditional Arabic"/>
                <w:sz w:val="24"/>
                <w:szCs w:val="24"/>
                <w:rtl/>
              </w:rPr>
              <w:t xml:space="preserve"> وتدعم التصور الذي ينظر إلى التقنية بوصفها أداة يمكن أن توسع مساحة الاستكشاف والإنتاج الفكري عندما توظف بصورة تعليمية هادفة</w:t>
            </w:r>
            <w:r w:rsidR="00285622" w:rsidRPr="00BE34C5">
              <w:rPr>
                <w:rFonts w:ascii="Traditional Arabic" w:hAnsi="Traditional Arabic" w:cs="Traditional Arabic"/>
                <w:sz w:val="24"/>
                <w:szCs w:val="24"/>
              </w:rPr>
              <w:t>Richter et al. (2019)</w:t>
            </w:r>
          </w:p>
        </w:tc>
        <w:tc>
          <w:tcPr>
            <w:tcW w:w="1709" w:type="dxa"/>
          </w:tcPr>
          <w:p w14:paraId="311A0945" w14:textId="3B91C3BC" w:rsidR="00285622" w:rsidRPr="00BE34C5" w:rsidRDefault="00BE34C5" w:rsidP="00285622">
            <w:pPr>
              <w:bidi/>
              <w:jc w:val="center"/>
              <w:rPr>
                <w:rFonts w:ascii="Traditional Arabic" w:hAnsi="Traditional Arabic" w:cs="Traditional Arabic"/>
                <w:sz w:val="24"/>
                <w:szCs w:val="24"/>
              </w:rPr>
            </w:pPr>
            <w:r w:rsidRPr="00BE34C5">
              <w:rPr>
                <w:rFonts w:ascii="Traditional Arabic" w:hAnsi="Traditional Arabic" w:cs="Traditional Arabic"/>
                <w:sz w:val="24"/>
                <w:szCs w:val="24"/>
                <w:rtl/>
              </w:rPr>
              <w:t>تعكس النتيجة إمكانية انتقال توظيف الذكاء الاصطناعي من استرجاع المعرفة وإعادة عرضها إلى دعم عمليات أكثر إنتاجية؛ مثل العصف الذهني، وتوليد البدائل، واستكشاف الحلول، وإعادة تنظيم المحتوى، وتطوير الأفكار والمشروعات. غير أن توليد الأداة لمحتوى جديد لا يعني بذاته تحقق الإبداع لدى المتعلم؛ فالقيمة التعليمية تتحقق عندما يقوم المتعلم بتحليل المخرجات ونقدها وتطويرها وإضافة مساهمته الفكرية الخاصة</w:t>
            </w:r>
          </w:p>
        </w:tc>
        <w:tc>
          <w:tcPr>
            <w:tcW w:w="0" w:type="auto"/>
          </w:tcPr>
          <w:p w14:paraId="29CBAAD5" w14:textId="34947C54" w:rsidR="00285622" w:rsidRPr="00BE34C5" w:rsidRDefault="00285622" w:rsidP="00285622">
            <w:pPr>
              <w:bidi/>
              <w:jc w:val="center"/>
              <w:rPr>
                <w:rFonts w:ascii="Traditional Arabic" w:hAnsi="Traditional Arabic" w:cs="Traditional Arabic"/>
                <w:sz w:val="24"/>
                <w:szCs w:val="24"/>
                <w:rtl/>
              </w:rPr>
            </w:pPr>
            <w:r w:rsidRPr="00BE34C5">
              <w:rPr>
                <w:rFonts w:ascii="Traditional Arabic" w:hAnsi="Traditional Arabic" w:cs="Traditional Arabic"/>
                <w:sz w:val="24"/>
                <w:szCs w:val="24"/>
              </w:rPr>
              <w:t>R² = 64.6%</w:t>
            </w:r>
          </w:p>
        </w:tc>
        <w:tc>
          <w:tcPr>
            <w:tcW w:w="0" w:type="auto"/>
          </w:tcPr>
          <w:p w14:paraId="315C31E6" w14:textId="13736FE2" w:rsidR="00285622" w:rsidRPr="00BE34C5" w:rsidRDefault="00285622" w:rsidP="00285622">
            <w:pPr>
              <w:bidi/>
              <w:jc w:val="center"/>
              <w:rPr>
                <w:rFonts w:ascii="Traditional Arabic" w:hAnsi="Traditional Arabic" w:cs="Traditional Arabic"/>
                <w:sz w:val="24"/>
                <w:szCs w:val="24"/>
                <w:rtl/>
              </w:rPr>
            </w:pPr>
            <w:r w:rsidRPr="00BE34C5">
              <w:rPr>
                <w:rFonts w:ascii="Traditional Arabic" w:hAnsi="Traditional Arabic" w:cs="Traditional Arabic"/>
                <w:sz w:val="24"/>
                <w:szCs w:val="24"/>
                <w:rtl/>
              </w:rPr>
              <w:t>الإبداع والابتكار</w:t>
            </w:r>
          </w:p>
        </w:tc>
      </w:tr>
      <w:tr w:rsidR="00285622" w:rsidRPr="00630A22" w14:paraId="2982FAE9" w14:textId="77777777" w:rsidTr="00285622">
        <w:trPr>
          <w:trHeight w:val="942"/>
          <w:jc w:val="center"/>
        </w:trPr>
        <w:tc>
          <w:tcPr>
            <w:tcW w:w="2122" w:type="dxa"/>
          </w:tcPr>
          <w:p w14:paraId="5115BB44" w14:textId="7520862A" w:rsidR="00285622" w:rsidRPr="00BE34C5" w:rsidRDefault="00BE34C5" w:rsidP="00285622">
            <w:pPr>
              <w:bidi/>
              <w:jc w:val="center"/>
              <w:rPr>
                <w:rFonts w:ascii="Traditional Arabic" w:hAnsi="Traditional Arabic" w:cs="Traditional Arabic"/>
                <w:sz w:val="24"/>
                <w:szCs w:val="24"/>
                <w:rtl/>
              </w:rPr>
            </w:pPr>
            <w:r w:rsidRPr="00BE34C5">
              <w:rPr>
                <w:rFonts w:ascii="Traditional Arabic" w:hAnsi="Traditional Arabic" w:cs="Traditional Arabic"/>
                <w:sz w:val="24"/>
                <w:szCs w:val="24"/>
                <w:rtl/>
              </w:rPr>
              <w:t>تدعم النتائج تبني نموذج مؤسسي متكامل لتوظيف الذكاء الاصطناعي التوليدي، يجمع بين سهولة الوصول، والتفاعل، والتخصيص، والإبداع، بدل التركيز على أداة أو وظيفة منفردة، مع تضمين ضوابط التحقق من المعلومات، والتفكير النقدي، والأصالة الأكاديمية، والدور التربوي لعضو هيئة التدريس</w:t>
            </w:r>
          </w:p>
        </w:tc>
        <w:tc>
          <w:tcPr>
            <w:tcW w:w="1984" w:type="dxa"/>
          </w:tcPr>
          <w:p w14:paraId="2A0869A7" w14:textId="60BF47B6" w:rsidR="00285622" w:rsidRPr="00BE34C5" w:rsidRDefault="00BE34C5" w:rsidP="00285622">
            <w:pPr>
              <w:bidi/>
              <w:jc w:val="center"/>
              <w:rPr>
                <w:rFonts w:ascii="Traditional Arabic" w:hAnsi="Traditional Arabic" w:cs="Traditional Arabic"/>
                <w:sz w:val="24"/>
                <w:szCs w:val="24"/>
                <w:rtl/>
              </w:rPr>
            </w:pPr>
            <w:r w:rsidRPr="00BE34C5">
              <w:rPr>
                <w:rFonts w:ascii="Traditional Arabic" w:hAnsi="Traditional Arabic" w:cs="Traditional Arabic"/>
                <w:sz w:val="24"/>
                <w:szCs w:val="24"/>
                <w:rtl/>
              </w:rPr>
              <w:t>تكشف المقارنة أن التعلم الشخصي والإبداع والابتكار يمثلان أقوى البعدين من حيث القدرة التفسيرية المنفردة، يليهما التفاعل ثم سهولة الوصول. وهذا يدعم الانتقال تحليليًا من النظر إلى الذكاء الاصطناعي بوصفه مجرد أداة للوصول إلى المعلومات إلى النظر إليه بوصفه بيئة داعمة للتخصيص والتفاعل والإنتاج المعرفي</w:t>
            </w:r>
            <w:r w:rsidRPr="00BE34C5">
              <w:rPr>
                <w:rFonts w:ascii="Traditional Arabic" w:hAnsi="Traditional Arabic" w:cs="Traditional Arabic"/>
                <w:sz w:val="24"/>
                <w:szCs w:val="24"/>
              </w:rPr>
              <w:t>.</w:t>
            </w:r>
          </w:p>
        </w:tc>
        <w:tc>
          <w:tcPr>
            <w:tcW w:w="1843" w:type="dxa"/>
            <w:shd w:val="clear" w:color="auto" w:fill="FFF2CC" w:themeFill="accent4" w:themeFillTint="33"/>
          </w:tcPr>
          <w:p w14:paraId="49BE0648" w14:textId="1E688022" w:rsidR="00285622" w:rsidRPr="00BE34C5" w:rsidRDefault="00285622" w:rsidP="00285622">
            <w:pPr>
              <w:bidi/>
              <w:jc w:val="center"/>
              <w:rPr>
                <w:rFonts w:ascii="Traditional Arabic" w:hAnsi="Traditional Arabic" w:cs="Traditional Arabic"/>
                <w:sz w:val="24"/>
                <w:szCs w:val="24"/>
              </w:rPr>
            </w:pPr>
            <w:r w:rsidRPr="00BE34C5">
              <w:rPr>
                <w:rFonts w:ascii="Traditional Arabic" w:hAnsi="Traditional Arabic" w:cs="Traditional Arabic"/>
                <w:sz w:val="24"/>
                <w:szCs w:val="24"/>
                <w:rtl/>
              </w:rPr>
              <w:t>في حدود الدراسات التي تناولها الفصل الثاني، ركزت الأدبيات السابقة على أبعاد محددة من استخدام الذكاء الاصطناعي التوليدي بصورة منفردة أو جزئية، بينما تميزت الدراسة الحالية بجمع الأبعاد الأربعة ضمن نموذج واحد واختبار إسهامها في جودة مخرجات التعلم</w:t>
            </w:r>
            <w:r w:rsidRPr="00BE34C5">
              <w:rPr>
                <w:rFonts w:ascii="Traditional Arabic" w:hAnsi="Traditional Arabic" w:cs="Traditional Arabic"/>
                <w:sz w:val="24"/>
                <w:szCs w:val="24"/>
              </w:rPr>
              <w:t>.</w:t>
            </w:r>
          </w:p>
        </w:tc>
        <w:tc>
          <w:tcPr>
            <w:tcW w:w="1709" w:type="dxa"/>
            <w:vAlign w:val="center"/>
          </w:tcPr>
          <w:p w14:paraId="1A03C52F" w14:textId="49E1AB62" w:rsidR="00285622" w:rsidRPr="00BE34C5" w:rsidRDefault="00BE34C5" w:rsidP="00285622">
            <w:pPr>
              <w:bidi/>
              <w:jc w:val="center"/>
              <w:rPr>
                <w:rFonts w:ascii="Traditional Arabic" w:hAnsi="Traditional Arabic" w:cs="Traditional Arabic"/>
                <w:sz w:val="24"/>
                <w:szCs w:val="24"/>
                <w:rtl/>
              </w:rPr>
            </w:pPr>
            <w:r w:rsidRPr="00BE34C5">
              <w:rPr>
                <w:rFonts w:ascii="Traditional Arabic" w:hAnsi="Traditional Arabic" w:cs="Traditional Arabic"/>
                <w:sz w:val="24"/>
                <w:szCs w:val="24"/>
                <w:rtl/>
              </w:rPr>
              <w:t xml:space="preserve">تكشف النتائج عن تدرج وظيفي في القيمة التعليمية لاستخدام التطبيقات: من إتاحة المعرفة، إلى التفاعل معها، ثم تكييفها مع الاحتياجات الفردية، وصولًا إلى توظيفها في توليد الأفكار والإنتاج المعرفي. وبذلك لا تبدو القيمة التعليمية للذكاء الاصطناعي مرتبطة بوظيفة واحدة، وإنما بكيفية انتقال المتعلم من الوصول إلى المعرفة إلى </w:t>
            </w:r>
            <w:r w:rsidRPr="00BE34C5">
              <w:rPr>
                <w:rFonts w:ascii="Traditional Arabic" w:hAnsi="Traditional Arabic" w:cs="Traditional Arabic"/>
                <w:sz w:val="24"/>
                <w:szCs w:val="24"/>
                <w:rtl/>
              </w:rPr>
              <w:lastRenderedPageBreak/>
              <w:t>التفاعل والتخصيص والإنتاج</w:t>
            </w:r>
          </w:p>
        </w:tc>
        <w:tc>
          <w:tcPr>
            <w:tcW w:w="0" w:type="auto"/>
            <w:vAlign w:val="center"/>
          </w:tcPr>
          <w:p w14:paraId="1DB06B6D" w14:textId="6F98E360" w:rsidR="00285622" w:rsidRPr="00BE34C5" w:rsidRDefault="00BE34C5" w:rsidP="00285622">
            <w:pPr>
              <w:bidi/>
              <w:jc w:val="center"/>
              <w:rPr>
                <w:rFonts w:ascii="Traditional Arabic" w:hAnsi="Traditional Arabic" w:cs="Traditional Arabic"/>
                <w:sz w:val="24"/>
                <w:szCs w:val="24"/>
                <w:rtl/>
              </w:rPr>
            </w:pPr>
            <w:r w:rsidRPr="00BE34C5">
              <w:rPr>
                <w:rFonts w:ascii="Traditional Arabic" w:hAnsi="Traditional Arabic" w:cs="Traditional Arabic"/>
                <w:sz w:val="24"/>
                <w:szCs w:val="24"/>
                <w:rtl/>
              </w:rPr>
              <w:lastRenderedPageBreak/>
              <w:t xml:space="preserve">تراوحت قيم القدرة التفسيرية المنفردة بين </w:t>
            </w:r>
            <w:r w:rsidRPr="00BE34C5">
              <w:rPr>
                <w:rFonts w:ascii="Traditional Arabic" w:hAnsi="Traditional Arabic" w:cs="Traditional Arabic"/>
                <w:sz w:val="24"/>
                <w:szCs w:val="24"/>
              </w:rPr>
              <w:t xml:space="preserve">50.7% </w:t>
            </w:r>
            <w:r w:rsidRPr="00BE34C5">
              <w:rPr>
                <w:rFonts w:ascii="Traditional Arabic" w:hAnsi="Traditional Arabic" w:cs="Traditional Arabic"/>
                <w:sz w:val="24"/>
                <w:szCs w:val="24"/>
                <w:rtl/>
              </w:rPr>
              <w:t>و64.7</w:t>
            </w:r>
            <w:r w:rsidRPr="00BE34C5">
              <w:rPr>
                <w:rFonts w:ascii="Traditional Arabic" w:hAnsi="Traditional Arabic" w:cs="Traditional Arabic"/>
                <w:sz w:val="24"/>
                <w:szCs w:val="24"/>
              </w:rPr>
              <w:t>%</w:t>
            </w:r>
            <w:r w:rsidRPr="00BE34C5">
              <w:rPr>
                <w:rFonts w:ascii="Traditional Arabic" w:hAnsi="Traditional Arabic" w:cs="Traditional Arabic"/>
                <w:sz w:val="24"/>
                <w:szCs w:val="24"/>
                <w:rtl/>
              </w:rPr>
              <w:t>، وجاء الترتيب</w:t>
            </w:r>
            <w:r w:rsidRPr="00BE34C5">
              <w:rPr>
                <w:rFonts w:ascii="Traditional Arabic" w:hAnsi="Traditional Arabic" w:cs="Traditional Arabic"/>
                <w:sz w:val="24"/>
                <w:szCs w:val="24"/>
              </w:rPr>
              <w:t xml:space="preserve">: </w:t>
            </w:r>
            <w:r w:rsidRPr="00BE34C5">
              <w:rPr>
                <w:rFonts w:ascii="Traditional Arabic" w:hAnsi="Traditional Arabic" w:cs="Traditional Arabic"/>
                <w:sz w:val="24"/>
                <w:szCs w:val="24"/>
                <w:rtl/>
              </w:rPr>
              <w:t xml:space="preserve">التعلم الشخصي (64.7%)، الإبداع والابتكار (64.6%)، الدروس </w:t>
            </w:r>
            <w:r w:rsidRPr="00BE34C5">
              <w:rPr>
                <w:rFonts w:ascii="Traditional Arabic" w:hAnsi="Traditional Arabic" w:cs="Traditional Arabic"/>
                <w:sz w:val="24"/>
                <w:szCs w:val="24"/>
                <w:rtl/>
              </w:rPr>
              <w:lastRenderedPageBreak/>
              <w:t>التفاعلية (57.0%)، سهولة الوصول</w:t>
            </w:r>
            <w:r w:rsidRPr="00BE34C5">
              <w:rPr>
                <w:rFonts w:ascii="Traditional Arabic" w:hAnsi="Traditional Arabic" w:cs="Traditional Arabic"/>
                <w:sz w:val="24"/>
                <w:szCs w:val="24"/>
              </w:rPr>
              <w:t xml:space="preserve"> (50.7%). </w:t>
            </w:r>
            <w:r w:rsidRPr="00BE34C5">
              <w:rPr>
                <w:rFonts w:ascii="Traditional Arabic" w:hAnsi="Traditional Arabic" w:cs="Traditional Arabic"/>
                <w:sz w:val="24"/>
                <w:szCs w:val="24"/>
                <w:rtl/>
              </w:rPr>
              <w:t>وتوضح النتائج قوة العلاقة التفسيرية لكل بُعد عند اختباره منفردًا</w:t>
            </w:r>
          </w:p>
        </w:tc>
        <w:tc>
          <w:tcPr>
            <w:tcW w:w="0" w:type="auto"/>
          </w:tcPr>
          <w:p w14:paraId="1415F5CA" w14:textId="4939FA82" w:rsidR="00285622" w:rsidRPr="00BE34C5" w:rsidRDefault="00285622" w:rsidP="00285622">
            <w:pPr>
              <w:bidi/>
              <w:jc w:val="center"/>
              <w:rPr>
                <w:rFonts w:ascii="Traditional Arabic" w:hAnsi="Traditional Arabic" w:cs="Traditional Arabic"/>
                <w:sz w:val="24"/>
                <w:szCs w:val="24"/>
                <w:rtl/>
              </w:rPr>
            </w:pPr>
            <w:r w:rsidRPr="00BE34C5">
              <w:rPr>
                <w:rFonts w:ascii="Traditional Arabic" w:hAnsi="Traditional Arabic" w:cs="Traditional Arabic"/>
                <w:sz w:val="24"/>
                <w:szCs w:val="24"/>
                <w:rtl/>
              </w:rPr>
              <w:lastRenderedPageBreak/>
              <w:t>الأبعاد مجتمعة</w:t>
            </w:r>
          </w:p>
        </w:tc>
      </w:tr>
    </w:tbl>
    <w:p w14:paraId="61A9D74F" w14:textId="04C5BBE6" w:rsidR="00630A22" w:rsidRPr="00630A22" w:rsidRDefault="00630A22" w:rsidP="00E557C0">
      <w:pPr>
        <w:bidi/>
        <w:jc w:val="center"/>
        <w:rPr>
          <w:rFonts w:ascii="Traditional Arabic" w:hAnsi="Traditional Arabic" w:cs="Traditional Arabic"/>
          <w:b/>
          <w:bCs/>
          <w:sz w:val="24"/>
          <w:szCs w:val="24"/>
        </w:rPr>
      </w:pPr>
      <w:r w:rsidRPr="00630A22">
        <w:rPr>
          <w:rFonts w:ascii="Traditional Arabic" w:hAnsi="Traditional Arabic" w:cs="Traditional Arabic"/>
          <w:b/>
          <w:bCs/>
          <w:sz w:val="24"/>
          <w:szCs w:val="24"/>
          <w:rtl/>
        </w:rPr>
        <w:t>المصدر: من إعداد الباحثة استنادًا إلى نتائج الدراسة والدراسات السابقة الواردة في الفصل الثاني</w:t>
      </w:r>
      <w:r w:rsidRPr="00630A22">
        <w:rPr>
          <w:rFonts w:ascii="Traditional Arabic" w:hAnsi="Traditional Arabic" w:cs="Traditional Arabic"/>
          <w:b/>
          <w:bCs/>
          <w:sz w:val="24"/>
          <w:szCs w:val="24"/>
        </w:rPr>
        <w:t>.</w:t>
      </w:r>
    </w:p>
    <w:p w14:paraId="1ECBD220" w14:textId="77777777" w:rsidR="005337C2" w:rsidRPr="005337C2" w:rsidRDefault="005337C2" w:rsidP="00D179B6">
      <w:pPr>
        <w:bidi/>
        <w:outlineLvl w:val="2"/>
        <w:rPr>
          <w:rFonts w:ascii="Traditional Arabic" w:hAnsi="Traditional Arabic" w:cs="Traditional Arabic"/>
          <w:b/>
          <w:bCs/>
          <w:sz w:val="24"/>
          <w:szCs w:val="24"/>
        </w:rPr>
      </w:pPr>
      <w:bookmarkStart w:id="146" w:name="_Toc237520168"/>
      <w:r w:rsidRPr="005337C2">
        <w:rPr>
          <w:rFonts w:ascii="Traditional Arabic" w:hAnsi="Traditional Arabic" w:cs="Traditional Arabic"/>
          <w:b/>
          <w:bCs/>
          <w:sz w:val="24"/>
          <w:szCs w:val="24"/>
        </w:rPr>
        <w:t xml:space="preserve">(5،2،4) </w:t>
      </w:r>
      <w:r w:rsidRPr="005337C2">
        <w:rPr>
          <w:rFonts w:ascii="Traditional Arabic" w:hAnsi="Traditional Arabic" w:cs="Traditional Arabic"/>
          <w:b/>
          <w:bCs/>
          <w:sz w:val="24"/>
          <w:szCs w:val="24"/>
          <w:rtl/>
        </w:rPr>
        <w:t>تأثير الاستخدام على أبعاد جودة مخرجات التعلم</w:t>
      </w:r>
      <w:bookmarkEnd w:id="146"/>
    </w:p>
    <w:p w14:paraId="0C48DE4F" w14:textId="77777777" w:rsidR="005337C2" w:rsidRPr="005337C2" w:rsidRDefault="005337C2" w:rsidP="005337C2">
      <w:pPr>
        <w:bidi/>
        <w:rPr>
          <w:rFonts w:ascii="Traditional Arabic" w:hAnsi="Traditional Arabic" w:cs="Traditional Arabic"/>
          <w:b/>
          <w:bCs/>
          <w:sz w:val="24"/>
          <w:szCs w:val="24"/>
        </w:rPr>
      </w:pPr>
      <w:r w:rsidRPr="005337C2">
        <w:rPr>
          <w:rFonts w:ascii="Traditional Arabic" w:hAnsi="Traditional Arabic" w:cs="Traditional Arabic"/>
          <w:b/>
          <w:bCs/>
          <w:sz w:val="24"/>
          <w:szCs w:val="24"/>
          <w:rtl/>
        </w:rPr>
        <w:t>النتيجة</w:t>
      </w:r>
      <w:r w:rsidRPr="005337C2">
        <w:rPr>
          <w:rFonts w:ascii="Traditional Arabic" w:hAnsi="Traditional Arabic" w:cs="Traditional Arabic"/>
          <w:b/>
          <w:bCs/>
          <w:sz w:val="24"/>
          <w:szCs w:val="24"/>
        </w:rPr>
        <w:t>:</w:t>
      </w:r>
      <w:r w:rsidRPr="005337C2">
        <w:rPr>
          <w:rFonts w:ascii="Traditional Arabic" w:hAnsi="Traditional Arabic" w:cs="Traditional Arabic"/>
          <w:b/>
          <w:bCs/>
          <w:sz w:val="24"/>
          <w:szCs w:val="24"/>
        </w:rPr>
        <w:br/>
      </w:r>
      <w:r w:rsidRPr="0069070E">
        <w:rPr>
          <w:rFonts w:ascii="Traditional Arabic" w:hAnsi="Traditional Arabic" w:cs="Traditional Arabic"/>
          <w:sz w:val="24"/>
          <w:szCs w:val="24"/>
          <w:rtl/>
        </w:rPr>
        <w:t>أظهرت النتائج أن الاستخدام الكلي لتطبيقات الذكاء الاصطناعي التوليدي أسهم بصورة دالة إحصائيًا في أبعاد جودة مخرجات التعلم الثلاثة، وهي</w:t>
      </w:r>
      <w:r w:rsidRPr="0069070E">
        <w:rPr>
          <w:rFonts w:ascii="Traditional Arabic" w:hAnsi="Traditional Arabic" w:cs="Traditional Arabic"/>
          <w:sz w:val="24"/>
          <w:szCs w:val="24"/>
        </w:rPr>
        <w:t xml:space="preserve">: </w:t>
      </w:r>
      <w:r w:rsidRPr="0069070E">
        <w:rPr>
          <w:rFonts w:ascii="Traditional Arabic" w:hAnsi="Traditional Arabic" w:cs="Traditional Arabic"/>
          <w:sz w:val="24"/>
          <w:szCs w:val="24"/>
          <w:rtl/>
        </w:rPr>
        <w:t>تحسين الفهم، وتعزيز التفاعل والمشاركة الصفية، وجودة النتائج</w:t>
      </w:r>
      <w:r w:rsidRPr="0069070E">
        <w:rPr>
          <w:rFonts w:ascii="Traditional Arabic" w:hAnsi="Traditional Arabic" w:cs="Traditional Arabic"/>
          <w:sz w:val="24"/>
          <w:szCs w:val="24"/>
        </w:rPr>
        <w:t xml:space="preserve">. </w:t>
      </w:r>
      <w:r w:rsidRPr="0069070E">
        <w:rPr>
          <w:rFonts w:ascii="Traditional Arabic" w:hAnsi="Traditional Arabic" w:cs="Traditional Arabic"/>
          <w:sz w:val="24"/>
          <w:szCs w:val="24"/>
          <w:rtl/>
        </w:rPr>
        <w:t>وتشير هذه النتيجة إلى أن العلاقة بين استخدام التطبيقات وجودة المخرجات لم تقتصر على جانب واحد من التعلم، وإنما امتدت إلى الجوانب المعرفية والتفاعلية والأدائية التي تناولتها الدراسة</w:t>
      </w:r>
      <w:r w:rsidRPr="005337C2">
        <w:rPr>
          <w:rFonts w:ascii="Traditional Arabic" w:hAnsi="Traditional Arabic" w:cs="Traditional Arabic"/>
          <w:b/>
          <w:bCs/>
          <w:sz w:val="24"/>
          <w:szCs w:val="24"/>
        </w:rPr>
        <w:t>.</w:t>
      </w:r>
    </w:p>
    <w:p w14:paraId="62853784" w14:textId="77777777" w:rsidR="005337C2" w:rsidRPr="0069070E" w:rsidRDefault="005337C2" w:rsidP="005337C2">
      <w:pPr>
        <w:bidi/>
        <w:rPr>
          <w:rFonts w:ascii="Traditional Arabic" w:hAnsi="Traditional Arabic" w:cs="Traditional Arabic"/>
          <w:sz w:val="24"/>
          <w:szCs w:val="24"/>
        </w:rPr>
      </w:pPr>
      <w:r w:rsidRPr="005337C2">
        <w:rPr>
          <w:rFonts w:ascii="Traditional Arabic" w:hAnsi="Traditional Arabic" w:cs="Traditional Arabic"/>
          <w:b/>
          <w:bCs/>
          <w:sz w:val="24"/>
          <w:szCs w:val="24"/>
          <w:rtl/>
        </w:rPr>
        <w:t>تفسير النتيجة ومناقشتها</w:t>
      </w:r>
      <w:r w:rsidRPr="005337C2">
        <w:rPr>
          <w:rFonts w:ascii="Traditional Arabic" w:hAnsi="Traditional Arabic" w:cs="Traditional Arabic"/>
          <w:b/>
          <w:bCs/>
          <w:sz w:val="24"/>
          <w:szCs w:val="24"/>
        </w:rPr>
        <w:t>:</w:t>
      </w:r>
      <w:r w:rsidRPr="005337C2">
        <w:rPr>
          <w:rFonts w:ascii="Traditional Arabic" w:hAnsi="Traditional Arabic" w:cs="Traditional Arabic"/>
          <w:b/>
          <w:bCs/>
          <w:sz w:val="24"/>
          <w:szCs w:val="24"/>
        </w:rPr>
        <w:br/>
      </w:r>
      <w:r w:rsidRPr="0069070E">
        <w:rPr>
          <w:rFonts w:ascii="Traditional Arabic" w:hAnsi="Traditional Arabic" w:cs="Traditional Arabic"/>
          <w:sz w:val="24"/>
          <w:szCs w:val="24"/>
          <w:rtl/>
        </w:rPr>
        <w:t>يمكن تفسير هذه النتيجة من خلال الطبيعة التكاملية لأبعاد الاستخدام ومخرجات التعلم؛ فسهولة الوصول إلى المعلومات وإعادة الشرح والتخصيص يمكن أن تدعم فهم المفاهيم، بينما تسهم الوظائف الحوارية والتغذية الراجعة والممارسة المتكررة في تعزيز التفاعل والمشاركة، في حين يمكن أن تساعد المراجعة وإعادة التنظيم وتوليد البدائل وتطوير الأفكار في تحسين جودة المهام والمخرجات التعليمية</w:t>
      </w:r>
      <w:r w:rsidRPr="0069070E">
        <w:rPr>
          <w:rFonts w:ascii="Traditional Arabic" w:hAnsi="Traditional Arabic" w:cs="Traditional Arabic"/>
          <w:sz w:val="24"/>
          <w:szCs w:val="24"/>
        </w:rPr>
        <w:t>.</w:t>
      </w:r>
    </w:p>
    <w:p w14:paraId="2BAFB359" w14:textId="77777777" w:rsidR="005337C2" w:rsidRPr="0069070E" w:rsidRDefault="005337C2" w:rsidP="005337C2">
      <w:pPr>
        <w:bidi/>
        <w:rPr>
          <w:rFonts w:ascii="Traditional Arabic" w:hAnsi="Traditional Arabic" w:cs="Traditional Arabic"/>
          <w:sz w:val="24"/>
          <w:szCs w:val="24"/>
        </w:rPr>
      </w:pPr>
      <w:r w:rsidRPr="0069070E">
        <w:rPr>
          <w:rFonts w:ascii="Traditional Arabic" w:hAnsi="Traditional Arabic" w:cs="Traditional Arabic"/>
          <w:sz w:val="24"/>
          <w:szCs w:val="24"/>
          <w:rtl/>
        </w:rPr>
        <w:t>وبذلك، لا يبدو إسهام الذكاء الاصطناعي التوليدي في جودة التعلم محصورًا في وظيفة تقنية منفردة، بل يمكن فهمه بوصفه ناتجًا عن تفاعل مجموعة من الوظائف التعليمية التي تدعم مراحل مختلفة من عملية التعلم</w:t>
      </w:r>
      <w:r w:rsidRPr="0069070E">
        <w:rPr>
          <w:rFonts w:ascii="Traditional Arabic" w:hAnsi="Traditional Arabic" w:cs="Traditional Arabic"/>
          <w:sz w:val="24"/>
          <w:szCs w:val="24"/>
        </w:rPr>
        <w:t>.</w:t>
      </w:r>
    </w:p>
    <w:p w14:paraId="0E80227F" w14:textId="77777777" w:rsidR="005337C2" w:rsidRPr="0069070E" w:rsidRDefault="005337C2" w:rsidP="005337C2">
      <w:pPr>
        <w:bidi/>
        <w:rPr>
          <w:rFonts w:ascii="Traditional Arabic" w:hAnsi="Traditional Arabic" w:cs="Traditional Arabic"/>
          <w:sz w:val="24"/>
          <w:szCs w:val="24"/>
        </w:rPr>
      </w:pPr>
      <w:r w:rsidRPr="0069070E">
        <w:rPr>
          <w:rFonts w:ascii="Traditional Arabic" w:hAnsi="Traditional Arabic" w:cs="Traditional Arabic"/>
          <w:sz w:val="24"/>
          <w:szCs w:val="24"/>
          <w:rtl/>
        </w:rPr>
        <w:t>كما تتسق هذه النتيجة مع الاتجاه العام للدراسات السابقة التي تناولها الفصل الثاني بشأن ارتباط استخدام الذكاء الاصطناعي بتحسين جوانب من الفهم والتفاعل والمشاركة وجودة الأداء. وتتميز الدراسة الحالية عن جانب من تلك الأدبيات بتناول جودة مخرجات التعلم بوصفها بناءً متعدد الأبعاد يضم تحسين الفهم، والتفاعل والمشاركة، وجودة النتائج، بدل اختزالها في مؤشر واحد كالتحصيل الأكاديمي</w:t>
      </w:r>
      <w:r w:rsidRPr="0069070E">
        <w:rPr>
          <w:rFonts w:ascii="Traditional Arabic" w:hAnsi="Traditional Arabic" w:cs="Traditional Arabic"/>
          <w:sz w:val="24"/>
          <w:szCs w:val="24"/>
        </w:rPr>
        <w:t>.</w:t>
      </w:r>
    </w:p>
    <w:p w14:paraId="6E953D07" w14:textId="77777777" w:rsidR="00C43DB4" w:rsidRPr="005337C2" w:rsidRDefault="00C43DB4" w:rsidP="00C43DB4">
      <w:pPr>
        <w:bidi/>
        <w:rPr>
          <w:rFonts w:ascii="Traditional Arabic" w:hAnsi="Traditional Arabic" w:cs="Traditional Arabic"/>
          <w:sz w:val="24"/>
          <w:szCs w:val="24"/>
        </w:rPr>
      </w:pPr>
    </w:p>
    <w:p w14:paraId="06A02992" w14:textId="3C18921F" w:rsidR="00630A22" w:rsidRPr="00630A22" w:rsidRDefault="00630A22" w:rsidP="008F1A43">
      <w:pPr>
        <w:bidi/>
        <w:jc w:val="center"/>
        <w:rPr>
          <w:rFonts w:ascii="Traditional Arabic" w:hAnsi="Traditional Arabic" w:cs="Traditional Arabic"/>
          <w:b/>
          <w:bCs/>
          <w:sz w:val="24"/>
          <w:szCs w:val="24"/>
        </w:rPr>
      </w:pPr>
      <w:r w:rsidRPr="00630A22">
        <w:rPr>
          <w:rFonts w:ascii="Traditional Arabic" w:hAnsi="Traditional Arabic" w:cs="Traditional Arabic"/>
          <w:b/>
          <w:bCs/>
          <w:sz w:val="24"/>
          <w:szCs w:val="24"/>
          <w:rtl/>
        </w:rPr>
        <w:t>جدول</w:t>
      </w:r>
      <w:r w:rsidRPr="00630A22">
        <w:rPr>
          <w:rFonts w:ascii="Traditional Arabic" w:hAnsi="Traditional Arabic" w:cs="Traditional Arabic"/>
          <w:b/>
          <w:bCs/>
          <w:sz w:val="24"/>
          <w:szCs w:val="24"/>
        </w:rPr>
        <w:t xml:space="preserve"> (5-3)</w:t>
      </w:r>
      <w:r w:rsidR="008C32A6" w:rsidRPr="008C32A6">
        <w:rPr>
          <w:rFonts w:ascii="Traditional Arabic" w:hAnsi="Traditional Arabic" w:cs="Traditional Arabic"/>
          <w:b/>
          <w:bCs/>
          <w:sz w:val="24"/>
          <w:szCs w:val="24"/>
          <w:rtl/>
        </w:rPr>
        <w:t>مصفوفة القراءة التفسيرية لتأثير استخدام تطبيقات الذكاء الاصطناعي التوليدي في أبعاد جودة مخرجات التعلم</w:t>
      </w:r>
    </w:p>
    <w:tbl>
      <w:tblPr>
        <w:tblStyle w:val="TableGrid"/>
        <w:tblpPr w:leftFromText="180" w:rightFromText="180" w:vertAnchor="page" w:horzAnchor="page" w:tblpX="829" w:tblpY="1453"/>
        <w:tblW w:w="10485" w:type="dxa"/>
        <w:tblLook w:val="04A0" w:firstRow="1" w:lastRow="0" w:firstColumn="1" w:lastColumn="0" w:noHBand="0" w:noVBand="1"/>
      </w:tblPr>
      <w:tblGrid>
        <w:gridCol w:w="1769"/>
        <w:gridCol w:w="1770"/>
        <w:gridCol w:w="1985"/>
        <w:gridCol w:w="2268"/>
        <w:gridCol w:w="1417"/>
        <w:gridCol w:w="1276"/>
      </w:tblGrid>
      <w:tr w:rsidR="00074B70" w:rsidRPr="003F51FE" w14:paraId="5A2BBAFF" w14:textId="77777777" w:rsidTr="00074B70">
        <w:tc>
          <w:tcPr>
            <w:tcW w:w="0" w:type="auto"/>
            <w:shd w:val="clear" w:color="auto" w:fill="DEEAF6" w:themeFill="accent1" w:themeFillTint="33"/>
            <w:hideMark/>
          </w:tcPr>
          <w:p w14:paraId="43D029AD" w14:textId="3FB30998" w:rsidR="00074B70" w:rsidRPr="003F51FE" w:rsidRDefault="00074B70" w:rsidP="00074B70">
            <w:pPr>
              <w:bidi/>
              <w:spacing w:after="160" w:line="278" w:lineRule="auto"/>
              <w:rPr>
                <w:b/>
                <w:bCs/>
              </w:rPr>
            </w:pPr>
            <w:r w:rsidRPr="00630A22">
              <w:rPr>
                <w:rFonts w:ascii="Traditional Arabic" w:hAnsi="Traditional Arabic" w:cs="Traditional Arabic"/>
                <w:b/>
                <w:bCs/>
                <w:sz w:val="24"/>
                <w:szCs w:val="24"/>
                <w:rtl/>
              </w:rPr>
              <w:lastRenderedPageBreak/>
              <w:t>الدلالة</w:t>
            </w:r>
          </w:p>
        </w:tc>
        <w:tc>
          <w:tcPr>
            <w:tcW w:w="1770" w:type="dxa"/>
            <w:shd w:val="clear" w:color="auto" w:fill="DEEAF6" w:themeFill="accent1" w:themeFillTint="33"/>
          </w:tcPr>
          <w:p w14:paraId="23DBB475" w14:textId="260179F3" w:rsidR="00074B70" w:rsidRPr="003F51FE" w:rsidRDefault="00074B70" w:rsidP="00074B70">
            <w:pPr>
              <w:bidi/>
              <w:rPr>
                <w:b/>
                <w:bCs/>
                <w:rtl/>
              </w:rPr>
            </w:pPr>
            <w:r>
              <w:rPr>
                <w:rFonts w:ascii="Traditional Arabic" w:hAnsi="Traditional Arabic" w:cs="Traditional Arabic" w:hint="cs"/>
                <w:b/>
                <w:bCs/>
                <w:sz w:val="24"/>
                <w:szCs w:val="24"/>
                <w:rtl/>
              </w:rPr>
              <w:t>مقارنة مع بقية الأبعاد</w:t>
            </w:r>
          </w:p>
        </w:tc>
        <w:tc>
          <w:tcPr>
            <w:tcW w:w="1985" w:type="dxa"/>
            <w:shd w:val="clear" w:color="auto" w:fill="DEEAF6" w:themeFill="accent1" w:themeFillTint="33"/>
          </w:tcPr>
          <w:p w14:paraId="3EA6A17B" w14:textId="7772B880" w:rsidR="00074B70" w:rsidRPr="003F51FE" w:rsidRDefault="00074B70" w:rsidP="00074B70">
            <w:pPr>
              <w:bidi/>
              <w:rPr>
                <w:b/>
                <w:bCs/>
                <w:rtl/>
              </w:rPr>
            </w:pPr>
            <w:r>
              <w:rPr>
                <w:rFonts w:ascii="Traditional Arabic" w:hAnsi="Traditional Arabic" w:cs="Traditional Arabic" w:hint="cs"/>
                <w:b/>
                <w:bCs/>
                <w:sz w:val="24"/>
                <w:szCs w:val="24"/>
                <w:rtl/>
              </w:rPr>
              <w:t>العلاقة ب</w:t>
            </w:r>
            <w:r w:rsidRPr="00630A22">
              <w:rPr>
                <w:rFonts w:ascii="Traditional Arabic" w:hAnsi="Traditional Arabic" w:cs="Traditional Arabic"/>
                <w:b/>
                <w:bCs/>
                <w:sz w:val="24"/>
                <w:szCs w:val="24"/>
                <w:rtl/>
              </w:rPr>
              <w:t>الدراسات السابقة</w:t>
            </w:r>
            <w:r>
              <w:rPr>
                <w:rFonts w:ascii="Traditional Arabic" w:hAnsi="Traditional Arabic" w:cs="Traditional Arabic" w:hint="cs"/>
                <w:b/>
                <w:bCs/>
                <w:sz w:val="24"/>
                <w:szCs w:val="24"/>
                <w:rtl/>
              </w:rPr>
              <w:t xml:space="preserve"> و لاطار النظري</w:t>
            </w:r>
            <w:r w:rsidRPr="00630A22">
              <w:rPr>
                <w:rFonts w:ascii="Traditional Arabic" w:hAnsi="Traditional Arabic" w:cs="Traditional Arabic"/>
                <w:b/>
                <w:bCs/>
                <w:sz w:val="24"/>
                <w:szCs w:val="24"/>
                <w:rtl/>
              </w:rPr>
              <w:t xml:space="preserve"> </w:t>
            </w:r>
          </w:p>
        </w:tc>
        <w:tc>
          <w:tcPr>
            <w:tcW w:w="2268" w:type="dxa"/>
            <w:shd w:val="clear" w:color="auto" w:fill="DEEAF6" w:themeFill="accent1" w:themeFillTint="33"/>
          </w:tcPr>
          <w:p w14:paraId="198DAF46" w14:textId="67D8D629" w:rsidR="00074B70" w:rsidRPr="003F51FE" w:rsidRDefault="00074B70" w:rsidP="00074B70">
            <w:pPr>
              <w:bidi/>
              <w:rPr>
                <w:b/>
                <w:bCs/>
                <w:rtl/>
              </w:rPr>
            </w:pPr>
            <w:r w:rsidRPr="00630A22">
              <w:rPr>
                <w:rFonts w:ascii="Traditional Arabic" w:hAnsi="Traditional Arabic" w:cs="Traditional Arabic"/>
                <w:b/>
                <w:bCs/>
                <w:sz w:val="24"/>
                <w:szCs w:val="24"/>
                <w:rtl/>
              </w:rPr>
              <w:t>تفسير النتيجة</w:t>
            </w:r>
          </w:p>
        </w:tc>
        <w:tc>
          <w:tcPr>
            <w:tcW w:w="1417" w:type="dxa"/>
            <w:shd w:val="clear" w:color="auto" w:fill="DEEAF6" w:themeFill="accent1" w:themeFillTint="33"/>
          </w:tcPr>
          <w:p w14:paraId="6B89BDC2" w14:textId="11736B40" w:rsidR="00074B70" w:rsidRPr="003F51FE" w:rsidRDefault="00074B70" w:rsidP="00074B70">
            <w:pPr>
              <w:bidi/>
              <w:rPr>
                <w:b/>
                <w:bCs/>
                <w:rtl/>
              </w:rPr>
            </w:pPr>
            <w:r w:rsidRPr="00630A22">
              <w:rPr>
                <w:rFonts w:ascii="Traditional Arabic" w:hAnsi="Traditional Arabic" w:cs="Traditional Arabic"/>
                <w:b/>
                <w:bCs/>
                <w:sz w:val="24"/>
                <w:szCs w:val="24"/>
                <w:rtl/>
              </w:rPr>
              <w:t>النتيجة الرئيسة</w:t>
            </w:r>
          </w:p>
        </w:tc>
        <w:tc>
          <w:tcPr>
            <w:tcW w:w="1276" w:type="dxa"/>
            <w:shd w:val="clear" w:color="auto" w:fill="DEEAF6" w:themeFill="accent1" w:themeFillTint="33"/>
          </w:tcPr>
          <w:p w14:paraId="1E41B78F" w14:textId="7F37BD9C" w:rsidR="00074B70" w:rsidRPr="003F51FE" w:rsidRDefault="00074B70" w:rsidP="00074B70">
            <w:pPr>
              <w:bidi/>
              <w:rPr>
                <w:b/>
                <w:bCs/>
                <w:rtl/>
              </w:rPr>
            </w:pPr>
            <w:r w:rsidRPr="00630A22">
              <w:rPr>
                <w:rFonts w:ascii="Traditional Arabic" w:hAnsi="Traditional Arabic" w:cs="Traditional Arabic"/>
                <w:b/>
                <w:bCs/>
                <w:sz w:val="24"/>
                <w:szCs w:val="24"/>
                <w:rtl/>
              </w:rPr>
              <w:t>البعد</w:t>
            </w:r>
          </w:p>
        </w:tc>
      </w:tr>
      <w:tr w:rsidR="00074B70" w:rsidRPr="003F51FE" w14:paraId="6F8BA7DD" w14:textId="77777777" w:rsidTr="00074B70">
        <w:tc>
          <w:tcPr>
            <w:tcW w:w="0" w:type="auto"/>
            <w:hideMark/>
          </w:tcPr>
          <w:p w14:paraId="5AB19E81" w14:textId="77777777" w:rsidR="00074B70" w:rsidRPr="00074B70" w:rsidRDefault="00074B70" w:rsidP="00605BA0">
            <w:pPr>
              <w:bidi/>
              <w:spacing w:after="160" w:line="278" w:lineRule="auto"/>
              <w:rPr>
                <w:rFonts w:ascii="Traditional Arabic" w:hAnsi="Traditional Arabic" w:cs="Traditional Arabic"/>
                <w:sz w:val="24"/>
                <w:szCs w:val="24"/>
              </w:rPr>
            </w:pPr>
            <w:r w:rsidRPr="00074B70">
              <w:rPr>
                <w:rFonts w:ascii="Traditional Arabic" w:hAnsi="Traditional Arabic" w:cs="Traditional Arabic"/>
                <w:sz w:val="24"/>
                <w:szCs w:val="24"/>
                <w:rtl/>
              </w:rPr>
              <w:t>دعم بناء المعرفة وتعميق الفهم والاستيعاب</w:t>
            </w:r>
            <w:r w:rsidRPr="00074B70">
              <w:rPr>
                <w:rFonts w:ascii="Traditional Arabic" w:hAnsi="Traditional Arabic" w:cs="Traditional Arabic"/>
                <w:sz w:val="24"/>
                <w:szCs w:val="24"/>
              </w:rPr>
              <w:t xml:space="preserve">. </w:t>
            </w:r>
            <w:r w:rsidRPr="00074B70">
              <w:rPr>
                <w:rFonts w:ascii="Traditional Arabic" w:hAnsi="Traditional Arabic" w:cs="Traditional Arabic"/>
                <w:sz w:val="24"/>
                <w:szCs w:val="24"/>
                <w:rtl/>
              </w:rPr>
              <w:t>وتبرز النتيجة أهمية توظيف التطبيقات في الشرح المتدرج، وتبسيط المفاهيم، وربط المعرفة الجديدة بالسابقة، مع توجيه الطالبات إلى التحقق من المعلومات ومعالجتها نقديًا بدل الاكتفاء بالمخرجات الجاهزة</w:t>
            </w:r>
            <w:r w:rsidRPr="00074B70">
              <w:rPr>
                <w:rFonts w:ascii="Traditional Arabic" w:hAnsi="Traditional Arabic" w:cs="Traditional Arabic"/>
                <w:sz w:val="24"/>
                <w:szCs w:val="24"/>
              </w:rPr>
              <w:t>.</w:t>
            </w:r>
          </w:p>
        </w:tc>
        <w:tc>
          <w:tcPr>
            <w:tcW w:w="1770" w:type="dxa"/>
          </w:tcPr>
          <w:p w14:paraId="6B1A9AD8" w14:textId="77777777" w:rsidR="00074B70" w:rsidRPr="00074B70" w:rsidRDefault="00074B70" w:rsidP="00605BA0">
            <w:pPr>
              <w:bidi/>
              <w:rPr>
                <w:rFonts w:ascii="Traditional Arabic" w:hAnsi="Traditional Arabic" w:cs="Traditional Arabic"/>
                <w:sz w:val="24"/>
                <w:szCs w:val="24"/>
                <w:rtl/>
              </w:rPr>
            </w:pPr>
            <w:r w:rsidRPr="00074B70">
              <w:rPr>
                <w:rFonts w:ascii="Traditional Arabic" w:hAnsi="Traditional Arabic" w:cs="Traditional Arabic"/>
                <w:sz w:val="24"/>
                <w:szCs w:val="24"/>
                <w:rtl/>
              </w:rPr>
              <w:t>تصدّر تحسين الفهم الأبعاد الثلاثة، إلا أن الفارق بينه وبين جودة النتائج كان طفيفًا جدًا</w:t>
            </w:r>
            <w:r w:rsidRPr="00074B70">
              <w:rPr>
                <w:rFonts w:ascii="Traditional Arabic" w:hAnsi="Traditional Arabic" w:cs="Traditional Arabic"/>
                <w:sz w:val="24"/>
                <w:szCs w:val="24"/>
              </w:rPr>
              <w:t xml:space="preserve"> (4.47 </w:t>
            </w:r>
            <w:r w:rsidRPr="00074B70">
              <w:rPr>
                <w:rFonts w:ascii="Traditional Arabic" w:hAnsi="Traditional Arabic" w:cs="Traditional Arabic"/>
                <w:sz w:val="24"/>
                <w:szCs w:val="24"/>
                <w:rtl/>
              </w:rPr>
              <w:t>مقابل 4.46؛ و</w:t>
            </w:r>
            <w:r w:rsidRPr="00074B70">
              <w:rPr>
                <w:rFonts w:ascii="Traditional Arabic" w:hAnsi="Traditional Arabic" w:cs="Traditional Arabic"/>
                <w:sz w:val="24"/>
                <w:szCs w:val="24"/>
              </w:rPr>
              <w:t xml:space="preserve">89.4% </w:t>
            </w:r>
            <w:r w:rsidRPr="00074B70">
              <w:rPr>
                <w:rFonts w:ascii="Traditional Arabic" w:hAnsi="Traditional Arabic" w:cs="Traditional Arabic"/>
                <w:sz w:val="24"/>
                <w:szCs w:val="24"/>
                <w:rtl/>
              </w:rPr>
              <w:t>مقابل 89.2</w:t>
            </w:r>
            <w:r w:rsidRPr="00074B70">
              <w:rPr>
                <w:rFonts w:ascii="Traditional Arabic" w:hAnsi="Traditional Arabic" w:cs="Traditional Arabic"/>
                <w:sz w:val="24"/>
                <w:szCs w:val="24"/>
              </w:rPr>
              <w:t>%)</w:t>
            </w:r>
            <w:r w:rsidRPr="00074B70">
              <w:rPr>
                <w:rFonts w:ascii="Traditional Arabic" w:hAnsi="Traditional Arabic" w:cs="Traditional Arabic"/>
                <w:sz w:val="24"/>
                <w:szCs w:val="24"/>
                <w:rtl/>
              </w:rPr>
              <w:t>، بينما كان الفارق أكثر وضوحًا مقارنة بالتفاعل والمشاركة الصفية</w:t>
            </w:r>
            <w:r w:rsidRPr="00074B70">
              <w:rPr>
                <w:rFonts w:ascii="Traditional Arabic" w:hAnsi="Traditional Arabic" w:cs="Traditional Arabic"/>
                <w:sz w:val="24"/>
                <w:szCs w:val="24"/>
              </w:rPr>
              <w:t xml:space="preserve"> (4.30</w:t>
            </w:r>
            <w:r w:rsidRPr="00074B70">
              <w:rPr>
                <w:rFonts w:ascii="Traditional Arabic" w:hAnsi="Traditional Arabic" w:cs="Traditional Arabic"/>
                <w:sz w:val="24"/>
                <w:szCs w:val="24"/>
                <w:rtl/>
              </w:rPr>
              <w:t>؛ 86</w:t>
            </w:r>
            <w:r w:rsidRPr="00074B70">
              <w:rPr>
                <w:rFonts w:ascii="Traditional Arabic" w:hAnsi="Traditional Arabic" w:cs="Traditional Arabic"/>
                <w:sz w:val="24"/>
                <w:szCs w:val="24"/>
              </w:rPr>
              <w:t xml:space="preserve">%). </w:t>
            </w:r>
            <w:r w:rsidRPr="00074B70">
              <w:rPr>
                <w:rFonts w:ascii="Traditional Arabic" w:hAnsi="Traditional Arabic" w:cs="Traditional Arabic"/>
                <w:sz w:val="24"/>
                <w:szCs w:val="24"/>
                <w:rtl/>
              </w:rPr>
              <w:t>ويشير هذا التقارب إلى قوة البعدين المعرفي والأدائي في مقابل انخفاض نسبي للبُعد التفاعلي</w:t>
            </w:r>
            <w:r w:rsidRPr="00074B70">
              <w:rPr>
                <w:rFonts w:ascii="Traditional Arabic" w:hAnsi="Traditional Arabic" w:cs="Traditional Arabic"/>
                <w:sz w:val="24"/>
                <w:szCs w:val="24"/>
              </w:rPr>
              <w:t>.</w:t>
            </w:r>
          </w:p>
        </w:tc>
        <w:tc>
          <w:tcPr>
            <w:tcW w:w="1985" w:type="dxa"/>
          </w:tcPr>
          <w:p w14:paraId="76B34474" w14:textId="77777777" w:rsidR="00074B70" w:rsidRPr="00074B70" w:rsidRDefault="00074B70" w:rsidP="00605BA0">
            <w:pPr>
              <w:bidi/>
              <w:rPr>
                <w:rFonts w:ascii="Traditional Arabic" w:hAnsi="Traditional Arabic" w:cs="Traditional Arabic"/>
                <w:sz w:val="24"/>
                <w:szCs w:val="24"/>
                <w:rtl/>
              </w:rPr>
            </w:pPr>
            <w:r w:rsidRPr="00074B70">
              <w:rPr>
                <w:rFonts w:ascii="Traditional Arabic" w:hAnsi="Traditional Arabic" w:cs="Traditional Arabic"/>
                <w:sz w:val="24"/>
                <w:szCs w:val="24"/>
                <w:rtl/>
              </w:rPr>
              <w:t>تتسق النتيجة مع الدراسات السابقة التي تناولها الفصل الثاني وأشارت إلى دور تطبيقات الذكاء الاصطناعي والتقنيات التعليمية في دعم الفهم والاستيعاب وتحسين عملية التعلم. كما يمكن تفسيرها في ضوء التصور البنائي للتعلم؛ إذ لا يقتصر التعلم الفعال على تلقي المعلومات، وإنما يتضمن ربط المعرفة الجديدة بالبنية المعرفية السابقة وإعادة بنائها بصورة ذات معنى</w:t>
            </w:r>
            <w:r w:rsidRPr="00074B70">
              <w:rPr>
                <w:rFonts w:ascii="Traditional Arabic" w:hAnsi="Traditional Arabic" w:cs="Traditional Arabic"/>
                <w:sz w:val="24"/>
                <w:szCs w:val="24"/>
              </w:rPr>
              <w:t>.</w:t>
            </w:r>
          </w:p>
        </w:tc>
        <w:tc>
          <w:tcPr>
            <w:tcW w:w="2268" w:type="dxa"/>
          </w:tcPr>
          <w:p w14:paraId="56561D3C" w14:textId="77777777" w:rsidR="00074B70" w:rsidRPr="00074B70" w:rsidRDefault="00074B70" w:rsidP="00605BA0">
            <w:pPr>
              <w:bidi/>
              <w:rPr>
                <w:rFonts w:ascii="Traditional Arabic" w:hAnsi="Traditional Arabic" w:cs="Traditional Arabic"/>
                <w:sz w:val="24"/>
                <w:szCs w:val="24"/>
                <w:rtl/>
              </w:rPr>
            </w:pPr>
            <w:r w:rsidRPr="00074B70">
              <w:rPr>
                <w:rFonts w:ascii="Traditional Arabic" w:hAnsi="Traditional Arabic" w:cs="Traditional Arabic"/>
                <w:sz w:val="24"/>
                <w:szCs w:val="24"/>
                <w:rtl/>
              </w:rPr>
              <w:t xml:space="preserve">يمكن تفسير النتيجة بما تتيحه تطبيقات الذكاء الاصطناعي التوليدي من إعادة شرح المفاهيم المعقدة، وتبسيط المحتوى، وتقديم أمثلة وتوضيحات إضافية، وربط المفاهيم الجديدة بالمعرفة السابقة. وتدعم النتائج التفصيلية هذا التفسير؛ إذ حصلت عبارة </w:t>
            </w:r>
            <w:r w:rsidRPr="00074B70">
              <w:rPr>
                <w:rFonts w:ascii="Traditional Arabic" w:hAnsi="Traditional Arabic" w:cs="Traditional Arabic"/>
                <w:sz w:val="24"/>
                <w:szCs w:val="24"/>
              </w:rPr>
              <w:t>«</w:t>
            </w:r>
            <w:r w:rsidRPr="00074B70">
              <w:rPr>
                <w:rFonts w:ascii="Traditional Arabic" w:hAnsi="Traditional Arabic" w:cs="Traditional Arabic"/>
                <w:sz w:val="24"/>
                <w:szCs w:val="24"/>
                <w:rtl/>
              </w:rPr>
              <w:t>يساعدني الذكاء الاصطناعي على فهم المفاهيم المعقدة بطريقة أوضح</w:t>
            </w:r>
            <w:r w:rsidRPr="00074B70">
              <w:rPr>
                <w:rFonts w:ascii="Traditional Arabic" w:hAnsi="Traditional Arabic" w:cs="Traditional Arabic"/>
                <w:sz w:val="24"/>
                <w:szCs w:val="24"/>
              </w:rPr>
              <w:t xml:space="preserve">» </w:t>
            </w:r>
            <w:r w:rsidRPr="00074B70">
              <w:rPr>
                <w:rFonts w:ascii="Traditional Arabic" w:hAnsi="Traditional Arabic" w:cs="Traditional Arabic"/>
                <w:sz w:val="24"/>
                <w:szCs w:val="24"/>
                <w:rtl/>
              </w:rPr>
              <w:t xml:space="preserve">على متوسط </w:t>
            </w:r>
            <w:r w:rsidRPr="00074B70">
              <w:rPr>
                <w:rFonts w:ascii="Traditional Arabic" w:hAnsi="Traditional Arabic" w:cs="Traditional Arabic"/>
                <w:sz w:val="24"/>
                <w:szCs w:val="24"/>
              </w:rPr>
              <w:t>4.49</w:t>
            </w:r>
            <w:r w:rsidRPr="00074B70">
              <w:rPr>
                <w:rFonts w:ascii="Traditional Arabic" w:hAnsi="Traditional Arabic" w:cs="Traditional Arabic"/>
                <w:sz w:val="24"/>
                <w:szCs w:val="24"/>
                <w:rtl/>
              </w:rPr>
              <w:t xml:space="preserve">، كما حصلت القدرة على ربط المفاهيم الجديدة بما تم تعلمه سابقًا على متوسط </w:t>
            </w:r>
            <w:r w:rsidRPr="00074B70">
              <w:rPr>
                <w:rFonts w:ascii="Traditional Arabic" w:hAnsi="Traditional Arabic" w:cs="Traditional Arabic"/>
                <w:sz w:val="24"/>
                <w:szCs w:val="24"/>
              </w:rPr>
              <w:t xml:space="preserve">4.45. </w:t>
            </w:r>
            <w:r w:rsidRPr="00074B70">
              <w:rPr>
                <w:rFonts w:ascii="Traditional Arabic" w:hAnsi="Traditional Arabic" w:cs="Traditional Arabic"/>
                <w:sz w:val="24"/>
                <w:szCs w:val="24"/>
                <w:rtl/>
              </w:rPr>
              <w:t>ويشير ذلك إلى أن التطبيقات يمكن أن تؤدي وظيفة معرفية تتجاوز مجرد تقديم المعلومة إلى دعم معالجتها وفهمها واستيعابها</w:t>
            </w:r>
            <w:r w:rsidRPr="00074B70">
              <w:rPr>
                <w:rFonts w:ascii="Traditional Arabic" w:hAnsi="Traditional Arabic" w:cs="Traditional Arabic"/>
                <w:sz w:val="24"/>
                <w:szCs w:val="24"/>
              </w:rPr>
              <w:t>.</w:t>
            </w:r>
          </w:p>
        </w:tc>
        <w:tc>
          <w:tcPr>
            <w:tcW w:w="1417" w:type="dxa"/>
          </w:tcPr>
          <w:p w14:paraId="40AC73D1" w14:textId="77777777" w:rsidR="00074B70" w:rsidRPr="00074B70" w:rsidRDefault="00074B70" w:rsidP="00605BA0">
            <w:pPr>
              <w:bidi/>
              <w:rPr>
                <w:rFonts w:ascii="Traditional Arabic" w:hAnsi="Traditional Arabic" w:cs="Traditional Arabic"/>
                <w:sz w:val="24"/>
                <w:szCs w:val="24"/>
                <w:rtl/>
              </w:rPr>
            </w:pPr>
            <w:r w:rsidRPr="00074B70">
              <w:rPr>
                <w:rFonts w:ascii="Traditional Arabic" w:hAnsi="Traditional Arabic" w:cs="Traditional Arabic"/>
                <w:sz w:val="24"/>
                <w:szCs w:val="24"/>
              </w:rPr>
              <w:t>M = 4.47</w:t>
            </w:r>
            <w:r w:rsidRPr="00074B70">
              <w:rPr>
                <w:rFonts w:ascii="Traditional Arabic" w:hAnsi="Traditional Arabic" w:cs="Traditional Arabic"/>
                <w:sz w:val="24"/>
                <w:szCs w:val="24"/>
                <w:rtl/>
              </w:rPr>
              <w:t>، 89.4%، المرتبة الأولى</w:t>
            </w:r>
          </w:p>
        </w:tc>
        <w:tc>
          <w:tcPr>
            <w:tcW w:w="1276" w:type="dxa"/>
          </w:tcPr>
          <w:p w14:paraId="32E3FDC8" w14:textId="77777777" w:rsidR="00074B70" w:rsidRPr="00074B70" w:rsidRDefault="00074B70" w:rsidP="00605BA0">
            <w:pPr>
              <w:bidi/>
              <w:rPr>
                <w:rFonts w:ascii="Traditional Arabic" w:hAnsi="Traditional Arabic" w:cs="Traditional Arabic"/>
                <w:sz w:val="24"/>
                <w:szCs w:val="24"/>
                <w:rtl/>
              </w:rPr>
            </w:pPr>
            <w:r w:rsidRPr="00074B70">
              <w:rPr>
                <w:rFonts w:ascii="Traditional Arabic" w:hAnsi="Traditional Arabic" w:cs="Traditional Arabic"/>
                <w:sz w:val="24"/>
                <w:szCs w:val="24"/>
                <w:rtl/>
              </w:rPr>
              <w:t>تحسين الفهم</w:t>
            </w:r>
          </w:p>
        </w:tc>
      </w:tr>
      <w:tr w:rsidR="00074B70" w:rsidRPr="003F51FE" w14:paraId="63B7C5F8" w14:textId="77777777" w:rsidTr="00074B70">
        <w:tc>
          <w:tcPr>
            <w:tcW w:w="0" w:type="auto"/>
            <w:hideMark/>
          </w:tcPr>
          <w:p w14:paraId="5BB3AAB1" w14:textId="77777777" w:rsidR="00074B70" w:rsidRPr="00074B70" w:rsidRDefault="00074B70" w:rsidP="00605BA0">
            <w:pPr>
              <w:bidi/>
              <w:spacing w:after="160" w:line="278" w:lineRule="auto"/>
              <w:rPr>
                <w:rFonts w:ascii="Traditional Arabic" w:hAnsi="Traditional Arabic" w:cs="Traditional Arabic"/>
                <w:sz w:val="24"/>
                <w:szCs w:val="24"/>
              </w:rPr>
            </w:pPr>
            <w:r w:rsidRPr="00074B70">
              <w:rPr>
                <w:rFonts w:ascii="Traditional Arabic" w:hAnsi="Traditional Arabic" w:cs="Traditional Arabic"/>
                <w:sz w:val="24"/>
                <w:szCs w:val="24"/>
                <w:rtl/>
              </w:rPr>
              <w:t>تعزيز انخراط المتعلم ومشاركته النشطة في التعلم</w:t>
            </w:r>
            <w:r w:rsidRPr="00074B70">
              <w:rPr>
                <w:rFonts w:ascii="Traditional Arabic" w:hAnsi="Traditional Arabic" w:cs="Traditional Arabic"/>
                <w:sz w:val="24"/>
                <w:szCs w:val="24"/>
              </w:rPr>
              <w:t xml:space="preserve">. </w:t>
            </w:r>
            <w:r w:rsidRPr="00074B70">
              <w:rPr>
                <w:rFonts w:ascii="Traditional Arabic" w:hAnsi="Traditional Arabic" w:cs="Traditional Arabic"/>
                <w:sz w:val="24"/>
                <w:szCs w:val="24"/>
                <w:rtl/>
              </w:rPr>
              <w:t>وتدعم النتيجة توظيف الذكاء الاصطناعي بوصفه أداة مكملة توسع فرص الحوار والممارسة والتغذية الراجعة، لا بوصفه بديلًا عن التفاعل الإنساني مع عضو هيئة التدريس والزميلات</w:t>
            </w:r>
            <w:r w:rsidRPr="00074B70">
              <w:rPr>
                <w:rFonts w:ascii="Traditional Arabic" w:hAnsi="Traditional Arabic" w:cs="Traditional Arabic"/>
                <w:sz w:val="24"/>
                <w:szCs w:val="24"/>
              </w:rPr>
              <w:t>.</w:t>
            </w:r>
          </w:p>
        </w:tc>
        <w:tc>
          <w:tcPr>
            <w:tcW w:w="1770" w:type="dxa"/>
          </w:tcPr>
          <w:p w14:paraId="16A8273D" w14:textId="77777777" w:rsidR="00074B70" w:rsidRPr="00074B70" w:rsidRDefault="00074B70" w:rsidP="00605BA0">
            <w:pPr>
              <w:bidi/>
              <w:rPr>
                <w:rFonts w:ascii="Traditional Arabic" w:hAnsi="Traditional Arabic" w:cs="Traditional Arabic"/>
                <w:sz w:val="24"/>
                <w:szCs w:val="24"/>
                <w:rtl/>
              </w:rPr>
            </w:pPr>
            <w:r w:rsidRPr="00074B70">
              <w:rPr>
                <w:rFonts w:ascii="Traditional Arabic" w:hAnsi="Traditional Arabic" w:cs="Traditional Arabic"/>
                <w:sz w:val="24"/>
                <w:szCs w:val="24"/>
                <w:rtl/>
              </w:rPr>
              <w:t xml:space="preserve">جاء هذا البُعد أقل من تحسين الفهم وجودة النتائج؛ إذ بلغ مؤشر أهميته </w:t>
            </w:r>
            <w:r w:rsidRPr="00074B70">
              <w:rPr>
                <w:rFonts w:ascii="Traditional Arabic" w:hAnsi="Traditional Arabic" w:cs="Traditional Arabic"/>
                <w:sz w:val="24"/>
                <w:szCs w:val="24"/>
              </w:rPr>
              <w:t xml:space="preserve">86% </w:t>
            </w:r>
            <w:r w:rsidRPr="00074B70">
              <w:rPr>
                <w:rFonts w:ascii="Traditional Arabic" w:hAnsi="Traditional Arabic" w:cs="Traditional Arabic"/>
                <w:sz w:val="24"/>
                <w:szCs w:val="24"/>
                <w:rtl/>
              </w:rPr>
              <w:t xml:space="preserve">مقابل </w:t>
            </w:r>
            <w:r w:rsidRPr="00074B70">
              <w:rPr>
                <w:rFonts w:ascii="Traditional Arabic" w:hAnsi="Traditional Arabic" w:cs="Traditional Arabic"/>
                <w:sz w:val="24"/>
                <w:szCs w:val="24"/>
              </w:rPr>
              <w:t xml:space="preserve">89.4% </w:t>
            </w:r>
            <w:r w:rsidRPr="00074B70">
              <w:rPr>
                <w:rFonts w:ascii="Traditional Arabic" w:hAnsi="Traditional Arabic" w:cs="Traditional Arabic"/>
                <w:sz w:val="24"/>
                <w:szCs w:val="24"/>
                <w:rtl/>
              </w:rPr>
              <w:t>لتحسين الفهم و</w:t>
            </w:r>
            <w:r w:rsidRPr="00074B70">
              <w:rPr>
                <w:rFonts w:ascii="Traditional Arabic" w:hAnsi="Traditional Arabic" w:cs="Traditional Arabic"/>
                <w:sz w:val="24"/>
                <w:szCs w:val="24"/>
              </w:rPr>
              <w:t xml:space="preserve">89.2% </w:t>
            </w:r>
            <w:r w:rsidRPr="00074B70">
              <w:rPr>
                <w:rFonts w:ascii="Traditional Arabic" w:hAnsi="Traditional Arabic" w:cs="Traditional Arabic"/>
                <w:sz w:val="24"/>
                <w:szCs w:val="24"/>
                <w:rtl/>
              </w:rPr>
              <w:t>لجودة النتائج. وهذه المقارنة ذات دلالة؛ إذ تشير إلى أن الأثر المدرك للتطبيقات كان أقوى في الجوانب المرتبطة بالفهم وجودة الأداء من الجانب المرتبط بالتفاعل والمشاركة الصفية</w:t>
            </w:r>
            <w:r w:rsidRPr="00074B70">
              <w:rPr>
                <w:rFonts w:ascii="Traditional Arabic" w:hAnsi="Traditional Arabic" w:cs="Traditional Arabic"/>
                <w:sz w:val="24"/>
                <w:szCs w:val="24"/>
              </w:rPr>
              <w:t>.</w:t>
            </w:r>
          </w:p>
        </w:tc>
        <w:tc>
          <w:tcPr>
            <w:tcW w:w="1985" w:type="dxa"/>
          </w:tcPr>
          <w:p w14:paraId="4BF607F5" w14:textId="77777777" w:rsidR="00074B70" w:rsidRPr="00074B70" w:rsidRDefault="00074B70" w:rsidP="00605BA0">
            <w:pPr>
              <w:bidi/>
              <w:rPr>
                <w:rFonts w:ascii="Traditional Arabic" w:hAnsi="Traditional Arabic" w:cs="Traditional Arabic"/>
                <w:sz w:val="24"/>
                <w:szCs w:val="24"/>
                <w:rtl/>
              </w:rPr>
            </w:pPr>
            <w:r w:rsidRPr="00074B70">
              <w:rPr>
                <w:rFonts w:ascii="Traditional Arabic" w:hAnsi="Traditional Arabic" w:cs="Traditional Arabic"/>
                <w:sz w:val="24"/>
                <w:szCs w:val="24"/>
                <w:rtl/>
              </w:rPr>
              <w:t>تتفق النتيجة مع الدراسات التي أبرزت دور الذكاء الاصطناعي والأدوات التفاعلية في تعزيز المشاركة والانخراط في البيئات التعليمية. كما تنسجم مع المنظور البنائي الذي يؤكد أهمية المشاركة النشطة والتفاعل والتغذية الراجعة في بناء المعرفة</w:t>
            </w:r>
            <w:r w:rsidRPr="00074B70">
              <w:rPr>
                <w:rFonts w:ascii="Traditional Arabic" w:hAnsi="Traditional Arabic" w:cs="Traditional Arabic"/>
                <w:sz w:val="24"/>
                <w:szCs w:val="24"/>
              </w:rPr>
              <w:t>.</w:t>
            </w:r>
          </w:p>
        </w:tc>
        <w:tc>
          <w:tcPr>
            <w:tcW w:w="2268" w:type="dxa"/>
          </w:tcPr>
          <w:p w14:paraId="389C0FB5" w14:textId="77777777" w:rsidR="00074B70" w:rsidRPr="00074B70" w:rsidRDefault="00074B70" w:rsidP="00605BA0">
            <w:pPr>
              <w:bidi/>
              <w:rPr>
                <w:rFonts w:ascii="Traditional Arabic" w:hAnsi="Traditional Arabic" w:cs="Traditional Arabic"/>
                <w:sz w:val="24"/>
                <w:szCs w:val="24"/>
                <w:rtl/>
              </w:rPr>
            </w:pPr>
            <w:r w:rsidRPr="00074B70">
              <w:rPr>
                <w:rFonts w:ascii="Traditional Arabic" w:hAnsi="Traditional Arabic" w:cs="Traditional Arabic"/>
                <w:sz w:val="24"/>
                <w:szCs w:val="24"/>
                <w:rtl/>
              </w:rPr>
              <w:t xml:space="preserve">يمكن تفسير النتيجة بما تتيحه الوظائف الحوارية للذكاء الاصطناعي من فرص لطرح الأسئلة، والحصول على التغذية الراجعة الفورية، وتكرار الممارسة والاستفسار؛ مما قد يزيد من انخراط المتعلم في عملية التعلم. إلا أن النتائج التفصيلية تكشف جانبًا مهمًا؛ فقد بلغ متوسط إدراك تحسن المشاركة في الأنشطة الصفية </w:t>
            </w:r>
            <w:r w:rsidRPr="00074B70">
              <w:rPr>
                <w:rFonts w:ascii="Traditional Arabic" w:hAnsi="Traditional Arabic" w:cs="Traditional Arabic"/>
                <w:sz w:val="24"/>
                <w:szCs w:val="24"/>
              </w:rPr>
              <w:t>4.36</w:t>
            </w:r>
            <w:r w:rsidRPr="00074B70">
              <w:rPr>
                <w:rFonts w:ascii="Traditional Arabic" w:hAnsi="Traditional Arabic" w:cs="Traditional Arabic"/>
                <w:sz w:val="24"/>
                <w:szCs w:val="24"/>
                <w:rtl/>
              </w:rPr>
              <w:t xml:space="preserve">، بينما انخفض متوسط عبارة زيادة فاعلية التفاعل مع الزميلات والمعلمة إلى </w:t>
            </w:r>
            <w:r w:rsidRPr="00074B70">
              <w:rPr>
                <w:rFonts w:ascii="Traditional Arabic" w:hAnsi="Traditional Arabic" w:cs="Traditional Arabic"/>
                <w:sz w:val="24"/>
                <w:szCs w:val="24"/>
              </w:rPr>
              <w:t>4.24</w:t>
            </w:r>
            <w:r w:rsidRPr="00074B70">
              <w:rPr>
                <w:rFonts w:ascii="Traditional Arabic" w:hAnsi="Traditional Arabic" w:cs="Traditional Arabic"/>
                <w:sz w:val="24"/>
                <w:szCs w:val="24"/>
                <w:rtl/>
              </w:rPr>
              <w:t xml:space="preserve">، وهي أدنى عبارات جودة مخرجات التعلم. ويشير ذلك إلى أن قدرة </w:t>
            </w:r>
            <w:r w:rsidRPr="00074B70">
              <w:rPr>
                <w:rFonts w:ascii="Traditional Arabic" w:hAnsi="Traditional Arabic" w:cs="Traditional Arabic"/>
                <w:sz w:val="24"/>
                <w:szCs w:val="24"/>
                <w:rtl/>
              </w:rPr>
              <w:lastRenderedPageBreak/>
              <w:t>التقنية على دعم انخراط المتعلم في النشاط قد تكون أوضح من قدرتها على تعزيز التفاعل الإنساني المباشر داخل الصف</w:t>
            </w:r>
            <w:r w:rsidRPr="00074B70">
              <w:rPr>
                <w:rFonts w:ascii="Traditional Arabic" w:hAnsi="Traditional Arabic" w:cs="Traditional Arabic"/>
                <w:sz w:val="24"/>
                <w:szCs w:val="24"/>
              </w:rPr>
              <w:t>.</w:t>
            </w:r>
          </w:p>
        </w:tc>
        <w:tc>
          <w:tcPr>
            <w:tcW w:w="1417" w:type="dxa"/>
          </w:tcPr>
          <w:p w14:paraId="56135417" w14:textId="77777777" w:rsidR="00074B70" w:rsidRPr="00074B70" w:rsidRDefault="00074B70" w:rsidP="00605BA0">
            <w:pPr>
              <w:bidi/>
              <w:rPr>
                <w:rFonts w:ascii="Traditional Arabic" w:hAnsi="Traditional Arabic" w:cs="Traditional Arabic"/>
                <w:sz w:val="24"/>
                <w:szCs w:val="24"/>
                <w:rtl/>
              </w:rPr>
            </w:pPr>
            <w:r w:rsidRPr="00074B70">
              <w:rPr>
                <w:rFonts w:ascii="Traditional Arabic" w:hAnsi="Traditional Arabic" w:cs="Traditional Arabic"/>
                <w:sz w:val="24"/>
                <w:szCs w:val="24"/>
              </w:rPr>
              <w:lastRenderedPageBreak/>
              <w:t>M = 4.30</w:t>
            </w:r>
            <w:r w:rsidRPr="00074B70">
              <w:rPr>
                <w:rFonts w:ascii="Traditional Arabic" w:hAnsi="Traditional Arabic" w:cs="Traditional Arabic"/>
                <w:sz w:val="24"/>
                <w:szCs w:val="24"/>
                <w:rtl/>
              </w:rPr>
              <w:t>، 86.0%، المرتبة الثالثة</w:t>
            </w:r>
            <w:r w:rsidRPr="00074B70">
              <w:rPr>
                <w:rFonts w:ascii="Traditional Arabic" w:hAnsi="Traditional Arabic" w:cs="Traditional Arabic"/>
                <w:sz w:val="24"/>
                <w:szCs w:val="24"/>
              </w:rPr>
              <w:t>.</w:t>
            </w:r>
          </w:p>
        </w:tc>
        <w:tc>
          <w:tcPr>
            <w:tcW w:w="1276" w:type="dxa"/>
          </w:tcPr>
          <w:p w14:paraId="3E8DDF2E" w14:textId="77777777" w:rsidR="00074B70" w:rsidRPr="00074B70" w:rsidRDefault="00074B70" w:rsidP="00605BA0">
            <w:pPr>
              <w:bidi/>
              <w:rPr>
                <w:rFonts w:ascii="Traditional Arabic" w:hAnsi="Traditional Arabic" w:cs="Traditional Arabic"/>
                <w:sz w:val="24"/>
                <w:szCs w:val="24"/>
                <w:rtl/>
              </w:rPr>
            </w:pPr>
            <w:r w:rsidRPr="00074B70">
              <w:rPr>
                <w:rFonts w:ascii="Traditional Arabic" w:hAnsi="Traditional Arabic" w:cs="Traditional Arabic"/>
                <w:sz w:val="24"/>
                <w:szCs w:val="24"/>
                <w:rtl/>
              </w:rPr>
              <w:t>التفاعل والمشاركة الصفية</w:t>
            </w:r>
          </w:p>
        </w:tc>
      </w:tr>
      <w:tr w:rsidR="00074B70" w:rsidRPr="003F51FE" w14:paraId="64DA6B6F" w14:textId="77777777" w:rsidTr="00074B70">
        <w:tc>
          <w:tcPr>
            <w:tcW w:w="0" w:type="auto"/>
            <w:hideMark/>
          </w:tcPr>
          <w:p w14:paraId="1C32A844" w14:textId="77777777" w:rsidR="00074B70" w:rsidRPr="00074B70" w:rsidRDefault="00074B70" w:rsidP="00605BA0">
            <w:pPr>
              <w:bidi/>
              <w:spacing w:after="160" w:line="278" w:lineRule="auto"/>
              <w:rPr>
                <w:rFonts w:ascii="Traditional Arabic" w:hAnsi="Traditional Arabic" w:cs="Traditional Arabic"/>
                <w:sz w:val="24"/>
                <w:szCs w:val="24"/>
              </w:rPr>
            </w:pPr>
            <w:r w:rsidRPr="00074B70">
              <w:rPr>
                <w:rFonts w:ascii="Traditional Arabic" w:hAnsi="Traditional Arabic" w:cs="Traditional Arabic"/>
                <w:sz w:val="24"/>
                <w:szCs w:val="24"/>
                <w:rtl/>
              </w:rPr>
              <w:t>دعم جودة الأداء والمهام والمخرجات التعليمية</w:t>
            </w:r>
            <w:r w:rsidRPr="00074B70">
              <w:rPr>
                <w:rFonts w:ascii="Traditional Arabic" w:hAnsi="Traditional Arabic" w:cs="Traditional Arabic"/>
                <w:sz w:val="24"/>
                <w:szCs w:val="24"/>
              </w:rPr>
              <w:t xml:space="preserve">. </w:t>
            </w:r>
            <w:r w:rsidRPr="00074B70">
              <w:rPr>
                <w:rFonts w:ascii="Traditional Arabic" w:hAnsi="Traditional Arabic" w:cs="Traditional Arabic"/>
                <w:sz w:val="24"/>
                <w:szCs w:val="24"/>
                <w:rtl/>
              </w:rPr>
              <w:t>وتشير النتيجة إلى أهمية توجيه الاستخدام نحو المراجعة والتنظيم والتحسين وتطوير الحلول، مع المحافظة على أصالة عمل المتعلم وعدم تحول الذكاء الاصطناعي إلى بديل عن الجهد الفكري المستقل</w:t>
            </w:r>
            <w:r w:rsidRPr="00074B70">
              <w:rPr>
                <w:rFonts w:ascii="Traditional Arabic" w:hAnsi="Traditional Arabic" w:cs="Traditional Arabic"/>
                <w:sz w:val="24"/>
                <w:szCs w:val="24"/>
              </w:rPr>
              <w:t>.</w:t>
            </w:r>
          </w:p>
        </w:tc>
        <w:tc>
          <w:tcPr>
            <w:tcW w:w="1770" w:type="dxa"/>
          </w:tcPr>
          <w:p w14:paraId="5E6E0521" w14:textId="77777777" w:rsidR="00074B70" w:rsidRPr="00074B70" w:rsidRDefault="00074B70" w:rsidP="00605BA0">
            <w:pPr>
              <w:bidi/>
              <w:rPr>
                <w:rFonts w:ascii="Traditional Arabic" w:hAnsi="Traditional Arabic" w:cs="Traditional Arabic"/>
                <w:sz w:val="24"/>
                <w:szCs w:val="24"/>
                <w:rtl/>
              </w:rPr>
            </w:pPr>
            <w:r w:rsidRPr="00074B70">
              <w:rPr>
                <w:rFonts w:ascii="Traditional Arabic" w:hAnsi="Traditional Arabic" w:cs="Traditional Arabic"/>
                <w:sz w:val="24"/>
                <w:szCs w:val="24"/>
                <w:rtl/>
              </w:rPr>
              <w:t xml:space="preserve">جاء البُعد ثانيًا وبفارق </w:t>
            </w:r>
            <w:r w:rsidRPr="00074B70">
              <w:rPr>
                <w:rFonts w:ascii="Traditional Arabic" w:hAnsi="Traditional Arabic" w:cs="Traditional Arabic"/>
                <w:sz w:val="24"/>
                <w:szCs w:val="24"/>
              </w:rPr>
              <w:t xml:space="preserve">0.01 </w:t>
            </w:r>
            <w:r w:rsidRPr="00074B70">
              <w:rPr>
                <w:rFonts w:ascii="Traditional Arabic" w:hAnsi="Traditional Arabic" w:cs="Traditional Arabic"/>
                <w:sz w:val="24"/>
                <w:szCs w:val="24"/>
                <w:rtl/>
              </w:rPr>
              <w:t>فقط في المتوسط الحسابي عن تحسين الفهم</w:t>
            </w:r>
            <w:r w:rsidRPr="00074B70">
              <w:rPr>
                <w:rFonts w:ascii="Traditional Arabic" w:hAnsi="Traditional Arabic" w:cs="Traditional Arabic"/>
                <w:sz w:val="24"/>
                <w:szCs w:val="24"/>
              </w:rPr>
              <w:t xml:space="preserve"> (4.46 </w:t>
            </w:r>
            <w:r w:rsidRPr="00074B70">
              <w:rPr>
                <w:rFonts w:ascii="Traditional Arabic" w:hAnsi="Traditional Arabic" w:cs="Traditional Arabic"/>
                <w:sz w:val="24"/>
                <w:szCs w:val="24"/>
                <w:rtl/>
              </w:rPr>
              <w:t>مقابل 4.47</w:t>
            </w:r>
            <w:r w:rsidRPr="00074B70">
              <w:rPr>
                <w:rFonts w:ascii="Traditional Arabic" w:hAnsi="Traditional Arabic" w:cs="Traditional Arabic"/>
                <w:sz w:val="24"/>
                <w:szCs w:val="24"/>
              </w:rPr>
              <w:t xml:space="preserve">) </w:t>
            </w:r>
            <w:r w:rsidRPr="00074B70">
              <w:rPr>
                <w:rFonts w:ascii="Traditional Arabic" w:hAnsi="Traditional Arabic" w:cs="Traditional Arabic"/>
                <w:sz w:val="24"/>
                <w:szCs w:val="24"/>
                <w:rtl/>
              </w:rPr>
              <w:t xml:space="preserve">وبفارق </w:t>
            </w:r>
            <w:r w:rsidRPr="00074B70">
              <w:rPr>
                <w:rFonts w:ascii="Traditional Arabic" w:hAnsi="Traditional Arabic" w:cs="Traditional Arabic"/>
                <w:sz w:val="24"/>
                <w:szCs w:val="24"/>
              </w:rPr>
              <w:t xml:space="preserve">0.2 </w:t>
            </w:r>
            <w:r w:rsidRPr="00074B70">
              <w:rPr>
                <w:rFonts w:ascii="Traditional Arabic" w:hAnsi="Traditional Arabic" w:cs="Traditional Arabic"/>
                <w:sz w:val="24"/>
                <w:szCs w:val="24"/>
                <w:rtl/>
              </w:rPr>
              <w:t>نقطة مئوية في مؤشر الأهمية. وهذا التقارب الشديد يعني أن النتائج لا تدعم تضخيم الفارق بين البعدين؛ بل تشير إلى تقارب واضح بين الفهم المعرفي وجودة الأداء، في حين جاء التفاعل والمشاركة بدرجة أقل نسبيًا</w:t>
            </w:r>
            <w:r w:rsidRPr="00074B70">
              <w:rPr>
                <w:rFonts w:ascii="Traditional Arabic" w:hAnsi="Traditional Arabic" w:cs="Traditional Arabic"/>
                <w:sz w:val="24"/>
                <w:szCs w:val="24"/>
              </w:rPr>
              <w:t>.</w:t>
            </w:r>
          </w:p>
        </w:tc>
        <w:tc>
          <w:tcPr>
            <w:tcW w:w="1985" w:type="dxa"/>
          </w:tcPr>
          <w:p w14:paraId="3DC7A751" w14:textId="77777777" w:rsidR="00074B70" w:rsidRPr="00074B70" w:rsidRDefault="00074B70" w:rsidP="00605BA0">
            <w:pPr>
              <w:bidi/>
              <w:rPr>
                <w:rFonts w:ascii="Traditional Arabic" w:hAnsi="Traditional Arabic" w:cs="Traditional Arabic"/>
                <w:sz w:val="24"/>
                <w:szCs w:val="24"/>
                <w:rtl/>
              </w:rPr>
            </w:pPr>
            <w:r w:rsidRPr="00074B70">
              <w:rPr>
                <w:rFonts w:ascii="Traditional Arabic" w:hAnsi="Traditional Arabic" w:cs="Traditional Arabic"/>
                <w:sz w:val="24"/>
                <w:szCs w:val="24"/>
                <w:rtl/>
              </w:rPr>
              <w:t>تتسق النتيجة مع الدراسات السابقة التي ربطت توظيف الذكاء الاصطناعي بتحسين الأداء والتحصيل وجودة المخرجات التعليمية، كما تدعم النظر إلى القيمة التعليمية للتقنية من منظور لا يقتصر على اكتساب المعرفة، وإنما يمتد إلى توظيفها في تحسين جودة المهام والأداء الأكاديمي</w:t>
            </w:r>
            <w:r w:rsidRPr="00074B70">
              <w:rPr>
                <w:rFonts w:ascii="Traditional Arabic" w:hAnsi="Traditional Arabic" w:cs="Traditional Arabic"/>
                <w:sz w:val="24"/>
                <w:szCs w:val="24"/>
              </w:rPr>
              <w:t>.</w:t>
            </w:r>
          </w:p>
        </w:tc>
        <w:tc>
          <w:tcPr>
            <w:tcW w:w="2268" w:type="dxa"/>
          </w:tcPr>
          <w:p w14:paraId="2F6AB095" w14:textId="77777777" w:rsidR="00074B70" w:rsidRPr="00074B70" w:rsidRDefault="00074B70" w:rsidP="00605BA0">
            <w:pPr>
              <w:bidi/>
              <w:rPr>
                <w:rFonts w:ascii="Traditional Arabic" w:hAnsi="Traditional Arabic" w:cs="Traditional Arabic"/>
                <w:sz w:val="24"/>
                <w:szCs w:val="24"/>
                <w:rtl/>
              </w:rPr>
            </w:pPr>
            <w:r w:rsidRPr="00074B70">
              <w:rPr>
                <w:rFonts w:ascii="Traditional Arabic" w:hAnsi="Traditional Arabic" w:cs="Traditional Arabic"/>
                <w:sz w:val="24"/>
                <w:szCs w:val="24"/>
                <w:rtl/>
              </w:rPr>
              <w:t>تشير النتيجة إلى أن الطالبات يدركن امتداد الاستفادة من التطبيقات إلى جودة الأداء والمهام التعليمية؛ إذ يمكن أن تساعد في تنظيم الأفكار، ومراجعة المحتوى، وتحسين طريقة العرض، وتوليد البدائل، والاستعداد للاختبارات. وتدعم النتائج التفصيلية ذلك؛ فقد سجلت عبارة تحسين جودة الواجبات والمهام الدراسية أعلى متوسط بين جميع عبارات مخرجات التعلم</w:t>
            </w:r>
            <w:r w:rsidRPr="00074B70">
              <w:rPr>
                <w:rFonts w:ascii="Traditional Arabic" w:hAnsi="Traditional Arabic" w:cs="Traditional Arabic"/>
                <w:sz w:val="24"/>
                <w:szCs w:val="24"/>
              </w:rPr>
              <w:t xml:space="preserve"> (4.51</w:t>
            </w:r>
            <w:r w:rsidRPr="00074B70">
              <w:rPr>
                <w:rFonts w:ascii="Traditional Arabic" w:hAnsi="Traditional Arabic" w:cs="Traditional Arabic"/>
                <w:sz w:val="24"/>
                <w:szCs w:val="24"/>
                <w:rtl/>
              </w:rPr>
              <w:t>؛ 90.2</w:t>
            </w:r>
            <w:r w:rsidRPr="00074B70">
              <w:rPr>
                <w:rFonts w:ascii="Traditional Arabic" w:hAnsi="Traditional Arabic" w:cs="Traditional Arabic"/>
                <w:sz w:val="24"/>
                <w:szCs w:val="24"/>
              </w:rPr>
              <w:t>%)</w:t>
            </w:r>
            <w:r w:rsidRPr="00074B70">
              <w:rPr>
                <w:rFonts w:ascii="Traditional Arabic" w:hAnsi="Traditional Arabic" w:cs="Traditional Arabic"/>
                <w:sz w:val="24"/>
                <w:szCs w:val="24"/>
                <w:rtl/>
              </w:rPr>
              <w:t xml:space="preserve">، تلتها عبارة تنظيم الأفكار وتحسين طريقة عرضها </w:t>
            </w:r>
            <w:r w:rsidRPr="00074B70">
              <w:rPr>
                <w:rFonts w:ascii="Traditional Arabic" w:hAnsi="Traditional Arabic" w:cs="Traditional Arabic"/>
                <w:sz w:val="24"/>
                <w:szCs w:val="24"/>
              </w:rPr>
              <w:t>(4.50</w:t>
            </w:r>
            <w:r w:rsidRPr="00074B70">
              <w:rPr>
                <w:rFonts w:ascii="Traditional Arabic" w:hAnsi="Traditional Arabic" w:cs="Traditional Arabic"/>
                <w:sz w:val="24"/>
                <w:szCs w:val="24"/>
                <w:rtl/>
              </w:rPr>
              <w:t>؛ 90</w:t>
            </w:r>
            <w:r w:rsidRPr="00074B70">
              <w:rPr>
                <w:rFonts w:ascii="Traditional Arabic" w:hAnsi="Traditional Arabic" w:cs="Traditional Arabic"/>
                <w:sz w:val="24"/>
                <w:szCs w:val="24"/>
              </w:rPr>
              <w:t xml:space="preserve">%). </w:t>
            </w:r>
            <w:r w:rsidRPr="00074B70">
              <w:rPr>
                <w:rFonts w:ascii="Traditional Arabic" w:hAnsi="Traditional Arabic" w:cs="Traditional Arabic"/>
                <w:sz w:val="24"/>
                <w:szCs w:val="24"/>
                <w:rtl/>
              </w:rPr>
              <w:t>وهذا يشير إلى حضور قوي للبعد الأدائي والتطبيقي في إدراك الطالبات لفوائد الاستخدام</w:t>
            </w:r>
            <w:r w:rsidRPr="00074B70">
              <w:rPr>
                <w:rFonts w:ascii="Traditional Arabic" w:hAnsi="Traditional Arabic" w:cs="Traditional Arabic"/>
                <w:sz w:val="24"/>
                <w:szCs w:val="24"/>
              </w:rPr>
              <w:t>.</w:t>
            </w:r>
          </w:p>
        </w:tc>
        <w:tc>
          <w:tcPr>
            <w:tcW w:w="1417" w:type="dxa"/>
          </w:tcPr>
          <w:p w14:paraId="2B051C05" w14:textId="77777777" w:rsidR="00074B70" w:rsidRPr="00074B70" w:rsidRDefault="00074B70" w:rsidP="00605BA0">
            <w:pPr>
              <w:bidi/>
              <w:rPr>
                <w:rFonts w:ascii="Traditional Arabic" w:hAnsi="Traditional Arabic" w:cs="Traditional Arabic"/>
                <w:sz w:val="24"/>
                <w:szCs w:val="24"/>
                <w:rtl/>
              </w:rPr>
            </w:pPr>
            <w:r w:rsidRPr="00074B70">
              <w:rPr>
                <w:rFonts w:ascii="Traditional Arabic" w:hAnsi="Traditional Arabic" w:cs="Traditional Arabic"/>
                <w:sz w:val="24"/>
                <w:szCs w:val="24"/>
              </w:rPr>
              <w:t>M = 4.46</w:t>
            </w:r>
            <w:r w:rsidRPr="00074B70">
              <w:rPr>
                <w:rFonts w:ascii="Traditional Arabic" w:hAnsi="Traditional Arabic" w:cs="Traditional Arabic"/>
                <w:sz w:val="24"/>
                <w:szCs w:val="24"/>
                <w:rtl/>
              </w:rPr>
              <w:t>، 89.2%، المرتبة الثانية</w:t>
            </w:r>
          </w:p>
        </w:tc>
        <w:tc>
          <w:tcPr>
            <w:tcW w:w="1276" w:type="dxa"/>
          </w:tcPr>
          <w:p w14:paraId="7E10C820" w14:textId="77777777" w:rsidR="00074B70" w:rsidRPr="00074B70" w:rsidRDefault="00074B70" w:rsidP="00605BA0">
            <w:pPr>
              <w:bidi/>
              <w:rPr>
                <w:rFonts w:ascii="Traditional Arabic" w:hAnsi="Traditional Arabic" w:cs="Traditional Arabic"/>
                <w:sz w:val="24"/>
                <w:szCs w:val="24"/>
                <w:rtl/>
              </w:rPr>
            </w:pPr>
            <w:r w:rsidRPr="00074B70">
              <w:rPr>
                <w:rFonts w:ascii="Traditional Arabic" w:hAnsi="Traditional Arabic" w:cs="Traditional Arabic"/>
                <w:sz w:val="24"/>
                <w:szCs w:val="24"/>
                <w:rtl/>
              </w:rPr>
              <w:t>جودة النتائج</w:t>
            </w:r>
          </w:p>
        </w:tc>
      </w:tr>
      <w:tr w:rsidR="00074B70" w:rsidRPr="003F51FE" w14:paraId="0BD33291" w14:textId="77777777" w:rsidTr="00074B70">
        <w:tc>
          <w:tcPr>
            <w:tcW w:w="0" w:type="auto"/>
            <w:hideMark/>
          </w:tcPr>
          <w:p w14:paraId="2A586C40" w14:textId="77777777" w:rsidR="00074B70" w:rsidRPr="00074B70" w:rsidRDefault="00074B70" w:rsidP="00605BA0">
            <w:pPr>
              <w:bidi/>
              <w:spacing w:after="160" w:line="278" w:lineRule="auto"/>
              <w:rPr>
                <w:rFonts w:ascii="Traditional Arabic" w:hAnsi="Traditional Arabic" w:cs="Traditional Arabic"/>
                <w:sz w:val="24"/>
                <w:szCs w:val="24"/>
              </w:rPr>
            </w:pPr>
            <w:r w:rsidRPr="00074B70">
              <w:rPr>
                <w:rFonts w:ascii="Traditional Arabic" w:hAnsi="Traditional Arabic" w:cs="Traditional Arabic"/>
                <w:sz w:val="24"/>
                <w:szCs w:val="24"/>
                <w:rtl/>
              </w:rPr>
              <w:t>يدعم النظر إلى جودة مخرجات التعلم بوصفها بناءً متعدد الأبعاد، ويبرز أهمية التقويم الشامل لتأثير الذكاء الاصطناعي في التعلم</w:t>
            </w:r>
            <w:r w:rsidRPr="00074B70">
              <w:rPr>
                <w:rFonts w:ascii="Traditional Arabic" w:hAnsi="Traditional Arabic" w:cs="Traditional Arabic"/>
                <w:sz w:val="24"/>
                <w:szCs w:val="24"/>
              </w:rPr>
              <w:t xml:space="preserve">. </w:t>
            </w:r>
            <w:r w:rsidRPr="00074B70">
              <w:rPr>
                <w:rFonts w:ascii="Traditional Arabic" w:hAnsi="Traditional Arabic" w:cs="Traditional Arabic"/>
                <w:sz w:val="24"/>
                <w:szCs w:val="24"/>
                <w:rtl/>
              </w:rPr>
              <w:t xml:space="preserve">كما تدعم النتائج تبني ممارسات تعليمية لا تركز على تحسين الأداء الأكاديمي وحده، بل تحقق توازنًا بين الفهم </w:t>
            </w:r>
            <w:r w:rsidRPr="00074B70">
              <w:rPr>
                <w:rFonts w:ascii="Traditional Arabic" w:hAnsi="Traditional Arabic" w:cs="Traditional Arabic"/>
                <w:sz w:val="24"/>
                <w:szCs w:val="24"/>
                <w:rtl/>
              </w:rPr>
              <w:lastRenderedPageBreak/>
              <w:t>العميق، والمشاركة الفاعلة، وجودة الأداء والمخرجات</w:t>
            </w:r>
            <w:r w:rsidRPr="00074B70">
              <w:rPr>
                <w:rFonts w:ascii="Traditional Arabic" w:hAnsi="Traditional Arabic" w:cs="Traditional Arabic"/>
                <w:sz w:val="24"/>
                <w:szCs w:val="24"/>
              </w:rPr>
              <w:t>.</w:t>
            </w:r>
          </w:p>
        </w:tc>
        <w:tc>
          <w:tcPr>
            <w:tcW w:w="1770" w:type="dxa"/>
          </w:tcPr>
          <w:p w14:paraId="1D3D8E72" w14:textId="77777777" w:rsidR="00074B70" w:rsidRPr="00074B70" w:rsidRDefault="00074B70" w:rsidP="00605BA0">
            <w:pPr>
              <w:bidi/>
              <w:rPr>
                <w:rFonts w:ascii="Traditional Arabic" w:hAnsi="Traditional Arabic" w:cs="Traditional Arabic"/>
                <w:sz w:val="24"/>
                <w:szCs w:val="24"/>
                <w:rtl/>
              </w:rPr>
            </w:pPr>
            <w:r w:rsidRPr="00074B70">
              <w:rPr>
                <w:rFonts w:ascii="Traditional Arabic" w:hAnsi="Traditional Arabic" w:cs="Traditional Arabic"/>
                <w:sz w:val="24"/>
                <w:szCs w:val="24"/>
                <w:rtl/>
              </w:rPr>
              <w:lastRenderedPageBreak/>
              <w:t>تكشف المقارنة الداخلية عن نمط متقارب ولكنه غير متماثل؛ إذ تصدر تحسين الفهم</w:t>
            </w:r>
            <w:r w:rsidRPr="00074B70">
              <w:rPr>
                <w:rFonts w:ascii="Traditional Arabic" w:hAnsi="Traditional Arabic" w:cs="Traditional Arabic"/>
                <w:sz w:val="24"/>
                <w:szCs w:val="24"/>
              </w:rPr>
              <w:t xml:space="preserve"> (4.47</w:t>
            </w:r>
            <w:r w:rsidRPr="00074B70">
              <w:rPr>
                <w:rFonts w:ascii="Traditional Arabic" w:hAnsi="Traditional Arabic" w:cs="Traditional Arabic"/>
                <w:sz w:val="24"/>
                <w:szCs w:val="24"/>
                <w:rtl/>
              </w:rPr>
              <w:t>؛ 89.4</w:t>
            </w:r>
            <w:r w:rsidRPr="00074B70">
              <w:rPr>
                <w:rFonts w:ascii="Traditional Arabic" w:hAnsi="Traditional Arabic" w:cs="Traditional Arabic"/>
                <w:sz w:val="24"/>
                <w:szCs w:val="24"/>
              </w:rPr>
              <w:t xml:space="preserve">%) </w:t>
            </w:r>
            <w:r w:rsidRPr="00074B70">
              <w:rPr>
                <w:rFonts w:ascii="Traditional Arabic" w:hAnsi="Traditional Arabic" w:cs="Traditional Arabic"/>
                <w:sz w:val="24"/>
                <w:szCs w:val="24"/>
                <w:rtl/>
              </w:rPr>
              <w:t>بفارق طفيف جدًا عن جودة النتائج</w:t>
            </w:r>
            <w:r w:rsidRPr="00074B70">
              <w:rPr>
                <w:rFonts w:ascii="Traditional Arabic" w:hAnsi="Traditional Arabic" w:cs="Traditional Arabic"/>
                <w:sz w:val="24"/>
                <w:szCs w:val="24"/>
              </w:rPr>
              <w:t xml:space="preserve"> (4.46</w:t>
            </w:r>
            <w:r w:rsidRPr="00074B70">
              <w:rPr>
                <w:rFonts w:ascii="Traditional Arabic" w:hAnsi="Traditional Arabic" w:cs="Traditional Arabic"/>
                <w:sz w:val="24"/>
                <w:szCs w:val="24"/>
                <w:rtl/>
              </w:rPr>
              <w:t>؛ 89.2</w:t>
            </w:r>
            <w:r w:rsidRPr="00074B70">
              <w:rPr>
                <w:rFonts w:ascii="Traditional Arabic" w:hAnsi="Traditional Arabic" w:cs="Traditional Arabic"/>
                <w:sz w:val="24"/>
                <w:szCs w:val="24"/>
              </w:rPr>
              <w:t>%)</w:t>
            </w:r>
            <w:r w:rsidRPr="00074B70">
              <w:rPr>
                <w:rFonts w:ascii="Traditional Arabic" w:hAnsi="Traditional Arabic" w:cs="Traditional Arabic"/>
                <w:sz w:val="24"/>
                <w:szCs w:val="24"/>
                <w:rtl/>
              </w:rPr>
              <w:t>، بينما جاء التفاعل والمشاركة الصفية ثالثًا</w:t>
            </w:r>
            <w:r w:rsidRPr="00074B70">
              <w:rPr>
                <w:rFonts w:ascii="Traditional Arabic" w:hAnsi="Traditional Arabic" w:cs="Traditional Arabic"/>
                <w:sz w:val="24"/>
                <w:szCs w:val="24"/>
              </w:rPr>
              <w:t xml:space="preserve"> (4.30</w:t>
            </w:r>
            <w:r w:rsidRPr="00074B70">
              <w:rPr>
                <w:rFonts w:ascii="Traditional Arabic" w:hAnsi="Traditional Arabic" w:cs="Traditional Arabic"/>
                <w:sz w:val="24"/>
                <w:szCs w:val="24"/>
                <w:rtl/>
              </w:rPr>
              <w:t>؛ 86</w:t>
            </w:r>
            <w:r w:rsidRPr="00074B70">
              <w:rPr>
                <w:rFonts w:ascii="Traditional Arabic" w:hAnsi="Traditional Arabic" w:cs="Traditional Arabic"/>
                <w:sz w:val="24"/>
                <w:szCs w:val="24"/>
              </w:rPr>
              <w:t xml:space="preserve">%). </w:t>
            </w:r>
            <w:r w:rsidRPr="00074B70">
              <w:rPr>
                <w:rFonts w:ascii="Traditional Arabic" w:hAnsi="Traditional Arabic" w:cs="Traditional Arabic"/>
                <w:sz w:val="24"/>
                <w:szCs w:val="24"/>
                <w:rtl/>
              </w:rPr>
              <w:t xml:space="preserve">ويشير ذلك إلى أن الاستفادة المدركة تبدو أقوى في الجانبين المعرفي والأدائي مقارنة بالجانب </w:t>
            </w:r>
            <w:r w:rsidRPr="00074B70">
              <w:rPr>
                <w:rFonts w:ascii="Traditional Arabic" w:hAnsi="Traditional Arabic" w:cs="Traditional Arabic"/>
                <w:sz w:val="24"/>
                <w:szCs w:val="24"/>
                <w:rtl/>
              </w:rPr>
              <w:lastRenderedPageBreak/>
              <w:t>التفاعلي، دون أن يعني ذلك ضعف الأخير؛ إذ ظل هو الآخر عند مستوى مرتفع جدًا</w:t>
            </w:r>
            <w:r w:rsidRPr="00074B70">
              <w:rPr>
                <w:rFonts w:ascii="Traditional Arabic" w:hAnsi="Traditional Arabic" w:cs="Traditional Arabic"/>
                <w:sz w:val="24"/>
                <w:szCs w:val="24"/>
              </w:rPr>
              <w:t>.</w:t>
            </w:r>
          </w:p>
        </w:tc>
        <w:tc>
          <w:tcPr>
            <w:tcW w:w="1985" w:type="dxa"/>
            <w:shd w:val="clear" w:color="auto" w:fill="FFF2CC" w:themeFill="accent4" w:themeFillTint="33"/>
          </w:tcPr>
          <w:p w14:paraId="5D8E71EC" w14:textId="77777777" w:rsidR="00074B70" w:rsidRPr="00074B70" w:rsidRDefault="00074B70" w:rsidP="00605BA0">
            <w:pPr>
              <w:bidi/>
              <w:rPr>
                <w:rFonts w:ascii="Traditional Arabic" w:hAnsi="Traditional Arabic" w:cs="Traditional Arabic"/>
                <w:sz w:val="24"/>
                <w:szCs w:val="24"/>
                <w:rtl/>
              </w:rPr>
            </w:pPr>
            <w:r w:rsidRPr="00074B70">
              <w:rPr>
                <w:rFonts w:ascii="Traditional Arabic" w:hAnsi="Traditional Arabic" w:cs="Traditional Arabic"/>
                <w:sz w:val="24"/>
                <w:szCs w:val="24"/>
                <w:rtl/>
              </w:rPr>
              <w:lastRenderedPageBreak/>
              <w:t>في حدود الدراسات التي تناولها الفصل الثاني، ركزت الأدبيات السابقة على جوانب محددة من مخرجات التعلم، بينما تميزت الدراسة الحالية بجمع تحسين الفهم، والتفاعل والمشاركة الصفية، وجودة النتائج ضمن بناء واحد لجودة مخرجات التعلم؛ بما أتاح قراءة تكاملية للجوانب المعرفية والتفاعلية والأدائية المرتبطة باستخدام تطبيقات الذكاء الاصطناعي التوليدي</w:t>
            </w:r>
            <w:r w:rsidRPr="00074B70">
              <w:rPr>
                <w:rFonts w:ascii="Traditional Arabic" w:hAnsi="Traditional Arabic" w:cs="Traditional Arabic"/>
                <w:sz w:val="24"/>
                <w:szCs w:val="24"/>
              </w:rPr>
              <w:t>.</w:t>
            </w:r>
          </w:p>
        </w:tc>
        <w:tc>
          <w:tcPr>
            <w:tcW w:w="2268" w:type="dxa"/>
          </w:tcPr>
          <w:p w14:paraId="3CB541A7" w14:textId="77777777" w:rsidR="00074B70" w:rsidRPr="00074B70" w:rsidRDefault="00074B70" w:rsidP="00605BA0">
            <w:pPr>
              <w:bidi/>
              <w:rPr>
                <w:rFonts w:ascii="Traditional Arabic" w:hAnsi="Traditional Arabic" w:cs="Traditional Arabic"/>
                <w:sz w:val="24"/>
                <w:szCs w:val="24"/>
                <w:rtl/>
              </w:rPr>
            </w:pPr>
            <w:r w:rsidRPr="00074B70">
              <w:rPr>
                <w:rFonts w:ascii="Traditional Arabic" w:hAnsi="Traditional Arabic" w:cs="Traditional Arabic"/>
                <w:sz w:val="24"/>
                <w:szCs w:val="24"/>
                <w:rtl/>
              </w:rPr>
              <w:t>يشير امتداد النتائج المرتفعة إلى الأبعاد الثلاثة إلى أن الاستفادة المدركة من تطبيقات الذكاء الاصطناعي التوليدي لا تقتصر على جانب واحد من التعلم؛ بل تشمل جوانب معرفية تتمثل في تحسين الفهم، وتفاعلية تتمثل في المشاركة والانخراط، وأدائية تتمثل في جودة النتائج والمهام. ويعكس ذلك طبيعة متعددة الأبعاد لجودة مخرجات التعلم في الدراسة الحالية</w:t>
            </w:r>
            <w:r w:rsidRPr="00074B70">
              <w:rPr>
                <w:rFonts w:ascii="Traditional Arabic" w:hAnsi="Traditional Arabic" w:cs="Traditional Arabic"/>
                <w:sz w:val="24"/>
                <w:szCs w:val="24"/>
              </w:rPr>
              <w:t>.</w:t>
            </w:r>
          </w:p>
        </w:tc>
        <w:tc>
          <w:tcPr>
            <w:tcW w:w="1417" w:type="dxa"/>
          </w:tcPr>
          <w:p w14:paraId="10A4721F" w14:textId="77777777" w:rsidR="00074B70" w:rsidRPr="00074B70" w:rsidRDefault="00074B70" w:rsidP="00605BA0">
            <w:pPr>
              <w:bidi/>
              <w:rPr>
                <w:rFonts w:ascii="Traditional Arabic" w:hAnsi="Traditional Arabic" w:cs="Traditional Arabic"/>
                <w:sz w:val="24"/>
                <w:szCs w:val="24"/>
                <w:rtl/>
              </w:rPr>
            </w:pPr>
            <w:r w:rsidRPr="00074B70">
              <w:rPr>
                <w:rFonts w:ascii="Traditional Arabic" w:hAnsi="Traditional Arabic" w:cs="Traditional Arabic"/>
                <w:sz w:val="24"/>
                <w:szCs w:val="24"/>
              </w:rPr>
              <w:t>M = 4.41</w:t>
            </w:r>
            <w:r w:rsidRPr="00074B70">
              <w:rPr>
                <w:rFonts w:ascii="Traditional Arabic" w:hAnsi="Traditional Arabic" w:cs="Traditional Arabic"/>
                <w:sz w:val="24"/>
                <w:szCs w:val="24"/>
                <w:rtl/>
              </w:rPr>
              <w:t>، 88.2%، مستوى مرتفع جدًا</w:t>
            </w:r>
            <w:r w:rsidRPr="00074B70">
              <w:rPr>
                <w:rFonts w:ascii="Traditional Arabic" w:hAnsi="Traditional Arabic" w:cs="Traditional Arabic"/>
                <w:sz w:val="24"/>
                <w:szCs w:val="24"/>
              </w:rPr>
              <w:t>88.2%</w:t>
            </w:r>
            <w:r w:rsidRPr="00074B70">
              <w:rPr>
                <w:rFonts w:ascii="Traditional Arabic" w:hAnsi="Traditional Arabic" w:cs="Traditional Arabic"/>
                <w:sz w:val="24"/>
                <w:szCs w:val="24"/>
                <w:rtl/>
              </w:rPr>
              <w:t>، بما يعكس إدراك الطالبات لجودة مخرجات التعلم المرتبطة باستخدام تطبيقات الذكاء الاصطناعي التوليدي</w:t>
            </w:r>
            <w:r w:rsidRPr="00074B70">
              <w:rPr>
                <w:rFonts w:ascii="Traditional Arabic" w:hAnsi="Traditional Arabic" w:cs="Traditional Arabic"/>
                <w:sz w:val="24"/>
                <w:szCs w:val="24"/>
              </w:rPr>
              <w:t>.</w:t>
            </w:r>
          </w:p>
        </w:tc>
        <w:tc>
          <w:tcPr>
            <w:tcW w:w="1276" w:type="dxa"/>
          </w:tcPr>
          <w:p w14:paraId="0FBAC98F" w14:textId="77777777" w:rsidR="00074B70" w:rsidRPr="00074B70" w:rsidRDefault="00074B70" w:rsidP="00605BA0">
            <w:pPr>
              <w:bidi/>
              <w:rPr>
                <w:rFonts w:ascii="Traditional Arabic" w:hAnsi="Traditional Arabic" w:cs="Traditional Arabic"/>
                <w:sz w:val="24"/>
                <w:szCs w:val="24"/>
                <w:rtl/>
              </w:rPr>
            </w:pPr>
            <w:r w:rsidRPr="00074B70">
              <w:rPr>
                <w:rFonts w:ascii="Traditional Arabic" w:hAnsi="Traditional Arabic" w:cs="Traditional Arabic"/>
                <w:sz w:val="24"/>
                <w:szCs w:val="24"/>
                <w:rtl/>
              </w:rPr>
              <w:t>أبعاد جودة مخرجات التعلم مجتمعة</w:t>
            </w:r>
          </w:p>
        </w:tc>
      </w:tr>
    </w:tbl>
    <w:p w14:paraId="303AD0F7" w14:textId="77777777" w:rsidR="00630A22" w:rsidRDefault="00630A22" w:rsidP="00E557C0">
      <w:pPr>
        <w:bidi/>
        <w:jc w:val="center"/>
        <w:rPr>
          <w:rFonts w:ascii="Traditional Arabic" w:hAnsi="Traditional Arabic" w:cs="Traditional Arabic"/>
          <w:b/>
          <w:bCs/>
          <w:sz w:val="24"/>
          <w:szCs w:val="24"/>
          <w:rtl/>
        </w:rPr>
      </w:pPr>
      <w:r w:rsidRPr="00630A22">
        <w:rPr>
          <w:rFonts w:ascii="Traditional Arabic" w:hAnsi="Traditional Arabic" w:cs="Traditional Arabic"/>
          <w:b/>
          <w:bCs/>
          <w:sz w:val="24"/>
          <w:szCs w:val="24"/>
          <w:rtl/>
        </w:rPr>
        <w:t>المصدر: من إعداد الباحثة استنادًا إلى نتائج الدراسة</w:t>
      </w:r>
      <w:r w:rsidRPr="00630A22">
        <w:rPr>
          <w:rFonts w:ascii="Traditional Arabic" w:hAnsi="Traditional Arabic" w:cs="Traditional Arabic"/>
          <w:b/>
          <w:bCs/>
          <w:sz w:val="24"/>
          <w:szCs w:val="24"/>
        </w:rPr>
        <w:t>.</w:t>
      </w:r>
    </w:p>
    <w:p w14:paraId="3205CE4E" w14:textId="7A4CF746" w:rsidR="00630A22" w:rsidRPr="00630A22" w:rsidRDefault="00630A22" w:rsidP="00630A22">
      <w:pPr>
        <w:bidi/>
        <w:rPr>
          <w:rFonts w:ascii="Traditional Arabic" w:hAnsi="Traditional Arabic" w:cs="Traditional Arabic"/>
          <w:b/>
          <w:bCs/>
          <w:sz w:val="24"/>
          <w:szCs w:val="24"/>
        </w:rPr>
      </w:pPr>
    </w:p>
    <w:p w14:paraId="23C865A6" w14:textId="77777777" w:rsidR="00630A22" w:rsidRPr="00630A22" w:rsidRDefault="00630A22" w:rsidP="00D179B6">
      <w:pPr>
        <w:bidi/>
        <w:outlineLvl w:val="2"/>
        <w:rPr>
          <w:rFonts w:ascii="Traditional Arabic" w:hAnsi="Traditional Arabic" w:cs="Traditional Arabic"/>
          <w:b/>
          <w:bCs/>
          <w:sz w:val="24"/>
          <w:szCs w:val="24"/>
        </w:rPr>
      </w:pPr>
      <w:bookmarkStart w:id="147" w:name="_Toc237520169"/>
      <w:r w:rsidRPr="00630A22">
        <w:rPr>
          <w:rFonts w:ascii="Traditional Arabic" w:hAnsi="Traditional Arabic" w:cs="Traditional Arabic"/>
          <w:b/>
          <w:bCs/>
          <w:sz w:val="24"/>
          <w:szCs w:val="24"/>
        </w:rPr>
        <w:t xml:space="preserve">(5،2،5) </w:t>
      </w:r>
      <w:r w:rsidRPr="00630A22">
        <w:rPr>
          <w:rFonts w:ascii="Traditional Arabic" w:hAnsi="Traditional Arabic" w:cs="Traditional Arabic"/>
          <w:b/>
          <w:bCs/>
          <w:sz w:val="24"/>
          <w:szCs w:val="24"/>
          <w:rtl/>
        </w:rPr>
        <w:t>الفروق وفق المتغيرات الديموغرافية</w:t>
      </w:r>
      <w:bookmarkEnd w:id="147"/>
    </w:p>
    <w:p w14:paraId="59F04694" w14:textId="77777777" w:rsidR="00630A22" w:rsidRPr="00E557C0" w:rsidRDefault="00630A22" w:rsidP="00630A22">
      <w:pPr>
        <w:bidi/>
        <w:rPr>
          <w:rFonts w:ascii="Traditional Arabic" w:hAnsi="Traditional Arabic" w:cs="Traditional Arabic"/>
          <w:sz w:val="24"/>
          <w:szCs w:val="24"/>
        </w:rPr>
      </w:pPr>
      <w:r w:rsidRPr="00E557C0">
        <w:rPr>
          <w:rFonts w:ascii="Traditional Arabic" w:hAnsi="Traditional Arabic" w:cs="Traditional Arabic"/>
          <w:sz w:val="24"/>
          <w:szCs w:val="24"/>
          <w:rtl/>
        </w:rPr>
        <w:t>أظهرت النتائج أن الفروق المرتبطة بالتخصص والمستوى الدراسي والعمر لم تكن متجانسة؛ ولذلك تم قبول الفرض الثالث قبولًا جزئيًا</w:t>
      </w:r>
      <w:r w:rsidRPr="00E557C0">
        <w:rPr>
          <w:rFonts w:ascii="Traditional Arabic" w:hAnsi="Traditional Arabic" w:cs="Traditional Arabic"/>
          <w:sz w:val="24"/>
          <w:szCs w:val="24"/>
        </w:rPr>
        <w:t>.</w:t>
      </w:r>
    </w:p>
    <w:p w14:paraId="66142347" w14:textId="15AA704D" w:rsidR="00630A22" w:rsidRPr="00630A22" w:rsidRDefault="00630A22" w:rsidP="008F1A43">
      <w:pPr>
        <w:bidi/>
        <w:jc w:val="center"/>
        <w:rPr>
          <w:rFonts w:ascii="Traditional Arabic" w:hAnsi="Traditional Arabic" w:cs="Traditional Arabic"/>
          <w:b/>
          <w:bCs/>
          <w:sz w:val="24"/>
          <w:szCs w:val="24"/>
        </w:rPr>
      </w:pPr>
      <w:r w:rsidRPr="00630A22">
        <w:rPr>
          <w:rFonts w:ascii="Traditional Arabic" w:hAnsi="Traditional Arabic" w:cs="Traditional Arabic"/>
          <w:b/>
          <w:bCs/>
          <w:sz w:val="24"/>
          <w:szCs w:val="24"/>
          <w:rtl/>
        </w:rPr>
        <w:t>جدول</w:t>
      </w:r>
      <w:r w:rsidRPr="00630A22">
        <w:rPr>
          <w:rFonts w:ascii="Traditional Arabic" w:hAnsi="Traditional Arabic" w:cs="Traditional Arabic"/>
          <w:b/>
          <w:bCs/>
          <w:sz w:val="24"/>
          <w:szCs w:val="24"/>
        </w:rPr>
        <w:t xml:space="preserve"> (5-4)</w:t>
      </w:r>
      <w:r w:rsidRPr="00630A22">
        <w:rPr>
          <w:rFonts w:ascii="Traditional Arabic" w:hAnsi="Traditional Arabic" w:cs="Traditional Arabic"/>
          <w:b/>
          <w:bCs/>
          <w:sz w:val="24"/>
          <w:szCs w:val="24"/>
          <w:rtl/>
        </w:rPr>
        <w:t>القراءة التفسيرية للفروق الديموغرافية</w:t>
      </w:r>
    </w:p>
    <w:tbl>
      <w:tblPr>
        <w:tblStyle w:val="TableGrid1"/>
        <w:tblW w:w="7750" w:type="dxa"/>
        <w:jc w:val="center"/>
        <w:tblLook w:val="04A0" w:firstRow="1" w:lastRow="0" w:firstColumn="1" w:lastColumn="0" w:noHBand="0" w:noVBand="1"/>
      </w:tblPr>
      <w:tblGrid>
        <w:gridCol w:w="2815"/>
        <w:gridCol w:w="2085"/>
        <w:gridCol w:w="1899"/>
        <w:gridCol w:w="951"/>
      </w:tblGrid>
      <w:tr w:rsidR="008C32A6" w:rsidRPr="008C32A6" w14:paraId="5C623D81" w14:textId="1A1476A7" w:rsidTr="008F7DDD">
        <w:trPr>
          <w:trHeight w:val="550"/>
          <w:jc w:val="center"/>
        </w:trPr>
        <w:tc>
          <w:tcPr>
            <w:tcW w:w="0" w:type="auto"/>
            <w:shd w:val="clear" w:color="auto" w:fill="DEEAF6" w:themeFill="accent1" w:themeFillTint="33"/>
            <w:hideMark/>
          </w:tcPr>
          <w:p w14:paraId="0A96F5D9" w14:textId="77777777" w:rsidR="008C32A6" w:rsidRPr="008C32A6" w:rsidRDefault="008C32A6" w:rsidP="008C32A6">
            <w:pPr>
              <w:bidi/>
              <w:spacing w:after="160" w:line="259" w:lineRule="auto"/>
              <w:jc w:val="center"/>
              <w:rPr>
                <w:rFonts w:ascii="Traditional Arabic" w:hAnsi="Traditional Arabic" w:cs="Traditional Arabic"/>
                <w:b/>
                <w:bCs/>
                <w:sz w:val="24"/>
                <w:szCs w:val="24"/>
              </w:rPr>
            </w:pPr>
            <w:r w:rsidRPr="008C32A6">
              <w:rPr>
                <w:rFonts w:ascii="Traditional Arabic" w:hAnsi="Traditional Arabic" w:cs="Traditional Arabic"/>
                <w:b/>
                <w:bCs/>
                <w:sz w:val="24"/>
                <w:szCs w:val="24"/>
                <w:rtl/>
              </w:rPr>
              <w:t>القراءة التفسيرية</w:t>
            </w:r>
          </w:p>
        </w:tc>
        <w:tc>
          <w:tcPr>
            <w:tcW w:w="0" w:type="auto"/>
            <w:shd w:val="clear" w:color="auto" w:fill="DEEAF6" w:themeFill="accent1" w:themeFillTint="33"/>
          </w:tcPr>
          <w:p w14:paraId="48B9B373" w14:textId="78A1F223" w:rsidR="008C32A6" w:rsidRPr="008C32A6" w:rsidRDefault="008C32A6" w:rsidP="008C32A6">
            <w:pPr>
              <w:bidi/>
              <w:jc w:val="center"/>
              <w:rPr>
                <w:rFonts w:ascii="Traditional Arabic" w:hAnsi="Traditional Arabic" w:cs="Traditional Arabic"/>
                <w:b/>
                <w:bCs/>
                <w:sz w:val="24"/>
                <w:szCs w:val="24"/>
                <w:rtl/>
              </w:rPr>
            </w:pPr>
            <w:r w:rsidRPr="008C32A6">
              <w:rPr>
                <w:rFonts w:ascii="Traditional Arabic" w:hAnsi="Traditional Arabic" w:cs="Traditional Arabic"/>
                <w:b/>
                <w:bCs/>
                <w:sz w:val="24"/>
                <w:szCs w:val="24"/>
                <w:rtl/>
              </w:rPr>
              <w:t>اتجاه الفروق</w:t>
            </w:r>
          </w:p>
        </w:tc>
        <w:tc>
          <w:tcPr>
            <w:tcW w:w="0" w:type="auto"/>
            <w:shd w:val="clear" w:color="auto" w:fill="DEEAF6" w:themeFill="accent1" w:themeFillTint="33"/>
          </w:tcPr>
          <w:p w14:paraId="1900685A" w14:textId="59120736" w:rsidR="008C32A6" w:rsidRPr="008C32A6" w:rsidRDefault="008C32A6" w:rsidP="008C32A6">
            <w:pPr>
              <w:bidi/>
              <w:jc w:val="center"/>
              <w:rPr>
                <w:rFonts w:ascii="Traditional Arabic" w:hAnsi="Traditional Arabic" w:cs="Traditional Arabic"/>
                <w:b/>
                <w:bCs/>
                <w:sz w:val="24"/>
                <w:szCs w:val="24"/>
                <w:rtl/>
              </w:rPr>
            </w:pPr>
            <w:r w:rsidRPr="008C32A6">
              <w:rPr>
                <w:rFonts w:ascii="Traditional Arabic" w:hAnsi="Traditional Arabic" w:cs="Traditional Arabic"/>
                <w:b/>
                <w:bCs/>
                <w:sz w:val="24"/>
                <w:szCs w:val="24"/>
                <w:rtl/>
              </w:rPr>
              <w:t>النتيجة الرئيسة</w:t>
            </w:r>
          </w:p>
        </w:tc>
        <w:tc>
          <w:tcPr>
            <w:tcW w:w="0" w:type="auto"/>
            <w:shd w:val="clear" w:color="auto" w:fill="DEEAF6" w:themeFill="accent1" w:themeFillTint="33"/>
          </w:tcPr>
          <w:p w14:paraId="1E18AF13" w14:textId="55C45DF7" w:rsidR="008C32A6" w:rsidRPr="008C32A6" w:rsidRDefault="008C32A6" w:rsidP="008C32A6">
            <w:pPr>
              <w:bidi/>
              <w:jc w:val="center"/>
              <w:rPr>
                <w:rFonts w:ascii="Traditional Arabic" w:hAnsi="Traditional Arabic" w:cs="Traditional Arabic"/>
                <w:b/>
                <w:bCs/>
                <w:sz w:val="24"/>
                <w:szCs w:val="24"/>
                <w:rtl/>
              </w:rPr>
            </w:pPr>
            <w:r w:rsidRPr="008C32A6">
              <w:rPr>
                <w:rFonts w:ascii="Traditional Arabic" w:hAnsi="Traditional Arabic" w:cs="Traditional Arabic"/>
                <w:b/>
                <w:bCs/>
                <w:sz w:val="24"/>
                <w:szCs w:val="24"/>
                <w:rtl/>
              </w:rPr>
              <w:t>المتغير</w:t>
            </w:r>
          </w:p>
        </w:tc>
      </w:tr>
      <w:tr w:rsidR="008C32A6" w:rsidRPr="008C32A6" w14:paraId="5F71A9E7" w14:textId="34012D8A" w:rsidTr="008F7DDD">
        <w:trPr>
          <w:trHeight w:val="932"/>
          <w:jc w:val="center"/>
        </w:trPr>
        <w:tc>
          <w:tcPr>
            <w:tcW w:w="0" w:type="auto"/>
            <w:hideMark/>
          </w:tcPr>
          <w:p w14:paraId="3E22FDDC" w14:textId="77777777" w:rsidR="008C32A6" w:rsidRPr="008C32A6" w:rsidRDefault="008C32A6" w:rsidP="008C32A6">
            <w:pPr>
              <w:bidi/>
              <w:spacing w:after="160" w:line="259" w:lineRule="auto"/>
              <w:jc w:val="center"/>
              <w:rPr>
                <w:rFonts w:ascii="Traditional Arabic" w:hAnsi="Traditional Arabic" w:cs="Traditional Arabic"/>
                <w:b/>
                <w:bCs/>
                <w:sz w:val="24"/>
                <w:szCs w:val="24"/>
              </w:rPr>
            </w:pPr>
            <w:r w:rsidRPr="008C32A6">
              <w:rPr>
                <w:rFonts w:ascii="Traditional Arabic" w:hAnsi="Traditional Arabic" w:cs="Traditional Arabic"/>
                <w:b/>
                <w:bCs/>
                <w:sz w:val="24"/>
                <w:szCs w:val="24"/>
                <w:rtl/>
              </w:rPr>
              <w:t>يشير التقارب في معظم الأبعاد إلى الطبيعة العابرة للتخصصات لاستخدام التطبيقات، مع وجود تباين محدد في التوظيف التفاعلي</w:t>
            </w:r>
          </w:p>
        </w:tc>
        <w:tc>
          <w:tcPr>
            <w:tcW w:w="0" w:type="auto"/>
          </w:tcPr>
          <w:p w14:paraId="2CBD0438" w14:textId="4F19CAD2" w:rsidR="008C32A6" w:rsidRPr="008C32A6" w:rsidRDefault="008C32A6" w:rsidP="008C32A6">
            <w:pPr>
              <w:bidi/>
              <w:jc w:val="center"/>
              <w:rPr>
                <w:rFonts w:ascii="Traditional Arabic" w:hAnsi="Traditional Arabic" w:cs="Traditional Arabic"/>
                <w:b/>
                <w:bCs/>
                <w:sz w:val="24"/>
                <w:szCs w:val="24"/>
                <w:rtl/>
              </w:rPr>
            </w:pPr>
            <w:r w:rsidRPr="008C32A6">
              <w:rPr>
                <w:rFonts w:ascii="Traditional Arabic" w:hAnsi="Traditional Arabic" w:cs="Traditional Arabic"/>
                <w:b/>
                <w:bCs/>
                <w:sz w:val="24"/>
                <w:szCs w:val="24"/>
                <w:rtl/>
              </w:rPr>
              <w:t xml:space="preserve">لصالح </w:t>
            </w:r>
            <w:r w:rsidR="009D5424">
              <w:rPr>
                <w:rFonts w:ascii="Traditional Arabic" w:hAnsi="Traditional Arabic" w:cs="Traditional Arabic" w:hint="cs"/>
                <w:b/>
                <w:bCs/>
                <w:sz w:val="24"/>
                <w:szCs w:val="24"/>
                <w:rtl/>
              </w:rPr>
              <w:t>التخصص (</w:t>
            </w:r>
            <w:r w:rsidRPr="008C32A6">
              <w:rPr>
                <w:rFonts w:ascii="Traditional Arabic" w:hAnsi="Traditional Arabic" w:cs="Traditional Arabic"/>
                <w:b/>
                <w:bCs/>
                <w:sz w:val="24"/>
                <w:szCs w:val="24"/>
                <w:rtl/>
              </w:rPr>
              <w:t>المسار</w:t>
            </w:r>
            <w:r w:rsidR="009D5424">
              <w:rPr>
                <w:rFonts w:ascii="Traditional Arabic" w:hAnsi="Traditional Arabic" w:cs="Traditional Arabic" w:hint="cs"/>
                <w:b/>
                <w:bCs/>
                <w:sz w:val="24"/>
                <w:szCs w:val="24"/>
                <w:rtl/>
              </w:rPr>
              <w:t>)</w:t>
            </w:r>
            <w:r w:rsidRPr="008C32A6">
              <w:rPr>
                <w:rFonts w:ascii="Traditional Arabic" w:hAnsi="Traditional Arabic" w:cs="Traditional Arabic"/>
                <w:b/>
                <w:bCs/>
                <w:sz w:val="24"/>
                <w:szCs w:val="24"/>
                <w:rtl/>
              </w:rPr>
              <w:t xml:space="preserve"> الصحي مقارنة با</w:t>
            </w:r>
            <w:r w:rsidR="009D5424">
              <w:rPr>
                <w:rFonts w:ascii="Traditional Arabic" w:hAnsi="Traditional Arabic" w:cs="Traditional Arabic" w:hint="cs"/>
                <w:b/>
                <w:bCs/>
                <w:sz w:val="24"/>
                <w:szCs w:val="24"/>
                <w:rtl/>
              </w:rPr>
              <w:t>لتخصص (ا</w:t>
            </w:r>
            <w:r w:rsidRPr="008C32A6">
              <w:rPr>
                <w:rFonts w:ascii="Traditional Arabic" w:hAnsi="Traditional Arabic" w:cs="Traditional Arabic"/>
                <w:b/>
                <w:bCs/>
                <w:sz w:val="24"/>
                <w:szCs w:val="24"/>
                <w:rtl/>
              </w:rPr>
              <w:t>لمسار</w:t>
            </w:r>
            <w:r w:rsidR="009D5424">
              <w:rPr>
                <w:rFonts w:ascii="Traditional Arabic" w:hAnsi="Traditional Arabic" w:cs="Traditional Arabic" w:hint="cs"/>
                <w:b/>
                <w:bCs/>
                <w:sz w:val="24"/>
                <w:szCs w:val="24"/>
                <w:rtl/>
              </w:rPr>
              <w:t>)</w:t>
            </w:r>
            <w:r w:rsidRPr="008C32A6">
              <w:rPr>
                <w:rFonts w:ascii="Traditional Arabic" w:hAnsi="Traditional Arabic" w:cs="Traditional Arabic"/>
                <w:b/>
                <w:bCs/>
                <w:sz w:val="24"/>
                <w:szCs w:val="24"/>
                <w:rtl/>
              </w:rPr>
              <w:t xml:space="preserve"> العام في الدروس التفاعلية</w:t>
            </w:r>
          </w:p>
        </w:tc>
        <w:tc>
          <w:tcPr>
            <w:tcW w:w="0" w:type="auto"/>
          </w:tcPr>
          <w:p w14:paraId="60CFD39D" w14:textId="23AB9735" w:rsidR="008C32A6" w:rsidRPr="008C32A6" w:rsidRDefault="008C32A6" w:rsidP="008C32A6">
            <w:pPr>
              <w:bidi/>
              <w:jc w:val="center"/>
              <w:rPr>
                <w:rFonts w:ascii="Traditional Arabic" w:hAnsi="Traditional Arabic" w:cs="Traditional Arabic"/>
                <w:b/>
                <w:bCs/>
                <w:sz w:val="24"/>
                <w:szCs w:val="24"/>
                <w:rtl/>
              </w:rPr>
            </w:pPr>
            <w:r w:rsidRPr="008C32A6">
              <w:rPr>
                <w:rFonts w:ascii="Traditional Arabic" w:hAnsi="Traditional Arabic" w:cs="Traditional Arabic"/>
                <w:b/>
                <w:bCs/>
                <w:sz w:val="24"/>
                <w:szCs w:val="24"/>
                <w:rtl/>
              </w:rPr>
              <w:t>لم تظهر فروق في معظم الأبعاد، واقتصرت الفروق الدالة على الدروس التفاعلية</w:t>
            </w:r>
          </w:p>
        </w:tc>
        <w:tc>
          <w:tcPr>
            <w:tcW w:w="0" w:type="auto"/>
          </w:tcPr>
          <w:p w14:paraId="2C3CE578" w14:textId="69559F60" w:rsidR="008C32A6" w:rsidRPr="008C32A6" w:rsidRDefault="008C32A6" w:rsidP="008C32A6">
            <w:pPr>
              <w:bidi/>
              <w:jc w:val="center"/>
              <w:rPr>
                <w:rFonts w:ascii="Traditional Arabic" w:hAnsi="Traditional Arabic" w:cs="Traditional Arabic"/>
                <w:b/>
                <w:bCs/>
                <w:sz w:val="24"/>
                <w:szCs w:val="24"/>
                <w:rtl/>
              </w:rPr>
            </w:pPr>
            <w:r w:rsidRPr="008C32A6">
              <w:rPr>
                <w:rFonts w:ascii="Traditional Arabic" w:hAnsi="Traditional Arabic" w:cs="Traditional Arabic"/>
                <w:b/>
                <w:bCs/>
                <w:sz w:val="24"/>
                <w:szCs w:val="24"/>
                <w:rtl/>
              </w:rPr>
              <w:t>التخصص</w:t>
            </w:r>
          </w:p>
        </w:tc>
      </w:tr>
      <w:tr w:rsidR="008C32A6" w:rsidRPr="008C32A6" w14:paraId="10792175" w14:textId="373BFA5F" w:rsidTr="008F7DDD">
        <w:trPr>
          <w:trHeight w:val="944"/>
          <w:jc w:val="center"/>
        </w:trPr>
        <w:tc>
          <w:tcPr>
            <w:tcW w:w="0" w:type="auto"/>
            <w:hideMark/>
          </w:tcPr>
          <w:p w14:paraId="7CD4F2F2" w14:textId="77777777" w:rsidR="008C32A6" w:rsidRPr="008C32A6" w:rsidRDefault="008C32A6" w:rsidP="008C32A6">
            <w:pPr>
              <w:bidi/>
              <w:spacing w:after="160" w:line="259" w:lineRule="auto"/>
              <w:jc w:val="center"/>
              <w:rPr>
                <w:rFonts w:ascii="Traditional Arabic" w:hAnsi="Traditional Arabic" w:cs="Traditional Arabic"/>
                <w:b/>
                <w:bCs/>
                <w:sz w:val="24"/>
                <w:szCs w:val="24"/>
              </w:rPr>
            </w:pPr>
            <w:r w:rsidRPr="008C32A6">
              <w:rPr>
                <w:rFonts w:ascii="Traditional Arabic" w:hAnsi="Traditional Arabic" w:cs="Traditional Arabic"/>
                <w:b/>
                <w:bCs/>
                <w:sz w:val="24"/>
                <w:szCs w:val="24"/>
                <w:rtl/>
              </w:rPr>
              <w:t>قد يرتبط التباين باختلاف الخبرات والاحتياجات التعليمية ودرجة الاستقلالية في التعلم</w:t>
            </w:r>
          </w:p>
        </w:tc>
        <w:tc>
          <w:tcPr>
            <w:tcW w:w="0" w:type="auto"/>
          </w:tcPr>
          <w:p w14:paraId="3D4DD56F" w14:textId="7AD5911D" w:rsidR="008C32A6" w:rsidRPr="008C32A6" w:rsidRDefault="008C32A6" w:rsidP="008C32A6">
            <w:pPr>
              <w:bidi/>
              <w:jc w:val="center"/>
              <w:rPr>
                <w:rFonts w:ascii="Traditional Arabic" w:hAnsi="Traditional Arabic" w:cs="Traditional Arabic"/>
                <w:b/>
                <w:bCs/>
                <w:sz w:val="24"/>
                <w:szCs w:val="24"/>
                <w:rtl/>
              </w:rPr>
            </w:pPr>
            <w:r w:rsidRPr="008C32A6">
              <w:rPr>
                <w:rFonts w:ascii="Traditional Arabic" w:hAnsi="Traditional Arabic" w:cs="Traditional Arabic"/>
                <w:b/>
                <w:bCs/>
                <w:sz w:val="24"/>
                <w:szCs w:val="24"/>
                <w:rtl/>
              </w:rPr>
              <w:t>لصالح طالبات الدبلوم في الفروق الدالة</w:t>
            </w:r>
          </w:p>
        </w:tc>
        <w:tc>
          <w:tcPr>
            <w:tcW w:w="0" w:type="auto"/>
          </w:tcPr>
          <w:p w14:paraId="40E2FCA5" w14:textId="003994CD" w:rsidR="008C32A6" w:rsidRPr="00B73995" w:rsidRDefault="008C32A6" w:rsidP="008C32A6">
            <w:pPr>
              <w:bidi/>
              <w:jc w:val="center"/>
              <w:rPr>
                <w:rFonts w:ascii="Traditional Arabic" w:hAnsi="Traditional Arabic" w:cs="Traditional Arabic"/>
                <w:b/>
                <w:bCs/>
                <w:sz w:val="24"/>
                <w:szCs w:val="24"/>
                <w:rtl/>
              </w:rPr>
            </w:pPr>
            <w:r w:rsidRPr="00B73995">
              <w:rPr>
                <w:rFonts w:ascii="Traditional Arabic" w:hAnsi="Traditional Arabic" w:cs="Traditional Arabic"/>
                <w:b/>
                <w:bCs/>
                <w:sz w:val="24"/>
                <w:szCs w:val="24"/>
                <w:rtl/>
              </w:rPr>
              <w:t xml:space="preserve">ظهرت فروق دالة في عدد من الأبعاد، ولم تظهر في </w:t>
            </w:r>
            <w:r w:rsidR="00B73995" w:rsidRPr="00B73995">
              <w:rPr>
                <w:rFonts w:ascii="Traditional Arabic" w:hAnsi="Traditional Arabic" w:cs="Traditional Arabic" w:hint="cs"/>
                <w:b/>
                <w:bCs/>
                <w:sz w:val="24"/>
                <w:szCs w:val="24"/>
                <w:rtl/>
              </w:rPr>
              <w:t>للمادة العلمية</w:t>
            </w:r>
          </w:p>
        </w:tc>
        <w:tc>
          <w:tcPr>
            <w:tcW w:w="0" w:type="auto"/>
          </w:tcPr>
          <w:p w14:paraId="1300D6D2" w14:textId="14D00D21" w:rsidR="008C32A6" w:rsidRPr="008C32A6" w:rsidRDefault="008C32A6" w:rsidP="008C32A6">
            <w:pPr>
              <w:bidi/>
              <w:jc w:val="center"/>
              <w:rPr>
                <w:rFonts w:ascii="Traditional Arabic" w:hAnsi="Traditional Arabic" w:cs="Traditional Arabic"/>
                <w:b/>
                <w:bCs/>
                <w:sz w:val="24"/>
                <w:szCs w:val="24"/>
                <w:rtl/>
              </w:rPr>
            </w:pPr>
            <w:r w:rsidRPr="008C32A6">
              <w:rPr>
                <w:rFonts w:ascii="Traditional Arabic" w:hAnsi="Traditional Arabic" w:cs="Traditional Arabic"/>
                <w:b/>
                <w:bCs/>
                <w:sz w:val="24"/>
                <w:szCs w:val="24"/>
                <w:rtl/>
              </w:rPr>
              <w:t>المستوى الدراسي</w:t>
            </w:r>
          </w:p>
        </w:tc>
      </w:tr>
      <w:tr w:rsidR="008C32A6" w:rsidRPr="008C32A6" w14:paraId="53901246" w14:textId="223DF4A2" w:rsidTr="008F7DDD">
        <w:trPr>
          <w:trHeight w:val="932"/>
          <w:jc w:val="center"/>
        </w:trPr>
        <w:tc>
          <w:tcPr>
            <w:tcW w:w="0" w:type="auto"/>
            <w:hideMark/>
          </w:tcPr>
          <w:p w14:paraId="1DFB7A50" w14:textId="77777777" w:rsidR="008C32A6" w:rsidRPr="008C32A6" w:rsidRDefault="008C32A6" w:rsidP="008C32A6">
            <w:pPr>
              <w:bidi/>
              <w:spacing w:after="160" w:line="259" w:lineRule="auto"/>
              <w:jc w:val="center"/>
              <w:rPr>
                <w:rFonts w:ascii="Traditional Arabic" w:hAnsi="Traditional Arabic" w:cs="Traditional Arabic"/>
                <w:b/>
                <w:bCs/>
                <w:sz w:val="24"/>
                <w:szCs w:val="24"/>
              </w:rPr>
            </w:pPr>
            <w:r w:rsidRPr="008C32A6">
              <w:rPr>
                <w:rFonts w:ascii="Traditional Arabic" w:hAnsi="Traditional Arabic" w:cs="Traditional Arabic"/>
                <w:b/>
                <w:bCs/>
                <w:sz w:val="24"/>
                <w:szCs w:val="24"/>
                <w:rtl/>
              </w:rPr>
              <w:t>تشير النتائج إلى تباين في بعض أنماط الاستخدام والاستفادة، مع احتمال تداخل عوامل تعليمية ورقمية مصاحبة للعمر</w:t>
            </w:r>
          </w:p>
        </w:tc>
        <w:tc>
          <w:tcPr>
            <w:tcW w:w="0" w:type="auto"/>
          </w:tcPr>
          <w:p w14:paraId="57385551" w14:textId="6E2D0C54" w:rsidR="008C32A6" w:rsidRPr="008C32A6" w:rsidRDefault="008C32A6" w:rsidP="008C32A6">
            <w:pPr>
              <w:bidi/>
              <w:jc w:val="center"/>
              <w:rPr>
                <w:rFonts w:ascii="Traditional Arabic" w:hAnsi="Traditional Arabic" w:cs="Traditional Arabic"/>
                <w:b/>
                <w:bCs/>
                <w:sz w:val="24"/>
                <w:szCs w:val="24"/>
                <w:rtl/>
              </w:rPr>
            </w:pPr>
            <w:r w:rsidRPr="008C32A6">
              <w:rPr>
                <w:rFonts w:ascii="Traditional Arabic" w:hAnsi="Traditional Arabic" w:cs="Traditional Arabic"/>
                <w:b/>
                <w:bCs/>
                <w:sz w:val="24"/>
                <w:szCs w:val="24"/>
                <w:rtl/>
              </w:rPr>
              <w:t>وفق نتائج المقارنات البعدية للفئات العمرية</w:t>
            </w:r>
          </w:p>
        </w:tc>
        <w:tc>
          <w:tcPr>
            <w:tcW w:w="0" w:type="auto"/>
          </w:tcPr>
          <w:p w14:paraId="15A2106F" w14:textId="5ED850B4" w:rsidR="008C32A6" w:rsidRPr="008C32A6" w:rsidRDefault="008C32A6" w:rsidP="008C32A6">
            <w:pPr>
              <w:bidi/>
              <w:jc w:val="center"/>
              <w:rPr>
                <w:rFonts w:ascii="Traditional Arabic" w:hAnsi="Traditional Arabic" w:cs="Traditional Arabic"/>
                <w:b/>
                <w:bCs/>
                <w:sz w:val="24"/>
                <w:szCs w:val="24"/>
                <w:rtl/>
              </w:rPr>
            </w:pPr>
            <w:r w:rsidRPr="008C32A6">
              <w:rPr>
                <w:rFonts w:ascii="Traditional Arabic" w:hAnsi="Traditional Arabic" w:cs="Traditional Arabic"/>
                <w:b/>
                <w:bCs/>
                <w:sz w:val="24"/>
                <w:szCs w:val="24"/>
                <w:rtl/>
              </w:rPr>
              <w:t>ظهرت فروق في بعض الأبعاد دون غيرها</w:t>
            </w:r>
          </w:p>
        </w:tc>
        <w:tc>
          <w:tcPr>
            <w:tcW w:w="0" w:type="auto"/>
          </w:tcPr>
          <w:p w14:paraId="3DDEA320" w14:textId="0C946A02" w:rsidR="008C32A6" w:rsidRPr="008C32A6" w:rsidRDefault="008C32A6" w:rsidP="008C32A6">
            <w:pPr>
              <w:bidi/>
              <w:jc w:val="center"/>
              <w:rPr>
                <w:rFonts w:ascii="Traditional Arabic" w:hAnsi="Traditional Arabic" w:cs="Traditional Arabic"/>
                <w:b/>
                <w:bCs/>
                <w:sz w:val="24"/>
                <w:szCs w:val="24"/>
                <w:rtl/>
              </w:rPr>
            </w:pPr>
            <w:r w:rsidRPr="008C32A6">
              <w:rPr>
                <w:rFonts w:ascii="Traditional Arabic" w:hAnsi="Traditional Arabic" w:cs="Traditional Arabic"/>
                <w:b/>
                <w:bCs/>
                <w:sz w:val="24"/>
                <w:szCs w:val="24"/>
                <w:rtl/>
              </w:rPr>
              <w:t>العمر</w:t>
            </w:r>
          </w:p>
        </w:tc>
      </w:tr>
    </w:tbl>
    <w:p w14:paraId="37839BA2" w14:textId="77777777" w:rsidR="00630A22" w:rsidRPr="00630A22" w:rsidRDefault="00630A22" w:rsidP="00E557C0">
      <w:pPr>
        <w:bidi/>
        <w:jc w:val="center"/>
        <w:rPr>
          <w:rFonts w:ascii="Traditional Arabic" w:hAnsi="Traditional Arabic" w:cs="Traditional Arabic"/>
          <w:b/>
          <w:bCs/>
          <w:sz w:val="24"/>
          <w:szCs w:val="24"/>
        </w:rPr>
      </w:pPr>
      <w:r w:rsidRPr="00630A22">
        <w:rPr>
          <w:rFonts w:ascii="Traditional Arabic" w:hAnsi="Traditional Arabic" w:cs="Traditional Arabic"/>
          <w:b/>
          <w:bCs/>
          <w:sz w:val="24"/>
          <w:szCs w:val="24"/>
          <w:rtl/>
        </w:rPr>
        <w:t>المصدر: من إعداد الباحثة استنادًا إلى نتائج الدراسة</w:t>
      </w:r>
      <w:r w:rsidRPr="00630A22">
        <w:rPr>
          <w:rFonts w:ascii="Traditional Arabic" w:hAnsi="Traditional Arabic" w:cs="Traditional Arabic"/>
          <w:b/>
          <w:bCs/>
          <w:sz w:val="24"/>
          <w:szCs w:val="24"/>
        </w:rPr>
        <w:t>.</w:t>
      </w:r>
    </w:p>
    <w:p w14:paraId="4EF666A0" w14:textId="77777777" w:rsidR="00630A22" w:rsidRPr="00630A22" w:rsidRDefault="00630A22" w:rsidP="00630A22">
      <w:pPr>
        <w:bidi/>
        <w:rPr>
          <w:rFonts w:ascii="Traditional Arabic" w:hAnsi="Traditional Arabic" w:cs="Traditional Arabic"/>
          <w:b/>
          <w:bCs/>
          <w:sz w:val="24"/>
          <w:szCs w:val="24"/>
        </w:rPr>
      </w:pPr>
      <w:r w:rsidRPr="00630A22">
        <w:rPr>
          <w:rFonts w:ascii="Traditional Arabic" w:hAnsi="Traditional Arabic" w:cs="Traditional Arabic"/>
          <w:b/>
          <w:bCs/>
          <w:sz w:val="24"/>
          <w:szCs w:val="24"/>
          <w:rtl/>
        </w:rPr>
        <w:t>التخصص</w:t>
      </w:r>
    </w:p>
    <w:p w14:paraId="4282A571" w14:textId="473B4756" w:rsidR="00BE7590" w:rsidRPr="00BE7590" w:rsidRDefault="00BE7590" w:rsidP="00BE7590">
      <w:pPr>
        <w:bidi/>
        <w:rPr>
          <w:rFonts w:ascii="Traditional Arabic" w:hAnsi="Traditional Arabic" w:cs="Traditional Arabic"/>
          <w:sz w:val="24"/>
          <w:szCs w:val="24"/>
        </w:rPr>
      </w:pPr>
      <w:r w:rsidRPr="00BE7590">
        <w:rPr>
          <w:rFonts w:ascii="Traditional Arabic" w:hAnsi="Traditional Arabic" w:cs="Traditional Arabic"/>
          <w:b/>
          <w:bCs/>
          <w:sz w:val="24"/>
          <w:szCs w:val="24"/>
          <w:rtl/>
        </w:rPr>
        <w:t>النتيجة</w:t>
      </w:r>
      <w:r w:rsidRPr="00BE7590">
        <w:rPr>
          <w:rFonts w:ascii="Traditional Arabic" w:hAnsi="Traditional Arabic" w:cs="Traditional Arabic"/>
          <w:b/>
          <w:bCs/>
          <w:sz w:val="24"/>
          <w:szCs w:val="24"/>
        </w:rPr>
        <w:t>:</w:t>
      </w:r>
      <w:r w:rsidRPr="00BE7590">
        <w:rPr>
          <w:rFonts w:ascii="Traditional Arabic" w:hAnsi="Traditional Arabic" w:cs="Traditional Arabic"/>
          <w:sz w:val="24"/>
          <w:szCs w:val="24"/>
        </w:rPr>
        <w:br/>
      </w:r>
      <w:r w:rsidRPr="00BE7590">
        <w:rPr>
          <w:rFonts w:ascii="Traditional Arabic" w:hAnsi="Traditional Arabic" w:cs="Traditional Arabic"/>
          <w:sz w:val="24"/>
          <w:szCs w:val="24"/>
          <w:rtl/>
        </w:rPr>
        <w:t xml:space="preserve">أظهرت النتائج عدم وجود فروق ذات دلالة إحصائية باختلاف التخصص في معظم أبعاد الدراسة، بما في ذلك سهولة الوصول </w:t>
      </w:r>
      <w:r w:rsidR="00B73995">
        <w:rPr>
          <w:rFonts w:ascii="Traditional Arabic" w:hAnsi="Traditional Arabic" w:cs="Traditional Arabic" w:hint="cs"/>
          <w:sz w:val="24"/>
          <w:szCs w:val="24"/>
          <w:rtl/>
        </w:rPr>
        <w:t xml:space="preserve">للمادة العلمية </w:t>
      </w:r>
      <w:r w:rsidRPr="00BE7590">
        <w:rPr>
          <w:rFonts w:ascii="Traditional Arabic" w:hAnsi="Traditional Arabic" w:cs="Traditional Arabic"/>
          <w:sz w:val="24"/>
          <w:szCs w:val="24"/>
          <w:rtl/>
        </w:rPr>
        <w:t>، والتعلم الشخصي، والإبداع والابتكار، والاستخدام الكلي لتطبيقات الذكاء الاصطناعي التوليدي، وتحسين الفهم، وتعزيز التفاعل والمشاركة الصفية، وجودة النتائج، وجودة مخرجات التعلم</w:t>
      </w:r>
      <w:r w:rsidRPr="00BE7590">
        <w:rPr>
          <w:rFonts w:ascii="Traditional Arabic" w:hAnsi="Traditional Arabic" w:cs="Traditional Arabic"/>
          <w:sz w:val="24"/>
          <w:szCs w:val="24"/>
        </w:rPr>
        <w:t xml:space="preserve">. </w:t>
      </w:r>
      <w:r w:rsidRPr="00BE7590">
        <w:rPr>
          <w:rFonts w:ascii="Traditional Arabic" w:hAnsi="Traditional Arabic" w:cs="Traditional Arabic"/>
          <w:sz w:val="24"/>
          <w:szCs w:val="24"/>
          <w:rtl/>
        </w:rPr>
        <w:t xml:space="preserve">في المقابل، اقتصرت الفروق الدالة إحصائيًا على بُعد الدروس التفاعلية، حيث أظهرت المقارنات البعدية أن الفروق كانت بين </w:t>
      </w:r>
      <w:r w:rsidRPr="00BE7590">
        <w:rPr>
          <w:rFonts w:ascii="Traditional Arabic" w:hAnsi="Traditional Arabic" w:cs="Traditional Arabic"/>
          <w:sz w:val="24"/>
          <w:szCs w:val="24"/>
          <w:rtl/>
        </w:rPr>
        <w:lastRenderedPageBreak/>
        <w:t xml:space="preserve">طالبات </w:t>
      </w:r>
      <w:r w:rsidR="009D5424">
        <w:rPr>
          <w:rFonts w:ascii="Traditional Arabic" w:hAnsi="Traditional Arabic" w:cs="Traditional Arabic" w:hint="cs"/>
          <w:sz w:val="24"/>
          <w:szCs w:val="24"/>
          <w:rtl/>
        </w:rPr>
        <w:t xml:space="preserve">التخصص </w:t>
      </w:r>
      <w:r w:rsidRPr="00BE7590">
        <w:rPr>
          <w:rFonts w:ascii="Traditional Arabic" w:hAnsi="Traditional Arabic" w:cs="Traditional Arabic"/>
          <w:sz w:val="24"/>
          <w:szCs w:val="24"/>
          <w:rtl/>
        </w:rPr>
        <w:t>الصحي و</w:t>
      </w:r>
      <w:r w:rsidR="009D5424">
        <w:rPr>
          <w:rFonts w:ascii="Traditional Arabic" w:hAnsi="Traditional Arabic" w:cs="Traditional Arabic" w:hint="cs"/>
          <w:sz w:val="24"/>
          <w:szCs w:val="24"/>
          <w:rtl/>
        </w:rPr>
        <w:t xml:space="preserve"> </w:t>
      </w:r>
      <w:r w:rsidRPr="00BE7590">
        <w:rPr>
          <w:rFonts w:ascii="Traditional Arabic" w:hAnsi="Traditional Arabic" w:cs="Traditional Arabic"/>
          <w:sz w:val="24"/>
          <w:szCs w:val="24"/>
          <w:rtl/>
        </w:rPr>
        <w:t>ا</w:t>
      </w:r>
      <w:r w:rsidR="009D5424" w:rsidRPr="009D5424">
        <w:rPr>
          <w:rFonts w:ascii="Traditional Arabic" w:hAnsi="Traditional Arabic" w:cs="Traditional Arabic" w:hint="cs"/>
          <w:sz w:val="24"/>
          <w:szCs w:val="24"/>
          <w:rtl/>
        </w:rPr>
        <w:t xml:space="preserve"> </w:t>
      </w:r>
      <w:r w:rsidR="009D5424">
        <w:rPr>
          <w:rFonts w:ascii="Traditional Arabic" w:hAnsi="Traditional Arabic" w:cs="Traditional Arabic" w:hint="cs"/>
          <w:sz w:val="24"/>
          <w:szCs w:val="24"/>
          <w:rtl/>
        </w:rPr>
        <w:t xml:space="preserve">التخصص </w:t>
      </w:r>
      <w:r w:rsidRPr="00BE7590">
        <w:rPr>
          <w:rFonts w:ascii="Traditional Arabic" w:hAnsi="Traditional Arabic" w:cs="Traditional Arabic"/>
          <w:sz w:val="24"/>
          <w:szCs w:val="24"/>
          <w:rtl/>
        </w:rPr>
        <w:t xml:space="preserve">العام ولصالح طالبات </w:t>
      </w:r>
      <w:r w:rsidR="009D5424">
        <w:rPr>
          <w:rFonts w:ascii="Traditional Arabic" w:hAnsi="Traditional Arabic" w:cs="Traditional Arabic" w:hint="cs"/>
          <w:sz w:val="24"/>
          <w:szCs w:val="24"/>
          <w:rtl/>
        </w:rPr>
        <w:t xml:space="preserve">التخصص </w:t>
      </w:r>
      <w:r w:rsidRPr="00BE7590">
        <w:rPr>
          <w:rFonts w:ascii="Traditional Arabic" w:hAnsi="Traditional Arabic" w:cs="Traditional Arabic"/>
          <w:sz w:val="24"/>
          <w:szCs w:val="24"/>
          <w:rtl/>
        </w:rPr>
        <w:t>الصحي، إذ بلغ المتوسط الحسابي للمسار الصحي (4.58) مقابل (4.32) ل</w:t>
      </w:r>
      <w:r w:rsidR="009D5424">
        <w:rPr>
          <w:rFonts w:ascii="Traditional Arabic" w:hAnsi="Traditional Arabic" w:cs="Traditional Arabic" w:hint="cs"/>
          <w:sz w:val="24"/>
          <w:szCs w:val="24"/>
          <w:rtl/>
        </w:rPr>
        <w:t xml:space="preserve">لتخصص </w:t>
      </w:r>
      <w:r w:rsidRPr="00BE7590">
        <w:rPr>
          <w:rFonts w:ascii="Traditional Arabic" w:hAnsi="Traditional Arabic" w:cs="Traditional Arabic"/>
          <w:sz w:val="24"/>
          <w:szCs w:val="24"/>
          <w:rtl/>
        </w:rPr>
        <w:t>العام</w:t>
      </w:r>
      <w:r w:rsidRPr="00BE7590">
        <w:rPr>
          <w:rFonts w:ascii="Traditional Arabic" w:hAnsi="Traditional Arabic" w:cs="Traditional Arabic"/>
          <w:sz w:val="24"/>
          <w:szCs w:val="24"/>
        </w:rPr>
        <w:t>.</w:t>
      </w:r>
    </w:p>
    <w:p w14:paraId="2911C98E" w14:textId="77777777" w:rsidR="00BE7590" w:rsidRPr="00BE7590" w:rsidRDefault="00BE7590" w:rsidP="00BE7590">
      <w:pPr>
        <w:bidi/>
        <w:rPr>
          <w:rFonts w:ascii="Traditional Arabic" w:hAnsi="Traditional Arabic" w:cs="Traditional Arabic"/>
          <w:sz w:val="24"/>
          <w:szCs w:val="24"/>
        </w:rPr>
      </w:pPr>
      <w:r w:rsidRPr="00BE7590">
        <w:rPr>
          <w:rFonts w:ascii="Traditional Arabic" w:hAnsi="Traditional Arabic" w:cs="Traditional Arabic"/>
          <w:b/>
          <w:bCs/>
          <w:sz w:val="24"/>
          <w:szCs w:val="24"/>
          <w:rtl/>
        </w:rPr>
        <w:t>تفسير النتيجة ومناقشتها</w:t>
      </w:r>
      <w:r w:rsidRPr="00BE7590">
        <w:rPr>
          <w:rFonts w:ascii="Traditional Arabic" w:hAnsi="Traditional Arabic" w:cs="Traditional Arabic"/>
          <w:b/>
          <w:bCs/>
          <w:sz w:val="24"/>
          <w:szCs w:val="24"/>
        </w:rPr>
        <w:t>:</w:t>
      </w:r>
      <w:r w:rsidRPr="00BE7590">
        <w:rPr>
          <w:rFonts w:ascii="Traditional Arabic" w:hAnsi="Traditional Arabic" w:cs="Traditional Arabic"/>
          <w:sz w:val="24"/>
          <w:szCs w:val="24"/>
        </w:rPr>
        <w:br/>
      </w:r>
      <w:r w:rsidRPr="00BE7590">
        <w:rPr>
          <w:rFonts w:ascii="Traditional Arabic" w:hAnsi="Traditional Arabic" w:cs="Traditional Arabic"/>
          <w:sz w:val="24"/>
          <w:szCs w:val="24"/>
          <w:rtl/>
        </w:rPr>
        <w:t>تشير هذه النتيجة، في مجملها، إلى أن التخصص لم يمثل مصدرًا عامًا للتباين في استخدام تطبيقات الذكاء الاصطناعي التوليدي أو في جودة مخرجات التعلم المدركة؛ إذ تقاربت استجابات الطالبات عبر التخصصات في معظم الأبعاد. ويمكن تفسير هذا التقارب في ضوء الطبيعة المرنة والعابرة للتخصصات لهذه التطبيقات، وما توفره من وظائف تعليمية عامة قابلة للتوظيف في سياقات أكاديمية متنوعة، مثل الوصول إلى المعلومات، وتخصيص التعلم، ودعم الفهم، وتوليد الأفكار</w:t>
      </w:r>
      <w:r w:rsidRPr="00BE7590">
        <w:rPr>
          <w:rFonts w:ascii="Traditional Arabic" w:hAnsi="Traditional Arabic" w:cs="Traditional Arabic"/>
          <w:sz w:val="24"/>
          <w:szCs w:val="24"/>
        </w:rPr>
        <w:t>.</w:t>
      </w:r>
    </w:p>
    <w:p w14:paraId="2A6E0D7A" w14:textId="6635E162" w:rsidR="00BE7590" w:rsidRPr="00BE7590" w:rsidRDefault="00BE7590" w:rsidP="00BE7590">
      <w:pPr>
        <w:bidi/>
        <w:rPr>
          <w:rFonts w:ascii="Traditional Arabic" w:hAnsi="Traditional Arabic" w:cs="Traditional Arabic"/>
          <w:sz w:val="24"/>
          <w:szCs w:val="24"/>
        </w:rPr>
      </w:pPr>
      <w:r w:rsidRPr="00BE7590">
        <w:rPr>
          <w:rFonts w:ascii="Traditional Arabic" w:hAnsi="Traditional Arabic" w:cs="Traditional Arabic"/>
          <w:sz w:val="24"/>
          <w:szCs w:val="24"/>
          <w:rtl/>
        </w:rPr>
        <w:t xml:space="preserve">أما ارتفاع متوسط طالبات </w:t>
      </w:r>
      <w:r w:rsidR="005A0E9A">
        <w:rPr>
          <w:rFonts w:ascii="Traditional Arabic" w:hAnsi="Traditional Arabic" w:cs="Traditional Arabic" w:hint="cs"/>
          <w:sz w:val="24"/>
          <w:szCs w:val="24"/>
          <w:rtl/>
        </w:rPr>
        <w:t>التخصص</w:t>
      </w:r>
      <w:r w:rsidRPr="00BE7590">
        <w:rPr>
          <w:rFonts w:ascii="Traditional Arabic" w:hAnsi="Traditional Arabic" w:cs="Traditional Arabic"/>
          <w:sz w:val="24"/>
          <w:szCs w:val="24"/>
          <w:rtl/>
        </w:rPr>
        <w:t xml:space="preserve"> الصحي في بُعد الدروس التفاعلية، فيمثل تباينًا محددًا في أحد أبعاد الاستخدام، وليس نمطًا عامًا مرتبطًا بالتخصص</w:t>
      </w:r>
      <w:r w:rsidRPr="00BE7590">
        <w:rPr>
          <w:rFonts w:ascii="Traditional Arabic" w:hAnsi="Traditional Arabic" w:cs="Traditional Arabic"/>
          <w:sz w:val="24"/>
          <w:szCs w:val="24"/>
        </w:rPr>
        <w:t xml:space="preserve">. </w:t>
      </w:r>
      <w:r w:rsidRPr="00BE7590">
        <w:rPr>
          <w:rFonts w:ascii="Traditional Arabic" w:hAnsi="Traditional Arabic" w:cs="Traditional Arabic"/>
          <w:sz w:val="24"/>
          <w:szCs w:val="24"/>
          <w:rtl/>
        </w:rPr>
        <w:t>وقد يرتبط ذلك بخصائص أكاديمية وتعليمية مصاحبة للمسار، مثل طبيعة متطلبات الدراسة، ومستوى الاستعداد الأكاديمي السابق، والكفايات اللغوية اللازمة للتعامل مع المحتوى والمصادر التعليمية، ولا سيما في البيئات التي يكثر فيها استخدام المصادر والمصطلحات باللغة الإنجليزية. وقد تهيئ هذه الخصائص بعض الطالبات للاستفادة بدرجة أكبر من الوظائف الحوارية والتفاعلية التي توفرها التطبيقات التوليدية</w:t>
      </w:r>
      <w:r w:rsidRPr="00BE7590">
        <w:rPr>
          <w:rFonts w:ascii="Traditional Arabic" w:hAnsi="Traditional Arabic" w:cs="Traditional Arabic"/>
          <w:sz w:val="24"/>
          <w:szCs w:val="24"/>
        </w:rPr>
        <w:t>.</w:t>
      </w:r>
    </w:p>
    <w:p w14:paraId="5B07C055" w14:textId="77777777" w:rsidR="00BE7590" w:rsidRPr="00BE7590" w:rsidRDefault="00BE7590" w:rsidP="00BE7590">
      <w:pPr>
        <w:bidi/>
        <w:rPr>
          <w:rFonts w:ascii="Traditional Arabic" w:hAnsi="Traditional Arabic" w:cs="Traditional Arabic"/>
          <w:sz w:val="24"/>
          <w:szCs w:val="24"/>
        </w:rPr>
      </w:pPr>
      <w:r w:rsidRPr="00BE7590">
        <w:rPr>
          <w:rFonts w:ascii="Traditional Arabic" w:hAnsi="Traditional Arabic" w:cs="Traditional Arabic"/>
          <w:sz w:val="24"/>
          <w:szCs w:val="24"/>
          <w:rtl/>
        </w:rPr>
        <w:t>ومع ذلك، لم تقس الدراسة الحالية بصورة مباشرة مستوى الكفاءة في اللغة الإنجليزية، أو التحصيل الأكاديمي السابق، أو طبيعة الممارسات التدريسية داخل كل مسار؛ ولذلك تظل هذه العوامل تفسيرات محتملة وليست أسبابًا مثبتة للفرق الذي ظهر. وتتمثل الدلالة التطبيقية للنتيجة في أن تبني الذكاء الاصطناعي التوليدي يمكن أن ينطلق من إطار مؤسسي مشترك عبر التخصصات، مع تكييف الأنشطة والدعم وفق خصائص المتعلمين والسياق التعليمي بدل بناء سياسات مختلفة على مسمى التخصص وحده</w:t>
      </w:r>
      <w:r w:rsidRPr="00BE7590">
        <w:rPr>
          <w:rFonts w:ascii="Traditional Arabic" w:hAnsi="Traditional Arabic" w:cs="Traditional Arabic"/>
          <w:sz w:val="24"/>
          <w:szCs w:val="24"/>
        </w:rPr>
        <w:t>.</w:t>
      </w:r>
    </w:p>
    <w:p w14:paraId="030FE9A2" w14:textId="77777777" w:rsidR="00630A22" w:rsidRPr="00630A22" w:rsidRDefault="00630A22" w:rsidP="00630A22">
      <w:pPr>
        <w:bidi/>
        <w:rPr>
          <w:rFonts w:ascii="Traditional Arabic" w:hAnsi="Traditional Arabic" w:cs="Traditional Arabic"/>
          <w:b/>
          <w:bCs/>
          <w:sz w:val="24"/>
          <w:szCs w:val="24"/>
        </w:rPr>
      </w:pPr>
      <w:r w:rsidRPr="00630A22">
        <w:rPr>
          <w:rFonts w:ascii="Traditional Arabic" w:hAnsi="Traditional Arabic" w:cs="Traditional Arabic"/>
          <w:b/>
          <w:bCs/>
          <w:sz w:val="24"/>
          <w:szCs w:val="24"/>
          <w:rtl/>
        </w:rPr>
        <w:t>المستوى الدراسي</w:t>
      </w:r>
    </w:p>
    <w:p w14:paraId="139CAFF8" w14:textId="4492DABC" w:rsidR="00BE7590" w:rsidRPr="005337C2" w:rsidRDefault="00BE7590" w:rsidP="00BE7590">
      <w:pPr>
        <w:bidi/>
        <w:rPr>
          <w:rFonts w:ascii="Traditional Arabic" w:hAnsi="Traditional Arabic" w:cs="Traditional Arabic"/>
          <w:sz w:val="24"/>
          <w:szCs w:val="24"/>
        </w:rPr>
      </w:pPr>
      <w:r w:rsidRPr="00BE7590">
        <w:rPr>
          <w:rFonts w:ascii="Traditional Arabic" w:hAnsi="Traditional Arabic" w:cs="Traditional Arabic"/>
          <w:b/>
          <w:bCs/>
          <w:sz w:val="24"/>
          <w:szCs w:val="24"/>
          <w:rtl/>
        </w:rPr>
        <w:t>النتيجة</w:t>
      </w:r>
      <w:r w:rsidRPr="00BE7590">
        <w:rPr>
          <w:rFonts w:ascii="Traditional Arabic" w:hAnsi="Traditional Arabic" w:cs="Traditional Arabic"/>
          <w:b/>
          <w:bCs/>
          <w:sz w:val="24"/>
          <w:szCs w:val="24"/>
        </w:rPr>
        <w:t>:</w:t>
      </w:r>
      <w:r w:rsidRPr="00BE7590">
        <w:rPr>
          <w:rFonts w:ascii="Traditional Arabic" w:hAnsi="Traditional Arabic" w:cs="Traditional Arabic"/>
          <w:sz w:val="24"/>
          <w:szCs w:val="24"/>
        </w:rPr>
        <w:br/>
      </w:r>
      <w:r w:rsidRPr="005337C2">
        <w:rPr>
          <w:rFonts w:ascii="Traditional Arabic" w:hAnsi="Traditional Arabic" w:cs="Traditional Arabic"/>
          <w:sz w:val="24"/>
          <w:szCs w:val="24"/>
          <w:rtl/>
        </w:rPr>
        <w:t xml:space="preserve">أظهرت النتائج عدم وجود فروق ذات دلالة إحصائية باختلاف المستوى الدراسي في سهولة الوصول </w:t>
      </w:r>
      <w:r w:rsidR="00B73995">
        <w:rPr>
          <w:rFonts w:ascii="Traditional Arabic" w:hAnsi="Traditional Arabic" w:cs="Traditional Arabic" w:hint="cs"/>
          <w:sz w:val="24"/>
          <w:szCs w:val="24"/>
          <w:rtl/>
        </w:rPr>
        <w:t xml:space="preserve">للمادة العلمية </w:t>
      </w:r>
      <w:r w:rsidRPr="005337C2">
        <w:rPr>
          <w:rFonts w:ascii="Traditional Arabic" w:hAnsi="Traditional Arabic" w:cs="Traditional Arabic"/>
          <w:sz w:val="24"/>
          <w:szCs w:val="24"/>
          <w:rtl/>
        </w:rPr>
        <w:t>، في حين ظهرت فروق دالة إحصائيًا في عدد من الأبعاد الأخرى، واتجهت الفروق الدالة إلى صالح طالبات الدبلوم</w:t>
      </w:r>
      <w:r w:rsidRPr="005337C2">
        <w:rPr>
          <w:rFonts w:ascii="Traditional Arabic" w:hAnsi="Traditional Arabic" w:cs="Traditional Arabic"/>
          <w:sz w:val="24"/>
          <w:szCs w:val="24"/>
        </w:rPr>
        <w:t xml:space="preserve">. </w:t>
      </w:r>
      <w:r w:rsidRPr="005337C2">
        <w:rPr>
          <w:rFonts w:ascii="Traditional Arabic" w:hAnsi="Traditional Arabic" w:cs="Traditional Arabic"/>
          <w:sz w:val="24"/>
          <w:szCs w:val="24"/>
          <w:rtl/>
        </w:rPr>
        <w:t>فعلى مستوى المتغيرات الكلية، بلغ متوسط استخدام تطبيقات الذكاء الاصطناعي التوليدي لدى طالبات الدبلوم (4.60) مقابل (4.42) لدى طالبات البكالوريوس، كما بلغ متوسط جودة مخرجات التعلم لدى طالبات الدبلوم (4.59) مقابل (4.35) لدى طالبات البكالوريوس. وظهر الاتجاه نفسه لصالح طالبات الدبلوم في التعلم الشخصي، والإبداع والابتكار، وتحسين الفهم، وتعزيز التفاعل والمشاركة الصفية، وجودة النتائج</w:t>
      </w:r>
      <w:r w:rsidRPr="005337C2">
        <w:rPr>
          <w:rFonts w:ascii="Traditional Arabic" w:hAnsi="Traditional Arabic" w:cs="Traditional Arabic"/>
          <w:sz w:val="24"/>
          <w:szCs w:val="24"/>
        </w:rPr>
        <w:t>.</w:t>
      </w:r>
    </w:p>
    <w:p w14:paraId="7D1789BE" w14:textId="15E115F6" w:rsidR="00BE7590" w:rsidRPr="005337C2" w:rsidRDefault="00BE7590" w:rsidP="00BE7590">
      <w:pPr>
        <w:bidi/>
        <w:rPr>
          <w:rFonts w:ascii="Traditional Arabic" w:hAnsi="Traditional Arabic" w:cs="Traditional Arabic"/>
          <w:sz w:val="24"/>
          <w:szCs w:val="24"/>
        </w:rPr>
      </w:pPr>
      <w:r w:rsidRPr="00BE7590">
        <w:rPr>
          <w:rFonts w:ascii="Traditional Arabic" w:hAnsi="Traditional Arabic" w:cs="Traditional Arabic"/>
          <w:b/>
          <w:bCs/>
          <w:sz w:val="24"/>
          <w:szCs w:val="24"/>
          <w:rtl/>
        </w:rPr>
        <w:t>تفسير النتيجة ومناقشتها</w:t>
      </w:r>
      <w:r w:rsidRPr="00BE7590">
        <w:rPr>
          <w:rFonts w:ascii="Traditional Arabic" w:hAnsi="Traditional Arabic" w:cs="Traditional Arabic"/>
          <w:b/>
          <w:bCs/>
          <w:sz w:val="24"/>
          <w:szCs w:val="24"/>
        </w:rPr>
        <w:t>:</w:t>
      </w:r>
      <w:r w:rsidRPr="00BE7590">
        <w:rPr>
          <w:rFonts w:ascii="Traditional Arabic" w:hAnsi="Traditional Arabic" w:cs="Traditional Arabic"/>
          <w:sz w:val="24"/>
          <w:szCs w:val="24"/>
        </w:rPr>
        <w:br/>
      </w:r>
      <w:r w:rsidRPr="005337C2">
        <w:rPr>
          <w:rFonts w:ascii="Traditional Arabic" w:hAnsi="Traditional Arabic" w:cs="Traditional Arabic"/>
          <w:sz w:val="24"/>
          <w:szCs w:val="24"/>
          <w:rtl/>
        </w:rPr>
        <w:t xml:space="preserve">تكشف هذه النتيجة أن الاستفادة المدركة من تطبيقات الذكاء الاصطناعي التوليدي لم تكن متماثلة تمامًا عبر المستويات الدراسية، إذ اتجهت الفروق الدالة في عدد من الأبعاد إلى صالح طالبات الدبلوم. وفي المقابل، يشير عدم وجود فروق في سهولة الوصول </w:t>
      </w:r>
      <w:r w:rsidR="00B73995">
        <w:rPr>
          <w:rFonts w:ascii="Traditional Arabic" w:hAnsi="Traditional Arabic" w:cs="Traditional Arabic" w:hint="cs"/>
          <w:sz w:val="24"/>
          <w:szCs w:val="24"/>
          <w:rtl/>
        </w:rPr>
        <w:t xml:space="preserve">للمادة العلمية </w:t>
      </w:r>
      <w:r w:rsidRPr="005337C2">
        <w:rPr>
          <w:rFonts w:ascii="Traditional Arabic" w:hAnsi="Traditional Arabic" w:cs="Traditional Arabic"/>
          <w:sz w:val="24"/>
          <w:szCs w:val="24"/>
          <w:rtl/>
        </w:rPr>
        <w:t>إلى تقارب المجموعتين في إدراك هذه الوظيفة الأساسية، بما يوحي بأن الوصول إلى المعلومات يمثل منفعة مشتركة، بينما يظهر التباين بدرجة أكبر في الجوانب المرتبطة بكيفية توظيف الأدوات في عملية التعلم والاستفادة منها</w:t>
      </w:r>
      <w:r w:rsidRPr="005337C2">
        <w:rPr>
          <w:rFonts w:ascii="Traditional Arabic" w:hAnsi="Traditional Arabic" w:cs="Traditional Arabic"/>
          <w:sz w:val="24"/>
          <w:szCs w:val="24"/>
        </w:rPr>
        <w:t>.</w:t>
      </w:r>
    </w:p>
    <w:p w14:paraId="0B0C3743" w14:textId="77777777" w:rsidR="00BE7590" w:rsidRPr="005337C2" w:rsidRDefault="00BE7590" w:rsidP="00BE7590">
      <w:pPr>
        <w:bidi/>
        <w:rPr>
          <w:rFonts w:ascii="Traditional Arabic" w:hAnsi="Traditional Arabic" w:cs="Traditional Arabic"/>
          <w:sz w:val="24"/>
          <w:szCs w:val="24"/>
        </w:rPr>
      </w:pPr>
      <w:r w:rsidRPr="005337C2">
        <w:rPr>
          <w:rFonts w:ascii="Traditional Arabic" w:hAnsi="Traditional Arabic" w:cs="Traditional Arabic"/>
          <w:sz w:val="24"/>
          <w:szCs w:val="24"/>
          <w:rtl/>
        </w:rPr>
        <w:t xml:space="preserve">وقد يرتبط ارتفاع متوسطات طالبات الدبلوم في الأبعاد التي ظهرت فيها فروق بطبيعة المرحلة الدراسية وما قد يصاحبها من اختلاف في الخبرات الأكاديمية، ومتطلبات المهام، ودرجة الاستقلالية في التعلم، والحاجة إلى التخصيص والتفاعل مع المحتوى. إلا أن الدراسة لم تقس هذه العوامل بصورة مباشرة؛ ومن ثم، </w:t>
      </w:r>
      <w:r w:rsidRPr="005337C2">
        <w:rPr>
          <w:rFonts w:ascii="Traditional Arabic" w:hAnsi="Traditional Arabic" w:cs="Traditional Arabic"/>
          <w:sz w:val="24"/>
          <w:szCs w:val="24"/>
          <w:rtl/>
        </w:rPr>
        <w:lastRenderedPageBreak/>
        <w:t>تمثل هذه التفسيرات احتمالات تفسيرية للنتيجة وليست أسبابًا مثبتة لها</w:t>
      </w:r>
      <w:r w:rsidRPr="005337C2">
        <w:rPr>
          <w:rFonts w:ascii="Traditional Arabic" w:hAnsi="Traditional Arabic" w:cs="Traditional Arabic"/>
          <w:sz w:val="24"/>
          <w:szCs w:val="24"/>
        </w:rPr>
        <w:t xml:space="preserve">. </w:t>
      </w:r>
      <w:r w:rsidRPr="005337C2">
        <w:rPr>
          <w:rFonts w:ascii="Traditional Arabic" w:hAnsi="Traditional Arabic" w:cs="Traditional Arabic"/>
          <w:sz w:val="24"/>
          <w:szCs w:val="24"/>
          <w:rtl/>
        </w:rPr>
        <w:t>والأدق أن يُستنتج أن المستوى الدراسي ارتبط بتباين في بعض أنماط الاستخدام والاستفادة التعليمية المدركة داخل عينة الدراسة، دون اعتبار المستوى الدراسي في ذاته سببًا مباشرًا لهذه الفروق</w:t>
      </w:r>
      <w:r w:rsidRPr="005337C2">
        <w:rPr>
          <w:rFonts w:ascii="Traditional Arabic" w:hAnsi="Traditional Arabic" w:cs="Traditional Arabic"/>
          <w:sz w:val="24"/>
          <w:szCs w:val="24"/>
        </w:rPr>
        <w:t>.</w:t>
      </w:r>
    </w:p>
    <w:p w14:paraId="6EB0B4EB" w14:textId="77777777" w:rsidR="00BE7590" w:rsidRPr="00BE7590" w:rsidRDefault="00BE7590" w:rsidP="00BE7590">
      <w:pPr>
        <w:bidi/>
        <w:rPr>
          <w:rFonts w:ascii="Traditional Arabic" w:hAnsi="Traditional Arabic" w:cs="Traditional Arabic"/>
          <w:sz w:val="24"/>
          <w:szCs w:val="24"/>
        </w:rPr>
      </w:pPr>
      <w:r w:rsidRPr="005337C2">
        <w:rPr>
          <w:rFonts w:ascii="Traditional Arabic" w:hAnsi="Traditional Arabic" w:cs="Traditional Arabic"/>
          <w:sz w:val="24"/>
          <w:szCs w:val="24"/>
          <w:rtl/>
        </w:rPr>
        <w:t>وتبرز القيمة التطبيقية لهذه النتيجة في أن الإتاحة المتساوية لأدوات الذكاء الاصطناعي لا تعني بالضرورة استفادة تعليمية متساوية؛ ولذلك ينبغي أن يتجاوز التبني المؤسسي مجرد توفير الوصول إلى الأدوات، ليشمل تدريبًا ودعمًا متدرجين يراعيان مستوى الخبرة والاحتياجات التعليمية والكفاءة الرقمية للطلبة في المراحل الدراسية المختلفة</w:t>
      </w:r>
      <w:r w:rsidRPr="00BE7590">
        <w:rPr>
          <w:rFonts w:ascii="Traditional Arabic" w:hAnsi="Traditional Arabic" w:cs="Traditional Arabic"/>
          <w:sz w:val="24"/>
          <w:szCs w:val="24"/>
        </w:rPr>
        <w:t>.</w:t>
      </w:r>
    </w:p>
    <w:p w14:paraId="1B02A170" w14:textId="77777777" w:rsidR="00630A22" w:rsidRPr="00630A22" w:rsidRDefault="00630A22" w:rsidP="00630A22">
      <w:pPr>
        <w:bidi/>
        <w:rPr>
          <w:rFonts w:ascii="Traditional Arabic" w:hAnsi="Traditional Arabic" w:cs="Traditional Arabic"/>
          <w:b/>
          <w:bCs/>
          <w:sz w:val="24"/>
          <w:szCs w:val="24"/>
        </w:rPr>
      </w:pPr>
      <w:r w:rsidRPr="00630A22">
        <w:rPr>
          <w:rFonts w:ascii="Traditional Arabic" w:hAnsi="Traditional Arabic" w:cs="Traditional Arabic"/>
          <w:b/>
          <w:bCs/>
          <w:sz w:val="24"/>
          <w:szCs w:val="24"/>
          <w:rtl/>
        </w:rPr>
        <w:t>العمر</w:t>
      </w:r>
    </w:p>
    <w:p w14:paraId="5E1CD411" w14:textId="586EBF1C" w:rsidR="00BE7590" w:rsidRPr="005337C2" w:rsidRDefault="00BE7590" w:rsidP="00BE7590">
      <w:pPr>
        <w:bidi/>
        <w:rPr>
          <w:rFonts w:ascii="Traditional Arabic" w:hAnsi="Traditional Arabic" w:cs="Traditional Arabic"/>
          <w:sz w:val="24"/>
          <w:szCs w:val="24"/>
        </w:rPr>
      </w:pPr>
      <w:r w:rsidRPr="00BE7590">
        <w:rPr>
          <w:rFonts w:ascii="Traditional Arabic" w:hAnsi="Traditional Arabic" w:cs="Traditional Arabic"/>
          <w:b/>
          <w:bCs/>
          <w:sz w:val="24"/>
          <w:szCs w:val="24"/>
          <w:rtl/>
        </w:rPr>
        <w:t>النتيجة</w:t>
      </w:r>
      <w:r w:rsidRPr="00BE7590">
        <w:rPr>
          <w:rFonts w:ascii="Traditional Arabic" w:hAnsi="Traditional Arabic" w:cs="Traditional Arabic"/>
          <w:b/>
          <w:bCs/>
          <w:sz w:val="24"/>
          <w:szCs w:val="24"/>
        </w:rPr>
        <w:t>:</w:t>
      </w:r>
      <w:r w:rsidRPr="00BE7590">
        <w:rPr>
          <w:rFonts w:ascii="Traditional Arabic" w:hAnsi="Traditional Arabic" w:cs="Traditional Arabic"/>
          <w:sz w:val="24"/>
          <w:szCs w:val="24"/>
        </w:rPr>
        <w:br/>
      </w:r>
      <w:r w:rsidRPr="005337C2">
        <w:rPr>
          <w:rFonts w:ascii="Traditional Arabic" w:hAnsi="Traditional Arabic" w:cs="Traditional Arabic"/>
          <w:sz w:val="24"/>
          <w:szCs w:val="24"/>
          <w:rtl/>
        </w:rPr>
        <w:t xml:space="preserve">أظهرت النتائج وجود فروق ذات دلالة إحصائية باختلاف العمر في بعض أبعاد الدراسة، شملت التعلم الشخصي، والاستخدام الكلي لتطبيقات الذكاء الاصطناعي التوليدي، وتعزيز التفاعل والمشاركة، وجودة مخرجات التعلم، في حين لم تظهر فروق ذات دلالة إحصائية في سهولة الوصول </w:t>
      </w:r>
      <w:r w:rsidR="00B73995">
        <w:rPr>
          <w:rFonts w:ascii="Traditional Arabic" w:hAnsi="Traditional Arabic" w:cs="Traditional Arabic" w:hint="cs"/>
          <w:sz w:val="24"/>
          <w:szCs w:val="24"/>
          <w:rtl/>
        </w:rPr>
        <w:t xml:space="preserve">للمادة العلمية </w:t>
      </w:r>
      <w:r w:rsidRPr="005337C2">
        <w:rPr>
          <w:rFonts w:ascii="Traditional Arabic" w:hAnsi="Traditional Arabic" w:cs="Traditional Arabic"/>
          <w:sz w:val="24"/>
          <w:szCs w:val="24"/>
          <w:rtl/>
        </w:rPr>
        <w:t>، والدروس التفاعلية، وتحسين الفهم</w:t>
      </w:r>
      <w:r w:rsidRPr="005337C2">
        <w:rPr>
          <w:rFonts w:ascii="Traditional Arabic" w:hAnsi="Traditional Arabic" w:cs="Traditional Arabic"/>
          <w:sz w:val="24"/>
          <w:szCs w:val="24"/>
        </w:rPr>
        <w:t>.</w:t>
      </w:r>
    </w:p>
    <w:p w14:paraId="13007C4D" w14:textId="4981EC32" w:rsidR="00BE7590" w:rsidRPr="005337C2" w:rsidRDefault="00BE7590" w:rsidP="00BE7590">
      <w:pPr>
        <w:bidi/>
        <w:rPr>
          <w:rFonts w:ascii="Traditional Arabic" w:hAnsi="Traditional Arabic" w:cs="Traditional Arabic"/>
          <w:sz w:val="24"/>
          <w:szCs w:val="24"/>
        </w:rPr>
      </w:pPr>
      <w:r w:rsidRPr="00BE7590">
        <w:rPr>
          <w:rFonts w:ascii="Traditional Arabic" w:hAnsi="Traditional Arabic" w:cs="Traditional Arabic"/>
          <w:b/>
          <w:bCs/>
          <w:sz w:val="24"/>
          <w:szCs w:val="24"/>
          <w:rtl/>
        </w:rPr>
        <w:t>تفسير النتيجة ومناقشتها</w:t>
      </w:r>
      <w:r w:rsidRPr="00BE7590">
        <w:rPr>
          <w:rFonts w:ascii="Traditional Arabic" w:hAnsi="Traditional Arabic" w:cs="Traditional Arabic"/>
          <w:b/>
          <w:bCs/>
          <w:sz w:val="24"/>
          <w:szCs w:val="24"/>
        </w:rPr>
        <w:t>:</w:t>
      </w:r>
      <w:r w:rsidRPr="00BE7590">
        <w:rPr>
          <w:rFonts w:ascii="Traditional Arabic" w:hAnsi="Traditional Arabic" w:cs="Traditional Arabic"/>
          <w:sz w:val="24"/>
          <w:szCs w:val="24"/>
        </w:rPr>
        <w:br/>
      </w:r>
      <w:r w:rsidRPr="005337C2">
        <w:rPr>
          <w:rFonts w:ascii="Traditional Arabic" w:hAnsi="Traditional Arabic" w:cs="Traditional Arabic"/>
          <w:sz w:val="24"/>
          <w:szCs w:val="24"/>
          <w:rtl/>
        </w:rPr>
        <w:t xml:space="preserve">تشير هذه النتيجة إلى أن بعض أنماط استخدام تطبيقات الذكاء الاصطناعي التوليدي والاستفادة التعليمية المدركة منها قد تختلف باختلاف الفئات العمرية، إلا أن ظهور هذه الفروق لا يعني بالضرورة أن العمر في حد ذاته هو العامل المفسر لها. فقد تتداخل معه عوامل أخرى لم تتناولها الدراسة الحالية بالقياس المباشر، مثل الخبرة الرقمية السابقة، ودرجة الاعتياد على التقنيات الحديثة، واستمرارية </w:t>
      </w:r>
      <w:r w:rsidR="005A0E9A">
        <w:rPr>
          <w:rFonts w:ascii="Traditional Arabic" w:hAnsi="Traditional Arabic" w:cs="Traditional Arabic" w:hint="cs"/>
          <w:sz w:val="24"/>
          <w:szCs w:val="24"/>
          <w:rtl/>
        </w:rPr>
        <w:t>التخصص (المسار)</w:t>
      </w:r>
      <w:r w:rsidR="005A0E9A" w:rsidRPr="00BE7590">
        <w:rPr>
          <w:rFonts w:ascii="Traditional Arabic" w:hAnsi="Traditional Arabic" w:cs="Traditional Arabic"/>
          <w:sz w:val="24"/>
          <w:szCs w:val="24"/>
          <w:rtl/>
        </w:rPr>
        <w:t xml:space="preserve"> </w:t>
      </w:r>
      <w:r w:rsidR="005A0E9A">
        <w:rPr>
          <w:rFonts w:ascii="Traditional Arabic" w:hAnsi="Traditional Arabic" w:cs="Traditional Arabic" w:hint="cs"/>
          <w:sz w:val="24"/>
          <w:szCs w:val="24"/>
          <w:rtl/>
        </w:rPr>
        <w:t>الدراسي</w:t>
      </w:r>
      <w:r w:rsidRPr="005337C2">
        <w:rPr>
          <w:rFonts w:ascii="Traditional Arabic" w:hAnsi="Traditional Arabic" w:cs="Traditional Arabic"/>
          <w:sz w:val="24"/>
          <w:szCs w:val="24"/>
          <w:rtl/>
        </w:rPr>
        <w:t>، وكثافة استخدام أدوات الذكاء الاصطناعي، وغيرها من الخصائص المرتبطة بالخبرة التعليمية</w:t>
      </w:r>
      <w:r w:rsidRPr="005337C2">
        <w:rPr>
          <w:rFonts w:ascii="Traditional Arabic" w:hAnsi="Traditional Arabic" w:cs="Traditional Arabic"/>
          <w:sz w:val="24"/>
          <w:szCs w:val="24"/>
        </w:rPr>
        <w:t>.</w:t>
      </w:r>
    </w:p>
    <w:p w14:paraId="14AD4D93" w14:textId="2A37FCF5" w:rsidR="00BE7590" w:rsidRPr="005337C2" w:rsidRDefault="008C32A6" w:rsidP="008C32A6">
      <w:pPr>
        <w:bidi/>
        <w:rPr>
          <w:rFonts w:ascii="Traditional Arabic" w:hAnsi="Traditional Arabic" w:cs="Traditional Arabic"/>
          <w:sz w:val="24"/>
          <w:szCs w:val="24"/>
        </w:rPr>
      </w:pPr>
      <w:r w:rsidRPr="008C32A6">
        <w:rPr>
          <w:rFonts w:ascii="Traditional Arabic" w:hAnsi="Traditional Arabic" w:cs="Traditional Arabic"/>
          <w:sz w:val="24"/>
          <w:szCs w:val="24"/>
          <w:rtl/>
        </w:rPr>
        <w:t>كما اتسم التوزيع العمري للعينة بارتفاع تمثيل الفئة الأصغر سنًا مقارنة بالفئات الأكبر عمرًا. ومن ثم، تُفهم النتائج بوصفها مؤشرًا على وجود تباين في بعض أنماط الاستخدام والاستفادة بين الفئات العمرية داخل عينة الدراسة، مع احتمال تداخل عوامل تعليمية ورقمية أخرى في تفسير هذا التباين</w:t>
      </w:r>
      <w:r w:rsidRPr="008C32A6">
        <w:rPr>
          <w:rFonts w:ascii="Traditional Arabic" w:hAnsi="Traditional Arabic" w:cs="Traditional Arabic"/>
          <w:sz w:val="24"/>
          <w:szCs w:val="24"/>
        </w:rPr>
        <w:t>.</w:t>
      </w:r>
      <w:r w:rsidR="00BE7590" w:rsidRPr="005337C2">
        <w:rPr>
          <w:rFonts w:ascii="Traditional Arabic" w:hAnsi="Traditional Arabic" w:cs="Traditional Arabic" w:hint="cs"/>
          <w:sz w:val="24"/>
          <w:szCs w:val="24"/>
          <w:rtl/>
        </w:rPr>
        <w:t>.</w:t>
      </w:r>
    </w:p>
    <w:p w14:paraId="5785AB56" w14:textId="77777777" w:rsidR="00BE7590" w:rsidRPr="005337C2" w:rsidRDefault="00BE7590" w:rsidP="00BE7590">
      <w:pPr>
        <w:bidi/>
        <w:rPr>
          <w:rFonts w:ascii="Traditional Arabic" w:hAnsi="Traditional Arabic" w:cs="Traditional Arabic"/>
          <w:sz w:val="24"/>
          <w:szCs w:val="24"/>
        </w:rPr>
      </w:pPr>
      <w:r w:rsidRPr="005337C2">
        <w:rPr>
          <w:rFonts w:ascii="Traditional Arabic" w:hAnsi="Traditional Arabic" w:cs="Traditional Arabic"/>
          <w:sz w:val="24"/>
          <w:szCs w:val="24"/>
          <w:rtl/>
        </w:rPr>
        <w:t xml:space="preserve">وتبرز القيمة العلمية لهذه النتيجة في أنها تضيف بعدًا </w:t>
      </w:r>
      <w:proofErr w:type="spellStart"/>
      <w:r w:rsidRPr="005337C2">
        <w:rPr>
          <w:rFonts w:ascii="Traditional Arabic" w:hAnsi="Traditional Arabic" w:cs="Traditional Arabic"/>
          <w:sz w:val="24"/>
          <w:szCs w:val="24"/>
          <w:rtl/>
        </w:rPr>
        <w:t>سياقيًا</w:t>
      </w:r>
      <w:proofErr w:type="spellEnd"/>
      <w:r w:rsidRPr="005337C2">
        <w:rPr>
          <w:rFonts w:ascii="Traditional Arabic" w:hAnsi="Traditional Arabic" w:cs="Traditional Arabic"/>
          <w:sz w:val="24"/>
          <w:szCs w:val="24"/>
          <w:rtl/>
        </w:rPr>
        <w:t xml:space="preserve"> إلى نتائج الدراسة؛ إذ ركز جانب كبير من الدراسات السابقة التي تناولها الفصل الثاني على فاعلية الذكاء الاصطناعي التوليدي ومخرجاته التعليمية أكثر من تركيزه على تفسير الفروق المرتبطة بالعمر. كما تلفت النتيجة الانتباه إلى أهمية عدم افتراض أن جميع المتعلمين يتفاعلون مع التقنيات الذكية أو يستفيدون منها بالطريقة نفسها، وهو ما يدعم الحاجة إلى مراعاة تفاوت الخبرات والاحتياجات الرقمية عند تصميم برامج التدريب والدعم المرتبطة باستخدام الذكاء الاصطناعي التوليدي</w:t>
      </w:r>
      <w:r w:rsidRPr="005337C2">
        <w:rPr>
          <w:rFonts w:ascii="Traditional Arabic" w:hAnsi="Traditional Arabic" w:cs="Traditional Arabic"/>
          <w:sz w:val="24"/>
          <w:szCs w:val="24"/>
        </w:rPr>
        <w:t>.</w:t>
      </w:r>
    </w:p>
    <w:p w14:paraId="3E0ADF27" w14:textId="754BBBC4" w:rsidR="00BE7590" w:rsidRPr="005337C2" w:rsidRDefault="00BE7590" w:rsidP="00BE7590">
      <w:pPr>
        <w:bidi/>
        <w:rPr>
          <w:rFonts w:ascii="Traditional Arabic" w:hAnsi="Traditional Arabic" w:cs="Traditional Arabic"/>
          <w:sz w:val="24"/>
          <w:szCs w:val="24"/>
        </w:rPr>
      </w:pPr>
      <w:r w:rsidRPr="005337C2">
        <w:rPr>
          <w:rFonts w:ascii="Traditional Arabic" w:hAnsi="Traditional Arabic" w:cs="Traditional Arabic"/>
          <w:sz w:val="24"/>
          <w:szCs w:val="24"/>
          <w:rtl/>
        </w:rPr>
        <w:t xml:space="preserve">وتفتح هذه النتيجة كذلك مجالًا بحثيًا لدراسة العوامل الكامنة وراء الفروق المرتبطة بالعمر، مثل الخبرة الرقمية، واستمرارية </w:t>
      </w:r>
      <w:r w:rsidR="005A0E9A">
        <w:rPr>
          <w:rFonts w:ascii="Traditional Arabic" w:hAnsi="Traditional Arabic" w:cs="Traditional Arabic" w:hint="cs"/>
          <w:sz w:val="24"/>
          <w:szCs w:val="24"/>
          <w:rtl/>
        </w:rPr>
        <w:t>التخصص (المسار)</w:t>
      </w:r>
      <w:r w:rsidR="005A0E9A" w:rsidRPr="00BE7590">
        <w:rPr>
          <w:rFonts w:ascii="Traditional Arabic" w:hAnsi="Traditional Arabic" w:cs="Traditional Arabic"/>
          <w:sz w:val="24"/>
          <w:szCs w:val="24"/>
          <w:rtl/>
        </w:rPr>
        <w:t xml:space="preserve"> </w:t>
      </w:r>
      <w:r w:rsidRPr="005337C2">
        <w:rPr>
          <w:rFonts w:ascii="Traditional Arabic" w:hAnsi="Traditional Arabic" w:cs="Traditional Arabic"/>
          <w:sz w:val="24"/>
          <w:szCs w:val="24"/>
          <w:rtl/>
        </w:rPr>
        <w:t xml:space="preserve"> الدراسي، والكفاءة الذاتية الرقمية، وكثافة الاستخدام، باستخدام عينات أكثر توازنًا بين الفئات العمرية؛ بما يسمح بالتمييز بصورة أدق بين ما يرتبط بالعمر ذاته وما قد يرتبط بالعوامل التعليمية والرقمية المصاحبة له</w:t>
      </w:r>
      <w:r w:rsidRPr="005337C2">
        <w:rPr>
          <w:rFonts w:ascii="Traditional Arabic" w:hAnsi="Traditional Arabic" w:cs="Traditional Arabic"/>
          <w:sz w:val="24"/>
          <w:szCs w:val="24"/>
        </w:rPr>
        <w:t>.</w:t>
      </w:r>
    </w:p>
    <w:p w14:paraId="5E24B966" w14:textId="52F10826" w:rsidR="00630A22" w:rsidRPr="00BE7590" w:rsidRDefault="00630A22" w:rsidP="00630A22">
      <w:pPr>
        <w:bidi/>
        <w:rPr>
          <w:rFonts w:ascii="Traditional Arabic" w:hAnsi="Traditional Arabic" w:cs="Traditional Arabic"/>
          <w:b/>
          <w:bCs/>
          <w:sz w:val="24"/>
          <w:szCs w:val="24"/>
        </w:rPr>
      </w:pPr>
    </w:p>
    <w:p w14:paraId="067BBC25" w14:textId="77777777" w:rsidR="00A1459C" w:rsidRDefault="00A1459C" w:rsidP="00D179B6">
      <w:pPr>
        <w:bidi/>
        <w:outlineLvl w:val="2"/>
        <w:rPr>
          <w:rFonts w:ascii="Traditional Arabic" w:hAnsi="Traditional Arabic" w:cs="Traditional Arabic"/>
          <w:b/>
          <w:bCs/>
          <w:sz w:val="24"/>
          <w:szCs w:val="24"/>
        </w:rPr>
      </w:pPr>
      <w:bookmarkStart w:id="148" w:name="_Toc237520170"/>
      <w:r w:rsidRPr="00A1459C">
        <w:rPr>
          <w:rFonts w:ascii="Traditional Arabic" w:hAnsi="Traditional Arabic" w:cs="Traditional Arabic"/>
          <w:b/>
          <w:bCs/>
          <w:sz w:val="24"/>
          <w:szCs w:val="24"/>
        </w:rPr>
        <w:t xml:space="preserve">(5،2،6) </w:t>
      </w:r>
      <w:r w:rsidRPr="00A1459C">
        <w:rPr>
          <w:rFonts w:ascii="Traditional Arabic" w:hAnsi="Traditional Arabic" w:cs="Traditional Arabic"/>
          <w:b/>
          <w:bCs/>
          <w:sz w:val="24"/>
          <w:szCs w:val="24"/>
          <w:rtl/>
        </w:rPr>
        <w:t>القراءة التكاملية للنتائج والإضافة العلمية للدراسة</w:t>
      </w:r>
      <w:bookmarkEnd w:id="148"/>
    </w:p>
    <w:p w14:paraId="34B4A620" w14:textId="1CABD0F3" w:rsidR="00630A22" w:rsidRPr="00630A22" w:rsidRDefault="00630A22" w:rsidP="00A1459C">
      <w:pPr>
        <w:bidi/>
        <w:rPr>
          <w:rFonts w:ascii="Traditional Arabic" w:hAnsi="Traditional Arabic" w:cs="Traditional Arabic"/>
          <w:b/>
          <w:bCs/>
          <w:sz w:val="24"/>
          <w:szCs w:val="24"/>
        </w:rPr>
      </w:pPr>
      <w:r w:rsidRPr="00630A22">
        <w:rPr>
          <w:rFonts w:ascii="Traditional Arabic" w:hAnsi="Traditional Arabic" w:cs="Traditional Arabic"/>
          <w:b/>
          <w:bCs/>
          <w:sz w:val="24"/>
          <w:szCs w:val="24"/>
          <w:rtl/>
        </w:rPr>
        <w:t>عند قراءة النتائج مجتمعة، تظهر ثلاث خلاصات رئيسة</w:t>
      </w:r>
      <w:r w:rsidRPr="00630A22">
        <w:rPr>
          <w:rFonts w:ascii="Traditional Arabic" w:hAnsi="Traditional Arabic" w:cs="Traditional Arabic"/>
          <w:b/>
          <w:bCs/>
          <w:sz w:val="24"/>
          <w:szCs w:val="24"/>
        </w:rPr>
        <w:t>:</w:t>
      </w:r>
    </w:p>
    <w:p w14:paraId="27A0E278" w14:textId="774D7A7A" w:rsidR="00630A22" w:rsidRPr="00630A22" w:rsidRDefault="00630A22" w:rsidP="008F1A43">
      <w:pPr>
        <w:bidi/>
        <w:jc w:val="center"/>
        <w:rPr>
          <w:rFonts w:ascii="Traditional Arabic" w:hAnsi="Traditional Arabic" w:cs="Traditional Arabic"/>
          <w:b/>
          <w:bCs/>
          <w:sz w:val="24"/>
          <w:szCs w:val="24"/>
        </w:rPr>
      </w:pPr>
      <w:r w:rsidRPr="00630A22">
        <w:rPr>
          <w:rFonts w:ascii="Traditional Arabic" w:hAnsi="Traditional Arabic" w:cs="Traditional Arabic"/>
          <w:b/>
          <w:bCs/>
          <w:sz w:val="24"/>
          <w:szCs w:val="24"/>
          <w:rtl/>
        </w:rPr>
        <w:t>جدول</w:t>
      </w:r>
      <w:r w:rsidRPr="00630A22">
        <w:rPr>
          <w:rFonts w:ascii="Traditional Arabic" w:hAnsi="Traditional Arabic" w:cs="Traditional Arabic"/>
          <w:b/>
          <w:bCs/>
          <w:sz w:val="24"/>
          <w:szCs w:val="24"/>
        </w:rPr>
        <w:t xml:space="preserve"> (5-5)</w:t>
      </w:r>
      <w:r w:rsidR="008F1A43">
        <w:rPr>
          <w:rFonts w:ascii="Traditional Arabic" w:hAnsi="Traditional Arabic" w:cs="Traditional Arabic" w:hint="cs"/>
          <w:b/>
          <w:bCs/>
          <w:sz w:val="24"/>
          <w:szCs w:val="24"/>
          <w:rtl/>
        </w:rPr>
        <w:t xml:space="preserve"> </w:t>
      </w:r>
      <w:r w:rsidRPr="00630A22">
        <w:rPr>
          <w:rFonts w:ascii="Traditional Arabic" w:hAnsi="Traditional Arabic" w:cs="Traditional Arabic"/>
          <w:b/>
          <w:bCs/>
          <w:sz w:val="24"/>
          <w:szCs w:val="24"/>
          <w:rtl/>
        </w:rPr>
        <w:t>النموذج التفسيري المستخلص من نتائج الدراسة</w:t>
      </w:r>
    </w:p>
    <w:tbl>
      <w:tblPr>
        <w:tblStyle w:val="TableGrid1"/>
        <w:tblW w:w="9526" w:type="dxa"/>
        <w:tblLook w:val="04A0" w:firstRow="1" w:lastRow="0" w:firstColumn="1" w:lastColumn="0" w:noHBand="0" w:noVBand="1"/>
      </w:tblPr>
      <w:tblGrid>
        <w:gridCol w:w="3427"/>
        <w:gridCol w:w="3565"/>
        <w:gridCol w:w="2534"/>
      </w:tblGrid>
      <w:tr w:rsidR="001D368F" w:rsidRPr="00630A22" w14:paraId="4318300C" w14:textId="57889999" w:rsidTr="001D368F">
        <w:trPr>
          <w:trHeight w:val="543"/>
        </w:trPr>
        <w:tc>
          <w:tcPr>
            <w:tcW w:w="0" w:type="auto"/>
            <w:shd w:val="clear" w:color="auto" w:fill="DEEAF6" w:themeFill="accent1" w:themeFillTint="33"/>
            <w:hideMark/>
          </w:tcPr>
          <w:p w14:paraId="10EF302F" w14:textId="0A8F7BF8" w:rsidR="001D368F" w:rsidRPr="00630A22" w:rsidRDefault="008C32A6" w:rsidP="001D368F">
            <w:pPr>
              <w:bidi/>
              <w:spacing w:after="160" w:line="259" w:lineRule="auto"/>
              <w:jc w:val="center"/>
              <w:rPr>
                <w:rFonts w:ascii="Traditional Arabic" w:hAnsi="Traditional Arabic" w:cs="Traditional Arabic"/>
                <w:b/>
                <w:bCs/>
                <w:sz w:val="24"/>
                <w:szCs w:val="24"/>
              </w:rPr>
            </w:pPr>
            <w:r>
              <w:rPr>
                <w:rFonts w:ascii="Traditional Arabic" w:hAnsi="Traditional Arabic" w:cs="Traditional Arabic" w:hint="cs"/>
                <w:b/>
                <w:bCs/>
                <w:sz w:val="24"/>
                <w:szCs w:val="24"/>
                <w:rtl/>
              </w:rPr>
              <w:lastRenderedPageBreak/>
              <w:t>الدلالة</w:t>
            </w:r>
          </w:p>
        </w:tc>
        <w:tc>
          <w:tcPr>
            <w:tcW w:w="0" w:type="auto"/>
            <w:shd w:val="clear" w:color="auto" w:fill="DEEAF6" w:themeFill="accent1" w:themeFillTint="33"/>
          </w:tcPr>
          <w:p w14:paraId="66807245" w14:textId="44ABB845" w:rsidR="001D368F" w:rsidRPr="00630A22" w:rsidRDefault="001D368F" w:rsidP="001D368F">
            <w:pPr>
              <w:bidi/>
              <w:jc w:val="center"/>
              <w:rPr>
                <w:rFonts w:ascii="Traditional Arabic" w:hAnsi="Traditional Arabic" w:cs="Traditional Arabic"/>
                <w:b/>
                <w:bCs/>
                <w:sz w:val="24"/>
                <w:szCs w:val="24"/>
                <w:rtl/>
              </w:rPr>
            </w:pPr>
            <w:r w:rsidRPr="00630A22">
              <w:rPr>
                <w:rFonts w:ascii="Traditional Arabic" w:hAnsi="Traditional Arabic" w:cs="Traditional Arabic"/>
                <w:b/>
                <w:bCs/>
                <w:sz w:val="24"/>
                <w:szCs w:val="24"/>
                <w:rtl/>
              </w:rPr>
              <w:t>ما أثبتته النتائج</w:t>
            </w:r>
          </w:p>
        </w:tc>
        <w:tc>
          <w:tcPr>
            <w:tcW w:w="0" w:type="auto"/>
            <w:shd w:val="clear" w:color="auto" w:fill="DEEAF6" w:themeFill="accent1" w:themeFillTint="33"/>
          </w:tcPr>
          <w:p w14:paraId="2E79656A" w14:textId="6908CD40" w:rsidR="001D368F" w:rsidRPr="00630A22" w:rsidRDefault="001D368F" w:rsidP="001D368F">
            <w:pPr>
              <w:bidi/>
              <w:jc w:val="center"/>
              <w:rPr>
                <w:rFonts w:ascii="Traditional Arabic" w:hAnsi="Traditional Arabic" w:cs="Traditional Arabic"/>
                <w:b/>
                <w:bCs/>
                <w:sz w:val="24"/>
                <w:szCs w:val="24"/>
                <w:rtl/>
              </w:rPr>
            </w:pPr>
            <w:r w:rsidRPr="00630A22">
              <w:rPr>
                <w:rFonts w:ascii="Traditional Arabic" w:hAnsi="Traditional Arabic" w:cs="Traditional Arabic"/>
                <w:b/>
                <w:bCs/>
                <w:sz w:val="24"/>
                <w:szCs w:val="24"/>
                <w:rtl/>
              </w:rPr>
              <w:t>الخلاصة</w:t>
            </w:r>
          </w:p>
        </w:tc>
      </w:tr>
      <w:tr w:rsidR="008C32A6" w:rsidRPr="00630A22" w14:paraId="767DDE30" w14:textId="02345D64" w:rsidTr="00F84B08">
        <w:trPr>
          <w:trHeight w:val="543"/>
        </w:trPr>
        <w:tc>
          <w:tcPr>
            <w:tcW w:w="0" w:type="auto"/>
            <w:vAlign w:val="center"/>
            <w:hideMark/>
          </w:tcPr>
          <w:p w14:paraId="46319069" w14:textId="16A01F6D" w:rsidR="008C32A6" w:rsidRPr="00E557C0" w:rsidRDefault="008C32A6" w:rsidP="008C32A6">
            <w:pPr>
              <w:bidi/>
              <w:spacing w:after="160" w:line="259" w:lineRule="auto"/>
              <w:rPr>
                <w:rFonts w:ascii="Traditional Arabic" w:hAnsi="Traditional Arabic" w:cs="Traditional Arabic"/>
                <w:sz w:val="24"/>
                <w:szCs w:val="24"/>
              </w:rPr>
            </w:pPr>
            <w:r w:rsidRPr="00B61705">
              <w:rPr>
                <w:rtl/>
              </w:rPr>
              <w:t>القيمة التعليمية ترتبط بطبيعة توظيف الأداة، لا بمجرد توفرها</w:t>
            </w:r>
          </w:p>
        </w:tc>
        <w:tc>
          <w:tcPr>
            <w:tcW w:w="0" w:type="auto"/>
            <w:vAlign w:val="center"/>
          </w:tcPr>
          <w:p w14:paraId="454313F7" w14:textId="2BEFC820" w:rsidR="008C32A6" w:rsidRPr="00E557C0" w:rsidRDefault="008C32A6" w:rsidP="008C32A6">
            <w:pPr>
              <w:bidi/>
              <w:rPr>
                <w:rFonts w:ascii="Traditional Arabic" w:hAnsi="Traditional Arabic" w:cs="Traditional Arabic"/>
                <w:sz w:val="24"/>
                <w:szCs w:val="24"/>
                <w:rtl/>
              </w:rPr>
            </w:pPr>
            <w:r w:rsidRPr="00B61705">
              <w:rPr>
                <w:rtl/>
              </w:rPr>
              <w:t>ارتبطت جميع الأبعاد بجودة المخرجات مع تفاوت قوتها التفسيرية</w:t>
            </w:r>
          </w:p>
        </w:tc>
        <w:tc>
          <w:tcPr>
            <w:tcW w:w="0" w:type="auto"/>
            <w:vAlign w:val="center"/>
          </w:tcPr>
          <w:p w14:paraId="2DEF7C8D" w14:textId="36002103" w:rsidR="008C32A6" w:rsidRPr="00E557C0" w:rsidRDefault="008C32A6" w:rsidP="008C32A6">
            <w:pPr>
              <w:bidi/>
              <w:rPr>
                <w:rFonts w:ascii="Traditional Arabic" w:hAnsi="Traditional Arabic" w:cs="Traditional Arabic"/>
                <w:sz w:val="24"/>
                <w:szCs w:val="24"/>
                <w:rtl/>
              </w:rPr>
            </w:pPr>
            <w:r w:rsidRPr="00B61705">
              <w:rPr>
                <w:b/>
                <w:bCs/>
                <w:rtl/>
              </w:rPr>
              <w:t>جودة الاستخدام تتجاوز مجرد الإتاحة</w:t>
            </w:r>
          </w:p>
        </w:tc>
      </w:tr>
      <w:tr w:rsidR="008C32A6" w:rsidRPr="00630A22" w14:paraId="0D5ACAD7" w14:textId="578A020B" w:rsidTr="00F84B08">
        <w:trPr>
          <w:trHeight w:val="531"/>
        </w:trPr>
        <w:tc>
          <w:tcPr>
            <w:tcW w:w="0" w:type="auto"/>
            <w:vAlign w:val="center"/>
            <w:hideMark/>
          </w:tcPr>
          <w:p w14:paraId="0A08C42E" w14:textId="5E5114CC" w:rsidR="008C32A6" w:rsidRPr="00E557C0" w:rsidRDefault="008C32A6" w:rsidP="008C32A6">
            <w:pPr>
              <w:bidi/>
              <w:spacing w:after="160" w:line="259" w:lineRule="auto"/>
              <w:rPr>
                <w:rFonts w:ascii="Traditional Arabic" w:hAnsi="Traditional Arabic" w:cs="Traditional Arabic"/>
                <w:sz w:val="24"/>
                <w:szCs w:val="24"/>
              </w:rPr>
            </w:pPr>
            <w:r w:rsidRPr="00B61705">
              <w:rPr>
                <w:rtl/>
              </w:rPr>
              <w:t>تتعزز القيمة التعليمية عندما تتكيف التقنية مع احتياجات المتعلم</w:t>
            </w:r>
          </w:p>
        </w:tc>
        <w:tc>
          <w:tcPr>
            <w:tcW w:w="0" w:type="auto"/>
            <w:vAlign w:val="center"/>
          </w:tcPr>
          <w:p w14:paraId="759F73A4" w14:textId="4848B593" w:rsidR="008C32A6" w:rsidRPr="00E557C0" w:rsidRDefault="008C32A6" w:rsidP="008C32A6">
            <w:pPr>
              <w:bidi/>
              <w:rPr>
                <w:rFonts w:ascii="Traditional Arabic" w:hAnsi="Traditional Arabic" w:cs="Traditional Arabic"/>
                <w:sz w:val="24"/>
                <w:szCs w:val="24"/>
                <w:rtl/>
              </w:rPr>
            </w:pPr>
            <w:r w:rsidRPr="00B61705">
              <w:rPr>
                <w:rtl/>
              </w:rPr>
              <w:t>حقق التعلم الشخصي أعلى قدرة تفسيرية منفردة</w:t>
            </w:r>
            <w:r w:rsidRPr="00B61705">
              <w:t xml:space="preserve"> (64.7%)</w:t>
            </w:r>
          </w:p>
        </w:tc>
        <w:tc>
          <w:tcPr>
            <w:tcW w:w="0" w:type="auto"/>
            <w:vAlign w:val="center"/>
          </w:tcPr>
          <w:p w14:paraId="647D4226" w14:textId="04FDAA0F" w:rsidR="008C32A6" w:rsidRPr="00E557C0" w:rsidRDefault="008C32A6" w:rsidP="008C32A6">
            <w:pPr>
              <w:bidi/>
              <w:rPr>
                <w:rFonts w:ascii="Traditional Arabic" w:hAnsi="Traditional Arabic" w:cs="Traditional Arabic"/>
                <w:sz w:val="24"/>
                <w:szCs w:val="24"/>
                <w:rtl/>
              </w:rPr>
            </w:pPr>
            <w:r w:rsidRPr="00B61705">
              <w:rPr>
                <w:b/>
                <w:bCs/>
                <w:rtl/>
              </w:rPr>
              <w:t>التخصيص محور رئيس في القيمة التعليمية</w:t>
            </w:r>
          </w:p>
        </w:tc>
      </w:tr>
      <w:tr w:rsidR="008C32A6" w:rsidRPr="00630A22" w14:paraId="36500D1D" w14:textId="345FAA0F" w:rsidTr="00F84B08">
        <w:trPr>
          <w:trHeight w:val="531"/>
        </w:trPr>
        <w:tc>
          <w:tcPr>
            <w:tcW w:w="0" w:type="auto"/>
            <w:vAlign w:val="center"/>
            <w:hideMark/>
          </w:tcPr>
          <w:p w14:paraId="58AB14F6" w14:textId="45E619AB" w:rsidR="008C32A6" w:rsidRPr="00E557C0" w:rsidRDefault="008C32A6" w:rsidP="008C32A6">
            <w:pPr>
              <w:bidi/>
              <w:spacing w:after="160" w:line="259" w:lineRule="auto"/>
              <w:rPr>
                <w:rFonts w:ascii="Traditional Arabic" w:hAnsi="Traditional Arabic" w:cs="Traditional Arabic"/>
                <w:sz w:val="24"/>
                <w:szCs w:val="24"/>
              </w:rPr>
            </w:pPr>
            <w:r w:rsidRPr="00B61705">
              <w:rPr>
                <w:rtl/>
              </w:rPr>
              <w:t>لا ينبغي تقويم فاعلية الذكاء الاصطناعي بالتحصيل وحده</w:t>
            </w:r>
          </w:p>
        </w:tc>
        <w:tc>
          <w:tcPr>
            <w:tcW w:w="0" w:type="auto"/>
            <w:vAlign w:val="center"/>
          </w:tcPr>
          <w:p w14:paraId="692ECE3F" w14:textId="1B63B2C7" w:rsidR="008C32A6" w:rsidRPr="00E557C0" w:rsidRDefault="008C32A6" w:rsidP="008C32A6">
            <w:pPr>
              <w:bidi/>
              <w:rPr>
                <w:rFonts w:ascii="Traditional Arabic" w:hAnsi="Traditional Arabic" w:cs="Traditional Arabic"/>
                <w:sz w:val="24"/>
                <w:szCs w:val="24"/>
                <w:rtl/>
              </w:rPr>
            </w:pPr>
            <w:r w:rsidRPr="00B61705">
              <w:rPr>
                <w:rtl/>
              </w:rPr>
              <w:t>امتد الإسهام إلى تحسين الفهم والتفاعل والمشاركة وجودة النتائج</w:t>
            </w:r>
          </w:p>
        </w:tc>
        <w:tc>
          <w:tcPr>
            <w:tcW w:w="0" w:type="auto"/>
            <w:vAlign w:val="center"/>
          </w:tcPr>
          <w:p w14:paraId="550BDDC3" w14:textId="3183FF42" w:rsidR="008C32A6" w:rsidRPr="00E557C0" w:rsidRDefault="008C32A6" w:rsidP="008C32A6">
            <w:pPr>
              <w:bidi/>
              <w:rPr>
                <w:rFonts w:ascii="Traditional Arabic" w:hAnsi="Traditional Arabic" w:cs="Traditional Arabic"/>
                <w:sz w:val="24"/>
                <w:szCs w:val="24"/>
                <w:rtl/>
              </w:rPr>
            </w:pPr>
            <w:r w:rsidRPr="00B61705">
              <w:rPr>
                <w:b/>
                <w:bCs/>
                <w:rtl/>
              </w:rPr>
              <w:t>جودة مخرجات التعلم متعددة الأبعاد</w:t>
            </w:r>
          </w:p>
        </w:tc>
      </w:tr>
    </w:tbl>
    <w:p w14:paraId="791450A3" w14:textId="333A5246" w:rsidR="00E557C0" w:rsidRDefault="00E557C0" w:rsidP="00D205CF">
      <w:pPr>
        <w:bidi/>
        <w:jc w:val="center"/>
        <w:rPr>
          <w:rFonts w:ascii="Traditional Arabic" w:hAnsi="Traditional Arabic" w:cs="Traditional Arabic"/>
          <w:b/>
          <w:bCs/>
          <w:sz w:val="24"/>
          <w:szCs w:val="24"/>
          <w:rtl/>
        </w:rPr>
      </w:pPr>
      <w:r w:rsidRPr="00630A22">
        <w:rPr>
          <w:rFonts w:ascii="Traditional Arabic" w:hAnsi="Traditional Arabic" w:cs="Traditional Arabic"/>
          <w:b/>
          <w:bCs/>
          <w:sz w:val="24"/>
          <w:szCs w:val="24"/>
          <w:rtl/>
        </w:rPr>
        <w:t>المصدر: من إعداد الباحثة في ضوء نتائج الدراسة</w:t>
      </w:r>
      <w:r w:rsidRPr="00630A22">
        <w:rPr>
          <w:rFonts w:ascii="Traditional Arabic" w:hAnsi="Traditional Arabic" w:cs="Traditional Arabic"/>
          <w:b/>
          <w:bCs/>
          <w:sz w:val="24"/>
          <w:szCs w:val="24"/>
        </w:rPr>
        <w:t>.</w:t>
      </w:r>
    </w:p>
    <w:p w14:paraId="5B0D3110" w14:textId="77777777" w:rsidR="00D205CF" w:rsidRPr="00D205CF" w:rsidRDefault="00D205CF" w:rsidP="00D205CF">
      <w:pPr>
        <w:bidi/>
        <w:jc w:val="center"/>
        <w:rPr>
          <w:rFonts w:ascii="Traditional Arabic" w:hAnsi="Traditional Arabic" w:cs="Traditional Arabic"/>
          <w:b/>
          <w:bCs/>
          <w:sz w:val="24"/>
          <w:szCs w:val="24"/>
          <w:rtl/>
        </w:rPr>
      </w:pPr>
    </w:p>
    <w:p w14:paraId="3813F305" w14:textId="22DC50CB" w:rsidR="00630A22" w:rsidRPr="00E557C0" w:rsidRDefault="00630A22" w:rsidP="00E557C0">
      <w:pPr>
        <w:bidi/>
        <w:rPr>
          <w:rFonts w:ascii="Traditional Arabic" w:hAnsi="Traditional Arabic" w:cs="Traditional Arabic"/>
          <w:sz w:val="24"/>
          <w:szCs w:val="24"/>
        </w:rPr>
      </w:pPr>
      <w:r w:rsidRPr="00E557C0">
        <w:rPr>
          <w:rFonts w:ascii="Traditional Arabic" w:hAnsi="Traditional Arabic" w:cs="Traditional Arabic"/>
          <w:sz w:val="24"/>
          <w:szCs w:val="24"/>
          <w:rtl/>
        </w:rPr>
        <w:t>وتعالج هذه النتيجة جانبًا من الفجوة البحثية التي حددها الفصل الثاني؛ إذ أشارت مراجعة الأدبيات إلى قلة الدراسات التي جمعت جميع أبعاد الذكاء الاصطناعي التوليدي وجودة المخرجات التعليمية في نموذج واحد، وإلى محدودية الدراسات في البيئة الجامعية السعودية</w:t>
      </w:r>
      <w:r w:rsidRPr="00E557C0">
        <w:rPr>
          <w:rFonts w:ascii="Traditional Arabic" w:hAnsi="Traditional Arabic" w:cs="Traditional Arabic"/>
          <w:sz w:val="24"/>
          <w:szCs w:val="24"/>
        </w:rPr>
        <w:t xml:space="preserve">. </w:t>
      </w:r>
    </w:p>
    <w:p w14:paraId="705EC65A" w14:textId="77777777" w:rsidR="00630A22" w:rsidRDefault="00630A22" w:rsidP="00630A22">
      <w:pPr>
        <w:bidi/>
        <w:rPr>
          <w:rFonts w:ascii="Traditional Arabic" w:hAnsi="Traditional Arabic" w:cs="Traditional Arabic"/>
          <w:b/>
          <w:bCs/>
          <w:sz w:val="24"/>
          <w:szCs w:val="24"/>
          <w:rtl/>
        </w:rPr>
      </w:pPr>
      <w:r w:rsidRPr="00E557C0">
        <w:rPr>
          <w:rFonts w:ascii="Traditional Arabic" w:hAnsi="Traditional Arabic" w:cs="Traditional Arabic"/>
          <w:sz w:val="24"/>
          <w:szCs w:val="24"/>
          <w:rtl/>
        </w:rPr>
        <w:t>وبذلك لا تتمثل إضافة الدراسة في إثبات أن «الذكاء الاصطناعي مفيد» فقط، بل في تحديد طبيعة العلاقة، وتفكيكها إلى أبعاد، وتقدير القوة النسبية لهذه الأبعاد، وربطها بمخرجات تعلم متعددة في سياق جامعي سعودي</w:t>
      </w:r>
      <w:r w:rsidRPr="00630A22">
        <w:rPr>
          <w:rFonts w:ascii="Traditional Arabic" w:hAnsi="Traditional Arabic" w:cs="Traditional Arabic"/>
          <w:b/>
          <w:bCs/>
          <w:sz w:val="24"/>
          <w:szCs w:val="24"/>
        </w:rPr>
        <w:t>.</w:t>
      </w:r>
    </w:p>
    <w:p w14:paraId="30046242" w14:textId="77777777" w:rsidR="00D205CF" w:rsidRPr="00630A22" w:rsidRDefault="00D205CF" w:rsidP="00D205CF">
      <w:pPr>
        <w:bidi/>
        <w:rPr>
          <w:rFonts w:ascii="Traditional Arabic" w:hAnsi="Traditional Arabic" w:cs="Traditional Arabic"/>
          <w:b/>
          <w:bCs/>
          <w:sz w:val="24"/>
          <w:szCs w:val="24"/>
        </w:rPr>
      </w:pPr>
    </w:p>
    <w:p w14:paraId="7EEC6C18" w14:textId="0A7A66BB" w:rsidR="00630A22" w:rsidRDefault="00D205CF" w:rsidP="00D179B6">
      <w:pPr>
        <w:bidi/>
        <w:outlineLvl w:val="1"/>
        <w:rPr>
          <w:rFonts w:ascii="Traditional Arabic" w:hAnsi="Traditional Arabic" w:cs="Traditional Arabic"/>
          <w:b/>
          <w:bCs/>
          <w:sz w:val="32"/>
          <w:szCs w:val="32"/>
          <w:rtl/>
        </w:rPr>
      </w:pPr>
      <w:bookmarkStart w:id="149" w:name="_Toc237520171"/>
      <w:r w:rsidRPr="00D205CF">
        <w:rPr>
          <w:rFonts w:ascii="Traditional Arabic" w:hAnsi="Traditional Arabic" w:cs="Traditional Arabic"/>
          <w:b/>
          <w:bCs/>
          <w:sz w:val="32"/>
          <w:szCs w:val="32"/>
        </w:rPr>
        <w:t xml:space="preserve">(5،3) </w:t>
      </w:r>
      <w:r w:rsidRPr="00D205CF">
        <w:rPr>
          <w:rFonts w:ascii="Traditional Arabic" w:hAnsi="Traditional Arabic" w:cs="Traditional Arabic"/>
          <w:b/>
          <w:bCs/>
          <w:sz w:val="32"/>
          <w:szCs w:val="32"/>
          <w:rtl/>
        </w:rPr>
        <w:t>توصيات الدراسة</w:t>
      </w:r>
      <w:bookmarkEnd w:id="149"/>
    </w:p>
    <w:p w14:paraId="3E4601B3" w14:textId="3B03FE86" w:rsidR="00D205CF" w:rsidRDefault="00D205CF" w:rsidP="00D205CF">
      <w:pPr>
        <w:bidi/>
        <w:rPr>
          <w:rFonts w:ascii="Traditional Arabic" w:hAnsi="Traditional Arabic" w:cs="Traditional Arabic"/>
          <w:sz w:val="24"/>
          <w:szCs w:val="24"/>
          <w:rtl/>
        </w:rPr>
      </w:pPr>
      <w:r w:rsidRPr="00D205CF">
        <w:rPr>
          <w:rFonts w:ascii="Traditional Arabic" w:hAnsi="Traditional Arabic" w:cs="Traditional Arabic"/>
          <w:sz w:val="24"/>
          <w:szCs w:val="24"/>
          <w:rtl/>
        </w:rPr>
        <w:t>في ضوء النتائج التي توصلت إليها الدراسة، تقترح الباحثة مجموعة من التوصيات الإجرائية ويوضح الجدول الآتي هذه التوصيات</w:t>
      </w:r>
      <w:r w:rsidRPr="00D205CF">
        <w:rPr>
          <w:rFonts w:ascii="Traditional Arabic" w:hAnsi="Traditional Arabic" w:cs="Traditional Arabic"/>
          <w:sz w:val="24"/>
          <w:szCs w:val="24"/>
        </w:rPr>
        <w:t>:</w:t>
      </w:r>
    </w:p>
    <w:p w14:paraId="22BD9361" w14:textId="77777777" w:rsidR="00D205CF" w:rsidRDefault="00D205CF" w:rsidP="00D205CF">
      <w:pPr>
        <w:bidi/>
        <w:rPr>
          <w:rFonts w:ascii="Traditional Arabic" w:hAnsi="Traditional Arabic" w:cs="Traditional Arabic"/>
          <w:sz w:val="24"/>
          <w:szCs w:val="24"/>
          <w:rtl/>
        </w:rPr>
      </w:pPr>
    </w:p>
    <w:p w14:paraId="57769F8B" w14:textId="4F31991E" w:rsidR="00D205CF" w:rsidRPr="00D205CF" w:rsidRDefault="00D205CF" w:rsidP="00D205CF">
      <w:pPr>
        <w:bidi/>
        <w:jc w:val="center"/>
        <w:rPr>
          <w:rFonts w:ascii="Traditional Arabic" w:hAnsi="Traditional Arabic" w:cs="Traditional Arabic"/>
          <w:b/>
          <w:bCs/>
          <w:sz w:val="24"/>
          <w:szCs w:val="24"/>
        </w:rPr>
      </w:pPr>
      <w:r w:rsidRPr="00D205CF">
        <w:rPr>
          <w:rFonts w:ascii="Traditional Arabic" w:hAnsi="Traditional Arabic" w:cs="Traditional Arabic"/>
          <w:b/>
          <w:bCs/>
          <w:sz w:val="24"/>
          <w:szCs w:val="24"/>
          <w:rtl/>
        </w:rPr>
        <w:t>جدول</w:t>
      </w:r>
      <w:r w:rsidRPr="00D205CF">
        <w:rPr>
          <w:rFonts w:ascii="Traditional Arabic" w:hAnsi="Traditional Arabic" w:cs="Traditional Arabic"/>
          <w:b/>
          <w:bCs/>
          <w:sz w:val="24"/>
          <w:szCs w:val="24"/>
        </w:rPr>
        <w:t xml:space="preserve"> (5-6)</w:t>
      </w:r>
      <w:r>
        <w:rPr>
          <w:rFonts w:ascii="Traditional Arabic" w:hAnsi="Traditional Arabic" w:cs="Traditional Arabic" w:hint="cs"/>
          <w:b/>
          <w:bCs/>
          <w:sz w:val="24"/>
          <w:szCs w:val="24"/>
          <w:rtl/>
        </w:rPr>
        <w:t xml:space="preserve"> </w:t>
      </w:r>
      <w:r w:rsidRPr="00D205CF">
        <w:rPr>
          <w:rFonts w:ascii="Traditional Arabic" w:hAnsi="Traditional Arabic" w:cs="Traditional Arabic"/>
          <w:b/>
          <w:bCs/>
          <w:sz w:val="24"/>
          <w:szCs w:val="24"/>
          <w:rtl/>
        </w:rPr>
        <w:t>التوصيات الإجرائية المقترحة في ضوء نتائج الدراسة</w:t>
      </w:r>
    </w:p>
    <w:p w14:paraId="32482578" w14:textId="77777777" w:rsidR="00D205CF" w:rsidRPr="00D205CF" w:rsidRDefault="00D205CF" w:rsidP="00D205CF">
      <w:pPr>
        <w:bidi/>
        <w:rPr>
          <w:rFonts w:ascii="Traditional Arabic" w:hAnsi="Traditional Arabic" w:cs="Traditional Arabic"/>
          <w:sz w:val="24"/>
          <w:szCs w:val="24"/>
          <w:rtl/>
        </w:rPr>
      </w:pPr>
    </w:p>
    <w:tbl>
      <w:tblPr>
        <w:tblStyle w:val="TableGrid1"/>
        <w:tblW w:w="9352" w:type="dxa"/>
        <w:tblLook w:val="04A0" w:firstRow="1" w:lastRow="0" w:firstColumn="1" w:lastColumn="0" w:noHBand="0" w:noVBand="1"/>
      </w:tblPr>
      <w:tblGrid>
        <w:gridCol w:w="840"/>
        <w:gridCol w:w="1632"/>
        <w:gridCol w:w="2518"/>
        <w:gridCol w:w="2182"/>
        <w:gridCol w:w="2180"/>
      </w:tblGrid>
      <w:tr w:rsidR="00D205CF" w:rsidRPr="00D205CF" w14:paraId="6C9EC427" w14:textId="4460C78C" w:rsidTr="00D205CF">
        <w:tc>
          <w:tcPr>
            <w:tcW w:w="0" w:type="auto"/>
            <w:shd w:val="clear" w:color="auto" w:fill="DEEAF6" w:themeFill="accent1" w:themeFillTint="33"/>
            <w:hideMark/>
          </w:tcPr>
          <w:p w14:paraId="1781E0EE" w14:textId="77777777" w:rsidR="00D205CF" w:rsidRPr="00D205CF" w:rsidRDefault="00D205CF" w:rsidP="00D205CF">
            <w:pPr>
              <w:bidi/>
              <w:spacing w:after="160" w:line="259" w:lineRule="auto"/>
              <w:rPr>
                <w:rFonts w:ascii="Traditional Arabic" w:hAnsi="Traditional Arabic" w:cs="Traditional Arabic"/>
                <w:b/>
                <w:bCs/>
                <w:sz w:val="24"/>
                <w:szCs w:val="24"/>
              </w:rPr>
            </w:pPr>
            <w:r w:rsidRPr="00D205CF">
              <w:rPr>
                <w:rFonts w:ascii="Traditional Arabic" w:hAnsi="Traditional Arabic" w:cs="Traditional Arabic"/>
                <w:b/>
                <w:bCs/>
                <w:sz w:val="24"/>
                <w:szCs w:val="24"/>
                <w:rtl/>
              </w:rPr>
              <w:t>المدى الزمني</w:t>
            </w:r>
          </w:p>
        </w:tc>
        <w:tc>
          <w:tcPr>
            <w:tcW w:w="0" w:type="auto"/>
            <w:shd w:val="clear" w:color="auto" w:fill="DEEAF6" w:themeFill="accent1" w:themeFillTint="33"/>
          </w:tcPr>
          <w:p w14:paraId="0FD6BEF3" w14:textId="1EE3E088" w:rsidR="00D205CF" w:rsidRPr="00D205CF" w:rsidRDefault="00D205CF" w:rsidP="00D205CF">
            <w:pPr>
              <w:bidi/>
              <w:rPr>
                <w:rFonts w:ascii="Traditional Arabic" w:hAnsi="Traditional Arabic" w:cs="Traditional Arabic"/>
                <w:b/>
                <w:bCs/>
                <w:sz w:val="24"/>
                <w:szCs w:val="24"/>
                <w:rtl/>
              </w:rPr>
            </w:pPr>
            <w:r w:rsidRPr="00D205CF">
              <w:rPr>
                <w:rFonts w:ascii="Traditional Arabic" w:hAnsi="Traditional Arabic" w:cs="Traditional Arabic"/>
                <w:b/>
                <w:bCs/>
                <w:sz w:val="24"/>
                <w:szCs w:val="24"/>
                <w:rtl/>
              </w:rPr>
              <w:t>الجهة/الجهات المسؤولة</w:t>
            </w:r>
          </w:p>
        </w:tc>
        <w:tc>
          <w:tcPr>
            <w:tcW w:w="0" w:type="auto"/>
            <w:shd w:val="clear" w:color="auto" w:fill="DEEAF6" w:themeFill="accent1" w:themeFillTint="33"/>
          </w:tcPr>
          <w:p w14:paraId="485602D0" w14:textId="65109C28" w:rsidR="00D205CF" w:rsidRPr="00D205CF" w:rsidRDefault="00D205CF" w:rsidP="00D205CF">
            <w:pPr>
              <w:bidi/>
              <w:rPr>
                <w:rFonts w:ascii="Traditional Arabic" w:hAnsi="Traditional Arabic" w:cs="Traditional Arabic"/>
                <w:b/>
                <w:bCs/>
                <w:sz w:val="24"/>
                <w:szCs w:val="24"/>
                <w:rtl/>
              </w:rPr>
            </w:pPr>
            <w:r w:rsidRPr="00D205CF">
              <w:rPr>
                <w:rFonts w:ascii="Traditional Arabic" w:hAnsi="Traditional Arabic" w:cs="Traditional Arabic"/>
                <w:b/>
                <w:bCs/>
                <w:sz w:val="24"/>
                <w:szCs w:val="24"/>
                <w:rtl/>
              </w:rPr>
              <w:t>آلية التنفيذ المقترحة</w:t>
            </w:r>
          </w:p>
        </w:tc>
        <w:tc>
          <w:tcPr>
            <w:tcW w:w="0" w:type="auto"/>
            <w:shd w:val="clear" w:color="auto" w:fill="DEEAF6" w:themeFill="accent1" w:themeFillTint="33"/>
          </w:tcPr>
          <w:p w14:paraId="08E76B51" w14:textId="7C5C78B8" w:rsidR="00D205CF" w:rsidRPr="00D205CF" w:rsidRDefault="00D205CF" w:rsidP="00D205CF">
            <w:pPr>
              <w:bidi/>
              <w:rPr>
                <w:rFonts w:ascii="Traditional Arabic" w:hAnsi="Traditional Arabic" w:cs="Traditional Arabic"/>
                <w:b/>
                <w:bCs/>
                <w:sz w:val="24"/>
                <w:szCs w:val="24"/>
                <w:rtl/>
              </w:rPr>
            </w:pPr>
            <w:r w:rsidRPr="00D205CF">
              <w:rPr>
                <w:rFonts w:ascii="Traditional Arabic" w:hAnsi="Traditional Arabic" w:cs="Traditional Arabic"/>
                <w:b/>
                <w:bCs/>
                <w:sz w:val="24"/>
                <w:szCs w:val="24"/>
                <w:rtl/>
              </w:rPr>
              <w:t>التوصية</w:t>
            </w:r>
          </w:p>
        </w:tc>
        <w:tc>
          <w:tcPr>
            <w:tcW w:w="0" w:type="auto"/>
            <w:shd w:val="clear" w:color="auto" w:fill="DEEAF6" w:themeFill="accent1" w:themeFillTint="33"/>
          </w:tcPr>
          <w:p w14:paraId="4FD4192E" w14:textId="5A220DE7" w:rsidR="00D205CF" w:rsidRPr="00D205CF" w:rsidRDefault="00D205CF" w:rsidP="00D205CF">
            <w:pPr>
              <w:bidi/>
              <w:rPr>
                <w:rFonts w:ascii="Traditional Arabic" w:hAnsi="Traditional Arabic" w:cs="Traditional Arabic"/>
                <w:b/>
                <w:bCs/>
                <w:sz w:val="24"/>
                <w:szCs w:val="24"/>
                <w:rtl/>
              </w:rPr>
            </w:pPr>
            <w:r w:rsidRPr="00D205CF">
              <w:rPr>
                <w:rFonts w:ascii="Traditional Arabic" w:hAnsi="Traditional Arabic" w:cs="Traditional Arabic"/>
                <w:b/>
                <w:bCs/>
                <w:sz w:val="24"/>
                <w:szCs w:val="24"/>
                <w:rtl/>
              </w:rPr>
              <w:t>النتيجة التي توصلت إليها الدراسة</w:t>
            </w:r>
          </w:p>
        </w:tc>
      </w:tr>
      <w:tr w:rsidR="00D205CF" w:rsidRPr="00D205CF" w14:paraId="1DB1B906" w14:textId="16D6D2F4" w:rsidTr="00D205CF">
        <w:tc>
          <w:tcPr>
            <w:tcW w:w="0" w:type="auto"/>
            <w:hideMark/>
          </w:tcPr>
          <w:p w14:paraId="05620DA2" w14:textId="77777777" w:rsidR="00D205CF" w:rsidRPr="00D205CF" w:rsidRDefault="00D205CF" w:rsidP="00D205CF">
            <w:pPr>
              <w:bidi/>
              <w:spacing w:after="160" w:line="259" w:lineRule="auto"/>
              <w:rPr>
                <w:rFonts w:ascii="Traditional Arabic" w:hAnsi="Traditional Arabic" w:cs="Traditional Arabic"/>
                <w:sz w:val="24"/>
                <w:szCs w:val="24"/>
              </w:rPr>
            </w:pPr>
            <w:r w:rsidRPr="00D205CF">
              <w:rPr>
                <w:rFonts w:ascii="Traditional Arabic" w:hAnsi="Traditional Arabic" w:cs="Traditional Arabic"/>
                <w:b/>
                <w:bCs/>
                <w:sz w:val="24"/>
                <w:szCs w:val="24"/>
              </w:rPr>
              <w:t xml:space="preserve">6–12 </w:t>
            </w:r>
            <w:r w:rsidRPr="00D205CF">
              <w:rPr>
                <w:rFonts w:ascii="Traditional Arabic" w:hAnsi="Traditional Arabic" w:cs="Traditional Arabic"/>
                <w:b/>
                <w:bCs/>
                <w:sz w:val="24"/>
                <w:szCs w:val="24"/>
                <w:rtl/>
              </w:rPr>
              <w:t>شهرًا</w:t>
            </w:r>
          </w:p>
        </w:tc>
        <w:tc>
          <w:tcPr>
            <w:tcW w:w="0" w:type="auto"/>
          </w:tcPr>
          <w:p w14:paraId="051053AE" w14:textId="27298B24" w:rsidR="00D205CF" w:rsidRPr="00D205CF" w:rsidRDefault="00D205CF" w:rsidP="00D205CF">
            <w:pPr>
              <w:bidi/>
              <w:rPr>
                <w:rFonts w:ascii="Traditional Arabic" w:hAnsi="Traditional Arabic" w:cs="Traditional Arabic"/>
                <w:b/>
                <w:bCs/>
                <w:sz w:val="24"/>
                <w:szCs w:val="24"/>
              </w:rPr>
            </w:pPr>
            <w:r w:rsidRPr="00D205CF">
              <w:rPr>
                <w:rFonts w:ascii="Traditional Arabic" w:hAnsi="Traditional Arabic" w:cs="Traditional Arabic"/>
                <w:sz w:val="24"/>
                <w:szCs w:val="24"/>
                <w:rtl/>
              </w:rPr>
              <w:t>الإدارة العليا، عمادة التعليم الإلكتروني، تقنية المعلومات، الإدارة المالية</w:t>
            </w:r>
          </w:p>
        </w:tc>
        <w:tc>
          <w:tcPr>
            <w:tcW w:w="0" w:type="auto"/>
          </w:tcPr>
          <w:p w14:paraId="4BE243B4" w14:textId="49439873" w:rsidR="00D205CF" w:rsidRPr="00D205CF" w:rsidRDefault="00D205CF" w:rsidP="00D205CF">
            <w:pPr>
              <w:bidi/>
              <w:rPr>
                <w:rFonts w:ascii="Traditional Arabic" w:hAnsi="Traditional Arabic" w:cs="Traditional Arabic"/>
                <w:sz w:val="24"/>
                <w:szCs w:val="24"/>
                <w:rtl/>
              </w:rPr>
            </w:pPr>
            <w:r w:rsidRPr="00D205CF">
              <w:rPr>
                <w:rFonts w:ascii="Traditional Arabic" w:hAnsi="Traditional Arabic" w:cs="Traditional Arabic"/>
                <w:sz w:val="24"/>
                <w:szCs w:val="24"/>
                <w:rtl/>
              </w:rPr>
              <w:t>حصر الأدوات المناسبة للأغراض التعليمية، وتقييمها من الجوانب الأكاديمية والتقنية والأمنية، ثم التفاوض على تراخيص مؤسسية وربطها بالحسابات الجامعية للمستفيدين</w:t>
            </w:r>
          </w:p>
        </w:tc>
        <w:tc>
          <w:tcPr>
            <w:tcW w:w="0" w:type="auto"/>
          </w:tcPr>
          <w:p w14:paraId="4DD9858A" w14:textId="39E16BC1" w:rsidR="00D205CF" w:rsidRPr="00D205CF" w:rsidRDefault="00A1459C" w:rsidP="00A1459C">
            <w:pPr>
              <w:bidi/>
              <w:rPr>
                <w:rFonts w:ascii="Traditional Arabic" w:hAnsi="Traditional Arabic" w:cs="Traditional Arabic"/>
                <w:sz w:val="24"/>
                <w:szCs w:val="24"/>
                <w:rtl/>
              </w:rPr>
            </w:pPr>
            <w:r w:rsidRPr="00A1459C">
              <w:rPr>
                <w:rFonts w:ascii="Traditional Arabic" w:hAnsi="Traditional Arabic" w:cs="Traditional Arabic"/>
                <w:b/>
                <w:bCs/>
                <w:sz w:val="24"/>
                <w:szCs w:val="24"/>
                <w:rtl/>
              </w:rPr>
              <w:t>دراسة إمكانية توفير نفاذ مؤسسي إلى تطبيقات الذكاء الاصطناعي التوليدي المعتمدة بما يدعم استدامة الاستخدام وتكافؤ فرص الاستفادة</w:t>
            </w:r>
          </w:p>
        </w:tc>
        <w:tc>
          <w:tcPr>
            <w:tcW w:w="0" w:type="auto"/>
          </w:tcPr>
          <w:p w14:paraId="4A679AEE" w14:textId="323874A0" w:rsidR="00D205CF" w:rsidRPr="00D205CF" w:rsidRDefault="00D205CF" w:rsidP="00D205CF">
            <w:pPr>
              <w:bidi/>
              <w:rPr>
                <w:rFonts w:ascii="Traditional Arabic" w:hAnsi="Traditional Arabic" w:cs="Traditional Arabic"/>
                <w:b/>
                <w:bCs/>
                <w:sz w:val="24"/>
                <w:szCs w:val="24"/>
                <w:rtl/>
              </w:rPr>
            </w:pPr>
            <w:r w:rsidRPr="00D205CF">
              <w:rPr>
                <w:rFonts w:ascii="Traditional Arabic" w:hAnsi="Traditional Arabic" w:cs="Traditional Arabic"/>
                <w:sz w:val="24"/>
                <w:szCs w:val="24"/>
                <w:rtl/>
              </w:rPr>
              <w:t xml:space="preserve">أظهرت النتائج ارتفاع مستوى استخدام تطبيقات الذكاء الاصطناعي التوليدي، وتصدر سهولة الوصول </w:t>
            </w:r>
            <w:r w:rsidR="00B73995">
              <w:rPr>
                <w:rFonts w:ascii="Traditional Arabic" w:hAnsi="Traditional Arabic" w:cs="Traditional Arabic" w:hint="cs"/>
                <w:sz w:val="24"/>
                <w:szCs w:val="24"/>
                <w:rtl/>
              </w:rPr>
              <w:t>للمادة العلمية</w:t>
            </w:r>
            <w:r w:rsidRPr="00D205CF">
              <w:rPr>
                <w:rFonts w:ascii="Traditional Arabic" w:hAnsi="Traditional Arabic" w:cs="Traditional Arabic"/>
                <w:sz w:val="24"/>
                <w:szCs w:val="24"/>
                <w:rtl/>
              </w:rPr>
              <w:t xml:space="preserve"> أبعاد الاستخدام بمتوسط</w:t>
            </w:r>
            <w:r w:rsidRPr="00D205CF">
              <w:rPr>
                <w:rFonts w:ascii="Traditional Arabic" w:hAnsi="Traditional Arabic" w:cs="Traditional Arabic"/>
                <w:sz w:val="24"/>
                <w:szCs w:val="24"/>
              </w:rPr>
              <w:t xml:space="preserve"> (4.55)</w:t>
            </w:r>
          </w:p>
        </w:tc>
      </w:tr>
      <w:tr w:rsidR="00D205CF" w:rsidRPr="00D205CF" w14:paraId="18B1B710" w14:textId="03AF7076" w:rsidTr="00D205CF">
        <w:tc>
          <w:tcPr>
            <w:tcW w:w="0" w:type="auto"/>
            <w:hideMark/>
          </w:tcPr>
          <w:p w14:paraId="100486BD" w14:textId="77777777" w:rsidR="00D205CF" w:rsidRPr="00D205CF" w:rsidRDefault="00D205CF" w:rsidP="00D205CF">
            <w:pPr>
              <w:bidi/>
              <w:spacing w:after="160" w:line="259" w:lineRule="auto"/>
              <w:rPr>
                <w:rFonts w:ascii="Traditional Arabic" w:hAnsi="Traditional Arabic" w:cs="Traditional Arabic"/>
                <w:sz w:val="24"/>
                <w:szCs w:val="24"/>
              </w:rPr>
            </w:pPr>
            <w:r w:rsidRPr="00D205CF">
              <w:rPr>
                <w:rFonts w:ascii="Traditional Arabic" w:hAnsi="Traditional Arabic" w:cs="Traditional Arabic"/>
                <w:b/>
                <w:bCs/>
                <w:sz w:val="24"/>
                <w:szCs w:val="24"/>
              </w:rPr>
              <w:lastRenderedPageBreak/>
              <w:t xml:space="preserve">6–12 </w:t>
            </w:r>
            <w:r w:rsidRPr="00D205CF">
              <w:rPr>
                <w:rFonts w:ascii="Traditional Arabic" w:hAnsi="Traditional Arabic" w:cs="Traditional Arabic"/>
                <w:b/>
                <w:bCs/>
                <w:sz w:val="24"/>
                <w:szCs w:val="24"/>
                <w:rtl/>
              </w:rPr>
              <w:t>شهرًا</w:t>
            </w:r>
          </w:p>
        </w:tc>
        <w:tc>
          <w:tcPr>
            <w:tcW w:w="0" w:type="auto"/>
          </w:tcPr>
          <w:p w14:paraId="3087EA47" w14:textId="7FCBA45D" w:rsidR="00D205CF" w:rsidRPr="00D205CF" w:rsidRDefault="00D205CF" w:rsidP="00D205CF">
            <w:pPr>
              <w:bidi/>
              <w:rPr>
                <w:rFonts w:ascii="Traditional Arabic" w:hAnsi="Traditional Arabic" w:cs="Traditional Arabic"/>
                <w:b/>
                <w:bCs/>
                <w:sz w:val="24"/>
                <w:szCs w:val="24"/>
              </w:rPr>
            </w:pPr>
            <w:r w:rsidRPr="00D205CF">
              <w:rPr>
                <w:rFonts w:ascii="Traditional Arabic" w:hAnsi="Traditional Arabic" w:cs="Traditional Arabic"/>
                <w:sz w:val="24"/>
                <w:szCs w:val="24"/>
                <w:rtl/>
              </w:rPr>
              <w:t>الشؤون الأكاديمية، الكليات والأقسام، عمادة التعليم الإلكتروني</w:t>
            </w:r>
          </w:p>
        </w:tc>
        <w:tc>
          <w:tcPr>
            <w:tcW w:w="0" w:type="auto"/>
          </w:tcPr>
          <w:p w14:paraId="7D116137" w14:textId="413C5F86" w:rsidR="00D205CF" w:rsidRPr="00D205CF" w:rsidRDefault="00D205CF" w:rsidP="00D205CF">
            <w:pPr>
              <w:bidi/>
              <w:rPr>
                <w:rFonts w:ascii="Traditional Arabic" w:hAnsi="Traditional Arabic" w:cs="Traditional Arabic"/>
                <w:sz w:val="24"/>
                <w:szCs w:val="24"/>
                <w:rtl/>
              </w:rPr>
            </w:pPr>
            <w:r w:rsidRPr="00D205CF">
              <w:rPr>
                <w:rFonts w:ascii="Traditional Arabic" w:hAnsi="Traditional Arabic" w:cs="Traditional Arabic"/>
                <w:sz w:val="24"/>
                <w:szCs w:val="24"/>
                <w:rtl/>
              </w:rPr>
              <w:t>تدريب أعضاء هيئة التدريس على تصميم أنشطة تسمح بتكييف الشرح والمراجعة ومستوى الصعوبة والتغذية الراجعة وفق احتياجات المتعلم، وتجريبها في مقررات مختارة قبل التوسع فيها</w:t>
            </w:r>
          </w:p>
        </w:tc>
        <w:tc>
          <w:tcPr>
            <w:tcW w:w="0" w:type="auto"/>
          </w:tcPr>
          <w:p w14:paraId="64A38043" w14:textId="707CB558" w:rsidR="00D205CF" w:rsidRPr="00D205CF" w:rsidRDefault="00D205CF" w:rsidP="00D205CF">
            <w:pPr>
              <w:bidi/>
              <w:rPr>
                <w:rFonts w:ascii="Traditional Arabic" w:hAnsi="Traditional Arabic" w:cs="Traditional Arabic"/>
                <w:sz w:val="24"/>
                <w:szCs w:val="24"/>
                <w:rtl/>
              </w:rPr>
            </w:pPr>
            <w:r w:rsidRPr="00D205CF">
              <w:rPr>
                <w:rFonts w:ascii="Traditional Arabic" w:hAnsi="Traditional Arabic" w:cs="Traditional Arabic"/>
                <w:b/>
                <w:bCs/>
                <w:sz w:val="24"/>
                <w:szCs w:val="24"/>
                <w:rtl/>
              </w:rPr>
              <w:t>توسيع توظيف الذكاء الاصطناعي التوليدي في تصميم خبرات تعلم شخصية تراعي احتياجات المتعلمين</w:t>
            </w:r>
          </w:p>
        </w:tc>
        <w:tc>
          <w:tcPr>
            <w:tcW w:w="0" w:type="auto"/>
          </w:tcPr>
          <w:p w14:paraId="7C7A03BB" w14:textId="23AC2589" w:rsidR="00D205CF" w:rsidRPr="00D205CF" w:rsidRDefault="00D205CF" w:rsidP="00D205CF">
            <w:pPr>
              <w:bidi/>
              <w:rPr>
                <w:rFonts w:ascii="Traditional Arabic" w:hAnsi="Traditional Arabic" w:cs="Traditional Arabic"/>
                <w:b/>
                <w:bCs/>
                <w:sz w:val="24"/>
                <w:szCs w:val="24"/>
                <w:rtl/>
              </w:rPr>
            </w:pPr>
            <w:r w:rsidRPr="00D205CF">
              <w:rPr>
                <w:rFonts w:ascii="Traditional Arabic" w:hAnsi="Traditional Arabic" w:cs="Traditional Arabic"/>
                <w:sz w:val="24"/>
                <w:szCs w:val="24"/>
                <w:rtl/>
              </w:rPr>
              <w:t>أظهرت النتائج أن التعلم الشخصي حقق أعلى قدرة تفسيرية منفردة لجودة مخرجات التعلم</w:t>
            </w:r>
            <w:r w:rsidRPr="00D205CF">
              <w:rPr>
                <w:rFonts w:ascii="Traditional Arabic" w:hAnsi="Traditional Arabic" w:cs="Traditional Arabic"/>
                <w:sz w:val="24"/>
                <w:szCs w:val="24"/>
              </w:rPr>
              <w:t xml:space="preserve"> (R² = 64.7%)</w:t>
            </w:r>
          </w:p>
        </w:tc>
      </w:tr>
      <w:tr w:rsidR="00D205CF" w:rsidRPr="00D205CF" w14:paraId="31E255B0" w14:textId="6FEE04DB" w:rsidTr="00D205CF">
        <w:tc>
          <w:tcPr>
            <w:tcW w:w="0" w:type="auto"/>
            <w:hideMark/>
          </w:tcPr>
          <w:p w14:paraId="14879EC3" w14:textId="77777777" w:rsidR="00D205CF" w:rsidRPr="00D205CF" w:rsidRDefault="00D205CF" w:rsidP="00D205CF">
            <w:pPr>
              <w:bidi/>
              <w:spacing w:after="160" w:line="259" w:lineRule="auto"/>
              <w:rPr>
                <w:rFonts w:ascii="Traditional Arabic" w:hAnsi="Traditional Arabic" w:cs="Traditional Arabic"/>
                <w:sz w:val="24"/>
                <w:szCs w:val="24"/>
              </w:rPr>
            </w:pPr>
            <w:r w:rsidRPr="00D205CF">
              <w:rPr>
                <w:rFonts w:ascii="Traditional Arabic" w:hAnsi="Traditional Arabic" w:cs="Traditional Arabic"/>
                <w:b/>
                <w:bCs/>
                <w:sz w:val="24"/>
                <w:szCs w:val="24"/>
              </w:rPr>
              <w:t xml:space="preserve">6 </w:t>
            </w:r>
            <w:r w:rsidRPr="00D205CF">
              <w:rPr>
                <w:rFonts w:ascii="Traditional Arabic" w:hAnsi="Traditional Arabic" w:cs="Traditional Arabic"/>
                <w:b/>
                <w:bCs/>
                <w:sz w:val="24"/>
                <w:szCs w:val="24"/>
                <w:rtl/>
              </w:rPr>
              <w:t>أشهر</w:t>
            </w:r>
          </w:p>
        </w:tc>
        <w:tc>
          <w:tcPr>
            <w:tcW w:w="0" w:type="auto"/>
          </w:tcPr>
          <w:p w14:paraId="7877B2BA" w14:textId="426D7E25" w:rsidR="00D205CF" w:rsidRPr="00D205CF" w:rsidRDefault="00D205CF" w:rsidP="00D205CF">
            <w:pPr>
              <w:bidi/>
              <w:rPr>
                <w:rFonts w:ascii="Traditional Arabic" w:hAnsi="Traditional Arabic" w:cs="Traditional Arabic"/>
                <w:b/>
                <w:bCs/>
                <w:sz w:val="24"/>
                <w:szCs w:val="24"/>
              </w:rPr>
            </w:pPr>
            <w:r w:rsidRPr="00D205CF">
              <w:rPr>
                <w:rFonts w:ascii="Traditional Arabic" w:hAnsi="Traditional Arabic" w:cs="Traditional Arabic"/>
                <w:sz w:val="24"/>
                <w:szCs w:val="24"/>
                <w:rtl/>
              </w:rPr>
              <w:t>الأقسام الأكاديمية، أعضاء هيئة التدريس، وحدات تطوير المناهج</w:t>
            </w:r>
          </w:p>
        </w:tc>
        <w:tc>
          <w:tcPr>
            <w:tcW w:w="0" w:type="auto"/>
          </w:tcPr>
          <w:p w14:paraId="014F943C" w14:textId="44297929" w:rsidR="00D205CF" w:rsidRPr="00D205CF" w:rsidRDefault="00D205CF" w:rsidP="00D205CF">
            <w:pPr>
              <w:bidi/>
              <w:rPr>
                <w:rFonts w:ascii="Traditional Arabic" w:hAnsi="Traditional Arabic" w:cs="Traditional Arabic"/>
                <w:sz w:val="24"/>
                <w:szCs w:val="24"/>
                <w:rtl/>
              </w:rPr>
            </w:pPr>
            <w:r w:rsidRPr="00D205CF">
              <w:rPr>
                <w:rFonts w:ascii="Traditional Arabic" w:hAnsi="Traditional Arabic" w:cs="Traditional Arabic"/>
                <w:sz w:val="24"/>
                <w:szCs w:val="24"/>
                <w:rtl/>
              </w:rPr>
              <w:t>إعادة تصميم بعض المهام لتوظيف الأدوات في العصف الذهني وتوليد البدائل وتطوير الحلول، مع اشتراط تحليل المخرجات وتطويرها وإظهار الإسهام الفكري للطالب</w:t>
            </w:r>
          </w:p>
        </w:tc>
        <w:tc>
          <w:tcPr>
            <w:tcW w:w="0" w:type="auto"/>
          </w:tcPr>
          <w:p w14:paraId="1501A905" w14:textId="7B45E69B" w:rsidR="00D205CF" w:rsidRPr="00D205CF" w:rsidRDefault="00D205CF" w:rsidP="00D205CF">
            <w:pPr>
              <w:bidi/>
              <w:rPr>
                <w:rFonts w:ascii="Traditional Arabic" w:hAnsi="Traditional Arabic" w:cs="Traditional Arabic"/>
                <w:sz w:val="24"/>
                <w:szCs w:val="24"/>
                <w:rtl/>
              </w:rPr>
            </w:pPr>
            <w:r w:rsidRPr="00D205CF">
              <w:rPr>
                <w:rFonts w:ascii="Traditional Arabic" w:hAnsi="Traditional Arabic" w:cs="Traditional Arabic"/>
                <w:b/>
                <w:bCs/>
                <w:sz w:val="24"/>
                <w:szCs w:val="24"/>
                <w:rtl/>
              </w:rPr>
              <w:t>دمج الاستخدام المنتج والإبداعي للذكاء الاصطناعي في المهام والمشروعات التعليمية</w:t>
            </w:r>
          </w:p>
        </w:tc>
        <w:tc>
          <w:tcPr>
            <w:tcW w:w="0" w:type="auto"/>
          </w:tcPr>
          <w:p w14:paraId="193D435E" w14:textId="1E28CCD7" w:rsidR="00D205CF" w:rsidRPr="00D205CF" w:rsidRDefault="00D205CF" w:rsidP="00D205CF">
            <w:pPr>
              <w:bidi/>
              <w:rPr>
                <w:rFonts w:ascii="Traditional Arabic" w:hAnsi="Traditional Arabic" w:cs="Traditional Arabic"/>
                <w:b/>
                <w:bCs/>
                <w:sz w:val="24"/>
                <w:szCs w:val="24"/>
                <w:rtl/>
              </w:rPr>
            </w:pPr>
            <w:r w:rsidRPr="00D205CF">
              <w:rPr>
                <w:rFonts w:ascii="Traditional Arabic" w:hAnsi="Traditional Arabic" w:cs="Traditional Arabic"/>
                <w:sz w:val="24"/>
                <w:szCs w:val="24"/>
                <w:rtl/>
              </w:rPr>
              <w:t>أظهر بُعد الإبداع والابتكار قدرة تفسيرية مرتفعة لجودة مخرجات التعلم</w:t>
            </w:r>
            <w:r w:rsidRPr="00D205CF">
              <w:rPr>
                <w:rFonts w:ascii="Traditional Arabic" w:hAnsi="Traditional Arabic" w:cs="Traditional Arabic"/>
                <w:sz w:val="24"/>
                <w:szCs w:val="24"/>
              </w:rPr>
              <w:t xml:space="preserve"> (R² = 64.6%)</w:t>
            </w:r>
          </w:p>
        </w:tc>
      </w:tr>
      <w:tr w:rsidR="00D205CF" w:rsidRPr="00D205CF" w14:paraId="4ED012FF" w14:textId="5E4E1FB9" w:rsidTr="00D205CF">
        <w:tc>
          <w:tcPr>
            <w:tcW w:w="0" w:type="auto"/>
            <w:hideMark/>
          </w:tcPr>
          <w:p w14:paraId="7E6048A6" w14:textId="77777777" w:rsidR="00D205CF" w:rsidRPr="00D205CF" w:rsidRDefault="00D205CF" w:rsidP="00D205CF">
            <w:pPr>
              <w:bidi/>
              <w:spacing w:after="160" w:line="259" w:lineRule="auto"/>
              <w:rPr>
                <w:rFonts w:ascii="Traditional Arabic" w:hAnsi="Traditional Arabic" w:cs="Traditional Arabic"/>
                <w:sz w:val="24"/>
                <w:szCs w:val="24"/>
              </w:rPr>
            </w:pPr>
            <w:r w:rsidRPr="00D205CF">
              <w:rPr>
                <w:rFonts w:ascii="Traditional Arabic" w:hAnsi="Traditional Arabic" w:cs="Traditional Arabic"/>
                <w:b/>
                <w:bCs/>
                <w:sz w:val="24"/>
                <w:szCs w:val="24"/>
                <w:rtl/>
              </w:rPr>
              <w:t>فصل دراسي واحد</w:t>
            </w:r>
          </w:p>
        </w:tc>
        <w:tc>
          <w:tcPr>
            <w:tcW w:w="0" w:type="auto"/>
          </w:tcPr>
          <w:p w14:paraId="4AB097A0" w14:textId="7D8D1CBE" w:rsidR="00D205CF" w:rsidRPr="00D205CF" w:rsidRDefault="00D205CF" w:rsidP="00D205CF">
            <w:pPr>
              <w:bidi/>
              <w:rPr>
                <w:rFonts w:ascii="Traditional Arabic" w:hAnsi="Traditional Arabic" w:cs="Traditional Arabic"/>
                <w:b/>
                <w:bCs/>
                <w:sz w:val="24"/>
                <w:szCs w:val="24"/>
                <w:rtl/>
              </w:rPr>
            </w:pPr>
            <w:r w:rsidRPr="00D205CF">
              <w:rPr>
                <w:rFonts w:ascii="Traditional Arabic" w:hAnsi="Traditional Arabic" w:cs="Traditional Arabic"/>
                <w:sz w:val="24"/>
                <w:szCs w:val="24"/>
                <w:rtl/>
              </w:rPr>
              <w:t>الكليات والأقسام الأكاديمية، أعضاء هيئة التدريس، عمادة التعليم الإلكتروني</w:t>
            </w:r>
          </w:p>
        </w:tc>
        <w:tc>
          <w:tcPr>
            <w:tcW w:w="0" w:type="auto"/>
          </w:tcPr>
          <w:p w14:paraId="5C3A8468" w14:textId="0619FFCD" w:rsidR="00D205CF" w:rsidRPr="00D205CF" w:rsidRDefault="00D205CF" w:rsidP="00D205CF">
            <w:pPr>
              <w:bidi/>
              <w:rPr>
                <w:rFonts w:ascii="Traditional Arabic" w:hAnsi="Traditional Arabic" w:cs="Traditional Arabic"/>
                <w:sz w:val="24"/>
                <w:szCs w:val="24"/>
                <w:rtl/>
              </w:rPr>
            </w:pPr>
            <w:r w:rsidRPr="00D205CF">
              <w:rPr>
                <w:rFonts w:ascii="Traditional Arabic" w:hAnsi="Traditional Arabic" w:cs="Traditional Arabic"/>
                <w:sz w:val="24"/>
                <w:szCs w:val="24"/>
                <w:rtl/>
              </w:rPr>
              <w:t>إدراج أنشطة للحوار والمحاكاة والأسئلة التكيفية والتغذية الراجعة الفورية والممارسة المتكررة ضمن المقررات، مع المحافظة على التفاعل الإنساني ودور عضو هيئة التدريس</w:t>
            </w:r>
          </w:p>
        </w:tc>
        <w:tc>
          <w:tcPr>
            <w:tcW w:w="0" w:type="auto"/>
          </w:tcPr>
          <w:p w14:paraId="3EB1F4D0" w14:textId="43ACBFF8" w:rsidR="00D205CF" w:rsidRPr="00D205CF" w:rsidRDefault="00D205CF" w:rsidP="00D205CF">
            <w:pPr>
              <w:bidi/>
              <w:rPr>
                <w:rFonts w:ascii="Traditional Arabic" w:hAnsi="Traditional Arabic" w:cs="Traditional Arabic"/>
                <w:sz w:val="24"/>
                <w:szCs w:val="24"/>
                <w:rtl/>
              </w:rPr>
            </w:pPr>
            <w:r w:rsidRPr="00D205CF">
              <w:rPr>
                <w:rFonts w:ascii="Traditional Arabic" w:hAnsi="Traditional Arabic" w:cs="Traditional Arabic"/>
                <w:b/>
                <w:bCs/>
                <w:sz w:val="24"/>
                <w:szCs w:val="24"/>
                <w:rtl/>
              </w:rPr>
              <w:t>تطوير أنشطة تعليمية تفاعلية مدعومة بالذكاء الاصطناعي التوليدي</w:t>
            </w:r>
          </w:p>
        </w:tc>
        <w:tc>
          <w:tcPr>
            <w:tcW w:w="0" w:type="auto"/>
          </w:tcPr>
          <w:p w14:paraId="7623ED59" w14:textId="1E47264E" w:rsidR="00D205CF" w:rsidRPr="00D205CF" w:rsidRDefault="00D205CF" w:rsidP="00D205CF">
            <w:pPr>
              <w:bidi/>
              <w:rPr>
                <w:rFonts w:ascii="Traditional Arabic" w:hAnsi="Traditional Arabic" w:cs="Traditional Arabic"/>
                <w:b/>
                <w:bCs/>
                <w:sz w:val="24"/>
                <w:szCs w:val="24"/>
                <w:rtl/>
              </w:rPr>
            </w:pPr>
            <w:r w:rsidRPr="00D205CF">
              <w:rPr>
                <w:rFonts w:ascii="Traditional Arabic" w:hAnsi="Traditional Arabic" w:cs="Traditional Arabic"/>
                <w:sz w:val="24"/>
                <w:szCs w:val="24"/>
                <w:rtl/>
              </w:rPr>
              <w:t>أسهمت الدروس التفاعلية في تفسير (57%) من التباين في جودة مخرجات التعلم</w:t>
            </w:r>
          </w:p>
        </w:tc>
      </w:tr>
      <w:tr w:rsidR="00D205CF" w:rsidRPr="00D205CF" w14:paraId="6E9D3F5C" w14:textId="5B5553CF" w:rsidTr="00D205CF">
        <w:tc>
          <w:tcPr>
            <w:tcW w:w="0" w:type="auto"/>
            <w:hideMark/>
          </w:tcPr>
          <w:p w14:paraId="031F9B80" w14:textId="77777777" w:rsidR="00D205CF" w:rsidRPr="00D205CF" w:rsidRDefault="00D205CF" w:rsidP="00D205CF">
            <w:pPr>
              <w:bidi/>
              <w:spacing w:after="160" w:line="259" w:lineRule="auto"/>
              <w:rPr>
                <w:rFonts w:ascii="Traditional Arabic" w:hAnsi="Traditional Arabic" w:cs="Traditional Arabic"/>
                <w:sz w:val="24"/>
                <w:szCs w:val="24"/>
              </w:rPr>
            </w:pPr>
            <w:r w:rsidRPr="00D205CF">
              <w:rPr>
                <w:rFonts w:ascii="Traditional Arabic" w:hAnsi="Traditional Arabic" w:cs="Traditional Arabic"/>
                <w:b/>
                <w:bCs/>
                <w:sz w:val="24"/>
                <w:szCs w:val="24"/>
              </w:rPr>
              <w:t xml:space="preserve">6–12 </w:t>
            </w:r>
            <w:r w:rsidRPr="00D205CF">
              <w:rPr>
                <w:rFonts w:ascii="Traditional Arabic" w:hAnsi="Traditional Arabic" w:cs="Traditional Arabic"/>
                <w:b/>
                <w:bCs/>
                <w:sz w:val="24"/>
                <w:szCs w:val="24"/>
                <w:rtl/>
              </w:rPr>
              <w:t>شهرًا</w:t>
            </w:r>
          </w:p>
        </w:tc>
        <w:tc>
          <w:tcPr>
            <w:tcW w:w="0" w:type="auto"/>
          </w:tcPr>
          <w:p w14:paraId="1F504583" w14:textId="299493EB" w:rsidR="00D205CF" w:rsidRPr="00D205CF" w:rsidRDefault="00D205CF" w:rsidP="00D205CF">
            <w:pPr>
              <w:bidi/>
              <w:rPr>
                <w:rFonts w:ascii="Traditional Arabic" w:hAnsi="Traditional Arabic" w:cs="Traditional Arabic"/>
                <w:b/>
                <w:bCs/>
                <w:sz w:val="24"/>
                <w:szCs w:val="24"/>
              </w:rPr>
            </w:pPr>
            <w:r w:rsidRPr="00D205CF">
              <w:rPr>
                <w:rFonts w:ascii="Traditional Arabic" w:hAnsi="Traditional Arabic" w:cs="Traditional Arabic"/>
                <w:sz w:val="24"/>
                <w:szCs w:val="24"/>
                <w:rtl/>
              </w:rPr>
              <w:t>الأقسام الأكاديمية، لجان المناهج، وحدات الجودة والقياس والتقويم</w:t>
            </w:r>
          </w:p>
        </w:tc>
        <w:tc>
          <w:tcPr>
            <w:tcW w:w="0" w:type="auto"/>
          </w:tcPr>
          <w:p w14:paraId="4738D259" w14:textId="2E771026" w:rsidR="00D205CF" w:rsidRPr="00D205CF" w:rsidRDefault="00D205CF" w:rsidP="00D205CF">
            <w:pPr>
              <w:bidi/>
              <w:rPr>
                <w:rFonts w:ascii="Traditional Arabic" w:hAnsi="Traditional Arabic" w:cs="Traditional Arabic"/>
                <w:sz w:val="24"/>
                <w:szCs w:val="24"/>
                <w:rtl/>
              </w:rPr>
            </w:pPr>
            <w:r w:rsidRPr="00D205CF">
              <w:rPr>
                <w:rFonts w:ascii="Traditional Arabic" w:hAnsi="Traditional Arabic" w:cs="Traditional Arabic"/>
                <w:sz w:val="24"/>
                <w:szCs w:val="24"/>
                <w:rtl/>
              </w:rPr>
              <w:t>تحديد الغرض التعليمي من استخدام الأداة في كل مقرر، وربطه بمخرجات تعلم قابلة للقياس، ثم قياس أثر الاستخدام في الفهم والتفاعل وجودة الأداء بصورة دورية</w:t>
            </w:r>
          </w:p>
        </w:tc>
        <w:tc>
          <w:tcPr>
            <w:tcW w:w="0" w:type="auto"/>
          </w:tcPr>
          <w:p w14:paraId="296FA932" w14:textId="554D6A14" w:rsidR="00D205CF" w:rsidRPr="00D205CF" w:rsidRDefault="00D205CF" w:rsidP="00D205CF">
            <w:pPr>
              <w:bidi/>
              <w:rPr>
                <w:rFonts w:ascii="Traditional Arabic" w:hAnsi="Traditional Arabic" w:cs="Traditional Arabic"/>
                <w:sz w:val="24"/>
                <w:szCs w:val="24"/>
                <w:rtl/>
              </w:rPr>
            </w:pPr>
            <w:r w:rsidRPr="00D205CF">
              <w:rPr>
                <w:rFonts w:ascii="Traditional Arabic" w:hAnsi="Traditional Arabic" w:cs="Traditional Arabic"/>
                <w:b/>
                <w:bCs/>
                <w:sz w:val="24"/>
                <w:szCs w:val="24"/>
                <w:rtl/>
              </w:rPr>
              <w:t>ربط استخدام أدوات الذكاء الاصطناعي بمخرجات التعلم وعمليات التقويم بدل استخدامها بصورة منفصلة عن تصميم المقرر</w:t>
            </w:r>
          </w:p>
        </w:tc>
        <w:tc>
          <w:tcPr>
            <w:tcW w:w="0" w:type="auto"/>
          </w:tcPr>
          <w:p w14:paraId="737D1C5D" w14:textId="2A953BC7" w:rsidR="00D205CF" w:rsidRPr="00D205CF" w:rsidRDefault="00D205CF" w:rsidP="00D205CF">
            <w:pPr>
              <w:bidi/>
              <w:rPr>
                <w:rFonts w:ascii="Traditional Arabic" w:hAnsi="Traditional Arabic" w:cs="Traditional Arabic"/>
                <w:b/>
                <w:bCs/>
                <w:sz w:val="24"/>
                <w:szCs w:val="24"/>
                <w:rtl/>
              </w:rPr>
            </w:pPr>
            <w:r w:rsidRPr="00D205CF">
              <w:rPr>
                <w:rFonts w:ascii="Traditional Arabic" w:hAnsi="Traditional Arabic" w:cs="Traditional Arabic"/>
                <w:sz w:val="24"/>
                <w:szCs w:val="24"/>
                <w:rtl/>
              </w:rPr>
              <w:t>أظهر الاستخدام الكلي تأثيرًا دالًا في تحسين الفهم والتفاعل والمشاركة وجودة النتائج</w:t>
            </w:r>
          </w:p>
        </w:tc>
      </w:tr>
      <w:tr w:rsidR="00D205CF" w:rsidRPr="00D205CF" w14:paraId="23ED2BF8" w14:textId="21B618C5" w:rsidTr="00D205CF">
        <w:tc>
          <w:tcPr>
            <w:tcW w:w="0" w:type="auto"/>
            <w:hideMark/>
          </w:tcPr>
          <w:p w14:paraId="3D4890F0" w14:textId="77777777" w:rsidR="00D205CF" w:rsidRPr="00D205CF" w:rsidRDefault="00D205CF" w:rsidP="00D205CF">
            <w:pPr>
              <w:bidi/>
              <w:spacing w:after="160" w:line="259" w:lineRule="auto"/>
              <w:rPr>
                <w:rFonts w:ascii="Traditional Arabic" w:hAnsi="Traditional Arabic" w:cs="Traditional Arabic"/>
                <w:sz w:val="24"/>
                <w:szCs w:val="24"/>
              </w:rPr>
            </w:pPr>
            <w:r w:rsidRPr="00D205CF">
              <w:rPr>
                <w:rFonts w:ascii="Traditional Arabic" w:hAnsi="Traditional Arabic" w:cs="Traditional Arabic"/>
                <w:b/>
                <w:bCs/>
                <w:sz w:val="24"/>
                <w:szCs w:val="24"/>
              </w:rPr>
              <w:t xml:space="preserve">3–6 </w:t>
            </w:r>
            <w:r w:rsidRPr="00D205CF">
              <w:rPr>
                <w:rFonts w:ascii="Traditional Arabic" w:hAnsi="Traditional Arabic" w:cs="Traditional Arabic"/>
                <w:b/>
                <w:bCs/>
                <w:sz w:val="24"/>
                <w:szCs w:val="24"/>
                <w:rtl/>
              </w:rPr>
              <w:t>أشهر، ثم بصورة دورية</w:t>
            </w:r>
          </w:p>
        </w:tc>
        <w:tc>
          <w:tcPr>
            <w:tcW w:w="0" w:type="auto"/>
          </w:tcPr>
          <w:p w14:paraId="195A49B5" w14:textId="43FB719E" w:rsidR="00D205CF" w:rsidRPr="00D205CF" w:rsidRDefault="00D205CF" w:rsidP="00D205CF">
            <w:pPr>
              <w:bidi/>
              <w:rPr>
                <w:rFonts w:ascii="Traditional Arabic" w:hAnsi="Traditional Arabic" w:cs="Traditional Arabic"/>
                <w:b/>
                <w:bCs/>
                <w:sz w:val="24"/>
                <w:szCs w:val="24"/>
              </w:rPr>
            </w:pPr>
            <w:r w:rsidRPr="00D205CF">
              <w:rPr>
                <w:rFonts w:ascii="Traditional Arabic" w:hAnsi="Traditional Arabic" w:cs="Traditional Arabic"/>
                <w:sz w:val="24"/>
                <w:szCs w:val="24"/>
                <w:rtl/>
              </w:rPr>
              <w:t>عمادة التعليم الإلكتروني، التطوير المهني، الكليات</w:t>
            </w:r>
          </w:p>
        </w:tc>
        <w:tc>
          <w:tcPr>
            <w:tcW w:w="0" w:type="auto"/>
          </w:tcPr>
          <w:p w14:paraId="611ED585" w14:textId="28B34FE2" w:rsidR="00D205CF" w:rsidRPr="00D205CF" w:rsidRDefault="00D205CF" w:rsidP="00D205CF">
            <w:pPr>
              <w:bidi/>
              <w:rPr>
                <w:rFonts w:ascii="Traditional Arabic" w:hAnsi="Traditional Arabic" w:cs="Traditional Arabic"/>
                <w:sz w:val="24"/>
                <w:szCs w:val="24"/>
                <w:rtl/>
              </w:rPr>
            </w:pPr>
            <w:r w:rsidRPr="00D205CF">
              <w:rPr>
                <w:rFonts w:ascii="Traditional Arabic" w:hAnsi="Traditional Arabic" w:cs="Traditional Arabic"/>
                <w:sz w:val="24"/>
                <w:szCs w:val="24"/>
                <w:rtl/>
              </w:rPr>
              <w:t>إجراء تشخيص أولي للكفاءة الرقمية وأنماط الاستخدام، وتصميم مستويات تدريبية متفاوتة بدل تقديم برنامج موحد لجميع الطلبة، ثم قياس التحسن بعد التدريب</w:t>
            </w:r>
          </w:p>
        </w:tc>
        <w:tc>
          <w:tcPr>
            <w:tcW w:w="0" w:type="auto"/>
          </w:tcPr>
          <w:p w14:paraId="03737DC0" w14:textId="15EB6B11" w:rsidR="00D205CF" w:rsidRPr="00D205CF" w:rsidRDefault="00D205CF" w:rsidP="00D205CF">
            <w:pPr>
              <w:bidi/>
              <w:rPr>
                <w:rFonts w:ascii="Traditional Arabic" w:hAnsi="Traditional Arabic" w:cs="Traditional Arabic"/>
                <w:sz w:val="24"/>
                <w:szCs w:val="24"/>
                <w:rtl/>
              </w:rPr>
            </w:pPr>
            <w:r w:rsidRPr="00D205CF">
              <w:rPr>
                <w:rFonts w:ascii="Traditional Arabic" w:hAnsi="Traditional Arabic" w:cs="Traditional Arabic"/>
                <w:b/>
                <w:bCs/>
                <w:sz w:val="24"/>
                <w:szCs w:val="24"/>
                <w:rtl/>
              </w:rPr>
              <w:t>تقديم دعم وتدريب متمايز وفق احتياجات المتعلمين وخبراتهم الرقمية</w:t>
            </w:r>
          </w:p>
        </w:tc>
        <w:tc>
          <w:tcPr>
            <w:tcW w:w="0" w:type="auto"/>
          </w:tcPr>
          <w:p w14:paraId="61E0F024" w14:textId="3A231909" w:rsidR="00D205CF" w:rsidRPr="00D205CF" w:rsidRDefault="00D205CF" w:rsidP="00D205CF">
            <w:pPr>
              <w:bidi/>
              <w:rPr>
                <w:rFonts w:ascii="Traditional Arabic" w:hAnsi="Traditional Arabic" w:cs="Traditional Arabic"/>
                <w:b/>
                <w:bCs/>
                <w:sz w:val="24"/>
                <w:szCs w:val="24"/>
                <w:rtl/>
              </w:rPr>
            </w:pPr>
            <w:r w:rsidRPr="00D205CF">
              <w:rPr>
                <w:rFonts w:ascii="Traditional Arabic" w:hAnsi="Traditional Arabic" w:cs="Traditional Arabic"/>
                <w:sz w:val="24"/>
                <w:szCs w:val="24"/>
                <w:rtl/>
              </w:rPr>
              <w:t>أظهرت النتائج تباينًا في بعض أنماط الاستخدام والاستفادة وفق المستوى الدراسي والعمر</w:t>
            </w:r>
          </w:p>
        </w:tc>
      </w:tr>
      <w:tr w:rsidR="00D205CF" w:rsidRPr="00D205CF" w14:paraId="4749887B" w14:textId="0D698639" w:rsidTr="00D205CF">
        <w:tc>
          <w:tcPr>
            <w:tcW w:w="0" w:type="auto"/>
            <w:hideMark/>
          </w:tcPr>
          <w:p w14:paraId="4838D4D3" w14:textId="77777777" w:rsidR="00D205CF" w:rsidRPr="00D205CF" w:rsidRDefault="00D205CF" w:rsidP="00D205CF">
            <w:pPr>
              <w:bidi/>
              <w:spacing w:after="160" w:line="259" w:lineRule="auto"/>
              <w:rPr>
                <w:rFonts w:ascii="Traditional Arabic" w:hAnsi="Traditional Arabic" w:cs="Traditional Arabic"/>
                <w:sz w:val="24"/>
                <w:szCs w:val="24"/>
              </w:rPr>
            </w:pPr>
            <w:r w:rsidRPr="00D205CF">
              <w:rPr>
                <w:rFonts w:ascii="Traditional Arabic" w:hAnsi="Traditional Arabic" w:cs="Traditional Arabic"/>
                <w:b/>
                <w:bCs/>
                <w:sz w:val="24"/>
                <w:szCs w:val="24"/>
              </w:rPr>
              <w:t xml:space="preserve">3–6 </w:t>
            </w:r>
            <w:r w:rsidRPr="00D205CF">
              <w:rPr>
                <w:rFonts w:ascii="Traditional Arabic" w:hAnsi="Traditional Arabic" w:cs="Traditional Arabic"/>
                <w:b/>
                <w:bCs/>
                <w:sz w:val="24"/>
                <w:szCs w:val="24"/>
                <w:rtl/>
              </w:rPr>
              <w:t>أشهر</w:t>
            </w:r>
          </w:p>
        </w:tc>
        <w:tc>
          <w:tcPr>
            <w:tcW w:w="0" w:type="auto"/>
          </w:tcPr>
          <w:p w14:paraId="6C453776" w14:textId="20428CAC" w:rsidR="00D205CF" w:rsidRPr="00D205CF" w:rsidRDefault="00D205CF" w:rsidP="00D205CF">
            <w:pPr>
              <w:bidi/>
              <w:rPr>
                <w:rFonts w:ascii="Traditional Arabic" w:hAnsi="Traditional Arabic" w:cs="Traditional Arabic"/>
                <w:b/>
                <w:bCs/>
                <w:sz w:val="24"/>
                <w:szCs w:val="24"/>
              </w:rPr>
            </w:pPr>
            <w:r w:rsidRPr="00D205CF">
              <w:rPr>
                <w:rFonts w:ascii="Traditional Arabic" w:hAnsi="Traditional Arabic" w:cs="Traditional Arabic"/>
                <w:sz w:val="24"/>
                <w:szCs w:val="24"/>
                <w:rtl/>
              </w:rPr>
              <w:t xml:space="preserve">الشؤون الأكاديمية، وحدات الجودة، الأمن </w:t>
            </w:r>
            <w:proofErr w:type="spellStart"/>
            <w:r w:rsidRPr="00D205CF">
              <w:rPr>
                <w:rFonts w:ascii="Traditional Arabic" w:hAnsi="Traditional Arabic" w:cs="Traditional Arabic"/>
                <w:sz w:val="24"/>
                <w:szCs w:val="24"/>
                <w:rtl/>
              </w:rPr>
              <w:t>السيبراني</w:t>
            </w:r>
            <w:proofErr w:type="spellEnd"/>
            <w:r w:rsidRPr="00D205CF">
              <w:rPr>
                <w:rFonts w:ascii="Traditional Arabic" w:hAnsi="Traditional Arabic" w:cs="Traditional Arabic"/>
                <w:sz w:val="24"/>
                <w:szCs w:val="24"/>
                <w:rtl/>
              </w:rPr>
              <w:t>، الشؤون القانونية</w:t>
            </w:r>
          </w:p>
        </w:tc>
        <w:tc>
          <w:tcPr>
            <w:tcW w:w="0" w:type="auto"/>
          </w:tcPr>
          <w:p w14:paraId="45D955E8" w14:textId="020C4EEC" w:rsidR="00D205CF" w:rsidRPr="00D205CF" w:rsidRDefault="00D205CF" w:rsidP="00D205CF">
            <w:pPr>
              <w:bidi/>
              <w:rPr>
                <w:rFonts w:ascii="Traditional Arabic" w:hAnsi="Traditional Arabic" w:cs="Traditional Arabic"/>
                <w:sz w:val="24"/>
                <w:szCs w:val="24"/>
                <w:rtl/>
              </w:rPr>
            </w:pPr>
            <w:r w:rsidRPr="00D205CF">
              <w:rPr>
                <w:rFonts w:ascii="Traditional Arabic" w:hAnsi="Traditional Arabic" w:cs="Traditional Arabic"/>
                <w:sz w:val="24"/>
                <w:szCs w:val="24"/>
                <w:rtl/>
              </w:rPr>
              <w:t>إعداد سياسة تحدد الاستخدام المقبول، وحماية البيانات والخصوصية، والتحقق من دقة المخرجات، والأصالة الأكاديمية، وآليات الإفصاح عن استخدام الذكاء الاصطناعي في المهام والتقويم</w:t>
            </w:r>
          </w:p>
        </w:tc>
        <w:tc>
          <w:tcPr>
            <w:tcW w:w="0" w:type="auto"/>
          </w:tcPr>
          <w:p w14:paraId="5C21279B" w14:textId="037730F0" w:rsidR="00D205CF" w:rsidRPr="00D205CF" w:rsidRDefault="00D205CF" w:rsidP="00D205CF">
            <w:pPr>
              <w:bidi/>
              <w:rPr>
                <w:rFonts w:ascii="Traditional Arabic" w:hAnsi="Traditional Arabic" w:cs="Traditional Arabic"/>
                <w:sz w:val="24"/>
                <w:szCs w:val="24"/>
                <w:rtl/>
              </w:rPr>
            </w:pPr>
            <w:r w:rsidRPr="00D205CF">
              <w:rPr>
                <w:rFonts w:ascii="Traditional Arabic" w:hAnsi="Traditional Arabic" w:cs="Traditional Arabic"/>
                <w:b/>
                <w:bCs/>
                <w:sz w:val="24"/>
                <w:szCs w:val="24"/>
                <w:rtl/>
              </w:rPr>
              <w:t>اعتماد إطار مؤسسي للاستخدام المسؤول للذكاء الاصطناعي التوليدي</w:t>
            </w:r>
          </w:p>
        </w:tc>
        <w:tc>
          <w:tcPr>
            <w:tcW w:w="0" w:type="auto"/>
          </w:tcPr>
          <w:p w14:paraId="244EF6D3" w14:textId="6F843CA4" w:rsidR="00D205CF" w:rsidRPr="00D205CF" w:rsidRDefault="00D205CF" w:rsidP="00D205CF">
            <w:pPr>
              <w:bidi/>
              <w:rPr>
                <w:rFonts w:ascii="Traditional Arabic" w:hAnsi="Traditional Arabic" w:cs="Traditional Arabic"/>
                <w:b/>
                <w:bCs/>
                <w:sz w:val="24"/>
                <w:szCs w:val="24"/>
                <w:rtl/>
              </w:rPr>
            </w:pPr>
            <w:r w:rsidRPr="00D205CF">
              <w:rPr>
                <w:rFonts w:ascii="Traditional Arabic" w:hAnsi="Traditional Arabic" w:cs="Traditional Arabic"/>
                <w:sz w:val="24"/>
                <w:szCs w:val="24"/>
                <w:rtl/>
              </w:rPr>
              <w:t>أظهرت النتائج ارتفاع الاستخدام بما يستدعي ضمان جودة الممارسة وعدم اقتصارها على الحصول على المعلومات أو إنتاج المحتوى</w:t>
            </w:r>
          </w:p>
        </w:tc>
      </w:tr>
      <w:tr w:rsidR="00D205CF" w:rsidRPr="00D205CF" w14:paraId="5CE0F977" w14:textId="045FC663" w:rsidTr="00D205CF">
        <w:tc>
          <w:tcPr>
            <w:tcW w:w="0" w:type="auto"/>
            <w:hideMark/>
          </w:tcPr>
          <w:p w14:paraId="1DA4F894" w14:textId="77777777" w:rsidR="00D205CF" w:rsidRPr="00D205CF" w:rsidRDefault="00D205CF" w:rsidP="00D205CF">
            <w:pPr>
              <w:bidi/>
              <w:spacing w:after="160" w:line="259" w:lineRule="auto"/>
              <w:rPr>
                <w:rFonts w:ascii="Traditional Arabic" w:hAnsi="Traditional Arabic" w:cs="Traditional Arabic"/>
                <w:sz w:val="24"/>
                <w:szCs w:val="24"/>
              </w:rPr>
            </w:pPr>
            <w:r w:rsidRPr="00D205CF">
              <w:rPr>
                <w:rFonts w:ascii="Traditional Arabic" w:hAnsi="Traditional Arabic" w:cs="Traditional Arabic"/>
                <w:b/>
                <w:bCs/>
                <w:sz w:val="24"/>
                <w:szCs w:val="24"/>
                <w:rtl/>
              </w:rPr>
              <w:t>سنويًا</w:t>
            </w:r>
          </w:p>
        </w:tc>
        <w:tc>
          <w:tcPr>
            <w:tcW w:w="0" w:type="auto"/>
          </w:tcPr>
          <w:p w14:paraId="24ACEE1F" w14:textId="341B66E5" w:rsidR="00D205CF" w:rsidRPr="00D205CF" w:rsidRDefault="00D205CF" w:rsidP="00D205CF">
            <w:pPr>
              <w:bidi/>
              <w:rPr>
                <w:rFonts w:ascii="Traditional Arabic" w:hAnsi="Traditional Arabic" w:cs="Traditional Arabic"/>
                <w:b/>
                <w:bCs/>
                <w:sz w:val="24"/>
                <w:szCs w:val="24"/>
                <w:rtl/>
              </w:rPr>
            </w:pPr>
            <w:r w:rsidRPr="00D205CF">
              <w:rPr>
                <w:rFonts w:ascii="Traditional Arabic" w:hAnsi="Traditional Arabic" w:cs="Traditional Arabic"/>
                <w:sz w:val="24"/>
                <w:szCs w:val="24"/>
                <w:rtl/>
              </w:rPr>
              <w:t>الجودة والقياس والتقويم، التعليم الإلكتروني، لجنة مؤسسية مختصة</w:t>
            </w:r>
          </w:p>
        </w:tc>
        <w:tc>
          <w:tcPr>
            <w:tcW w:w="0" w:type="auto"/>
          </w:tcPr>
          <w:p w14:paraId="432B1A73" w14:textId="2D3C6198" w:rsidR="00D205CF" w:rsidRPr="00D205CF" w:rsidRDefault="00D205CF" w:rsidP="00D205CF">
            <w:pPr>
              <w:bidi/>
              <w:rPr>
                <w:rFonts w:ascii="Traditional Arabic" w:hAnsi="Traditional Arabic" w:cs="Traditional Arabic"/>
                <w:sz w:val="24"/>
                <w:szCs w:val="24"/>
                <w:rtl/>
              </w:rPr>
            </w:pPr>
            <w:r w:rsidRPr="00D205CF">
              <w:rPr>
                <w:rFonts w:ascii="Traditional Arabic" w:hAnsi="Traditional Arabic" w:cs="Traditional Arabic"/>
                <w:sz w:val="24"/>
                <w:szCs w:val="24"/>
                <w:rtl/>
              </w:rPr>
              <w:t xml:space="preserve">بناء مؤشرات أداء تقيس الاستخدام والكفاءة والفهم والتفاعل وجودة النتائج، وتحليلها سنويًا، واستخدام </w:t>
            </w:r>
            <w:r w:rsidRPr="00D205CF">
              <w:rPr>
                <w:rFonts w:ascii="Traditional Arabic" w:hAnsi="Traditional Arabic" w:cs="Traditional Arabic"/>
                <w:sz w:val="24"/>
                <w:szCs w:val="24"/>
                <w:rtl/>
              </w:rPr>
              <w:lastRenderedPageBreak/>
              <w:t>النتائج في مراجعة الأدوات والسياسات وبرامج التدريب</w:t>
            </w:r>
          </w:p>
        </w:tc>
        <w:tc>
          <w:tcPr>
            <w:tcW w:w="0" w:type="auto"/>
          </w:tcPr>
          <w:p w14:paraId="3B09B12A" w14:textId="0E9D1ECA" w:rsidR="00D205CF" w:rsidRPr="00D205CF" w:rsidRDefault="00D205CF" w:rsidP="00D205CF">
            <w:pPr>
              <w:bidi/>
              <w:rPr>
                <w:rFonts w:ascii="Traditional Arabic" w:hAnsi="Traditional Arabic" w:cs="Traditional Arabic"/>
                <w:sz w:val="24"/>
                <w:szCs w:val="24"/>
                <w:rtl/>
              </w:rPr>
            </w:pPr>
            <w:r w:rsidRPr="00D205CF">
              <w:rPr>
                <w:rFonts w:ascii="Traditional Arabic" w:hAnsi="Traditional Arabic" w:cs="Traditional Arabic"/>
                <w:b/>
                <w:bCs/>
                <w:sz w:val="24"/>
                <w:szCs w:val="24"/>
                <w:rtl/>
              </w:rPr>
              <w:lastRenderedPageBreak/>
              <w:t>إنشاء آلية دورية لتقويم فاعلية استخدام الذكاء الاصطناعي التوليدي والتحسين المستمر</w:t>
            </w:r>
          </w:p>
        </w:tc>
        <w:tc>
          <w:tcPr>
            <w:tcW w:w="0" w:type="auto"/>
          </w:tcPr>
          <w:p w14:paraId="694A6D40" w14:textId="3F175FA2" w:rsidR="00D205CF" w:rsidRPr="00D205CF" w:rsidRDefault="00D205CF" w:rsidP="00D205CF">
            <w:pPr>
              <w:bidi/>
              <w:rPr>
                <w:rFonts w:ascii="Traditional Arabic" w:hAnsi="Traditional Arabic" w:cs="Traditional Arabic"/>
                <w:b/>
                <w:bCs/>
                <w:sz w:val="24"/>
                <w:szCs w:val="24"/>
                <w:rtl/>
              </w:rPr>
            </w:pPr>
            <w:r w:rsidRPr="00D205CF">
              <w:rPr>
                <w:rFonts w:ascii="Traditional Arabic" w:hAnsi="Traditional Arabic" w:cs="Traditional Arabic"/>
                <w:sz w:val="24"/>
                <w:szCs w:val="24"/>
                <w:rtl/>
              </w:rPr>
              <w:t xml:space="preserve">أظهرت النتائج ارتباطًا قويًا بين الاستخدام وجودة مخرجات </w:t>
            </w:r>
            <w:r w:rsidRPr="00D205CF">
              <w:rPr>
                <w:rFonts w:ascii="Traditional Arabic" w:hAnsi="Traditional Arabic" w:cs="Traditional Arabic"/>
                <w:sz w:val="24"/>
                <w:szCs w:val="24"/>
                <w:rtl/>
              </w:rPr>
              <w:lastRenderedPageBreak/>
              <w:t>التعلم مع تفاوت القوة التفسيرية للأبعاد</w:t>
            </w:r>
          </w:p>
        </w:tc>
      </w:tr>
    </w:tbl>
    <w:p w14:paraId="6CC3E211" w14:textId="7076522D" w:rsidR="00D205CF" w:rsidRDefault="00D205CF" w:rsidP="00D205CF">
      <w:pPr>
        <w:bidi/>
        <w:jc w:val="center"/>
        <w:rPr>
          <w:rFonts w:ascii="Traditional Arabic" w:hAnsi="Traditional Arabic" w:cs="Traditional Arabic"/>
          <w:sz w:val="24"/>
          <w:szCs w:val="24"/>
          <w:rtl/>
        </w:rPr>
      </w:pPr>
      <w:r w:rsidRPr="00630A22">
        <w:rPr>
          <w:rFonts w:ascii="Traditional Arabic" w:hAnsi="Traditional Arabic" w:cs="Traditional Arabic"/>
          <w:b/>
          <w:bCs/>
          <w:sz w:val="24"/>
          <w:szCs w:val="24"/>
          <w:rtl/>
        </w:rPr>
        <w:lastRenderedPageBreak/>
        <w:t>المصدر: من إعداد الباحثة في ضوء نتائج الدراسة</w:t>
      </w:r>
    </w:p>
    <w:p w14:paraId="64C20C9E" w14:textId="644C6FE5" w:rsidR="00630A22" w:rsidRPr="00630A22" w:rsidRDefault="00630A22" w:rsidP="00630A22">
      <w:pPr>
        <w:bidi/>
        <w:rPr>
          <w:rFonts w:ascii="Traditional Arabic" w:hAnsi="Traditional Arabic" w:cs="Traditional Arabic"/>
          <w:b/>
          <w:bCs/>
          <w:sz w:val="24"/>
          <w:szCs w:val="24"/>
        </w:rPr>
      </w:pPr>
    </w:p>
    <w:p w14:paraId="036AF766" w14:textId="77777777" w:rsidR="00630A22" w:rsidRPr="00630A22" w:rsidRDefault="00630A22" w:rsidP="00D179B6">
      <w:pPr>
        <w:bidi/>
        <w:outlineLvl w:val="1"/>
        <w:rPr>
          <w:rFonts w:ascii="Traditional Arabic" w:hAnsi="Traditional Arabic" w:cs="Traditional Arabic"/>
          <w:b/>
          <w:bCs/>
          <w:sz w:val="24"/>
          <w:szCs w:val="24"/>
        </w:rPr>
      </w:pPr>
      <w:bookmarkStart w:id="150" w:name="_Toc237520172"/>
      <w:r w:rsidRPr="00630A22">
        <w:rPr>
          <w:rFonts w:ascii="Traditional Arabic" w:hAnsi="Traditional Arabic" w:cs="Traditional Arabic"/>
          <w:b/>
          <w:bCs/>
          <w:sz w:val="24"/>
          <w:szCs w:val="24"/>
        </w:rPr>
        <w:t xml:space="preserve">(5،4) </w:t>
      </w:r>
      <w:r w:rsidRPr="00630A22">
        <w:rPr>
          <w:rFonts w:ascii="Traditional Arabic" w:hAnsi="Traditional Arabic" w:cs="Traditional Arabic"/>
          <w:b/>
          <w:bCs/>
          <w:sz w:val="24"/>
          <w:szCs w:val="24"/>
          <w:rtl/>
        </w:rPr>
        <w:t>مقترحات البحوث المستقبلية</w:t>
      </w:r>
      <w:bookmarkEnd w:id="150"/>
    </w:p>
    <w:p w14:paraId="16C07944" w14:textId="77777777" w:rsidR="00630A22" w:rsidRPr="00630A22" w:rsidRDefault="00630A22" w:rsidP="00630A22">
      <w:pPr>
        <w:bidi/>
        <w:rPr>
          <w:rFonts w:ascii="Traditional Arabic" w:hAnsi="Traditional Arabic" w:cs="Traditional Arabic"/>
          <w:b/>
          <w:bCs/>
          <w:sz w:val="24"/>
          <w:szCs w:val="24"/>
        </w:rPr>
      </w:pPr>
    </w:p>
    <w:p w14:paraId="07429A57" w14:textId="7AEEEEE7" w:rsidR="00630A22" w:rsidRPr="00630A22" w:rsidRDefault="00630A22" w:rsidP="008F1A43">
      <w:pPr>
        <w:bidi/>
        <w:jc w:val="center"/>
        <w:rPr>
          <w:rFonts w:ascii="Traditional Arabic" w:hAnsi="Traditional Arabic" w:cs="Traditional Arabic"/>
          <w:b/>
          <w:bCs/>
          <w:sz w:val="24"/>
          <w:szCs w:val="24"/>
        </w:rPr>
      </w:pPr>
      <w:r w:rsidRPr="00630A22">
        <w:rPr>
          <w:rFonts w:ascii="Traditional Arabic" w:hAnsi="Traditional Arabic" w:cs="Traditional Arabic"/>
          <w:b/>
          <w:bCs/>
          <w:sz w:val="24"/>
          <w:szCs w:val="24"/>
          <w:rtl/>
        </w:rPr>
        <w:t>جدول</w:t>
      </w:r>
      <w:r w:rsidRPr="00630A22">
        <w:rPr>
          <w:rFonts w:ascii="Traditional Arabic" w:hAnsi="Traditional Arabic" w:cs="Traditional Arabic"/>
          <w:b/>
          <w:bCs/>
          <w:sz w:val="24"/>
          <w:szCs w:val="24"/>
        </w:rPr>
        <w:t xml:space="preserve"> (5-</w:t>
      </w:r>
      <w:r w:rsidR="00CC56FF">
        <w:rPr>
          <w:rFonts w:ascii="Traditional Arabic" w:hAnsi="Traditional Arabic" w:cs="Traditional Arabic"/>
          <w:b/>
          <w:bCs/>
          <w:sz w:val="24"/>
          <w:szCs w:val="24"/>
        </w:rPr>
        <w:t>7</w:t>
      </w:r>
      <w:r w:rsidRPr="00630A22">
        <w:rPr>
          <w:rFonts w:ascii="Traditional Arabic" w:hAnsi="Traditional Arabic" w:cs="Traditional Arabic"/>
          <w:b/>
          <w:bCs/>
          <w:sz w:val="24"/>
          <w:szCs w:val="24"/>
        </w:rPr>
        <w:t>)</w:t>
      </w:r>
      <w:r w:rsidR="008F1A43">
        <w:rPr>
          <w:rFonts w:ascii="Traditional Arabic" w:hAnsi="Traditional Arabic" w:cs="Traditional Arabic" w:hint="cs"/>
          <w:b/>
          <w:bCs/>
          <w:sz w:val="24"/>
          <w:szCs w:val="24"/>
          <w:rtl/>
        </w:rPr>
        <w:t xml:space="preserve"> </w:t>
      </w:r>
      <w:r w:rsidRPr="00630A22">
        <w:rPr>
          <w:rFonts w:ascii="Traditional Arabic" w:hAnsi="Traditional Arabic" w:cs="Traditional Arabic"/>
          <w:b/>
          <w:bCs/>
          <w:sz w:val="24"/>
          <w:szCs w:val="24"/>
          <w:rtl/>
        </w:rPr>
        <w:t>البحوث المستقبلية المقترحة</w:t>
      </w:r>
    </w:p>
    <w:tbl>
      <w:tblPr>
        <w:tblStyle w:val="TableGrid1"/>
        <w:tblW w:w="9303" w:type="dxa"/>
        <w:tblLook w:val="04A0" w:firstRow="1" w:lastRow="0" w:firstColumn="1" w:lastColumn="0" w:noHBand="0" w:noVBand="1"/>
      </w:tblPr>
      <w:tblGrid>
        <w:gridCol w:w="1555"/>
        <w:gridCol w:w="2126"/>
        <w:gridCol w:w="3402"/>
        <w:gridCol w:w="2220"/>
      </w:tblGrid>
      <w:tr w:rsidR="001D368F" w:rsidRPr="00630A22" w14:paraId="40D19D67" w14:textId="5A99E5D9" w:rsidTr="001D368F">
        <w:trPr>
          <w:trHeight w:val="951"/>
        </w:trPr>
        <w:tc>
          <w:tcPr>
            <w:tcW w:w="1555" w:type="dxa"/>
            <w:shd w:val="clear" w:color="auto" w:fill="DEEAF6" w:themeFill="accent1" w:themeFillTint="33"/>
            <w:hideMark/>
          </w:tcPr>
          <w:p w14:paraId="60CD58B9" w14:textId="77777777" w:rsidR="001D368F" w:rsidRPr="00630A22" w:rsidRDefault="001D368F" w:rsidP="001D368F">
            <w:pPr>
              <w:bidi/>
              <w:spacing w:after="160" w:line="259" w:lineRule="auto"/>
              <w:rPr>
                <w:rFonts w:ascii="Traditional Arabic" w:hAnsi="Traditional Arabic" w:cs="Traditional Arabic"/>
                <w:b/>
                <w:bCs/>
                <w:sz w:val="24"/>
                <w:szCs w:val="24"/>
              </w:rPr>
            </w:pPr>
            <w:r w:rsidRPr="00630A22">
              <w:rPr>
                <w:rFonts w:ascii="Traditional Arabic" w:hAnsi="Traditional Arabic" w:cs="Traditional Arabic"/>
                <w:b/>
                <w:bCs/>
                <w:sz w:val="24"/>
                <w:szCs w:val="24"/>
                <w:rtl/>
              </w:rPr>
              <w:t>التصميم الأنسب</w:t>
            </w:r>
          </w:p>
        </w:tc>
        <w:tc>
          <w:tcPr>
            <w:tcW w:w="2126" w:type="dxa"/>
            <w:shd w:val="clear" w:color="auto" w:fill="DEEAF6" w:themeFill="accent1" w:themeFillTint="33"/>
          </w:tcPr>
          <w:p w14:paraId="2FE399D6" w14:textId="7D1622F5" w:rsidR="001D368F" w:rsidRPr="00630A22" w:rsidRDefault="001D368F" w:rsidP="001D368F">
            <w:pPr>
              <w:bidi/>
              <w:rPr>
                <w:rFonts w:ascii="Traditional Arabic" w:hAnsi="Traditional Arabic" w:cs="Traditional Arabic"/>
                <w:b/>
                <w:bCs/>
                <w:sz w:val="24"/>
                <w:szCs w:val="24"/>
                <w:rtl/>
              </w:rPr>
            </w:pPr>
            <w:r>
              <w:rPr>
                <w:rFonts w:ascii="Traditional Arabic" w:hAnsi="Traditional Arabic" w:cs="Traditional Arabic" w:hint="cs"/>
                <w:b/>
                <w:bCs/>
                <w:sz w:val="24"/>
                <w:szCs w:val="24"/>
                <w:rtl/>
              </w:rPr>
              <w:t xml:space="preserve">التفسير </w:t>
            </w:r>
          </w:p>
        </w:tc>
        <w:tc>
          <w:tcPr>
            <w:tcW w:w="3402" w:type="dxa"/>
            <w:shd w:val="clear" w:color="auto" w:fill="DEEAF6" w:themeFill="accent1" w:themeFillTint="33"/>
          </w:tcPr>
          <w:p w14:paraId="01AE7523" w14:textId="5C999292" w:rsidR="001D368F" w:rsidRDefault="001D368F" w:rsidP="001D368F">
            <w:pPr>
              <w:bidi/>
              <w:rPr>
                <w:rFonts w:ascii="Traditional Arabic" w:hAnsi="Traditional Arabic" w:cs="Traditional Arabic"/>
                <w:b/>
                <w:bCs/>
                <w:sz w:val="24"/>
                <w:szCs w:val="24"/>
                <w:rtl/>
              </w:rPr>
            </w:pPr>
            <w:r w:rsidRPr="00630A22">
              <w:rPr>
                <w:rFonts w:ascii="Traditional Arabic" w:hAnsi="Traditional Arabic" w:cs="Traditional Arabic"/>
                <w:b/>
                <w:bCs/>
                <w:sz w:val="24"/>
                <w:szCs w:val="24"/>
                <w:rtl/>
              </w:rPr>
              <w:t>المقترح</w:t>
            </w:r>
          </w:p>
        </w:tc>
        <w:tc>
          <w:tcPr>
            <w:tcW w:w="2220" w:type="dxa"/>
            <w:shd w:val="clear" w:color="auto" w:fill="DEEAF6" w:themeFill="accent1" w:themeFillTint="33"/>
          </w:tcPr>
          <w:p w14:paraId="5D139F1B" w14:textId="55D46522" w:rsidR="001D368F" w:rsidRPr="00630A22" w:rsidRDefault="001D368F" w:rsidP="001D368F">
            <w:pPr>
              <w:bidi/>
              <w:rPr>
                <w:rFonts w:ascii="Traditional Arabic" w:hAnsi="Traditional Arabic" w:cs="Traditional Arabic"/>
                <w:b/>
                <w:bCs/>
                <w:sz w:val="24"/>
                <w:szCs w:val="24"/>
                <w:rtl/>
              </w:rPr>
            </w:pPr>
            <w:r w:rsidRPr="00630A22">
              <w:rPr>
                <w:rFonts w:ascii="Traditional Arabic" w:hAnsi="Traditional Arabic" w:cs="Traditional Arabic"/>
                <w:b/>
                <w:bCs/>
                <w:sz w:val="24"/>
                <w:szCs w:val="24"/>
                <w:rtl/>
              </w:rPr>
              <w:t>الأولوية البحثية</w:t>
            </w:r>
          </w:p>
        </w:tc>
      </w:tr>
      <w:tr w:rsidR="001D368F" w:rsidRPr="00630A22" w14:paraId="197F6711" w14:textId="54CBB084" w:rsidTr="001D368F">
        <w:trPr>
          <w:trHeight w:val="963"/>
        </w:trPr>
        <w:tc>
          <w:tcPr>
            <w:tcW w:w="1555" w:type="dxa"/>
            <w:hideMark/>
          </w:tcPr>
          <w:p w14:paraId="39C6C4F9" w14:textId="77777777" w:rsidR="001D368F" w:rsidRPr="0083489D" w:rsidRDefault="001D368F" w:rsidP="001D368F">
            <w:pPr>
              <w:bidi/>
              <w:spacing w:after="160" w:line="259" w:lineRule="auto"/>
              <w:rPr>
                <w:rFonts w:ascii="Traditional Arabic" w:hAnsi="Traditional Arabic" w:cs="Traditional Arabic"/>
                <w:sz w:val="24"/>
                <w:szCs w:val="24"/>
              </w:rPr>
            </w:pPr>
            <w:r w:rsidRPr="0083489D">
              <w:rPr>
                <w:rFonts w:ascii="Traditional Arabic" w:hAnsi="Traditional Arabic" w:cs="Traditional Arabic"/>
                <w:sz w:val="24"/>
                <w:szCs w:val="24"/>
                <w:rtl/>
              </w:rPr>
              <w:t>تجريبي/شبه تجريبي</w:t>
            </w:r>
          </w:p>
        </w:tc>
        <w:tc>
          <w:tcPr>
            <w:tcW w:w="2126" w:type="dxa"/>
          </w:tcPr>
          <w:p w14:paraId="6E3DE2F4" w14:textId="55481733" w:rsidR="001D368F" w:rsidRPr="0083489D" w:rsidRDefault="001D368F" w:rsidP="001D368F">
            <w:pPr>
              <w:bidi/>
              <w:rPr>
                <w:rFonts w:ascii="Traditional Arabic" w:hAnsi="Traditional Arabic" w:cs="Traditional Arabic"/>
                <w:sz w:val="24"/>
                <w:szCs w:val="24"/>
                <w:rtl/>
              </w:rPr>
            </w:pPr>
            <w:r w:rsidRPr="0083489D">
              <w:rPr>
                <w:rFonts w:ascii="Traditional Arabic" w:hAnsi="Traditional Arabic" w:cs="Traditional Arabic"/>
                <w:sz w:val="24"/>
                <w:szCs w:val="24"/>
                <w:rtl/>
              </w:rPr>
              <w:t xml:space="preserve">الدراسة الحالية وصفية كمية تحليلية دون تدخل تجريبي </w:t>
            </w:r>
          </w:p>
        </w:tc>
        <w:tc>
          <w:tcPr>
            <w:tcW w:w="3402" w:type="dxa"/>
          </w:tcPr>
          <w:p w14:paraId="01284FC7" w14:textId="0A98DB49" w:rsidR="001D368F" w:rsidRPr="0083489D" w:rsidRDefault="001D368F" w:rsidP="001D368F">
            <w:pPr>
              <w:bidi/>
              <w:rPr>
                <w:rFonts w:ascii="Traditional Arabic" w:hAnsi="Traditional Arabic" w:cs="Traditional Arabic"/>
                <w:sz w:val="24"/>
                <w:szCs w:val="24"/>
                <w:rtl/>
              </w:rPr>
            </w:pPr>
            <w:r w:rsidRPr="0083489D">
              <w:rPr>
                <w:rFonts w:ascii="Traditional Arabic" w:hAnsi="Traditional Arabic" w:cs="Traditional Arabic"/>
                <w:sz w:val="24"/>
                <w:szCs w:val="24"/>
                <w:rtl/>
              </w:rPr>
              <w:t>اختبار أثر استخدام الذكاء الاصطناعي في مخرجات التعلم</w:t>
            </w:r>
          </w:p>
        </w:tc>
        <w:tc>
          <w:tcPr>
            <w:tcW w:w="2220" w:type="dxa"/>
          </w:tcPr>
          <w:p w14:paraId="253F8C66" w14:textId="5038B147" w:rsidR="001D368F" w:rsidRPr="0083489D" w:rsidRDefault="001D368F" w:rsidP="001D368F">
            <w:pPr>
              <w:bidi/>
              <w:rPr>
                <w:rFonts w:ascii="Traditional Arabic" w:hAnsi="Traditional Arabic" w:cs="Traditional Arabic"/>
                <w:sz w:val="24"/>
                <w:szCs w:val="24"/>
                <w:rtl/>
              </w:rPr>
            </w:pPr>
            <w:r w:rsidRPr="0083489D">
              <w:rPr>
                <w:rFonts w:ascii="Traditional Arabic" w:hAnsi="Traditional Arabic" w:cs="Traditional Arabic"/>
                <w:sz w:val="24"/>
                <w:szCs w:val="24"/>
                <w:rtl/>
              </w:rPr>
              <w:t>السببية</w:t>
            </w:r>
          </w:p>
        </w:tc>
      </w:tr>
      <w:tr w:rsidR="001D368F" w:rsidRPr="00630A22" w14:paraId="7BEAA56A" w14:textId="11F9F3BC" w:rsidTr="001D368F">
        <w:trPr>
          <w:trHeight w:val="734"/>
        </w:trPr>
        <w:tc>
          <w:tcPr>
            <w:tcW w:w="1555" w:type="dxa"/>
            <w:hideMark/>
          </w:tcPr>
          <w:p w14:paraId="47434CEB" w14:textId="77777777" w:rsidR="001D368F" w:rsidRPr="0083489D" w:rsidRDefault="001D368F" w:rsidP="001D368F">
            <w:pPr>
              <w:bidi/>
              <w:spacing w:after="160" w:line="259" w:lineRule="auto"/>
              <w:rPr>
                <w:rFonts w:ascii="Traditional Arabic" w:hAnsi="Traditional Arabic" w:cs="Traditional Arabic"/>
                <w:sz w:val="24"/>
                <w:szCs w:val="24"/>
              </w:rPr>
            </w:pPr>
            <w:r w:rsidRPr="0083489D">
              <w:rPr>
                <w:rFonts w:ascii="Traditional Arabic" w:hAnsi="Traditional Arabic" w:cs="Traditional Arabic"/>
                <w:sz w:val="24"/>
                <w:szCs w:val="24"/>
                <w:rtl/>
              </w:rPr>
              <w:t>دراسة طولية</w:t>
            </w:r>
          </w:p>
        </w:tc>
        <w:tc>
          <w:tcPr>
            <w:tcW w:w="2126" w:type="dxa"/>
          </w:tcPr>
          <w:p w14:paraId="31D70B0C" w14:textId="49AEE5A8" w:rsidR="001D368F" w:rsidRPr="0083489D" w:rsidRDefault="001D368F" w:rsidP="001D368F">
            <w:pPr>
              <w:bidi/>
              <w:rPr>
                <w:rFonts w:ascii="Traditional Arabic" w:hAnsi="Traditional Arabic" w:cs="Traditional Arabic"/>
                <w:sz w:val="24"/>
                <w:szCs w:val="24"/>
                <w:rtl/>
              </w:rPr>
            </w:pPr>
            <w:r w:rsidRPr="0083489D">
              <w:rPr>
                <w:rFonts w:ascii="Traditional Arabic" w:hAnsi="Traditional Arabic" w:cs="Traditional Arabic"/>
                <w:sz w:val="24"/>
                <w:szCs w:val="24"/>
                <w:rtl/>
              </w:rPr>
              <w:t>الدراسة الحالية تقيس الظاهرة في إطار زمني محدد</w:t>
            </w:r>
          </w:p>
        </w:tc>
        <w:tc>
          <w:tcPr>
            <w:tcW w:w="3402" w:type="dxa"/>
          </w:tcPr>
          <w:p w14:paraId="62EF6AC9" w14:textId="252136BE" w:rsidR="001D368F" w:rsidRPr="0083489D" w:rsidRDefault="001D368F" w:rsidP="001D368F">
            <w:pPr>
              <w:bidi/>
              <w:rPr>
                <w:rFonts w:ascii="Traditional Arabic" w:hAnsi="Traditional Arabic" w:cs="Traditional Arabic"/>
                <w:sz w:val="24"/>
                <w:szCs w:val="24"/>
                <w:rtl/>
              </w:rPr>
            </w:pPr>
            <w:r w:rsidRPr="0083489D">
              <w:rPr>
                <w:rFonts w:ascii="Traditional Arabic" w:hAnsi="Traditional Arabic" w:cs="Traditional Arabic"/>
                <w:sz w:val="24"/>
                <w:szCs w:val="24"/>
                <w:rtl/>
              </w:rPr>
              <w:t>قياس استمرار الأثر عبر الزمن</w:t>
            </w:r>
          </w:p>
        </w:tc>
        <w:tc>
          <w:tcPr>
            <w:tcW w:w="2220" w:type="dxa"/>
          </w:tcPr>
          <w:p w14:paraId="3D081C22" w14:textId="29F5C829" w:rsidR="001D368F" w:rsidRPr="0083489D" w:rsidRDefault="001D368F" w:rsidP="001D368F">
            <w:pPr>
              <w:bidi/>
              <w:rPr>
                <w:rFonts w:ascii="Traditional Arabic" w:hAnsi="Traditional Arabic" w:cs="Traditional Arabic"/>
                <w:sz w:val="24"/>
                <w:szCs w:val="24"/>
                <w:rtl/>
              </w:rPr>
            </w:pPr>
            <w:r w:rsidRPr="0083489D">
              <w:rPr>
                <w:rFonts w:ascii="Traditional Arabic" w:hAnsi="Traditional Arabic" w:cs="Traditional Arabic"/>
                <w:sz w:val="24"/>
                <w:szCs w:val="24"/>
                <w:rtl/>
              </w:rPr>
              <w:t>الاستدامة</w:t>
            </w:r>
          </w:p>
        </w:tc>
      </w:tr>
      <w:tr w:rsidR="001D368F" w:rsidRPr="00630A22" w14:paraId="68D9D405" w14:textId="7B2C1DF6" w:rsidTr="001D368F">
        <w:trPr>
          <w:trHeight w:val="734"/>
        </w:trPr>
        <w:tc>
          <w:tcPr>
            <w:tcW w:w="1555" w:type="dxa"/>
            <w:hideMark/>
          </w:tcPr>
          <w:p w14:paraId="3394A710" w14:textId="77777777" w:rsidR="001D368F" w:rsidRPr="0083489D" w:rsidRDefault="001D368F" w:rsidP="001D368F">
            <w:pPr>
              <w:bidi/>
              <w:spacing w:after="160" w:line="259" w:lineRule="auto"/>
              <w:rPr>
                <w:rFonts w:ascii="Traditional Arabic" w:hAnsi="Traditional Arabic" w:cs="Traditional Arabic"/>
                <w:sz w:val="24"/>
                <w:szCs w:val="24"/>
              </w:rPr>
            </w:pPr>
            <w:r w:rsidRPr="0083489D">
              <w:rPr>
                <w:rFonts w:ascii="Traditional Arabic" w:hAnsi="Traditional Arabic" w:cs="Traditional Arabic"/>
                <w:sz w:val="24"/>
                <w:szCs w:val="24"/>
                <w:rtl/>
              </w:rPr>
              <w:t>منهج مختلط</w:t>
            </w:r>
          </w:p>
        </w:tc>
        <w:tc>
          <w:tcPr>
            <w:tcW w:w="2126" w:type="dxa"/>
          </w:tcPr>
          <w:p w14:paraId="34D394C8" w14:textId="55AD279C" w:rsidR="001D368F" w:rsidRPr="0083489D" w:rsidRDefault="001D368F" w:rsidP="001D368F">
            <w:pPr>
              <w:bidi/>
              <w:rPr>
                <w:rFonts w:ascii="Traditional Arabic" w:hAnsi="Traditional Arabic" w:cs="Traditional Arabic"/>
                <w:sz w:val="24"/>
                <w:szCs w:val="24"/>
                <w:rtl/>
              </w:rPr>
            </w:pPr>
            <w:r w:rsidRPr="0083489D">
              <w:rPr>
                <w:rFonts w:ascii="Traditional Arabic" w:hAnsi="Traditional Arabic" w:cs="Traditional Arabic"/>
                <w:sz w:val="24"/>
                <w:szCs w:val="24"/>
                <w:rtl/>
              </w:rPr>
              <w:t xml:space="preserve">الدراسة الحالية تعتمد الاستبانة أداة رئيسة </w:t>
            </w:r>
          </w:p>
        </w:tc>
        <w:tc>
          <w:tcPr>
            <w:tcW w:w="3402" w:type="dxa"/>
          </w:tcPr>
          <w:p w14:paraId="60CEA971" w14:textId="063DEBD9" w:rsidR="001D368F" w:rsidRPr="0083489D" w:rsidRDefault="001D368F" w:rsidP="001D368F">
            <w:pPr>
              <w:bidi/>
              <w:rPr>
                <w:rFonts w:ascii="Traditional Arabic" w:hAnsi="Traditional Arabic" w:cs="Traditional Arabic"/>
                <w:sz w:val="24"/>
                <w:szCs w:val="24"/>
                <w:rtl/>
              </w:rPr>
            </w:pPr>
            <w:r w:rsidRPr="0083489D">
              <w:rPr>
                <w:rFonts w:ascii="Traditional Arabic" w:hAnsi="Traditional Arabic" w:cs="Traditional Arabic"/>
                <w:sz w:val="24"/>
                <w:szCs w:val="24"/>
                <w:rtl/>
              </w:rPr>
              <w:t>مقارنة الإدراك الذاتي بالتحصيل والأداء الفعلي</w:t>
            </w:r>
          </w:p>
        </w:tc>
        <w:tc>
          <w:tcPr>
            <w:tcW w:w="2220" w:type="dxa"/>
          </w:tcPr>
          <w:p w14:paraId="66866FDC" w14:textId="550C9ECA" w:rsidR="001D368F" w:rsidRPr="0083489D" w:rsidRDefault="001D368F" w:rsidP="001D368F">
            <w:pPr>
              <w:bidi/>
              <w:rPr>
                <w:rFonts w:ascii="Traditional Arabic" w:hAnsi="Traditional Arabic" w:cs="Traditional Arabic"/>
                <w:sz w:val="24"/>
                <w:szCs w:val="24"/>
                <w:rtl/>
              </w:rPr>
            </w:pPr>
            <w:r w:rsidRPr="0083489D">
              <w:rPr>
                <w:rFonts w:ascii="Traditional Arabic" w:hAnsi="Traditional Arabic" w:cs="Traditional Arabic"/>
                <w:sz w:val="24"/>
                <w:szCs w:val="24"/>
                <w:rtl/>
              </w:rPr>
              <w:t>المخرجات الموضوعية</w:t>
            </w:r>
          </w:p>
        </w:tc>
      </w:tr>
      <w:tr w:rsidR="001D368F" w:rsidRPr="00630A22" w14:paraId="734BE7F0" w14:textId="4E7E30C0" w:rsidTr="001D368F">
        <w:trPr>
          <w:trHeight w:val="734"/>
        </w:trPr>
        <w:tc>
          <w:tcPr>
            <w:tcW w:w="1555" w:type="dxa"/>
            <w:hideMark/>
          </w:tcPr>
          <w:p w14:paraId="66480099" w14:textId="77777777" w:rsidR="001D368F" w:rsidRPr="0083489D" w:rsidRDefault="001D368F" w:rsidP="001D368F">
            <w:pPr>
              <w:bidi/>
              <w:spacing w:after="160" w:line="259" w:lineRule="auto"/>
              <w:rPr>
                <w:rFonts w:ascii="Traditional Arabic" w:hAnsi="Traditional Arabic" w:cs="Traditional Arabic"/>
                <w:sz w:val="24"/>
                <w:szCs w:val="24"/>
              </w:rPr>
            </w:pPr>
            <w:r w:rsidRPr="0083489D">
              <w:rPr>
                <w:rFonts w:ascii="Traditional Arabic" w:hAnsi="Traditional Arabic" w:cs="Traditional Arabic"/>
                <w:sz w:val="24"/>
                <w:szCs w:val="24"/>
                <w:rtl/>
              </w:rPr>
              <w:t>نوعي/مختلط</w:t>
            </w:r>
          </w:p>
        </w:tc>
        <w:tc>
          <w:tcPr>
            <w:tcW w:w="2126" w:type="dxa"/>
          </w:tcPr>
          <w:p w14:paraId="6B07684E" w14:textId="6ED573BF" w:rsidR="001D368F" w:rsidRPr="0083489D" w:rsidRDefault="001D368F" w:rsidP="001D368F">
            <w:pPr>
              <w:bidi/>
              <w:rPr>
                <w:rFonts w:ascii="Traditional Arabic" w:hAnsi="Traditional Arabic" w:cs="Traditional Arabic"/>
                <w:sz w:val="24"/>
                <w:szCs w:val="24"/>
                <w:rtl/>
              </w:rPr>
            </w:pPr>
            <w:r w:rsidRPr="0083489D">
              <w:rPr>
                <w:rFonts w:ascii="Traditional Arabic" w:hAnsi="Traditional Arabic" w:cs="Traditional Arabic"/>
                <w:sz w:val="24"/>
                <w:szCs w:val="24"/>
              </w:rPr>
              <w:t>R² = 64.7%</w:t>
            </w:r>
          </w:p>
        </w:tc>
        <w:tc>
          <w:tcPr>
            <w:tcW w:w="3402" w:type="dxa"/>
          </w:tcPr>
          <w:p w14:paraId="0CDAD3F4" w14:textId="108D88A0" w:rsidR="001D368F" w:rsidRPr="0083489D" w:rsidRDefault="001D368F" w:rsidP="001D368F">
            <w:pPr>
              <w:bidi/>
              <w:rPr>
                <w:rFonts w:ascii="Traditional Arabic" w:hAnsi="Traditional Arabic" w:cs="Traditional Arabic"/>
                <w:sz w:val="24"/>
                <w:szCs w:val="24"/>
              </w:rPr>
            </w:pPr>
            <w:r w:rsidRPr="0083489D">
              <w:rPr>
                <w:rFonts w:ascii="Traditional Arabic" w:hAnsi="Traditional Arabic" w:cs="Traditional Arabic"/>
                <w:sz w:val="24"/>
                <w:szCs w:val="24"/>
                <w:rtl/>
              </w:rPr>
              <w:t>تفسير لماذا كان أعلى الأبعاد قدرةً تفسيرية</w:t>
            </w:r>
          </w:p>
        </w:tc>
        <w:tc>
          <w:tcPr>
            <w:tcW w:w="2220" w:type="dxa"/>
          </w:tcPr>
          <w:p w14:paraId="5A2109D1" w14:textId="603499AD" w:rsidR="001D368F" w:rsidRPr="0083489D" w:rsidRDefault="001D368F" w:rsidP="001D368F">
            <w:pPr>
              <w:bidi/>
              <w:rPr>
                <w:rFonts w:ascii="Traditional Arabic" w:hAnsi="Traditional Arabic" w:cs="Traditional Arabic"/>
                <w:sz w:val="24"/>
                <w:szCs w:val="24"/>
                <w:rtl/>
              </w:rPr>
            </w:pPr>
            <w:r w:rsidRPr="0083489D">
              <w:rPr>
                <w:rFonts w:ascii="Traditional Arabic" w:hAnsi="Traditional Arabic" w:cs="Traditional Arabic"/>
                <w:sz w:val="24"/>
                <w:szCs w:val="24"/>
                <w:rtl/>
              </w:rPr>
              <w:t>التعلم الشخصي</w:t>
            </w:r>
          </w:p>
        </w:tc>
      </w:tr>
      <w:tr w:rsidR="001D368F" w:rsidRPr="00630A22" w14:paraId="75BC5162" w14:textId="40828F7C" w:rsidTr="001D368F">
        <w:trPr>
          <w:trHeight w:val="734"/>
        </w:trPr>
        <w:tc>
          <w:tcPr>
            <w:tcW w:w="1555" w:type="dxa"/>
            <w:hideMark/>
          </w:tcPr>
          <w:p w14:paraId="3E9BB004" w14:textId="77777777" w:rsidR="001D368F" w:rsidRPr="0083489D" w:rsidRDefault="001D368F" w:rsidP="001D368F">
            <w:pPr>
              <w:bidi/>
              <w:spacing w:after="160" w:line="259" w:lineRule="auto"/>
              <w:rPr>
                <w:rFonts w:ascii="Traditional Arabic" w:hAnsi="Traditional Arabic" w:cs="Traditional Arabic"/>
                <w:sz w:val="24"/>
                <w:szCs w:val="24"/>
              </w:rPr>
            </w:pPr>
            <w:r w:rsidRPr="0083489D">
              <w:rPr>
                <w:rFonts w:ascii="Traditional Arabic" w:hAnsi="Traditional Arabic" w:cs="Traditional Arabic"/>
                <w:sz w:val="24"/>
                <w:szCs w:val="24"/>
                <w:rtl/>
              </w:rPr>
              <w:t>تجريبي</w:t>
            </w:r>
          </w:p>
        </w:tc>
        <w:tc>
          <w:tcPr>
            <w:tcW w:w="2126" w:type="dxa"/>
          </w:tcPr>
          <w:p w14:paraId="31A1E832" w14:textId="0DC64BB1" w:rsidR="001D368F" w:rsidRPr="0083489D" w:rsidRDefault="001D368F" w:rsidP="001D368F">
            <w:pPr>
              <w:bidi/>
              <w:rPr>
                <w:rFonts w:ascii="Traditional Arabic" w:hAnsi="Traditional Arabic" w:cs="Traditional Arabic"/>
                <w:sz w:val="24"/>
                <w:szCs w:val="24"/>
                <w:rtl/>
              </w:rPr>
            </w:pPr>
            <w:r w:rsidRPr="0083489D">
              <w:rPr>
                <w:rFonts w:ascii="Traditional Arabic" w:hAnsi="Traditional Arabic" w:cs="Traditional Arabic"/>
                <w:sz w:val="24"/>
                <w:szCs w:val="24"/>
                <w:rtl/>
              </w:rPr>
              <w:t>نتيجة لا تحسمها الدراسة الحالية</w:t>
            </w:r>
          </w:p>
        </w:tc>
        <w:tc>
          <w:tcPr>
            <w:tcW w:w="3402" w:type="dxa"/>
          </w:tcPr>
          <w:p w14:paraId="5CF0C33A" w14:textId="20BF1CB9" w:rsidR="001D368F" w:rsidRPr="0083489D" w:rsidRDefault="001D368F" w:rsidP="001D368F">
            <w:pPr>
              <w:bidi/>
              <w:rPr>
                <w:rFonts w:ascii="Traditional Arabic" w:hAnsi="Traditional Arabic" w:cs="Traditional Arabic"/>
                <w:sz w:val="24"/>
                <w:szCs w:val="24"/>
                <w:rtl/>
              </w:rPr>
            </w:pPr>
            <w:r w:rsidRPr="0083489D">
              <w:rPr>
                <w:rFonts w:ascii="Traditional Arabic" w:hAnsi="Traditional Arabic" w:cs="Traditional Arabic"/>
                <w:sz w:val="24"/>
                <w:szCs w:val="24"/>
                <w:rtl/>
              </w:rPr>
              <w:t>اختبار ما إذا كان الاستخدام يعزز التفكير أم يزيد الاعتماد</w:t>
            </w:r>
          </w:p>
        </w:tc>
        <w:tc>
          <w:tcPr>
            <w:tcW w:w="2220" w:type="dxa"/>
          </w:tcPr>
          <w:p w14:paraId="6BC76BD9" w14:textId="5CF86A12" w:rsidR="001D368F" w:rsidRPr="0083489D" w:rsidRDefault="001D368F" w:rsidP="001D368F">
            <w:pPr>
              <w:bidi/>
              <w:rPr>
                <w:rFonts w:ascii="Traditional Arabic" w:hAnsi="Traditional Arabic" w:cs="Traditional Arabic"/>
                <w:sz w:val="24"/>
                <w:szCs w:val="24"/>
                <w:rtl/>
              </w:rPr>
            </w:pPr>
            <w:r w:rsidRPr="0083489D">
              <w:rPr>
                <w:rFonts w:ascii="Traditional Arabic" w:hAnsi="Traditional Arabic" w:cs="Traditional Arabic"/>
                <w:sz w:val="24"/>
                <w:szCs w:val="24"/>
                <w:rtl/>
              </w:rPr>
              <w:t>التفكير الناقد</w:t>
            </w:r>
          </w:p>
        </w:tc>
      </w:tr>
      <w:tr w:rsidR="001D368F" w:rsidRPr="00630A22" w14:paraId="29828EBF" w14:textId="5C8161EF" w:rsidTr="001D368F">
        <w:trPr>
          <w:trHeight w:val="734"/>
        </w:trPr>
        <w:tc>
          <w:tcPr>
            <w:tcW w:w="1555" w:type="dxa"/>
            <w:hideMark/>
          </w:tcPr>
          <w:p w14:paraId="6011E4C7" w14:textId="77777777" w:rsidR="001D368F" w:rsidRPr="0083489D" w:rsidRDefault="001D368F" w:rsidP="001D368F">
            <w:pPr>
              <w:bidi/>
              <w:spacing w:after="160" w:line="259" w:lineRule="auto"/>
              <w:rPr>
                <w:rFonts w:ascii="Traditional Arabic" w:hAnsi="Traditional Arabic" w:cs="Traditional Arabic"/>
                <w:sz w:val="24"/>
                <w:szCs w:val="24"/>
              </w:rPr>
            </w:pPr>
            <w:r w:rsidRPr="0083489D">
              <w:rPr>
                <w:rFonts w:ascii="Traditional Arabic" w:hAnsi="Traditional Arabic" w:cs="Traditional Arabic"/>
                <w:sz w:val="24"/>
                <w:szCs w:val="24"/>
                <w:rtl/>
              </w:rPr>
              <w:t>تجريبي</w:t>
            </w:r>
          </w:p>
        </w:tc>
        <w:tc>
          <w:tcPr>
            <w:tcW w:w="2126" w:type="dxa"/>
          </w:tcPr>
          <w:p w14:paraId="0B925E73" w14:textId="0B528EF5" w:rsidR="001D368F" w:rsidRPr="0083489D" w:rsidRDefault="001D368F" w:rsidP="001D368F">
            <w:pPr>
              <w:bidi/>
              <w:rPr>
                <w:rFonts w:ascii="Traditional Arabic" w:hAnsi="Traditional Arabic" w:cs="Traditional Arabic"/>
                <w:sz w:val="24"/>
                <w:szCs w:val="24"/>
                <w:rtl/>
              </w:rPr>
            </w:pPr>
            <w:r w:rsidRPr="0083489D">
              <w:rPr>
                <w:rFonts w:ascii="Traditional Arabic" w:hAnsi="Traditional Arabic" w:cs="Traditional Arabic"/>
                <w:sz w:val="24"/>
                <w:szCs w:val="24"/>
                <w:rtl/>
              </w:rPr>
              <w:t>قد تفسر تفاوت جودة الاستخدام</w:t>
            </w:r>
          </w:p>
        </w:tc>
        <w:tc>
          <w:tcPr>
            <w:tcW w:w="3402" w:type="dxa"/>
          </w:tcPr>
          <w:p w14:paraId="5C50A45D" w14:textId="5EBD9A54" w:rsidR="001D368F" w:rsidRPr="0083489D" w:rsidRDefault="001D368F" w:rsidP="001D368F">
            <w:pPr>
              <w:bidi/>
              <w:rPr>
                <w:rFonts w:ascii="Traditional Arabic" w:hAnsi="Traditional Arabic" w:cs="Traditional Arabic"/>
                <w:sz w:val="24"/>
                <w:szCs w:val="24"/>
                <w:rtl/>
              </w:rPr>
            </w:pPr>
            <w:r w:rsidRPr="0083489D">
              <w:rPr>
                <w:rFonts w:ascii="Traditional Arabic" w:hAnsi="Traditional Arabic" w:cs="Traditional Arabic"/>
                <w:sz w:val="24"/>
                <w:szCs w:val="24"/>
                <w:rtl/>
              </w:rPr>
              <w:t>دراسة أثر مهارة صياغة الأوامر في جودة التعلم</w:t>
            </w:r>
          </w:p>
        </w:tc>
        <w:tc>
          <w:tcPr>
            <w:tcW w:w="2220" w:type="dxa"/>
          </w:tcPr>
          <w:p w14:paraId="3BEE40C5" w14:textId="77777777" w:rsidR="001D368F" w:rsidRPr="0083489D" w:rsidRDefault="001D368F" w:rsidP="001D368F">
            <w:pPr>
              <w:bidi/>
              <w:rPr>
                <w:rFonts w:ascii="Traditional Arabic" w:hAnsi="Traditional Arabic" w:cs="Traditional Arabic"/>
                <w:sz w:val="24"/>
                <w:szCs w:val="24"/>
                <w:rtl/>
              </w:rPr>
            </w:pPr>
            <w:r w:rsidRPr="0083489D">
              <w:rPr>
                <w:rFonts w:ascii="Traditional Arabic" w:hAnsi="Traditional Arabic" w:cs="Traditional Arabic"/>
                <w:sz w:val="24"/>
                <w:szCs w:val="24"/>
              </w:rPr>
              <w:t>Prompting</w:t>
            </w:r>
          </w:p>
          <w:p w14:paraId="6A9702A3" w14:textId="51D1D6AB" w:rsidR="001D368F" w:rsidRPr="0083489D" w:rsidRDefault="001D368F" w:rsidP="001D368F">
            <w:pPr>
              <w:bidi/>
              <w:rPr>
                <w:rFonts w:ascii="Traditional Arabic" w:hAnsi="Traditional Arabic" w:cs="Traditional Arabic"/>
                <w:sz w:val="24"/>
                <w:szCs w:val="24"/>
                <w:rtl/>
              </w:rPr>
            </w:pPr>
            <w:r w:rsidRPr="0083489D">
              <w:rPr>
                <w:rFonts w:ascii="Traditional Arabic" w:hAnsi="Traditional Arabic" w:cs="Traditional Arabic"/>
                <w:sz w:val="24"/>
                <w:szCs w:val="24"/>
                <w:rtl/>
              </w:rPr>
              <w:t>هندسة الأوامر</w:t>
            </w:r>
          </w:p>
        </w:tc>
      </w:tr>
      <w:tr w:rsidR="001D368F" w:rsidRPr="00630A22" w14:paraId="0046833E" w14:textId="3E4D07DF" w:rsidTr="001D368F">
        <w:trPr>
          <w:trHeight w:val="746"/>
        </w:trPr>
        <w:tc>
          <w:tcPr>
            <w:tcW w:w="1555" w:type="dxa"/>
            <w:hideMark/>
          </w:tcPr>
          <w:p w14:paraId="5730A569" w14:textId="77777777" w:rsidR="001D368F" w:rsidRPr="0083489D" w:rsidRDefault="001D368F" w:rsidP="001D368F">
            <w:pPr>
              <w:bidi/>
              <w:spacing w:after="160" w:line="259" w:lineRule="auto"/>
              <w:rPr>
                <w:rFonts w:ascii="Traditional Arabic" w:hAnsi="Traditional Arabic" w:cs="Traditional Arabic"/>
                <w:sz w:val="24"/>
                <w:szCs w:val="24"/>
              </w:rPr>
            </w:pPr>
            <w:r w:rsidRPr="0083489D">
              <w:rPr>
                <w:rFonts w:ascii="Traditional Arabic" w:hAnsi="Traditional Arabic" w:cs="Traditional Arabic"/>
                <w:sz w:val="24"/>
                <w:szCs w:val="24"/>
                <w:rtl/>
              </w:rPr>
              <w:t>مقارن</w:t>
            </w:r>
          </w:p>
        </w:tc>
        <w:tc>
          <w:tcPr>
            <w:tcW w:w="2126" w:type="dxa"/>
          </w:tcPr>
          <w:p w14:paraId="2D241766" w14:textId="794315AE" w:rsidR="001D368F" w:rsidRPr="0083489D" w:rsidRDefault="001D368F" w:rsidP="001D368F">
            <w:pPr>
              <w:bidi/>
              <w:rPr>
                <w:rFonts w:ascii="Traditional Arabic" w:hAnsi="Traditional Arabic" w:cs="Traditional Arabic"/>
                <w:sz w:val="24"/>
                <w:szCs w:val="24"/>
                <w:rtl/>
              </w:rPr>
            </w:pPr>
            <w:r w:rsidRPr="0083489D">
              <w:rPr>
                <w:rFonts w:ascii="Traditional Arabic" w:hAnsi="Traditional Arabic" w:cs="Traditional Arabic"/>
                <w:sz w:val="24"/>
                <w:szCs w:val="24"/>
                <w:rtl/>
              </w:rPr>
              <w:t>النتائج الحالية تستدعي مزيدًا من التحقق</w:t>
            </w:r>
          </w:p>
        </w:tc>
        <w:tc>
          <w:tcPr>
            <w:tcW w:w="3402" w:type="dxa"/>
          </w:tcPr>
          <w:p w14:paraId="5178EE00" w14:textId="2AD68067" w:rsidR="001D368F" w:rsidRPr="0083489D" w:rsidRDefault="001D368F" w:rsidP="001D368F">
            <w:pPr>
              <w:bidi/>
              <w:rPr>
                <w:rFonts w:ascii="Traditional Arabic" w:hAnsi="Traditional Arabic" w:cs="Traditional Arabic"/>
                <w:sz w:val="24"/>
                <w:szCs w:val="24"/>
                <w:rtl/>
              </w:rPr>
            </w:pPr>
            <w:r w:rsidRPr="0083489D">
              <w:rPr>
                <w:rFonts w:ascii="Traditional Arabic" w:hAnsi="Traditional Arabic" w:cs="Traditional Arabic"/>
                <w:sz w:val="24"/>
                <w:szCs w:val="24"/>
                <w:rtl/>
              </w:rPr>
              <w:t>إعادة اختبار الفروق على فئات متوازنة</w:t>
            </w:r>
          </w:p>
        </w:tc>
        <w:tc>
          <w:tcPr>
            <w:tcW w:w="2220" w:type="dxa"/>
          </w:tcPr>
          <w:p w14:paraId="2C33DBFE" w14:textId="3DA4E512" w:rsidR="001D368F" w:rsidRPr="0083489D" w:rsidRDefault="001D368F" w:rsidP="001D368F">
            <w:pPr>
              <w:bidi/>
              <w:rPr>
                <w:rFonts w:ascii="Traditional Arabic" w:hAnsi="Traditional Arabic" w:cs="Traditional Arabic"/>
                <w:sz w:val="24"/>
                <w:szCs w:val="24"/>
                <w:rtl/>
              </w:rPr>
            </w:pPr>
            <w:r w:rsidRPr="0083489D">
              <w:rPr>
                <w:rFonts w:ascii="Traditional Arabic" w:hAnsi="Traditional Arabic" w:cs="Traditional Arabic"/>
                <w:sz w:val="24"/>
                <w:szCs w:val="24"/>
                <w:rtl/>
              </w:rPr>
              <w:t>الفروق العمرية</w:t>
            </w:r>
          </w:p>
        </w:tc>
      </w:tr>
      <w:tr w:rsidR="001D368F" w:rsidRPr="00630A22" w14:paraId="35E655FD" w14:textId="5C8B5AEA" w:rsidTr="001D368F">
        <w:trPr>
          <w:trHeight w:val="951"/>
        </w:trPr>
        <w:tc>
          <w:tcPr>
            <w:tcW w:w="1555" w:type="dxa"/>
            <w:hideMark/>
          </w:tcPr>
          <w:p w14:paraId="6E75BD26" w14:textId="77777777" w:rsidR="001D368F" w:rsidRPr="0083489D" w:rsidRDefault="001D368F" w:rsidP="001D368F">
            <w:pPr>
              <w:bidi/>
              <w:spacing w:after="160" w:line="259" w:lineRule="auto"/>
              <w:rPr>
                <w:rFonts w:ascii="Traditional Arabic" w:hAnsi="Traditional Arabic" w:cs="Traditional Arabic"/>
                <w:sz w:val="24"/>
                <w:szCs w:val="24"/>
              </w:rPr>
            </w:pPr>
            <w:r w:rsidRPr="0083489D">
              <w:rPr>
                <w:rFonts w:ascii="Traditional Arabic" w:hAnsi="Traditional Arabic" w:cs="Traditional Arabic"/>
                <w:sz w:val="24"/>
                <w:szCs w:val="24"/>
                <w:rtl/>
              </w:rPr>
              <w:t>شبه تجريبي/مقارن</w:t>
            </w:r>
          </w:p>
        </w:tc>
        <w:tc>
          <w:tcPr>
            <w:tcW w:w="2126" w:type="dxa"/>
          </w:tcPr>
          <w:p w14:paraId="602C32B7" w14:textId="1DA3BBC2" w:rsidR="001D368F" w:rsidRPr="0083489D" w:rsidRDefault="001D368F" w:rsidP="001D368F">
            <w:pPr>
              <w:bidi/>
              <w:rPr>
                <w:rFonts w:ascii="Traditional Arabic" w:hAnsi="Traditional Arabic" w:cs="Traditional Arabic"/>
                <w:sz w:val="24"/>
                <w:szCs w:val="24"/>
                <w:rtl/>
              </w:rPr>
            </w:pPr>
            <w:r w:rsidRPr="0083489D">
              <w:rPr>
                <w:rFonts w:ascii="Traditional Arabic" w:hAnsi="Traditional Arabic" w:cs="Traditional Arabic"/>
                <w:sz w:val="24"/>
                <w:szCs w:val="24"/>
                <w:rtl/>
              </w:rPr>
              <w:t>امتداد مباشر للتوصية المؤسسية</w:t>
            </w:r>
          </w:p>
        </w:tc>
        <w:tc>
          <w:tcPr>
            <w:tcW w:w="3402" w:type="dxa"/>
          </w:tcPr>
          <w:p w14:paraId="27580C8F" w14:textId="0208BAE0" w:rsidR="001D368F" w:rsidRPr="0083489D" w:rsidRDefault="001D368F" w:rsidP="001D368F">
            <w:pPr>
              <w:bidi/>
              <w:rPr>
                <w:rFonts w:ascii="Traditional Arabic" w:hAnsi="Traditional Arabic" w:cs="Traditional Arabic"/>
                <w:sz w:val="24"/>
                <w:szCs w:val="24"/>
                <w:rtl/>
              </w:rPr>
            </w:pPr>
            <w:r w:rsidRPr="0083489D">
              <w:rPr>
                <w:rFonts w:ascii="Traditional Arabic" w:hAnsi="Traditional Arabic" w:cs="Traditional Arabic"/>
                <w:sz w:val="24"/>
                <w:szCs w:val="24"/>
                <w:rtl/>
              </w:rPr>
              <w:t>اختبار أثر التراخيص الجامعية في العدالة الرقمية وجودة الاستخدام</w:t>
            </w:r>
          </w:p>
        </w:tc>
        <w:tc>
          <w:tcPr>
            <w:tcW w:w="2220" w:type="dxa"/>
          </w:tcPr>
          <w:p w14:paraId="692BB353" w14:textId="79F4ACF7" w:rsidR="001D368F" w:rsidRPr="0083489D" w:rsidRDefault="001D368F" w:rsidP="001D368F">
            <w:pPr>
              <w:bidi/>
              <w:rPr>
                <w:rFonts w:ascii="Traditional Arabic" w:hAnsi="Traditional Arabic" w:cs="Traditional Arabic"/>
                <w:sz w:val="24"/>
                <w:szCs w:val="24"/>
                <w:rtl/>
              </w:rPr>
            </w:pPr>
            <w:r w:rsidRPr="0083489D">
              <w:rPr>
                <w:rFonts w:ascii="Traditional Arabic" w:hAnsi="Traditional Arabic" w:cs="Traditional Arabic"/>
                <w:sz w:val="24"/>
                <w:szCs w:val="24"/>
                <w:rtl/>
              </w:rPr>
              <w:t>النفاذ المؤسسي</w:t>
            </w:r>
          </w:p>
        </w:tc>
      </w:tr>
      <w:tr w:rsidR="001D368F" w:rsidRPr="00630A22" w14:paraId="590C2B20" w14:textId="4C8B5BB5" w:rsidTr="001D368F">
        <w:trPr>
          <w:trHeight w:val="734"/>
        </w:trPr>
        <w:tc>
          <w:tcPr>
            <w:tcW w:w="1555" w:type="dxa"/>
            <w:hideMark/>
          </w:tcPr>
          <w:p w14:paraId="252A0B9C" w14:textId="77777777" w:rsidR="001D368F" w:rsidRPr="0083489D" w:rsidRDefault="001D368F" w:rsidP="001D368F">
            <w:pPr>
              <w:bidi/>
              <w:spacing w:after="160" w:line="259" w:lineRule="auto"/>
              <w:rPr>
                <w:rFonts w:ascii="Traditional Arabic" w:hAnsi="Traditional Arabic" w:cs="Traditional Arabic"/>
                <w:sz w:val="24"/>
                <w:szCs w:val="24"/>
              </w:rPr>
            </w:pPr>
            <w:r w:rsidRPr="0083489D">
              <w:rPr>
                <w:rFonts w:ascii="Traditional Arabic" w:hAnsi="Traditional Arabic" w:cs="Traditional Arabic"/>
                <w:sz w:val="24"/>
                <w:szCs w:val="24"/>
                <w:rtl/>
              </w:rPr>
              <w:t>مختلط</w:t>
            </w:r>
          </w:p>
        </w:tc>
        <w:tc>
          <w:tcPr>
            <w:tcW w:w="2126" w:type="dxa"/>
          </w:tcPr>
          <w:p w14:paraId="68A6FE53" w14:textId="2D66CB95" w:rsidR="001D368F" w:rsidRPr="0083489D" w:rsidRDefault="001D368F" w:rsidP="001D368F">
            <w:pPr>
              <w:bidi/>
              <w:rPr>
                <w:rFonts w:ascii="Traditional Arabic" w:hAnsi="Traditional Arabic" w:cs="Traditional Arabic"/>
                <w:sz w:val="24"/>
                <w:szCs w:val="24"/>
                <w:rtl/>
              </w:rPr>
            </w:pPr>
            <w:r w:rsidRPr="0083489D">
              <w:rPr>
                <w:rFonts w:ascii="Traditional Arabic" w:hAnsi="Traditional Arabic" w:cs="Traditional Arabic"/>
                <w:sz w:val="24"/>
                <w:szCs w:val="24"/>
                <w:rtl/>
              </w:rPr>
              <w:t>الحاجة إلى استخدام مسؤول</w:t>
            </w:r>
          </w:p>
        </w:tc>
        <w:tc>
          <w:tcPr>
            <w:tcW w:w="3402" w:type="dxa"/>
          </w:tcPr>
          <w:p w14:paraId="60F08A0F" w14:textId="23F5D37B" w:rsidR="001D368F" w:rsidRPr="0083489D" w:rsidRDefault="001D368F" w:rsidP="001D368F">
            <w:pPr>
              <w:bidi/>
              <w:rPr>
                <w:rFonts w:ascii="Traditional Arabic" w:hAnsi="Traditional Arabic" w:cs="Traditional Arabic"/>
                <w:sz w:val="24"/>
                <w:szCs w:val="24"/>
                <w:rtl/>
              </w:rPr>
            </w:pPr>
            <w:r w:rsidRPr="0083489D">
              <w:rPr>
                <w:rFonts w:ascii="Traditional Arabic" w:hAnsi="Traditional Arabic" w:cs="Traditional Arabic"/>
                <w:sz w:val="24"/>
                <w:szCs w:val="24"/>
                <w:rtl/>
              </w:rPr>
              <w:t>دراسة أثر سياسات الاستخدام والإفصاح في الأصالة الأكاديمية</w:t>
            </w:r>
          </w:p>
        </w:tc>
        <w:tc>
          <w:tcPr>
            <w:tcW w:w="2220" w:type="dxa"/>
          </w:tcPr>
          <w:p w14:paraId="1949FF74" w14:textId="3A9C803C" w:rsidR="001D368F" w:rsidRPr="0083489D" w:rsidRDefault="001D368F" w:rsidP="001D368F">
            <w:pPr>
              <w:bidi/>
              <w:rPr>
                <w:rFonts w:ascii="Traditional Arabic" w:hAnsi="Traditional Arabic" w:cs="Traditional Arabic"/>
                <w:sz w:val="24"/>
                <w:szCs w:val="24"/>
                <w:rtl/>
              </w:rPr>
            </w:pPr>
            <w:r w:rsidRPr="0083489D">
              <w:rPr>
                <w:rFonts w:ascii="Traditional Arabic" w:hAnsi="Traditional Arabic" w:cs="Traditional Arabic"/>
                <w:sz w:val="24"/>
                <w:szCs w:val="24"/>
                <w:rtl/>
              </w:rPr>
              <w:t>الحوكمة</w:t>
            </w:r>
          </w:p>
        </w:tc>
      </w:tr>
      <w:tr w:rsidR="001D368F" w:rsidRPr="00630A22" w14:paraId="5541393F" w14:textId="46D9D0AB" w:rsidTr="001D368F">
        <w:trPr>
          <w:trHeight w:val="1350"/>
        </w:trPr>
        <w:tc>
          <w:tcPr>
            <w:tcW w:w="1555" w:type="dxa"/>
            <w:hideMark/>
          </w:tcPr>
          <w:p w14:paraId="7FB170CC" w14:textId="77777777" w:rsidR="001D368F" w:rsidRPr="0083489D" w:rsidRDefault="001D368F" w:rsidP="001D368F">
            <w:pPr>
              <w:bidi/>
              <w:spacing w:after="160" w:line="259" w:lineRule="auto"/>
              <w:jc w:val="right"/>
              <w:rPr>
                <w:rFonts w:ascii="Traditional Arabic" w:hAnsi="Traditional Arabic" w:cs="Traditional Arabic"/>
                <w:sz w:val="24"/>
                <w:szCs w:val="24"/>
              </w:rPr>
            </w:pPr>
            <w:r w:rsidRPr="0083489D">
              <w:rPr>
                <w:rFonts w:ascii="Traditional Arabic" w:hAnsi="Traditional Arabic" w:cs="Traditional Arabic"/>
                <w:sz w:val="24"/>
                <w:szCs w:val="24"/>
                <w:rtl/>
              </w:rPr>
              <w:lastRenderedPageBreak/>
              <w:t>دراسة متعددة المواقع</w:t>
            </w:r>
          </w:p>
        </w:tc>
        <w:tc>
          <w:tcPr>
            <w:tcW w:w="2126" w:type="dxa"/>
          </w:tcPr>
          <w:p w14:paraId="2DB8D3F8" w14:textId="5B9CDF41" w:rsidR="001D368F" w:rsidRPr="0083489D" w:rsidRDefault="001D368F" w:rsidP="001D368F">
            <w:pPr>
              <w:bidi/>
              <w:rPr>
                <w:rFonts w:ascii="Traditional Arabic" w:hAnsi="Traditional Arabic" w:cs="Traditional Arabic"/>
                <w:sz w:val="24"/>
                <w:szCs w:val="24"/>
                <w:rtl/>
              </w:rPr>
            </w:pPr>
            <w:r w:rsidRPr="0083489D">
              <w:rPr>
                <w:rFonts w:ascii="Traditional Arabic" w:hAnsi="Traditional Arabic" w:cs="Traditional Arabic"/>
                <w:sz w:val="24"/>
                <w:szCs w:val="24"/>
                <w:rtl/>
              </w:rPr>
              <w:t>تعزيز الصدق الخارجي للنتائج</w:t>
            </w:r>
          </w:p>
        </w:tc>
        <w:tc>
          <w:tcPr>
            <w:tcW w:w="3402" w:type="dxa"/>
          </w:tcPr>
          <w:p w14:paraId="5AD6A034" w14:textId="28BEE0B1" w:rsidR="001D368F" w:rsidRPr="0083489D" w:rsidRDefault="001D368F" w:rsidP="001D368F">
            <w:pPr>
              <w:bidi/>
              <w:rPr>
                <w:rFonts w:ascii="Traditional Arabic" w:hAnsi="Traditional Arabic" w:cs="Traditional Arabic"/>
                <w:sz w:val="24"/>
                <w:szCs w:val="24"/>
                <w:rtl/>
              </w:rPr>
            </w:pPr>
            <w:r w:rsidRPr="0083489D">
              <w:rPr>
                <w:rFonts w:ascii="Traditional Arabic" w:hAnsi="Traditional Arabic" w:cs="Traditional Arabic"/>
                <w:sz w:val="24"/>
                <w:szCs w:val="24"/>
                <w:rtl/>
              </w:rPr>
              <w:t>إعادة اختبار النموذج في جامعات وتخصصات وفئات مختلفة</w:t>
            </w:r>
          </w:p>
        </w:tc>
        <w:tc>
          <w:tcPr>
            <w:tcW w:w="2220" w:type="dxa"/>
          </w:tcPr>
          <w:p w14:paraId="2D270D8F" w14:textId="20F0450E" w:rsidR="001D368F" w:rsidRPr="0083489D" w:rsidRDefault="001D368F" w:rsidP="001D368F">
            <w:pPr>
              <w:bidi/>
              <w:rPr>
                <w:rFonts w:ascii="Traditional Arabic" w:hAnsi="Traditional Arabic" w:cs="Traditional Arabic"/>
                <w:sz w:val="24"/>
                <w:szCs w:val="24"/>
                <w:rtl/>
              </w:rPr>
            </w:pPr>
            <w:r w:rsidRPr="0083489D">
              <w:rPr>
                <w:rFonts w:ascii="Traditional Arabic" w:hAnsi="Traditional Arabic" w:cs="Traditional Arabic"/>
                <w:sz w:val="24"/>
                <w:szCs w:val="24"/>
                <w:rtl/>
              </w:rPr>
              <w:t>التعميم</w:t>
            </w:r>
          </w:p>
        </w:tc>
      </w:tr>
    </w:tbl>
    <w:p w14:paraId="423DF888" w14:textId="77777777" w:rsidR="00630A22" w:rsidRDefault="00630A22" w:rsidP="00630A22">
      <w:pPr>
        <w:bidi/>
        <w:jc w:val="center"/>
        <w:rPr>
          <w:rFonts w:ascii="Traditional Arabic" w:hAnsi="Traditional Arabic" w:cs="Traditional Arabic"/>
          <w:b/>
          <w:bCs/>
          <w:sz w:val="24"/>
          <w:szCs w:val="24"/>
          <w:rtl/>
        </w:rPr>
      </w:pPr>
      <w:r w:rsidRPr="00630A22">
        <w:rPr>
          <w:rFonts w:ascii="Traditional Arabic" w:hAnsi="Traditional Arabic" w:cs="Traditional Arabic"/>
          <w:b/>
          <w:bCs/>
          <w:sz w:val="24"/>
          <w:szCs w:val="24"/>
          <w:rtl/>
        </w:rPr>
        <w:t>المصدر: من إعداد الباحثة في ضوء نتائج الدراسة وحدودها</w:t>
      </w:r>
      <w:r w:rsidRPr="00630A22">
        <w:rPr>
          <w:rFonts w:ascii="Traditional Arabic" w:hAnsi="Traditional Arabic" w:cs="Traditional Arabic"/>
          <w:b/>
          <w:bCs/>
          <w:sz w:val="24"/>
          <w:szCs w:val="24"/>
        </w:rPr>
        <w:t>.</w:t>
      </w:r>
    </w:p>
    <w:p w14:paraId="1B542827" w14:textId="77777777" w:rsidR="00630A22" w:rsidRDefault="00630A22" w:rsidP="00630A22">
      <w:pPr>
        <w:bidi/>
        <w:jc w:val="center"/>
        <w:rPr>
          <w:rFonts w:ascii="Traditional Arabic" w:hAnsi="Traditional Arabic" w:cs="Traditional Arabic"/>
          <w:b/>
          <w:bCs/>
          <w:sz w:val="24"/>
          <w:szCs w:val="24"/>
          <w:rtl/>
        </w:rPr>
      </w:pPr>
    </w:p>
    <w:p w14:paraId="4998B8BF" w14:textId="77777777" w:rsidR="0083489D" w:rsidRPr="00630A22" w:rsidRDefault="0083489D" w:rsidP="0083489D">
      <w:pPr>
        <w:bidi/>
        <w:jc w:val="center"/>
        <w:rPr>
          <w:rFonts w:ascii="Traditional Arabic" w:hAnsi="Traditional Arabic" w:cs="Traditional Arabic"/>
          <w:b/>
          <w:bCs/>
          <w:sz w:val="24"/>
          <w:szCs w:val="24"/>
        </w:rPr>
      </w:pPr>
    </w:p>
    <w:p w14:paraId="058E4227" w14:textId="4A0AF9B4" w:rsidR="005B64BA" w:rsidRPr="005B64BA" w:rsidRDefault="00630A22" w:rsidP="00D179B6">
      <w:pPr>
        <w:bidi/>
        <w:outlineLvl w:val="1"/>
        <w:rPr>
          <w:rFonts w:ascii="Traditional Arabic" w:hAnsi="Traditional Arabic" w:cs="Traditional Arabic"/>
          <w:b/>
          <w:bCs/>
          <w:sz w:val="24"/>
          <w:szCs w:val="24"/>
        </w:rPr>
      </w:pPr>
      <w:r>
        <w:rPr>
          <w:rFonts w:ascii="Traditional Arabic" w:hAnsi="Traditional Arabic" w:cs="Traditional Arabic" w:hint="cs"/>
          <w:b/>
          <w:bCs/>
          <w:sz w:val="24"/>
          <w:szCs w:val="24"/>
          <w:rtl/>
        </w:rPr>
        <w:t xml:space="preserve"> </w:t>
      </w:r>
      <w:bookmarkStart w:id="151" w:name="_Toc237520173"/>
      <w:r w:rsidRPr="00630A22">
        <w:rPr>
          <w:rFonts w:ascii="Traditional Arabic" w:hAnsi="Traditional Arabic" w:cs="Traditional Arabic"/>
          <w:b/>
          <w:bCs/>
          <w:sz w:val="24"/>
          <w:szCs w:val="24"/>
        </w:rPr>
        <w:t xml:space="preserve">(5،5) </w:t>
      </w:r>
      <w:r w:rsidRPr="00630A22">
        <w:rPr>
          <w:rFonts w:ascii="Traditional Arabic" w:hAnsi="Traditional Arabic" w:cs="Traditional Arabic"/>
          <w:b/>
          <w:bCs/>
          <w:sz w:val="24"/>
          <w:szCs w:val="24"/>
          <w:rtl/>
        </w:rPr>
        <w:t>خلاصة الفصل الخامس</w:t>
      </w:r>
      <w:r w:rsidR="005B64BA" w:rsidRPr="005B64BA">
        <w:rPr>
          <w:rFonts w:ascii="Traditional Arabic" w:hAnsi="Traditional Arabic" w:cs="Traditional Arabic"/>
          <w:sz w:val="24"/>
          <w:szCs w:val="24"/>
        </w:rPr>
        <w:t>:</w:t>
      </w:r>
      <w:bookmarkEnd w:id="151"/>
    </w:p>
    <w:p w14:paraId="3D8C96F4" w14:textId="77777777" w:rsidR="005B64BA" w:rsidRPr="005B64BA" w:rsidRDefault="005B64BA" w:rsidP="005B64BA">
      <w:pPr>
        <w:bidi/>
        <w:rPr>
          <w:rFonts w:ascii="Traditional Arabic" w:hAnsi="Traditional Arabic" w:cs="Traditional Arabic"/>
          <w:sz w:val="24"/>
          <w:szCs w:val="24"/>
        </w:rPr>
      </w:pPr>
      <w:r w:rsidRPr="005B64BA">
        <w:rPr>
          <w:rFonts w:ascii="Traditional Arabic" w:hAnsi="Traditional Arabic" w:cs="Traditional Arabic"/>
          <w:sz w:val="24"/>
          <w:szCs w:val="24"/>
          <w:rtl/>
        </w:rPr>
        <w:t>خلصت الدراسة إلى أن القيمة التعليمية لتطبيقات الذكاء الاصطناعي التوليدي لا تتحدد بمجرد إتاحتها أو كثافة استخدامها، وإنما بطبيعة توظيفها في دعم عمليات التعلم. وقد أظهرت النتائج ارتفاع مستوى استخدام هذه التطبيقات وارتفاع جودة مخرجات التعلم لدى أفراد العينة، ووجود علاقة موجبة قوية بين المتغيرين، إلى جانب إسهام دال لأبعاد الاستخدام في تفسير جودة مخرجات التعلم، مع بروز التعلم الشخصي والإبداع والابتكار بوصفهما من أكثر الأبعاد قدرة تفسيرية</w:t>
      </w:r>
      <w:r w:rsidRPr="005B64BA">
        <w:rPr>
          <w:rFonts w:ascii="Traditional Arabic" w:hAnsi="Traditional Arabic" w:cs="Traditional Arabic"/>
          <w:sz w:val="24"/>
          <w:szCs w:val="24"/>
        </w:rPr>
        <w:t>.</w:t>
      </w:r>
    </w:p>
    <w:p w14:paraId="5587DEBD" w14:textId="4B9601A0" w:rsidR="005B64BA" w:rsidRPr="005B64BA" w:rsidRDefault="005B64BA" w:rsidP="005B64BA">
      <w:pPr>
        <w:bidi/>
        <w:rPr>
          <w:rFonts w:ascii="Traditional Arabic" w:hAnsi="Traditional Arabic" w:cs="Traditional Arabic"/>
          <w:sz w:val="24"/>
          <w:szCs w:val="24"/>
        </w:rPr>
      </w:pPr>
      <w:r w:rsidRPr="005B64BA">
        <w:rPr>
          <w:rFonts w:ascii="Traditional Arabic" w:hAnsi="Traditional Arabic" w:cs="Traditional Arabic"/>
          <w:sz w:val="24"/>
          <w:szCs w:val="24"/>
          <w:rtl/>
        </w:rPr>
        <w:t xml:space="preserve">وتتمثل الإضافة العلمية للدراسة في تقديم نموذج متعدد الأبعاد يجمع بين سهولة الوصول </w:t>
      </w:r>
      <w:r w:rsidR="00B73995">
        <w:rPr>
          <w:rFonts w:ascii="Traditional Arabic" w:hAnsi="Traditional Arabic" w:cs="Traditional Arabic" w:hint="cs"/>
          <w:sz w:val="24"/>
          <w:szCs w:val="24"/>
          <w:rtl/>
        </w:rPr>
        <w:t xml:space="preserve">للمادة العلمية </w:t>
      </w:r>
      <w:r w:rsidRPr="005B64BA">
        <w:rPr>
          <w:rFonts w:ascii="Traditional Arabic" w:hAnsi="Traditional Arabic" w:cs="Traditional Arabic"/>
          <w:sz w:val="24"/>
          <w:szCs w:val="24"/>
          <w:rtl/>
        </w:rPr>
        <w:t>، والدروس التفاعلية، والتعلم الشخصي، والإبداع والابتكار من جهة، وتحسين الفهم، والتفاعل والمشاركة الصفية، وجودة النتائج من جهة أخرى، واختبار هذه العلاقات في سياق جامعي سعودي. وبذلك تسهم الدراسة في معالجة جانب من الفجوة البحثية المرتبطة بمحدودية الدراسات التي تناولت هذه الأبعاد مجتمعة، كما تقدم أساسًا يمكن البناء عليه في دراسات لاحقة تختبر العلاقات السببية والآليات الوسيطة والمعدلة لهذه العلاقة</w:t>
      </w:r>
      <w:r w:rsidRPr="005B64BA">
        <w:rPr>
          <w:rFonts w:ascii="Traditional Arabic" w:hAnsi="Traditional Arabic" w:cs="Traditional Arabic"/>
          <w:sz w:val="24"/>
          <w:szCs w:val="24"/>
        </w:rPr>
        <w:t>.</w:t>
      </w:r>
    </w:p>
    <w:p w14:paraId="5878D92B" w14:textId="77777777" w:rsidR="005B64BA" w:rsidRPr="005B64BA" w:rsidRDefault="005B64BA" w:rsidP="005B64BA">
      <w:pPr>
        <w:bidi/>
        <w:rPr>
          <w:rFonts w:ascii="Traditional Arabic" w:hAnsi="Traditional Arabic" w:cs="Traditional Arabic"/>
          <w:sz w:val="24"/>
          <w:szCs w:val="24"/>
        </w:rPr>
      </w:pPr>
      <w:r w:rsidRPr="005B64BA">
        <w:rPr>
          <w:rFonts w:ascii="Traditional Arabic" w:hAnsi="Traditional Arabic" w:cs="Traditional Arabic"/>
          <w:sz w:val="24"/>
          <w:szCs w:val="24"/>
          <w:rtl/>
        </w:rPr>
        <w:t>أما من الناحية التطبيقية، فتشير النتائج إلى أن الاستفادة المستدامة من الذكاء الاصطناعي التوليدي في التعليم الجامعي تتطلب الانتقال من الاستخدام الفردي غير المنظم إلى توظيف مؤسسي يرتبط بمخرجات التعلم، ويراعي الفروق بين المتعلمين، ويدعم بناء قدراتهم، ويوفر وصولًا عادلًا إلى الأدوات المعتمدة، ضمن إطار واضح للحوكمة والخصوصية والأصالة الأكاديمية والتحقق من المخرجات</w:t>
      </w:r>
      <w:r w:rsidRPr="005B64BA">
        <w:rPr>
          <w:rFonts w:ascii="Traditional Arabic" w:hAnsi="Traditional Arabic" w:cs="Traditional Arabic"/>
          <w:sz w:val="24"/>
          <w:szCs w:val="24"/>
        </w:rPr>
        <w:t>.</w:t>
      </w:r>
    </w:p>
    <w:p w14:paraId="2F301EAA" w14:textId="77777777" w:rsidR="005B64BA" w:rsidRPr="005B64BA" w:rsidRDefault="005B64BA" w:rsidP="005B64BA">
      <w:pPr>
        <w:bidi/>
        <w:rPr>
          <w:rFonts w:ascii="Traditional Arabic" w:hAnsi="Traditional Arabic" w:cs="Traditional Arabic"/>
          <w:sz w:val="24"/>
          <w:szCs w:val="24"/>
        </w:rPr>
      </w:pPr>
      <w:r w:rsidRPr="005B64BA">
        <w:rPr>
          <w:rFonts w:ascii="Traditional Arabic" w:hAnsi="Traditional Arabic" w:cs="Traditional Arabic"/>
          <w:sz w:val="24"/>
          <w:szCs w:val="24"/>
          <w:rtl/>
        </w:rPr>
        <w:t>وعليه، فإن الأثر المتوقع للدراسة لا يقتصر على توضيح العلاقة بين استخدام الذكاء الاصطناعي التوليدي وجودة مخرجات التعلم، وإنما يمتد إلى تقديم أساس علمي وتطبيقي يمكن أن تستفيد منه الجامعات في توجيه قراراتها المتعلقة بتبني هذه التطبيقات وتوظيفها وتقويم أثرها. وتبقى القيمة الحقيقية لهذه التقنيات مرتبطة بقدرتها على تعزيز تعلم أكثر فهمًا وتفاعلًا وتخصيصًا وإبداعًا، مع بقاء المتعلم محور العملية التعليمية وصاحب الدور الرئيس في بناء المعرفة ونقدها وتوظيفها</w:t>
      </w:r>
      <w:r w:rsidRPr="005B64BA">
        <w:rPr>
          <w:rFonts w:ascii="Traditional Arabic" w:hAnsi="Traditional Arabic" w:cs="Traditional Arabic"/>
          <w:sz w:val="24"/>
          <w:szCs w:val="24"/>
        </w:rPr>
        <w:t>.</w:t>
      </w:r>
    </w:p>
    <w:p w14:paraId="41D48367" w14:textId="77777777" w:rsidR="000D64F7" w:rsidRPr="005B64BA" w:rsidRDefault="000D64F7" w:rsidP="000D64F7">
      <w:pPr>
        <w:bidi/>
        <w:rPr>
          <w:rFonts w:ascii="Traditional Arabic" w:hAnsi="Traditional Arabic" w:cs="Traditional Arabic"/>
          <w:b/>
          <w:bCs/>
          <w:sz w:val="24"/>
          <w:szCs w:val="24"/>
          <w:rtl/>
        </w:rPr>
      </w:pPr>
    </w:p>
    <w:p w14:paraId="10C1F11E" w14:textId="77777777" w:rsidR="000D64F7" w:rsidRPr="00B9525A" w:rsidRDefault="000D64F7" w:rsidP="000D64F7">
      <w:pPr>
        <w:bidi/>
        <w:rPr>
          <w:rFonts w:ascii="Traditional Arabic" w:hAnsi="Traditional Arabic" w:cs="Traditional Arabic"/>
          <w:b/>
          <w:bCs/>
          <w:sz w:val="24"/>
          <w:szCs w:val="24"/>
          <w:rtl/>
        </w:rPr>
      </w:pPr>
    </w:p>
    <w:p w14:paraId="7B4BD88C" w14:textId="77777777" w:rsidR="000D64F7" w:rsidRPr="00B9525A" w:rsidRDefault="000D64F7" w:rsidP="000D64F7">
      <w:pPr>
        <w:bidi/>
        <w:rPr>
          <w:rFonts w:ascii="Traditional Arabic" w:hAnsi="Traditional Arabic" w:cs="Traditional Arabic"/>
          <w:b/>
          <w:bCs/>
          <w:sz w:val="24"/>
          <w:szCs w:val="24"/>
          <w:rtl/>
        </w:rPr>
      </w:pPr>
    </w:p>
    <w:p w14:paraId="27BF6C18" w14:textId="77777777" w:rsidR="000D64F7" w:rsidRPr="00B9525A" w:rsidRDefault="000D64F7" w:rsidP="000D64F7">
      <w:pPr>
        <w:bidi/>
        <w:rPr>
          <w:rFonts w:ascii="Traditional Arabic" w:hAnsi="Traditional Arabic" w:cs="Traditional Arabic"/>
          <w:b/>
          <w:bCs/>
          <w:sz w:val="24"/>
          <w:szCs w:val="24"/>
          <w:rtl/>
        </w:rPr>
      </w:pPr>
    </w:p>
    <w:p w14:paraId="75A2AAA9" w14:textId="77777777" w:rsidR="000D64F7" w:rsidRDefault="000D64F7" w:rsidP="000D64F7">
      <w:pPr>
        <w:bidi/>
        <w:rPr>
          <w:rFonts w:ascii="Traditional Arabic" w:hAnsi="Traditional Arabic" w:cs="Traditional Arabic"/>
          <w:b/>
          <w:bCs/>
          <w:sz w:val="24"/>
          <w:szCs w:val="24"/>
          <w:rtl/>
        </w:rPr>
      </w:pPr>
    </w:p>
    <w:p w14:paraId="4225E163" w14:textId="77777777" w:rsidR="00C12B57" w:rsidRDefault="00C12B57" w:rsidP="00C12B57">
      <w:pPr>
        <w:bidi/>
        <w:rPr>
          <w:rFonts w:ascii="Traditional Arabic" w:hAnsi="Traditional Arabic" w:cs="Traditional Arabic"/>
          <w:b/>
          <w:bCs/>
          <w:sz w:val="24"/>
          <w:szCs w:val="24"/>
          <w:rtl/>
        </w:rPr>
      </w:pPr>
    </w:p>
    <w:p w14:paraId="58173519" w14:textId="77777777" w:rsidR="00C12B57" w:rsidRDefault="00C12B57" w:rsidP="00C12B57">
      <w:pPr>
        <w:bidi/>
        <w:rPr>
          <w:rFonts w:ascii="Traditional Arabic" w:hAnsi="Traditional Arabic" w:cs="Traditional Arabic"/>
          <w:b/>
          <w:bCs/>
          <w:sz w:val="24"/>
          <w:szCs w:val="24"/>
          <w:rtl/>
        </w:rPr>
      </w:pPr>
    </w:p>
    <w:p w14:paraId="766195D3" w14:textId="77777777" w:rsidR="00236EC8" w:rsidRDefault="00236EC8" w:rsidP="00236EC8">
      <w:pPr>
        <w:bidi/>
        <w:rPr>
          <w:rFonts w:ascii="Traditional Arabic" w:hAnsi="Traditional Arabic" w:cs="Traditional Arabic"/>
          <w:b/>
          <w:bCs/>
          <w:sz w:val="24"/>
          <w:szCs w:val="24"/>
          <w:rtl/>
        </w:rPr>
      </w:pPr>
    </w:p>
    <w:p w14:paraId="41D50D8C" w14:textId="77777777" w:rsidR="00236EC8" w:rsidRDefault="00236EC8" w:rsidP="00236EC8">
      <w:pPr>
        <w:bidi/>
        <w:rPr>
          <w:rFonts w:ascii="Traditional Arabic" w:hAnsi="Traditional Arabic" w:cs="Traditional Arabic"/>
          <w:b/>
          <w:bCs/>
          <w:sz w:val="24"/>
          <w:szCs w:val="24"/>
          <w:rtl/>
        </w:rPr>
      </w:pPr>
    </w:p>
    <w:p w14:paraId="2ADAF16A" w14:textId="77777777" w:rsidR="00236EC8" w:rsidRPr="00B9525A" w:rsidRDefault="00236EC8" w:rsidP="00236EC8">
      <w:pPr>
        <w:bidi/>
        <w:rPr>
          <w:rFonts w:ascii="Traditional Arabic" w:hAnsi="Traditional Arabic" w:cs="Traditional Arabic"/>
          <w:b/>
          <w:bCs/>
          <w:sz w:val="24"/>
          <w:szCs w:val="24"/>
          <w:rtl/>
        </w:rPr>
      </w:pPr>
    </w:p>
    <w:p w14:paraId="231CD1AB" w14:textId="77777777" w:rsidR="000D64F7" w:rsidRPr="00B9525A" w:rsidRDefault="000D64F7" w:rsidP="000D64F7">
      <w:pPr>
        <w:bidi/>
        <w:rPr>
          <w:rFonts w:ascii="Traditional Arabic" w:hAnsi="Traditional Arabic" w:cs="Traditional Arabic"/>
          <w:b/>
          <w:bCs/>
          <w:sz w:val="24"/>
          <w:szCs w:val="24"/>
          <w:rtl/>
        </w:rPr>
      </w:pPr>
    </w:p>
    <w:p w14:paraId="4F06F43B" w14:textId="77777777" w:rsidR="00A110CF" w:rsidRDefault="00A110CF" w:rsidP="00CE6825">
      <w:pPr>
        <w:bidi/>
        <w:jc w:val="center"/>
        <w:outlineLvl w:val="0"/>
        <w:rPr>
          <w:rFonts w:ascii="Traditional Arabic" w:hAnsi="Traditional Arabic" w:cs="Traditional Arabic"/>
          <w:b/>
          <w:bCs/>
          <w:sz w:val="32"/>
          <w:szCs w:val="32"/>
        </w:rPr>
      </w:pPr>
      <w:bookmarkStart w:id="152" w:name="_Toc237520174"/>
    </w:p>
    <w:p w14:paraId="6F4D9111" w14:textId="77777777" w:rsidR="00A110CF" w:rsidRDefault="00A110CF" w:rsidP="00A110CF">
      <w:pPr>
        <w:bidi/>
        <w:jc w:val="center"/>
        <w:outlineLvl w:val="0"/>
        <w:rPr>
          <w:rFonts w:ascii="Traditional Arabic" w:hAnsi="Traditional Arabic" w:cs="Traditional Arabic"/>
          <w:b/>
          <w:bCs/>
          <w:sz w:val="32"/>
          <w:szCs w:val="32"/>
        </w:rPr>
      </w:pPr>
    </w:p>
    <w:p w14:paraId="5E9036C2" w14:textId="77777777" w:rsidR="00A110CF" w:rsidRDefault="00A110CF" w:rsidP="00A110CF">
      <w:pPr>
        <w:bidi/>
        <w:jc w:val="center"/>
        <w:outlineLvl w:val="0"/>
        <w:rPr>
          <w:rFonts w:ascii="Traditional Arabic" w:hAnsi="Traditional Arabic" w:cs="Traditional Arabic"/>
          <w:b/>
          <w:bCs/>
          <w:sz w:val="32"/>
          <w:szCs w:val="32"/>
        </w:rPr>
      </w:pPr>
    </w:p>
    <w:p w14:paraId="33D6AAAF" w14:textId="77777777" w:rsidR="00A110CF" w:rsidRDefault="00A110CF" w:rsidP="00A110CF">
      <w:pPr>
        <w:bidi/>
        <w:jc w:val="center"/>
        <w:outlineLvl w:val="0"/>
        <w:rPr>
          <w:rFonts w:ascii="Traditional Arabic" w:hAnsi="Traditional Arabic" w:cs="Traditional Arabic"/>
          <w:b/>
          <w:bCs/>
          <w:sz w:val="32"/>
          <w:szCs w:val="32"/>
        </w:rPr>
      </w:pPr>
    </w:p>
    <w:p w14:paraId="3C0896D5" w14:textId="77777777" w:rsidR="00A110CF" w:rsidRDefault="00A110CF" w:rsidP="00A110CF">
      <w:pPr>
        <w:bidi/>
        <w:jc w:val="center"/>
        <w:outlineLvl w:val="0"/>
        <w:rPr>
          <w:rFonts w:ascii="Traditional Arabic" w:hAnsi="Traditional Arabic" w:cs="Traditional Arabic"/>
          <w:b/>
          <w:bCs/>
          <w:sz w:val="32"/>
          <w:szCs w:val="32"/>
        </w:rPr>
      </w:pPr>
    </w:p>
    <w:p w14:paraId="1B356282" w14:textId="77777777" w:rsidR="00A110CF" w:rsidRDefault="00A110CF" w:rsidP="00A110CF">
      <w:pPr>
        <w:bidi/>
        <w:jc w:val="center"/>
        <w:outlineLvl w:val="0"/>
        <w:rPr>
          <w:rFonts w:ascii="Traditional Arabic" w:hAnsi="Traditional Arabic" w:cs="Traditional Arabic"/>
          <w:b/>
          <w:bCs/>
          <w:sz w:val="32"/>
          <w:szCs w:val="32"/>
        </w:rPr>
      </w:pPr>
    </w:p>
    <w:p w14:paraId="38F21FF9" w14:textId="77777777" w:rsidR="00A110CF" w:rsidRDefault="00A110CF" w:rsidP="00A110CF">
      <w:pPr>
        <w:bidi/>
        <w:jc w:val="center"/>
        <w:outlineLvl w:val="0"/>
        <w:rPr>
          <w:rFonts w:ascii="Traditional Arabic" w:hAnsi="Traditional Arabic" w:cs="Traditional Arabic"/>
          <w:b/>
          <w:bCs/>
          <w:sz w:val="32"/>
          <w:szCs w:val="32"/>
        </w:rPr>
      </w:pPr>
    </w:p>
    <w:p w14:paraId="07254399" w14:textId="77777777" w:rsidR="00A110CF" w:rsidRDefault="00A110CF" w:rsidP="00A110CF">
      <w:pPr>
        <w:bidi/>
        <w:jc w:val="center"/>
        <w:outlineLvl w:val="0"/>
        <w:rPr>
          <w:rFonts w:ascii="Traditional Arabic" w:hAnsi="Traditional Arabic" w:cs="Traditional Arabic"/>
          <w:b/>
          <w:bCs/>
          <w:sz w:val="32"/>
          <w:szCs w:val="32"/>
        </w:rPr>
      </w:pPr>
    </w:p>
    <w:p w14:paraId="6312ADF4" w14:textId="77777777" w:rsidR="00A110CF" w:rsidRDefault="00A110CF" w:rsidP="00A110CF">
      <w:pPr>
        <w:bidi/>
        <w:jc w:val="center"/>
        <w:outlineLvl w:val="0"/>
        <w:rPr>
          <w:rFonts w:ascii="Traditional Arabic" w:hAnsi="Traditional Arabic" w:cs="Traditional Arabic"/>
          <w:b/>
          <w:bCs/>
          <w:sz w:val="32"/>
          <w:szCs w:val="32"/>
        </w:rPr>
      </w:pPr>
    </w:p>
    <w:p w14:paraId="23A44EFC" w14:textId="1E0FE6B7" w:rsidR="000D64F7" w:rsidRPr="00B9525A" w:rsidRDefault="000D64F7" w:rsidP="00A110CF">
      <w:pPr>
        <w:bidi/>
        <w:jc w:val="center"/>
        <w:outlineLvl w:val="0"/>
        <w:rPr>
          <w:rFonts w:ascii="Traditional Arabic" w:hAnsi="Traditional Arabic" w:cs="Traditional Arabic"/>
          <w:b/>
          <w:bCs/>
          <w:sz w:val="32"/>
          <w:szCs w:val="32"/>
          <w:rtl/>
        </w:rPr>
      </w:pPr>
      <w:r w:rsidRPr="00B9525A">
        <w:rPr>
          <w:rFonts w:ascii="Traditional Arabic" w:hAnsi="Traditional Arabic" w:cs="Traditional Arabic"/>
          <w:b/>
          <w:bCs/>
          <w:sz w:val="32"/>
          <w:szCs w:val="32"/>
          <w:rtl/>
        </w:rPr>
        <w:t>المراجع</w:t>
      </w:r>
      <w:bookmarkEnd w:id="152"/>
    </w:p>
    <w:p w14:paraId="7176E66C" w14:textId="77777777" w:rsidR="000D64F7" w:rsidRPr="00B9525A" w:rsidRDefault="000D64F7" w:rsidP="000D64F7">
      <w:pPr>
        <w:bidi/>
        <w:rPr>
          <w:rFonts w:ascii="Traditional Arabic" w:hAnsi="Traditional Arabic" w:cs="Traditional Arabic"/>
          <w:b/>
          <w:bCs/>
          <w:sz w:val="24"/>
          <w:szCs w:val="24"/>
          <w:rtl/>
        </w:rPr>
      </w:pPr>
    </w:p>
    <w:p w14:paraId="7972A502" w14:textId="77777777" w:rsidR="000D64F7" w:rsidRPr="00B9525A" w:rsidRDefault="000D64F7" w:rsidP="000D64F7">
      <w:pPr>
        <w:bidi/>
        <w:rPr>
          <w:rFonts w:ascii="Traditional Arabic" w:hAnsi="Traditional Arabic" w:cs="Traditional Arabic"/>
          <w:b/>
          <w:bCs/>
          <w:sz w:val="24"/>
          <w:szCs w:val="24"/>
          <w:rtl/>
        </w:rPr>
      </w:pPr>
    </w:p>
    <w:p w14:paraId="3E312D98" w14:textId="77777777" w:rsidR="000D64F7" w:rsidRDefault="000D64F7" w:rsidP="000D64F7">
      <w:pPr>
        <w:bidi/>
        <w:rPr>
          <w:rFonts w:ascii="Simplified Arabic" w:hAnsi="Simplified Arabic" w:cs="Simplified Arabic"/>
          <w:b/>
          <w:bCs/>
          <w:sz w:val="24"/>
          <w:szCs w:val="24"/>
          <w:rtl/>
        </w:rPr>
      </w:pPr>
    </w:p>
    <w:p w14:paraId="7FAF0166" w14:textId="77777777" w:rsidR="000D64F7" w:rsidRDefault="000D64F7" w:rsidP="000D64F7">
      <w:pPr>
        <w:bidi/>
        <w:rPr>
          <w:rFonts w:ascii="Simplified Arabic" w:hAnsi="Simplified Arabic" w:cs="Simplified Arabic"/>
          <w:b/>
          <w:bCs/>
          <w:sz w:val="24"/>
          <w:szCs w:val="24"/>
          <w:rtl/>
        </w:rPr>
      </w:pPr>
    </w:p>
    <w:p w14:paraId="77D59672" w14:textId="77777777" w:rsidR="000D64F7" w:rsidRDefault="000D64F7" w:rsidP="000D64F7">
      <w:pPr>
        <w:bidi/>
        <w:rPr>
          <w:rFonts w:ascii="Simplified Arabic" w:hAnsi="Simplified Arabic" w:cs="Simplified Arabic"/>
          <w:b/>
          <w:bCs/>
          <w:sz w:val="24"/>
          <w:szCs w:val="24"/>
          <w:rtl/>
        </w:rPr>
      </w:pPr>
    </w:p>
    <w:p w14:paraId="57F97EEF" w14:textId="77777777" w:rsidR="000D64F7" w:rsidRDefault="000D64F7" w:rsidP="000D64F7">
      <w:pPr>
        <w:bidi/>
        <w:rPr>
          <w:rFonts w:ascii="Simplified Arabic" w:hAnsi="Simplified Arabic" w:cs="Simplified Arabic"/>
          <w:b/>
          <w:bCs/>
          <w:sz w:val="24"/>
          <w:szCs w:val="24"/>
          <w:rtl/>
        </w:rPr>
      </w:pPr>
    </w:p>
    <w:p w14:paraId="6BF2D7FC" w14:textId="77777777" w:rsidR="008F7DDD" w:rsidRDefault="008F7DDD" w:rsidP="008F7DDD">
      <w:pPr>
        <w:bidi/>
        <w:rPr>
          <w:rFonts w:ascii="Simplified Arabic" w:hAnsi="Simplified Arabic" w:cs="Simplified Arabic"/>
          <w:b/>
          <w:bCs/>
          <w:sz w:val="24"/>
          <w:szCs w:val="24"/>
          <w:rtl/>
        </w:rPr>
      </w:pPr>
    </w:p>
    <w:p w14:paraId="7C9A7F9C" w14:textId="77777777" w:rsidR="000D64F7" w:rsidRDefault="000D64F7" w:rsidP="000D64F7">
      <w:pPr>
        <w:bidi/>
        <w:rPr>
          <w:rFonts w:ascii="Simplified Arabic" w:hAnsi="Simplified Arabic" w:cs="Simplified Arabic"/>
          <w:b/>
          <w:bCs/>
          <w:sz w:val="24"/>
          <w:szCs w:val="24"/>
          <w:rtl/>
        </w:rPr>
      </w:pPr>
    </w:p>
    <w:p w14:paraId="4E1E8320" w14:textId="77777777" w:rsidR="000D64F7" w:rsidRDefault="000D64F7" w:rsidP="000D64F7">
      <w:pPr>
        <w:bidi/>
        <w:rPr>
          <w:rFonts w:ascii="Simplified Arabic" w:hAnsi="Simplified Arabic" w:cs="Simplified Arabic"/>
          <w:b/>
          <w:bCs/>
          <w:sz w:val="24"/>
          <w:szCs w:val="24"/>
          <w:rtl/>
        </w:rPr>
      </w:pPr>
    </w:p>
    <w:p w14:paraId="03993B6B" w14:textId="77777777" w:rsidR="000D64F7" w:rsidRDefault="000D64F7" w:rsidP="000D64F7">
      <w:pPr>
        <w:bidi/>
        <w:rPr>
          <w:rFonts w:ascii="Simplified Arabic" w:hAnsi="Simplified Arabic" w:cs="Simplified Arabic"/>
          <w:b/>
          <w:bCs/>
          <w:sz w:val="24"/>
          <w:szCs w:val="24"/>
          <w:rtl/>
        </w:rPr>
      </w:pPr>
    </w:p>
    <w:p w14:paraId="3E8558A8" w14:textId="0F9CE1DD" w:rsidR="00F05D84" w:rsidRDefault="00F05D84" w:rsidP="00F05D84">
      <w:pPr>
        <w:spacing w:after="240" w:line="276" w:lineRule="auto"/>
        <w:jc w:val="right"/>
      </w:pPr>
      <w:r>
        <w:rPr>
          <w:rFonts w:ascii="Arial" w:hAnsi="Arial"/>
        </w:rPr>
        <w:t>.</w:t>
      </w:r>
    </w:p>
    <w:p w14:paraId="1CA70A90" w14:textId="77777777" w:rsidR="00F05D84" w:rsidRPr="00F05D84" w:rsidRDefault="00F05D84" w:rsidP="00F05D84">
      <w:pPr>
        <w:spacing w:before="160" w:after="120"/>
        <w:jc w:val="right"/>
        <w:outlineLvl w:val="1"/>
        <w:rPr>
          <w:rFonts w:ascii="Traditional Arabic" w:hAnsi="Traditional Arabic" w:cs="Traditional Arabic"/>
          <w:sz w:val="24"/>
          <w:szCs w:val="24"/>
        </w:rPr>
      </w:pPr>
      <w:proofErr w:type="spellStart"/>
      <w:r w:rsidRPr="00F05D84">
        <w:rPr>
          <w:rFonts w:ascii="Traditional Arabic" w:hAnsi="Traditional Arabic" w:cs="Traditional Arabic"/>
          <w:b/>
          <w:sz w:val="24"/>
          <w:szCs w:val="24"/>
        </w:rPr>
        <w:t>المراجع</w:t>
      </w:r>
      <w:proofErr w:type="spellEnd"/>
      <w:r w:rsidRPr="00F05D84">
        <w:rPr>
          <w:rFonts w:ascii="Traditional Arabic" w:hAnsi="Traditional Arabic" w:cs="Traditional Arabic"/>
          <w:b/>
          <w:sz w:val="24"/>
          <w:szCs w:val="24"/>
        </w:rPr>
        <w:t xml:space="preserve"> </w:t>
      </w:r>
      <w:proofErr w:type="spellStart"/>
      <w:r w:rsidRPr="00F05D84">
        <w:rPr>
          <w:rFonts w:ascii="Traditional Arabic" w:hAnsi="Traditional Arabic" w:cs="Traditional Arabic"/>
          <w:b/>
          <w:sz w:val="24"/>
          <w:szCs w:val="24"/>
        </w:rPr>
        <w:t>الأجنبية</w:t>
      </w:r>
      <w:proofErr w:type="spellEnd"/>
    </w:p>
    <w:p w14:paraId="4F4CEE82" w14:textId="77777777" w:rsidR="00F05D84" w:rsidRPr="00F05D84" w:rsidRDefault="00F05D84" w:rsidP="00F05D84">
      <w:pPr>
        <w:pStyle w:val="ListParagraph"/>
        <w:numPr>
          <w:ilvl w:val="0"/>
          <w:numId w:val="49"/>
        </w:numPr>
        <w:rPr>
          <w:rFonts w:asciiTheme="majorBidi" w:hAnsiTheme="majorBidi" w:cstheme="majorBidi"/>
          <w:sz w:val="22"/>
          <w:szCs w:val="22"/>
        </w:rPr>
      </w:pPr>
      <w:r w:rsidRPr="00F05D84">
        <w:rPr>
          <w:rFonts w:asciiTheme="majorBidi" w:hAnsiTheme="majorBidi" w:cstheme="majorBidi"/>
          <w:sz w:val="22"/>
          <w:szCs w:val="22"/>
        </w:rPr>
        <w:t>Adewale, T. (2024). Artificial Intelligence and the Evolution of Sustainable Continuing Education.</w:t>
      </w:r>
    </w:p>
    <w:p w14:paraId="5566D3E8" w14:textId="77777777" w:rsidR="00F05D84" w:rsidRPr="00F05D84" w:rsidRDefault="00F05D84" w:rsidP="00F05D84">
      <w:pPr>
        <w:pStyle w:val="ListParagraph"/>
        <w:numPr>
          <w:ilvl w:val="0"/>
          <w:numId w:val="49"/>
        </w:numPr>
        <w:rPr>
          <w:rFonts w:asciiTheme="majorBidi" w:hAnsiTheme="majorBidi" w:cstheme="majorBidi"/>
          <w:sz w:val="22"/>
          <w:szCs w:val="22"/>
        </w:rPr>
      </w:pPr>
      <w:r w:rsidRPr="00F05D84">
        <w:rPr>
          <w:rFonts w:asciiTheme="majorBidi" w:hAnsiTheme="majorBidi" w:cstheme="majorBidi"/>
          <w:sz w:val="22"/>
          <w:szCs w:val="22"/>
        </w:rPr>
        <w:t>Afiyah, I. (2025). The Existence of Library Literacy in Indonesia in the Millennial Era: Strategies for Improving the Quality of Education to Support the Sustainable Development Goals (SDG's). Solo International Collaboration and Publication of Social Sciences and Humanities, 3(01), 41–52.</w:t>
      </w:r>
    </w:p>
    <w:p w14:paraId="64DC4D96" w14:textId="77777777" w:rsidR="00F05D84" w:rsidRPr="00F05D84" w:rsidRDefault="00F05D84" w:rsidP="00F05D84">
      <w:pPr>
        <w:pStyle w:val="ListParagraph"/>
        <w:numPr>
          <w:ilvl w:val="0"/>
          <w:numId w:val="49"/>
        </w:numPr>
        <w:rPr>
          <w:rFonts w:asciiTheme="majorBidi" w:hAnsiTheme="majorBidi" w:cstheme="majorBidi"/>
          <w:sz w:val="22"/>
          <w:szCs w:val="22"/>
        </w:rPr>
      </w:pPr>
      <w:r w:rsidRPr="00F05D84">
        <w:rPr>
          <w:rFonts w:asciiTheme="majorBidi" w:hAnsiTheme="majorBidi" w:cstheme="majorBidi"/>
          <w:sz w:val="22"/>
          <w:szCs w:val="22"/>
        </w:rPr>
        <w:t xml:space="preserve">Ahmad, A. (2021). English language learning difficulties in Saudi Arabia: Tabuk University as a case study. International Journal of Linguistics, Literature and Translation (IJLLT), 4(4), 168–175. https://journals. </w:t>
      </w:r>
      <w:proofErr w:type="spellStart"/>
      <w:r w:rsidRPr="00F05D84">
        <w:rPr>
          <w:rFonts w:asciiTheme="majorBidi" w:hAnsiTheme="majorBidi" w:cstheme="majorBidi"/>
          <w:sz w:val="22"/>
          <w:szCs w:val="22"/>
        </w:rPr>
        <w:t>ekb</w:t>
      </w:r>
      <w:proofErr w:type="spellEnd"/>
      <w:r w:rsidRPr="00F05D84">
        <w:rPr>
          <w:rFonts w:asciiTheme="majorBidi" w:hAnsiTheme="majorBidi" w:cstheme="majorBidi"/>
          <w:sz w:val="22"/>
          <w:szCs w:val="22"/>
        </w:rPr>
        <w:t xml:space="preserve">. </w:t>
      </w:r>
      <w:proofErr w:type="spellStart"/>
      <w:r w:rsidRPr="00F05D84">
        <w:rPr>
          <w:rFonts w:asciiTheme="majorBidi" w:hAnsiTheme="majorBidi" w:cstheme="majorBidi"/>
          <w:sz w:val="22"/>
          <w:szCs w:val="22"/>
        </w:rPr>
        <w:t>eg</w:t>
      </w:r>
      <w:proofErr w:type="spellEnd"/>
      <w:r w:rsidRPr="00F05D84">
        <w:rPr>
          <w:rFonts w:asciiTheme="majorBidi" w:hAnsiTheme="majorBidi" w:cstheme="majorBidi"/>
          <w:sz w:val="22"/>
          <w:szCs w:val="22"/>
        </w:rPr>
        <w:t>/article_213398_56eca54bc417dea3f99431d2cf0d4d91. pdf</w:t>
      </w:r>
    </w:p>
    <w:p w14:paraId="72995951" w14:textId="77777777" w:rsidR="00F05D84" w:rsidRPr="00F05D84" w:rsidRDefault="00F05D84" w:rsidP="00F05D84">
      <w:pPr>
        <w:pStyle w:val="ListParagraph"/>
        <w:numPr>
          <w:ilvl w:val="0"/>
          <w:numId w:val="49"/>
        </w:numPr>
        <w:rPr>
          <w:rFonts w:asciiTheme="majorBidi" w:hAnsiTheme="majorBidi" w:cstheme="majorBidi"/>
          <w:sz w:val="22"/>
          <w:szCs w:val="22"/>
        </w:rPr>
      </w:pPr>
      <w:r w:rsidRPr="00F05D84">
        <w:rPr>
          <w:rFonts w:asciiTheme="majorBidi" w:hAnsiTheme="majorBidi" w:cstheme="majorBidi"/>
          <w:sz w:val="22"/>
          <w:szCs w:val="22"/>
        </w:rPr>
        <w:t xml:space="preserve">Akgun, </w:t>
      </w:r>
      <w:proofErr w:type="gramStart"/>
      <w:r w:rsidRPr="00F05D84">
        <w:rPr>
          <w:rFonts w:asciiTheme="majorBidi" w:hAnsiTheme="majorBidi" w:cstheme="majorBidi"/>
          <w:sz w:val="22"/>
          <w:szCs w:val="22"/>
        </w:rPr>
        <w:t>S. ,</w:t>
      </w:r>
      <w:proofErr w:type="gramEnd"/>
      <w:r w:rsidRPr="00F05D84">
        <w:rPr>
          <w:rFonts w:asciiTheme="majorBidi" w:hAnsiTheme="majorBidi" w:cstheme="majorBidi"/>
          <w:sz w:val="22"/>
          <w:szCs w:val="22"/>
        </w:rPr>
        <w:t xml:space="preserve"> &amp; Greenhow, C. (2022). Artificial intelligence in education: Addressing ethical challenges in K-12 settings. AI and Ethics, 2(3), 431–440.</w:t>
      </w:r>
    </w:p>
    <w:p w14:paraId="000472DD" w14:textId="77777777" w:rsidR="00F05D84" w:rsidRPr="00F05D84" w:rsidRDefault="00F05D84" w:rsidP="00F05D84">
      <w:pPr>
        <w:pStyle w:val="ListParagraph"/>
        <w:numPr>
          <w:ilvl w:val="0"/>
          <w:numId w:val="49"/>
        </w:numPr>
        <w:rPr>
          <w:rFonts w:asciiTheme="majorBidi" w:hAnsiTheme="majorBidi" w:cstheme="majorBidi"/>
          <w:sz w:val="22"/>
          <w:szCs w:val="22"/>
        </w:rPr>
      </w:pPr>
      <w:r w:rsidRPr="00F05D84">
        <w:rPr>
          <w:rFonts w:asciiTheme="majorBidi" w:hAnsiTheme="majorBidi" w:cstheme="majorBidi"/>
          <w:sz w:val="22"/>
          <w:szCs w:val="22"/>
        </w:rPr>
        <w:t xml:space="preserve">Akpan, I. </w:t>
      </w:r>
      <w:proofErr w:type="gramStart"/>
      <w:r w:rsidRPr="00F05D84">
        <w:rPr>
          <w:rFonts w:asciiTheme="majorBidi" w:hAnsiTheme="majorBidi" w:cstheme="majorBidi"/>
          <w:sz w:val="22"/>
          <w:szCs w:val="22"/>
        </w:rPr>
        <w:t>J. ,</w:t>
      </w:r>
      <w:proofErr w:type="gramEnd"/>
      <w:r w:rsidRPr="00F05D84">
        <w:rPr>
          <w:rFonts w:asciiTheme="majorBidi" w:hAnsiTheme="majorBidi" w:cstheme="majorBidi"/>
          <w:sz w:val="22"/>
          <w:szCs w:val="22"/>
        </w:rPr>
        <w:t xml:space="preserve"> Kobara, Y. </w:t>
      </w:r>
      <w:proofErr w:type="gramStart"/>
      <w:r w:rsidRPr="00F05D84">
        <w:rPr>
          <w:rFonts w:asciiTheme="majorBidi" w:hAnsiTheme="majorBidi" w:cstheme="majorBidi"/>
          <w:sz w:val="22"/>
          <w:szCs w:val="22"/>
        </w:rPr>
        <w:t>M. ,</w:t>
      </w:r>
      <w:proofErr w:type="gramEnd"/>
      <w:r w:rsidRPr="00F05D84">
        <w:rPr>
          <w:rFonts w:asciiTheme="majorBidi" w:hAnsiTheme="majorBidi" w:cstheme="majorBidi"/>
          <w:sz w:val="22"/>
          <w:szCs w:val="22"/>
        </w:rPr>
        <w:t xml:space="preserve"> Owolabi, </w:t>
      </w:r>
      <w:proofErr w:type="gramStart"/>
      <w:r w:rsidRPr="00F05D84">
        <w:rPr>
          <w:rFonts w:asciiTheme="majorBidi" w:hAnsiTheme="majorBidi" w:cstheme="majorBidi"/>
          <w:sz w:val="22"/>
          <w:szCs w:val="22"/>
        </w:rPr>
        <w:t>J. ,</w:t>
      </w:r>
      <w:proofErr w:type="gramEnd"/>
      <w:r w:rsidRPr="00F05D84">
        <w:rPr>
          <w:rFonts w:asciiTheme="majorBidi" w:hAnsiTheme="majorBidi" w:cstheme="majorBidi"/>
          <w:sz w:val="22"/>
          <w:szCs w:val="22"/>
        </w:rPr>
        <w:t xml:space="preserve"> Akpan, A. </w:t>
      </w:r>
      <w:proofErr w:type="gramStart"/>
      <w:r w:rsidRPr="00F05D84">
        <w:rPr>
          <w:rFonts w:asciiTheme="majorBidi" w:hAnsiTheme="majorBidi" w:cstheme="majorBidi"/>
          <w:sz w:val="22"/>
          <w:szCs w:val="22"/>
        </w:rPr>
        <w:t>A. ,</w:t>
      </w:r>
      <w:proofErr w:type="gramEnd"/>
      <w:r w:rsidRPr="00F05D84">
        <w:rPr>
          <w:rFonts w:asciiTheme="majorBidi" w:hAnsiTheme="majorBidi" w:cstheme="majorBidi"/>
          <w:sz w:val="22"/>
          <w:szCs w:val="22"/>
        </w:rPr>
        <w:t xml:space="preserve"> &amp; </w:t>
      </w:r>
      <w:proofErr w:type="spellStart"/>
      <w:r w:rsidRPr="00F05D84">
        <w:rPr>
          <w:rFonts w:asciiTheme="majorBidi" w:hAnsiTheme="majorBidi" w:cstheme="majorBidi"/>
          <w:sz w:val="22"/>
          <w:szCs w:val="22"/>
        </w:rPr>
        <w:t>Offodile</w:t>
      </w:r>
      <w:proofErr w:type="spellEnd"/>
      <w:r w:rsidRPr="00F05D84">
        <w:rPr>
          <w:rFonts w:asciiTheme="majorBidi" w:hAnsiTheme="majorBidi" w:cstheme="majorBidi"/>
          <w:sz w:val="22"/>
          <w:szCs w:val="22"/>
        </w:rPr>
        <w:t>, O. F. (2025). Conversational and generative artificial intelligence and human–chatbot interaction in education and research. International Transactions in Operational Research, 32(3), 1251–1281.</w:t>
      </w:r>
    </w:p>
    <w:p w14:paraId="45B73445" w14:textId="77777777" w:rsidR="00F05D84" w:rsidRPr="00F05D84" w:rsidRDefault="00F05D84" w:rsidP="00F05D84">
      <w:pPr>
        <w:pStyle w:val="ListParagraph"/>
        <w:numPr>
          <w:ilvl w:val="0"/>
          <w:numId w:val="49"/>
        </w:numPr>
        <w:rPr>
          <w:rFonts w:asciiTheme="majorBidi" w:hAnsiTheme="majorBidi" w:cstheme="majorBidi"/>
          <w:sz w:val="22"/>
          <w:szCs w:val="22"/>
          <w:lang w:val="it-IT"/>
        </w:rPr>
      </w:pPr>
      <w:r w:rsidRPr="00F05D84">
        <w:rPr>
          <w:rFonts w:asciiTheme="majorBidi" w:hAnsiTheme="majorBidi" w:cstheme="majorBidi"/>
          <w:sz w:val="22"/>
          <w:szCs w:val="22"/>
        </w:rPr>
        <w:t xml:space="preserve">Al Darayseh, A. (2023). Acceptance of artificial intelligence in teaching science: Science teachers’ perspective. Computers and Education: Artificial Intelligence, 4, 100132. https://doi.org/10.1016/j.caeai. 2023. </w:t>
      </w:r>
      <w:r w:rsidRPr="00F05D84">
        <w:rPr>
          <w:rFonts w:asciiTheme="majorBidi" w:hAnsiTheme="majorBidi" w:cstheme="majorBidi"/>
          <w:sz w:val="22"/>
          <w:szCs w:val="22"/>
          <w:lang w:val="it-IT"/>
        </w:rPr>
        <w:t>100132</w:t>
      </w:r>
    </w:p>
    <w:p w14:paraId="205D0673" w14:textId="77777777" w:rsidR="00F05D84" w:rsidRPr="00F05D84" w:rsidRDefault="00F05D84" w:rsidP="00F05D84">
      <w:pPr>
        <w:pStyle w:val="ListParagraph"/>
        <w:numPr>
          <w:ilvl w:val="0"/>
          <w:numId w:val="49"/>
        </w:numPr>
        <w:rPr>
          <w:rFonts w:asciiTheme="majorBidi" w:hAnsiTheme="majorBidi" w:cstheme="majorBidi"/>
          <w:sz w:val="22"/>
          <w:szCs w:val="22"/>
        </w:rPr>
      </w:pPr>
      <w:r w:rsidRPr="00F05D84">
        <w:rPr>
          <w:rFonts w:asciiTheme="majorBidi" w:hAnsiTheme="majorBidi" w:cstheme="majorBidi"/>
          <w:sz w:val="22"/>
          <w:szCs w:val="22"/>
          <w:lang w:val="it-IT"/>
        </w:rPr>
        <w:t xml:space="preserve">Al Faruq, M. S. S. , Sunoko, A. , Rozi, M. A. F. , &amp; Salim, A. (2024). </w:t>
      </w:r>
      <w:r w:rsidRPr="00F05D84">
        <w:rPr>
          <w:rFonts w:asciiTheme="majorBidi" w:hAnsiTheme="majorBidi" w:cstheme="majorBidi"/>
          <w:sz w:val="22"/>
          <w:szCs w:val="22"/>
        </w:rPr>
        <w:t>Enhancing educational quality through principals’ human resources management strategies. Al-</w:t>
      </w:r>
      <w:proofErr w:type="spellStart"/>
      <w:r w:rsidRPr="00F05D84">
        <w:rPr>
          <w:rFonts w:asciiTheme="majorBidi" w:hAnsiTheme="majorBidi" w:cstheme="majorBidi"/>
          <w:sz w:val="22"/>
          <w:szCs w:val="22"/>
        </w:rPr>
        <w:t>Ishlah</w:t>
      </w:r>
      <w:proofErr w:type="spellEnd"/>
      <w:r w:rsidRPr="00F05D84">
        <w:rPr>
          <w:rFonts w:asciiTheme="majorBidi" w:hAnsiTheme="majorBidi" w:cstheme="majorBidi"/>
          <w:sz w:val="22"/>
          <w:szCs w:val="22"/>
        </w:rPr>
        <w:t xml:space="preserve">: </w:t>
      </w:r>
      <w:proofErr w:type="spellStart"/>
      <w:r w:rsidRPr="00F05D84">
        <w:rPr>
          <w:rFonts w:asciiTheme="majorBidi" w:hAnsiTheme="majorBidi" w:cstheme="majorBidi"/>
          <w:sz w:val="22"/>
          <w:szCs w:val="22"/>
        </w:rPr>
        <w:t>Jurnal</w:t>
      </w:r>
      <w:proofErr w:type="spellEnd"/>
      <w:r w:rsidRPr="00F05D84">
        <w:rPr>
          <w:rFonts w:asciiTheme="majorBidi" w:hAnsiTheme="majorBidi" w:cstheme="majorBidi"/>
          <w:sz w:val="22"/>
          <w:szCs w:val="22"/>
        </w:rPr>
        <w:t xml:space="preserve"> Pendidikan, 16(2), 1108–1117.</w:t>
      </w:r>
    </w:p>
    <w:p w14:paraId="2BCD20C7" w14:textId="77777777" w:rsidR="00F05D84" w:rsidRPr="00F05D84" w:rsidRDefault="00F05D84" w:rsidP="00F05D84">
      <w:pPr>
        <w:pStyle w:val="ListParagraph"/>
        <w:numPr>
          <w:ilvl w:val="0"/>
          <w:numId w:val="49"/>
        </w:numPr>
        <w:rPr>
          <w:rFonts w:asciiTheme="majorBidi" w:hAnsiTheme="majorBidi" w:cstheme="majorBidi"/>
          <w:sz w:val="22"/>
          <w:szCs w:val="22"/>
        </w:rPr>
      </w:pPr>
      <w:r w:rsidRPr="00F05D84">
        <w:rPr>
          <w:rFonts w:asciiTheme="majorBidi" w:hAnsiTheme="majorBidi" w:cstheme="majorBidi"/>
          <w:sz w:val="22"/>
          <w:szCs w:val="22"/>
        </w:rPr>
        <w:t xml:space="preserve">Alam, M. </w:t>
      </w:r>
      <w:proofErr w:type="gramStart"/>
      <w:r w:rsidRPr="00F05D84">
        <w:rPr>
          <w:rFonts w:asciiTheme="majorBidi" w:hAnsiTheme="majorBidi" w:cstheme="majorBidi"/>
          <w:sz w:val="22"/>
          <w:szCs w:val="22"/>
        </w:rPr>
        <w:t>J. ,</w:t>
      </w:r>
      <w:proofErr w:type="gramEnd"/>
      <w:r w:rsidRPr="00F05D84">
        <w:rPr>
          <w:rFonts w:asciiTheme="majorBidi" w:hAnsiTheme="majorBidi" w:cstheme="majorBidi"/>
          <w:sz w:val="22"/>
          <w:szCs w:val="22"/>
        </w:rPr>
        <w:t xml:space="preserve"> Ogawa, </w:t>
      </w:r>
      <w:proofErr w:type="gramStart"/>
      <w:r w:rsidRPr="00F05D84">
        <w:rPr>
          <w:rFonts w:asciiTheme="majorBidi" w:hAnsiTheme="majorBidi" w:cstheme="majorBidi"/>
          <w:sz w:val="22"/>
          <w:szCs w:val="22"/>
        </w:rPr>
        <w:t>K. ,</w:t>
      </w:r>
      <w:proofErr w:type="gramEnd"/>
      <w:r w:rsidRPr="00F05D84">
        <w:rPr>
          <w:rFonts w:asciiTheme="majorBidi" w:hAnsiTheme="majorBidi" w:cstheme="majorBidi"/>
          <w:sz w:val="22"/>
          <w:szCs w:val="22"/>
        </w:rPr>
        <w:t xml:space="preserve"> Basharat, </w:t>
      </w:r>
      <w:proofErr w:type="gramStart"/>
      <w:r w:rsidRPr="00F05D84">
        <w:rPr>
          <w:rFonts w:asciiTheme="majorBidi" w:hAnsiTheme="majorBidi" w:cstheme="majorBidi"/>
          <w:sz w:val="22"/>
          <w:szCs w:val="22"/>
        </w:rPr>
        <w:t>L. ,</w:t>
      </w:r>
      <w:proofErr w:type="gramEnd"/>
      <w:r w:rsidRPr="00F05D84">
        <w:rPr>
          <w:rFonts w:asciiTheme="majorBidi" w:hAnsiTheme="majorBidi" w:cstheme="majorBidi"/>
          <w:sz w:val="22"/>
          <w:szCs w:val="22"/>
        </w:rPr>
        <w:t xml:space="preserve"> &amp; Ahsan, A. H. M. (2025). Significance of quality higher education in the advancement of gender equality: the case of Bangladesh. Journal of Applied Research in Higher Education, 17(1), 23–35.</w:t>
      </w:r>
    </w:p>
    <w:p w14:paraId="776F3234" w14:textId="77777777" w:rsidR="00F05D84" w:rsidRPr="00F05D84" w:rsidRDefault="00F05D84" w:rsidP="00F05D84">
      <w:pPr>
        <w:pStyle w:val="ListParagraph"/>
        <w:numPr>
          <w:ilvl w:val="0"/>
          <w:numId w:val="49"/>
        </w:numPr>
        <w:rPr>
          <w:rFonts w:asciiTheme="majorBidi" w:hAnsiTheme="majorBidi" w:cstheme="majorBidi"/>
          <w:sz w:val="22"/>
          <w:szCs w:val="22"/>
        </w:rPr>
      </w:pPr>
      <w:proofErr w:type="spellStart"/>
      <w:r w:rsidRPr="00F05D84">
        <w:rPr>
          <w:rFonts w:asciiTheme="majorBidi" w:hAnsiTheme="majorBidi" w:cstheme="majorBidi"/>
          <w:sz w:val="22"/>
          <w:szCs w:val="22"/>
        </w:rPr>
        <w:t>Albakry</w:t>
      </w:r>
      <w:proofErr w:type="spellEnd"/>
      <w:r w:rsidRPr="00F05D84">
        <w:rPr>
          <w:rFonts w:asciiTheme="majorBidi" w:hAnsiTheme="majorBidi" w:cstheme="majorBidi"/>
          <w:sz w:val="22"/>
          <w:szCs w:val="22"/>
        </w:rPr>
        <w:t xml:space="preserve">, N. </w:t>
      </w:r>
      <w:proofErr w:type="gramStart"/>
      <w:r w:rsidRPr="00F05D84">
        <w:rPr>
          <w:rFonts w:asciiTheme="majorBidi" w:hAnsiTheme="majorBidi" w:cstheme="majorBidi"/>
          <w:sz w:val="22"/>
          <w:szCs w:val="22"/>
        </w:rPr>
        <w:t>S. ,</w:t>
      </w:r>
      <w:proofErr w:type="gramEnd"/>
      <w:r w:rsidRPr="00F05D84">
        <w:rPr>
          <w:rFonts w:asciiTheme="majorBidi" w:hAnsiTheme="majorBidi" w:cstheme="majorBidi"/>
          <w:sz w:val="22"/>
          <w:szCs w:val="22"/>
        </w:rPr>
        <w:t xml:space="preserve"> Hashim, M. E. </w:t>
      </w:r>
      <w:proofErr w:type="gramStart"/>
      <w:r w:rsidRPr="00F05D84">
        <w:rPr>
          <w:rFonts w:asciiTheme="majorBidi" w:hAnsiTheme="majorBidi" w:cstheme="majorBidi"/>
          <w:sz w:val="22"/>
          <w:szCs w:val="22"/>
        </w:rPr>
        <w:t>A. ,</w:t>
      </w:r>
      <w:proofErr w:type="gramEnd"/>
      <w:r w:rsidRPr="00F05D84">
        <w:rPr>
          <w:rFonts w:asciiTheme="majorBidi" w:hAnsiTheme="majorBidi" w:cstheme="majorBidi"/>
          <w:sz w:val="22"/>
          <w:szCs w:val="22"/>
        </w:rPr>
        <w:t xml:space="preserve"> &amp; </w:t>
      </w:r>
      <w:proofErr w:type="spellStart"/>
      <w:r w:rsidRPr="00F05D84">
        <w:rPr>
          <w:rFonts w:asciiTheme="majorBidi" w:hAnsiTheme="majorBidi" w:cstheme="majorBidi"/>
          <w:sz w:val="22"/>
          <w:szCs w:val="22"/>
        </w:rPr>
        <w:t>Puandi</w:t>
      </w:r>
      <w:proofErr w:type="spellEnd"/>
      <w:r w:rsidRPr="00F05D84">
        <w:rPr>
          <w:rFonts w:asciiTheme="majorBidi" w:hAnsiTheme="majorBidi" w:cstheme="majorBidi"/>
          <w:sz w:val="22"/>
          <w:szCs w:val="22"/>
        </w:rPr>
        <w:t xml:space="preserve">, M. F. (2025). The Integration of AI in Design Thinking for Enhancing Student Creativity and Critical Thinking in Digital Media Learning. </w:t>
      </w:r>
      <w:proofErr w:type="spellStart"/>
      <w:r w:rsidRPr="00F05D84">
        <w:rPr>
          <w:rFonts w:asciiTheme="majorBidi" w:hAnsiTheme="majorBidi" w:cstheme="majorBidi"/>
          <w:sz w:val="22"/>
          <w:szCs w:val="22"/>
        </w:rPr>
        <w:t>Semarak</w:t>
      </w:r>
      <w:proofErr w:type="spellEnd"/>
      <w:r w:rsidRPr="00F05D84">
        <w:rPr>
          <w:rFonts w:asciiTheme="majorBidi" w:hAnsiTheme="majorBidi" w:cstheme="majorBidi"/>
          <w:sz w:val="22"/>
          <w:szCs w:val="22"/>
        </w:rPr>
        <w:t xml:space="preserve"> International Journal of Creative Art and Design, 4(1), 24–37.</w:t>
      </w:r>
    </w:p>
    <w:p w14:paraId="7FE5F2C4" w14:textId="77777777" w:rsidR="00F05D84" w:rsidRPr="00F05D84" w:rsidRDefault="00F05D84" w:rsidP="00F05D84">
      <w:pPr>
        <w:pStyle w:val="ListParagraph"/>
        <w:numPr>
          <w:ilvl w:val="0"/>
          <w:numId w:val="49"/>
        </w:numPr>
        <w:rPr>
          <w:rFonts w:asciiTheme="majorBidi" w:hAnsiTheme="majorBidi" w:cstheme="majorBidi"/>
          <w:sz w:val="22"/>
          <w:szCs w:val="22"/>
        </w:rPr>
      </w:pPr>
      <w:r w:rsidRPr="00F05D84">
        <w:rPr>
          <w:rFonts w:asciiTheme="majorBidi" w:hAnsiTheme="majorBidi" w:cstheme="majorBidi"/>
          <w:sz w:val="22"/>
          <w:szCs w:val="22"/>
        </w:rPr>
        <w:t>Alharbi, W. (2025). Evaluation of the level of use of digital technologies in the educational process by faculty members at Taibah University. Journal of Faculty of Education-Assiut University, 41(3. 2), 102–125.</w:t>
      </w:r>
    </w:p>
    <w:p w14:paraId="339F4F67" w14:textId="77777777" w:rsidR="00F05D84" w:rsidRPr="00F05D84" w:rsidRDefault="00F05D84" w:rsidP="00F05D84">
      <w:pPr>
        <w:pStyle w:val="ListParagraph"/>
        <w:numPr>
          <w:ilvl w:val="0"/>
          <w:numId w:val="49"/>
        </w:numPr>
        <w:rPr>
          <w:rFonts w:asciiTheme="majorBidi" w:hAnsiTheme="majorBidi" w:cstheme="majorBidi"/>
          <w:sz w:val="22"/>
          <w:szCs w:val="22"/>
        </w:rPr>
      </w:pPr>
      <w:r w:rsidRPr="006046C4">
        <w:rPr>
          <w:rFonts w:asciiTheme="majorBidi" w:hAnsiTheme="majorBidi" w:cstheme="majorBidi"/>
          <w:sz w:val="22"/>
          <w:szCs w:val="22"/>
          <w:lang w:val="it-IT"/>
        </w:rPr>
        <w:lastRenderedPageBreak/>
        <w:t xml:space="preserve">Alier, M. , García-Peñalvo, F. , &amp; Camba, J. D. (2024). </w:t>
      </w:r>
      <w:r w:rsidRPr="00F05D84">
        <w:rPr>
          <w:rFonts w:asciiTheme="majorBidi" w:hAnsiTheme="majorBidi" w:cstheme="majorBidi"/>
          <w:sz w:val="22"/>
          <w:szCs w:val="22"/>
        </w:rPr>
        <w:t>Generative artificial intelligence in education: From deceptive to disruptive.</w:t>
      </w:r>
    </w:p>
    <w:p w14:paraId="01B5E230" w14:textId="77777777" w:rsidR="00F05D84" w:rsidRPr="00F05D84" w:rsidRDefault="00F05D84" w:rsidP="00F05D84">
      <w:pPr>
        <w:pStyle w:val="ListParagraph"/>
        <w:numPr>
          <w:ilvl w:val="0"/>
          <w:numId w:val="49"/>
        </w:numPr>
        <w:rPr>
          <w:rFonts w:asciiTheme="majorBidi" w:hAnsiTheme="majorBidi" w:cstheme="majorBidi"/>
          <w:sz w:val="22"/>
          <w:szCs w:val="22"/>
        </w:rPr>
      </w:pPr>
      <w:r w:rsidRPr="00F05D84">
        <w:rPr>
          <w:rFonts w:asciiTheme="majorBidi" w:hAnsiTheme="majorBidi" w:cstheme="majorBidi"/>
          <w:sz w:val="22"/>
          <w:szCs w:val="22"/>
        </w:rPr>
        <w:t xml:space="preserve">Alkhateeb, </w:t>
      </w:r>
      <w:proofErr w:type="gramStart"/>
      <w:r w:rsidRPr="00F05D84">
        <w:rPr>
          <w:rFonts w:asciiTheme="majorBidi" w:hAnsiTheme="majorBidi" w:cstheme="majorBidi"/>
          <w:sz w:val="22"/>
          <w:szCs w:val="22"/>
        </w:rPr>
        <w:t>A. ,</w:t>
      </w:r>
      <w:proofErr w:type="gramEnd"/>
      <w:r w:rsidRPr="00F05D84">
        <w:rPr>
          <w:rFonts w:asciiTheme="majorBidi" w:hAnsiTheme="majorBidi" w:cstheme="majorBidi"/>
          <w:sz w:val="22"/>
          <w:szCs w:val="22"/>
        </w:rPr>
        <w:t xml:space="preserve"> </w:t>
      </w:r>
      <w:proofErr w:type="spellStart"/>
      <w:r w:rsidRPr="00F05D84">
        <w:rPr>
          <w:rFonts w:asciiTheme="majorBidi" w:hAnsiTheme="majorBidi" w:cstheme="majorBidi"/>
          <w:sz w:val="22"/>
          <w:szCs w:val="22"/>
        </w:rPr>
        <w:t>Hezam</w:t>
      </w:r>
      <w:proofErr w:type="spellEnd"/>
      <w:r w:rsidRPr="00F05D84">
        <w:rPr>
          <w:rFonts w:asciiTheme="majorBidi" w:hAnsiTheme="majorBidi" w:cstheme="majorBidi"/>
          <w:sz w:val="22"/>
          <w:szCs w:val="22"/>
        </w:rPr>
        <w:t xml:space="preserve">, A. M. </w:t>
      </w:r>
      <w:proofErr w:type="gramStart"/>
      <w:r w:rsidRPr="00F05D84">
        <w:rPr>
          <w:rFonts w:asciiTheme="majorBidi" w:hAnsiTheme="majorBidi" w:cstheme="majorBidi"/>
          <w:sz w:val="22"/>
          <w:szCs w:val="22"/>
        </w:rPr>
        <w:t>M. ,</w:t>
      </w:r>
      <w:proofErr w:type="gramEnd"/>
      <w:r w:rsidRPr="00F05D84">
        <w:rPr>
          <w:rFonts w:asciiTheme="majorBidi" w:hAnsiTheme="majorBidi" w:cstheme="majorBidi"/>
          <w:sz w:val="22"/>
          <w:szCs w:val="22"/>
        </w:rPr>
        <w:t xml:space="preserve"> &amp; </w:t>
      </w:r>
      <w:proofErr w:type="spellStart"/>
      <w:r w:rsidRPr="00F05D84">
        <w:rPr>
          <w:rFonts w:asciiTheme="majorBidi" w:hAnsiTheme="majorBidi" w:cstheme="majorBidi"/>
          <w:sz w:val="22"/>
          <w:szCs w:val="22"/>
        </w:rPr>
        <w:t>Almuraikhi</w:t>
      </w:r>
      <w:proofErr w:type="spellEnd"/>
      <w:r w:rsidRPr="00F05D84">
        <w:rPr>
          <w:rFonts w:asciiTheme="majorBidi" w:hAnsiTheme="majorBidi" w:cstheme="majorBidi"/>
          <w:sz w:val="22"/>
          <w:szCs w:val="22"/>
        </w:rPr>
        <w:t>, A. A. (2025). Assessing the use of AI tools for EFL exam preparation at Saudi universities: Efficiency, benefits, and challenges. Cogent Education, 12(1), 2507553. https://doi.org/10.1080/2331186X.2025. 2507553</w:t>
      </w:r>
    </w:p>
    <w:p w14:paraId="39B2EEA8" w14:textId="77777777" w:rsidR="00F05D84" w:rsidRPr="00F05D84" w:rsidRDefault="00F05D84" w:rsidP="00F05D84">
      <w:pPr>
        <w:pStyle w:val="ListParagraph"/>
        <w:numPr>
          <w:ilvl w:val="0"/>
          <w:numId w:val="49"/>
        </w:numPr>
        <w:rPr>
          <w:rFonts w:asciiTheme="majorBidi" w:hAnsiTheme="majorBidi" w:cstheme="majorBidi"/>
          <w:sz w:val="22"/>
          <w:szCs w:val="22"/>
        </w:rPr>
      </w:pPr>
      <w:proofErr w:type="spellStart"/>
      <w:r w:rsidRPr="00F05D84">
        <w:rPr>
          <w:rFonts w:asciiTheme="majorBidi" w:hAnsiTheme="majorBidi" w:cstheme="majorBidi"/>
          <w:sz w:val="22"/>
          <w:szCs w:val="22"/>
        </w:rPr>
        <w:t>Alqaed</w:t>
      </w:r>
      <w:proofErr w:type="spellEnd"/>
      <w:r w:rsidRPr="00F05D84">
        <w:rPr>
          <w:rFonts w:asciiTheme="majorBidi" w:hAnsiTheme="majorBidi" w:cstheme="majorBidi"/>
          <w:sz w:val="22"/>
          <w:szCs w:val="22"/>
        </w:rPr>
        <w:t>, M. A. (2024). AI IN ENGLISH LANGUAGE LEARNING: SAUDI LEARNERS’PERSPECTIVES AND USAGE. Advanced Education, 12 (25). 125–142.</w:t>
      </w:r>
    </w:p>
    <w:p w14:paraId="207A64BF" w14:textId="77777777" w:rsidR="00F05D84" w:rsidRPr="00F05D84" w:rsidRDefault="00F05D84" w:rsidP="00F05D84">
      <w:pPr>
        <w:pStyle w:val="ListParagraph"/>
        <w:numPr>
          <w:ilvl w:val="0"/>
          <w:numId w:val="49"/>
        </w:numPr>
        <w:rPr>
          <w:rFonts w:asciiTheme="majorBidi" w:hAnsiTheme="majorBidi" w:cstheme="majorBidi"/>
          <w:sz w:val="22"/>
          <w:szCs w:val="22"/>
        </w:rPr>
      </w:pPr>
      <w:r w:rsidRPr="006046C4">
        <w:rPr>
          <w:rFonts w:asciiTheme="majorBidi" w:hAnsiTheme="majorBidi" w:cstheme="majorBidi"/>
          <w:sz w:val="22"/>
          <w:szCs w:val="22"/>
          <w:lang w:val="it-IT"/>
        </w:rPr>
        <w:t xml:space="preserve">AlTwijri, L. , &amp; Alghizzi, T. M. (2024). </w:t>
      </w:r>
      <w:r w:rsidRPr="00F05D84">
        <w:rPr>
          <w:rFonts w:asciiTheme="majorBidi" w:hAnsiTheme="majorBidi" w:cstheme="majorBidi"/>
          <w:sz w:val="22"/>
          <w:szCs w:val="22"/>
        </w:rPr>
        <w:t xml:space="preserve">Investigating the integration of artificial intelligence in English as foreign language classes for enhancing learners’ affective factors: A systematic review. </w:t>
      </w:r>
      <w:proofErr w:type="spellStart"/>
      <w:r w:rsidRPr="00F05D84">
        <w:rPr>
          <w:rFonts w:asciiTheme="majorBidi" w:hAnsiTheme="majorBidi" w:cstheme="majorBidi"/>
          <w:sz w:val="22"/>
          <w:szCs w:val="22"/>
        </w:rPr>
        <w:t>Heliyon</w:t>
      </w:r>
      <w:proofErr w:type="spellEnd"/>
      <w:r w:rsidRPr="00F05D84">
        <w:rPr>
          <w:rFonts w:asciiTheme="majorBidi" w:hAnsiTheme="majorBidi" w:cstheme="majorBidi"/>
          <w:sz w:val="22"/>
          <w:szCs w:val="22"/>
        </w:rPr>
        <w:t>, 10(10).</w:t>
      </w:r>
    </w:p>
    <w:p w14:paraId="1277C955" w14:textId="77777777" w:rsidR="00F05D84" w:rsidRPr="00F05D84" w:rsidRDefault="00F05D84" w:rsidP="00F05D84">
      <w:pPr>
        <w:pStyle w:val="ListParagraph"/>
        <w:numPr>
          <w:ilvl w:val="0"/>
          <w:numId w:val="49"/>
        </w:numPr>
        <w:rPr>
          <w:rFonts w:asciiTheme="majorBidi" w:hAnsiTheme="majorBidi" w:cstheme="majorBidi"/>
          <w:sz w:val="22"/>
          <w:szCs w:val="22"/>
        </w:rPr>
      </w:pPr>
      <w:r w:rsidRPr="00F05D84">
        <w:rPr>
          <w:rFonts w:asciiTheme="majorBidi" w:hAnsiTheme="majorBidi" w:cstheme="majorBidi"/>
          <w:sz w:val="22"/>
          <w:szCs w:val="22"/>
        </w:rPr>
        <w:t xml:space="preserve">Alzahrani, A. (2022). A systematic review of artificial intelligence in education in the Arab world. Amazonia </w:t>
      </w:r>
      <w:proofErr w:type="spellStart"/>
      <w:r w:rsidRPr="00F05D84">
        <w:rPr>
          <w:rFonts w:asciiTheme="majorBidi" w:hAnsiTheme="majorBidi" w:cstheme="majorBidi"/>
          <w:sz w:val="22"/>
          <w:szCs w:val="22"/>
        </w:rPr>
        <w:t>Investiga</w:t>
      </w:r>
      <w:proofErr w:type="spellEnd"/>
      <w:r w:rsidRPr="00F05D84">
        <w:rPr>
          <w:rFonts w:asciiTheme="majorBidi" w:hAnsiTheme="majorBidi" w:cstheme="majorBidi"/>
          <w:sz w:val="22"/>
          <w:szCs w:val="22"/>
        </w:rPr>
        <w:t>, 11(54), 293–305.</w:t>
      </w:r>
    </w:p>
    <w:p w14:paraId="18738278" w14:textId="77777777" w:rsidR="00F05D84" w:rsidRPr="00F05D84" w:rsidRDefault="00F05D84" w:rsidP="00F05D84">
      <w:pPr>
        <w:pStyle w:val="ListParagraph"/>
        <w:numPr>
          <w:ilvl w:val="0"/>
          <w:numId w:val="49"/>
        </w:numPr>
        <w:rPr>
          <w:rFonts w:asciiTheme="majorBidi" w:hAnsiTheme="majorBidi" w:cstheme="majorBidi"/>
          <w:sz w:val="22"/>
          <w:szCs w:val="22"/>
        </w:rPr>
      </w:pPr>
      <w:r w:rsidRPr="00F05D84">
        <w:rPr>
          <w:rFonts w:asciiTheme="majorBidi" w:hAnsiTheme="majorBidi" w:cstheme="majorBidi"/>
          <w:sz w:val="22"/>
          <w:szCs w:val="22"/>
        </w:rPr>
        <w:t>Amini, H. (2025). AI in Art Education: Innovation, Ethics, and the Future of Creativity. Art and Design Review, 13(2), 115–129.</w:t>
      </w:r>
    </w:p>
    <w:p w14:paraId="2260FF1A" w14:textId="77777777" w:rsidR="00F05D84" w:rsidRPr="00F05D84" w:rsidRDefault="00F05D84" w:rsidP="00F05D84">
      <w:pPr>
        <w:pStyle w:val="ListParagraph"/>
        <w:numPr>
          <w:ilvl w:val="0"/>
          <w:numId w:val="49"/>
        </w:numPr>
        <w:rPr>
          <w:rFonts w:asciiTheme="majorBidi" w:hAnsiTheme="majorBidi" w:cstheme="majorBidi"/>
          <w:sz w:val="22"/>
          <w:szCs w:val="22"/>
        </w:rPr>
      </w:pPr>
      <w:r w:rsidRPr="00F05D84">
        <w:rPr>
          <w:rFonts w:asciiTheme="majorBidi" w:hAnsiTheme="majorBidi" w:cstheme="majorBidi"/>
          <w:sz w:val="22"/>
          <w:szCs w:val="22"/>
        </w:rPr>
        <w:t xml:space="preserve">An, </w:t>
      </w:r>
      <w:proofErr w:type="gramStart"/>
      <w:r w:rsidRPr="00F05D84">
        <w:rPr>
          <w:rFonts w:asciiTheme="majorBidi" w:hAnsiTheme="majorBidi" w:cstheme="majorBidi"/>
          <w:sz w:val="22"/>
          <w:szCs w:val="22"/>
        </w:rPr>
        <w:t>Y. ,</w:t>
      </w:r>
      <w:proofErr w:type="gramEnd"/>
      <w:r w:rsidRPr="00F05D84">
        <w:rPr>
          <w:rFonts w:asciiTheme="majorBidi" w:hAnsiTheme="majorBidi" w:cstheme="majorBidi"/>
          <w:sz w:val="22"/>
          <w:szCs w:val="22"/>
        </w:rPr>
        <w:t xml:space="preserve"> Yu, J. </w:t>
      </w:r>
      <w:proofErr w:type="gramStart"/>
      <w:r w:rsidRPr="00F05D84">
        <w:rPr>
          <w:rFonts w:asciiTheme="majorBidi" w:hAnsiTheme="majorBidi" w:cstheme="majorBidi"/>
          <w:sz w:val="22"/>
          <w:szCs w:val="22"/>
        </w:rPr>
        <w:t>H. ,</w:t>
      </w:r>
      <w:proofErr w:type="gramEnd"/>
      <w:r w:rsidRPr="00F05D84">
        <w:rPr>
          <w:rFonts w:asciiTheme="majorBidi" w:hAnsiTheme="majorBidi" w:cstheme="majorBidi"/>
          <w:sz w:val="22"/>
          <w:szCs w:val="22"/>
        </w:rPr>
        <w:t xml:space="preserve"> &amp; James, S. (2025). Investigating the higher education institutions’ guidelines and policies regarding the use of generative AI in teaching, learning, research, and administration. International Journal of Educational Technology in Higher Education, 22(1), 10.</w:t>
      </w:r>
    </w:p>
    <w:p w14:paraId="7E274330" w14:textId="77777777" w:rsidR="00F05D84" w:rsidRPr="00F05D84" w:rsidRDefault="00F05D84" w:rsidP="00F05D84">
      <w:pPr>
        <w:pStyle w:val="ListParagraph"/>
        <w:numPr>
          <w:ilvl w:val="0"/>
          <w:numId w:val="49"/>
        </w:numPr>
        <w:rPr>
          <w:rFonts w:asciiTheme="majorBidi" w:hAnsiTheme="majorBidi" w:cstheme="majorBidi"/>
          <w:sz w:val="22"/>
          <w:szCs w:val="22"/>
        </w:rPr>
      </w:pPr>
      <w:proofErr w:type="spellStart"/>
      <w:r w:rsidRPr="00F05D84">
        <w:rPr>
          <w:rFonts w:asciiTheme="majorBidi" w:hAnsiTheme="majorBidi" w:cstheme="majorBidi"/>
          <w:sz w:val="22"/>
          <w:szCs w:val="22"/>
        </w:rPr>
        <w:t>Andriawan</w:t>
      </w:r>
      <w:proofErr w:type="spellEnd"/>
      <w:r w:rsidRPr="00F05D84">
        <w:rPr>
          <w:rFonts w:asciiTheme="majorBidi" w:hAnsiTheme="majorBidi" w:cstheme="majorBidi"/>
          <w:sz w:val="22"/>
          <w:szCs w:val="22"/>
        </w:rPr>
        <w:t xml:space="preserve">, J. M. (2025). </w:t>
      </w:r>
      <w:proofErr w:type="spellStart"/>
      <w:r w:rsidRPr="00F05D84">
        <w:rPr>
          <w:rFonts w:asciiTheme="majorBidi" w:hAnsiTheme="majorBidi" w:cstheme="majorBidi"/>
          <w:sz w:val="22"/>
          <w:szCs w:val="22"/>
        </w:rPr>
        <w:t>فعالية</w:t>
      </w:r>
      <w:proofErr w:type="spellEnd"/>
      <w:r w:rsidRPr="00F05D84">
        <w:rPr>
          <w:rFonts w:asciiTheme="majorBidi" w:hAnsiTheme="majorBidi" w:cstheme="majorBidi"/>
          <w:sz w:val="22"/>
          <w:szCs w:val="22"/>
        </w:rPr>
        <w:t xml:space="preserve"> </w:t>
      </w:r>
      <w:proofErr w:type="spellStart"/>
      <w:r w:rsidRPr="00F05D84">
        <w:rPr>
          <w:rFonts w:asciiTheme="majorBidi" w:hAnsiTheme="majorBidi" w:cstheme="majorBidi"/>
          <w:sz w:val="22"/>
          <w:szCs w:val="22"/>
        </w:rPr>
        <w:t>استخدام</w:t>
      </w:r>
      <w:proofErr w:type="spellEnd"/>
      <w:r w:rsidRPr="00F05D84">
        <w:rPr>
          <w:rFonts w:asciiTheme="majorBidi" w:hAnsiTheme="majorBidi" w:cstheme="majorBidi"/>
          <w:sz w:val="22"/>
          <w:szCs w:val="22"/>
        </w:rPr>
        <w:t xml:space="preserve"> </w:t>
      </w:r>
      <w:proofErr w:type="spellStart"/>
      <w:r w:rsidRPr="00F05D84">
        <w:rPr>
          <w:rFonts w:asciiTheme="majorBidi" w:hAnsiTheme="majorBidi" w:cstheme="majorBidi"/>
          <w:sz w:val="22"/>
          <w:szCs w:val="22"/>
        </w:rPr>
        <w:t>كاهوت</w:t>
      </w:r>
      <w:proofErr w:type="spellEnd"/>
      <w:r w:rsidRPr="00F05D84">
        <w:rPr>
          <w:rFonts w:asciiTheme="majorBidi" w:hAnsiTheme="majorBidi" w:cstheme="majorBidi"/>
          <w:sz w:val="22"/>
          <w:szCs w:val="22"/>
        </w:rPr>
        <w:t xml:space="preserve"> </w:t>
      </w:r>
      <w:proofErr w:type="spellStart"/>
      <w:r w:rsidRPr="00F05D84">
        <w:rPr>
          <w:rFonts w:asciiTheme="majorBidi" w:hAnsiTheme="majorBidi" w:cstheme="majorBidi"/>
          <w:sz w:val="22"/>
          <w:szCs w:val="22"/>
        </w:rPr>
        <w:t>كوسيلة</w:t>
      </w:r>
      <w:proofErr w:type="spellEnd"/>
      <w:r w:rsidRPr="00F05D84">
        <w:rPr>
          <w:rFonts w:asciiTheme="majorBidi" w:hAnsiTheme="majorBidi" w:cstheme="majorBidi"/>
          <w:sz w:val="22"/>
          <w:szCs w:val="22"/>
        </w:rPr>
        <w:t xml:space="preserve"> </w:t>
      </w:r>
      <w:proofErr w:type="spellStart"/>
      <w:r w:rsidRPr="00F05D84">
        <w:rPr>
          <w:rFonts w:asciiTheme="majorBidi" w:hAnsiTheme="majorBidi" w:cstheme="majorBidi"/>
          <w:sz w:val="22"/>
          <w:szCs w:val="22"/>
        </w:rPr>
        <w:t>تعليمية</w:t>
      </w:r>
      <w:proofErr w:type="spellEnd"/>
      <w:r w:rsidRPr="00F05D84">
        <w:rPr>
          <w:rFonts w:asciiTheme="majorBidi" w:hAnsiTheme="majorBidi" w:cstheme="majorBidi"/>
          <w:sz w:val="22"/>
          <w:szCs w:val="22"/>
        </w:rPr>
        <w:t xml:space="preserve"> </w:t>
      </w:r>
      <w:proofErr w:type="spellStart"/>
      <w:r w:rsidRPr="00F05D84">
        <w:rPr>
          <w:rFonts w:asciiTheme="majorBidi" w:hAnsiTheme="majorBidi" w:cstheme="majorBidi"/>
          <w:sz w:val="22"/>
          <w:szCs w:val="22"/>
        </w:rPr>
        <w:t>لمهارة</w:t>
      </w:r>
      <w:proofErr w:type="spellEnd"/>
      <w:r w:rsidRPr="00F05D84">
        <w:rPr>
          <w:rFonts w:asciiTheme="majorBidi" w:hAnsiTheme="majorBidi" w:cstheme="majorBidi"/>
          <w:sz w:val="22"/>
          <w:szCs w:val="22"/>
        </w:rPr>
        <w:t xml:space="preserve"> </w:t>
      </w:r>
      <w:proofErr w:type="spellStart"/>
      <w:r w:rsidRPr="00F05D84">
        <w:rPr>
          <w:rFonts w:asciiTheme="majorBidi" w:hAnsiTheme="majorBidi" w:cstheme="majorBidi"/>
          <w:sz w:val="22"/>
          <w:szCs w:val="22"/>
        </w:rPr>
        <w:t>القراءة</w:t>
      </w:r>
      <w:proofErr w:type="spellEnd"/>
      <w:r w:rsidRPr="00F05D84">
        <w:rPr>
          <w:rFonts w:asciiTheme="majorBidi" w:hAnsiTheme="majorBidi" w:cstheme="majorBidi"/>
          <w:sz w:val="22"/>
          <w:szCs w:val="22"/>
        </w:rPr>
        <w:t xml:space="preserve"> </w:t>
      </w:r>
      <w:proofErr w:type="spellStart"/>
      <w:r w:rsidRPr="00F05D84">
        <w:rPr>
          <w:rFonts w:asciiTheme="majorBidi" w:hAnsiTheme="majorBidi" w:cstheme="majorBidi"/>
          <w:sz w:val="22"/>
          <w:szCs w:val="22"/>
        </w:rPr>
        <w:t>على</w:t>
      </w:r>
      <w:proofErr w:type="spellEnd"/>
      <w:r w:rsidRPr="00F05D84">
        <w:rPr>
          <w:rFonts w:asciiTheme="majorBidi" w:hAnsiTheme="majorBidi" w:cstheme="majorBidi"/>
          <w:sz w:val="22"/>
          <w:szCs w:val="22"/>
        </w:rPr>
        <w:t xml:space="preserve"> </w:t>
      </w:r>
      <w:proofErr w:type="spellStart"/>
      <w:r w:rsidRPr="00F05D84">
        <w:rPr>
          <w:rFonts w:asciiTheme="majorBidi" w:hAnsiTheme="majorBidi" w:cstheme="majorBidi"/>
          <w:sz w:val="22"/>
          <w:szCs w:val="22"/>
        </w:rPr>
        <w:t>نتائج</w:t>
      </w:r>
      <w:proofErr w:type="spellEnd"/>
      <w:r w:rsidRPr="00F05D84">
        <w:rPr>
          <w:rFonts w:asciiTheme="majorBidi" w:hAnsiTheme="majorBidi" w:cstheme="majorBidi"/>
          <w:sz w:val="22"/>
          <w:szCs w:val="22"/>
        </w:rPr>
        <w:t xml:space="preserve"> </w:t>
      </w:r>
      <w:proofErr w:type="spellStart"/>
      <w:r w:rsidRPr="00F05D84">
        <w:rPr>
          <w:rFonts w:asciiTheme="majorBidi" w:hAnsiTheme="majorBidi" w:cstheme="majorBidi"/>
          <w:sz w:val="22"/>
          <w:szCs w:val="22"/>
        </w:rPr>
        <w:t>تعليم</w:t>
      </w:r>
      <w:proofErr w:type="spellEnd"/>
      <w:r w:rsidRPr="00F05D84">
        <w:rPr>
          <w:rFonts w:asciiTheme="majorBidi" w:hAnsiTheme="majorBidi" w:cstheme="majorBidi"/>
          <w:sz w:val="22"/>
          <w:szCs w:val="22"/>
        </w:rPr>
        <w:t xml:space="preserve"> </w:t>
      </w:r>
      <w:proofErr w:type="spellStart"/>
      <w:r w:rsidRPr="00F05D84">
        <w:rPr>
          <w:rFonts w:asciiTheme="majorBidi" w:hAnsiTheme="majorBidi" w:cstheme="majorBidi"/>
          <w:sz w:val="22"/>
          <w:szCs w:val="22"/>
        </w:rPr>
        <w:t>لطلاب</w:t>
      </w:r>
      <w:proofErr w:type="spellEnd"/>
      <w:r w:rsidRPr="00F05D84">
        <w:rPr>
          <w:rFonts w:asciiTheme="majorBidi" w:hAnsiTheme="majorBidi" w:cstheme="majorBidi"/>
          <w:sz w:val="22"/>
          <w:szCs w:val="22"/>
        </w:rPr>
        <w:t xml:space="preserve"> </w:t>
      </w:r>
      <w:proofErr w:type="spellStart"/>
      <w:r w:rsidRPr="00F05D84">
        <w:rPr>
          <w:rFonts w:asciiTheme="majorBidi" w:hAnsiTheme="majorBidi" w:cstheme="majorBidi"/>
          <w:sz w:val="22"/>
          <w:szCs w:val="22"/>
        </w:rPr>
        <w:t>المدرسة</w:t>
      </w:r>
      <w:proofErr w:type="spellEnd"/>
      <w:r w:rsidRPr="00F05D84">
        <w:rPr>
          <w:rFonts w:asciiTheme="majorBidi" w:hAnsiTheme="majorBidi" w:cstheme="majorBidi"/>
          <w:sz w:val="22"/>
          <w:szCs w:val="22"/>
        </w:rPr>
        <w:t xml:space="preserve"> </w:t>
      </w:r>
      <w:proofErr w:type="spellStart"/>
      <w:r w:rsidRPr="00F05D84">
        <w:rPr>
          <w:rFonts w:asciiTheme="majorBidi" w:hAnsiTheme="majorBidi" w:cstheme="majorBidi"/>
          <w:sz w:val="22"/>
          <w:szCs w:val="22"/>
        </w:rPr>
        <w:t>الثانوية</w:t>
      </w:r>
      <w:proofErr w:type="spellEnd"/>
      <w:r w:rsidRPr="00F05D84">
        <w:rPr>
          <w:rFonts w:asciiTheme="majorBidi" w:hAnsiTheme="majorBidi" w:cstheme="majorBidi"/>
          <w:sz w:val="22"/>
          <w:szCs w:val="22"/>
        </w:rPr>
        <w:t xml:space="preserve"> </w:t>
      </w:r>
      <w:proofErr w:type="spellStart"/>
      <w:r w:rsidRPr="00F05D84">
        <w:rPr>
          <w:rFonts w:asciiTheme="majorBidi" w:hAnsiTheme="majorBidi" w:cstheme="majorBidi"/>
          <w:sz w:val="22"/>
          <w:szCs w:val="22"/>
        </w:rPr>
        <w:t>الحكومية</w:t>
      </w:r>
      <w:proofErr w:type="spellEnd"/>
      <w:r w:rsidRPr="00F05D84">
        <w:rPr>
          <w:rFonts w:asciiTheme="majorBidi" w:hAnsiTheme="majorBidi" w:cstheme="majorBidi"/>
          <w:sz w:val="22"/>
          <w:szCs w:val="22"/>
        </w:rPr>
        <w:t xml:space="preserve"> ٠٢ </w:t>
      </w:r>
      <w:proofErr w:type="spellStart"/>
      <w:r w:rsidRPr="00F05D84">
        <w:rPr>
          <w:rFonts w:asciiTheme="majorBidi" w:hAnsiTheme="majorBidi" w:cstheme="majorBidi"/>
          <w:sz w:val="22"/>
          <w:szCs w:val="22"/>
        </w:rPr>
        <w:t>مدينة</w:t>
      </w:r>
      <w:proofErr w:type="spellEnd"/>
      <w:r w:rsidRPr="00F05D84">
        <w:rPr>
          <w:rFonts w:asciiTheme="majorBidi" w:hAnsiTheme="majorBidi" w:cstheme="majorBidi"/>
          <w:sz w:val="22"/>
          <w:szCs w:val="22"/>
        </w:rPr>
        <w:t xml:space="preserve"> </w:t>
      </w:r>
      <w:proofErr w:type="spellStart"/>
      <w:r w:rsidRPr="00F05D84">
        <w:rPr>
          <w:rFonts w:asciiTheme="majorBidi" w:hAnsiTheme="majorBidi" w:cstheme="majorBidi"/>
          <w:sz w:val="22"/>
          <w:szCs w:val="22"/>
        </w:rPr>
        <w:t>بروبولينجو</w:t>
      </w:r>
      <w:proofErr w:type="spellEnd"/>
      <w:r w:rsidRPr="00F05D84">
        <w:rPr>
          <w:rFonts w:asciiTheme="majorBidi" w:hAnsiTheme="majorBidi" w:cstheme="majorBidi"/>
          <w:sz w:val="22"/>
          <w:szCs w:val="22"/>
        </w:rPr>
        <w:t xml:space="preserve"> (Doctoral dissertation, Universitas Islam Negeri Maulana Malik Ibrahim).</w:t>
      </w:r>
    </w:p>
    <w:p w14:paraId="434971DD" w14:textId="77777777" w:rsidR="00F05D84" w:rsidRPr="00F05D84" w:rsidRDefault="00F05D84" w:rsidP="00F05D84">
      <w:pPr>
        <w:pStyle w:val="ListParagraph"/>
        <w:numPr>
          <w:ilvl w:val="0"/>
          <w:numId w:val="49"/>
        </w:numPr>
        <w:rPr>
          <w:rFonts w:asciiTheme="majorBidi" w:hAnsiTheme="majorBidi" w:cstheme="majorBidi"/>
          <w:sz w:val="22"/>
          <w:szCs w:val="22"/>
        </w:rPr>
      </w:pPr>
      <w:proofErr w:type="spellStart"/>
      <w:r w:rsidRPr="00F05D84">
        <w:rPr>
          <w:rFonts w:asciiTheme="majorBidi" w:hAnsiTheme="majorBidi" w:cstheme="majorBidi"/>
          <w:sz w:val="22"/>
          <w:szCs w:val="22"/>
        </w:rPr>
        <w:t>Andriawan</w:t>
      </w:r>
      <w:proofErr w:type="spellEnd"/>
      <w:r w:rsidRPr="00F05D84">
        <w:rPr>
          <w:rFonts w:asciiTheme="majorBidi" w:hAnsiTheme="majorBidi" w:cstheme="majorBidi"/>
          <w:sz w:val="22"/>
          <w:szCs w:val="22"/>
        </w:rPr>
        <w:t>, N. (2025). The impact of generative artificial intelligence on personalized learning in higher education. Journal of Educational Technology Systems. [Complete publication details should be verified from the original source</w:t>
      </w:r>
      <w:proofErr w:type="gramStart"/>
      <w:r w:rsidRPr="00F05D84">
        <w:rPr>
          <w:rFonts w:asciiTheme="majorBidi" w:hAnsiTheme="majorBidi" w:cstheme="majorBidi"/>
          <w:sz w:val="22"/>
          <w:szCs w:val="22"/>
        </w:rPr>
        <w:t>. ]</w:t>
      </w:r>
      <w:proofErr w:type="gramEnd"/>
    </w:p>
    <w:p w14:paraId="73A1F4A3" w14:textId="77777777" w:rsidR="00F05D84" w:rsidRPr="00F05D84" w:rsidRDefault="00F05D84" w:rsidP="00F05D84">
      <w:pPr>
        <w:pStyle w:val="ListParagraph"/>
        <w:numPr>
          <w:ilvl w:val="0"/>
          <w:numId w:val="49"/>
        </w:numPr>
        <w:rPr>
          <w:rFonts w:asciiTheme="majorBidi" w:hAnsiTheme="majorBidi" w:cstheme="majorBidi"/>
          <w:sz w:val="22"/>
          <w:szCs w:val="22"/>
        </w:rPr>
      </w:pPr>
      <w:proofErr w:type="spellStart"/>
      <w:r w:rsidRPr="00F05D84">
        <w:rPr>
          <w:rFonts w:asciiTheme="majorBidi" w:hAnsiTheme="majorBidi" w:cstheme="majorBidi"/>
          <w:sz w:val="22"/>
          <w:szCs w:val="22"/>
        </w:rPr>
        <w:t>Anestiya</w:t>
      </w:r>
      <w:proofErr w:type="spellEnd"/>
      <w:r w:rsidRPr="00F05D84">
        <w:rPr>
          <w:rFonts w:asciiTheme="majorBidi" w:hAnsiTheme="majorBidi" w:cstheme="majorBidi"/>
          <w:sz w:val="22"/>
          <w:szCs w:val="22"/>
        </w:rPr>
        <w:t xml:space="preserve">, A. (2025). </w:t>
      </w:r>
      <w:proofErr w:type="spellStart"/>
      <w:r w:rsidRPr="00F05D84">
        <w:rPr>
          <w:rFonts w:asciiTheme="majorBidi" w:hAnsiTheme="majorBidi" w:cstheme="majorBidi"/>
          <w:sz w:val="22"/>
          <w:szCs w:val="22"/>
        </w:rPr>
        <w:t>تطبيق</w:t>
      </w:r>
      <w:proofErr w:type="spellEnd"/>
      <w:r w:rsidRPr="00F05D84">
        <w:rPr>
          <w:rFonts w:asciiTheme="majorBidi" w:hAnsiTheme="majorBidi" w:cstheme="majorBidi"/>
          <w:sz w:val="22"/>
          <w:szCs w:val="22"/>
        </w:rPr>
        <w:t xml:space="preserve"> </w:t>
      </w:r>
      <w:proofErr w:type="spellStart"/>
      <w:r w:rsidRPr="00F05D84">
        <w:rPr>
          <w:rFonts w:asciiTheme="majorBidi" w:hAnsiTheme="majorBidi" w:cstheme="majorBidi"/>
          <w:sz w:val="22"/>
          <w:szCs w:val="22"/>
        </w:rPr>
        <w:t>وسائل</w:t>
      </w:r>
      <w:proofErr w:type="spellEnd"/>
      <w:r w:rsidRPr="00F05D84">
        <w:rPr>
          <w:rFonts w:asciiTheme="majorBidi" w:hAnsiTheme="majorBidi" w:cstheme="majorBidi"/>
          <w:sz w:val="22"/>
          <w:szCs w:val="22"/>
        </w:rPr>
        <w:t xml:space="preserve"> </w:t>
      </w:r>
      <w:proofErr w:type="spellStart"/>
      <w:r w:rsidRPr="00F05D84">
        <w:rPr>
          <w:rFonts w:asciiTheme="majorBidi" w:hAnsiTheme="majorBidi" w:cstheme="majorBidi"/>
          <w:sz w:val="22"/>
          <w:szCs w:val="22"/>
        </w:rPr>
        <w:t>التعليم</w:t>
      </w:r>
      <w:proofErr w:type="spellEnd"/>
      <w:r w:rsidRPr="00F05D84">
        <w:rPr>
          <w:rFonts w:asciiTheme="majorBidi" w:hAnsiTheme="majorBidi" w:cstheme="majorBidi"/>
          <w:sz w:val="22"/>
          <w:szCs w:val="22"/>
        </w:rPr>
        <w:t xml:space="preserve"> </w:t>
      </w:r>
      <w:proofErr w:type="spellStart"/>
      <w:r w:rsidRPr="00F05D84">
        <w:rPr>
          <w:rFonts w:asciiTheme="majorBidi" w:hAnsiTheme="majorBidi" w:cstheme="majorBidi"/>
          <w:sz w:val="22"/>
          <w:szCs w:val="22"/>
        </w:rPr>
        <w:t>لوحة</w:t>
      </w:r>
      <w:proofErr w:type="spellEnd"/>
      <w:r w:rsidRPr="00F05D84">
        <w:rPr>
          <w:rFonts w:asciiTheme="majorBidi" w:hAnsiTheme="majorBidi" w:cstheme="majorBidi"/>
          <w:sz w:val="22"/>
          <w:szCs w:val="22"/>
        </w:rPr>
        <w:t xml:space="preserve"> </w:t>
      </w:r>
      <w:proofErr w:type="spellStart"/>
      <w:r w:rsidRPr="00F05D84">
        <w:rPr>
          <w:rFonts w:asciiTheme="majorBidi" w:hAnsiTheme="majorBidi" w:cstheme="majorBidi"/>
          <w:sz w:val="22"/>
          <w:szCs w:val="22"/>
        </w:rPr>
        <w:t>الجيب</w:t>
      </w:r>
      <w:proofErr w:type="spellEnd"/>
      <w:r w:rsidRPr="00F05D84">
        <w:rPr>
          <w:rFonts w:asciiTheme="majorBidi" w:hAnsiTheme="majorBidi" w:cstheme="majorBidi"/>
          <w:sz w:val="22"/>
          <w:szCs w:val="22"/>
        </w:rPr>
        <w:t xml:space="preserve"> </w:t>
      </w:r>
      <w:proofErr w:type="spellStart"/>
      <w:r w:rsidRPr="00F05D84">
        <w:rPr>
          <w:rFonts w:asciiTheme="majorBidi" w:hAnsiTheme="majorBidi" w:cstheme="majorBidi"/>
          <w:sz w:val="22"/>
          <w:szCs w:val="22"/>
        </w:rPr>
        <w:t>الذكية</w:t>
      </w:r>
      <w:proofErr w:type="spellEnd"/>
      <w:r w:rsidRPr="00F05D84">
        <w:rPr>
          <w:rFonts w:asciiTheme="majorBidi" w:hAnsiTheme="majorBidi" w:cstheme="majorBidi"/>
          <w:sz w:val="22"/>
          <w:szCs w:val="22"/>
        </w:rPr>
        <w:t xml:space="preserve"> (Smart Pocket Board) </w:t>
      </w:r>
      <w:proofErr w:type="spellStart"/>
      <w:r w:rsidRPr="00F05D84">
        <w:rPr>
          <w:rFonts w:asciiTheme="majorBidi" w:hAnsiTheme="majorBidi" w:cstheme="majorBidi"/>
          <w:sz w:val="22"/>
          <w:szCs w:val="22"/>
        </w:rPr>
        <w:t>لتحسين</w:t>
      </w:r>
      <w:proofErr w:type="spellEnd"/>
      <w:r w:rsidRPr="00F05D84">
        <w:rPr>
          <w:rFonts w:asciiTheme="majorBidi" w:hAnsiTheme="majorBidi" w:cstheme="majorBidi"/>
          <w:sz w:val="22"/>
          <w:szCs w:val="22"/>
        </w:rPr>
        <w:t xml:space="preserve"> </w:t>
      </w:r>
      <w:proofErr w:type="spellStart"/>
      <w:r w:rsidRPr="00F05D84">
        <w:rPr>
          <w:rFonts w:asciiTheme="majorBidi" w:hAnsiTheme="majorBidi" w:cstheme="majorBidi"/>
          <w:sz w:val="22"/>
          <w:szCs w:val="22"/>
        </w:rPr>
        <w:t>نتائج</w:t>
      </w:r>
      <w:proofErr w:type="spellEnd"/>
      <w:r w:rsidRPr="00F05D84">
        <w:rPr>
          <w:rFonts w:asciiTheme="majorBidi" w:hAnsiTheme="majorBidi" w:cstheme="majorBidi"/>
          <w:sz w:val="22"/>
          <w:szCs w:val="22"/>
        </w:rPr>
        <w:t xml:space="preserve"> </w:t>
      </w:r>
      <w:proofErr w:type="spellStart"/>
      <w:r w:rsidRPr="00F05D84">
        <w:rPr>
          <w:rFonts w:asciiTheme="majorBidi" w:hAnsiTheme="majorBidi" w:cstheme="majorBidi"/>
          <w:sz w:val="22"/>
          <w:szCs w:val="22"/>
        </w:rPr>
        <w:t>التعلم</w:t>
      </w:r>
      <w:proofErr w:type="spellEnd"/>
      <w:r w:rsidRPr="00F05D84">
        <w:rPr>
          <w:rFonts w:asciiTheme="majorBidi" w:hAnsiTheme="majorBidi" w:cstheme="majorBidi"/>
          <w:sz w:val="22"/>
          <w:szCs w:val="22"/>
        </w:rPr>
        <w:t xml:space="preserve"> </w:t>
      </w:r>
      <w:proofErr w:type="spellStart"/>
      <w:r w:rsidRPr="00F05D84">
        <w:rPr>
          <w:rFonts w:asciiTheme="majorBidi" w:hAnsiTheme="majorBidi" w:cstheme="majorBidi"/>
          <w:sz w:val="22"/>
          <w:szCs w:val="22"/>
        </w:rPr>
        <w:t>في</w:t>
      </w:r>
      <w:proofErr w:type="spellEnd"/>
      <w:r w:rsidRPr="00F05D84">
        <w:rPr>
          <w:rFonts w:asciiTheme="majorBidi" w:hAnsiTheme="majorBidi" w:cstheme="majorBidi"/>
          <w:sz w:val="22"/>
          <w:szCs w:val="22"/>
        </w:rPr>
        <w:t xml:space="preserve"> </w:t>
      </w:r>
      <w:proofErr w:type="spellStart"/>
      <w:r w:rsidRPr="00F05D84">
        <w:rPr>
          <w:rFonts w:asciiTheme="majorBidi" w:hAnsiTheme="majorBidi" w:cstheme="majorBidi"/>
          <w:sz w:val="22"/>
          <w:szCs w:val="22"/>
        </w:rPr>
        <w:t>مادة</w:t>
      </w:r>
      <w:proofErr w:type="spellEnd"/>
      <w:r w:rsidRPr="00F05D84">
        <w:rPr>
          <w:rFonts w:asciiTheme="majorBidi" w:hAnsiTheme="majorBidi" w:cstheme="majorBidi"/>
          <w:sz w:val="22"/>
          <w:szCs w:val="22"/>
        </w:rPr>
        <w:t xml:space="preserve"> </w:t>
      </w:r>
      <w:proofErr w:type="spellStart"/>
      <w:r w:rsidRPr="00F05D84">
        <w:rPr>
          <w:rFonts w:asciiTheme="majorBidi" w:hAnsiTheme="majorBidi" w:cstheme="majorBidi"/>
          <w:sz w:val="22"/>
          <w:szCs w:val="22"/>
        </w:rPr>
        <w:t>التربية</w:t>
      </w:r>
      <w:proofErr w:type="spellEnd"/>
      <w:r w:rsidRPr="00F05D84">
        <w:rPr>
          <w:rFonts w:asciiTheme="majorBidi" w:hAnsiTheme="majorBidi" w:cstheme="majorBidi"/>
          <w:sz w:val="22"/>
          <w:szCs w:val="22"/>
        </w:rPr>
        <w:t xml:space="preserve"> </w:t>
      </w:r>
      <w:proofErr w:type="spellStart"/>
      <w:r w:rsidRPr="00F05D84">
        <w:rPr>
          <w:rFonts w:asciiTheme="majorBidi" w:hAnsiTheme="majorBidi" w:cstheme="majorBidi"/>
          <w:sz w:val="22"/>
          <w:szCs w:val="22"/>
        </w:rPr>
        <w:t>الإسلامية</w:t>
      </w:r>
      <w:proofErr w:type="spellEnd"/>
      <w:r w:rsidRPr="00F05D84">
        <w:rPr>
          <w:rFonts w:asciiTheme="majorBidi" w:hAnsiTheme="majorBidi" w:cstheme="majorBidi"/>
          <w:sz w:val="22"/>
          <w:szCs w:val="22"/>
        </w:rPr>
        <w:t xml:space="preserve"> </w:t>
      </w:r>
      <w:proofErr w:type="spellStart"/>
      <w:r w:rsidRPr="00F05D84">
        <w:rPr>
          <w:rFonts w:asciiTheme="majorBidi" w:hAnsiTheme="majorBidi" w:cstheme="majorBidi"/>
          <w:sz w:val="22"/>
          <w:szCs w:val="22"/>
        </w:rPr>
        <w:t>لطلاب</w:t>
      </w:r>
      <w:proofErr w:type="spellEnd"/>
      <w:r w:rsidRPr="00F05D84">
        <w:rPr>
          <w:rFonts w:asciiTheme="majorBidi" w:hAnsiTheme="majorBidi" w:cstheme="majorBidi"/>
          <w:sz w:val="22"/>
          <w:szCs w:val="22"/>
        </w:rPr>
        <w:t xml:space="preserve"> </w:t>
      </w:r>
      <w:proofErr w:type="spellStart"/>
      <w:r w:rsidRPr="00F05D84">
        <w:rPr>
          <w:rFonts w:asciiTheme="majorBidi" w:hAnsiTheme="majorBidi" w:cstheme="majorBidi"/>
          <w:sz w:val="22"/>
          <w:szCs w:val="22"/>
        </w:rPr>
        <w:t>الفصل</w:t>
      </w:r>
      <w:proofErr w:type="spellEnd"/>
      <w:r w:rsidRPr="00F05D84">
        <w:rPr>
          <w:rFonts w:asciiTheme="majorBidi" w:hAnsiTheme="majorBidi" w:cstheme="majorBidi"/>
          <w:sz w:val="22"/>
          <w:szCs w:val="22"/>
        </w:rPr>
        <w:t xml:space="preserve"> </w:t>
      </w:r>
      <w:proofErr w:type="spellStart"/>
      <w:r w:rsidRPr="00F05D84">
        <w:rPr>
          <w:rFonts w:asciiTheme="majorBidi" w:hAnsiTheme="majorBidi" w:cstheme="majorBidi"/>
          <w:sz w:val="22"/>
          <w:szCs w:val="22"/>
        </w:rPr>
        <w:t>الخامس</w:t>
      </w:r>
      <w:proofErr w:type="spellEnd"/>
      <w:r w:rsidRPr="00F05D84">
        <w:rPr>
          <w:rFonts w:asciiTheme="majorBidi" w:hAnsiTheme="majorBidi" w:cstheme="majorBidi"/>
          <w:sz w:val="22"/>
          <w:szCs w:val="22"/>
        </w:rPr>
        <w:t xml:space="preserve"> </w:t>
      </w:r>
      <w:proofErr w:type="spellStart"/>
      <w:r w:rsidRPr="00F05D84">
        <w:rPr>
          <w:rFonts w:asciiTheme="majorBidi" w:hAnsiTheme="majorBidi" w:cstheme="majorBidi"/>
          <w:sz w:val="22"/>
          <w:szCs w:val="22"/>
        </w:rPr>
        <w:t>بالمدرسة</w:t>
      </w:r>
      <w:proofErr w:type="spellEnd"/>
      <w:r w:rsidRPr="00F05D84">
        <w:rPr>
          <w:rFonts w:asciiTheme="majorBidi" w:hAnsiTheme="majorBidi" w:cstheme="majorBidi"/>
          <w:sz w:val="22"/>
          <w:szCs w:val="22"/>
        </w:rPr>
        <w:t xml:space="preserve"> </w:t>
      </w:r>
      <w:proofErr w:type="spellStart"/>
      <w:r w:rsidRPr="00F05D84">
        <w:rPr>
          <w:rFonts w:asciiTheme="majorBidi" w:hAnsiTheme="majorBidi" w:cstheme="majorBidi"/>
          <w:sz w:val="22"/>
          <w:szCs w:val="22"/>
        </w:rPr>
        <w:t>الابتدائية</w:t>
      </w:r>
      <w:proofErr w:type="spellEnd"/>
      <w:r w:rsidRPr="00F05D84">
        <w:rPr>
          <w:rFonts w:asciiTheme="majorBidi" w:hAnsiTheme="majorBidi" w:cstheme="majorBidi"/>
          <w:sz w:val="22"/>
          <w:szCs w:val="22"/>
        </w:rPr>
        <w:t xml:space="preserve"> </w:t>
      </w:r>
      <w:proofErr w:type="spellStart"/>
      <w:r w:rsidRPr="00F05D84">
        <w:rPr>
          <w:rFonts w:asciiTheme="majorBidi" w:hAnsiTheme="majorBidi" w:cstheme="majorBidi"/>
          <w:sz w:val="22"/>
          <w:szCs w:val="22"/>
        </w:rPr>
        <w:t>الأمين</w:t>
      </w:r>
      <w:proofErr w:type="spellEnd"/>
      <w:r w:rsidRPr="00F05D84">
        <w:rPr>
          <w:rFonts w:asciiTheme="majorBidi" w:hAnsiTheme="majorBidi" w:cstheme="majorBidi"/>
          <w:sz w:val="22"/>
          <w:szCs w:val="22"/>
        </w:rPr>
        <w:t xml:space="preserve"> </w:t>
      </w:r>
      <w:proofErr w:type="spellStart"/>
      <w:r w:rsidRPr="00F05D84">
        <w:rPr>
          <w:rFonts w:asciiTheme="majorBidi" w:hAnsiTheme="majorBidi" w:cstheme="majorBidi"/>
          <w:sz w:val="22"/>
          <w:szCs w:val="22"/>
        </w:rPr>
        <w:t>سينار</w:t>
      </w:r>
      <w:proofErr w:type="spellEnd"/>
      <w:r w:rsidRPr="00F05D84">
        <w:rPr>
          <w:rFonts w:asciiTheme="majorBidi" w:hAnsiTheme="majorBidi" w:cstheme="majorBidi"/>
          <w:sz w:val="22"/>
          <w:szCs w:val="22"/>
        </w:rPr>
        <w:t xml:space="preserve"> </w:t>
      </w:r>
      <w:proofErr w:type="spellStart"/>
      <w:r w:rsidRPr="00F05D84">
        <w:rPr>
          <w:rFonts w:asciiTheme="majorBidi" w:hAnsiTheme="majorBidi" w:cstheme="majorBidi"/>
          <w:sz w:val="22"/>
          <w:szCs w:val="22"/>
        </w:rPr>
        <w:t>بوتيه</w:t>
      </w:r>
      <w:proofErr w:type="spellEnd"/>
      <w:r w:rsidRPr="00F05D84">
        <w:rPr>
          <w:rFonts w:asciiTheme="majorBidi" w:hAnsiTheme="majorBidi" w:cstheme="majorBidi"/>
          <w:sz w:val="22"/>
          <w:szCs w:val="22"/>
        </w:rPr>
        <w:t xml:space="preserve"> </w:t>
      </w:r>
      <w:proofErr w:type="spellStart"/>
      <w:r w:rsidRPr="00F05D84">
        <w:rPr>
          <w:rFonts w:asciiTheme="majorBidi" w:hAnsiTheme="majorBidi" w:cstheme="majorBidi"/>
          <w:sz w:val="22"/>
          <w:szCs w:val="22"/>
        </w:rPr>
        <w:t>يوجياكارتا</w:t>
      </w:r>
      <w:proofErr w:type="spellEnd"/>
      <w:r w:rsidRPr="00F05D84">
        <w:rPr>
          <w:rFonts w:asciiTheme="majorBidi" w:hAnsiTheme="majorBidi" w:cstheme="majorBidi"/>
          <w:sz w:val="22"/>
          <w:szCs w:val="22"/>
        </w:rPr>
        <w:t xml:space="preserve"> </w:t>
      </w:r>
      <w:proofErr w:type="spellStart"/>
      <w:r w:rsidRPr="00F05D84">
        <w:rPr>
          <w:rFonts w:asciiTheme="majorBidi" w:hAnsiTheme="majorBidi" w:cstheme="majorBidi"/>
          <w:sz w:val="22"/>
          <w:szCs w:val="22"/>
        </w:rPr>
        <w:t>العام</w:t>
      </w:r>
      <w:proofErr w:type="spellEnd"/>
      <w:r w:rsidRPr="00F05D84">
        <w:rPr>
          <w:rFonts w:asciiTheme="majorBidi" w:hAnsiTheme="majorBidi" w:cstheme="majorBidi"/>
          <w:sz w:val="22"/>
          <w:szCs w:val="22"/>
        </w:rPr>
        <w:t xml:space="preserve"> </w:t>
      </w:r>
      <w:proofErr w:type="spellStart"/>
      <w:r w:rsidRPr="00F05D84">
        <w:rPr>
          <w:rFonts w:asciiTheme="majorBidi" w:hAnsiTheme="majorBidi" w:cstheme="majorBidi"/>
          <w:sz w:val="22"/>
          <w:szCs w:val="22"/>
        </w:rPr>
        <w:t>الدراسي</w:t>
      </w:r>
      <w:proofErr w:type="spellEnd"/>
      <w:r w:rsidRPr="00F05D84">
        <w:rPr>
          <w:rFonts w:asciiTheme="majorBidi" w:hAnsiTheme="majorBidi" w:cstheme="majorBidi"/>
          <w:sz w:val="22"/>
          <w:szCs w:val="22"/>
        </w:rPr>
        <w:t xml:space="preserve"> 2025–2024 م (Doctoral dissertation, Universitas Darussalam </w:t>
      </w:r>
      <w:proofErr w:type="spellStart"/>
      <w:r w:rsidRPr="00F05D84">
        <w:rPr>
          <w:rFonts w:asciiTheme="majorBidi" w:hAnsiTheme="majorBidi" w:cstheme="majorBidi"/>
          <w:sz w:val="22"/>
          <w:szCs w:val="22"/>
        </w:rPr>
        <w:t>Gontor</w:t>
      </w:r>
      <w:proofErr w:type="spellEnd"/>
      <w:r w:rsidRPr="00F05D84">
        <w:rPr>
          <w:rFonts w:asciiTheme="majorBidi" w:hAnsiTheme="majorBidi" w:cstheme="majorBidi"/>
          <w:sz w:val="22"/>
          <w:szCs w:val="22"/>
        </w:rPr>
        <w:t>).</w:t>
      </w:r>
    </w:p>
    <w:p w14:paraId="27330AC0" w14:textId="77777777" w:rsidR="00F05D84" w:rsidRPr="00F05D84" w:rsidRDefault="00F05D84" w:rsidP="00F05D84">
      <w:pPr>
        <w:pStyle w:val="ListParagraph"/>
        <w:numPr>
          <w:ilvl w:val="0"/>
          <w:numId w:val="49"/>
        </w:numPr>
        <w:rPr>
          <w:rFonts w:asciiTheme="majorBidi" w:hAnsiTheme="majorBidi" w:cstheme="majorBidi"/>
          <w:sz w:val="22"/>
          <w:szCs w:val="22"/>
        </w:rPr>
      </w:pPr>
      <w:proofErr w:type="spellStart"/>
      <w:r w:rsidRPr="00F05D84">
        <w:rPr>
          <w:rFonts w:asciiTheme="majorBidi" w:hAnsiTheme="majorBidi" w:cstheme="majorBidi"/>
          <w:sz w:val="22"/>
          <w:szCs w:val="22"/>
        </w:rPr>
        <w:t>Anshori</w:t>
      </w:r>
      <w:proofErr w:type="spellEnd"/>
      <w:r w:rsidRPr="00F05D84">
        <w:rPr>
          <w:rFonts w:asciiTheme="majorBidi" w:hAnsiTheme="majorBidi" w:cstheme="majorBidi"/>
          <w:sz w:val="22"/>
          <w:szCs w:val="22"/>
        </w:rPr>
        <w:t xml:space="preserve">, T. N. (2025). </w:t>
      </w:r>
      <w:proofErr w:type="spellStart"/>
      <w:r w:rsidRPr="00F05D84">
        <w:rPr>
          <w:rFonts w:asciiTheme="majorBidi" w:hAnsiTheme="majorBidi" w:cstheme="majorBidi"/>
          <w:sz w:val="22"/>
          <w:szCs w:val="22"/>
        </w:rPr>
        <w:t>فعالية</w:t>
      </w:r>
      <w:proofErr w:type="spellEnd"/>
      <w:r w:rsidRPr="00F05D84">
        <w:rPr>
          <w:rFonts w:asciiTheme="majorBidi" w:hAnsiTheme="majorBidi" w:cstheme="majorBidi"/>
          <w:sz w:val="22"/>
          <w:szCs w:val="22"/>
        </w:rPr>
        <w:t xml:space="preserve"> </w:t>
      </w:r>
      <w:proofErr w:type="spellStart"/>
      <w:r w:rsidRPr="00F05D84">
        <w:rPr>
          <w:rFonts w:asciiTheme="majorBidi" w:hAnsiTheme="majorBidi" w:cstheme="majorBidi"/>
          <w:sz w:val="22"/>
          <w:szCs w:val="22"/>
        </w:rPr>
        <w:t>استخدام</w:t>
      </w:r>
      <w:proofErr w:type="spellEnd"/>
      <w:r w:rsidRPr="00F05D84">
        <w:rPr>
          <w:rFonts w:asciiTheme="majorBidi" w:hAnsiTheme="majorBidi" w:cstheme="majorBidi"/>
          <w:sz w:val="22"/>
          <w:szCs w:val="22"/>
        </w:rPr>
        <w:t xml:space="preserve"> </w:t>
      </w:r>
      <w:proofErr w:type="spellStart"/>
      <w:r w:rsidRPr="00F05D84">
        <w:rPr>
          <w:rFonts w:asciiTheme="majorBidi" w:hAnsiTheme="majorBidi" w:cstheme="majorBidi"/>
          <w:sz w:val="22"/>
          <w:szCs w:val="22"/>
        </w:rPr>
        <w:t>وسيلة</w:t>
      </w:r>
      <w:proofErr w:type="spellEnd"/>
      <w:r w:rsidRPr="00F05D84">
        <w:rPr>
          <w:rFonts w:asciiTheme="majorBidi" w:hAnsiTheme="majorBidi" w:cstheme="majorBidi"/>
          <w:sz w:val="22"/>
          <w:szCs w:val="22"/>
        </w:rPr>
        <w:t xml:space="preserve"> </w:t>
      </w:r>
      <w:proofErr w:type="spellStart"/>
      <w:r w:rsidRPr="00F05D84">
        <w:rPr>
          <w:rFonts w:asciiTheme="majorBidi" w:hAnsiTheme="majorBidi" w:cstheme="majorBidi"/>
          <w:sz w:val="22"/>
          <w:szCs w:val="22"/>
        </w:rPr>
        <w:t>قويزاليز</w:t>
      </w:r>
      <w:proofErr w:type="spellEnd"/>
      <w:r w:rsidRPr="00F05D84">
        <w:rPr>
          <w:rFonts w:asciiTheme="majorBidi" w:hAnsiTheme="majorBidi" w:cstheme="majorBidi"/>
          <w:sz w:val="22"/>
          <w:szCs w:val="22"/>
        </w:rPr>
        <w:t xml:space="preserve"> </w:t>
      </w:r>
      <w:proofErr w:type="spellStart"/>
      <w:r w:rsidRPr="00F05D84">
        <w:rPr>
          <w:rFonts w:asciiTheme="majorBidi" w:hAnsiTheme="majorBidi" w:cstheme="majorBidi"/>
          <w:sz w:val="22"/>
          <w:szCs w:val="22"/>
        </w:rPr>
        <w:t>لتعليم</w:t>
      </w:r>
      <w:proofErr w:type="spellEnd"/>
      <w:r w:rsidRPr="00F05D84">
        <w:rPr>
          <w:rFonts w:asciiTheme="majorBidi" w:hAnsiTheme="majorBidi" w:cstheme="majorBidi"/>
          <w:sz w:val="22"/>
          <w:szCs w:val="22"/>
        </w:rPr>
        <w:t xml:space="preserve"> </w:t>
      </w:r>
      <w:proofErr w:type="spellStart"/>
      <w:r w:rsidRPr="00F05D84">
        <w:rPr>
          <w:rFonts w:asciiTheme="majorBidi" w:hAnsiTheme="majorBidi" w:cstheme="majorBidi"/>
          <w:sz w:val="22"/>
          <w:szCs w:val="22"/>
        </w:rPr>
        <w:t>مهارة</w:t>
      </w:r>
      <w:proofErr w:type="spellEnd"/>
      <w:r w:rsidRPr="00F05D84">
        <w:rPr>
          <w:rFonts w:asciiTheme="majorBidi" w:hAnsiTheme="majorBidi" w:cstheme="majorBidi"/>
          <w:sz w:val="22"/>
          <w:szCs w:val="22"/>
        </w:rPr>
        <w:t xml:space="preserve"> </w:t>
      </w:r>
      <w:proofErr w:type="spellStart"/>
      <w:r w:rsidRPr="00F05D84">
        <w:rPr>
          <w:rFonts w:asciiTheme="majorBidi" w:hAnsiTheme="majorBidi" w:cstheme="majorBidi"/>
          <w:sz w:val="22"/>
          <w:szCs w:val="22"/>
        </w:rPr>
        <w:t>الاستماع</w:t>
      </w:r>
      <w:proofErr w:type="spellEnd"/>
      <w:r w:rsidRPr="00F05D84">
        <w:rPr>
          <w:rFonts w:asciiTheme="majorBidi" w:hAnsiTheme="majorBidi" w:cstheme="majorBidi"/>
          <w:sz w:val="22"/>
          <w:szCs w:val="22"/>
        </w:rPr>
        <w:t xml:space="preserve"> </w:t>
      </w:r>
      <w:proofErr w:type="spellStart"/>
      <w:r w:rsidRPr="00F05D84">
        <w:rPr>
          <w:rFonts w:asciiTheme="majorBidi" w:hAnsiTheme="majorBidi" w:cstheme="majorBidi"/>
          <w:sz w:val="22"/>
          <w:szCs w:val="22"/>
        </w:rPr>
        <w:t>لدي</w:t>
      </w:r>
      <w:proofErr w:type="spellEnd"/>
      <w:r w:rsidRPr="00F05D84">
        <w:rPr>
          <w:rFonts w:asciiTheme="majorBidi" w:hAnsiTheme="majorBidi" w:cstheme="majorBidi"/>
          <w:sz w:val="22"/>
          <w:szCs w:val="22"/>
        </w:rPr>
        <w:t xml:space="preserve"> </w:t>
      </w:r>
      <w:proofErr w:type="spellStart"/>
      <w:r w:rsidRPr="00F05D84">
        <w:rPr>
          <w:rFonts w:asciiTheme="majorBidi" w:hAnsiTheme="majorBidi" w:cstheme="majorBidi"/>
          <w:sz w:val="22"/>
          <w:szCs w:val="22"/>
        </w:rPr>
        <w:t>الطلاب</w:t>
      </w:r>
      <w:proofErr w:type="spellEnd"/>
      <w:r w:rsidRPr="00F05D84">
        <w:rPr>
          <w:rFonts w:asciiTheme="majorBidi" w:hAnsiTheme="majorBidi" w:cstheme="majorBidi"/>
          <w:sz w:val="22"/>
          <w:szCs w:val="22"/>
        </w:rPr>
        <w:t xml:space="preserve"> </w:t>
      </w:r>
      <w:proofErr w:type="spellStart"/>
      <w:r w:rsidRPr="00F05D84">
        <w:rPr>
          <w:rFonts w:asciiTheme="majorBidi" w:hAnsiTheme="majorBidi" w:cstheme="majorBidi"/>
          <w:sz w:val="22"/>
          <w:szCs w:val="22"/>
        </w:rPr>
        <w:t>في</w:t>
      </w:r>
      <w:proofErr w:type="spellEnd"/>
      <w:r w:rsidRPr="00F05D84">
        <w:rPr>
          <w:rFonts w:asciiTheme="majorBidi" w:hAnsiTheme="majorBidi" w:cstheme="majorBidi"/>
          <w:sz w:val="22"/>
          <w:szCs w:val="22"/>
        </w:rPr>
        <w:t xml:space="preserve"> </w:t>
      </w:r>
      <w:proofErr w:type="spellStart"/>
      <w:r w:rsidRPr="00F05D84">
        <w:rPr>
          <w:rFonts w:asciiTheme="majorBidi" w:hAnsiTheme="majorBidi" w:cstheme="majorBidi"/>
          <w:sz w:val="22"/>
          <w:szCs w:val="22"/>
        </w:rPr>
        <w:t>المدرسة</w:t>
      </w:r>
      <w:proofErr w:type="spellEnd"/>
      <w:r w:rsidRPr="00F05D84">
        <w:rPr>
          <w:rFonts w:asciiTheme="majorBidi" w:hAnsiTheme="majorBidi" w:cstheme="majorBidi"/>
          <w:sz w:val="22"/>
          <w:szCs w:val="22"/>
        </w:rPr>
        <w:t xml:space="preserve"> </w:t>
      </w:r>
      <w:proofErr w:type="spellStart"/>
      <w:r w:rsidRPr="00F05D84">
        <w:rPr>
          <w:rFonts w:asciiTheme="majorBidi" w:hAnsiTheme="majorBidi" w:cstheme="majorBidi"/>
          <w:sz w:val="22"/>
          <w:szCs w:val="22"/>
        </w:rPr>
        <w:t>المتوسطة</w:t>
      </w:r>
      <w:proofErr w:type="spellEnd"/>
      <w:r w:rsidRPr="00F05D84">
        <w:rPr>
          <w:rFonts w:asciiTheme="majorBidi" w:hAnsiTheme="majorBidi" w:cstheme="majorBidi"/>
          <w:sz w:val="22"/>
          <w:szCs w:val="22"/>
        </w:rPr>
        <w:t xml:space="preserve"> </w:t>
      </w:r>
      <w:proofErr w:type="spellStart"/>
      <w:r w:rsidRPr="00F05D84">
        <w:rPr>
          <w:rFonts w:asciiTheme="majorBidi" w:hAnsiTheme="majorBidi" w:cstheme="majorBidi"/>
          <w:sz w:val="22"/>
          <w:szCs w:val="22"/>
        </w:rPr>
        <w:t>الإسلامية</w:t>
      </w:r>
      <w:proofErr w:type="spellEnd"/>
      <w:r w:rsidRPr="00F05D84">
        <w:rPr>
          <w:rFonts w:asciiTheme="majorBidi" w:hAnsiTheme="majorBidi" w:cstheme="majorBidi"/>
          <w:sz w:val="22"/>
          <w:szCs w:val="22"/>
        </w:rPr>
        <w:t xml:space="preserve"> </w:t>
      </w:r>
      <w:proofErr w:type="spellStart"/>
      <w:r w:rsidRPr="00F05D84">
        <w:rPr>
          <w:rFonts w:asciiTheme="majorBidi" w:hAnsiTheme="majorBidi" w:cstheme="majorBidi"/>
          <w:sz w:val="22"/>
          <w:szCs w:val="22"/>
        </w:rPr>
        <w:t>الحكومية</w:t>
      </w:r>
      <w:proofErr w:type="spellEnd"/>
      <w:r w:rsidRPr="00F05D84">
        <w:rPr>
          <w:rFonts w:asciiTheme="majorBidi" w:hAnsiTheme="majorBidi" w:cstheme="majorBidi"/>
          <w:sz w:val="22"/>
          <w:szCs w:val="22"/>
        </w:rPr>
        <w:t xml:space="preserve"> </w:t>
      </w:r>
      <w:proofErr w:type="spellStart"/>
      <w:r w:rsidRPr="00F05D84">
        <w:rPr>
          <w:rFonts w:asciiTheme="majorBidi" w:hAnsiTheme="majorBidi" w:cstheme="majorBidi"/>
          <w:sz w:val="22"/>
          <w:szCs w:val="22"/>
        </w:rPr>
        <w:t>الأولى</w:t>
      </w:r>
      <w:proofErr w:type="spellEnd"/>
      <w:r w:rsidRPr="00F05D84">
        <w:rPr>
          <w:rFonts w:asciiTheme="majorBidi" w:hAnsiTheme="majorBidi" w:cstheme="majorBidi"/>
          <w:sz w:val="22"/>
          <w:szCs w:val="22"/>
        </w:rPr>
        <w:t xml:space="preserve"> </w:t>
      </w:r>
      <w:proofErr w:type="spellStart"/>
      <w:r w:rsidRPr="00F05D84">
        <w:rPr>
          <w:rFonts w:asciiTheme="majorBidi" w:hAnsiTheme="majorBidi" w:cstheme="majorBidi"/>
          <w:sz w:val="22"/>
          <w:szCs w:val="22"/>
        </w:rPr>
        <w:t>مالانج</w:t>
      </w:r>
      <w:proofErr w:type="spellEnd"/>
      <w:r w:rsidRPr="00F05D84">
        <w:rPr>
          <w:rFonts w:asciiTheme="majorBidi" w:hAnsiTheme="majorBidi" w:cstheme="majorBidi"/>
          <w:sz w:val="22"/>
          <w:szCs w:val="22"/>
        </w:rPr>
        <w:t xml:space="preserve"> (Doctoral dissertation, Universitas Islam Negeri Maulana Malik Ibrahim).</w:t>
      </w:r>
    </w:p>
    <w:p w14:paraId="6C303333" w14:textId="77777777" w:rsidR="00F05D84" w:rsidRPr="00F05D84" w:rsidRDefault="00F05D84" w:rsidP="00F05D84">
      <w:pPr>
        <w:pStyle w:val="ListParagraph"/>
        <w:numPr>
          <w:ilvl w:val="0"/>
          <w:numId w:val="49"/>
        </w:numPr>
        <w:rPr>
          <w:rFonts w:asciiTheme="majorBidi" w:hAnsiTheme="majorBidi" w:cstheme="majorBidi"/>
          <w:sz w:val="22"/>
          <w:szCs w:val="22"/>
        </w:rPr>
      </w:pPr>
      <w:r w:rsidRPr="00F05D84">
        <w:rPr>
          <w:rFonts w:asciiTheme="majorBidi" w:hAnsiTheme="majorBidi" w:cstheme="majorBidi"/>
          <w:sz w:val="22"/>
          <w:szCs w:val="22"/>
        </w:rPr>
        <w:t xml:space="preserve">Awad, S. </w:t>
      </w:r>
      <w:proofErr w:type="gramStart"/>
      <w:r w:rsidRPr="00F05D84">
        <w:rPr>
          <w:rFonts w:asciiTheme="majorBidi" w:hAnsiTheme="majorBidi" w:cstheme="majorBidi"/>
          <w:sz w:val="22"/>
          <w:szCs w:val="22"/>
        </w:rPr>
        <w:t>O. ,</w:t>
      </w:r>
      <w:proofErr w:type="gramEnd"/>
      <w:r w:rsidRPr="00F05D84">
        <w:rPr>
          <w:rFonts w:asciiTheme="majorBidi" w:hAnsiTheme="majorBidi" w:cstheme="majorBidi"/>
          <w:sz w:val="22"/>
          <w:szCs w:val="22"/>
        </w:rPr>
        <w:t xml:space="preserve"> Mohamed, </w:t>
      </w:r>
      <w:proofErr w:type="gramStart"/>
      <w:r w:rsidRPr="00F05D84">
        <w:rPr>
          <w:rFonts w:asciiTheme="majorBidi" w:hAnsiTheme="majorBidi" w:cstheme="majorBidi"/>
          <w:sz w:val="22"/>
          <w:szCs w:val="22"/>
        </w:rPr>
        <w:t>Y. ,</w:t>
      </w:r>
      <w:proofErr w:type="gramEnd"/>
      <w:r w:rsidRPr="00F05D84">
        <w:rPr>
          <w:rFonts w:asciiTheme="majorBidi" w:hAnsiTheme="majorBidi" w:cstheme="majorBidi"/>
          <w:sz w:val="22"/>
          <w:szCs w:val="22"/>
        </w:rPr>
        <w:t xml:space="preserve"> &amp; Shaheen, R. (2022). Applications </w:t>
      </w:r>
      <w:proofErr w:type="gramStart"/>
      <w:r w:rsidRPr="00F05D84">
        <w:rPr>
          <w:rFonts w:asciiTheme="majorBidi" w:hAnsiTheme="majorBidi" w:cstheme="majorBidi"/>
          <w:sz w:val="22"/>
          <w:szCs w:val="22"/>
        </w:rPr>
        <w:t>of</w:t>
      </w:r>
      <w:proofErr w:type="gramEnd"/>
      <w:r w:rsidRPr="00F05D84">
        <w:rPr>
          <w:rFonts w:asciiTheme="majorBidi" w:hAnsiTheme="majorBidi" w:cstheme="majorBidi"/>
          <w:sz w:val="22"/>
          <w:szCs w:val="22"/>
        </w:rPr>
        <w:t xml:space="preserve"> artificial intelligence in education. Al-</w:t>
      </w:r>
      <w:proofErr w:type="spellStart"/>
      <w:r w:rsidRPr="00F05D84">
        <w:rPr>
          <w:rFonts w:asciiTheme="majorBidi" w:hAnsiTheme="majorBidi" w:cstheme="majorBidi"/>
          <w:sz w:val="22"/>
          <w:szCs w:val="22"/>
        </w:rPr>
        <w:t>Azkiyaa</w:t>
      </w:r>
      <w:proofErr w:type="spellEnd"/>
      <w:r w:rsidRPr="00F05D84">
        <w:rPr>
          <w:rFonts w:asciiTheme="majorBidi" w:hAnsiTheme="majorBidi" w:cstheme="majorBidi"/>
          <w:sz w:val="22"/>
          <w:szCs w:val="22"/>
        </w:rPr>
        <w:t>: International Journal of Languages and Education.</w:t>
      </w:r>
    </w:p>
    <w:p w14:paraId="1029285C" w14:textId="77777777" w:rsidR="00F05D84" w:rsidRPr="00F05D84" w:rsidRDefault="00F05D84" w:rsidP="00F05D84">
      <w:pPr>
        <w:pStyle w:val="ListParagraph"/>
        <w:numPr>
          <w:ilvl w:val="0"/>
          <w:numId w:val="49"/>
        </w:numPr>
        <w:rPr>
          <w:rFonts w:asciiTheme="majorBidi" w:hAnsiTheme="majorBidi" w:cstheme="majorBidi"/>
          <w:sz w:val="22"/>
          <w:szCs w:val="22"/>
        </w:rPr>
      </w:pPr>
      <w:r w:rsidRPr="006046C4">
        <w:rPr>
          <w:rFonts w:asciiTheme="majorBidi" w:hAnsiTheme="majorBidi" w:cstheme="majorBidi"/>
          <w:sz w:val="22"/>
          <w:szCs w:val="22"/>
          <w:lang w:val="it-IT"/>
        </w:rPr>
        <w:t xml:space="preserve">Aytbaevna, M. M. , &amp; Bahitovna, S. G. (2025). </w:t>
      </w:r>
      <w:r w:rsidRPr="00F05D84">
        <w:rPr>
          <w:rFonts w:asciiTheme="majorBidi" w:hAnsiTheme="majorBidi" w:cstheme="majorBidi"/>
          <w:sz w:val="22"/>
          <w:szCs w:val="22"/>
        </w:rPr>
        <w:t>USE OF INTERACTIVE METHODS IN ENGLISH LESSONS. Advanced methods of ensuring the quality of education: problems and solutions, 2(1), 10–13.</w:t>
      </w:r>
    </w:p>
    <w:p w14:paraId="15FE1C94" w14:textId="77777777" w:rsidR="00F05D84" w:rsidRPr="00F05D84" w:rsidRDefault="00F05D84" w:rsidP="00F05D84">
      <w:pPr>
        <w:pStyle w:val="ListParagraph"/>
        <w:numPr>
          <w:ilvl w:val="0"/>
          <w:numId w:val="49"/>
        </w:numPr>
        <w:rPr>
          <w:rFonts w:asciiTheme="majorBidi" w:hAnsiTheme="majorBidi" w:cstheme="majorBidi"/>
          <w:sz w:val="22"/>
          <w:szCs w:val="22"/>
          <w:lang w:val="it-IT"/>
        </w:rPr>
      </w:pPr>
      <w:r w:rsidRPr="00F05D84">
        <w:rPr>
          <w:rFonts w:asciiTheme="majorBidi" w:hAnsiTheme="majorBidi" w:cstheme="majorBidi"/>
          <w:sz w:val="22"/>
          <w:szCs w:val="22"/>
        </w:rPr>
        <w:t xml:space="preserve">Baidoo-Anu, </w:t>
      </w:r>
      <w:proofErr w:type="gramStart"/>
      <w:r w:rsidRPr="00F05D84">
        <w:rPr>
          <w:rFonts w:asciiTheme="majorBidi" w:hAnsiTheme="majorBidi" w:cstheme="majorBidi"/>
          <w:sz w:val="22"/>
          <w:szCs w:val="22"/>
        </w:rPr>
        <w:t>D. ,</w:t>
      </w:r>
      <w:proofErr w:type="gramEnd"/>
      <w:r w:rsidRPr="00F05D84">
        <w:rPr>
          <w:rFonts w:asciiTheme="majorBidi" w:hAnsiTheme="majorBidi" w:cstheme="majorBidi"/>
          <w:sz w:val="22"/>
          <w:szCs w:val="22"/>
        </w:rPr>
        <w:t xml:space="preserve"> &amp; Ansah, L. O. (2023). Education in the era of generative artificial intelligence (AI): Understanding the potential benefits of ChatGPT in promoting teaching and learning. </w:t>
      </w:r>
      <w:r w:rsidRPr="00F05D84">
        <w:rPr>
          <w:rFonts w:asciiTheme="majorBidi" w:hAnsiTheme="majorBidi" w:cstheme="majorBidi"/>
          <w:sz w:val="22"/>
          <w:szCs w:val="22"/>
          <w:lang w:val="it-IT"/>
        </w:rPr>
        <w:t>Journal of AI, 7(1), 52–62.</w:t>
      </w:r>
    </w:p>
    <w:p w14:paraId="509B145C" w14:textId="77777777" w:rsidR="00F05D84" w:rsidRPr="00F05D84" w:rsidRDefault="00F05D84" w:rsidP="00F05D84">
      <w:pPr>
        <w:pStyle w:val="ListParagraph"/>
        <w:numPr>
          <w:ilvl w:val="0"/>
          <w:numId w:val="49"/>
        </w:numPr>
        <w:rPr>
          <w:rFonts w:asciiTheme="majorBidi" w:hAnsiTheme="majorBidi" w:cstheme="majorBidi"/>
          <w:sz w:val="22"/>
          <w:szCs w:val="22"/>
        </w:rPr>
      </w:pPr>
      <w:r w:rsidRPr="00F05D84">
        <w:rPr>
          <w:rFonts w:asciiTheme="majorBidi" w:hAnsiTheme="majorBidi" w:cstheme="majorBidi"/>
          <w:sz w:val="22"/>
          <w:szCs w:val="22"/>
          <w:lang w:val="it-IT"/>
        </w:rPr>
        <w:t xml:space="preserve">Barrera Castro, G. P. , Chiappe, A. , Ramírez-Montoya, M. S. , &amp; Alcántar Nieblas, C. (2025). </w:t>
      </w:r>
      <w:r w:rsidRPr="00F05D84">
        <w:rPr>
          <w:rFonts w:asciiTheme="majorBidi" w:hAnsiTheme="majorBidi" w:cstheme="majorBidi"/>
          <w:sz w:val="22"/>
          <w:szCs w:val="22"/>
        </w:rPr>
        <w:t>Key barriers to personalized learning in times of artificial intelligence: A literature review. Applied Sciences, 15(6), 3103.</w:t>
      </w:r>
    </w:p>
    <w:p w14:paraId="6868E8E8" w14:textId="77777777" w:rsidR="00F05D84" w:rsidRPr="00F05D84" w:rsidRDefault="00F05D84" w:rsidP="00F05D84">
      <w:pPr>
        <w:pStyle w:val="ListParagraph"/>
        <w:numPr>
          <w:ilvl w:val="0"/>
          <w:numId w:val="49"/>
        </w:numPr>
        <w:rPr>
          <w:rFonts w:asciiTheme="majorBidi" w:hAnsiTheme="majorBidi" w:cstheme="majorBidi"/>
          <w:sz w:val="22"/>
          <w:szCs w:val="22"/>
        </w:rPr>
      </w:pPr>
      <w:r w:rsidRPr="006046C4">
        <w:rPr>
          <w:rFonts w:asciiTheme="majorBidi" w:hAnsiTheme="majorBidi" w:cstheme="majorBidi"/>
          <w:sz w:val="22"/>
          <w:szCs w:val="22"/>
          <w:lang w:val="it-IT"/>
        </w:rPr>
        <w:t xml:space="preserve">Basri, H. , &amp; Ab Rahman, Z. (2025). </w:t>
      </w:r>
      <w:r w:rsidRPr="00F05D84">
        <w:rPr>
          <w:rFonts w:asciiTheme="majorBidi" w:hAnsiTheme="majorBidi" w:cstheme="majorBidi"/>
          <w:sz w:val="22"/>
          <w:szCs w:val="22"/>
        </w:rPr>
        <w:t xml:space="preserve">Strengthening the Competence of PAI Teachers in the Effective Implementation of the Independent Learning Curriculum. Educative: </w:t>
      </w:r>
      <w:proofErr w:type="spellStart"/>
      <w:r w:rsidRPr="00F05D84">
        <w:rPr>
          <w:rFonts w:asciiTheme="majorBidi" w:hAnsiTheme="majorBidi" w:cstheme="majorBidi"/>
          <w:sz w:val="22"/>
          <w:szCs w:val="22"/>
        </w:rPr>
        <w:t>Jurnal</w:t>
      </w:r>
      <w:proofErr w:type="spellEnd"/>
      <w:r w:rsidRPr="00F05D84">
        <w:rPr>
          <w:rFonts w:asciiTheme="majorBidi" w:hAnsiTheme="majorBidi" w:cstheme="majorBidi"/>
          <w:sz w:val="22"/>
          <w:szCs w:val="22"/>
        </w:rPr>
        <w:t xml:space="preserve"> </w:t>
      </w:r>
      <w:proofErr w:type="spellStart"/>
      <w:r w:rsidRPr="00F05D84">
        <w:rPr>
          <w:rFonts w:asciiTheme="majorBidi" w:hAnsiTheme="majorBidi" w:cstheme="majorBidi"/>
          <w:sz w:val="22"/>
          <w:szCs w:val="22"/>
        </w:rPr>
        <w:t>Ilmiah</w:t>
      </w:r>
      <w:proofErr w:type="spellEnd"/>
      <w:r w:rsidRPr="00F05D84">
        <w:rPr>
          <w:rFonts w:asciiTheme="majorBidi" w:hAnsiTheme="majorBidi" w:cstheme="majorBidi"/>
          <w:sz w:val="22"/>
          <w:szCs w:val="22"/>
        </w:rPr>
        <w:t xml:space="preserve"> Pendidikan, 3(1), 25–34.</w:t>
      </w:r>
    </w:p>
    <w:p w14:paraId="1BBC042B" w14:textId="77777777" w:rsidR="00F05D84" w:rsidRPr="00F05D84" w:rsidRDefault="00F05D84" w:rsidP="00F05D84">
      <w:pPr>
        <w:pStyle w:val="ListParagraph"/>
        <w:numPr>
          <w:ilvl w:val="0"/>
          <w:numId w:val="49"/>
        </w:numPr>
        <w:rPr>
          <w:rFonts w:asciiTheme="majorBidi" w:hAnsiTheme="majorBidi" w:cstheme="majorBidi"/>
          <w:sz w:val="22"/>
          <w:szCs w:val="22"/>
        </w:rPr>
      </w:pPr>
      <w:r w:rsidRPr="006046C4">
        <w:rPr>
          <w:rFonts w:asciiTheme="majorBidi" w:hAnsiTheme="majorBidi" w:cstheme="majorBidi"/>
          <w:sz w:val="22"/>
          <w:szCs w:val="22"/>
          <w:lang w:val="it-IT"/>
        </w:rPr>
        <w:lastRenderedPageBreak/>
        <w:t xml:space="preserve">Bayly-Castaneda, K. , Ramirez-Montoya, M. S. , &amp; Morita-Alexander, A. (2024). </w:t>
      </w:r>
      <w:r w:rsidRPr="00F05D84">
        <w:rPr>
          <w:rFonts w:asciiTheme="majorBidi" w:hAnsiTheme="majorBidi" w:cstheme="majorBidi"/>
          <w:sz w:val="22"/>
          <w:szCs w:val="22"/>
        </w:rPr>
        <w:t>Crafting personalized learning paths with AI for lifelong learning: A systematic literature review. Frontiers in Education, 9, 1424386. https://doi.org/10.3389/feduc.2024. 1424386</w:t>
      </w:r>
    </w:p>
    <w:p w14:paraId="16F8B114" w14:textId="77777777" w:rsidR="00F05D84" w:rsidRPr="00F05D84" w:rsidRDefault="00F05D84" w:rsidP="00F05D84">
      <w:pPr>
        <w:pStyle w:val="ListParagraph"/>
        <w:numPr>
          <w:ilvl w:val="0"/>
          <w:numId w:val="49"/>
        </w:numPr>
        <w:rPr>
          <w:rFonts w:asciiTheme="majorBidi" w:hAnsiTheme="majorBidi" w:cstheme="majorBidi"/>
          <w:sz w:val="22"/>
          <w:szCs w:val="22"/>
        </w:rPr>
      </w:pPr>
      <w:r w:rsidRPr="00F05D84">
        <w:rPr>
          <w:rFonts w:asciiTheme="majorBidi" w:hAnsiTheme="majorBidi" w:cstheme="majorBidi"/>
          <w:sz w:val="22"/>
          <w:szCs w:val="22"/>
        </w:rPr>
        <w:t>Bayly-Castaneda, Karla, María Soledad Ramirez-Montoya, and Adelina Morita-Alexander. "Crafting personalized learning paths with AI for lifelong learning: a systematic literature review. " In Frontiers in Education, vol. 9, p. 1424386. Fron</w:t>
      </w:r>
    </w:p>
    <w:p w14:paraId="5DADFC5E" w14:textId="77777777" w:rsidR="00F05D84" w:rsidRPr="00F05D84" w:rsidRDefault="00F05D84" w:rsidP="00F05D84">
      <w:pPr>
        <w:pStyle w:val="ListParagraph"/>
        <w:numPr>
          <w:ilvl w:val="0"/>
          <w:numId w:val="49"/>
        </w:numPr>
        <w:rPr>
          <w:rFonts w:asciiTheme="majorBidi" w:hAnsiTheme="majorBidi" w:cstheme="majorBidi"/>
          <w:sz w:val="22"/>
          <w:szCs w:val="22"/>
        </w:rPr>
      </w:pPr>
      <w:r w:rsidRPr="00F05D84">
        <w:rPr>
          <w:rFonts w:asciiTheme="majorBidi" w:hAnsiTheme="majorBidi" w:cstheme="majorBidi"/>
          <w:sz w:val="22"/>
          <w:szCs w:val="22"/>
        </w:rPr>
        <w:t>Bayly-Castaneda, V. (2024). Artificial intelligence for personalized learning pathways: Opportunities for lifelong learning. Frontiers in Education, 9, Article 1424386. https://doi.org/10.3389/feduc.2024. 1424386 Bottom of Form</w:t>
      </w:r>
    </w:p>
    <w:p w14:paraId="76B79383" w14:textId="77777777" w:rsidR="00F05D84" w:rsidRPr="00F05D84" w:rsidRDefault="00F05D84" w:rsidP="00F05D84">
      <w:pPr>
        <w:pStyle w:val="ListParagraph"/>
        <w:numPr>
          <w:ilvl w:val="0"/>
          <w:numId w:val="49"/>
        </w:numPr>
        <w:rPr>
          <w:rFonts w:asciiTheme="majorBidi" w:hAnsiTheme="majorBidi" w:cstheme="majorBidi"/>
          <w:sz w:val="22"/>
          <w:szCs w:val="22"/>
        </w:rPr>
      </w:pPr>
      <w:r w:rsidRPr="00F05D84">
        <w:rPr>
          <w:rFonts w:asciiTheme="majorBidi" w:hAnsiTheme="majorBidi" w:cstheme="majorBidi"/>
          <w:sz w:val="22"/>
          <w:szCs w:val="22"/>
        </w:rPr>
        <w:t xml:space="preserve">Bećirović, </w:t>
      </w:r>
      <w:proofErr w:type="gramStart"/>
      <w:r w:rsidRPr="00F05D84">
        <w:rPr>
          <w:rFonts w:asciiTheme="majorBidi" w:hAnsiTheme="majorBidi" w:cstheme="majorBidi"/>
          <w:sz w:val="22"/>
          <w:szCs w:val="22"/>
        </w:rPr>
        <w:t>S. ,</w:t>
      </w:r>
      <w:proofErr w:type="gramEnd"/>
      <w:r w:rsidRPr="00F05D84">
        <w:rPr>
          <w:rFonts w:asciiTheme="majorBidi" w:hAnsiTheme="majorBidi" w:cstheme="majorBidi"/>
          <w:sz w:val="22"/>
          <w:szCs w:val="22"/>
        </w:rPr>
        <w:t xml:space="preserve"> Polz, </w:t>
      </w:r>
      <w:proofErr w:type="gramStart"/>
      <w:r w:rsidRPr="00F05D84">
        <w:rPr>
          <w:rFonts w:asciiTheme="majorBidi" w:hAnsiTheme="majorBidi" w:cstheme="majorBidi"/>
          <w:sz w:val="22"/>
          <w:szCs w:val="22"/>
        </w:rPr>
        <w:t>E. ,</w:t>
      </w:r>
      <w:proofErr w:type="gramEnd"/>
      <w:r w:rsidRPr="00F05D84">
        <w:rPr>
          <w:rFonts w:asciiTheme="majorBidi" w:hAnsiTheme="majorBidi" w:cstheme="majorBidi"/>
          <w:sz w:val="22"/>
          <w:szCs w:val="22"/>
        </w:rPr>
        <w:t xml:space="preserve"> &amp; Tinkel, I. (2025). Exploring students’ AI literacy and its effects on their AI output quality, self-efficacy, and academic performance. Smart Learning Environments, 12(1), 29.</w:t>
      </w:r>
    </w:p>
    <w:p w14:paraId="7BA301F8" w14:textId="77777777" w:rsidR="00F05D84" w:rsidRPr="00F05D84" w:rsidRDefault="00F05D84" w:rsidP="00F05D84">
      <w:pPr>
        <w:pStyle w:val="ListParagraph"/>
        <w:numPr>
          <w:ilvl w:val="0"/>
          <w:numId w:val="49"/>
        </w:numPr>
        <w:rPr>
          <w:rFonts w:asciiTheme="majorBidi" w:hAnsiTheme="majorBidi" w:cstheme="majorBidi"/>
          <w:sz w:val="22"/>
          <w:szCs w:val="22"/>
        </w:rPr>
      </w:pPr>
      <w:r w:rsidRPr="00F05D84">
        <w:rPr>
          <w:rFonts w:asciiTheme="majorBidi" w:hAnsiTheme="majorBidi" w:cstheme="majorBidi"/>
          <w:sz w:val="22"/>
          <w:szCs w:val="22"/>
        </w:rPr>
        <w:t>Bom, H. S. H. (2023). Exploring the opportunities and challenges of ChatGPT in academic writing: a roundtable discussion. Nuclear medicine and molecular imaging, 57(4), 165–167.</w:t>
      </w:r>
    </w:p>
    <w:p w14:paraId="378F9130" w14:textId="77777777" w:rsidR="00F05D84" w:rsidRPr="00F05D84" w:rsidRDefault="00F05D84" w:rsidP="00F05D84">
      <w:pPr>
        <w:pStyle w:val="ListParagraph"/>
        <w:numPr>
          <w:ilvl w:val="0"/>
          <w:numId w:val="49"/>
        </w:numPr>
        <w:rPr>
          <w:rFonts w:asciiTheme="majorBidi" w:hAnsiTheme="majorBidi" w:cstheme="majorBidi"/>
          <w:sz w:val="22"/>
          <w:szCs w:val="22"/>
        </w:rPr>
      </w:pPr>
      <w:proofErr w:type="spellStart"/>
      <w:r w:rsidRPr="00F05D84">
        <w:rPr>
          <w:rFonts w:asciiTheme="majorBidi" w:hAnsiTheme="majorBidi" w:cstheme="majorBidi"/>
          <w:sz w:val="22"/>
          <w:szCs w:val="22"/>
        </w:rPr>
        <w:t>Boubker</w:t>
      </w:r>
      <w:proofErr w:type="spellEnd"/>
      <w:r w:rsidRPr="00F05D84">
        <w:rPr>
          <w:rFonts w:asciiTheme="majorBidi" w:hAnsiTheme="majorBidi" w:cstheme="majorBidi"/>
          <w:sz w:val="22"/>
          <w:szCs w:val="22"/>
        </w:rPr>
        <w:t xml:space="preserve">, O. (2024). From chatting to self-educating: Can AI tools boost student learning </w:t>
      </w:r>
      <w:proofErr w:type="gramStart"/>
      <w:r w:rsidRPr="00F05D84">
        <w:rPr>
          <w:rFonts w:asciiTheme="majorBidi" w:hAnsiTheme="majorBidi" w:cstheme="majorBidi"/>
          <w:sz w:val="22"/>
          <w:szCs w:val="22"/>
        </w:rPr>
        <w:t>outcomes?.</w:t>
      </w:r>
      <w:proofErr w:type="gramEnd"/>
      <w:r w:rsidRPr="00F05D84">
        <w:rPr>
          <w:rFonts w:asciiTheme="majorBidi" w:hAnsiTheme="majorBidi" w:cstheme="majorBidi"/>
          <w:sz w:val="22"/>
          <w:szCs w:val="22"/>
        </w:rPr>
        <w:t xml:space="preserve"> Expert Systems with Applications, 238, 121820.</w:t>
      </w:r>
    </w:p>
    <w:p w14:paraId="19C1AF4A" w14:textId="77777777" w:rsidR="00F05D84" w:rsidRPr="00F05D84" w:rsidRDefault="00F05D84" w:rsidP="00F05D84">
      <w:pPr>
        <w:pStyle w:val="ListParagraph"/>
        <w:numPr>
          <w:ilvl w:val="0"/>
          <w:numId w:val="49"/>
        </w:numPr>
        <w:rPr>
          <w:rFonts w:asciiTheme="majorBidi" w:hAnsiTheme="majorBidi" w:cstheme="majorBidi"/>
          <w:sz w:val="22"/>
          <w:szCs w:val="22"/>
          <w:lang w:val="it-IT"/>
        </w:rPr>
      </w:pPr>
      <w:r w:rsidRPr="00F05D84">
        <w:rPr>
          <w:rFonts w:asciiTheme="majorBidi" w:hAnsiTheme="majorBidi" w:cstheme="majorBidi"/>
          <w:sz w:val="22"/>
          <w:szCs w:val="22"/>
        </w:rPr>
        <w:t xml:space="preserve">Božić, V. (2023). The use of digital tools and AI in education. </w:t>
      </w:r>
      <w:r w:rsidRPr="00F05D84">
        <w:rPr>
          <w:rFonts w:asciiTheme="majorBidi" w:hAnsiTheme="majorBidi" w:cstheme="majorBidi"/>
          <w:sz w:val="22"/>
          <w:szCs w:val="22"/>
          <w:lang w:val="it-IT"/>
        </w:rPr>
        <w:t>Preprint, 1–14.</w:t>
      </w:r>
    </w:p>
    <w:p w14:paraId="366E5CFC" w14:textId="77777777" w:rsidR="00F05D84" w:rsidRPr="00F05D84" w:rsidRDefault="00F05D84" w:rsidP="00F05D84">
      <w:pPr>
        <w:pStyle w:val="ListParagraph"/>
        <w:numPr>
          <w:ilvl w:val="0"/>
          <w:numId w:val="49"/>
        </w:numPr>
        <w:rPr>
          <w:rFonts w:asciiTheme="majorBidi" w:hAnsiTheme="majorBidi" w:cstheme="majorBidi"/>
          <w:sz w:val="22"/>
          <w:szCs w:val="22"/>
        </w:rPr>
      </w:pPr>
      <w:r w:rsidRPr="006046C4">
        <w:rPr>
          <w:rFonts w:asciiTheme="majorBidi" w:hAnsiTheme="majorBidi" w:cstheme="majorBidi"/>
          <w:sz w:val="22"/>
          <w:szCs w:val="22"/>
        </w:rPr>
        <w:t xml:space="preserve">Castelli, </w:t>
      </w:r>
      <w:proofErr w:type="gramStart"/>
      <w:r w:rsidRPr="006046C4">
        <w:rPr>
          <w:rFonts w:asciiTheme="majorBidi" w:hAnsiTheme="majorBidi" w:cstheme="majorBidi"/>
          <w:sz w:val="22"/>
          <w:szCs w:val="22"/>
        </w:rPr>
        <w:t>M. ,</w:t>
      </w:r>
      <w:proofErr w:type="gramEnd"/>
      <w:r w:rsidRPr="006046C4">
        <w:rPr>
          <w:rFonts w:asciiTheme="majorBidi" w:hAnsiTheme="majorBidi" w:cstheme="majorBidi"/>
          <w:sz w:val="22"/>
          <w:szCs w:val="22"/>
        </w:rPr>
        <w:t xml:space="preserve"> &amp; Manzoni, L. (2022). </w:t>
      </w:r>
      <w:r w:rsidRPr="00F05D84">
        <w:rPr>
          <w:rFonts w:asciiTheme="majorBidi" w:hAnsiTheme="majorBidi" w:cstheme="majorBidi"/>
          <w:sz w:val="22"/>
          <w:szCs w:val="22"/>
        </w:rPr>
        <w:t>Generative models in artificial intelligence and their applications. Applied Sciences, 12(9), 4127. https://doi.org/10.3390/app12094127</w:t>
      </w:r>
    </w:p>
    <w:p w14:paraId="42F204BE" w14:textId="77777777" w:rsidR="00F05D84" w:rsidRPr="00F05D84" w:rsidRDefault="00F05D84" w:rsidP="00F05D84">
      <w:pPr>
        <w:pStyle w:val="ListParagraph"/>
        <w:numPr>
          <w:ilvl w:val="0"/>
          <w:numId w:val="49"/>
        </w:numPr>
        <w:rPr>
          <w:rFonts w:asciiTheme="majorBidi" w:hAnsiTheme="majorBidi" w:cstheme="majorBidi"/>
          <w:sz w:val="22"/>
          <w:szCs w:val="22"/>
        </w:rPr>
      </w:pPr>
      <w:r w:rsidRPr="006046C4">
        <w:rPr>
          <w:rFonts w:asciiTheme="majorBidi" w:hAnsiTheme="majorBidi" w:cstheme="majorBidi"/>
          <w:sz w:val="22"/>
          <w:szCs w:val="22"/>
          <w:lang w:val="it-IT"/>
        </w:rPr>
        <w:t xml:space="preserve">Cervai, S. , Cian, L. , Berlanga, A. , Borelli, M. , &amp; Kekäle, T. (2013). </w:t>
      </w:r>
      <w:r w:rsidRPr="00F05D84">
        <w:rPr>
          <w:rFonts w:asciiTheme="majorBidi" w:hAnsiTheme="majorBidi" w:cstheme="majorBidi"/>
          <w:sz w:val="22"/>
          <w:szCs w:val="22"/>
        </w:rPr>
        <w:t xml:space="preserve">Assessing the quality of the learning outcome in vocational education: The </w:t>
      </w:r>
      <w:proofErr w:type="spellStart"/>
      <w:r w:rsidRPr="00F05D84">
        <w:rPr>
          <w:rFonts w:asciiTheme="majorBidi" w:hAnsiTheme="majorBidi" w:cstheme="majorBidi"/>
          <w:sz w:val="22"/>
          <w:szCs w:val="22"/>
        </w:rPr>
        <w:t>Expero</w:t>
      </w:r>
      <w:proofErr w:type="spellEnd"/>
      <w:r w:rsidRPr="00F05D84">
        <w:rPr>
          <w:rFonts w:asciiTheme="majorBidi" w:hAnsiTheme="majorBidi" w:cstheme="majorBidi"/>
          <w:sz w:val="22"/>
          <w:szCs w:val="22"/>
        </w:rPr>
        <w:t xml:space="preserve"> model. Journal of Workplace Learning, 25(3), 198–210. https://doi.org/10.1108/13665621311316461</w:t>
      </w:r>
    </w:p>
    <w:p w14:paraId="59ACB4A7" w14:textId="77777777" w:rsidR="00F05D84" w:rsidRPr="00F05D84" w:rsidRDefault="00F05D84" w:rsidP="00F05D84">
      <w:pPr>
        <w:pStyle w:val="ListParagraph"/>
        <w:numPr>
          <w:ilvl w:val="0"/>
          <w:numId w:val="49"/>
        </w:numPr>
        <w:rPr>
          <w:rFonts w:asciiTheme="majorBidi" w:hAnsiTheme="majorBidi" w:cstheme="majorBidi"/>
          <w:sz w:val="22"/>
          <w:szCs w:val="22"/>
        </w:rPr>
      </w:pPr>
      <w:proofErr w:type="spellStart"/>
      <w:r w:rsidRPr="00F05D84">
        <w:rPr>
          <w:rFonts w:asciiTheme="majorBidi" w:hAnsiTheme="majorBidi" w:cstheme="majorBidi"/>
          <w:sz w:val="22"/>
          <w:szCs w:val="22"/>
        </w:rPr>
        <w:t>Chaaben</w:t>
      </w:r>
      <w:proofErr w:type="spellEnd"/>
      <w:r w:rsidRPr="00F05D84">
        <w:rPr>
          <w:rFonts w:asciiTheme="majorBidi" w:hAnsiTheme="majorBidi" w:cstheme="majorBidi"/>
          <w:sz w:val="22"/>
          <w:szCs w:val="22"/>
        </w:rPr>
        <w:t xml:space="preserve">, </w:t>
      </w:r>
      <w:proofErr w:type="gramStart"/>
      <w:r w:rsidRPr="00F05D84">
        <w:rPr>
          <w:rFonts w:asciiTheme="majorBidi" w:hAnsiTheme="majorBidi" w:cstheme="majorBidi"/>
          <w:sz w:val="22"/>
          <w:szCs w:val="22"/>
        </w:rPr>
        <w:t>N. ,</w:t>
      </w:r>
      <w:proofErr w:type="gramEnd"/>
      <w:r w:rsidRPr="00F05D84">
        <w:rPr>
          <w:rFonts w:asciiTheme="majorBidi" w:hAnsiTheme="majorBidi" w:cstheme="majorBidi"/>
          <w:sz w:val="22"/>
          <w:szCs w:val="22"/>
        </w:rPr>
        <w:t xml:space="preserve"> </w:t>
      </w:r>
      <w:proofErr w:type="spellStart"/>
      <w:r w:rsidRPr="00F05D84">
        <w:rPr>
          <w:rFonts w:asciiTheme="majorBidi" w:hAnsiTheme="majorBidi" w:cstheme="majorBidi"/>
          <w:sz w:val="22"/>
          <w:szCs w:val="22"/>
        </w:rPr>
        <w:t>Elleuch</w:t>
      </w:r>
      <w:proofErr w:type="spellEnd"/>
      <w:r w:rsidRPr="00F05D84">
        <w:rPr>
          <w:rFonts w:asciiTheme="majorBidi" w:hAnsiTheme="majorBidi" w:cstheme="majorBidi"/>
          <w:sz w:val="22"/>
          <w:szCs w:val="22"/>
        </w:rPr>
        <w:t xml:space="preserve">, </w:t>
      </w:r>
      <w:proofErr w:type="gramStart"/>
      <w:r w:rsidRPr="00F05D84">
        <w:rPr>
          <w:rFonts w:asciiTheme="majorBidi" w:hAnsiTheme="majorBidi" w:cstheme="majorBidi"/>
          <w:sz w:val="22"/>
          <w:szCs w:val="22"/>
        </w:rPr>
        <w:t>Z. ,</w:t>
      </w:r>
      <w:proofErr w:type="gramEnd"/>
      <w:r w:rsidRPr="00F05D84">
        <w:rPr>
          <w:rFonts w:asciiTheme="majorBidi" w:hAnsiTheme="majorBidi" w:cstheme="majorBidi"/>
          <w:sz w:val="22"/>
          <w:szCs w:val="22"/>
        </w:rPr>
        <w:t xml:space="preserve"> Hamdi, </w:t>
      </w:r>
      <w:proofErr w:type="gramStart"/>
      <w:r w:rsidRPr="00F05D84">
        <w:rPr>
          <w:rFonts w:asciiTheme="majorBidi" w:hAnsiTheme="majorBidi" w:cstheme="majorBidi"/>
          <w:sz w:val="22"/>
          <w:szCs w:val="22"/>
        </w:rPr>
        <w:t>B. ,</w:t>
      </w:r>
      <w:proofErr w:type="gramEnd"/>
      <w:r w:rsidRPr="00F05D84">
        <w:rPr>
          <w:rFonts w:asciiTheme="majorBidi" w:hAnsiTheme="majorBidi" w:cstheme="majorBidi"/>
          <w:sz w:val="22"/>
          <w:szCs w:val="22"/>
        </w:rPr>
        <w:t xml:space="preserve"> &amp; </w:t>
      </w:r>
      <w:proofErr w:type="spellStart"/>
      <w:r w:rsidRPr="00F05D84">
        <w:rPr>
          <w:rFonts w:asciiTheme="majorBidi" w:hAnsiTheme="majorBidi" w:cstheme="majorBidi"/>
          <w:sz w:val="22"/>
          <w:szCs w:val="22"/>
        </w:rPr>
        <w:t>Kahouli</w:t>
      </w:r>
      <w:proofErr w:type="spellEnd"/>
      <w:r w:rsidRPr="00F05D84">
        <w:rPr>
          <w:rFonts w:asciiTheme="majorBidi" w:hAnsiTheme="majorBidi" w:cstheme="majorBidi"/>
          <w:sz w:val="22"/>
          <w:szCs w:val="22"/>
        </w:rPr>
        <w:t>, B. (2024). Green economy performance and sustainable development achievement: Empirical evidence from Saudi Arabia. Environment, Development and Sustainability, 26(1), 549–564.</w:t>
      </w:r>
    </w:p>
    <w:p w14:paraId="519B5D62" w14:textId="77777777" w:rsidR="00F05D84" w:rsidRPr="00F05D84" w:rsidRDefault="00F05D84" w:rsidP="00F05D84">
      <w:pPr>
        <w:pStyle w:val="ListParagraph"/>
        <w:numPr>
          <w:ilvl w:val="0"/>
          <w:numId w:val="49"/>
        </w:numPr>
        <w:rPr>
          <w:rFonts w:asciiTheme="majorBidi" w:hAnsiTheme="majorBidi" w:cstheme="majorBidi"/>
          <w:sz w:val="22"/>
          <w:szCs w:val="22"/>
        </w:rPr>
      </w:pPr>
      <w:r w:rsidRPr="006046C4">
        <w:rPr>
          <w:rFonts w:asciiTheme="majorBidi" w:hAnsiTheme="majorBidi" w:cstheme="majorBidi"/>
          <w:sz w:val="22"/>
          <w:szCs w:val="22"/>
          <w:lang w:val="it-IT"/>
        </w:rPr>
        <w:t xml:space="preserve">Chandrasekera, T. , Hosseini, Z. , &amp; Perera, U. (2025). </w:t>
      </w:r>
      <w:r w:rsidRPr="00F05D84">
        <w:rPr>
          <w:rFonts w:asciiTheme="majorBidi" w:hAnsiTheme="majorBidi" w:cstheme="majorBidi"/>
          <w:sz w:val="22"/>
          <w:szCs w:val="22"/>
        </w:rPr>
        <w:t xml:space="preserve">Can artificial intelligence support creativity in early design </w:t>
      </w:r>
      <w:proofErr w:type="gramStart"/>
      <w:r w:rsidRPr="00F05D84">
        <w:rPr>
          <w:rFonts w:asciiTheme="majorBidi" w:hAnsiTheme="majorBidi" w:cstheme="majorBidi"/>
          <w:sz w:val="22"/>
          <w:szCs w:val="22"/>
        </w:rPr>
        <w:t>processes?.</w:t>
      </w:r>
      <w:proofErr w:type="gramEnd"/>
      <w:r w:rsidRPr="00F05D84">
        <w:rPr>
          <w:rFonts w:asciiTheme="majorBidi" w:hAnsiTheme="majorBidi" w:cstheme="majorBidi"/>
          <w:sz w:val="22"/>
          <w:szCs w:val="22"/>
        </w:rPr>
        <w:t xml:space="preserve"> International journal of architectural computing, 23(1), 122–136.</w:t>
      </w:r>
    </w:p>
    <w:p w14:paraId="505A55F6" w14:textId="77777777" w:rsidR="00F05D84" w:rsidRPr="00F05D84" w:rsidRDefault="00F05D84" w:rsidP="00F05D84">
      <w:pPr>
        <w:pStyle w:val="ListParagraph"/>
        <w:numPr>
          <w:ilvl w:val="0"/>
          <w:numId w:val="49"/>
        </w:numPr>
        <w:rPr>
          <w:rFonts w:asciiTheme="majorBidi" w:hAnsiTheme="majorBidi" w:cstheme="majorBidi"/>
          <w:sz w:val="22"/>
          <w:szCs w:val="22"/>
        </w:rPr>
      </w:pPr>
      <w:proofErr w:type="spellStart"/>
      <w:r w:rsidRPr="00F05D84">
        <w:rPr>
          <w:rFonts w:asciiTheme="majorBidi" w:hAnsiTheme="majorBidi" w:cstheme="majorBidi"/>
          <w:sz w:val="22"/>
          <w:szCs w:val="22"/>
        </w:rPr>
        <w:t>Chandrasekera</w:t>
      </w:r>
      <w:proofErr w:type="spellEnd"/>
      <w:r w:rsidRPr="00F05D84">
        <w:rPr>
          <w:rFonts w:asciiTheme="majorBidi" w:hAnsiTheme="majorBidi" w:cstheme="majorBidi"/>
          <w:sz w:val="22"/>
          <w:szCs w:val="22"/>
        </w:rPr>
        <w:t xml:space="preserve">, </w:t>
      </w:r>
      <w:proofErr w:type="gramStart"/>
      <w:r w:rsidRPr="00F05D84">
        <w:rPr>
          <w:rFonts w:asciiTheme="majorBidi" w:hAnsiTheme="majorBidi" w:cstheme="majorBidi"/>
          <w:sz w:val="22"/>
          <w:szCs w:val="22"/>
        </w:rPr>
        <w:t>T. ,</w:t>
      </w:r>
      <w:proofErr w:type="gramEnd"/>
      <w:r w:rsidRPr="00F05D84">
        <w:rPr>
          <w:rFonts w:asciiTheme="majorBidi" w:hAnsiTheme="majorBidi" w:cstheme="majorBidi"/>
          <w:sz w:val="22"/>
          <w:szCs w:val="22"/>
        </w:rPr>
        <w:t xml:space="preserve"> Meah, </w:t>
      </w:r>
      <w:proofErr w:type="gramStart"/>
      <w:r w:rsidRPr="00F05D84">
        <w:rPr>
          <w:rFonts w:asciiTheme="majorBidi" w:hAnsiTheme="majorBidi" w:cstheme="majorBidi"/>
          <w:sz w:val="22"/>
          <w:szCs w:val="22"/>
        </w:rPr>
        <w:t>K. ,</w:t>
      </w:r>
      <w:proofErr w:type="gramEnd"/>
      <w:r w:rsidRPr="00F05D84">
        <w:rPr>
          <w:rFonts w:asciiTheme="majorBidi" w:hAnsiTheme="majorBidi" w:cstheme="majorBidi"/>
          <w:sz w:val="22"/>
          <w:szCs w:val="22"/>
        </w:rPr>
        <w:t xml:space="preserve"> &amp; Altan, H. (2025). Generative artificial intelligence in higher education: Creativity, innovation, and future learning environments. Education Sciences, 15(2), 178. https://doi.org/10.3390/educsci15020178</w:t>
      </w:r>
    </w:p>
    <w:p w14:paraId="34A0A4A5" w14:textId="77777777" w:rsidR="00F05D84" w:rsidRPr="00F05D84" w:rsidRDefault="00F05D84" w:rsidP="00F05D84">
      <w:pPr>
        <w:pStyle w:val="ListParagraph"/>
        <w:numPr>
          <w:ilvl w:val="0"/>
          <w:numId w:val="49"/>
        </w:numPr>
        <w:rPr>
          <w:rFonts w:asciiTheme="majorBidi" w:hAnsiTheme="majorBidi" w:cstheme="majorBidi"/>
          <w:sz w:val="22"/>
          <w:szCs w:val="22"/>
        </w:rPr>
      </w:pPr>
      <w:proofErr w:type="spellStart"/>
      <w:r w:rsidRPr="00F05D84">
        <w:rPr>
          <w:rFonts w:asciiTheme="majorBidi" w:hAnsiTheme="majorBidi" w:cstheme="majorBidi"/>
          <w:sz w:val="22"/>
          <w:szCs w:val="22"/>
        </w:rPr>
        <w:t>Chassignol</w:t>
      </w:r>
      <w:proofErr w:type="spellEnd"/>
      <w:r w:rsidRPr="00F05D84">
        <w:rPr>
          <w:rFonts w:asciiTheme="majorBidi" w:hAnsiTheme="majorBidi" w:cstheme="majorBidi"/>
          <w:sz w:val="22"/>
          <w:szCs w:val="22"/>
        </w:rPr>
        <w:t xml:space="preserve">, </w:t>
      </w:r>
      <w:proofErr w:type="gramStart"/>
      <w:r w:rsidRPr="00F05D84">
        <w:rPr>
          <w:rFonts w:asciiTheme="majorBidi" w:hAnsiTheme="majorBidi" w:cstheme="majorBidi"/>
          <w:sz w:val="22"/>
          <w:szCs w:val="22"/>
        </w:rPr>
        <w:t>M. ,</w:t>
      </w:r>
      <w:proofErr w:type="gramEnd"/>
      <w:r w:rsidRPr="00F05D84">
        <w:rPr>
          <w:rFonts w:asciiTheme="majorBidi" w:hAnsiTheme="majorBidi" w:cstheme="majorBidi"/>
          <w:sz w:val="22"/>
          <w:szCs w:val="22"/>
        </w:rPr>
        <w:t xml:space="preserve"> </w:t>
      </w:r>
      <w:proofErr w:type="spellStart"/>
      <w:r w:rsidRPr="00F05D84">
        <w:rPr>
          <w:rFonts w:asciiTheme="majorBidi" w:hAnsiTheme="majorBidi" w:cstheme="majorBidi"/>
          <w:sz w:val="22"/>
          <w:szCs w:val="22"/>
        </w:rPr>
        <w:t>Khoroshavin</w:t>
      </w:r>
      <w:proofErr w:type="spellEnd"/>
      <w:r w:rsidRPr="00F05D84">
        <w:rPr>
          <w:rFonts w:asciiTheme="majorBidi" w:hAnsiTheme="majorBidi" w:cstheme="majorBidi"/>
          <w:sz w:val="22"/>
          <w:szCs w:val="22"/>
        </w:rPr>
        <w:t xml:space="preserve">, </w:t>
      </w:r>
      <w:proofErr w:type="gramStart"/>
      <w:r w:rsidRPr="00F05D84">
        <w:rPr>
          <w:rFonts w:asciiTheme="majorBidi" w:hAnsiTheme="majorBidi" w:cstheme="majorBidi"/>
          <w:sz w:val="22"/>
          <w:szCs w:val="22"/>
        </w:rPr>
        <w:t>A. ,</w:t>
      </w:r>
      <w:proofErr w:type="gramEnd"/>
      <w:r w:rsidRPr="00F05D84">
        <w:rPr>
          <w:rFonts w:asciiTheme="majorBidi" w:hAnsiTheme="majorBidi" w:cstheme="majorBidi"/>
          <w:sz w:val="22"/>
          <w:szCs w:val="22"/>
        </w:rPr>
        <w:t xml:space="preserve"> Klimova, </w:t>
      </w:r>
      <w:proofErr w:type="gramStart"/>
      <w:r w:rsidRPr="00F05D84">
        <w:rPr>
          <w:rFonts w:asciiTheme="majorBidi" w:hAnsiTheme="majorBidi" w:cstheme="majorBidi"/>
          <w:sz w:val="22"/>
          <w:szCs w:val="22"/>
        </w:rPr>
        <w:t>A. ,</w:t>
      </w:r>
      <w:proofErr w:type="gramEnd"/>
      <w:r w:rsidRPr="00F05D84">
        <w:rPr>
          <w:rFonts w:asciiTheme="majorBidi" w:hAnsiTheme="majorBidi" w:cstheme="majorBidi"/>
          <w:sz w:val="22"/>
          <w:szCs w:val="22"/>
        </w:rPr>
        <w:t xml:space="preserve"> &amp; </w:t>
      </w:r>
      <w:proofErr w:type="spellStart"/>
      <w:r w:rsidRPr="00F05D84">
        <w:rPr>
          <w:rFonts w:asciiTheme="majorBidi" w:hAnsiTheme="majorBidi" w:cstheme="majorBidi"/>
          <w:sz w:val="22"/>
          <w:szCs w:val="22"/>
        </w:rPr>
        <w:t>Bilyatdinova</w:t>
      </w:r>
      <w:proofErr w:type="spellEnd"/>
      <w:r w:rsidRPr="00F05D84">
        <w:rPr>
          <w:rFonts w:asciiTheme="majorBidi" w:hAnsiTheme="majorBidi" w:cstheme="majorBidi"/>
          <w:sz w:val="22"/>
          <w:szCs w:val="22"/>
        </w:rPr>
        <w:t>, A. (2018). Artificial Intelligence trends in education: a narrative overview. Procedia computer science, 136, 16–24.</w:t>
      </w:r>
    </w:p>
    <w:p w14:paraId="11D92576" w14:textId="77777777" w:rsidR="00F05D84" w:rsidRPr="00F05D84" w:rsidRDefault="00F05D84" w:rsidP="00F05D84">
      <w:pPr>
        <w:pStyle w:val="ListParagraph"/>
        <w:numPr>
          <w:ilvl w:val="0"/>
          <w:numId w:val="49"/>
        </w:numPr>
        <w:rPr>
          <w:rFonts w:asciiTheme="majorBidi" w:hAnsiTheme="majorBidi" w:cstheme="majorBidi"/>
          <w:sz w:val="22"/>
          <w:szCs w:val="22"/>
        </w:rPr>
      </w:pPr>
      <w:r w:rsidRPr="00F05D84">
        <w:rPr>
          <w:rFonts w:asciiTheme="majorBidi" w:hAnsiTheme="majorBidi" w:cstheme="majorBidi"/>
          <w:sz w:val="22"/>
          <w:szCs w:val="22"/>
        </w:rPr>
        <w:t xml:space="preserve">Chen, </w:t>
      </w:r>
      <w:proofErr w:type="gramStart"/>
      <w:r w:rsidRPr="00F05D84">
        <w:rPr>
          <w:rFonts w:asciiTheme="majorBidi" w:hAnsiTheme="majorBidi" w:cstheme="majorBidi"/>
          <w:sz w:val="22"/>
          <w:szCs w:val="22"/>
        </w:rPr>
        <w:t>L. ,</w:t>
      </w:r>
      <w:proofErr w:type="gramEnd"/>
      <w:r w:rsidRPr="00F05D84">
        <w:rPr>
          <w:rFonts w:asciiTheme="majorBidi" w:hAnsiTheme="majorBidi" w:cstheme="majorBidi"/>
          <w:sz w:val="22"/>
          <w:szCs w:val="22"/>
        </w:rPr>
        <w:t xml:space="preserve"> Chen, </w:t>
      </w:r>
      <w:proofErr w:type="gramStart"/>
      <w:r w:rsidRPr="00F05D84">
        <w:rPr>
          <w:rFonts w:asciiTheme="majorBidi" w:hAnsiTheme="majorBidi" w:cstheme="majorBidi"/>
          <w:sz w:val="22"/>
          <w:szCs w:val="22"/>
        </w:rPr>
        <w:t>P. ,</w:t>
      </w:r>
      <w:proofErr w:type="gramEnd"/>
      <w:r w:rsidRPr="00F05D84">
        <w:rPr>
          <w:rFonts w:asciiTheme="majorBidi" w:hAnsiTheme="majorBidi" w:cstheme="majorBidi"/>
          <w:sz w:val="22"/>
          <w:szCs w:val="22"/>
        </w:rPr>
        <w:t xml:space="preserve"> &amp; Lin, Z. (2020). Artificial intelligence in education: A review. IEEE Access, 8, 75264–75278. https://doi.org/10.1109/ACCESS.2020. 2988510</w:t>
      </w:r>
    </w:p>
    <w:p w14:paraId="527ED956" w14:textId="77777777" w:rsidR="00F05D84" w:rsidRPr="00F05D84" w:rsidRDefault="00F05D84" w:rsidP="00F05D84">
      <w:pPr>
        <w:pStyle w:val="ListParagraph"/>
        <w:numPr>
          <w:ilvl w:val="0"/>
          <w:numId w:val="49"/>
        </w:numPr>
        <w:rPr>
          <w:rFonts w:asciiTheme="majorBidi" w:hAnsiTheme="majorBidi" w:cstheme="majorBidi"/>
          <w:sz w:val="22"/>
          <w:szCs w:val="22"/>
        </w:rPr>
      </w:pPr>
      <w:r w:rsidRPr="00F05D84">
        <w:rPr>
          <w:rFonts w:asciiTheme="majorBidi" w:hAnsiTheme="majorBidi" w:cstheme="majorBidi"/>
          <w:sz w:val="22"/>
          <w:szCs w:val="22"/>
        </w:rPr>
        <w:t xml:space="preserve">Chen, </w:t>
      </w:r>
      <w:proofErr w:type="gramStart"/>
      <w:r w:rsidRPr="00F05D84">
        <w:rPr>
          <w:rFonts w:asciiTheme="majorBidi" w:hAnsiTheme="majorBidi" w:cstheme="majorBidi"/>
          <w:sz w:val="22"/>
          <w:szCs w:val="22"/>
        </w:rPr>
        <w:t>X. ,</w:t>
      </w:r>
      <w:proofErr w:type="gramEnd"/>
      <w:r w:rsidRPr="00F05D84">
        <w:rPr>
          <w:rFonts w:asciiTheme="majorBidi" w:hAnsiTheme="majorBidi" w:cstheme="majorBidi"/>
          <w:sz w:val="22"/>
          <w:szCs w:val="22"/>
        </w:rPr>
        <w:t xml:space="preserve"> Zou, </w:t>
      </w:r>
      <w:proofErr w:type="gramStart"/>
      <w:r w:rsidRPr="00F05D84">
        <w:rPr>
          <w:rFonts w:asciiTheme="majorBidi" w:hAnsiTheme="majorBidi" w:cstheme="majorBidi"/>
          <w:sz w:val="22"/>
          <w:szCs w:val="22"/>
        </w:rPr>
        <w:t>D. ,</w:t>
      </w:r>
      <w:proofErr w:type="gramEnd"/>
      <w:r w:rsidRPr="00F05D84">
        <w:rPr>
          <w:rFonts w:asciiTheme="majorBidi" w:hAnsiTheme="majorBidi" w:cstheme="majorBidi"/>
          <w:sz w:val="22"/>
          <w:szCs w:val="22"/>
        </w:rPr>
        <w:t xml:space="preserve"> Xie, </w:t>
      </w:r>
      <w:proofErr w:type="gramStart"/>
      <w:r w:rsidRPr="00F05D84">
        <w:rPr>
          <w:rFonts w:asciiTheme="majorBidi" w:hAnsiTheme="majorBidi" w:cstheme="majorBidi"/>
          <w:sz w:val="22"/>
          <w:szCs w:val="22"/>
        </w:rPr>
        <w:t>H. ,</w:t>
      </w:r>
      <w:proofErr w:type="gramEnd"/>
      <w:r w:rsidRPr="00F05D84">
        <w:rPr>
          <w:rFonts w:asciiTheme="majorBidi" w:hAnsiTheme="majorBidi" w:cstheme="majorBidi"/>
          <w:sz w:val="22"/>
          <w:szCs w:val="22"/>
        </w:rPr>
        <w:t xml:space="preserve"> Cheng, </w:t>
      </w:r>
      <w:proofErr w:type="gramStart"/>
      <w:r w:rsidRPr="00F05D84">
        <w:rPr>
          <w:rFonts w:asciiTheme="majorBidi" w:hAnsiTheme="majorBidi" w:cstheme="majorBidi"/>
          <w:sz w:val="22"/>
          <w:szCs w:val="22"/>
        </w:rPr>
        <w:t>G. ,</w:t>
      </w:r>
      <w:proofErr w:type="gramEnd"/>
      <w:r w:rsidRPr="00F05D84">
        <w:rPr>
          <w:rFonts w:asciiTheme="majorBidi" w:hAnsiTheme="majorBidi" w:cstheme="majorBidi"/>
          <w:sz w:val="22"/>
          <w:szCs w:val="22"/>
        </w:rPr>
        <w:t xml:space="preserve"> &amp; Liu, C. (2022). Two decades of artificial intelligence in education. Educational Technology &amp; Society, 25(1), 28–47.</w:t>
      </w:r>
    </w:p>
    <w:p w14:paraId="67649E4B" w14:textId="77777777" w:rsidR="00F05D84" w:rsidRPr="00F05D84" w:rsidRDefault="00F05D84" w:rsidP="00F05D84">
      <w:pPr>
        <w:pStyle w:val="ListParagraph"/>
        <w:numPr>
          <w:ilvl w:val="0"/>
          <w:numId w:val="49"/>
        </w:numPr>
        <w:rPr>
          <w:rFonts w:asciiTheme="majorBidi" w:hAnsiTheme="majorBidi" w:cstheme="majorBidi"/>
          <w:sz w:val="22"/>
          <w:szCs w:val="22"/>
        </w:rPr>
      </w:pPr>
      <w:r w:rsidRPr="00F05D84">
        <w:rPr>
          <w:rFonts w:asciiTheme="majorBidi" w:hAnsiTheme="majorBidi" w:cstheme="majorBidi"/>
          <w:sz w:val="22"/>
          <w:szCs w:val="22"/>
        </w:rPr>
        <w:t>Chiu, T. K. (2024). Future research recommendations for transforming higher education with generative AI. Computers and Education: Artificial Intelligence, 6, 100197.</w:t>
      </w:r>
    </w:p>
    <w:p w14:paraId="1A198C39" w14:textId="77777777" w:rsidR="00F05D84" w:rsidRPr="00F05D84" w:rsidRDefault="00F05D84" w:rsidP="00F05D84">
      <w:pPr>
        <w:pStyle w:val="ListParagraph"/>
        <w:numPr>
          <w:ilvl w:val="0"/>
          <w:numId w:val="49"/>
        </w:numPr>
        <w:rPr>
          <w:rFonts w:asciiTheme="majorBidi" w:hAnsiTheme="majorBidi" w:cstheme="majorBidi"/>
          <w:sz w:val="22"/>
          <w:szCs w:val="22"/>
        </w:rPr>
      </w:pPr>
      <w:r w:rsidRPr="00F05D84">
        <w:rPr>
          <w:rFonts w:asciiTheme="majorBidi" w:hAnsiTheme="majorBidi" w:cstheme="majorBidi"/>
          <w:sz w:val="22"/>
          <w:szCs w:val="22"/>
        </w:rPr>
        <w:t>Chiu, T. K. F. (2023). The impact of generative AI (GenAI) on practices, policies, and research direction in education: A case of ChatGPT and Midjourney. Interactive Learning Environments. Advance online publication. https://doi.org/10.1080/10494820.2023. 2253861</w:t>
      </w:r>
    </w:p>
    <w:p w14:paraId="61252C8A" w14:textId="77777777" w:rsidR="00F05D84" w:rsidRPr="00F05D84" w:rsidRDefault="00F05D84" w:rsidP="00F05D84">
      <w:pPr>
        <w:pStyle w:val="ListParagraph"/>
        <w:numPr>
          <w:ilvl w:val="0"/>
          <w:numId w:val="49"/>
        </w:numPr>
        <w:rPr>
          <w:rFonts w:asciiTheme="majorBidi" w:hAnsiTheme="majorBidi" w:cstheme="majorBidi"/>
          <w:sz w:val="22"/>
          <w:szCs w:val="22"/>
        </w:rPr>
      </w:pPr>
      <w:r w:rsidRPr="00F05D84">
        <w:rPr>
          <w:rFonts w:asciiTheme="majorBidi" w:hAnsiTheme="majorBidi" w:cstheme="majorBidi"/>
          <w:sz w:val="22"/>
          <w:szCs w:val="22"/>
        </w:rPr>
        <w:t xml:space="preserve">Cohen, </w:t>
      </w:r>
      <w:proofErr w:type="gramStart"/>
      <w:r w:rsidRPr="00F05D84">
        <w:rPr>
          <w:rFonts w:asciiTheme="majorBidi" w:hAnsiTheme="majorBidi" w:cstheme="majorBidi"/>
          <w:sz w:val="22"/>
          <w:szCs w:val="22"/>
        </w:rPr>
        <w:t>J. ,</w:t>
      </w:r>
      <w:proofErr w:type="gramEnd"/>
      <w:r w:rsidRPr="00F05D84">
        <w:rPr>
          <w:rFonts w:asciiTheme="majorBidi" w:hAnsiTheme="majorBidi" w:cstheme="majorBidi"/>
          <w:sz w:val="22"/>
          <w:szCs w:val="22"/>
        </w:rPr>
        <w:t xml:space="preserve"> Cohen, </w:t>
      </w:r>
      <w:proofErr w:type="gramStart"/>
      <w:r w:rsidRPr="00F05D84">
        <w:rPr>
          <w:rFonts w:asciiTheme="majorBidi" w:hAnsiTheme="majorBidi" w:cstheme="majorBidi"/>
          <w:sz w:val="22"/>
          <w:szCs w:val="22"/>
        </w:rPr>
        <w:t>P. ,</w:t>
      </w:r>
      <w:proofErr w:type="gramEnd"/>
      <w:r w:rsidRPr="00F05D84">
        <w:rPr>
          <w:rFonts w:asciiTheme="majorBidi" w:hAnsiTheme="majorBidi" w:cstheme="majorBidi"/>
          <w:sz w:val="22"/>
          <w:szCs w:val="22"/>
        </w:rPr>
        <w:t xml:space="preserve"> West, S. </w:t>
      </w:r>
      <w:proofErr w:type="gramStart"/>
      <w:r w:rsidRPr="00F05D84">
        <w:rPr>
          <w:rFonts w:asciiTheme="majorBidi" w:hAnsiTheme="majorBidi" w:cstheme="majorBidi"/>
          <w:sz w:val="22"/>
          <w:szCs w:val="22"/>
        </w:rPr>
        <w:t>G. ,</w:t>
      </w:r>
      <w:proofErr w:type="gramEnd"/>
      <w:r w:rsidRPr="00F05D84">
        <w:rPr>
          <w:rFonts w:asciiTheme="majorBidi" w:hAnsiTheme="majorBidi" w:cstheme="majorBidi"/>
          <w:sz w:val="22"/>
          <w:szCs w:val="22"/>
        </w:rPr>
        <w:t xml:space="preserve"> &amp; Aiken, L. S. (2018). Applied multiple regression/correlation analysis for the behavioral sciences (3rd </w:t>
      </w:r>
      <w:proofErr w:type="gramStart"/>
      <w:r w:rsidRPr="00F05D84">
        <w:rPr>
          <w:rFonts w:asciiTheme="majorBidi" w:hAnsiTheme="majorBidi" w:cstheme="majorBidi"/>
          <w:sz w:val="22"/>
          <w:szCs w:val="22"/>
        </w:rPr>
        <w:t>ed. )</w:t>
      </w:r>
      <w:proofErr w:type="gramEnd"/>
      <w:r w:rsidRPr="00F05D84">
        <w:rPr>
          <w:rFonts w:asciiTheme="majorBidi" w:hAnsiTheme="majorBidi" w:cstheme="majorBidi"/>
          <w:sz w:val="22"/>
          <w:szCs w:val="22"/>
        </w:rPr>
        <w:t>. Routledge. https://doi.org/10.4324/9780203774441</w:t>
      </w:r>
    </w:p>
    <w:p w14:paraId="6A2A8F0F" w14:textId="77777777" w:rsidR="00F05D84" w:rsidRPr="00F05D84" w:rsidRDefault="00F05D84" w:rsidP="00F05D84">
      <w:pPr>
        <w:pStyle w:val="ListParagraph"/>
        <w:numPr>
          <w:ilvl w:val="0"/>
          <w:numId w:val="49"/>
        </w:numPr>
        <w:rPr>
          <w:rFonts w:asciiTheme="majorBidi" w:hAnsiTheme="majorBidi" w:cstheme="majorBidi"/>
          <w:sz w:val="22"/>
          <w:szCs w:val="22"/>
        </w:rPr>
      </w:pPr>
      <w:r w:rsidRPr="00F05D84">
        <w:rPr>
          <w:rFonts w:asciiTheme="majorBidi" w:hAnsiTheme="majorBidi" w:cstheme="majorBidi"/>
          <w:sz w:val="22"/>
          <w:szCs w:val="22"/>
        </w:rPr>
        <w:lastRenderedPageBreak/>
        <w:t>Comprehensive Overview of Artificial Intelligence: Types, Applications, and Emerging Trends in 2025. (2025). https://doi.org/10.5281/zenodo.17086247</w:t>
      </w:r>
    </w:p>
    <w:p w14:paraId="7DBF25FC" w14:textId="77777777" w:rsidR="00F05D84" w:rsidRPr="00F05D84" w:rsidRDefault="00F05D84" w:rsidP="00F05D84">
      <w:pPr>
        <w:pStyle w:val="ListParagraph"/>
        <w:numPr>
          <w:ilvl w:val="0"/>
          <w:numId w:val="49"/>
        </w:numPr>
        <w:rPr>
          <w:rFonts w:asciiTheme="majorBidi" w:hAnsiTheme="majorBidi" w:cstheme="majorBidi"/>
          <w:sz w:val="22"/>
          <w:szCs w:val="22"/>
        </w:rPr>
      </w:pPr>
      <w:r w:rsidRPr="00F05D84">
        <w:rPr>
          <w:rFonts w:asciiTheme="majorBidi" w:hAnsiTheme="majorBidi" w:cstheme="majorBidi"/>
          <w:sz w:val="22"/>
          <w:szCs w:val="22"/>
        </w:rPr>
        <w:t>Conference (pp. 2015–2018). Association for the Advancement of Computing in Education (AACE).</w:t>
      </w:r>
    </w:p>
    <w:p w14:paraId="29213833" w14:textId="77777777" w:rsidR="00F05D84" w:rsidRDefault="00F05D84" w:rsidP="00F05D84">
      <w:pPr>
        <w:pStyle w:val="ListParagraph"/>
        <w:numPr>
          <w:ilvl w:val="0"/>
          <w:numId w:val="49"/>
        </w:numPr>
        <w:rPr>
          <w:rFonts w:asciiTheme="majorBidi" w:hAnsiTheme="majorBidi" w:cstheme="majorBidi"/>
          <w:sz w:val="22"/>
          <w:szCs w:val="22"/>
        </w:rPr>
      </w:pPr>
      <w:r w:rsidRPr="00F05D84">
        <w:rPr>
          <w:rFonts w:asciiTheme="majorBidi" w:hAnsiTheme="majorBidi" w:cstheme="majorBidi"/>
          <w:sz w:val="22"/>
          <w:szCs w:val="22"/>
        </w:rPr>
        <w:t xml:space="preserve">Creely, </w:t>
      </w:r>
      <w:proofErr w:type="gramStart"/>
      <w:r w:rsidRPr="00F05D84">
        <w:rPr>
          <w:rFonts w:asciiTheme="majorBidi" w:hAnsiTheme="majorBidi" w:cstheme="majorBidi"/>
          <w:sz w:val="22"/>
          <w:szCs w:val="22"/>
        </w:rPr>
        <w:t>E. ,</w:t>
      </w:r>
      <w:proofErr w:type="gramEnd"/>
      <w:r w:rsidRPr="00F05D84">
        <w:rPr>
          <w:rFonts w:asciiTheme="majorBidi" w:hAnsiTheme="majorBidi" w:cstheme="majorBidi"/>
          <w:sz w:val="22"/>
          <w:szCs w:val="22"/>
        </w:rPr>
        <w:t xml:space="preserve"> Mishra, </w:t>
      </w:r>
      <w:proofErr w:type="gramStart"/>
      <w:r w:rsidRPr="00F05D84">
        <w:rPr>
          <w:rFonts w:asciiTheme="majorBidi" w:hAnsiTheme="majorBidi" w:cstheme="majorBidi"/>
          <w:sz w:val="22"/>
          <w:szCs w:val="22"/>
        </w:rPr>
        <w:t>P. ,</w:t>
      </w:r>
      <w:proofErr w:type="gramEnd"/>
      <w:r w:rsidRPr="00F05D84">
        <w:rPr>
          <w:rFonts w:asciiTheme="majorBidi" w:hAnsiTheme="majorBidi" w:cstheme="majorBidi"/>
          <w:sz w:val="22"/>
          <w:szCs w:val="22"/>
        </w:rPr>
        <w:t xml:space="preserve"> Henriksen, </w:t>
      </w:r>
      <w:proofErr w:type="gramStart"/>
      <w:r w:rsidRPr="00F05D84">
        <w:rPr>
          <w:rFonts w:asciiTheme="majorBidi" w:hAnsiTheme="majorBidi" w:cstheme="majorBidi"/>
          <w:sz w:val="22"/>
          <w:szCs w:val="22"/>
        </w:rPr>
        <w:t>D. ,</w:t>
      </w:r>
      <w:proofErr w:type="gramEnd"/>
      <w:r w:rsidRPr="00F05D84">
        <w:rPr>
          <w:rFonts w:asciiTheme="majorBidi" w:hAnsiTheme="majorBidi" w:cstheme="majorBidi"/>
          <w:sz w:val="22"/>
          <w:szCs w:val="22"/>
        </w:rPr>
        <w:t xml:space="preserve"> &amp; Henderson, M. (2025, March). AI Creativity in Education: Reframing the Human-Machine Creative Partnership. In Society for Information Technology &amp; Teacher Education </w:t>
      </w:r>
      <w:proofErr w:type="spellStart"/>
      <w:r w:rsidRPr="00F05D84">
        <w:rPr>
          <w:rFonts w:asciiTheme="majorBidi" w:hAnsiTheme="majorBidi" w:cstheme="majorBidi"/>
          <w:sz w:val="22"/>
          <w:szCs w:val="22"/>
        </w:rPr>
        <w:t>Internationa</w:t>
      </w:r>
      <w:proofErr w:type="spellEnd"/>
    </w:p>
    <w:p w14:paraId="3A5BE7DD" w14:textId="4F1B678E" w:rsidR="00990899" w:rsidRPr="00F05D84" w:rsidRDefault="00990899" w:rsidP="00990899">
      <w:pPr>
        <w:pStyle w:val="ListParagraph"/>
        <w:numPr>
          <w:ilvl w:val="0"/>
          <w:numId w:val="49"/>
        </w:numPr>
        <w:rPr>
          <w:rFonts w:asciiTheme="majorBidi" w:hAnsiTheme="majorBidi" w:cstheme="majorBidi"/>
          <w:sz w:val="22"/>
          <w:szCs w:val="22"/>
        </w:rPr>
      </w:pPr>
      <w:r w:rsidRPr="00990899">
        <w:rPr>
          <w:rFonts w:asciiTheme="majorBidi" w:hAnsiTheme="majorBidi" w:cstheme="majorBidi"/>
          <w:sz w:val="22"/>
          <w:szCs w:val="22"/>
        </w:rPr>
        <w:t xml:space="preserve">Creely, E., Mishra, P., Henriksen, D., &amp; Henderson, M. (2025). AI creativity in education: Reframing the human-machine creative partnership. In J. Cohen &amp; R. Hartshorne (Eds.), </w:t>
      </w:r>
      <w:r w:rsidRPr="00990899">
        <w:rPr>
          <w:rFonts w:asciiTheme="majorBidi" w:hAnsiTheme="majorBidi" w:cstheme="majorBidi"/>
          <w:i/>
          <w:iCs/>
          <w:sz w:val="22"/>
          <w:szCs w:val="22"/>
        </w:rPr>
        <w:t>Proceedings of Society for Information Technology &amp; Teacher Education International Conference 2025</w:t>
      </w:r>
      <w:r w:rsidRPr="00990899">
        <w:rPr>
          <w:rFonts w:asciiTheme="majorBidi" w:hAnsiTheme="majorBidi" w:cstheme="majorBidi"/>
          <w:sz w:val="22"/>
          <w:szCs w:val="22"/>
        </w:rPr>
        <w:t xml:space="preserve"> (pp. 2015–2018). Association for the Advancement of Computing in Education (AACE). </w:t>
      </w:r>
      <w:hyperlink r:id="rId11" w:history="1">
        <w:r w:rsidRPr="00990899">
          <w:rPr>
            <w:rStyle w:val="Hyperlink"/>
            <w:rFonts w:asciiTheme="majorBidi" w:hAnsiTheme="majorBidi" w:cstheme="majorBidi"/>
            <w:sz w:val="22"/>
            <w:szCs w:val="22"/>
          </w:rPr>
          <w:t>https://www.learntechlib.org/primary/p/225762/</w:t>
        </w:r>
      </w:hyperlink>
    </w:p>
    <w:p w14:paraId="7A75B58B" w14:textId="77777777" w:rsidR="00F05D84" w:rsidRPr="00F05D84" w:rsidRDefault="00F05D84" w:rsidP="00F05D84">
      <w:pPr>
        <w:pStyle w:val="ListParagraph"/>
        <w:numPr>
          <w:ilvl w:val="0"/>
          <w:numId w:val="49"/>
        </w:numPr>
        <w:rPr>
          <w:rFonts w:asciiTheme="majorBidi" w:hAnsiTheme="majorBidi" w:cstheme="majorBidi"/>
          <w:sz w:val="22"/>
          <w:szCs w:val="22"/>
        </w:rPr>
      </w:pPr>
      <w:r w:rsidRPr="00F05D84">
        <w:rPr>
          <w:rFonts w:asciiTheme="majorBidi" w:hAnsiTheme="majorBidi" w:cstheme="majorBidi"/>
          <w:sz w:val="22"/>
          <w:szCs w:val="22"/>
        </w:rPr>
        <w:t xml:space="preserve">Creswell, J. W. (2014). Research design: Qualitative, quantitative, and mixed methods </w:t>
      </w:r>
      <w:proofErr w:type="gramStart"/>
      <w:r w:rsidRPr="00F05D84">
        <w:rPr>
          <w:rFonts w:asciiTheme="majorBidi" w:hAnsiTheme="majorBidi" w:cstheme="majorBidi"/>
          <w:sz w:val="22"/>
          <w:szCs w:val="22"/>
        </w:rPr>
        <w:t>approaches</w:t>
      </w:r>
      <w:proofErr w:type="gramEnd"/>
      <w:r w:rsidRPr="00F05D84">
        <w:rPr>
          <w:rFonts w:asciiTheme="majorBidi" w:hAnsiTheme="majorBidi" w:cstheme="majorBidi"/>
          <w:sz w:val="22"/>
          <w:szCs w:val="22"/>
        </w:rPr>
        <w:t xml:space="preserve"> (4th </w:t>
      </w:r>
      <w:proofErr w:type="gramStart"/>
      <w:r w:rsidRPr="00F05D84">
        <w:rPr>
          <w:rFonts w:asciiTheme="majorBidi" w:hAnsiTheme="majorBidi" w:cstheme="majorBidi"/>
          <w:sz w:val="22"/>
          <w:szCs w:val="22"/>
        </w:rPr>
        <w:t>ed. )</w:t>
      </w:r>
      <w:proofErr w:type="gramEnd"/>
      <w:r w:rsidRPr="00F05D84">
        <w:rPr>
          <w:rFonts w:asciiTheme="majorBidi" w:hAnsiTheme="majorBidi" w:cstheme="majorBidi"/>
          <w:sz w:val="22"/>
          <w:szCs w:val="22"/>
        </w:rPr>
        <w:t>. SAGE Publications.</w:t>
      </w:r>
    </w:p>
    <w:p w14:paraId="10C29E78" w14:textId="77777777" w:rsidR="00F05D84" w:rsidRPr="00F05D84" w:rsidRDefault="00F05D84" w:rsidP="00F05D84">
      <w:pPr>
        <w:pStyle w:val="ListParagraph"/>
        <w:numPr>
          <w:ilvl w:val="0"/>
          <w:numId w:val="49"/>
        </w:numPr>
        <w:rPr>
          <w:rFonts w:asciiTheme="majorBidi" w:hAnsiTheme="majorBidi" w:cstheme="majorBidi"/>
          <w:sz w:val="22"/>
          <w:szCs w:val="22"/>
        </w:rPr>
      </w:pPr>
      <w:r w:rsidRPr="00F05D84">
        <w:rPr>
          <w:rFonts w:asciiTheme="majorBidi" w:hAnsiTheme="majorBidi" w:cstheme="majorBidi"/>
          <w:sz w:val="22"/>
          <w:szCs w:val="22"/>
        </w:rPr>
        <w:t xml:space="preserve">Crompton, </w:t>
      </w:r>
      <w:proofErr w:type="gramStart"/>
      <w:r w:rsidRPr="00F05D84">
        <w:rPr>
          <w:rFonts w:asciiTheme="majorBidi" w:hAnsiTheme="majorBidi" w:cstheme="majorBidi"/>
          <w:sz w:val="22"/>
          <w:szCs w:val="22"/>
        </w:rPr>
        <w:t>H. ,</w:t>
      </w:r>
      <w:proofErr w:type="gramEnd"/>
      <w:r w:rsidRPr="00F05D84">
        <w:rPr>
          <w:rFonts w:asciiTheme="majorBidi" w:hAnsiTheme="majorBidi" w:cstheme="majorBidi"/>
          <w:sz w:val="22"/>
          <w:szCs w:val="22"/>
        </w:rPr>
        <w:t xml:space="preserve"> Burke, </w:t>
      </w:r>
      <w:proofErr w:type="gramStart"/>
      <w:r w:rsidRPr="00F05D84">
        <w:rPr>
          <w:rFonts w:asciiTheme="majorBidi" w:hAnsiTheme="majorBidi" w:cstheme="majorBidi"/>
          <w:sz w:val="22"/>
          <w:szCs w:val="22"/>
        </w:rPr>
        <w:t>D. ,</w:t>
      </w:r>
      <w:proofErr w:type="gramEnd"/>
      <w:r w:rsidRPr="00F05D84">
        <w:rPr>
          <w:rFonts w:asciiTheme="majorBidi" w:hAnsiTheme="majorBidi" w:cstheme="majorBidi"/>
          <w:sz w:val="22"/>
          <w:szCs w:val="22"/>
        </w:rPr>
        <w:t xml:space="preserve"> &amp; Cobo, C. (2024). Generative artificial intelligence in higher education: A systematic review. Computers and Education: Artificial Intelligence, 6, 100209. https://doi.org/10.1016/j.caeai. 2024. 100209</w:t>
      </w:r>
    </w:p>
    <w:p w14:paraId="15461692" w14:textId="77777777" w:rsidR="00F05D84" w:rsidRPr="00F05D84" w:rsidRDefault="00F05D84" w:rsidP="00F05D84">
      <w:pPr>
        <w:pStyle w:val="ListParagraph"/>
        <w:numPr>
          <w:ilvl w:val="0"/>
          <w:numId w:val="49"/>
        </w:numPr>
        <w:rPr>
          <w:rFonts w:asciiTheme="majorBidi" w:hAnsiTheme="majorBidi" w:cstheme="majorBidi"/>
          <w:sz w:val="22"/>
          <w:szCs w:val="22"/>
        </w:rPr>
      </w:pPr>
      <w:r w:rsidRPr="00F05D84">
        <w:rPr>
          <w:rFonts w:asciiTheme="majorBidi" w:hAnsiTheme="majorBidi" w:cstheme="majorBidi"/>
          <w:sz w:val="22"/>
          <w:szCs w:val="22"/>
        </w:rPr>
        <w:t xml:space="preserve">Crompton, </w:t>
      </w:r>
      <w:proofErr w:type="gramStart"/>
      <w:r w:rsidRPr="00F05D84">
        <w:rPr>
          <w:rFonts w:asciiTheme="majorBidi" w:hAnsiTheme="majorBidi" w:cstheme="majorBidi"/>
          <w:sz w:val="22"/>
          <w:szCs w:val="22"/>
        </w:rPr>
        <w:t>H. ,</w:t>
      </w:r>
      <w:proofErr w:type="gramEnd"/>
      <w:r w:rsidRPr="00F05D84">
        <w:rPr>
          <w:rFonts w:asciiTheme="majorBidi" w:hAnsiTheme="majorBidi" w:cstheme="majorBidi"/>
          <w:sz w:val="22"/>
          <w:szCs w:val="22"/>
        </w:rPr>
        <w:t xml:space="preserve"> Edmett, </w:t>
      </w:r>
      <w:proofErr w:type="gramStart"/>
      <w:r w:rsidRPr="00F05D84">
        <w:rPr>
          <w:rFonts w:asciiTheme="majorBidi" w:hAnsiTheme="majorBidi" w:cstheme="majorBidi"/>
          <w:sz w:val="22"/>
          <w:szCs w:val="22"/>
        </w:rPr>
        <w:t>A. ,</w:t>
      </w:r>
      <w:proofErr w:type="gramEnd"/>
      <w:r w:rsidRPr="00F05D84">
        <w:rPr>
          <w:rFonts w:asciiTheme="majorBidi" w:hAnsiTheme="majorBidi" w:cstheme="majorBidi"/>
          <w:sz w:val="22"/>
          <w:szCs w:val="22"/>
        </w:rPr>
        <w:t xml:space="preserve"> </w:t>
      </w:r>
      <w:proofErr w:type="spellStart"/>
      <w:r w:rsidRPr="00F05D84">
        <w:rPr>
          <w:rFonts w:asciiTheme="majorBidi" w:hAnsiTheme="majorBidi" w:cstheme="majorBidi"/>
          <w:sz w:val="22"/>
          <w:szCs w:val="22"/>
        </w:rPr>
        <w:t>Ichaporia</w:t>
      </w:r>
      <w:proofErr w:type="spellEnd"/>
      <w:r w:rsidRPr="00F05D84">
        <w:rPr>
          <w:rFonts w:asciiTheme="majorBidi" w:hAnsiTheme="majorBidi" w:cstheme="majorBidi"/>
          <w:sz w:val="22"/>
          <w:szCs w:val="22"/>
        </w:rPr>
        <w:t xml:space="preserve">, </w:t>
      </w:r>
      <w:proofErr w:type="gramStart"/>
      <w:r w:rsidRPr="00F05D84">
        <w:rPr>
          <w:rFonts w:asciiTheme="majorBidi" w:hAnsiTheme="majorBidi" w:cstheme="majorBidi"/>
          <w:sz w:val="22"/>
          <w:szCs w:val="22"/>
        </w:rPr>
        <w:t>N. ,</w:t>
      </w:r>
      <w:proofErr w:type="gramEnd"/>
      <w:r w:rsidRPr="00F05D84">
        <w:rPr>
          <w:rFonts w:asciiTheme="majorBidi" w:hAnsiTheme="majorBidi" w:cstheme="majorBidi"/>
          <w:sz w:val="22"/>
          <w:szCs w:val="22"/>
        </w:rPr>
        <w:t xml:space="preserve"> &amp; Burke, D. (2024). AI and English language teaching: Affordances and challenges. British Journal of Educational Technology, 55(6), 2503–2529.</w:t>
      </w:r>
    </w:p>
    <w:p w14:paraId="3CDCA2A0" w14:textId="77777777" w:rsidR="00F05D84" w:rsidRPr="00F05D84" w:rsidRDefault="00F05D84" w:rsidP="00F05D84">
      <w:pPr>
        <w:pStyle w:val="ListParagraph"/>
        <w:numPr>
          <w:ilvl w:val="0"/>
          <w:numId w:val="49"/>
        </w:numPr>
        <w:rPr>
          <w:rFonts w:asciiTheme="majorBidi" w:hAnsiTheme="majorBidi" w:cstheme="majorBidi"/>
          <w:sz w:val="22"/>
          <w:szCs w:val="22"/>
        </w:rPr>
      </w:pPr>
      <w:r w:rsidRPr="00F05D84">
        <w:rPr>
          <w:rFonts w:asciiTheme="majorBidi" w:hAnsiTheme="majorBidi" w:cstheme="majorBidi"/>
          <w:sz w:val="22"/>
          <w:szCs w:val="22"/>
        </w:rPr>
        <w:t>Cronbach, L. J. (1951). Coefficient alpha and the internal structure of tests. Psychometrika, 16(3), 297–334. https://doi.org/10.1007/BF02310555</w:t>
      </w:r>
    </w:p>
    <w:p w14:paraId="7757A7D1" w14:textId="77777777" w:rsidR="00F05D84" w:rsidRPr="00F05D84" w:rsidRDefault="00F05D84" w:rsidP="00F05D84">
      <w:pPr>
        <w:pStyle w:val="ListParagraph"/>
        <w:numPr>
          <w:ilvl w:val="0"/>
          <w:numId w:val="49"/>
        </w:numPr>
        <w:rPr>
          <w:rFonts w:asciiTheme="majorBidi" w:hAnsiTheme="majorBidi" w:cstheme="majorBidi"/>
          <w:sz w:val="22"/>
          <w:szCs w:val="22"/>
        </w:rPr>
      </w:pPr>
      <w:r w:rsidRPr="006046C4">
        <w:rPr>
          <w:rFonts w:asciiTheme="majorBidi" w:hAnsiTheme="majorBidi" w:cstheme="majorBidi"/>
          <w:sz w:val="22"/>
          <w:szCs w:val="22"/>
          <w:lang w:val="it-IT"/>
        </w:rPr>
        <w:t xml:space="preserve">De la Vall, R. R. F. , &amp; Araya, F. G. (2023). </w:t>
      </w:r>
      <w:r w:rsidRPr="00F05D84">
        <w:rPr>
          <w:rFonts w:asciiTheme="majorBidi" w:hAnsiTheme="majorBidi" w:cstheme="majorBidi"/>
          <w:sz w:val="22"/>
          <w:szCs w:val="22"/>
        </w:rPr>
        <w:t>Exploring the benefits and challenges of AI-language learning tools. International Journal of Social Sciences and Humanities Invention, 10(01), 7569–7576.</w:t>
      </w:r>
    </w:p>
    <w:p w14:paraId="78CDF901" w14:textId="77777777" w:rsidR="00F05D84" w:rsidRPr="00F05D84" w:rsidRDefault="00F05D84" w:rsidP="00F05D84">
      <w:pPr>
        <w:pStyle w:val="ListParagraph"/>
        <w:numPr>
          <w:ilvl w:val="0"/>
          <w:numId w:val="49"/>
        </w:numPr>
        <w:rPr>
          <w:rFonts w:asciiTheme="majorBidi" w:hAnsiTheme="majorBidi" w:cstheme="majorBidi"/>
          <w:sz w:val="22"/>
          <w:szCs w:val="22"/>
        </w:rPr>
      </w:pPr>
      <w:r w:rsidRPr="006046C4">
        <w:rPr>
          <w:rFonts w:asciiTheme="majorBidi" w:hAnsiTheme="majorBidi" w:cstheme="majorBidi"/>
          <w:sz w:val="22"/>
          <w:szCs w:val="22"/>
          <w:lang w:val="it-IT"/>
        </w:rPr>
        <w:t xml:space="preserve">de Vicente-Yagüe-Jara, M. I. , López-Martínez, O. , Navarro-Navarro, V. , &amp; Cuéllar-Santiago, F. (2023). </w:t>
      </w:r>
      <w:r w:rsidRPr="00F05D84">
        <w:rPr>
          <w:rFonts w:asciiTheme="majorBidi" w:hAnsiTheme="majorBidi" w:cstheme="majorBidi"/>
          <w:sz w:val="22"/>
          <w:szCs w:val="22"/>
        </w:rPr>
        <w:t xml:space="preserve">Writing, Creativity, and Artificial Intelligence: ChatGPT in the University Context. </w:t>
      </w:r>
      <w:proofErr w:type="spellStart"/>
      <w:r w:rsidRPr="00F05D84">
        <w:rPr>
          <w:rFonts w:asciiTheme="majorBidi" w:hAnsiTheme="majorBidi" w:cstheme="majorBidi"/>
          <w:sz w:val="22"/>
          <w:szCs w:val="22"/>
        </w:rPr>
        <w:t>Comunicar</w:t>
      </w:r>
      <w:proofErr w:type="spellEnd"/>
      <w:r w:rsidRPr="00F05D84">
        <w:rPr>
          <w:rFonts w:asciiTheme="majorBidi" w:hAnsiTheme="majorBidi" w:cstheme="majorBidi"/>
          <w:sz w:val="22"/>
          <w:szCs w:val="22"/>
        </w:rPr>
        <w:t>: Media Education Research Journal, 31(77), 45–54.</w:t>
      </w:r>
    </w:p>
    <w:p w14:paraId="10D693C7" w14:textId="77777777" w:rsidR="00F05D84" w:rsidRPr="00F05D84" w:rsidRDefault="00F05D84" w:rsidP="00F05D84">
      <w:pPr>
        <w:pStyle w:val="ListParagraph"/>
        <w:numPr>
          <w:ilvl w:val="0"/>
          <w:numId w:val="49"/>
        </w:numPr>
        <w:rPr>
          <w:rFonts w:asciiTheme="majorBidi" w:hAnsiTheme="majorBidi" w:cstheme="majorBidi"/>
          <w:sz w:val="22"/>
          <w:szCs w:val="22"/>
        </w:rPr>
      </w:pPr>
      <w:r w:rsidRPr="00F05D84">
        <w:rPr>
          <w:rFonts w:asciiTheme="majorBidi" w:hAnsiTheme="majorBidi" w:cstheme="majorBidi"/>
          <w:sz w:val="22"/>
          <w:szCs w:val="22"/>
        </w:rPr>
        <w:t xml:space="preserve">Denny, </w:t>
      </w:r>
      <w:proofErr w:type="gramStart"/>
      <w:r w:rsidRPr="00F05D84">
        <w:rPr>
          <w:rFonts w:asciiTheme="majorBidi" w:hAnsiTheme="majorBidi" w:cstheme="majorBidi"/>
          <w:sz w:val="22"/>
          <w:szCs w:val="22"/>
        </w:rPr>
        <w:t>P. ,</w:t>
      </w:r>
      <w:proofErr w:type="gramEnd"/>
      <w:r w:rsidRPr="00F05D84">
        <w:rPr>
          <w:rFonts w:asciiTheme="majorBidi" w:hAnsiTheme="majorBidi" w:cstheme="majorBidi"/>
          <w:sz w:val="22"/>
          <w:szCs w:val="22"/>
        </w:rPr>
        <w:t xml:space="preserve"> Becker, B. </w:t>
      </w:r>
      <w:proofErr w:type="gramStart"/>
      <w:r w:rsidRPr="00F05D84">
        <w:rPr>
          <w:rFonts w:asciiTheme="majorBidi" w:hAnsiTheme="majorBidi" w:cstheme="majorBidi"/>
          <w:sz w:val="22"/>
          <w:szCs w:val="22"/>
        </w:rPr>
        <w:t>A. ,</w:t>
      </w:r>
      <w:proofErr w:type="gramEnd"/>
      <w:r w:rsidRPr="00F05D84">
        <w:rPr>
          <w:rFonts w:asciiTheme="majorBidi" w:hAnsiTheme="majorBidi" w:cstheme="majorBidi"/>
          <w:sz w:val="22"/>
          <w:szCs w:val="22"/>
        </w:rPr>
        <w:t xml:space="preserve"> Luxton-Reilly, </w:t>
      </w:r>
      <w:proofErr w:type="gramStart"/>
      <w:r w:rsidRPr="00F05D84">
        <w:rPr>
          <w:rFonts w:asciiTheme="majorBidi" w:hAnsiTheme="majorBidi" w:cstheme="majorBidi"/>
          <w:sz w:val="22"/>
          <w:szCs w:val="22"/>
        </w:rPr>
        <w:t>A. ,</w:t>
      </w:r>
      <w:proofErr w:type="gramEnd"/>
      <w:r w:rsidRPr="00F05D84">
        <w:rPr>
          <w:rFonts w:asciiTheme="majorBidi" w:hAnsiTheme="majorBidi" w:cstheme="majorBidi"/>
          <w:sz w:val="22"/>
          <w:szCs w:val="22"/>
        </w:rPr>
        <w:t xml:space="preserve"> &amp; Finnie-Ansley, J. (2024). Generative artificial intelligence and education: Opportunities, challenges, and implications for teaching and learning. ACM Transactions on Computing Education. Advance online publication.</w:t>
      </w:r>
    </w:p>
    <w:p w14:paraId="12EFE8E0" w14:textId="77777777" w:rsidR="00F05D84" w:rsidRPr="00F05D84" w:rsidRDefault="00F05D84" w:rsidP="00F05D84">
      <w:pPr>
        <w:pStyle w:val="ListParagraph"/>
        <w:numPr>
          <w:ilvl w:val="0"/>
          <w:numId w:val="49"/>
        </w:numPr>
        <w:rPr>
          <w:rFonts w:asciiTheme="majorBidi" w:hAnsiTheme="majorBidi" w:cstheme="majorBidi"/>
          <w:sz w:val="22"/>
          <w:szCs w:val="22"/>
        </w:rPr>
      </w:pPr>
      <w:proofErr w:type="spellStart"/>
      <w:r w:rsidRPr="00F05D84">
        <w:rPr>
          <w:rFonts w:asciiTheme="majorBidi" w:hAnsiTheme="majorBidi" w:cstheme="majorBidi"/>
          <w:sz w:val="22"/>
          <w:szCs w:val="22"/>
        </w:rPr>
        <w:t>Dergaa</w:t>
      </w:r>
      <w:proofErr w:type="spellEnd"/>
      <w:r w:rsidRPr="00F05D84">
        <w:rPr>
          <w:rFonts w:asciiTheme="majorBidi" w:hAnsiTheme="majorBidi" w:cstheme="majorBidi"/>
          <w:sz w:val="22"/>
          <w:szCs w:val="22"/>
        </w:rPr>
        <w:t xml:space="preserve">, </w:t>
      </w:r>
      <w:proofErr w:type="gramStart"/>
      <w:r w:rsidRPr="00F05D84">
        <w:rPr>
          <w:rFonts w:asciiTheme="majorBidi" w:hAnsiTheme="majorBidi" w:cstheme="majorBidi"/>
          <w:sz w:val="22"/>
          <w:szCs w:val="22"/>
        </w:rPr>
        <w:t>I. ,</w:t>
      </w:r>
      <w:proofErr w:type="gramEnd"/>
      <w:r w:rsidRPr="00F05D84">
        <w:rPr>
          <w:rFonts w:asciiTheme="majorBidi" w:hAnsiTheme="majorBidi" w:cstheme="majorBidi"/>
          <w:sz w:val="22"/>
          <w:szCs w:val="22"/>
        </w:rPr>
        <w:t xml:space="preserve"> Chamari, </w:t>
      </w:r>
      <w:proofErr w:type="gramStart"/>
      <w:r w:rsidRPr="00F05D84">
        <w:rPr>
          <w:rFonts w:asciiTheme="majorBidi" w:hAnsiTheme="majorBidi" w:cstheme="majorBidi"/>
          <w:sz w:val="22"/>
          <w:szCs w:val="22"/>
        </w:rPr>
        <w:t>K. ,</w:t>
      </w:r>
      <w:proofErr w:type="gramEnd"/>
      <w:r w:rsidRPr="00F05D84">
        <w:rPr>
          <w:rFonts w:asciiTheme="majorBidi" w:hAnsiTheme="majorBidi" w:cstheme="majorBidi"/>
          <w:sz w:val="22"/>
          <w:szCs w:val="22"/>
        </w:rPr>
        <w:t xml:space="preserve"> Zmijewski, </w:t>
      </w:r>
      <w:proofErr w:type="gramStart"/>
      <w:r w:rsidRPr="00F05D84">
        <w:rPr>
          <w:rFonts w:asciiTheme="majorBidi" w:hAnsiTheme="majorBidi" w:cstheme="majorBidi"/>
          <w:sz w:val="22"/>
          <w:szCs w:val="22"/>
        </w:rPr>
        <w:t>P. ,</w:t>
      </w:r>
      <w:proofErr w:type="gramEnd"/>
      <w:r w:rsidRPr="00F05D84">
        <w:rPr>
          <w:rFonts w:asciiTheme="majorBidi" w:hAnsiTheme="majorBidi" w:cstheme="majorBidi"/>
          <w:sz w:val="22"/>
          <w:szCs w:val="22"/>
        </w:rPr>
        <w:t xml:space="preserve"> &amp; Saad, H. B. (2023). From human writing to artificial intelligence generated text: examining the prospects and potential threats of ChatGPT in academic writing. Biology of sport, 40(2), 615–622.</w:t>
      </w:r>
    </w:p>
    <w:p w14:paraId="18C599F7" w14:textId="77777777" w:rsidR="00F05D84" w:rsidRPr="00F05D84" w:rsidRDefault="00F05D84" w:rsidP="00F05D84">
      <w:pPr>
        <w:pStyle w:val="ListParagraph"/>
        <w:numPr>
          <w:ilvl w:val="0"/>
          <w:numId w:val="49"/>
        </w:numPr>
        <w:rPr>
          <w:rFonts w:asciiTheme="majorBidi" w:hAnsiTheme="majorBidi" w:cstheme="majorBidi"/>
          <w:sz w:val="22"/>
          <w:szCs w:val="22"/>
        </w:rPr>
      </w:pPr>
      <w:r w:rsidRPr="00F05D84">
        <w:rPr>
          <w:rFonts w:asciiTheme="majorBidi" w:hAnsiTheme="majorBidi" w:cstheme="majorBidi"/>
          <w:sz w:val="22"/>
          <w:szCs w:val="22"/>
        </w:rPr>
        <w:t xml:space="preserve">Dilmi, </w:t>
      </w:r>
      <w:proofErr w:type="gramStart"/>
      <w:r w:rsidRPr="00F05D84">
        <w:rPr>
          <w:rFonts w:asciiTheme="majorBidi" w:hAnsiTheme="majorBidi" w:cstheme="majorBidi"/>
          <w:sz w:val="22"/>
          <w:szCs w:val="22"/>
        </w:rPr>
        <w:t>C. ,</w:t>
      </w:r>
      <w:proofErr w:type="gramEnd"/>
      <w:r w:rsidRPr="00F05D84">
        <w:rPr>
          <w:rFonts w:asciiTheme="majorBidi" w:hAnsiTheme="majorBidi" w:cstheme="majorBidi"/>
          <w:sz w:val="22"/>
          <w:szCs w:val="22"/>
        </w:rPr>
        <w:t xml:space="preserve"> &amp; </w:t>
      </w:r>
      <w:proofErr w:type="spellStart"/>
      <w:r w:rsidRPr="00F05D84">
        <w:rPr>
          <w:rFonts w:asciiTheme="majorBidi" w:hAnsiTheme="majorBidi" w:cstheme="majorBidi"/>
          <w:sz w:val="22"/>
          <w:szCs w:val="22"/>
        </w:rPr>
        <w:t>Sakri</w:t>
      </w:r>
      <w:proofErr w:type="spellEnd"/>
      <w:r w:rsidRPr="00F05D84">
        <w:rPr>
          <w:rFonts w:asciiTheme="majorBidi" w:hAnsiTheme="majorBidi" w:cstheme="majorBidi"/>
          <w:sz w:val="22"/>
          <w:szCs w:val="22"/>
        </w:rPr>
        <w:t>, Z. (2024). Artificial intelligence’s impact on higher education quality. Journal of Science and Knowledge Horizons, 4(1), 606–623.</w:t>
      </w:r>
    </w:p>
    <w:p w14:paraId="6FB0623C" w14:textId="77777777" w:rsidR="00F05D84" w:rsidRPr="00F05D84" w:rsidRDefault="00F05D84" w:rsidP="00F05D84">
      <w:pPr>
        <w:pStyle w:val="ListParagraph"/>
        <w:numPr>
          <w:ilvl w:val="0"/>
          <w:numId w:val="49"/>
        </w:numPr>
        <w:rPr>
          <w:rFonts w:asciiTheme="majorBidi" w:hAnsiTheme="majorBidi" w:cstheme="majorBidi"/>
          <w:sz w:val="22"/>
          <w:szCs w:val="22"/>
        </w:rPr>
      </w:pPr>
      <w:r w:rsidRPr="006046C4">
        <w:rPr>
          <w:rFonts w:asciiTheme="majorBidi" w:hAnsiTheme="majorBidi" w:cstheme="majorBidi"/>
          <w:sz w:val="22"/>
          <w:szCs w:val="22"/>
          <w:lang w:val="it-IT"/>
        </w:rPr>
        <w:t xml:space="preserve">Elhajji, M. , Al-Mutairi, A. , &amp; Alenezi, M. (2020). </w:t>
      </w:r>
      <w:r w:rsidRPr="00F05D84">
        <w:rPr>
          <w:rFonts w:asciiTheme="majorBidi" w:hAnsiTheme="majorBidi" w:cstheme="majorBidi"/>
          <w:sz w:val="22"/>
          <w:szCs w:val="22"/>
        </w:rPr>
        <w:t>Artificial intelligence and student engagement in higher education. International Journal of Emerging Technologies in Learning, 15(17), 4–18.</w:t>
      </w:r>
    </w:p>
    <w:p w14:paraId="5CB578E7" w14:textId="77777777" w:rsidR="00F05D84" w:rsidRPr="00F05D84" w:rsidRDefault="00F05D84" w:rsidP="00F05D84">
      <w:pPr>
        <w:pStyle w:val="ListParagraph"/>
        <w:numPr>
          <w:ilvl w:val="0"/>
          <w:numId w:val="49"/>
        </w:numPr>
        <w:rPr>
          <w:rFonts w:asciiTheme="majorBidi" w:hAnsiTheme="majorBidi" w:cstheme="majorBidi"/>
          <w:sz w:val="22"/>
          <w:szCs w:val="22"/>
        </w:rPr>
      </w:pPr>
      <w:proofErr w:type="spellStart"/>
      <w:r w:rsidRPr="00F05D84">
        <w:rPr>
          <w:rFonts w:asciiTheme="majorBidi" w:hAnsiTheme="majorBidi" w:cstheme="majorBidi"/>
          <w:sz w:val="22"/>
          <w:szCs w:val="22"/>
        </w:rPr>
        <w:t>Elhajji</w:t>
      </w:r>
      <w:proofErr w:type="spellEnd"/>
      <w:r w:rsidRPr="00F05D84">
        <w:rPr>
          <w:rFonts w:asciiTheme="majorBidi" w:hAnsiTheme="majorBidi" w:cstheme="majorBidi"/>
          <w:sz w:val="22"/>
          <w:szCs w:val="22"/>
        </w:rPr>
        <w:t xml:space="preserve">, </w:t>
      </w:r>
      <w:proofErr w:type="gramStart"/>
      <w:r w:rsidRPr="00F05D84">
        <w:rPr>
          <w:rFonts w:asciiTheme="majorBidi" w:hAnsiTheme="majorBidi" w:cstheme="majorBidi"/>
          <w:sz w:val="22"/>
          <w:szCs w:val="22"/>
        </w:rPr>
        <w:t>M. ,</w:t>
      </w:r>
      <w:proofErr w:type="gramEnd"/>
      <w:r w:rsidRPr="00F05D84">
        <w:rPr>
          <w:rFonts w:asciiTheme="majorBidi" w:hAnsiTheme="majorBidi" w:cstheme="majorBidi"/>
          <w:sz w:val="22"/>
          <w:szCs w:val="22"/>
        </w:rPr>
        <w:t xml:space="preserve"> </w:t>
      </w:r>
      <w:proofErr w:type="spellStart"/>
      <w:r w:rsidRPr="00F05D84">
        <w:rPr>
          <w:rFonts w:asciiTheme="majorBidi" w:hAnsiTheme="majorBidi" w:cstheme="majorBidi"/>
          <w:sz w:val="22"/>
          <w:szCs w:val="22"/>
        </w:rPr>
        <w:t>Alsayyari</w:t>
      </w:r>
      <w:proofErr w:type="spellEnd"/>
      <w:r w:rsidRPr="00F05D84">
        <w:rPr>
          <w:rFonts w:asciiTheme="majorBidi" w:hAnsiTheme="majorBidi" w:cstheme="majorBidi"/>
          <w:sz w:val="22"/>
          <w:szCs w:val="22"/>
        </w:rPr>
        <w:t xml:space="preserve">, A. </w:t>
      </w:r>
      <w:proofErr w:type="gramStart"/>
      <w:r w:rsidRPr="00F05D84">
        <w:rPr>
          <w:rFonts w:asciiTheme="majorBidi" w:hAnsiTheme="majorBidi" w:cstheme="majorBidi"/>
          <w:sz w:val="22"/>
          <w:szCs w:val="22"/>
        </w:rPr>
        <w:t>S. ,</w:t>
      </w:r>
      <w:proofErr w:type="gramEnd"/>
      <w:r w:rsidRPr="00F05D84">
        <w:rPr>
          <w:rFonts w:asciiTheme="majorBidi" w:hAnsiTheme="majorBidi" w:cstheme="majorBidi"/>
          <w:sz w:val="22"/>
          <w:szCs w:val="22"/>
        </w:rPr>
        <w:t xml:space="preserve"> &amp; </w:t>
      </w:r>
      <w:proofErr w:type="spellStart"/>
      <w:r w:rsidRPr="00F05D84">
        <w:rPr>
          <w:rFonts w:asciiTheme="majorBidi" w:hAnsiTheme="majorBidi" w:cstheme="majorBidi"/>
          <w:sz w:val="22"/>
          <w:szCs w:val="22"/>
        </w:rPr>
        <w:t>Alblawi</w:t>
      </w:r>
      <w:proofErr w:type="spellEnd"/>
      <w:r w:rsidRPr="00F05D84">
        <w:rPr>
          <w:rFonts w:asciiTheme="majorBidi" w:hAnsiTheme="majorBidi" w:cstheme="majorBidi"/>
          <w:sz w:val="22"/>
          <w:szCs w:val="22"/>
        </w:rPr>
        <w:t>, A. (2020, March). Towards an artificial intelligence strategy for higher education in Saudi Arabia. In 2020 3rd International Conference on Computer Applications &amp; Information Security (ICCAIS) (pp. 1–7). IEEE.</w:t>
      </w:r>
    </w:p>
    <w:p w14:paraId="38EC1F58" w14:textId="77777777" w:rsidR="00F05D84" w:rsidRPr="00F05D84" w:rsidRDefault="00F05D84" w:rsidP="00F05D84">
      <w:pPr>
        <w:pStyle w:val="ListParagraph"/>
        <w:numPr>
          <w:ilvl w:val="0"/>
          <w:numId w:val="49"/>
        </w:numPr>
        <w:rPr>
          <w:rFonts w:asciiTheme="majorBidi" w:hAnsiTheme="majorBidi" w:cstheme="majorBidi"/>
          <w:sz w:val="22"/>
          <w:szCs w:val="22"/>
        </w:rPr>
      </w:pPr>
      <w:r w:rsidRPr="00F05D84">
        <w:rPr>
          <w:rFonts w:asciiTheme="majorBidi" w:hAnsiTheme="majorBidi" w:cstheme="majorBidi"/>
          <w:sz w:val="22"/>
          <w:szCs w:val="22"/>
        </w:rPr>
        <w:t xml:space="preserve">Epstein, </w:t>
      </w:r>
      <w:proofErr w:type="gramStart"/>
      <w:r w:rsidRPr="00F05D84">
        <w:rPr>
          <w:rFonts w:asciiTheme="majorBidi" w:hAnsiTheme="majorBidi" w:cstheme="majorBidi"/>
          <w:sz w:val="22"/>
          <w:szCs w:val="22"/>
        </w:rPr>
        <w:t>Z. ,</w:t>
      </w:r>
      <w:proofErr w:type="gramEnd"/>
      <w:r w:rsidRPr="00F05D84">
        <w:rPr>
          <w:rFonts w:asciiTheme="majorBidi" w:hAnsiTheme="majorBidi" w:cstheme="majorBidi"/>
          <w:sz w:val="22"/>
          <w:szCs w:val="22"/>
        </w:rPr>
        <w:t xml:space="preserve"> </w:t>
      </w:r>
      <w:proofErr w:type="spellStart"/>
      <w:r w:rsidRPr="00F05D84">
        <w:rPr>
          <w:rFonts w:asciiTheme="majorBidi" w:hAnsiTheme="majorBidi" w:cstheme="majorBidi"/>
          <w:sz w:val="22"/>
          <w:szCs w:val="22"/>
        </w:rPr>
        <w:t>Hertzmann</w:t>
      </w:r>
      <w:proofErr w:type="spellEnd"/>
      <w:r w:rsidRPr="00F05D84">
        <w:rPr>
          <w:rFonts w:asciiTheme="majorBidi" w:hAnsiTheme="majorBidi" w:cstheme="majorBidi"/>
          <w:sz w:val="22"/>
          <w:szCs w:val="22"/>
        </w:rPr>
        <w:t xml:space="preserve">, </w:t>
      </w:r>
      <w:proofErr w:type="gramStart"/>
      <w:r w:rsidRPr="00F05D84">
        <w:rPr>
          <w:rFonts w:asciiTheme="majorBidi" w:hAnsiTheme="majorBidi" w:cstheme="majorBidi"/>
          <w:sz w:val="22"/>
          <w:szCs w:val="22"/>
        </w:rPr>
        <w:t>A. ,</w:t>
      </w:r>
      <w:proofErr w:type="gramEnd"/>
      <w:r w:rsidRPr="00F05D84">
        <w:rPr>
          <w:rFonts w:asciiTheme="majorBidi" w:hAnsiTheme="majorBidi" w:cstheme="majorBidi"/>
          <w:sz w:val="22"/>
          <w:szCs w:val="22"/>
        </w:rPr>
        <w:t xml:space="preserve"> Investigators of Human Creativity, </w:t>
      </w:r>
      <w:proofErr w:type="spellStart"/>
      <w:r w:rsidRPr="00F05D84">
        <w:rPr>
          <w:rFonts w:asciiTheme="majorBidi" w:hAnsiTheme="majorBidi" w:cstheme="majorBidi"/>
          <w:sz w:val="22"/>
          <w:szCs w:val="22"/>
        </w:rPr>
        <w:t>Akten</w:t>
      </w:r>
      <w:proofErr w:type="spellEnd"/>
      <w:r w:rsidRPr="00F05D84">
        <w:rPr>
          <w:rFonts w:asciiTheme="majorBidi" w:hAnsiTheme="majorBidi" w:cstheme="majorBidi"/>
          <w:sz w:val="22"/>
          <w:szCs w:val="22"/>
        </w:rPr>
        <w:t xml:space="preserve">, </w:t>
      </w:r>
      <w:proofErr w:type="gramStart"/>
      <w:r w:rsidRPr="00F05D84">
        <w:rPr>
          <w:rFonts w:asciiTheme="majorBidi" w:hAnsiTheme="majorBidi" w:cstheme="majorBidi"/>
          <w:sz w:val="22"/>
          <w:szCs w:val="22"/>
        </w:rPr>
        <w:t>M. ,</w:t>
      </w:r>
      <w:proofErr w:type="gramEnd"/>
      <w:r w:rsidRPr="00F05D84">
        <w:rPr>
          <w:rFonts w:asciiTheme="majorBidi" w:hAnsiTheme="majorBidi" w:cstheme="majorBidi"/>
          <w:sz w:val="22"/>
          <w:szCs w:val="22"/>
        </w:rPr>
        <w:t xml:space="preserve"> Farid, </w:t>
      </w:r>
      <w:proofErr w:type="gramStart"/>
      <w:r w:rsidRPr="00F05D84">
        <w:rPr>
          <w:rFonts w:asciiTheme="majorBidi" w:hAnsiTheme="majorBidi" w:cstheme="majorBidi"/>
          <w:sz w:val="22"/>
          <w:szCs w:val="22"/>
        </w:rPr>
        <w:t>H. ,</w:t>
      </w:r>
      <w:proofErr w:type="gramEnd"/>
      <w:r w:rsidRPr="00F05D84">
        <w:rPr>
          <w:rFonts w:asciiTheme="majorBidi" w:hAnsiTheme="majorBidi" w:cstheme="majorBidi"/>
          <w:sz w:val="22"/>
          <w:szCs w:val="22"/>
        </w:rPr>
        <w:t xml:space="preserve"> Fjeld, </w:t>
      </w:r>
      <w:proofErr w:type="gramStart"/>
      <w:r w:rsidRPr="00F05D84">
        <w:rPr>
          <w:rFonts w:asciiTheme="majorBidi" w:hAnsiTheme="majorBidi" w:cstheme="majorBidi"/>
          <w:sz w:val="22"/>
          <w:szCs w:val="22"/>
        </w:rPr>
        <w:t>J. ,</w:t>
      </w:r>
      <w:proofErr w:type="gramEnd"/>
      <w:r w:rsidRPr="00F05D84">
        <w:rPr>
          <w:rFonts w:asciiTheme="majorBidi" w:hAnsiTheme="majorBidi" w:cstheme="majorBidi"/>
          <w:sz w:val="22"/>
          <w:szCs w:val="22"/>
        </w:rPr>
        <w:t xml:space="preserve"> … &amp; Smith, A. (2023). Art and the science of generative AI. Science, 380(6650), 1110–1111.</w:t>
      </w:r>
    </w:p>
    <w:p w14:paraId="557B3C3F" w14:textId="77777777" w:rsidR="00F05D84" w:rsidRPr="00F05D84" w:rsidRDefault="00F05D84" w:rsidP="00F05D84">
      <w:pPr>
        <w:pStyle w:val="ListParagraph"/>
        <w:numPr>
          <w:ilvl w:val="0"/>
          <w:numId w:val="49"/>
        </w:numPr>
        <w:rPr>
          <w:rFonts w:asciiTheme="majorBidi" w:hAnsiTheme="majorBidi" w:cstheme="majorBidi"/>
          <w:sz w:val="22"/>
          <w:szCs w:val="22"/>
        </w:rPr>
      </w:pPr>
      <w:proofErr w:type="spellStart"/>
      <w:r w:rsidRPr="00F05D84">
        <w:rPr>
          <w:rFonts w:asciiTheme="majorBidi" w:hAnsiTheme="majorBidi" w:cstheme="majorBidi"/>
          <w:sz w:val="22"/>
          <w:szCs w:val="22"/>
        </w:rPr>
        <w:lastRenderedPageBreak/>
        <w:t>Ezeoguine</w:t>
      </w:r>
      <w:proofErr w:type="spellEnd"/>
      <w:r w:rsidRPr="00F05D84">
        <w:rPr>
          <w:rFonts w:asciiTheme="majorBidi" w:hAnsiTheme="majorBidi" w:cstheme="majorBidi"/>
          <w:sz w:val="22"/>
          <w:szCs w:val="22"/>
        </w:rPr>
        <w:t xml:space="preserve">, C. </w:t>
      </w:r>
      <w:proofErr w:type="gramStart"/>
      <w:r w:rsidRPr="00F05D84">
        <w:rPr>
          <w:rFonts w:asciiTheme="majorBidi" w:hAnsiTheme="majorBidi" w:cstheme="majorBidi"/>
          <w:sz w:val="22"/>
          <w:szCs w:val="22"/>
        </w:rPr>
        <w:t>O. ,</w:t>
      </w:r>
      <w:proofErr w:type="gramEnd"/>
      <w:r w:rsidRPr="00F05D84">
        <w:rPr>
          <w:rFonts w:asciiTheme="majorBidi" w:hAnsiTheme="majorBidi" w:cstheme="majorBidi"/>
          <w:sz w:val="22"/>
          <w:szCs w:val="22"/>
        </w:rPr>
        <w:t xml:space="preserve"> &amp; </w:t>
      </w:r>
      <w:proofErr w:type="spellStart"/>
      <w:r w:rsidRPr="00F05D84">
        <w:rPr>
          <w:rFonts w:asciiTheme="majorBidi" w:hAnsiTheme="majorBidi" w:cstheme="majorBidi"/>
          <w:sz w:val="22"/>
          <w:szCs w:val="22"/>
        </w:rPr>
        <w:t>Eteng-Uket</w:t>
      </w:r>
      <w:proofErr w:type="spellEnd"/>
      <w:r w:rsidRPr="00F05D84">
        <w:rPr>
          <w:rFonts w:asciiTheme="majorBidi" w:hAnsiTheme="majorBidi" w:cstheme="majorBidi"/>
          <w:sz w:val="22"/>
          <w:szCs w:val="22"/>
        </w:rPr>
        <w:t>, P. (2024). Artificial intelligence and student participation in higher education. International Journal of Educational Development, 108, 103034.</w:t>
      </w:r>
    </w:p>
    <w:p w14:paraId="73C32F73" w14:textId="77777777" w:rsidR="00F05D84" w:rsidRPr="00F05D84" w:rsidRDefault="00F05D84" w:rsidP="00F05D84">
      <w:pPr>
        <w:pStyle w:val="ListParagraph"/>
        <w:numPr>
          <w:ilvl w:val="0"/>
          <w:numId w:val="49"/>
        </w:numPr>
        <w:rPr>
          <w:rFonts w:asciiTheme="majorBidi" w:hAnsiTheme="majorBidi" w:cstheme="majorBidi"/>
          <w:sz w:val="22"/>
          <w:szCs w:val="22"/>
        </w:rPr>
      </w:pPr>
      <w:proofErr w:type="spellStart"/>
      <w:r w:rsidRPr="00F05D84">
        <w:rPr>
          <w:rFonts w:asciiTheme="majorBidi" w:hAnsiTheme="majorBidi" w:cstheme="majorBidi"/>
          <w:sz w:val="22"/>
          <w:szCs w:val="22"/>
        </w:rPr>
        <w:t>Ezeoguine</w:t>
      </w:r>
      <w:proofErr w:type="spellEnd"/>
      <w:r w:rsidRPr="00F05D84">
        <w:rPr>
          <w:rFonts w:asciiTheme="majorBidi" w:hAnsiTheme="majorBidi" w:cstheme="majorBidi"/>
          <w:sz w:val="22"/>
          <w:szCs w:val="22"/>
        </w:rPr>
        <w:t xml:space="preserve">, E. </w:t>
      </w:r>
      <w:proofErr w:type="gramStart"/>
      <w:r w:rsidRPr="00F05D84">
        <w:rPr>
          <w:rFonts w:asciiTheme="majorBidi" w:hAnsiTheme="majorBidi" w:cstheme="majorBidi"/>
          <w:sz w:val="22"/>
          <w:szCs w:val="22"/>
        </w:rPr>
        <w:t>P. ,</w:t>
      </w:r>
      <w:proofErr w:type="gramEnd"/>
      <w:r w:rsidRPr="00F05D84">
        <w:rPr>
          <w:rFonts w:asciiTheme="majorBidi" w:hAnsiTheme="majorBidi" w:cstheme="majorBidi"/>
          <w:sz w:val="22"/>
          <w:szCs w:val="22"/>
        </w:rPr>
        <w:t xml:space="preserve"> &amp; </w:t>
      </w:r>
      <w:proofErr w:type="spellStart"/>
      <w:r w:rsidRPr="00F05D84">
        <w:rPr>
          <w:rFonts w:asciiTheme="majorBidi" w:hAnsiTheme="majorBidi" w:cstheme="majorBidi"/>
          <w:sz w:val="22"/>
          <w:szCs w:val="22"/>
        </w:rPr>
        <w:t>Eteng-Uket</w:t>
      </w:r>
      <w:proofErr w:type="spellEnd"/>
      <w:r w:rsidRPr="00F05D84">
        <w:rPr>
          <w:rFonts w:asciiTheme="majorBidi" w:hAnsiTheme="majorBidi" w:cstheme="majorBidi"/>
          <w:sz w:val="22"/>
          <w:szCs w:val="22"/>
        </w:rPr>
        <w:t xml:space="preserve">, S. (2024). Artificial intelligence tools and higher education student’s engagement. </w:t>
      </w:r>
      <w:proofErr w:type="spellStart"/>
      <w:r w:rsidRPr="00F05D84">
        <w:rPr>
          <w:rFonts w:asciiTheme="majorBidi" w:hAnsiTheme="majorBidi" w:cstheme="majorBidi"/>
          <w:sz w:val="22"/>
          <w:szCs w:val="22"/>
        </w:rPr>
        <w:t>Edukasiana</w:t>
      </w:r>
      <w:proofErr w:type="spellEnd"/>
      <w:r w:rsidRPr="00F05D84">
        <w:rPr>
          <w:rFonts w:asciiTheme="majorBidi" w:hAnsiTheme="majorBidi" w:cstheme="majorBidi"/>
          <w:sz w:val="22"/>
          <w:szCs w:val="22"/>
        </w:rPr>
        <w:t xml:space="preserve">: </w:t>
      </w:r>
      <w:proofErr w:type="spellStart"/>
      <w:r w:rsidRPr="00F05D84">
        <w:rPr>
          <w:rFonts w:asciiTheme="majorBidi" w:hAnsiTheme="majorBidi" w:cstheme="majorBidi"/>
          <w:sz w:val="22"/>
          <w:szCs w:val="22"/>
        </w:rPr>
        <w:t>Jurnal</w:t>
      </w:r>
      <w:proofErr w:type="spellEnd"/>
      <w:r w:rsidRPr="00F05D84">
        <w:rPr>
          <w:rFonts w:asciiTheme="majorBidi" w:hAnsiTheme="majorBidi" w:cstheme="majorBidi"/>
          <w:sz w:val="22"/>
          <w:szCs w:val="22"/>
        </w:rPr>
        <w:t xml:space="preserve"> </w:t>
      </w:r>
      <w:proofErr w:type="spellStart"/>
      <w:r w:rsidRPr="00F05D84">
        <w:rPr>
          <w:rFonts w:asciiTheme="majorBidi" w:hAnsiTheme="majorBidi" w:cstheme="majorBidi"/>
          <w:sz w:val="22"/>
          <w:szCs w:val="22"/>
        </w:rPr>
        <w:t>Inovasi</w:t>
      </w:r>
      <w:proofErr w:type="spellEnd"/>
      <w:r w:rsidRPr="00F05D84">
        <w:rPr>
          <w:rFonts w:asciiTheme="majorBidi" w:hAnsiTheme="majorBidi" w:cstheme="majorBidi"/>
          <w:sz w:val="22"/>
          <w:szCs w:val="22"/>
        </w:rPr>
        <w:t xml:space="preserve"> Pendidikan, 3(3), 300–312.</w:t>
      </w:r>
    </w:p>
    <w:p w14:paraId="22004491" w14:textId="77777777" w:rsidR="00F05D84" w:rsidRPr="00F05D84" w:rsidRDefault="00F05D84" w:rsidP="00F05D84">
      <w:pPr>
        <w:pStyle w:val="ListParagraph"/>
        <w:numPr>
          <w:ilvl w:val="0"/>
          <w:numId w:val="49"/>
        </w:numPr>
        <w:rPr>
          <w:rFonts w:asciiTheme="majorBidi" w:hAnsiTheme="majorBidi" w:cstheme="majorBidi"/>
          <w:sz w:val="22"/>
          <w:szCs w:val="22"/>
        </w:rPr>
      </w:pPr>
      <w:r w:rsidRPr="00F05D84">
        <w:rPr>
          <w:rFonts w:asciiTheme="majorBidi" w:hAnsiTheme="majorBidi" w:cstheme="majorBidi"/>
          <w:sz w:val="22"/>
          <w:szCs w:val="22"/>
        </w:rPr>
        <w:t>Faggella, D. (2019). Artificial Intelligence in the Classroom. Interface Magazine, “.</w:t>
      </w:r>
    </w:p>
    <w:p w14:paraId="7F5336D4" w14:textId="77777777" w:rsidR="00F05D84" w:rsidRPr="00F05D84" w:rsidRDefault="00F05D84" w:rsidP="00F05D84">
      <w:pPr>
        <w:pStyle w:val="ListParagraph"/>
        <w:numPr>
          <w:ilvl w:val="0"/>
          <w:numId w:val="49"/>
        </w:numPr>
        <w:rPr>
          <w:rFonts w:asciiTheme="majorBidi" w:hAnsiTheme="majorBidi" w:cstheme="majorBidi"/>
          <w:sz w:val="22"/>
          <w:szCs w:val="22"/>
        </w:rPr>
      </w:pPr>
      <w:r w:rsidRPr="00F05D84">
        <w:rPr>
          <w:rFonts w:asciiTheme="majorBidi" w:hAnsiTheme="majorBidi" w:cstheme="majorBidi"/>
          <w:sz w:val="22"/>
          <w:szCs w:val="22"/>
        </w:rPr>
        <w:t>Faraj, A. H. (2024). Artificial intelligence and educational outcomes: Evidence from higher education institutions. Journal of Education and Learning, 13(2), 145–160.</w:t>
      </w:r>
    </w:p>
    <w:p w14:paraId="366B6026" w14:textId="77777777" w:rsidR="00F05D84" w:rsidRPr="00F05D84" w:rsidRDefault="00F05D84" w:rsidP="00F05D84">
      <w:pPr>
        <w:pStyle w:val="ListParagraph"/>
        <w:numPr>
          <w:ilvl w:val="0"/>
          <w:numId w:val="49"/>
        </w:numPr>
        <w:rPr>
          <w:rFonts w:asciiTheme="majorBidi" w:hAnsiTheme="majorBidi" w:cstheme="majorBidi"/>
          <w:sz w:val="22"/>
          <w:szCs w:val="22"/>
        </w:rPr>
      </w:pPr>
      <w:r w:rsidRPr="00F05D84">
        <w:rPr>
          <w:rFonts w:asciiTheme="majorBidi" w:hAnsiTheme="majorBidi" w:cstheme="majorBidi"/>
          <w:sz w:val="22"/>
          <w:szCs w:val="22"/>
        </w:rPr>
        <w:t xml:space="preserve">Farrelly, D. (2025). Centering Equity in an AI-Generated Literacy Read Aloud Lesson Plan Brought to Life </w:t>
      </w:r>
      <w:proofErr w:type="gramStart"/>
      <w:r w:rsidRPr="00F05D84">
        <w:rPr>
          <w:rFonts w:asciiTheme="majorBidi" w:hAnsiTheme="majorBidi" w:cstheme="majorBidi"/>
          <w:sz w:val="22"/>
          <w:szCs w:val="22"/>
        </w:rPr>
        <w:t>By</w:t>
      </w:r>
      <w:proofErr w:type="gramEnd"/>
      <w:r w:rsidRPr="00F05D84">
        <w:rPr>
          <w:rFonts w:asciiTheme="majorBidi" w:hAnsiTheme="majorBidi" w:cstheme="majorBidi"/>
          <w:sz w:val="22"/>
          <w:szCs w:val="22"/>
        </w:rPr>
        <w:t xml:space="preserve"> Preservice Teachers.</w:t>
      </w:r>
    </w:p>
    <w:p w14:paraId="50545278" w14:textId="77777777" w:rsidR="00F05D84" w:rsidRPr="00F05D84" w:rsidRDefault="00F05D84" w:rsidP="00F05D84">
      <w:pPr>
        <w:pStyle w:val="ListParagraph"/>
        <w:numPr>
          <w:ilvl w:val="0"/>
          <w:numId w:val="49"/>
        </w:numPr>
        <w:rPr>
          <w:rFonts w:asciiTheme="majorBidi" w:hAnsiTheme="majorBidi" w:cstheme="majorBidi"/>
          <w:sz w:val="22"/>
          <w:szCs w:val="22"/>
        </w:rPr>
      </w:pPr>
      <w:r w:rsidRPr="00F05D84">
        <w:rPr>
          <w:rFonts w:asciiTheme="majorBidi" w:hAnsiTheme="majorBidi" w:cstheme="majorBidi"/>
          <w:sz w:val="22"/>
          <w:szCs w:val="22"/>
        </w:rPr>
        <w:t xml:space="preserve">Field, A. (2018). Discovering statistics using IBM SPSS statistics (5th </w:t>
      </w:r>
      <w:proofErr w:type="gramStart"/>
      <w:r w:rsidRPr="00F05D84">
        <w:rPr>
          <w:rFonts w:asciiTheme="majorBidi" w:hAnsiTheme="majorBidi" w:cstheme="majorBidi"/>
          <w:sz w:val="22"/>
          <w:szCs w:val="22"/>
        </w:rPr>
        <w:t>ed. )</w:t>
      </w:r>
      <w:proofErr w:type="gramEnd"/>
      <w:r w:rsidRPr="00F05D84">
        <w:rPr>
          <w:rFonts w:asciiTheme="majorBidi" w:hAnsiTheme="majorBidi" w:cstheme="majorBidi"/>
          <w:sz w:val="22"/>
          <w:szCs w:val="22"/>
        </w:rPr>
        <w:t xml:space="preserve">. SAGE Publications. https://us. </w:t>
      </w:r>
      <w:proofErr w:type="spellStart"/>
      <w:r w:rsidRPr="00F05D84">
        <w:rPr>
          <w:rFonts w:asciiTheme="majorBidi" w:hAnsiTheme="majorBidi" w:cstheme="majorBidi"/>
          <w:sz w:val="22"/>
          <w:szCs w:val="22"/>
        </w:rPr>
        <w:t>sagepub</w:t>
      </w:r>
      <w:proofErr w:type="spellEnd"/>
      <w:r w:rsidRPr="00F05D84">
        <w:rPr>
          <w:rFonts w:asciiTheme="majorBidi" w:hAnsiTheme="majorBidi" w:cstheme="majorBidi"/>
          <w:sz w:val="22"/>
          <w:szCs w:val="22"/>
        </w:rPr>
        <w:t>. com/en-us/nam/discovering-statistics-using-ibm-spss-statistics/book256978</w:t>
      </w:r>
    </w:p>
    <w:p w14:paraId="4DEC9611" w14:textId="77777777" w:rsidR="00F05D84" w:rsidRPr="00F05D84" w:rsidRDefault="00F05D84" w:rsidP="00F05D84">
      <w:pPr>
        <w:pStyle w:val="ListParagraph"/>
        <w:numPr>
          <w:ilvl w:val="0"/>
          <w:numId w:val="49"/>
        </w:numPr>
        <w:rPr>
          <w:rFonts w:asciiTheme="majorBidi" w:hAnsiTheme="majorBidi" w:cstheme="majorBidi"/>
          <w:sz w:val="22"/>
          <w:szCs w:val="22"/>
        </w:rPr>
      </w:pPr>
      <w:r w:rsidRPr="00F05D84">
        <w:rPr>
          <w:rFonts w:asciiTheme="majorBidi" w:hAnsiTheme="majorBidi" w:cstheme="majorBidi"/>
          <w:sz w:val="22"/>
          <w:szCs w:val="22"/>
        </w:rPr>
        <w:t xml:space="preserve">Fitria, T. N. (2021, December). Artificial intelligence (AI) in education: Using AI tools for teaching and learning process. In </w:t>
      </w:r>
      <w:proofErr w:type="spellStart"/>
      <w:r w:rsidRPr="00F05D84">
        <w:rPr>
          <w:rFonts w:asciiTheme="majorBidi" w:hAnsiTheme="majorBidi" w:cstheme="majorBidi"/>
          <w:sz w:val="22"/>
          <w:szCs w:val="22"/>
        </w:rPr>
        <w:t>Prosiding</w:t>
      </w:r>
      <w:proofErr w:type="spellEnd"/>
      <w:r w:rsidRPr="00F05D84">
        <w:rPr>
          <w:rFonts w:asciiTheme="majorBidi" w:hAnsiTheme="majorBidi" w:cstheme="majorBidi"/>
          <w:sz w:val="22"/>
          <w:szCs w:val="22"/>
        </w:rPr>
        <w:t xml:space="preserve"> Seminar Nasional &amp; Call for Paper STIE AAS (pp. 134–147).</w:t>
      </w:r>
    </w:p>
    <w:p w14:paraId="0845E72A" w14:textId="77777777" w:rsidR="00F05D84" w:rsidRPr="00F05D84" w:rsidRDefault="00F05D84" w:rsidP="00F05D84">
      <w:pPr>
        <w:pStyle w:val="ListParagraph"/>
        <w:numPr>
          <w:ilvl w:val="0"/>
          <w:numId w:val="49"/>
        </w:numPr>
        <w:rPr>
          <w:rFonts w:asciiTheme="majorBidi" w:hAnsiTheme="majorBidi" w:cstheme="majorBidi"/>
          <w:sz w:val="22"/>
          <w:szCs w:val="22"/>
        </w:rPr>
      </w:pPr>
      <w:r w:rsidRPr="00F05D84">
        <w:rPr>
          <w:rFonts w:asciiTheme="majorBidi" w:hAnsiTheme="majorBidi" w:cstheme="majorBidi"/>
          <w:sz w:val="22"/>
          <w:szCs w:val="22"/>
          <w:lang w:val="it-IT"/>
        </w:rPr>
        <w:t xml:space="preserve">Forero-Corba, W. , &amp; Bennasar, F. N. (2024). </w:t>
      </w:r>
      <w:r w:rsidRPr="00F05D84">
        <w:rPr>
          <w:rFonts w:asciiTheme="majorBidi" w:hAnsiTheme="majorBidi" w:cstheme="majorBidi"/>
          <w:sz w:val="22"/>
          <w:szCs w:val="22"/>
        </w:rPr>
        <w:t xml:space="preserve">Techniques and applications of machine learning and artificial intelligence in education: A systematic review. RIED-Revista Iberoamericana de </w:t>
      </w:r>
      <w:proofErr w:type="spellStart"/>
      <w:r w:rsidRPr="00F05D84">
        <w:rPr>
          <w:rFonts w:asciiTheme="majorBidi" w:hAnsiTheme="majorBidi" w:cstheme="majorBidi"/>
          <w:sz w:val="22"/>
          <w:szCs w:val="22"/>
        </w:rPr>
        <w:t>Educación</w:t>
      </w:r>
      <w:proofErr w:type="spellEnd"/>
      <w:r w:rsidRPr="00F05D84">
        <w:rPr>
          <w:rFonts w:asciiTheme="majorBidi" w:hAnsiTheme="majorBidi" w:cstheme="majorBidi"/>
          <w:sz w:val="22"/>
          <w:szCs w:val="22"/>
        </w:rPr>
        <w:t xml:space="preserve"> a Distancia, 27(1).</w:t>
      </w:r>
    </w:p>
    <w:p w14:paraId="7CC1F9B1" w14:textId="77777777" w:rsidR="00F05D84" w:rsidRPr="00F05D84" w:rsidRDefault="00F05D84" w:rsidP="00F05D84">
      <w:pPr>
        <w:pStyle w:val="ListParagraph"/>
        <w:numPr>
          <w:ilvl w:val="0"/>
          <w:numId w:val="49"/>
        </w:numPr>
        <w:rPr>
          <w:rFonts w:asciiTheme="majorBidi" w:hAnsiTheme="majorBidi" w:cstheme="majorBidi"/>
          <w:sz w:val="22"/>
          <w:szCs w:val="22"/>
        </w:rPr>
      </w:pPr>
      <w:r w:rsidRPr="00F05D84">
        <w:rPr>
          <w:rFonts w:asciiTheme="majorBidi" w:hAnsiTheme="majorBidi" w:cstheme="majorBidi"/>
          <w:sz w:val="22"/>
          <w:szCs w:val="22"/>
        </w:rPr>
        <w:t xml:space="preserve">Furze, </w:t>
      </w:r>
      <w:proofErr w:type="gramStart"/>
      <w:r w:rsidRPr="00F05D84">
        <w:rPr>
          <w:rFonts w:asciiTheme="majorBidi" w:hAnsiTheme="majorBidi" w:cstheme="majorBidi"/>
          <w:sz w:val="22"/>
          <w:szCs w:val="22"/>
        </w:rPr>
        <w:t>L. ,</w:t>
      </w:r>
      <w:proofErr w:type="gramEnd"/>
      <w:r w:rsidRPr="00F05D84">
        <w:rPr>
          <w:rFonts w:asciiTheme="majorBidi" w:hAnsiTheme="majorBidi" w:cstheme="majorBidi"/>
          <w:sz w:val="22"/>
          <w:szCs w:val="22"/>
        </w:rPr>
        <w:t xml:space="preserve"> Perkins, </w:t>
      </w:r>
      <w:proofErr w:type="gramStart"/>
      <w:r w:rsidRPr="00F05D84">
        <w:rPr>
          <w:rFonts w:asciiTheme="majorBidi" w:hAnsiTheme="majorBidi" w:cstheme="majorBidi"/>
          <w:sz w:val="22"/>
          <w:szCs w:val="22"/>
        </w:rPr>
        <w:t>M. ,</w:t>
      </w:r>
      <w:proofErr w:type="gramEnd"/>
      <w:r w:rsidRPr="00F05D84">
        <w:rPr>
          <w:rFonts w:asciiTheme="majorBidi" w:hAnsiTheme="majorBidi" w:cstheme="majorBidi"/>
          <w:sz w:val="22"/>
          <w:szCs w:val="22"/>
        </w:rPr>
        <w:t xml:space="preserve"> Roe, </w:t>
      </w:r>
      <w:proofErr w:type="gramStart"/>
      <w:r w:rsidRPr="00F05D84">
        <w:rPr>
          <w:rFonts w:asciiTheme="majorBidi" w:hAnsiTheme="majorBidi" w:cstheme="majorBidi"/>
          <w:sz w:val="22"/>
          <w:szCs w:val="22"/>
        </w:rPr>
        <w:t>J. ,</w:t>
      </w:r>
      <w:proofErr w:type="gramEnd"/>
      <w:r w:rsidRPr="00F05D84">
        <w:rPr>
          <w:rFonts w:asciiTheme="majorBidi" w:hAnsiTheme="majorBidi" w:cstheme="majorBidi"/>
          <w:sz w:val="22"/>
          <w:szCs w:val="22"/>
        </w:rPr>
        <w:t xml:space="preserve"> &amp; </w:t>
      </w:r>
      <w:proofErr w:type="spellStart"/>
      <w:r w:rsidRPr="00F05D84">
        <w:rPr>
          <w:rFonts w:asciiTheme="majorBidi" w:hAnsiTheme="majorBidi" w:cstheme="majorBidi"/>
          <w:sz w:val="22"/>
          <w:szCs w:val="22"/>
        </w:rPr>
        <w:t>MacVaugh</w:t>
      </w:r>
      <w:proofErr w:type="spellEnd"/>
      <w:r w:rsidRPr="00F05D84">
        <w:rPr>
          <w:rFonts w:asciiTheme="majorBidi" w:hAnsiTheme="majorBidi" w:cstheme="majorBidi"/>
          <w:sz w:val="22"/>
          <w:szCs w:val="22"/>
        </w:rPr>
        <w:t>, J. (2024). The AI Assessment Scale (AIAS) in action: A pilot implementation of GenAI-supported assessment. Australasian Journal of Educational Technology, 40(4), 38–55.</w:t>
      </w:r>
    </w:p>
    <w:p w14:paraId="3894E76C" w14:textId="77777777" w:rsidR="00F05D84" w:rsidRPr="00F05D84" w:rsidRDefault="00F05D84" w:rsidP="00F05D84">
      <w:pPr>
        <w:pStyle w:val="ListParagraph"/>
        <w:numPr>
          <w:ilvl w:val="0"/>
          <w:numId w:val="49"/>
        </w:numPr>
        <w:rPr>
          <w:rFonts w:asciiTheme="majorBidi" w:hAnsiTheme="majorBidi" w:cstheme="majorBidi"/>
          <w:sz w:val="22"/>
          <w:szCs w:val="22"/>
        </w:rPr>
      </w:pPr>
      <w:r w:rsidRPr="00F05D84">
        <w:rPr>
          <w:rFonts w:asciiTheme="majorBidi" w:hAnsiTheme="majorBidi" w:cstheme="majorBidi"/>
          <w:sz w:val="22"/>
          <w:szCs w:val="22"/>
        </w:rPr>
        <w:t xml:space="preserve">Gilson, </w:t>
      </w:r>
      <w:proofErr w:type="gramStart"/>
      <w:r w:rsidRPr="00F05D84">
        <w:rPr>
          <w:rFonts w:asciiTheme="majorBidi" w:hAnsiTheme="majorBidi" w:cstheme="majorBidi"/>
          <w:sz w:val="22"/>
          <w:szCs w:val="22"/>
        </w:rPr>
        <w:t>A. ,</w:t>
      </w:r>
      <w:proofErr w:type="gramEnd"/>
      <w:r w:rsidRPr="00F05D84">
        <w:rPr>
          <w:rFonts w:asciiTheme="majorBidi" w:hAnsiTheme="majorBidi" w:cstheme="majorBidi"/>
          <w:sz w:val="22"/>
          <w:szCs w:val="22"/>
        </w:rPr>
        <w:t xml:space="preserve"> Safranek, C. </w:t>
      </w:r>
      <w:proofErr w:type="gramStart"/>
      <w:r w:rsidRPr="00F05D84">
        <w:rPr>
          <w:rFonts w:asciiTheme="majorBidi" w:hAnsiTheme="majorBidi" w:cstheme="majorBidi"/>
          <w:sz w:val="22"/>
          <w:szCs w:val="22"/>
        </w:rPr>
        <w:t>W. ,</w:t>
      </w:r>
      <w:proofErr w:type="gramEnd"/>
      <w:r w:rsidRPr="00F05D84">
        <w:rPr>
          <w:rFonts w:asciiTheme="majorBidi" w:hAnsiTheme="majorBidi" w:cstheme="majorBidi"/>
          <w:sz w:val="22"/>
          <w:szCs w:val="22"/>
        </w:rPr>
        <w:t xml:space="preserve"> Huang, </w:t>
      </w:r>
      <w:proofErr w:type="gramStart"/>
      <w:r w:rsidRPr="00F05D84">
        <w:rPr>
          <w:rFonts w:asciiTheme="majorBidi" w:hAnsiTheme="majorBidi" w:cstheme="majorBidi"/>
          <w:sz w:val="22"/>
          <w:szCs w:val="22"/>
        </w:rPr>
        <w:t>T. ,</w:t>
      </w:r>
      <w:proofErr w:type="gramEnd"/>
      <w:r w:rsidRPr="00F05D84">
        <w:rPr>
          <w:rFonts w:asciiTheme="majorBidi" w:hAnsiTheme="majorBidi" w:cstheme="majorBidi"/>
          <w:sz w:val="22"/>
          <w:szCs w:val="22"/>
        </w:rPr>
        <w:t xml:space="preserve"> Socrates, </w:t>
      </w:r>
      <w:proofErr w:type="gramStart"/>
      <w:r w:rsidRPr="00F05D84">
        <w:rPr>
          <w:rFonts w:asciiTheme="majorBidi" w:hAnsiTheme="majorBidi" w:cstheme="majorBidi"/>
          <w:sz w:val="22"/>
          <w:szCs w:val="22"/>
        </w:rPr>
        <w:t>V. ,</w:t>
      </w:r>
      <w:proofErr w:type="gramEnd"/>
      <w:r w:rsidRPr="00F05D84">
        <w:rPr>
          <w:rFonts w:asciiTheme="majorBidi" w:hAnsiTheme="majorBidi" w:cstheme="majorBidi"/>
          <w:sz w:val="22"/>
          <w:szCs w:val="22"/>
        </w:rPr>
        <w:t xml:space="preserve"> Chi, </w:t>
      </w:r>
      <w:proofErr w:type="gramStart"/>
      <w:r w:rsidRPr="00F05D84">
        <w:rPr>
          <w:rFonts w:asciiTheme="majorBidi" w:hAnsiTheme="majorBidi" w:cstheme="majorBidi"/>
          <w:sz w:val="22"/>
          <w:szCs w:val="22"/>
        </w:rPr>
        <w:t>L. ,</w:t>
      </w:r>
      <w:proofErr w:type="gramEnd"/>
      <w:r w:rsidRPr="00F05D84">
        <w:rPr>
          <w:rFonts w:asciiTheme="majorBidi" w:hAnsiTheme="majorBidi" w:cstheme="majorBidi"/>
          <w:sz w:val="22"/>
          <w:szCs w:val="22"/>
        </w:rPr>
        <w:t xml:space="preserve"> Taylor, R. </w:t>
      </w:r>
      <w:proofErr w:type="gramStart"/>
      <w:r w:rsidRPr="00F05D84">
        <w:rPr>
          <w:rFonts w:asciiTheme="majorBidi" w:hAnsiTheme="majorBidi" w:cstheme="majorBidi"/>
          <w:sz w:val="22"/>
          <w:szCs w:val="22"/>
        </w:rPr>
        <w:t>A. ,</w:t>
      </w:r>
      <w:proofErr w:type="gramEnd"/>
      <w:r w:rsidRPr="00F05D84">
        <w:rPr>
          <w:rFonts w:asciiTheme="majorBidi" w:hAnsiTheme="majorBidi" w:cstheme="majorBidi"/>
          <w:sz w:val="22"/>
          <w:szCs w:val="22"/>
        </w:rPr>
        <w:t xml:space="preserve"> &amp; </w:t>
      </w:r>
      <w:proofErr w:type="spellStart"/>
      <w:r w:rsidRPr="00F05D84">
        <w:rPr>
          <w:rFonts w:asciiTheme="majorBidi" w:hAnsiTheme="majorBidi" w:cstheme="majorBidi"/>
          <w:sz w:val="22"/>
          <w:szCs w:val="22"/>
        </w:rPr>
        <w:t>Chartash</w:t>
      </w:r>
      <w:proofErr w:type="spellEnd"/>
      <w:r w:rsidRPr="00F05D84">
        <w:rPr>
          <w:rFonts w:asciiTheme="majorBidi" w:hAnsiTheme="majorBidi" w:cstheme="majorBidi"/>
          <w:sz w:val="22"/>
          <w:szCs w:val="22"/>
        </w:rPr>
        <w:t>, D. (2023). How does ChatGPT perform on the United States Medical Licensing Examination (USMLE)? The implications of large language models for medical education and knowledge assessment. JMIR medical education, 9(1), e45312.</w:t>
      </w:r>
    </w:p>
    <w:p w14:paraId="437EF845" w14:textId="77777777" w:rsidR="00F05D84" w:rsidRDefault="00F05D84" w:rsidP="00F05D84">
      <w:pPr>
        <w:pStyle w:val="ListParagraph"/>
        <w:numPr>
          <w:ilvl w:val="0"/>
          <w:numId w:val="49"/>
        </w:numPr>
        <w:rPr>
          <w:rFonts w:asciiTheme="majorBidi" w:hAnsiTheme="majorBidi" w:cstheme="majorBidi"/>
          <w:sz w:val="22"/>
          <w:szCs w:val="22"/>
        </w:rPr>
      </w:pPr>
      <w:proofErr w:type="spellStart"/>
      <w:r w:rsidRPr="00F05D84">
        <w:rPr>
          <w:rFonts w:asciiTheme="majorBidi" w:hAnsiTheme="majorBidi" w:cstheme="majorBidi"/>
          <w:sz w:val="22"/>
          <w:szCs w:val="22"/>
        </w:rPr>
        <w:t>Giovannella</w:t>
      </w:r>
      <w:proofErr w:type="spellEnd"/>
      <w:r w:rsidRPr="00F05D84">
        <w:rPr>
          <w:rFonts w:asciiTheme="majorBidi" w:hAnsiTheme="majorBidi" w:cstheme="majorBidi"/>
          <w:sz w:val="22"/>
          <w:szCs w:val="22"/>
        </w:rPr>
        <w:t xml:space="preserve">, </w:t>
      </w:r>
      <w:proofErr w:type="gramStart"/>
      <w:r w:rsidRPr="00F05D84">
        <w:rPr>
          <w:rFonts w:asciiTheme="majorBidi" w:hAnsiTheme="majorBidi" w:cstheme="majorBidi"/>
          <w:sz w:val="22"/>
          <w:szCs w:val="22"/>
        </w:rPr>
        <w:t>C. ,</w:t>
      </w:r>
      <w:proofErr w:type="gramEnd"/>
      <w:r w:rsidRPr="00F05D84">
        <w:rPr>
          <w:rFonts w:asciiTheme="majorBidi" w:hAnsiTheme="majorBidi" w:cstheme="majorBidi"/>
          <w:sz w:val="22"/>
          <w:szCs w:val="22"/>
        </w:rPr>
        <w:t xml:space="preserve"> Alkhafaji, </w:t>
      </w:r>
      <w:proofErr w:type="gramStart"/>
      <w:r w:rsidRPr="00F05D84">
        <w:rPr>
          <w:rFonts w:asciiTheme="majorBidi" w:hAnsiTheme="majorBidi" w:cstheme="majorBidi"/>
          <w:sz w:val="22"/>
          <w:szCs w:val="22"/>
        </w:rPr>
        <w:t>A. ,</w:t>
      </w:r>
      <w:proofErr w:type="gramEnd"/>
      <w:r w:rsidRPr="00F05D84">
        <w:rPr>
          <w:rFonts w:asciiTheme="majorBidi" w:hAnsiTheme="majorBidi" w:cstheme="majorBidi"/>
          <w:sz w:val="22"/>
          <w:szCs w:val="22"/>
        </w:rPr>
        <w:t xml:space="preserve"> Dascalu, </w:t>
      </w:r>
      <w:proofErr w:type="gramStart"/>
      <w:r w:rsidRPr="00F05D84">
        <w:rPr>
          <w:rFonts w:asciiTheme="majorBidi" w:hAnsiTheme="majorBidi" w:cstheme="majorBidi"/>
          <w:sz w:val="22"/>
          <w:szCs w:val="22"/>
        </w:rPr>
        <w:t>M. ,</w:t>
      </w:r>
      <w:proofErr w:type="gramEnd"/>
      <w:r w:rsidRPr="00F05D84">
        <w:rPr>
          <w:rFonts w:asciiTheme="majorBidi" w:hAnsiTheme="majorBidi" w:cstheme="majorBidi"/>
          <w:sz w:val="22"/>
          <w:szCs w:val="22"/>
        </w:rPr>
        <w:t xml:space="preserve"> &amp; Popescu, E. AIs and Education: Do we really need to worry? Use and perceptions of university students-quasi-global feelings and behaviors.</w:t>
      </w:r>
    </w:p>
    <w:p w14:paraId="48D5DF00" w14:textId="22F0E4F5" w:rsidR="00990899" w:rsidRPr="00F05D84" w:rsidRDefault="00990899" w:rsidP="00990899">
      <w:pPr>
        <w:pStyle w:val="ListParagraph"/>
        <w:numPr>
          <w:ilvl w:val="0"/>
          <w:numId w:val="49"/>
        </w:numPr>
        <w:rPr>
          <w:rFonts w:asciiTheme="majorBidi" w:hAnsiTheme="majorBidi" w:cstheme="majorBidi"/>
          <w:sz w:val="22"/>
          <w:szCs w:val="22"/>
        </w:rPr>
      </w:pPr>
      <w:r w:rsidRPr="00990899">
        <w:rPr>
          <w:rFonts w:asciiTheme="majorBidi" w:hAnsiTheme="majorBidi" w:cstheme="majorBidi"/>
          <w:sz w:val="22"/>
          <w:szCs w:val="22"/>
          <w:lang w:val="it-IT"/>
        </w:rPr>
        <w:t xml:space="preserve">Giovannella, C., Alkhafaji, A., Dascalu, M., &amp; Popescu, E. (2025). </w:t>
      </w:r>
      <w:r w:rsidRPr="00990899">
        <w:rPr>
          <w:rFonts w:asciiTheme="majorBidi" w:hAnsiTheme="majorBidi" w:cstheme="majorBidi"/>
          <w:sz w:val="22"/>
          <w:szCs w:val="22"/>
        </w:rPr>
        <w:t xml:space="preserve">AIs and education: Do we really need to worry? Use and perceptions of university students—Quasi-global feelings and behaviors. </w:t>
      </w:r>
      <w:r w:rsidRPr="00990899">
        <w:rPr>
          <w:rFonts w:asciiTheme="majorBidi" w:hAnsiTheme="majorBidi" w:cstheme="majorBidi"/>
          <w:i/>
          <w:iCs/>
          <w:sz w:val="22"/>
          <w:szCs w:val="22"/>
        </w:rPr>
        <w:t>Interaction Design and Architecture(s), 67</w:t>
      </w:r>
      <w:r w:rsidRPr="00990899">
        <w:rPr>
          <w:rFonts w:asciiTheme="majorBidi" w:hAnsiTheme="majorBidi" w:cstheme="majorBidi"/>
          <w:sz w:val="22"/>
          <w:szCs w:val="22"/>
        </w:rPr>
        <w:t xml:space="preserve">, 24–57. </w:t>
      </w:r>
      <w:hyperlink r:id="rId12" w:history="1">
        <w:r w:rsidRPr="00990899">
          <w:rPr>
            <w:rStyle w:val="Hyperlink"/>
            <w:rFonts w:asciiTheme="majorBidi" w:hAnsiTheme="majorBidi" w:cstheme="majorBidi"/>
            <w:sz w:val="22"/>
            <w:szCs w:val="22"/>
          </w:rPr>
          <w:t>https://doi.org/10.55612/s-5002-067-002</w:t>
        </w:r>
      </w:hyperlink>
    </w:p>
    <w:p w14:paraId="79074754" w14:textId="77777777" w:rsidR="00F05D84" w:rsidRPr="00F05D84" w:rsidRDefault="00F05D84" w:rsidP="00F05D84">
      <w:pPr>
        <w:pStyle w:val="ListParagraph"/>
        <w:numPr>
          <w:ilvl w:val="0"/>
          <w:numId w:val="49"/>
        </w:numPr>
        <w:rPr>
          <w:rFonts w:asciiTheme="majorBidi" w:hAnsiTheme="majorBidi" w:cstheme="majorBidi"/>
          <w:sz w:val="22"/>
          <w:szCs w:val="22"/>
        </w:rPr>
      </w:pPr>
      <w:r w:rsidRPr="00F05D84">
        <w:rPr>
          <w:rFonts w:asciiTheme="majorBidi" w:hAnsiTheme="majorBidi" w:cstheme="majorBidi"/>
          <w:sz w:val="22"/>
          <w:szCs w:val="22"/>
        </w:rPr>
        <w:t xml:space="preserve">Godwin-Jones, R. (2024). Distributed agency in second language learning and teaching through generative AI. </w:t>
      </w:r>
      <w:proofErr w:type="spellStart"/>
      <w:r w:rsidRPr="00F05D84">
        <w:rPr>
          <w:rFonts w:asciiTheme="majorBidi" w:hAnsiTheme="majorBidi" w:cstheme="majorBidi"/>
          <w:sz w:val="22"/>
          <w:szCs w:val="22"/>
        </w:rPr>
        <w:t>arXiv</w:t>
      </w:r>
      <w:proofErr w:type="spellEnd"/>
      <w:r w:rsidRPr="00F05D84">
        <w:rPr>
          <w:rFonts w:asciiTheme="majorBidi" w:hAnsiTheme="majorBidi" w:cstheme="majorBidi"/>
          <w:sz w:val="22"/>
          <w:szCs w:val="22"/>
        </w:rPr>
        <w:t xml:space="preserve"> preprint </w:t>
      </w:r>
      <w:proofErr w:type="spellStart"/>
      <w:r w:rsidRPr="00F05D84">
        <w:rPr>
          <w:rFonts w:asciiTheme="majorBidi" w:hAnsiTheme="majorBidi" w:cstheme="majorBidi"/>
          <w:sz w:val="22"/>
          <w:szCs w:val="22"/>
        </w:rPr>
        <w:t>arXiv</w:t>
      </w:r>
      <w:proofErr w:type="spellEnd"/>
      <w:r w:rsidRPr="00F05D84">
        <w:rPr>
          <w:rFonts w:asciiTheme="majorBidi" w:hAnsiTheme="majorBidi" w:cstheme="majorBidi"/>
          <w:sz w:val="22"/>
          <w:szCs w:val="22"/>
        </w:rPr>
        <w:t>: 2403. 20216.</w:t>
      </w:r>
    </w:p>
    <w:p w14:paraId="274860AC" w14:textId="77777777" w:rsidR="00F05D84" w:rsidRPr="00F05D84" w:rsidRDefault="00F05D84" w:rsidP="00F05D84">
      <w:pPr>
        <w:pStyle w:val="ListParagraph"/>
        <w:numPr>
          <w:ilvl w:val="0"/>
          <w:numId w:val="49"/>
        </w:numPr>
        <w:rPr>
          <w:rFonts w:asciiTheme="majorBidi" w:hAnsiTheme="majorBidi" w:cstheme="majorBidi"/>
          <w:sz w:val="22"/>
          <w:szCs w:val="22"/>
        </w:rPr>
      </w:pPr>
      <w:r w:rsidRPr="00F05D84">
        <w:rPr>
          <w:rFonts w:asciiTheme="majorBidi" w:hAnsiTheme="majorBidi" w:cstheme="majorBidi"/>
          <w:sz w:val="22"/>
          <w:szCs w:val="22"/>
        </w:rPr>
        <w:t>Goel, A. (2020, June 2). AI‑Powered Learning: Making Education Accessible, Affordable, and Achievable (</w:t>
      </w:r>
      <w:proofErr w:type="spellStart"/>
      <w:r w:rsidRPr="00F05D84">
        <w:rPr>
          <w:rFonts w:asciiTheme="majorBidi" w:hAnsiTheme="majorBidi" w:cstheme="majorBidi"/>
          <w:sz w:val="22"/>
          <w:szCs w:val="22"/>
        </w:rPr>
        <w:t>arXiv</w:t>
      </w:r>
      <w:proofErr w:type="spellEnd"/>
      <w:r w:rsidRPr="00F05D84">
        <w:rPr>
          <w:rFonts w:asciiTheme="majorBidi" w:hAnsiTheme="majorBidi" w:cstheme="majorBidi"/>
          <w:sz w:val="22"/>
          <w:szCs w:val="22"/>
        </w:rPr>
        <w:t xml:space="preserve">: 2006. 01908) [Preprint]. </w:t>
      </w:r>
      <w:proofErr w:type="spellStart"/>
      <w:r w:rsidRPr="00F05D84">
        <w:rPr>
          <w:rFonts w:asciiTheme="majorBidi" w:hAnsiTheme="majorBidi" w:cstheme="majorBidi"/>
          <w:sz w:val="22"/>
          <w:szCs w:val="22"/>
        </w:rPr>
        <w:t>arXiv</w:t>
      </w:r>
      <w:proofErr w:type="spellEnd"/>
      <w:r w:rsidRPr="00F05D84">
        <w:rPr>
          <w:rFonts w:asciiTheme="majorBidi" w:hAnsiTheme="majorBidi" w:cstheme="majorBidi"/>
          <w:sz w:val="22"/>
          <w:szCs w:val="22"/>
        </w:rPr>
        <w:t>. https://doi.org/10.48550/arXiv.2006. 01908</w:t>
      </w:r>
    </w:p>
    <w:p w14:paraId="1EB16367" w14:textId="77777777" w:rsidR="00F05D84" w:rsidRPr="00F05D84" w:rsidRDefault="00F05D84" w:rsidP="00F05D84">
      <w:pPr>
        <w:pStyle w:val="ListParagraph"/>
        <w:numPr>
          <w:ilvl w:val="0"/>
          <w:numId w:val="49"/>
        </w:numPr>
        <w:rPr>
          <w:rFonts w:asciiTheme="majorBidi" w:hAnsiTheme="majorBidi" w:cstheme="majorBidi"/>
          <w:sz w:val="22"/>
          <w:szCs w:val="22"/>
        </w:rPr>
      </w:pPr>
      <w:r w:rsidRPr="00F05D84">
        <w:rPr>
          <w:rFonts w:asciiTheme="majorBidi" w:hAnsiTheme="majorBidi" w:cstheme="majorBidi"/>
          <w:sz w:val="22"/>
          <w:szCs w:val="22"/>
        </w:rPr>
        <w:t xml:space="preserve">Griffiths, </w:t>
      </w:r>
      <w:proofErr w:type="gramStart"/>
      <w:r w:rsidRPr="00F05D84">
        <w:rPr>
          <w:rFonts w:asciiTheme="majorBidi" w:hAnsiTheme="majorBidi" w:cstheme="majorBidi"/>
          <w:sz w:val="22"/>
          <w:szCs w:val="22"/>
        </w:rPr>
        <w:t>D. ,</w:t>
      </w:r>
      <w:proofErr w:type="gramEnd"/>
      <w:r w:rsidRPr="00F05D84">
        <w:rPr>
          <w:rFonts w:asciiTheme="majorBidi" w:hAnsiTheme="majorBidi" w:cstheme="majorBidi"/>
          <w:sz w:val="22"/>
          <w:szCs w:val="22"/>
        </w:rPr>
        <w:t xml:space="preserve"> Frías-Martínez, </w:t>
      </w:r>
      <w:proofErr w:type="gramStart"/>
      <w:r w:rsidRPr="00F05D84">
        <w:rPr>
          <w:rFonts w:asciiTheme="majorBidi" w:hAnsiTheme="majorBidi" w:cstheme="majorBidi"/>
          <w:sz w:val="22"/>
          <w:szCs w:val="22"/>
        </w:rPr>
        <w:t>E. ,</w:t>
      </w:r>
      <w:proofErr w:type="gramEnd"/>
      <w:r w:rsidRPr="00F05D84">
        <w:rPr>
          <w:rFonts w:asciiTheme="majorBidi" w:hAnsiTheme="majorBidi" w:cstheme="majorBidi"/>
          <w:sz w:val="22"/>
          <w:szCs w:val="22"/>
        </w:rPr>
        <w:t xml:space="preserve"> Tlili, </w:t>
      </w:r>
      <w:proofErr w:type="gramStart"/>
      <w:r w:rsidRPr="00F05D84">
        <w:rPr>
          <w:rFonts w:asciiTheme="majorBidi" w:hAnsiTheme="majorBidi" w:cstheme="majorBidi"/>
          <w:sz w:val="22"/>
          <w:szCs w:val="22"/>
        </w:rPr>
        <w:t>A. ,</w:t>
      </w:r>
      <w:proofErr w:type="gramEnd"/>
      <w:r w:rsidRPr="00F05D84">
        <w:rPr>
          <w:rFonts w:asciiTheme="majorBidi" w:hAnsiTheme="majorBidi" w:cstheme="majorBidi"/>
          <w:sz w:val="22"/>
          <w:szCs w:val="22"/>
        </w:rPr>
        <w:t xml:space="preserve"> &amp; Burgos, D. (2024). A cybernetic perspective on generative AI in education: From transmission to coordination.</w:t>
      </w:r>
    </w:p>
    <w:p w14:paraId="163F33BF" w14:textId="77777777" w:rsidR="00F05D84" w:rsidRPr="00F05D84" w:rsidRDefault="00F05D84" w:rsidP="00F05D84">
      <w:pPr>
        <w:pStyle w:val="ListParagraph"/>
        <w:numPr>
          <w:ilvl w:val="0"/>
          <w:numId w:val="49"/>
        </w:numPr>
        <w:rPr>
          <w:rFonts w:asciiTheme="majorBidi" w:hAnsiTheme="majorBidi" w:cstheme="majorBidi"/>
          <w:sz w:val="22"/>
          <w:szCs w:val="22"/>
        </w:rPr>
      </w:pPr>
      <w:r w:rsidRPr="00F05D84">
        <w:rPr>
          <w:rFonts w:asciiTheme="majorBidi" w:hAnsiTheme="majorBidi" w:cstheme="majorBidi"/>
          <w:sz w:val="22"/>
          <w:szCs w:val="22"/>
        </w:rPr>
        <w:t xml:space="preserve">Gruda, D. (2024). Three ways ChatGPT </w:t>
      </w:r>
      <w:proofErr w:type="gramStart"/>
      <w:r w:rsidRPr="00F05D84">
        <w:rPr>
          <w:rFonts w:asciiTheme="majorBidi" w:hAnsiTheme="majorBidi" w:cstheme="majorBidi"/>
          <w:sz w:val="22"/>
          <w:szCs w:val="22"/>
        </w:rPr>
        <w:t>helps</w:t>
      </w:r>
      <w:proofErr w:type="gramEnd"/>
      <w:r w:rsidRPr="00F05D84">
        <w:rPr>
          <w:rFonts w:asciiTheme="majorBidi" w:hAnsiTheme="majorBidi" w:cstheme="majorBidi"/>
          <w:sz w:val="22"/>
          <w:szCs w:val="22"/>
        </w:rPr>
        <w:t xml:space="preserve"> me </w:t>
      </w:r>
      <w:proofErr w:type="gramStart"/>
      <w:r w:rsidRPr="00F05D84">
        <w:rPr>
          <w:rFonts w:asciiTheme="majorBidi" w:hAnsiTheme="majorBidi" w:cstheme="majorBidi"/>
          <w:sz w:val="22"/>
          <w:szCs w:val="22"/>
        </w:rPr>
        <w:t>in</w:t>
      </w:r>
      <w:proofErr w:type="gramEnd"/>
      <w:r w:rsidRPr="00F05D84">
        <w:rPr>
          <w:rFonts w:asciiTheme="majorBidi" w:hAnsiTheme="majorBidi" w:cstheme="majorBidi"/>
          <w:sz w:val="22"/>
          <w:szCs w:val="22"/>
        </w:rPr>
        <w:t xml:space="preserve"> my academic writing. Nature, 10.</w:t>
      </w:r>
    </w:p>
    <w:p w14:paraId="11B0EB40" w14:textId="77777777" w:rsidR="00F05D84" w:rsidRPr="00F05D84" w:rsidRDefault="00F05D84" w:rsidP="00F05D84">
      <w:pPr>
        <w:pStyle w:val="ListParagraph"/>
        <w:numPr>
          <w:ilvl w:val="0"/>
          <w:numId w:val="49"/>
        </w:numPr>
        <w:rPr>
          <w:rFonts w:asciiTheme="majorBidi" w:hAnsiTheme="majorBidi" w:cstheme="majorBidi"/>
          <w:sz w:val="22"/>
          <w:szCs w:val="22"/>
        </w:rPr>
      </w:pPr>
      <w:r w:rsidRPr="00F05D84">
        <w:rPr>
          <w:rFonts w:asciiTheme="majorBidi" w:hAnsiTheme="majorBidi" w:cstheme="majorBidi"/>
          <w:sz w:val="22"/>
          <w:szCs w:val="22"/>
        </w:rPr>
        <w:t xml:space="preserve">Güner, </w:t>
      </w:r>
      <w:proofErr w:type="gramStart"/>
      <w:r w:rsidRPr="00F05D84">
        <w:rPr>
          <w:rFonts w:asciiTheme="majorBidi" w:hAnsiTheme="majorBidi" w:cstheme="majorBidi"/>
          <w:sz w:val="22"/>
          <w:szCs w:val="22"/>
        </w:rPr>
        <w:t>H. ,</w:t>
      </w:r>
      <w:proofErr w:type="gramEnd"/>
      <w:r w:rsidRPr="00F05D84">
        <w:rPr>
          <w:rFonts w:asciiTheme="majorBidi" w:hAnsiTheme="majorBidi" w:cstheme="majorBidi"/>
          <w:sz w:val="22"/>
          <w:szCs w:val="22"/>
        </w:rPr>
        <w:t xml:space="preserve"> &amp; Er, E. (2025). AI in the classroom: Exploring students’ interaction with ChatGPT in programming learning. Education and Information Technologies, 1–27.</w:t>
      </w:r>
    </w:p>
    <w:p w14:paraId="4B3DA6F4" w14:textId="77777777" w:rsidR="00F05D84" w:rsidRPr="00F05D84" w:rsidRDefault="00F05D84" w:rsidP="00F05D84">
      <w:pPr>
        <w:pStyle w:val="ListParagraph"/>
        <w:numPr>
          <w:ilvl w:val="0"/>
          <w:numId w:val="49"/>
        </w:numPr>
        <w:rPr>
          <w:rFonts w:asciiTheme="majorBidi" w:hAnsiTheme="majorBidi" w:cstheme="majorBidi"/>
          <w:sz w:val="22"/>
          <w:szCs w:val="22"/>
        </w:rPr>
      </w:pPr>
      <w:r w:rsidRPr="00F05D84">
        <w:rPr>
          <w:rFonts w:asciiTheme="majorBidi" w:hAnsiTheme="majorBidi" w:cstheme="majorBidi"/>
          <w:sz w:val="22"/>
          <w:szCs w:val="22"/>
        </w:rPr>
        <w:t xml:space="preserve">Gupta, </w:t>
      </w:r>
      <w:proofErr w:type="gramStart"/>
      <w:r w:rsidRPr="00F05D84">
        <w:rPr>
          <w:rFonts w:asciiTheme="majorBidi" w:hAnsiTheme="majorBidi" w:cstheme="majorBidi"/>
          <w:sz w:val="22"/>
          <w:szCs w:val="22"/>
        </w:rPr>
        <w:t>N. ,</w:t>
      </w:r>
      <w:proofErr w:type="gramEnd"/>
      <w:r w:rsidRPr="00F05D84">
        <w:rPr>
          <w:rFonts w:asciiTheme="majorBidi" w:hAnsiTheme="majorBidi" w:cstheme="majorBidi"/>
          <w:sz w:val="22"/>
          <w:szCs w:val="22"/>
        </w:rPr>
        <w:t xml:space="preserve"> Khatri, </w:t>
      </w:r>
      <w:proofErr w:type="gramStart"/>
      <w:r w:rsidRPr="00F05D84">
        <w:rPr>
          <w:rFonts w:asciiTheme="majorBidi" w:hAnsiTheme="majorBidi" w:cstheme="majorBidi"/>
          <w:sz w:val="22"/>
          <w:szCs w:val="22"/>
        </w:rPr>
        <w:t>K. ,</w:t>
      </w:r>
      <w:proofErr w:type="gramEnd"/>
      <w:r w:rsidRPr="00F05D84">
        <w:rPr>
          <w:rFonts w:asciiTheme="majorBidi" w:hAnsiTheme="majorBidi" w:cstheme="majorBidi"/>
          <w:sz w:val="22"/>
          <w:szCs w:val="22"/>
        </w:rPr>
        <w:t xml:space="preserve"> Malik, </w:t>
      </w:r>
      <w:proofErr w:type="gramStart"/>
      <w:r w:rsidRPr="00F05D84">
        <w:rPr>
          <w:rFonts w:asciiTheme="majorBidi" w:hAnsiTheme="majorBidi" w:cstheme="majorBidi"/>
          <w:sz w:val="22"/>
          <w:szCs w:val="22"/>
        </w:rPr>
        <w:t>Y. ,</w:t>
      </w:r>
      <w:proofErr w:type="gramEnd"/>
      <w:r w:rsidRPr="00F05D84">
        <w:rPr>
          <w:rFonts w:asciiTheme="majorBidi" w:hAnsiTheme="majorBidi" w:cstheme="majorBidi"/>
          <w:sz w:val="22"/>
          <w:szCs w:val="22"/>
        </w:rPr>
        <w:t xml:space="preserve"> Lakhani, </w:t>
      </w:r>
      <w:proofErr w:type="gramStart"/>
      <w:r w:rsidRPr="00F05D84">
        <w:rPr>
          <w:rFonts w:asciiTheme="majorBidi" w:hAnsiTheme="majorBidi" w:cstheme="majorBidi"/>
          <w:sz w:val="22"/>
          <w:szCs w:val="22"/>
        </w:rPr>
        <w:t>A. ,</w:t>
      </w:r>
      <w:proofErr w:type="gramEnd"/>
      <w:r w:rsidRPr="00F05D84">
        <w:rPr>
          <w:rFonts w:asciiTheme="majorBidi" w:hAnsiTheme="majorBidi" w:cstheme="majorBidi"/>
          <w:sz w:val="22"/>
          <w:szCs w:val="22"/>
        </w:rPr>
        <w:t xml:space="preserve"> Kanwal, </w:t>
      </w:r>
      <w:proofErr w:type="gramStart"/>
      <w:r w:rsidRPr="00F05D84">
        <w:rPr>
          <w:rFonts w:asciiTheme="majorBidi" w:hAnsiTheme="majorBidi" w:cstheme="majorBidi"/>
          <w:sz w:val="22"/>
          <w:szCs w:val="22"/>
        </w:rPr>
        <w:t>A. ,</w:t>
      </w:r>
      <w:proofErr w:type="gramEnd"/>
      <w:r w:rsidRPr="00F05D84">
        <w:rPr>
          <w:rFonts w:asciiTheme="majorBidi" w:hAnsiTheme="majorBidi" w:cstheme="majorBidi"/>
          <w:sz w:val="22"/>
          <w:szCs w:val="22"/>
        </w:rPr>
        <w:t xml:space="preserve"> Aggarwal, </w:t>
      </w:r>
      <w:proofErr w:type="gramStart"/>
      <w:r w:rsidRPr="00F05D84">
        <w:rPr>
          <w:rFonts w:asciiTheme="majorBidi" w:hAnsiTheme="majorBidi" w:cstheme="majorBidi"/>
          <w:sz w:val="22"/>
          <w:szCs w:val="22"/>
        </w:rPr>
        <w:t>S. ,</w:t>
      </w:r>
      <w:proofErr w:type="gramEnd"/>
      <w:r w:rsidRPr="00F05D84">
        <w:rPr>
          <w:rFonts w:asciiTheme="majorBidi" w:hAnsiTheme="majorBidi" w:cstheme="majorBidi"/>
          <w:sz w:val="22"/>
          <w:szCs w:val="22"/>
        </w:rPr>
        <w:t xml:space="preserve"> &amp; Dahuja, A. (2024). Exploring prospects, hurdles, and road ahead for generative artificial intelligence in orthopedic education and training. BMC Medical Education, 24(1), 1544.</w:t>
      </w:r>
    </w:p>
    <w:p w14:paraId="173ABB08" w14:textId="77777777" w:rsidR="00F05D84" w:rsidRPr="00F05D84" w:rsidRDefault="00F05D84" w:rsidP="00F05D84">
      <w:pPr>
        <w:pStyle w:val="ListParagraph"/>
        <w:numPr>
          <w:ilvl w:val="0"/>
          <w:numId w:val="49"/>
        </w:numPr>
        <w:rPr>
          <w:rFonts w:asciiTheme="majorBidi" w:hAnsiTheme="majorBidi" w:cstheme="majorBidi"/>
          <w:sz w:val="22"/>
          <w:szCs w:val="22"/>
        </w:rPr>
      </w:pPr>
      <w:r w:rsidRPr="00F05D84">
        <w:rPr>
          <w:rFonts w:asciiTheme="majorBidi" w:hAnsiTheme="majorBidi" w:cstheme="majorBidi"/>
          <w:sz w:val="22"/>
          <w:szCs w:val="22"/>
        </w:rPr>
        <w:lastRenderedPageBreak/>
        <w:t xml:space="preserve">Hacker, </w:t>
      </w:r>
      <w:proofErr w:type="gramStart"/>
      <w:r w:rsidRPr="00F05D84">
        <w:rPr>
          <w:rFonts w:asciiTheme="majorBidi" w:hAnsiTheme="majorBidi" w:cstheme="majorBidi"/>
          <w:sz w:val="22"/>
          <w:szCs w:val="22"/>
        </w:rPr>
        <w:t>P. ,</w:t>
      </w:r>
      <w:proofErr w:type="gramEnd"/>
      <w:r w:rsidRPr="00F05D84">
        <w:rPr>
          <w:rFonts w:asciiTheme="majorBidi" w:hAnsiTheme="majorBidi" w:cstheme="majorBidi"/>
          <w:sz w:val="22"/>
          <w:szCs w:val="22"/>
        </w:rPr>
        <w:t xml:space="preserve"> Engel, </w:t>
      </w:r>
      <w:proofErr w:type="gramStart"/>
      <w:r w:rsidRPr="00F05D84">
        <w:rPr>
          <w:rFonts w:asciiTheme="majorBidi" w:hAnsiTheme="majorBidi" w:cstheme="majorBidi"/>
          <w:sz w:val="22"/>
          <w:szCs w:val="22"/>
        </w:rPr>
        <w:t>A. ,</w:t>
      </w:r>
      <w:proofErr w:type="gramEnd"/>
      <w:r w:rsidRPr="00F05D84">
        <w:rPr>
          <w:rFonts w:asciiTheme="majorBidi" w:hAnsiTheme="majorBidi" w:cstheme="majorBidi"/>
          <w:sz w:val="22"/>
          <w:szCs w:val="22"/>
        </w:rPr>
        <w:t xml:space="preserve"> &amp; Mauer, M. (2023, June). Regulating ChatGPT and other large generative AI models. In Proceedings of the 2023 ACM conference on fairness, accountability, and transparency (pp. 1112–1123).</w:t>
      </w:r>
    </w:p>
    <w:p w14:paraId="4325D3F5" w14:textId="77777777" w:rsidR="00F05D84" w:rsidRPr="00F05D84" w:rsidRDefault="00F05D84" w:rsidP="00F05D84">
      <w:pPr>
        <w:pStyle w:val="ListParagraph"/>
        <w:numPr>
          <w:ilvl w:val="0"/>
          <w:numId w:val="49"/>
        </w:numPr>
        <w:rPr>
          <w:rFonts w:asciiTheme="majorBidi" w:hAnsiTheme="majorBidi" w:cstheme="majorBidi"/>
          <w:sz w:val="22"/>
          <w:szCs w:val="22"/>
        </w:rPr>
      </w:pPr>
      <w:r w:rsidRPr="00F05D84">
        <w:rPr>
          <w:rFonts w:asciiTheme="majorBidi" w:hAnsiTheme="majorBidi" w:cstheme="majorBidi"/>
          <w:sz w:val="22"/>
          <w:szCs w:val="22"/>
        </w:rPr>
        <w:t xml:space="preserve">Hair, J. </w:t>
      </w:r>
      <w:proofErr w:type="gramStart"/>
      <w:r w:rsidRPr="00F05D84">
        <w:rPr>
          <w:rFonts w:asciiTheme="majorBidi" w:hAnsiTheme="majorBidi" w:cstheme="majorBidi"/>
          <w:sz w:val="22"/>
          <w:szCs w:val="22"/>
        </w:rPr>
        <w:t>F. ,</w:t>
      </w:r>
      <w:proofErr w:type="gramEnd"/>
      <w:r w:rsidRPr="00F05D84">
        <w:rPr>
          <w:rFonts w:asciiTheme="majorBidi" w:hAnsiTheme="majorBidi" w:cstheme="majorBidi"/>
          <w:sz w:val="22"/>
          <w:szCs w:val="22"/>
        </w:rPr>
        <w:t xml:space="preserve"> Black, W. </w:t>
      </w:r>
      <w:proofErr w:type="gramStart"/>
      <w:r w:rsidRPr="00F05D84">
        <w:rPr>
          <w:rFonts w:asciiTheme="majorBidi" w:hAnsiTheme="majorBidi" w:cstheme="majorBidi"/>
          <w:sz w:val="22"/>
          <w:szCs w:val="22"/>
        </w:rPr>
        <w:t>C. ,</w:t>
      </w:r>
      <w:proofErr w:type="gramEnd"/>
      <w:r w:rsidRPr="00F05D84">
        <w:rPr>
          <w:rFonts w:asciiTheme="majorBidi" w:hAnsiTheme="majorBidi" w:cstheme="majorBidi"/>
          <w:sz w:val="22"/>
          <w:szCs w:val="22"/>
        </w:rPr>
        <w:t xml:space="preserve"> Babin, B. </w:t>
      </w:r>
      <w:proofErr w:type="gramStart"/>
      <w:r w:rsidRPr="00F05D84">
        <w:rPr>
          <w:rFonts w:asciiTheme="majorBidi" w:hAnsiTheme="majorBidi" w:cstheme="majorBidi"/>
          <w:sz w:val="22"/>
          <w:szCs w:val="22"/>
        </w:rPr>
        <w:t>J. ,</w:t>
      </w:r>
      <w:proofErr w:type="gramEnd"/>
      <w:r w:rsidRPr="00F05D84">
        <w:rPr>
          <w:rFonts w:asciiTheme="majorBidi" w:hAnsiTheme="majorBidi" w:cstheme="majorBidi"/>
          <w:sz w:val="22"/>
          <w:szCs w:val="22"/>
        </w:rPr>
        <w:t xml:space="preserve"> &amp; Anderson, R. E. (2019). Multivariate data analysis (8th </w:t>
      </w:r>
      <w:proofErr w:type="gramStart"/>
      <w:r w:rsidRPr="00F05D84">
        <w:rPr>
          <w:rFonts w:asciiTheme="majorBidi" w:hAnsiTheme="majorBidi" w:cstheme="majorBidi"/>
          <w:sz w:val="22"/>
          <w:szCs w:val="22"/>
        </w:rPr>
        <w:t>ed. )</w:t>
      </w:r>
      <w:proofErr w:type="gramEnd"/>
      <w:r w:rsidRPr="00F05D84">
        <w:rPr>
          <w:rFonts w:asciiTheme="majorBidi" w:hAnsiTheme="majorBidi" w:cstheme="majorBidi"/>
          <w:sz w:val="22"/>
          <w:szCs w:val="22"/>
        </w:rPr>
        <w:t>. Cengage Learning. https://www.cengage.com/c/multivariate-data-analysis-8e-hair/</w:t>
      </w:r>
    </w:p>
    <w:p w14:paraId="1D4144BC" w14:textId="77777777" w:rsidR="00F05D84" w:rsidRPr="00F05D84" w:rsidRDefault="00F05D84" w:rsidP="00F05D84">
      <w:pPr>
        <w:pStyle w:val="ListParagraph"/>
        <w:numPr>
          <w:ilvl w:val="0"/>
          <w:numId w:val="49"/>
        </w:numPr>
        <w:rPr>
          <w:rFonts w:asciiTheme="majorBidi" w:hAnsiTheme="majorBidi" w:cstheme="majorBidi"/>
          <w:sz w:val="22"/>
          <w:szCs w:val="22"/>
        </w:rPr>
      </w:pPr>
      <w:r w:rsidRPr="00F05D84">
        <w:rPr>
          <w:rFonts w:asciiTheme="majorBidi" w:hAnsiTheme="majorBidi" w:cstheme="majorBidi"/>
          <w:sz w:val="22"/>
          <w:szCs w:val="22"/>
        </w:rPr>
        <w:t>Hal Schwartz, E. (2025, June 28). This AI tool claims to boost student grades by 15% using a 2, 400‑year‑old technique, but I am not convinced. TechRadar Pro. Retrieved July 21, 2025, from TechRadar Pro website: https://www.techradar. com/pro/this-ai-tool-claims-to-boost-student-grades-by-15-using-a-2400-year-old-technique-but-i-am-not-convinced?utm_source=chatgpt. com</w:t>
      </w:r>
    </w:p>
    <w:p w14:paraId="6BF694E5" w14:textId="77777777" w:rsidR="00F05D84" w:rsidRPr="00F05D84" w:rsidRDefault="00F05D84" w:rsidP="00F05D84">
      <w:pPr>
        <w:pStyle w:val="ListParagraph"/>
        <w:numPr>
          <w:ilvl w:val="0"/>
          <w:numId w:val="49"/>
        </w:numPr>
        <w:rPr>
          <w:rFonts w:asciiTheme="majorBidi" w:hAnsiTheme="majorBidi" w:cstheme="majorBidi"/>
          <w:sz w:val="22"/>
          <w:szCs w:val="22"/>
        </w:rPr>
      </w:pPr>
      <w:r w:rsidRPr="00F05D84">
        <w:rPr>
          <w:rFonts w:asciiTheme="majorBidi" w:hAnsiTheme="majorBidi" w:cstheme="majorBidi"/>
          <w:sz w:val="22"/>
          <w:szCs w:val="22"/>
        </w:rPr>
        <w:t xml:space="preserve">Hanchuk, D. </w:t>
      </w:r>
      <w:proofErr w:type="gramStart"/>
      <w:r w:rsidRPr="00F05D84">
        <w:rPr>
          <w:rFonts w:asciiTheme="majorBidi" w:hAnsiTheme="majorBidi" w:cstheme="majorBidi"/>
          <w:sz w:val="22"/>
          <w:szCs w:val="22"/>
        </w:rPr>
        <w:t>O. ,</w:t>
      </w:r>
      <w:proofErr w:type="gramEnd"/>
      <w:r w:rsidRPr="00F05D84">
        <w:rPr>
          <w:rFonts w:asciiTheme="majorBidi" w:hAnsiTheme="majorBidi" w:cstheme="majorBidi"/>
          <w:sz w:val="22"/>
          <w:szCs w:val="22"/>
        </w:rPr>
        <w:t xml:space="preserve"> &amp; Semerikov, S. O. (2025). Implementing </w:t>
      </w:r>
      <w:proofErr w:type="spellStart"/>
      <w:r w:rsidRPr="00F05D84">
        <w:rPr>
          <w:rFonts w:asciiTheme="majorBidi" w:hAnsiTheme="majorBidi" w:cstheme="majorBidi"/>
          <w:sz w:val="22"/>
          <w:szCs w:val="22"/>
        </w:rPr>
        <w:t>MLOps</w:t>
      </w:r>
      <w:proofErr w:type="spellEnd"/>
      <w:r w:rsidRPr="00F05D84">
        <w:rPr>
          <w:rFonts w:asciiTheme="majorBidi" w:hAnsiTheme="majorBidi" w:cstheme="majorBidi"/>
          <w:sz w:val="22"/>
          <w:szCs w:val="22"/>
        </w:rPr>
        <w:t xml:space="preserve"> practices for effective machine learning model deployment: A meta synthesis. In CEUR Workshop Proceedings (pp. 329–337).</w:t>
      </w:r>
    </w:p>
    <w:p w14:paraId="6DBB02A9" w14:textId="77777777" w:rsidR="00F05D84" w:rsidRPr="00F05D84" w:rsidRDefault="00F05D84" w:rsidP="00F05D84">
      <w:pPr>
        <w:pStyle w:val="ListParagraph"/>
        <w:numPr>
          <w:ilvl w:val="0"/>
          <w:numId w:val="49"/>
        </w:numPr>
        <w:rPr>
          <w:rFonts w:asciiTheme="majorBidi" w:hAnsiTheme="majorBidi" w:cstheme="majorBidi"/>
          <w:sz w:val="22"/>
          <w:szCs w:val="22"/>
        </w:rPr>
      </w:pPr>
      <w:r w:rsidRPr="00F05D84">
        <w:rPr>
          <w:rFonts w:asciiTheme="majorBidi" w:hAnsiTheme="majorBidi" w:cstheme="majorBidi"/>
          <w:sz w:val="22"/>
          <w:szCs w:val="22"/>
        </w:rPr>
        <w:t xml:space="preserve">Hariri, I. (2021). A proposed vision for using artificial intelligence to support education in universities in the Kingdom of Saudi Arabia to confront the coronavirus pandemic (Covid-19) </w:t>
      </w:r>
      <w:proofErr w:type="gramStart"/>
      <w:r w:rsidRPr="00F05D84">
        <w:rPr>
          <w:rFonts w:asciiTheme="majorBidi" w:hAnsiTheme="majorBidi" w:cstheme="majorBidi"/>
          <w:sz w:val="22"/>
          <w:szCs w:val="22"/>
        </w:rPr>
        <w:t>in light of</w:t>
      </w:r>
      <w:proofErr w:type="gramEnd"/>
      <w:r w:rsidRPr="00F05D84">
        <w:rPr>
          <w:rFonts w:asciiTheme="majorBidi" w:hAnsiTheme="majorBidi" w:cstheme="majorBidi"/>
          <w:sz w:val="22"/>
          <w:szCs w:val="22"/>
        </w:rPr>
        <w:t xml:space="preserve"> benefiting from the experience of China. Journal of the Islamic University of Educational and Social Sciences: The Islamic University of Madinah, (special), 365–427.</w:t>
      </w:r>
    </w:p>
    <w:p w14:paraId="3A61F5C5" w14:textId="77777777" w:rsidR="00F05D84" w:rsidRPr="00F05D84" w:rsidRDefault="00F05D84" w:rsidP="00F05D84">
      <w:pPr>
        <w:pStyle w:val="ListParagraph"/>
        <w:numPr>
          <w:ilvl w:val="0"/>
          <w:numId w:val="49"/>
        </w:numPr>
        <w:rPr>
          <w:rFonts w:asciiTheme="majorBidi" w:hAnsiTheme="majorBidi" w:cstheme="majorBidi"/>
          <w:sz w:val="22"/>
          <w:szCs w:val="22"/>
        </w:rPr>
      </w:pPr>
      <w:r w:rsidRPr="00F05D84">
        <w:rPr>
          <w:rFonts w:asciiTheme="majorBidi" w:hAnsiTheme="majorBidi" w:cstheme="majorBidi"/>
          <w:sz w:val="22"/>
          <w:szCs w:val="22"/>
        </w:rPr>
        <w:t xml:space="preserve">Harvey, </w:t>
      </w:r>
      <w:proofErr w:type="gramStart"/>
      <w:r w:rsidRPr="00F05D84">
        <w:rPr>
          <w:rFonts w:asciiTheme="majorBidi" w:hAnsiTheme="majorBidi" w:cstheme="majorBidi"/>
          <w:sz w:val="22"/>
          <w:szCs w:val="22"/>
        </w:rPr>
        <w:t>L. ,</w:t>
      </w:r>
      <w:proofErr w:type="gramEnd"/>
      <w:r w:rsidRPr="00F05D84">
        <w:rPr>
          <w:rFonts w:asciiTheme="majorBidi" w:hAnsiTheme="majorBidi" w:cstheme="majorBidi"/>
          <w:sz w:val="22"/>
          <w:szCs w:val="22"/>
        </w:rPr>
        <w:t xml:space="preserve"> &amp; Green, D. (1993). Defining quality. Assessment &amp; Evaluation in Higher Education, 18(1), 9–34. https://doi.org/10.1080/0260293930180102</w:t>
      </w:r>
    </w:p>
    <w:p w14:paraId="5B1E6174" w14:textId="77777777" w:rsidR="00F05D84" w:rsidRPr="00F05D84" w:rsidRDefault="00F05D84" w:rsidP="00F05D84">
      <w:pPr>
        <w:pStyle w:val="ListParagraph"/>
        <w:numPr>
          <w:ilvl w:val="0"/>
          <w:numId w:val="49"/>
        </w:numPr>
        <w:rPr>
          <w:rFonts w:asciiTheme="majorBidi" w:hAnsiTheme="majorBidi" w:cstheme="majorBidi"/>
          <w:sz w:val="22"/>
          <w:szCs w:val="22"/>
        </w:rPr>
      </w:pPr>
      <w:r w:rsidRPr="00F05D84">
        <w:rPr>
          <w:rFonts w:asciiTheme="majorBidi" w:hAnsiTheme="majorBidi" w:cstheme="majorBidi"/>
          <w:sz w:val="22"/>
          <w:szCs w:val="22"/>
        </w:rPr>
        <w:t xml:space="preserve">Hasanudin, </w:t>
      </w:r>
      <w:proofErr w:type="gramStart"/>
      <w:r w:rsidRPr="00F05D84">
        <w:rPr>
          <w:rFonts w:asciiTheme="majorBidi" w:hAnsiTheme="majorBidi" w:cstheme="majorBidi"/>
          <w:sz w:val="22"/>
          <w:szCs w:val="22"/>
        </w:rPr>
        <w:t>H. ,</w:t>
      </w:r>
      <w:proofErr w:type="gramEnd"/>
      <w:r w:rsidRPr="00F05D84">
        <w:rPr>
          <w:rFonts w:asciiTheme="majorBidi" w:hAnsiTheme="majorBidi" w:cstheme="majorBidi"/>
          <w:sz w:val="22"/>
          <w:szCs w:val="22"/>
        </w:rPr>
        <w:t xml:space="preserve"> Yuliana, </w:t>
      </w:r>
      <w:proofErr w:type="gramStart"/>
      <w:r w:rsidRPr="00F05D84">
        <w:rPr>
          <w:rFonts w:asciiTheme="majorBidi" w:hAnsiTheme="majorBidi" w:cstheme="majorBidi"/>
          <w:sz w:val="22"/>
          <w:szCs w:val="22"/>
        </w:rPr>
        <w:t>A. ,</w:t>
      </w:r>
      <w:proofErr w:type="gramEnd"/>
      <w:r w:rsidRPr="00F05D84">
        <w:rPr>
          <w:rFonts w:asciiTheme="majorBidi" w:hAnsiTheme="majorBidi" w:cstheme="majorBidi"/>
          <w:sz w:val="22"/>
          <w:szCs w:val="22"/>
        </w:rPr>
        <w:t xml:space="preserve"> Akib, </w:t>
      </w:r>
      <w:proofErr w:type="gramStart"/>
      <w:r w:rsidRPr="00F05D84">
        <w:rPr>
          <w:rFonts w:asciiTheme="majorBidi" w:hAnsiTheme="majorBidi" w:cstheme="majorBidi"/>
          <w:sz w:val="22"/>
          <w:szCs w:val="22"/>
        </w:rPr>
        <w:t>R. ,</w:t>
      </w:r>
      <w:proofErr w:type="gramEnd"/>
      <w:r w:rsidRPr="00F05D84">
        <w:rPr>
          <w:rFonts w:asciiTheme="majorBidi" w:hAnsiTheme="majorBidi" w:cstheme="majorBidi"/>
          <w:sz w:val="22"/>
          <w:szCs w:val="22"/>
        </w:rPr>
        <w:t xml:space="preserve"> </w:t>
      </w:r>
      <w:proofErr w:type="spellStart"/>
      <w:r w:rsidRPr="00F05D84">
        <w:rPr>
          <w:rFonts w:asciiTheme="majorBidi" w:hAnsiTheme="majorBidi" w:cstheme="majorBidi"/>
          <w:sz w:val="22"/>
          <w:szCs w:val="22"/>
        </w:rPr>
        <w:t>Hikmawati</w:t>
      </w:r>
      <w:proofErr w:type="spellEnd"/>
      <w:r w:rsidRPr="00F05D84">
        <w:rPr>
          <w:rFonts w:asciiTheme="majorBidi" w:hAnsiTheme="majorBidi" w:cstheme="majorBidi"/>
          <w:sz w:val="22"/>
          <w:szCs w:val="22"/>
        </w:rPr>
        <w:t xml:space="preserve">, </w:t>
      </w:r>
      <w:proofErr w:type="gramStart"/>
      <w:r w:rsidRPr="00F05D84">
        <w:rPr>
          <w:rFonts w:asciiTheme="majorBidi" w:hAnsiTheme="majorBidi" w:cstheme="majorBidi"/>
          <w:sz w:val="22"/>
          <w:szCs w:val="22"/>
        </w:rPr>
        <w:t>A. ,</w:t>
      </w:r>
      <w:proofErr w:type="gramEnd"/>
      <w:r w:rsidRPr="00F05D84">
        <w:rPr>
          <w:rFonts w:asciiTheme="majorBidi" w:hAnsiTheme="majorBidi" w:cstheme="majorBidi"/>
          <w:sz w:val="22"/>
          <w:szCs w:val="22"/>
        </w:rPr>
        <w:t xml:space="preserve"> &amp; </w:t>
      </w:r>
      <w:proofErr w:type="spellStart"/>
      <w:r w:rsidRPr="00F05D84">
        <w:rPr>
          <w:rFonts w:asciiTheme="majorBidi" w:hAnsiTheme="majorBidi" w:cstheme="majorBidi"/>
          <w:sz w:val="22"/>
          <w:szCs w:val="22"/>
        </w:rPr>
        <w:t>Sehwaky</w:t>
      </w:r>
      <w:proofErr w:type="spellEnd"/>
      <w:r w:rsidRPr="00F05D84">
        <w:rPr>
          <w:rFonts w:asciiTheme="majorBidi" w:hAnsiTheme="majorBidi" w:cstheme="majorBidi"/>
          <w:sz w:val="22"/>
          <w:szCs w:val="22"/>
        </w:rPr>
        <w:t>, W. S. (2025). Empowering Classroom Interaction: Innovative Teaching Techniques by English Teachers at Islamic High School Students. JULIET: Journal of English Language and Literature, 2(1), 22–27.</w:t>
      </w:r>
    </w:p>
    <w:p w14:paraId="378D85A5" w14:textId="77777777" w:rsidR="00F05D84" w:rsidRPr="00F05D84" w:rsidRDefault="00F05D84" w:rsidP="00F05D84">
      <w:pPr>
        <w:pStyle w:val="ListParagraph"/>
        <w:numPr>
          <w:ilvl w:val="0"/>
          <w:numId w:val="49"/>
        </w:numPr>
        <w:rPr>
          <w:rFonts w:asciiTheme="majorBidi" w:hAnsiTheme="majorBidi" w:cstheme="majorBidi"/>
          <w:sz w:val="22"/>
          <w:szCs w:val="22"/>
        </w:rPr>
      </w:pPr>
      <w:proofErr w:type="spellStart"/>
      <w:r w:rsidRPr="00F05D84">
        <w:rPr>
          <w:rFonts w:asciiTheme="majorBidi" w:hAnsiTheme="majorBidi" w:cstheme="majorBidi"/>
          <w:sz w:val="22"/>
          <w:szCs w:val="22"/>
        </w:rPr>
        <w:t>Hastuty</w:t>
      </w:r>
      <w:proofErr w:type="spellEnd"/>
      <w:r w:rsidRPr="00F05D84">
        <w:rPr>
          <w:rFonts w:asciiTheme="majorBidi" w:hAnsiTheme="majorBidi" w:cstheme="majorBidi"/>
          <w:sz w:val="22"/>
          <w:szCs w:val="22"/>
        </w:rPr>
        <w:t xml:space="preserve">, </w:t>
      </w:r>
      <w:proofErr w:type="gramStart"/>
      <w:r w:rsidRPr="00F05D84">
        <w:rPr>
          <w:rFonts w:asciiTheme="majorBidi" w:hAnsiTheme="majorBidi" w:cstheme="majorBidi"/>
          <w:sz w:val="22"/>
          <w:szCs w:val="22"/>
        </w:rPr>
        <w:t>A. ,</w:t>
      </w:r>
      <w:proofErr w:type="gramEnd"/>
      <w:r w:rsidRPr="00F05D84">
        <w:rPr>
          <w:rFonts w:asciiTheme="majorBidi" w:hAnsiTheme="majorBidi" w:cstheme="majorBidi"/>
          <w:sz w:val="22"/>
          <w:szCs w:val="22"/>
        </w:rPr>
        <w:t xml:space="preserve"> </w:t>
      </w:r>
      <w:proofErr w:type="spellStart"/>
      <w:r w:rsidRPr="00F05D84">
        <w:rPr>
          <w:rFonts w:asciiTheme="majorBidi" w:hAnsiTheme="majorBidi" w:cstheme="majorBidi"/>
          <w:sz w:val="22"/>
          <w:szCs w:val="22"/>
        </w:rPr>
        <w:t>Maswati</w:t>
      </w:r>
      <w:proofErr w:type="spellEnd"/>
      <w:r w:rsidRPr="00F05D84">
        <w:rPr>
          <w:rFonts w:asciiTheme="majorBidi" w:hAnsiTheme="majorBidi" w:cstheme="majorBidi"/>
          <w:sz w:val="22"/>
          <w:szCs w:val="22"/>
        </w:rPr>
        <w:t xml:space="preserve">, </w:t>
      </w:r>
      <w:proofErr w:type="gramStart"/>
      <w:r w:rsidRPr="00F05D84">
        <w:rPr>
          <w:rFonts w:asciiTheme="majorBidi" w:hAnsiTheme="majorBidi" w:cstheme="majorBidi"/>
          <w:sz w:val="22"/>
          <w:szCs w:val="22"/>
        </w:rPr>
        <w:t>M. ,</w:t>
      </w:r>
      <w:proofErr w:type="gramEnd"/>
      <w:r w:rsidRPr="00F05D84">
        <w:rPr>
          <w:rFonts w:asciiTheme="majorBidi" w:hAnsiTheme="majorBidi" w:cstheme="majorBidi"/>
          <w:sz w:val="22"/>
          <w:szCs w:val="22"/>
        </w:rPr>
        <w:t xml:space="preserve"> </w:t>
      </w:r>
      <w:proofErr w:type="spellStart"/>
      <w:r w:rsidRPr="00F05D84">
        <w:rPr>
          <w:rFonts w:asciiTheme="majorBidi" w:hAnsiTheme="majorBidi" w:cstheme="majorBidi"/>
          <w:sz w:val="22"/>
          <w:szCs w:val="22"/>
        </w:rPr>
        <w:t>Saharuddin</w:t>
      </w:r>
      <w:proofErr w:type="spellEnd"/>
      <w:r w:rsidRPr="00F05D84">
        <w:rPr>
          <w:rFonts w:asciiTheme="majorBidi" w:hAnsiTheme="majorBidi" w:cstheme="majorBidi"/>
          <w:sz w:val="22"/>
          <w:szCs w:val="22"/>
        </w:rPr>
        <w:t xml:space="preserve">, </w:t>
      </w:r>
      <w:proofErr w:type="gramStart"/>
      <w:r w:rsidRPr="00F05D84">
        <w:rPr>
          <w:rFonts w:asciiTheme="majorBidi" w:hAnsiTheme="majorBidi" w:cstheme="majorBidi"/>
          <w:sz w:val="22"/>
          <w:szCs w:val="22"/>
        </w:rPr>
        <w:t>M. ,</w:t>
      </w:r>
      <w:proofErr w:type="gramEnd"/>
      <w:r w:rsidRPr="00F05D84">
        <w:rPr>
          <w:rFonts w:asciiTheme="majorBidi" w:hAnsiTheme="majorBidi" w:cstheme="majorBidi"/>
          <w:sz w:val="22"/>
          <w:szCs w:val="22"/>
        </w:rPr>
        <w:t xml:space="preserve"> </w:t>
      </w:r>
      <w:proofErr w:type="spellStart"/>
      <w:r w:rsidRPr="00F05D84">
        <w:rPr>
          <w:rFonts w:asciiTheme="majorBidi" w:hAnsiTheme="majorBidi" w:cstheme="majorBidi"/>
          <w:sz w:val="22"/>
          <w:szCs w:val="22"/>
        </w:rPr>
        <w:t>Sukri</w:t>
      </w:r>
      <w:proofErr w:type="spellEnd"/>
      <w:r w:rsidRPr="00F05D84">
        <w:rPr>
          <w:rFonts w:asciiTheme="majorBidi" w:hAnsiTheme="majorBidi" w:cstheme="majorBidi"/>
          <w:sz w:val="22"/>
          <w:szCs w:val="22"/>
        </w:rPr>
        <w:t xml:space="preserve">, A. </w:t>
      </w:r>
      <w:proofErr w:type="gramStart"/>
      <w:r w:rsidRPr="00F05D84">
        <w:rPr>
          <w:rFonts w:asciiTheme="majorBidi" w:hAnsiTheme="majorBidi" w:cstheme="majorBidi"/>
          <w:sz w:val="22"/>
          <w:szCs w:val="22"/>
        </w:rPr>
        <w:t>M. ,</w:t>
      </w:r>
      <w:proofErr w:type="gramEnd"/>
      <w:r w:rsidRPr="00F05D84">
        <w:rPr>
          <w:rFonts w:asciiTheme="majorBidi" w:hAnsiTheme="majorBidi" w:cstheme="majorBidi"/>
          <w:sz w:val="22"/>
          <w:szCs w:val="22"/>
        </w:rPr>
        <w:t xml:space="preserve"> &amp; Halik, A. (2025). Artificial intelligence: A review of the philosophy of Islamic educational science. Journal of Research in Instructional, 5(1), 90–102.</w:t>
      </w:r>
    </w:p>
    <w:p w14:paraId="4B4CD100" w14:textId="77777777" w:rsidR="00F05D84" w:rsidRPr="00F05D84" w:rsidRDefault="00F05D84" w:rsidP="00F05D84">
      <w:pPr>
        <w:pStyle w:val="ListParagraph"/>
        <w:numPr>
          <w:ilvl w:val="0"/>
          <w:numId w:val="49"/>
        </w:numPr>
        <w:rPr>
          <w:rFonts w:asciiTheme="majorBidi" w:hAnsiTheme="majorBidi" w:cstheme="majorBidi"/>
          <w:sz w:val="22"/>
          <w:szCs w:val="22"/>
        </w:rPr>
      </w:pPr>
      <w:r w:rsidRPr="00F05D84">
        <w:rPr>
          <w:rFonts w:asciiTheme="majorBidi" w:hAnsiTheme="majorBidi" w:cstheme="majorBidi"/>
          <w:sz w:val="22"/>
          <w:szCs w:val="22"/>
        </w:rPr>
        <w:t xml:space="preserve">Hidayah, N. (2025). </w:t>
      </w:r>
      <w:proofErr w:type="spellStart"/>
      <w:r w:rsidRPr="00F05D84">
        <w:rPr>
          <w:rFonts w:asciiTheme="majorBidi" w:hAnsiTheme="majorBidi" w:cstheme="majorBidi"/>
          <w:sz w:val="22"/>
          <w:szCs w:val="22"/>
        </w:rPr>
        <w:t>تأثير</w:t>
      </w:r>
      <w:proofErr w:type="spellEnd"/>
      <w:r w:rsidRPr="00F05D84">
        <w:rPr>
          <w:rFonts w:asciiTheme="majorBidi" w:hAnsiTheme="majorBidi" w:cstheme="majorBidi"/>
          <w:sz w:val="22"/>
          <w:szCs w:val="22"/>
        </w:rPr>
        <w:t xml:space="preserve"> </w:t>
      </w:r>
      <w:proofErr w:type="spellStart"/>
      <w:r w:rsidRPr="00F05D84">
        <w:rPr>
          <w:rFonts w:asciiTheme="majorBidi" w:hAnsiTheme="majorBidi" w:cstheme="majorBidi"/>
          <w:sz w:val="22"/>
          <w:szCs w:val="22"/>
        </w:rPr>
        <w:t>وسيلة</w:t>
      </w:r>
      <w:proofErr w:type="spellEnd"/>
      <w:r w:rsidRPr="00F05D84">
        <w:rPr>
          <w:rFonts w:asciiTheme="majorBidi" w:hAnsiTheme="majorBidi" w:cstheme="majorBidi"/>
          <w:sz w:val="22"/>
          <w:szCs w:val="22"/>
        </w:rPr>
        <w:t xml:space="preserve"> </w:t>
      </w:r>
      <w:proofErr w:type="spellStart"/>
      <w:r w:rsidRPr="00F05D84">
        <w:rPr>
          <w:rFonts w:asciiTheme="majorBidi" w:hAnsiTheme="majorBidi" w:cstheme="majorBidi"/>
          <w:sz w:val="22"/>
          <w:szCs w:val="22"/>
        </w:rPr>
        <w:t>تعليمية</w:t>
      </w:r>
      <w:proofErr w:type="spellEnd"/>
      <w:r w:rsidRPr="00F05D84">
        <w:rPr>
          <w:rFonts w:asciiTheme="majorBidi" w:hAnsiTheme="majorBidi" w:cstheme="majorBidi"/>
          <w:sz w:val="22"/>
          <w:szCs w:val="22"/>
        </w:rPr>
        <w:t xml:space="preserve"> Quizizz </w:t>
      </w:r>
      <w:proofErr w:type="spellStart"/>
      <w:r w:rsidRPr="00F05D84">
        <w:rPr>
          <w:rFonts w:asciiTheme="majorBidi" w:hAnsiTheme="majorBidi" w:cstheme="majorBidi"/>
          <w:sz w:val="22"/>
          <w:szCs w:val="22"/>
        </w:rPr>
        <w:t>على</w:t>
      </w:r>
      <w:proofErr w:type="spellEnd"/>
      <w:r w:rsidRPr="00F05D84">
        <w:rPr>
          <w:rFonts w:asciiTheme="majorBidi" w:hAnsiTheme="majorBidi" w:cstheme="majorBidi"/>
          <w:sz w:val="22"/>
          <w:szCs w:val="22"/>
        </w:rPr>
        <w:t xml:space="preserve"> </w:t>
      </w:r>
      <w:proofErr w:type="spellStart"/>
      <w:r w:rsidRPr="00F05D84">
        <w:rPr>
          <w:rFonts w:asciiTheme="majorBidi" w:hAnsiTheme="majorBidi" w:cstheme="majorBidi"/>
          <w:sz w:val="22"/>
          <w:szCs w:val="22"/>
        </w:rPr>
        <w:t>نتائج</w:t>
      </w:r>
      <w:proofErr w:type="spellEnd"/>
      <w:r w:rsidRPr="00F05D84">
        <w:rPr>
          <w:rFonts w:asciiTheme="majorBidi" w:hAnsiTheme="majorBidi" w:cstheme="majorBidi"/>
          <w:sz w:val="22"/>
          <w:szCs w:val="22"/>
        </w:rPr>
        <w:t xml:space="preserve"> </w:t>
      </w:r>
      <w:proofErr w:type="spellStart"/>
      <w:r w:rsidRPr="00F05D84">
        <w:rPr>
          <w:rFonts w:asciiTheme="majorBidi" w:hAnsiTheme="majorBidi" w:cstheme="majorBidi"/>
          <w:sz w:val="22"/>
          <w:szCs w:val="22"/>
        </w:rPr>
        <w:t>تعلم</w:t>
      </w:r>
      <w:proofErr w:type="spellEnd"/>
      <w:r w:rsidRPr="00F05D84">
        <w:rPr>
          <w:rFonts w:asciiTheme="majorBidi" w:hAnsiTheme="majorBidi" w:cstheme="majorBidi"/>
          <w:sz w:val="22"/>
          <w:szCs w:val="22"/>
        </w:rPr>
        <w:t xml:space="preserve"> </w:t>
      </w:r>
      <w:proofErr w:type="spellStart"/>
      <w:r w:rsidRPr="00F05D84">
        <w:rPr>
          <w:rFonts w:asciiTheme="majorBidi" w:hAnsiTheme="majorBidi" w:cstheme="majorBidi"/>
          <w:sz w:val="22"/>
          <w:szCs w:val="22"/>
        </w:rPr>
        <w:t>الطلاب</w:t>
      </w:r>
      <w:proofErr w:type="spellEnd"/>
      <w:r w:rsidRPr="00F05D84">
        <w:rPr>
          <w:rFonts w:asciiTheme="majorBidi" w:hAnsiTheme="majorBidi" w:cstheme="majorBidi"/>
          <w:sz w:val="22"/>
          <w:szCs w:val="22"/>
        </w:rPr>
        <w:t xml:space="preserve"> </w:t>
      </w:r>
      <w:proofErr w:type="spellStart"/>
      <w:r w:rsidRPr="00F05D84">
        <w:rPr>
          <w:rFonts w:asciiTheme="majorBidi" w:hAnsiTheme="majorBidi" w:cstheme="majorBidi"/>
          <w:sz w:val="22"/>
          <w:szCs w:val="22"/>
        </w:rPr>
        <w:t>في</w:t>
      </w:r>
      <w:proofErr w:type="spellEnd"/>
      <w:r w:rsidRPr="00F05D84">
        <w:rPr>
          <w:rFonts w:asciiTheme="majorBidi" w:hAnsiTheme="majorBidi" w:cstheme="majorBidi"/>
          <w:sz w:val="22"/>
          <w:szCs w:val="22"/>
        </w:rPr>
        <w:t xml:space="preserve"> </w:t>
      </w:r>
      <w:proofErr w:type="spellStart"/>
      <w:r w:rsidRPr="00F05D84">
        <w:rPr>
          <w:rFonts w:asciiTheme="majorBidi" w:hAnsiTheme="majorBidi" w:cstheme="majorBidi"/>
          <w:sz w:val="22"/>
          <w:szCs w:val="22"/>
        </w:rPr>
        <w:t>مادة</w:t>
      </w:r>
      <w:proofErr w:type="spellEnd"/>
      <w:r w:rsidRPr="00F05D84">
        <w:rPr>
          <w:rFonts w:asciiTheme="majorBidi" w:hAnsiTheme="majorBidi" w:cstheme="majorBidi"/>
          <w:sz w:val="22"/>
          <w:szCs w:val="22"/>
        </w:rPr>
        <w:t xml:space="preserve"> </w:t>
      </w:r>
      <w:proofErr w:type="spellStart"/>
      <w:r w:rsidRPr="00F05D84">
        <w:rPr>
          <w:rFonts w:asciiTheme="majorBidi" w:hAnsiTheme="majorBidi" w:cstheme="majorBidi"/>
          <w:sz w:val="22"/>
          <w:szCs w:val="22"/>
        </w:rPr>
        <w:t>العقيدة</w:t>
      </w:r>
      <w:proofErr w:type="spellEnd"/>
      <w:r w:rsidRPr="00F05D84">
        <w:rPr>
          <w:rFonts w:asciiTheme="majorBidi" w:hAnsiTheme="majorBidi" w:cstheme="majorBidi"/>
          <w:sz w:val="22"/>
          <w:szCs w:val="22"/>
        </w:rPr>
        <w:t xml:space="preserve"> </w:t>
      </w:r>
      <w:proofErr w:type="spellStart"/>
      <w:r w:rsidRPr="00F05D84">
        <w:rPr>
          <w:rFonts w:asciiTheme="majorBidi" w:hAnsiTheme="majorBidi" w:cstheme="majorBidi"/>
          <w:sz w:val="22"/>
          <w:szCs w:val="22"/>
        </w:rPr>
        <w:t>والأخلاق</w:t>
      </w:r>
      <w:proofErr w:type="spellEnd"/>
      <w:r w:rsidRPr="00F05D84">
        <w:rPr>
          <w:rFonts w:asciiTheme="majorBidi" w:hAnsiTheme="majorBidi" w:cstheme="majorBidi"/>
          <w:sz w:val="22"/>
          <w:szCs w:val="22"/>
        </w:rPr>
        <w:t xml:space="preserve"> </w:t>
      </w:r>
      <w:proofErr w:type="spellStart"/>
      <w:r w:rsidRPr="00F05D84">
        <w:rPr>
          <w:rFonts w:asciiTheme="majorBidi" w:hAnsiTheme="majorBidi" w:cstheme="majorBidi"/>
          <w:sz w:val="22"/>
          <w:szCs w:val="22"/>
        </w:rPr>
        <w:t>في</w:t>
      </w:r>
      <w:proofErr w:type="spellEnd"/>
      <w:r w:rsidRPr="00F05D84">
        <w:rPr>
          <w:rFonts w:asciiTheme="majorBidi" w:hAnsiTheme="majorBidi" w:cstheme="majorBidi"/>
          <w:sz w:val="22"/>
          <w:szCs w:val="22"/>
        </w:rPr>
        <w:t xml:space="preserve"> </w:t>
      </w:r>
      <w:proofErr w:type="spellStart"/>
      <w:r w:rsidRPr="00F05D84">
        <w:rPr>
          <w:rFonts w:asciiTheme="majorBidi" w:hAnsiTheme="majorBidi" w:cstheme="majorBidi"/>
          <w:sz w:val="22"/>
          <w:szCs w:val="22"/>
        </w:rPr>
        <w:t>الصف</w:t>
      </w:r>
      <w:proofErr w:type="spellEnd"/>
      <w:r w:rsidRPr="00F05D84">
        <w:rPr>
          <w:rFonts w:asciiTheme="majorBidi" w:hAnsiTheme="majorBidi" w:cstheme="majorBidi"/>
          <w:sz w:val="22"/>
          <w:szCs w:val="22"/>
        </w:rPr>
        <w:t xml:space="preserve"> </w:t>
      </w:r>
      <w:proofErr w:type="spellStart"/>
      <w:r w:rsidRPr="00F05D84">
        <w:rPr>
          <w:rFonts w:asciiTheme="majorBidi" w:hAnsiTheme="majorBidi" w:cstheme="majorBidi"/>
          <w:sz w:val="22"/>
          <w:szCs w:val="22"/>
        </w:rPr>
        <w:t>السابع</w:t>
      </w:r>
      <w:proofErr w:type="spellEnd"/>
      <w:r w:rsidRPr="00F05D84">
        <w:rPr>
          <w:rFonts w:asciiTheme="majorBidi" w:hAnsiTheme="majorBidi" w:cstheme="majorBidi"/>
          <w:sz w:val="22"/>
          <w:szCs w:val="22"/>
        </w:rPr>
        <w:t xml:space="preserve"> </w:t>
      </w:r>
      <w:proofErr w:type="spellStart"/>
      <w:r w:rsidRPr="00F05D84">
        <w:rPr>
          <w:rFonts w:asciiTheme="majorBidi" w:hAnsiTheme="majorBidi" w:cstheme="majorBidi"/>
          <w:sz w:val="22"/>
          <w:szCs w:val="22"/>
        </w:rPr>
        <w:t>بمعهد</w:t>
      </w:r>
      <w:proofErr w:type="spellEnd"/>
      <w:r w:rsidRPr="00F05D84">
        <w:rPr>
          <w:rFonts w:asciiTheme="majorBidi" w:hAnsiTheme="majorBidi" w:cstheme="majorBidi"/>
          <w:sz w:val="22"/>
          <w:szCs w:val="22"/>
        </w:rPr>
        <w:t xml:space="preserve"> </w:t>
      </w:r>
      <w:proofErr w:type="spellStart"/>
      <w:r w:rsidRPr="00F05D84">
        <w:rPr>
          <w:rFonts w:asciiTheme="majorBidi" w:hAnsiTheme="majorBidi" w:cstheme="majorBidi"/>
          <w:sz w:val="22"/>
          <w:szCs w:val="22"/>
        </w:rPr>
        <w:t>نوسانتارا</w:t>
      </w:r>
      <w:proofErr w:type="spellEnd"/>
      <w:r w:rsidRPr="00F05D84">
        <w:rPr>
          <w:rFonts w:asciiTheme="majorBidi" w:hAnsiTheme="majorBidi" w:cstheme="majorBidi"/>
          <w:sz w:val="22"/>
          <w:szCs w:val="22"/>
        </w:rPr>
        <w:t xml:space="preserve"> </w:t>
      </w:r>
      <w:proofErr w:type="spellStart"/>
      <w:r w:rsidRPr="00F05D84">
        <w:rPr>
          <w:rFonts w:asciiTheme="majorBidi" w:hAnsiTheme="majorBidi" w:cstheme="majorBidi"/>
          <w:sz w:val="22"/>
          <w:szCs w:val="22"/>
        </w:rPr>
        <w:t>بيريمان</w:t>
      </w:r>
      <w:proofErr w:type="spellEnd"/>
      <w:r w:rsidRPr="00F05D84">
        <w:rPr>
          <w:rFonts w:asciiTheme="majorBidi" w:hAnsiTheme="majorBidi" w:cstheme="majorBidi"/>
          <w:sz w:val="22"/>
          <w:szCs w:val="22"/>
        </w:rPr>
        <w:t xml:space="preserve"> </w:t>
      </w:r>
      <w:proofErr w:type="spellStart"/>
      <w:r w:rsidRPr="00F05D84">
        <w:rPr>
          <w:rFonts w:asciiTheme="majorBidi" w:hAnsiTheme="majorBidi" w:cstheme="majorBidi"/>
          <w:sz w:val="22"/>
          <w:szCs w:val="22"/>
        </w:rPr>
        <w:t>ببمبانا</w:t>
      </w:r>
      <w:proofErr w:type="spellEnd"/>
      <w:r w:rsidRPr="00F05D84">
        <w:rPr>
          <w:rFonts w:asciiTheme="majorBidi" w:hAnsiTheme="majorBidi" w:cstheme="majorBidi"/>
          <w:sz w:val="22"/>
          <w:szCs w:val="22"/>
        </w:rPr>
        <w:t xml:space="preserve"> </w:t>
      </w:r>
      <w:proofErr w:type="spellStart"/>
      <w:r w:rsidRPr="00F05D84">
        <w:rPr>
          <w:rFonts w:asciiTheme="majorBidi" w:hAnsiTheme="majorBidi" w:cstheme="majorBidi"/>
          <w:sz w:val="22"/>
          <w:szCs w:val="22"/>
        </w:rPr>
        <w:t>سولاوسي</w:t>
      </w:r>
      <w:proofErr w:type="spellEnd"/>
      <w:r w:rsidRPr="00F05D84">
        <w:rPr>
          <w:rFonts w:asciiTheme="majorBidi" w:hAnsiTheme="majorBidi" w:cstheme="majorBidi"/>
          <w:sz w:val="22"/>
          <w:szCs w:val="22"/>
        </w:rPr>
        <w:t xml:space="preserve"> </w:t>
      </w:r>
      <w:proofErr w:type="spellStart"/>
      <w:r w:rsidRPr="00F05D84">
        <w:rPr>
          <w:rFonts w:asciiTheme="majorBidi" w:hAnsiTheme="majorBidi" w:cstheme="majorBidi"/>
          <w:sz w:val="22"/>
          <w:szCs w:val="22"/>
        </w:rPr>
        <w:t>الجنوبية</w:t>
      </w:r>
      <w:proofErr w:type="spellEnd"/>
      <w:r w:rsidRPr="00F05D84">
        <w:rPr>
          <w:rFonts w:asciiTheme="majorBidi" w:hAnsiTheme="majorBidi" w:cstheme="majorBidi"/>
          <w:sz w:val="22"/>
          <w:szCs w:val="22"/>
        </w:rPr>
        <w:t xml:space="preserve"> </w:t>
      </w:r>
      <w:proofErr w:type="spellStart"/>
      <w:r w:rsidRPr="00F05D84">
        <w:rPr>
          <w:rFonts w:asciiTheme="majorBidi" w:hAnsiTheme="majorBidi" w:cstheme="majorBidi"/>
          <w:sz w:val="22"/>
          <w:szCs w:val="22"/>
        </w:rPr>
        <w:t>الشرقية</w:t>
      </w:r>
      <w:proofErr w:type="spellEnd"/>
      <w:r w:rsidRPr="00F05D84">
        <w:rPr>
          <w:rFonts w:asciiTheme="majorBidi" w:hAnsiTheme="majorBidi" w:cstheme="majorBidi"/>
          <w:sz w:val="22"/>
          <w:szCs w:val="22"/>
        </w:rPr>
        <w:t xml:space="preserve"> </w:t>
      </w:r>
      <w:proofErr w:type="spellStart"/>
      <w:r w:rsidRPr="00F05D84">
        <w:rPr>
          <w:rFonts w:asciiTheme="majorBidi" w:hAnsiTheme="majorBidi" w:cstheme="majorBidi"/>
          <w:sz w:val="22"/>
          <w:szCs w:val="22"/>
        </w:rPr>
        <w:t>العام</w:t>
      </w:r>
      <w:proofErr w:type="spellEnd"/>
      <w:r w:rsidRPr="00F05D84">
        <w:rPr>
          <w:rFonts w:asciiTheme="majorBidi" w:hAnsiTheme="majorBidi" w:cstheme="majorBidi"/>
          <w:sz w:val="22"/>
          <w:szCs w:val="22"/>
        </w:rPr>
        <w:t xml:space="preserve"> </w:t>
      </w:r>
      <w:proofErr w:type="spellStart"/>
      <w:r w:rsidRPr="00F05D84">
        <w:rPr>
          <w:rFonts w:asciiTheme="majorBidi" w:hAnsiTheme="majorBidi" w:cstheme="majorBidi"/>
          <w:sz w:val="22"/>
          <w:szCs w:val="22"/>
        </w:rPr>
        <w:t>الدراسي</w:t>
      </w:r>
      <w:proofErr w:type="spellEnd"/>
      <w:r w:rsidRPr="00F05D84">
        <w:rPr>
          <w:rFonts w:asciiTheme="majorBidi" w:hAnsiTheme="majorBidi" w:cstheme="majorBidi"/>
          <w:sz w:val="22"/>
          <w:szCs w:val="22"/>
        </w:rPr>
        <w:t xml:space="preserve"> 2024–2025م/1446–1447ه </w:t>
      </w:r>
      <w:proofErr w:type="gramStart"/>
      <w:r w:rsidRPr="00F05D84">
        <w:rPr>
          <w:rFonts w:asciiTheme="majorBidi" w:hAnsiTheme="majorBidi" w:cstheme="majorBidi"/>
          <w:sz w:val="22"/>
          <w:szCs w:val="22"/>
        </w:rPr>
        <w:t>( Doctoral</w:t>
      </w:r>
      <w:proofErr w:type="gramEnd"/>
      <w:r w:rsidRPr="00F05D84">
        <w:rPr>
          <w:rFonts w:asciiTheme="majorBidi" w:hAnsiTheme="majorBidi" w:cstheme="majorBidi"/>
          <w:sz w:val="22"/>
          <w:szCs w:val="22"/>
        </w:rPr>
        <w:t xml:space="preserve"> dissertation, Universitas Darussalam </w:t>
      </w:r>
      <w:proofErr w:type="spellStart"/>
      <w:r w:rsidRPr="00F05D84">
        <w:rPr>
          <w:rFonts w:asciiTheme="majorBidi" w:hAnsiTheme="majorBidi" w:cstheme="majorBidi"/>
          <w:sz w:val="22"/>
          <w:szCs w:val="22"/>
        </w:rPr>
        <w:t>Gontor</w:t>
      </w:r>
      <w:proofErr w:type="spellEnd"/>
      <w:r w:rsidRPr="00F05D84">
        <w:rPr>
          <w:rFonts w:asciiTheme="majorBidi" w:hAnsiTheme="majorBidi" w:cstheme="majorBidi"/>
          <w:sz w:val="22"/>
          <w:szCs w:val="22"/>
        </w:rPr>
        <w:t>).</w:t>
      </w:r>
    </w:p>
    <w:p w14:paraId="5CFAC078" w14:textId="77777777" w:rsidR="00F05D84" w:rsidRPr="00F05D84" w:rsidRDefault="00F05D84" w:rsidP="00F05D84">
      <w:pPr>
        <w:pStyle w:val="ListParagraph"/>
        <w:numPr>
          <w:ilvl w:val="0"/>
          <w:numId w:val="49"/>
        </w:numPr>
        <w:rPr>
          <w:rFonts w:asciiTheme="majorBidi" w:hAnsiTheme="majorBidi" w:cstheme="majorBidi"/>
          <w:sz w:val="22"/>
          <w:szCs w:val="22"/>
        </w:rPr>
      </w:pPr>
      <w:r w:rsidRPr="00F05D84">
        <w:rPr>
          <w:rFonts w:asciiTheme="majorBidi" w:hAnsiTheme="majorBidi" w:cstheme="majorBidi"/>
          <w:sz w:val="22"/>
          <w:szCs w:val="22"/>
        </w:rPr>
        <w:t xml:space="preserve">Holmes, </w:t>
      </w:r>
      <w:proofErr w:type="gramStart"/>
      <w:r w:rsidRPr="00F05D84">
        <w:rPr>
          <w:rFonts w:asciiTheme="majorBidi" w:hAnsiTheme="majorBidi" w:cstheme="majorBidi"/>
          <w:sz w:val="22"/>
          <w:szCs w:val="22"/>
        </w:rPr>
        <w:t>W. ,</w:t>
      </w:r>
      <w:proofErr w:type="gramEnd"/>
      <w:r w:rsidRPr="00F05D84">
        <w:rPr>
          <w:rFonts w:asciiTheme="majorBidi" w:hAnsiTheme="majorBidi" w:cstheme="majorBidi"/>
          <w:sz w:val="22"/>
          <w:szCs w:val="22"/>
        </w:rPr>
        <w:t xml:space="preserve"> Bialik, </w:t>
      </w:r>
      <w:proofErr w:type="gramStart"/>
      <w:r w:rsidRPr="00F05D84">
        <w:rPr>
          <w:rFonts w:asciiTheme="majorBidi" w:hAnsiTheme="majorBidi" w:cstheme="majorBidi"/>
          <w:sz w:val="22"/>
          <w:szCs w:val="22"/>
        </w:rPr>
        <w:t>M. ,</w:t>
      </w:r>
      <w:proofErr w:type="gramEnd"/>
      <w:r w:rsidRPr="00F05D84">
        <w:rPr>
          <w:rFonts w:asciiTheme="majorBidi" w:hAnsiTheme="majorBidi" w:cstheme="majorBidi"/>
          <w:sz w:val="22"/>
          <w:szCs w:val="22"/>
        </w:rPr>
        <w:t xml:space="preserve"> &amp; Fadel, C. (2019). Artificial intelligence in education: Promises and implications for teaching and learning. Center for Curriculum Redesign.</w:t>
      </w:r>
    </w:p>
    <w:p w14:paraId="1AB6A2C6" w14:textId="77777777" w:rsidR="00F05D84" w:rsidRPr="00F05D84" w:rsidRDefault="00F05D84" w:rsidP="00F05D84">
      <w:pPr>
        <w:pStyle w:val="ListParagraph"/>
        <w:numPr>
          <w:ilvl w:val="0"/>
          <w:numId w:val="49"/>
        </w:numPr>
        <w:rPr>
          <w:rFonts w:asciiTheme="majorBidi" w:hAnsiTheme="majorBidi" w:cstheme="majorBidi"/>
          <w:sz w:val="22"/>
          <w:szCs w:val="22"/>
        </w:rPr>
      </w:pPr>
      <w:r w:rsidRPr="00F05D84">
        <w:rPr>
          <w:rFonts w:asciiTheme="majorBidi" w:hAnsiTheme="majorBidi" w:cstheme="majorBidi"/>
          <w:sz w:val="22"/>
          <w:szCs w:val="22"/>
        </w:rPr>
        <w:t xml:space="preserve">Indicators, O. E. C. D. (2012). Education </w:t>
      </w:r>
      <w:proofErr w:type="gramStart"/>
      <w:r w:rsidRPr="00F05D84">
        <w:rPr>
          <w:rFonts w:asciiTheme="majorBidi" w:hAnsiTheme="majorBidi" w:cstheme="majorBidi"/>
          <w:sz w:val="22"/>
          <w:szCs w:val="22"/>
        </w:rPr>
        <w:t>at a Glance</w:t>
      </w:r>
      <w:proofErr w:type="gramEnd"/>
      <w:r w:rsidRPr="00F05D84">
        <w:rPr>
          <w:rFonts w:asciiTheme="majorBidi" w:hAnsiTheme="majorBidi" w:cstheme="majorBidi"/>
          <w:sz w:val="22"/>
          <w:szCs w:val="22"/>
        </w:rPr>
        <w:t xml:space="preserve"> 2016. Editions OECD, 90.</w:t>
      </w:r>
    </w:p>
    <w:p w14:paraId="6B8F3DF9" w14:textId="77777777" w:rsidR="00F05D84" w:rsidRPr="00F05D84" w:rsidRDefault="00F05D84" w:rsidP="00F05D84">
      <w:pPr>
        <w:pStyle w:val="ListParagraph"/>
        <w:numPr>
          <w:ilvl w:val="0"/>
          <w:numId w:val="49"/>
        </w:numPr>
        <w:rPr>
          <w:rFonts w:asciiTheme="majorBidi" w:hAnsiTheme="majorBidi" w:cstheme="majorBidi"/>
          <w:sz w:val="22"/>
          <w:szCs w:val="22"/>
        </w:rPr>
      </w:pPr>
      <w:r w:rsidRPr="00F05D84">
        <w:rPr>
          <w:rFonts w:asciiTheme="majorBidi" w:hAnsiTheme="majorBidi" w:cstheme="majorBidi"/>
          <w:sz w:val="22"/>
          <w:szCs w:val="22"/>
        </w:rPr>
        <w:t xml:space="preserve">Iqbal, D. </w:t>
      </w:r>
      <w:proofErr w:type="gramStart"/>
      <w:r w:rsidRPr="00F05D84">
        <w:rPr>
          <w:rFonts w:asciiTheme="majorBidi" w:hAnsiTheme="majorBidi" w:cstheme="majorBidi"/>
          <w:sz w:val="22"/>
          <w:szCs w:val="22"/>
        </w:rPr>
        <w:t>S. ,</w:t>
      </w:r>
      <w:proofErr w:type="gramEnd"/>
      <w:r w:rsidRPr="00F05D84">
        <w:rPr>
          <w:rFonts w:asciiTheme="majorBidi" w:hAnsiTheme="majorBidi" w:cstheme="majorBidi"/>
          <w:sz w:val="22"/>
          <w:szCs w:val="22"/>
        </w:rPr>
        <w:t xml:space="preserve"> Giri, </w:t>
      </w:r>
      <w:proofErr w:type="gramStart"/>
      <w:r w:rsidRPr="00F05D84">
        <w:rPr>
          <w:rFonts w:asciiTheme="majorBidi" w:hAnsiTheme="majorBidi" w:cstheme="majorBidi"/>
          <w:sz w:val="22"/>
          <w:szCs w:val="22"/>
        </w:rPr>
        <w:t>P. ,</w:t>
      </w:r>
      <w:proofErr w:type="gramEnd"/>
      <w:r w:rsidRPr="00F05D84">
        <w:rPr>
          <w:rFonts w:asciiTheme="majorBidi" w:hAnsiTheme="majorBidi" w:cstheme="majorBidi"/>
          <w:sz w:val="22"/>
          <w:szCs w:val="22"/>
        </w:rPr>
        <w:t xml:space="preserve"> Sridhar, D. </w:t>
      </w:r>
      <w:proofErr w:type="gramStart"/>
      <w:r w:rsidRPr="00F05D84">
        <w:rPr>
          <w:rFonts w:asciiTheme="majorBidi" w:hAnsiTheme="majorBidi" w:cstheme="majorBidi"/>
          <w:sz w:val="22"/>
          <w:szCs w:val="22"/>
        </w:rPr>
        <w:t>A. ,</w:t>
      </w:r>
      <w:proofErr w:type="gramEnd"/>
      <w:r w:rsidRPr="00F05D84">
        <w:rPr>
          <w:rFonts w:asciiTheme="majorBidi" w:hAnsiTheme="majorBidi" w:cstheme="majorBidi"/>
          <w:sz w:val="22"/>
          <w:szCs w:val="22"/>
        </w:rPr>
        <w:t xml:space="preserve"> Mishra, D. </w:t>
      </w:r>
      <w:proofErr w:type="gramStart"/>
      <w:r w:rsidRPr="00F05D84">
        <w:rPr>
          <w:rFonts w:asciiTheme="majorBidi" w:hAnsiTheme="majorBidi" w:cstheme="majorBidi"/>
          <w:sz w:val="22"/>
          <w:szCs w:val="22"/>
        </w:rPr>
        <w:t>P. ,</w:t>
      </w:r>
      <w:proofErr w:type="gramEnd"/>
      <w:r w:rsidRPr="00F05D84">
        <w:rPr>
          <w:rFonts w:asciiTheme="majorBidi" w:hAnsiTheme="majorBidi" w:cstheme="majorBidi"/>
          <w:sz w:val="22"/>
          <w:szCs w:val="22"/>
        </w:rPr>
        <w:t xml:space="preserve"> Suthar, M. </w:t>
      </w:r>
      <w:proofErr w:type="gramStart"/>
      <w:r w:rsidRPr="00F05D84">
        <w:rPr>
          <w:rFonts w:asciiTheme="majorBidi" w:hAnsiTheme="majorBidi" w:cstheme="majorBidi"/>
          <w:sz w:val="22"/>
          <w:szCs w:val="22"/>
        </w:rPr>
        <w:t>B. ,</w:t>
      </w:r>
      <w:proofErr w:type="gramEnd"/>
      <w:r w:rsidRPr="00F05D84">
        <w:rPr>
          <w:rFonts w:asciiTheme="majorBidi" w:hAnsiTheme="majorBidi" w:cstheme="majorBidi"/>
          <w:sz w:val="22"/>
          <w:szCs w:val="22"/>
        </w:rPr>
        <w:t xml:space="preserve"> &amp; Priya, D. C. (2025). AI in personalized learning and educational assessment. Journal of Informatics Education and Research, 5(2).</w:t>
      </w:r>
    </w:p>
    <w:p w14:paraId="71497490" w14:textId="77777777" w:rsidR="00F05D84" w:rsidRPr="00F05D84" w:rsidRDefault="00F05D84" w:rsidP="00F05D84">
      <w:pPr>
        <w:pStyle w:val="ListParagraph"/>
        <w:numPr>
          <w:ilvl w:val="0"/>
          <w:numId w:val="49"/>
        </w:numPr>
        <w:rPr>
          <w:rFonts w:asciiTheme="majorBidi" w:hAnsiTheme="majorBidi" w:cstheme="majorBidi"/>
          <w:sz w:val="22"/>
          <w:szCs w:val="22"/>
        </w:rPr>
      </w:pPr>
      <w:r w:rsidRPr="00F05D84">
        <w:rPr>
          <w:rFonts w:asciiTheme="majorBidi" w:hAnsiTheme="majorBidi" w:cstheme="majorBidi"/>
          <w:sz w:val="22"/>
          <w:szCs w:val="22"/>
        </w:rPr>
        <w:t xml:space="preserve">Iqbal, </w:t>
      </w:r>
      <w:proofErr w:type="gramStart"/>
      <w:r w:rsidRPr="00F05D84">
        <w:rPr>
          <w:rFonts w:asciiTheme="majorBidi" w:hAnsiTheme="majorBidi" w:cstheme="majorBidi"/>
          <w:sz w:val="22"/>
          <w:szCs w:val="22"/>
        </w:rPr>
        <w:t>M. ,</w:t>
      </w:r>
      <w:proofErr w:type="gramEnd"/>
      <w:r w:rsidRPr="00F05D84">
        <w:rPr>
          <w:rFonts w:asciiTheme="majorBidi" w:hAnsiTheme="majorBidi" w:cstheme="majorBidi"/>
          <w:sz w:val="22"/>
          <w:szCs w:val="22"/>
        </w:rPr>
        <w:t xml:space="preserve"> Khan, </w:t>
      </w:r>
      <w:proofErr w:type="gramStart"/>
      <w:r w:rsidRPr="00F05D84">
        <w:rPr>
          <w:rFonts w:asciiTheme="majorBidi" w:hAnsiTheme="majorBidi" w:cstheme="majorBidi"/>
          <w:sz w:val="22"/>
          <w:szCs w:val="22"/>
        </w:rPr>
        <w:t>S. ,</w:t>
      </w:r>
      <w:proofErr w:type="gramEnd"/>
      <w:r w:rsidRPr="00F05D84">
        <w:rPr>
          <w:rFonts w:asciiTheme="majorBidi" w:hAnsiTheme="majorBidi" w:cstheme="majorBidi"/>
          <w:sz w:val="22"/>
          <w:szCs w:val="22"/>
        </w:rPr>
        <w:t xml:space="preserve"> &amp; Ahmad, N. (2025). Artificial intelligence and adaptive learning systems in higher education. Education and Information Technologies. Advance online publication.</w:t>
      </w:r>
    </w:p>
    <w:p w14:paraId="2A09A2F0" w14:textId="77777777" w:rsidR="00F05D84" w:rsidRPr="00F05D84" w:rsidRDefault="00F05D84" w:rsidP="00F05D84">
      <w:pPr>
        <w:pStyle w:val="ListParagraph"/>
        <w:numPr>
          <w:ilvl w:val="0"/>
          <w:numId w:val="49"/>
        </w:numPr>
        <w:rPr>
          <w:rFonts w:asciiTheme="majorBidi" w:hAnsiTheme="majorBidi" w:cstheme="majorBidi"/>
          <w:sz w:val="22"/>
          <w:szCs w:val="22"/>
        </w:rPr>
      </w:pPr>
      <w:r w:rsidRPr="006046C4">
        <w:rPr>
          <w:rFonts w:asciiTheme="majorBidi" w:hAnsiTheme="majorBidi" w:cstheme="majorBidi"/>
          <w:sz w:val="22"/>
          <w:szCs w:val="22"/>
          <w:lang w:val="it-IT"/>
        </w:rPr>
        <w:t xml:space="preserve">Isaeva, R. , Karasartova, N. , Dznunusnalieva, K. , Mirzoeva, K. , &amp; Mokliuk, M. (2025). </w:t>
      </w:r>
      <w:r w:rsidRPr="00F05D84">
        <w:rPr>
          <w:rFonts w:asciiTheme="majorBidi" w:hAnsiTheme="majorBidi" w:cstheme="majorBidi"/>
          <w:sz w:val="22"/>
          <w:szCs w:val="22"/>
        </w:rPr>
        <w:t xml:space="preserve">Enhancing learning effectiveness through adaptive learning platforms and emerging computer technologies in education. </w:t>
      </w:r>
      <w:proofErr w:type="spellStart"/>
      <w:r w:rsidRPr="00F05D84">
        <w:rPr>
          <w:rFonts w:asciiTheme="majorBidi" w:hAnsiTheme="majorBidi" w:cstheme="majorBidi"/>
          <w:sz w:val="22"/>
          <w:szCs w:val="22"/>
        </w:rPr>
        <w:t>Jurnal</w:t>
      </w:r>
      <w:proofErr w:type="spellEnd"/>
      <w:r w:rsidRPr="00F05D84">
        <w:rPr>
          <w:rFonts w:asciiTheme="majorBidi" w:hAnsiTheme="majorBidi" w:cstheme="majorBidi"/>
          <w:sz w:val="22"/>
          <w:szCs w:val="22"/>
        </w:rPr>
        <w:t xml:space="preserve"> </w:t>
      </w:r>
      <w:proofErr w:type="spellStart"/>
      <w:r w:rsidRPr="00F05D84">
        <w:rPr>
          <w:rFonts w:asciiTheme="majorBidi" w:hAnsiTheme="majorBidi" w:cstheme="majorBidi"/>
          <w:sz w:val="22"/>
          <w:szCs w:val="22"/>
        </w:rPr>
        <w:t>Ilmiah</w:t>
      </w:r>
      <w:proofErr w:type="spellEnd"/>
      <w:r w:rsidRPr="00F05D84">
        <w:rPr>
          <w:rFonts w:asciiTheme="majorBidi" w:hAnsiTheme="majorBidi" w:cstheme="majorBidi"/>
          <w:sz w:val="22"/>
          <w:szCs w:val="22"/>
        </w:rPr>
        <w:t xml:space="preserve"> Ilmu Terapan Universitas Jambi, 9(1), 144–160.</w:t>
      </w:r>
    </w:p>
    <w:p w14:paraId="4EBC96F2" w14:textId="77777777" w:rsidR="00F05D84" w:rsidRPr="00F05D84" w:rsidRDefault="00F05D84" w:rsidP="00F05D84">
      <w:pPr>
        <w:pStyle w:val="ListParagraph"/>
        <w:numPr>
          <w:ilvl w:val="0"/>
          <w:numId w:val="49"/>
        </w:numPr>
        <w:rPr>
          <w:rFonts w:asciiTheme="majorBidi" w:hAnsiTheme="majorBidi" w:cstheme="majorBidi"/>
          <w:sz w:val="22"/>
          <w:szCs w:val="22"/>
        </w:rPr>
      </w:pPr>
      <w:proofErr w:type="spellStart"/>
      <w:r w:rsidRPr="00F05D84">
        <w:rPr>
          <w:rFonts w:asciiTheme="majorBidi" w:hAnsiTheme="majorBidi" w:cstheme="majorBidi"/>
          <w:sz w:val="22"/>
          <w:szCs w:val="22"/>
        </w:rPr>
        <w:t>Istiarsyah</w:t>
      </w:r>
      <w:proofErr w:type="spellEnd"/>
      <w:r w:rsidRPr="00F05D84">
        <w:rPr>
          <w:rFonts w:asciiTheme="majorBidi" w:hAnsiTheme="majorBidi" w:cstheme="majorBidi"/>
          <w:sz w:val="22"/>
          <w:szCs w:val="22"/>
        </w:rPr>
        <w:t xml:space="preserve">, </w:t>
      </w:r>
      <w:proofErr w:type="gramStart"/>
      <w:r w:rsidRPr="00F05D84">
        <w:rPr>
          <w:rFonts w:asciiTheme="majorBidi" w:hAnsiTheme="majorBidi" w:cstheme="majorBidi"/>
          <w:sz w:val="22"/>
          <w:szCs w:val="22"/>
        </w:rPr>
        <w:t>I. ,</w:t>
      </w:r>
      <w:proofErr w:type="gramEnd"/>
      <w:r w:rsidRPr="00F05D84">
        <w:rPr>
          <w:rFonts w:asciiTheme="majorBidi" w:hAnsiTheme="majorBidi" w:cstheme="majorBidi"/>
          <w:sz w:val="22"/>
          <w:szCs w:val="22"/>
        </w:rPr>
        <w:t xml:space="preserve"> </w:t>
      </w:r>
      <w:proofErr w:type="spellStart"/>
      <w:r w:rsidRPr="00F05D84">
        <w:rPr>
          <w:rFonts w:asciiTheme="majorBidi" w:hAnsiTheme="majorBidi" w:cstheme="majorBidi"/>
          <w:sz w:val="22"/>
          <w:szCs w:val="22"/>
        </w:rPr>
        <w:t>Maisura</w:t>
      </w:r>
      <w:proofErr w:type="spellEnd"/>
      <w:r w:rsidRPr="00F05D84">
        <w:rPr>
          <w:rFonts w:asciiTheme="majorBidi" w:hAnsiTheme="majorBidi" w:cstheme="majorBidi"/>
          <w:sz w:val="22"/>
          <w:szCs w:val="22"/>
        </w:rPr>
        <w:t xml:space="preserve">, </w:t>
      </w:r>
      <w:proofErr w:type="gramStart"/>
      <w:r w:rsidRPr="00F05D84">
        <w:rPr>
          <w:rFonts w:asciiTheme="majorBidi" w:hAnsiTheme="majorBidi" w:cstheme="majorBidi"/>
          <w:sz w:val="22"/>
          <w:szCs w:val="22"/>
        </w:rPr>
        <w:t>M. ,</w:t>
      </w:r>
      <w:proofErr w:type="gramEnd"/>
      <w:r w:rsidRPr="00F05D84">
        <w:rPr>
          <w:rFonts w:asciiTheme="majorBidi" w:hAnsiTheme="majorBidi" w:cstheme="majorBidi"/>
          <w:sz w:val="22"/>
          <w:szCs w:val="22"/>
        </w:rPr>
        <w:t xml:space="preserve"> </w:t>
      </w:r>
      <w:proofErr w:type="spellStart"/>
      <w:r w:rsidRPr="00F05D84">
        <w:rPr>
          <w:rFonts w:asciiTheme="majorBidi" w:hAnsiTheme="majorBidi" w:cstheme="majorBidi"/>
          <w:sz w:val="22"/>
          <w:szCs w:val="22"/>
        </w:rPr>
        <w:t>Nurhabibah</w:t>
      </w:r>
      <w:proofErr w:type="spellEnd"/>
      <w:r w:rsidRPr="00F05D84">
        <w:rPr>
          <w:rFonts w:asciiTheme="majorBidi" w:hAnsiTheme="majorBidi" w:cstheme="majorBidi"/>
          <w:sz w:val="22"/>
          <w:szCs w:val="22"/>
        </w:rPr>
        <w:t xml:space="preserve">, </w:t>
      </w:r>
      <w:proofErr w:type="gramStart"/>
      <w:r w:rsidRPr="00F05D84">
        <w:rPr>
          <w:rFonts w:asciiTheme="majorBidi" w:hAnsiTheme="majorBidi" w:cstheme="majorBidi"/>
          <w:sz w:val="22"/>
          <w:szCs w:val="22"/>
        </w:rPr>
        <w:t>N. ,</w:t>
      </w:r>
      <w:proofErr w:type="gramEnd"/>
      <w:r w:rsidRPr="00F05D84">
        <w:rPr>
          <w:rFonts w:asciiTheme="majorBidi" w:hAnsiTheme="majorBidi" w:cstheme="majorBidi"/>
          <w:sz w:val="22"/>
          <w:szCs w:val="22"/>
        </w:rPr>
        <w:t xml:space="preserve"> </w:t>
      </w:r>
      <w:proofErr w:type="spellStart"/>
      <w:r w:rsidRPr="00F05D84">
        <w:rPr>
          <w:rFonts w:asciiTheme="majorBidi" w:hAnsiTheme="majorBidi" w:cstheme="majorBidi"/>
          <w:sz w:val="22"/>
          <w:szCs w:val="22"/>
        </w:rPr>
        <w:t>Kumita</w:t>
      </w:r>
      <w:proofErr w:type="spellEnd"/>
      <w:r w:rsidRPr="00F05D84">
        <w:rPr>
          <w:rFonts w:asciiTheme="majorBidi" w:hAnsiTheme="majorBidi" w:cstheme="majorBidi"/>
          <w:sz w:val="22"/>
          <w:szCs w:val="22"/>
        </w:rPr>
        <w:t xml:space="preserve">, </w:t>
      </w:r>
      <w:proofErr w:type="gramStart"/>
      <w:r w:rsidRPr="00F05D84">
        <w:rPr>
          <w:rFonts w:asciiTheme="majorBidi" w:hAnsiTheme="majorBidi" w:cstheme="majorBidi"/>
          <w:sz w:val="22"/>
          <w:szCs w:val="22"/>
        </w:rPr>
        <w:t>K. ,</w:t>
      </w:r>
      <w:proofErr w:type="gramEnd"/>
      <w:r w:rsidRPr="00F05D84">
        <w:rPr>
          <w:rFonts w:asciiTheme="majorBidi" w:hAnsiTheme="majorBidi" w:cstheme="majorBidi"/>
          <w:sz w:val="22"/>
          <w:szCs w:val="22"/>
        </w:rPr>
        <w:t xml:space="preserve"> &amp; </w:t>
      </w:r>
      <w:proofErr w:type="spellStart"/>
      <w:r w:rsidRPr="00F05D84">
        <w:rPr>
          <w:rFonts w:asciiTheme="majorBidi" w:hAnsiTheme="majorBidi" w:cstheme="majorBidi"/>
          <w:sz w:val="22"/>
          <w:szCs w:val="22"/>
        </w:rPr>
        <w:t>Kamarullah</w:t>
      </w:r>
      <w:proofErr w:type="spellEnd"/>
      <w:r w:rsidRPr="00F05D84">
        <w:rPr>
          <w:rFonts w:asciiTheme="majorBidi" w:hAnsiTheme="majorBidi" w:cstheme="majorBidi"/>
          <w:sz w:val="22"/>
          <w:szCs w:val="22"/>
        </w:rPr>
        <w:t xml:space="preserve">, K. (2025). Transforming teacher competence through ChatGPT: Designing innovative and effective lesson modules. </w:t>
      </w:r>
      <w:proofErr w:type="spellStart"/>
      <w:r w:rsidRPr="00F05D84">
        <w:rPr>
          <w:rFonts w:asciiTheme="majorBidi" w:hAnsiTheme="majorBidi" w:cstheme="majorBidi"/>
          <w:sz w:val="22"/>
          <w:szCs w:val="22"/>
        </w:rPr>
        <w:t>Ideguru</w:t>
      </w:r>
      <w:proofErr w:type="spellEnd"/>
      <w:r w:rsidRPr="00F05D84">
        <w:rPr>
          <w:rFonts w:asciiTheme="majorBidi" w:hAnsiTheme="majorBidi" w:cstheme="majorBidi"/>
          <w:sz w:val="22"/>
          <w:szCs w:val="22"/>
        </w:rPr>
        <w:t xml:space="preserve">: </w:t>
      </w:r>
      <w:proofErr w:type="spellStart"/>
      <w:r w:rsidRPr="00F05D84">
        <w:rPr>
          <w:rFonts w:asciiTheme="majorBidi" w:hAnsiTheme="majorBidi" w:cstheme="majorBidi"/>
          <w:sz w:val="22"/>
          <w:szCs w:val="22"/>
        </w:rPr>
        <w:t>Jurnal</w:t>
      </w:r>
      <w:proofErr w:type="spellEnd"/>
      <w:r w:rsidRPr="00F05D84">
        <w:rPr>
          <w:rFonts w:asciiTheme="majorBidi" w:hAnsiTheme="majorBidi" w:cstheme="majorBidi"/>
          <w:sz w:val="22"/>
          <w:szCs w:val="22"/>
        </w:rPr>
        <w:t xml:space="preserve"> Karya Ilmiah Guru, 10(1), 505–513.</w:t>
      </w:r>
    </w:p>
    <w:p w14:paraId="33F79FE0" w14:textId="77777777" w:rsidR="00F05D84" w:rsidRPr="00F05D84" w:rsidRDefault="00F05D84" w:rsidP="00F05D84">
      <w:pPr>
        <w:pStyle w:val="ListParagraph"/>
        <w:numPr>
          <w:ilvl w:val="0"/>
          <w:numId w:val="49"/>
        </w:numPr>
        <w:rPr>
          <w:rFonts w:asciiTheme="majorBidi" w:hAnsiTheme="majorBidi" w:cstheme="majorBidi"/>
          <w:sz w:val="22"/>
          <w:szCs w:val="22"/>
        </w:rPr>
      </w:pPr>
      <w:r w:rsidRPr="00F05D84">
        <w:rPr>
          <w:rFonts w:asciiTheme="majorBidi" w:hAnsiTheme="majorBidi" w:cstheme="majorBidi"/>
          <w:sz w:val="22"/>
          <w:szCs w:val="22"/>
        </w:rPr>
        <w:t xml:space="preserve">Ivanashko, </w:t>
      </w:r>
      <w:proofErr w:type="gramStart"/>
      <w:r w:rsidRPr="00F05D84">
        <w:rPr>
          <w:rFonts w:asciiTheme="majorBidi" w:hAnsiTheme="majorBidi" w:cstheme="majorBidi"/>
          <w:sz w:val="22"/>
          <w:szCs w:val="22"/>
        </w:rPr>
        <w:t>O. ,</w:t>
      </w:r>
      <w:proofErr w:type="gramEnd"/>
      <w:r w:rsidRPr="00F05D84">
        <w:rPr>
          <w:rFonts w:asciiTheme="majorBidi" w:hAnsiTheme="majorBidi" w:cstheme="majorBidi"/>
          <w:sz w:val="22"/>
          <w:szCs w:val="22"/>
        </w:rPr>
        <w:t xml:space="preserve"> Kozak, </w:t>
      </w:r>
      <w:proofErr w:type="gramStart"/>
      <w:r w:rsidRPr="00F05D84">
        <w:rPr>
          <w:rFonts w:asciiTheme="majorBidi" w:hAnsiTheme="majorBidi" w:cstheme="majorBidi"/>
          <w:sz w:val="22"/>
          <w:szCs w:val="22"/>
        </w:rPr>
        <w:t>A. ,</w:t>
      </w:r>
      <w:proofErr w:type="gramEnd"/>
      <w:r w:rsidRPr="00F05D84">
        <w:rPr>
          <w:rFonts w:asciiTheme="majorBidi" w:hAnsiTheme="majorBidi" w:cstheme="majorBidi"/>
          <w:sz w:val="22"/>
          <w:szCs w:val="22"/>
        </w:rPr>
        <w:t xml:space="preserve"> Knysh, </w:t>
      </w:r>
      <w:proofErr w:type="gramStart"/>
      <w:r w:rsidRPr="00F05D84">
        <w:rPr>
          <w:rFonts w:asciiTheme="majorBidi" w:hAnsiTheme="majorBidi" w:cstheme="majorBidi"/>
          <w:sz w:val="22"/>
          <w:szCs w:val="22"/>
        </w:rPr>
        <w:t>T. ,</w:t>
      </w:r>
      <w:proofErr w:type="gramEnd"/>
      <w:r w:rsidRPr="00F05D84">
        <w:rPr>
          <w:rFonts w:asciiTheme="majorBidi" w:hAnsiTheme="majorBidi" w:cstheme="majorBidi"/>
          <w:sz w:val="22"/>
          <w:szCs w:val="22"/>
        </w:rPr>
        <w:t xml:space="preserve"> &amp; </w:t>
      </w:r>
      <w:proofErr w:type="spellStart"/>
      <w:r w:rsidRPr="00F05D84">
        <w:rPr>
          <w:rFonts w:asciiTheme="majorBidi" w:hAnsiTheme="majorBidi" w:cstheme="majorBidi"/>
          <w:sz w:val="22"/>
          <w:szCs w:val="22"/>
        </w:rPr>
        <w:t>Honchar</w:t>
      </w:r>
      <w:proofErr w:type="spellEnd"/>
      <w:r w:rsidRPr="00F05D84">
        <w:rPr>
          <w:rFonts w:asciiTheme="majorBidi" w:hAnsiTheme="majorBidi" w:cstheme="majorBidi"/>
          <w:sz w:val="22"/>
          <w:szCs w:val="22"/>
        </w:rPr>
        <w:t>, K. (2024). The role of artificial intelligence in shaping the future of education: Opportunities and challenges. Futurity Education, 4(1), 126–14</w:t>
      </w:r>
    </w:p>
    <w:p w14:paraId="3DBD25AC" w14:textId="77777777" w:rsidR="00F05D84" w:rsidRPr="00F05D84" w:rsidRDefault="00F05D84" w:rsidP="00F05D84">
      <w:pPr>
        <w:pStyle w:val="ListParagraph"/>
        <w:numPr>
          <w:ilvl w:val="0"/>
          <w:numId w:val="49"/>
        </w:numPr>
        <w:rPr>
          <w:rFonts w:asciiTheme="majorBidi" w:hAnsiTheme="majorBidi" w:cstheme="majorBidi"/>
          <w:sz w:val="22"/>
          <w:szCs w:val="22"/>
        </w:rPr>
      </w:pPr>
      <w:r w:rsidRPr="00F05D84">
        <w:rPr>
          <w:rFonts w:asciiTheme="majorBidi" w:hAnsiTheme="majorBidi" w:cstheme="majorBidi"/>
          <w:sz w:val="22"/>
          <w:szCs w:val="22"/>
        </w:rPr>
        <w:lastRenderedPageBreak/>
        <w:t>Izatova, N. (2025). Generative artificial intelligence and learning outcomes in higher education: A systematic review. Education Sciences, 15(1), 82. https://doi.org/10.3390/educsci15010082</w:t>
      </w:r>
    </w:p>
    <w:p w14:paraId="1C5B1466" w14:textId="77777777" w:rsidR="00F05D84" w:rsidRPr="00F05D84" w:rsidRDefault="00F05D84" w:rsidP="00F05D84">
      <w:pPr>
        <w:pStyle w:val="ListParagraph"/>
        <w:numPr>
          <w:ilvl w:val="0"/>
          <w:numId w:val="49"/>
        </w:numPr>
        <w:rPr>
          <w:rFonts w:asciiTheme="majorBidi" w:hAnsiTheme="majorBidi" w:cstheme="majorBidi"/>
          <w:sz w:val="22"/>
          <w:szCs w:val="22"/>
        </w:rPr>
      </w:pPr>
      <w:r w:rsidRPr="00F05D84">
        <w:rPr>
          <w:rFonts w:asciiTheme="majorBidi" w:hAnsiTheme="majorBidi" w:cstheme="majorBidi"/>
          <w:sz w:val="22"/>
          <w:szCs w:val="22"/>
        </w:rPr>
        <w:t>Izatova, N. (2025). ISSUES OF IMPROVEMENT OF PROFESSIONAL AND PERSONAL QUALITIES OF STUDENTS IN THE PROCESS OF ECONOMIC EDUCATION. International Journal of Artificial Intelligence, 1(2), 294–296.</w:t>
      </w:r>
    </w:p>
    <w:p w14:paraId="6D2A4985" w14:textId="77777777" w:rsidR="00F05D84" w:rsidRPr="00F05D84" w:rsidRDefault="00F05D84" w:rsidP="00F05D84">
      <w:pPr>
        <w:pStyle w:val="ListParagraph"/>
        <w:numPr>
          <w:ilvl w:val="0"/>
          <w:numId w:val="49"/>
        </w:numPr>
        <w:rPr>
          <w:rFonts w:asciiTheme="majorBidi" w:hAnsiTheme="majorBidi" w:cstheme="majorBidi"/>
          <w:sz w:val="22"/>
          <w:szCs w:val="22"/>
        </w:rPr>
      </w:pPr>
      <w:r w:rsidRPr="00F05D84">
        <w:rPr>
          <w:rFonts w:asciiTheme="majorBidi" w:hAnsiTheme="majorBidi" w:cstheme="majorBidi"/>
          <w:sz w:val="22"/>
          <w:szCs w:val="22"/>
        </w:rPr>
        <w:t xml:space="preserve">Jaboob, </w:t>
      </w:r>
      <w:proofErr w:type="gramStart"/>
      <w:r w:rsidRPr="00F05D84">
        <w:rPr>
          <w:rFonts w:asciiTheme="majorBidi" w:hAnsiTheme="majorBidi" w:cstheme="majorBidi"/>
          <w:sz w:val="22"/>
          <w:szCs w:val="22"/>
        </w:rPr>
        <w:t>M. ,</w:t>
      </w:r>
      <w:proofErr w:type="gramEnd"/>
      <w:r w:rsidRPr="00F05D84">
        <w:rPr>
          <w:rFonts w:asciiTheme="majorBidi" w:hAnsiTheme="majorBidi" w:cstheme="majorBidi"/>
          <w:sz w:val="22"/>
          <w:szCs w:val="22"/>
        </w:rPr>
        <w:t xml:space="preserve"> </w:t>
      </w:r>
      <w:proofErr w:type="spellStart"/>
      <w:r w:rsidRPr="00F05D84">
        <w:rPr>
          <w:rFonts w:asciiTheme="majorBidi" w:hAnsiTheme="majorBidi" w:cstheme="majorBidi"/>
          <w:sz w:val="22"/>
          <w:szCs w:val="22"/>
        </w:rPr>
        <w:t>Hazaimeh</w:t>
      </w:r>
      <w:proofErr w:type="spellEnd"/>
      <w:r w:rsidRPr="00F05D84">
        <w:rPr>
          <w:rFonts w:asciiTheme="majorBidi" w:hAnsiTheme="majorBidi" w:cstheme="majorBidi"/>
          <w:sz w:val="22"/>
          <w:szCs w:val="22"/>
        </w:rPr>
        <w:t xml:space="preserve">, </w:t>
      </w:r>
      <w:proofErr w:type="gramStart"/>
      <w:r w:rsidRPr="00F05D84">
        <w:rPr>
          <w:rFonts w:asciiTheme="majorBidi" w:hAnsiTheme="majorBidi" w:cstheme="majorBidi"/>
          <w:sz w:val="22"/>
          <w:szCs w:val="22"/>
        </w:rPr>
        <w:t>M. ,</w:t>
      </w:r>
      <w:proofErr w:type="gramEnd"/>
      <w:r w:rsidRPr="00F05D84">
        <w:rPr>
          <w:rFonts w:asciiTheme="majorBidi" w:hAnsiTheme="majorBidi" w:cstheme="majorBidi"/>
          <w:sz w:val="22"/>
          <w:szCs w:val="22"/>
        </w:rPr>
        <w:t xml:space="preserve"> &amp; Al-Ansi, A. M. (2025). Integration of generative AI techniques and applications in student behavior and cognitive achievement in Arab higher education. International journal of human–computer interaction, 41(1), 353–366.</w:t>
      </w:r>
    </w:p>
    <w:p w14:paraId="0A536390" w14:textId="77777777" w:rsidR="00F05D84" w:rsidRPr="00F05D84" w:rsidRDefault="00F05D84" w:rsidP="00F05D84">
      <w:pPr>
        <w:pStyle w:val="ListParagraph"/>
        <w:numPr>
          <w:ilvl w:val="0"/>
          <w:numId w:val="49"/>
        </w:numPr>
        <w:rPr>
          <w:rFonts w:asciiTheme="majorBidi" w:hAnsiTheme="majorBidi" w:cstheme="majorBidi"/>
          <w:sz w:val="22"/>
          <w:szCs w:val="22"/>
        </w:rPr>
      </w:pPr>
      <w:r w:rsidRPr="00F05D84">
        <w:rPr>
          <w:rFonts w:asciiTheme="majorBidi" w:hAnsiTheme="majorBidi" w:cstheme="majorBidi"/>
          <w:sz w:val="22"/>
          <w:szCs w:val="22"/>
        </w:rPr>
        <w:t xml:space="preserve">Jacob, S. </w:t>
      </w:r>
      <w:proofErr w:type="gramStart"/>
      <w:r w:rsidRPr="00F05D84">
        <w:rPr>
          <w:rFonts w:asciiTheme="majorBidi" w:hAnsiTheme="majorBidi" w:cstheme="majorBidi"/>
          <w:sz w:val="22"/>
          <w:szCs w:val="22"/>
        </w:rPr>
        <w:t>R. ,</w:t>
      </w:r>
      <w:proofErr w:type="gramEnd"/>
      <w:r w:rsidRPr="00F05D84">
        <w:rPr>
          <w:rFonts w:asciiTheme="majorBidi" w:hAnsiTheme="majorBidi" w:cstheme="majorBidi"/>
          <w:sz w:val="22"/>
          <w:szCs w:val="22"/>
        </w:rPr>
        <w:t xml:space="preserve"> Tate, </w:t>
      </w:r>
      <w:proofErr w:type="gramStart"/>
      <w:r w:rsidRPr="00F05D84">
        <w:rPr>
          <w:rFonts w:asciiTheme="majorBidi" w:hAnsiTheme="majorBidi" w:cstheme="majorBidi"/>
          <w:sz w:val="22"/>
          <w:szCs w:val="22"/>
        </w:rPr>
        <w:t>T. ,</w:t>
      </w:r>
      <w:proofErr w:type="gramEnd"/>
      <w:r w:rsidRPr="00F05D84">
        <w:rPr>
          <w:rFonts w:asciiTheme="majorBidi" w:hAnsiTheme="majorBidi" w:cstheme="majorBidi"/>
          <w:sz w:val="22"/>
          <w:szCs w:val="22"/>
        </w:rPr>
        <w:t xml:space="preserve"> &amp; Warschauer, M. (2025). Emergent AI-assisted discourse: a case study of a second language writer authoring with ChatGPT. Journal of China Computer-Assisted Language Learning, 5(1), 1–22.</w:t>
      </w:r>
    </w:p>
    <w:p w14:paraId="3C1F42AF" w14:textId="77777777" w:rsidR="00F05D84" w:rsidRPr="00F05D84" w:rsidRDefault="00F05D84" w:rsidP="00F05D84">
      <w:pPr>
        <w:pStyle w:val="ListParagraph"/>
        <w:numPr>
          <w:ilvl w:val="0"/>
          <w:numId w:val="49"/>
        </w:numPr>
        <w:rPr>
          <w:rFonts w:asciiTheme="majorBidi" w:hAnsiTheme="majorBidi" w:cstheme="majorBidi"/>
          <w:sz w:val="22"/>
          <w:szCs w:val="22"/>
        </w:rPr>
      </w:pPr>
      <w:r w:rsidRPr="006046C4">
        <w:rPr>
          <w:rFonts w:asciiTheme="majorBidi" w:hAnsiTheme="majorBidi" w:cstheme="majorBidi"/>
          <w:sz w:val="22"/>
          <w:szCs w:val="22"/>
          <w:lang w:val="it-IT"/>
        </w:rPr>
        <w:t xml:space="preserve">Jatto, V. O. , Olayemi, O. M. , &amp; Fakunle, M. S. (2024). </w:t>
      </w:r>
      <w:r w:rsidRPr="00F05D84">
        <w:rPr>
          <w:rFonts w:asciiTheme="majorBidi" w:hAnsiTheme="majorBidi" w:cstheme="majorBidi"/>
          <w:sz w:val="22"/>
          <w:szCs w:val="22"/>
        </w:rPr>
        <w:t>AI and Lifelong Learning: Examining AI’s role in lifelong learning and professional development.</w:t>
      </w:r>
    </w:p>
    <w:p w14:paraId="164E1655" w14:textId="77777777" w:rsidR="00F05D84" w:rsidRPr="00F05D84" w:rsidRDefault="00F05D84" w:rsidP="00F05D84">
      <w:pPr>
        <w:pStyle w:val="ListParagraph"/>
        <w:numPr>
          <w:ilvl w:val="0"/>
          <w:numId w:val="49"/>
        </w:numPr>
        <w:rPr>
          <w:rFonts w:asciiTheme="majorBidi" w:hAnsiTheme="majorBidi" w:cstheme="majorBidi"/>
          <w:sz w:val="22"/>
          <w:szCs w:val="22"/>
        </w:rPr>
      </w:pPr>
      <w:r w:rsidRPr="00F05D84">
        <w:rPr>
          <w:rFonts w:asciiTheme="majorBidi" w:hAnsiTheme="majorBidi" w:cstheme="majorBidi"/>
          <w:sz w:val="22"/>
          <w:szCs w:val="22"/>
        </w:rPr>
        <w:t xml:space="preserve">Khan, </w:t>
      </w:r>
      <w:proofErr w:type="gramStart"/>
      <w:r w:rsidRPr="00F05D84">
        <w:rPr>
          <w:rFonts w:asciiTheme="majorBidi" w:hAnsiTheme="majorBidi" w:cstheme="majorBidi"/>
          <w:sz w:val="22"/>
          <w:szCs w:val="22"/>
        </w:rPr>
        <w:t>S. ,</w:t>
      </w:r>
      <w:proofErr w:type="gramEnd"/>
      <w:r w:rsidRPr="00F05D84">
        <w:rPr>
          <w:rFonts w:asciiTheme="majorBidi" w:hAnsiTheme="majorBidi" w:cstheme="majorBidi"/>
          <w:sz w:val="22"/>
          <w:szCs w:val="22"/>
        </w:rPr>
        <w:t xml:space="preserve"> Mazhar, </w:t>
      </w:r>
      <w:proofErr w:type="gramStart"/>
      <w:r w:rsidRPr="00F05D84">
        <w:rPr>
          <w:rFonts w:asciiTheme="majorBidi" w:hAnsiTheme="majorBidi" w:cstheme="majorBidi"/>
          <w:sz w:val="22"/>
          <w:szCs w:val="22"/>
        </w:rPr>
        <w:t>T. ,</w:t>
      </w:r>
      <w:proofErr w:type="gramEnd"/>
      <w:r w:rsidRPr="00F05D84">
        <w:rPr>
          <w:rFonts w:asciiTheme="majorBidi" w:hAnsiTheme="majorBidi" w:cstheme="majorBidi"/>
          <w:sz w:val="22"/>
          <w:szCs w:val="22"/>
        </w:rPr>
        <w:t xml:space="preserve"> Shahzad, </w:t>
      </w:r>
      <w:proofErr w:type="gramStart"/>
      <w:r w:rsidRPr="00F05D84">
        <w:rPr>
          <w:rFonts w:asciiTheme="majorBidi" w:hAnsiTheme="majorBidi" w:cstheme="majorBidi"/>
          <w:sz w:val="22"/>
          <w:szCs w:val="22"/>
        </w:rPr>
        <w:t>T. ,</w:t>
      </w:r>
      <w:proofErr w:type="gramEnd"/>
      <w:r w:rsidRPr="00F05D84">
        <w:rPr>
          <w:rFonts w:asciiTheme="majorBidi" w:hAnsiTheme="majorBidi" w:cstheme="majorBidi"/>
          <w:sz w:val="22"/>
          <w:szCs w:val="22"/>
        </w:rPr>
        <w:t xml:space="preserve"> Khan, M. </w:t>
      </w:r>
      <w:proofErr w:type="gramStart"/>
      <w:r w:rsidRPr="00F05D84">
        <w:rPr>
          <w:rFonts w:asciiTheme="majorBidi" w:hAnsiTheme="majorBidi" w:cstheme="majorBidi"/>
          <w:sz w:val="22"/>
          <w:szCs w:val="22"/>
        </w:rPr>
        <w:t>A. ,</w:t>
      </w:r>
      <w:proofErr w:type="gramEnd"/>
      <w:r w:rsidRPr="00F05D84">
        <w:rPr>
          <w:rFonts w:asciiTheme="majorBidi" w:hAnsiTheme="majorBidi" w:cstheme="majorBidi"/>
          <w:sz w:val="22"/>
          <w:szCs w:val="22"/>
        </w:rPr>
        <w:t xml:space="preserve"> Rehman, A. </w:t>
      </w:r>
      <w:proofErr w:type="gramStart"/>
      <w:r w:rsidRPr="00F05D84">
        <w:rPr>
          <w:rFonts w:asciiTheme="majorBidi" w:hAnsiTheme="majorBidi" w:cstheme="majorBidi"/>
          <w:sz w:val="22"/>
          <w:szCs w:val="22"/>
        </w:rPr>
        <w:t>U. ,</w:t>
      </w:r>
      <w:proofErr w:type="gramEnd"/>
      <w:r w:rsidRPr="00F05D84">
        <w:rPr>
          <w:rFonts w:asciiTheme="majorBidi" w:hAnsiTheme="majorBidi" w:cstheme="majorBidi"/>
          <w:sz w:val="22"/>
          <w:szCs w:val="22"/>
        </w:rPr>
        <w:t xml:space="preserve"> Saeed, M. </w:t>
      </w:r>
      <w:proofErr w:type="gramStart"/>
      <w:r w:rsidRPr="00F05D84">
        <w:rPr>
          <w:rFonts w:asciiTheme="majorBidi" w:hAnsiTheme="majorBidi" w:cstheme="majorBidi"/>
          <w:sz w:val="22"/>
          <w:szCs w:val="22"/>
        </w:rPr>
        <w:t>M. ,</w:t>
      </w:r>
      <w:proofErr w:type="gramEnd"/>
      <w:r w:rsidRPr="00F05D84">
        <w:rPr>
          <w:rFonts w:asciiTheme="majorBidi" w:hAnsiTheme="majorBidi" w:cstheme="majorBidi"/>
          <w:sz w:val="22"/>
          <w:szCs w:val="22"/>
        </w:rPr>
        <w:t xml:space="preserve"> &amp; Hamam, H. (2025). Harnessing AI for sustainable higher education: ethical considerations, operational efficiency, and future directions. Discover Sustainability, 6(1), 23.</w:t>
      </w:r>
    </w:p>
    <w:p w14:paraId="1EA9CCCF" w14:textId="4AF28294" w:rsidR="00AB4901" w:rsidRPr="00F05D84" w:rsidRDefault="00AB4901" w:rsidP="00AB4901">
      <w:pPr>
        <w:pStyle w:val="ListParagraph"/>
        <w:numPr>
          <w:ilvl w:val="0"/>
          <w:numId w:val="49"/>
        </w:numPr>
        <w:rPr>
          <w:rFonts w:asciiTheme="majorBidi" w:hAnsiTheme="majorBidi" w:cstheme="majorBidi"/>
          <w:sz w:val="22"/>
          <w:szCs w:val="22"/>
        </w:rPr>
      </w:pPr>
      <w:proofErr w:type="spellStart"/>
      <w:r w:rsidRPr="00AB4901">
        <w:rPr>
          <w:rFonts w:asciiTheme="majorBidi" w:hAnsiTheme="majorBidi" w:cstheme="majorBidi"/>
          <w:sz w:val="22"/>
          <w:szCs w:val="22"/>
        </w:rPr>
        <w:t>Kharbach</w:t>
      </w:r>
      <w:proofErr w:type="spellEnd"/>
      <w:r w:rsidRPr="00AB4901">
        <w:rPr>
          <w:rFonts w:asciiTheme="majorBidi" w:hAnsiTheme="majorBidi" w:cstheme="majorBidi"/>
          <w:sz w:val="22"/>
          <w:szCs w:val="22"/>
        </w:rPr>
        <w:t xml:space="preserve">, M. (2025). </w:t>
      </w:r>
      <w:r w:rsidRPr="00AB4901">
        <w:rPr>
          <w:rFonts w:asciiTheme="majorBidi" w:hAnsiTheme="majorBidi" w:cstheme="majorBidi"/>
          <w:i/>
          <w:iCs/>
          <w:sz w:val="22"/>
          <w:szCs w:val="22"/>
        </w:rPr>
        <w:t>AI tools for teachers 2025</w:t>
      </w:r>
      <w:r w:rsidRPr="00AB4901">
        <w:rPr>
          <w:rFonts w:asciiTheme="majorBidi" w:hAnsiTheme="majorBidi" w:cstheme="majorBidi"/>
          <w:sz w:val="22"/>
          <w:szCs w:val="22"/>
        </w:rPr>
        <w:t xml:space="preserve"> [Guide]. Educators Technology.</w:t>
      </w:r>
    </w:p>
    <w:p w14:paraId="4FD59017" w14:textId="77777777" w:rsidR="00F05D84" w:rsidRPr="00F05D84" w:rsidRDefault="00F05D84" w:rsidP="00F05D84">
      <w:pPr>
        <w:pStyle w:val="ListParagraph"/>
        <w:numPr>
          <w:ilvl w:val="0"/>
          <w:numId w:val="49"/>
        </w:numPr>
        <w:rPr>
          <w:rFonts w:asciiTheme="majorBidi" w:hAnsiTheme="majorBidi" w:cstheme="majorBidi"/>
          <w:sz w:val="22"/>
          <w:szCs w:val="22"/>
        </w:rPr>
      </w:pPr>
      <w:r w:rsidRPr="00F05D84">
        <w:rPr>
          <w:rFonts w:asciiTheme="majorBidi" w:hAnsiTheme="majorBidi" w:cstheme="majorBidi"/>
          <w:sz w:val="22"/>
          <w:szCs w:val="22"/>
        </w:rPr>
        <w:t xml:space="preserve">Kilian, K. A. (2024). Beyond accidents and misuse: Decoding the structural risk dynamics of artificial intelligence. </w:t>
      </w:r>
      <w:proofErr w:type="spellStart"/>
      <w:r w:rsidRPr="00F05D84">
        <w:rPr>
          <w:rFonts w:asciiTheme="majorBidi" w:hAnsiTheme="majorBidi" w:cstheme="majorBidi"/>
          <w:sz w:val="22"/>
          <w:szCs w:val="22"/>
        </w:rPr>
        <w:t>arXiv</w:t>
      </w:r>
      <w:proofErr w:type="spellEnd"/>
      <w:r w:rsidRPr="00F05D84">
        <w:rPr>
          <w:rFonts w:asciiTheme="majorBidi" w:hAnsiTheme="majorBidi" w:cstheme="majorBidi"/>
          <w:sz w:val="22"/>
          <w:szCs w:val="22"/>
        </w:rPr>
        <w:t xml:space="preserve"> preprint </w:t>
      </w:r>
      <w:proofErr w:type="spellStart"/>
      <w:r w:rsidRPr="00F05D84">
        <w:rPr>
          <w:rFonts w:asciiTheme="majorBidi" w:hAnsiTheme="majorBidi" w:cstheme="majorBidi"/>
          <w:sz w:val="22"/>
          <w:szCs w:val="22"/>
        </w:rPr>
        <w:t>arXiv</w:t>
      </w:r>
      <w:proofErr w:type="spellEnd"/>
      <w:r w:rsidRPr="00F05D84">
        <w:rPr>
          <w:rFonts w:asciiTheme="majorBidi" w:hAnsiTheme="majorBidi" w:cstheme="majorBidi"/>
          <w:sz w:val="22"/>
          <w:szCs w:val="22"/>
        </w:rPr>
        <w:t>: 2406. 14873.</w:t>
      </w:r>
    </w:p>
    <w:p w14:paraId="4F0596CD" w14:textId="77777777" w:rsidR="00F05D84" w:rsidRPr="00F05D84" w:rsidRDefault="00F05D84" w:rsidP="00F05D84">
      <w:pPr>
        <w:pStyle w:val="ListParagraph"/>
        <w:numPr>
          <w:ilvl w:val="0"/>
          <w:numId w:val="49"/>
        </w:numPr>
        <w:rPr>
          <w:rFonts w:asciiTheme="majorBidi" w:hAnsiTheme="majorBidi" w:cstheme="majorBidi"/>
          <w:sz w:val="22"/>
          <w:szCs w:val="22"/>
        </w:rPr>
      </w:pPr>
      <w:r w:rsidRPr="00F05D84">
        <w:rPr>
          <w:rFonts w:asciiTheme="majorBidi" w:hAnsiTheme="majorBidi" w:cstheme="majorBidi"/>
          <w:sz w:val="22"/>
          <w:szCs w:val="22"/>
        </w:rPr>
        <w:t xml:space="preserve">Kim, </w:t>
      </w:r>
      <w:proofErr w:type="gramStart"/>
      <w:r w:rsidRPr="00F05D84">
        <w:rPr>
          <w:rFonts w:asciiTheme="majorBidi" w:hAnsiTheme="majorBidi" w:cstheme="majorBidi"/>
          <w:sz w:val="22"/>
          <w:szCs w:val="22"/>
        </w:rPr>
        <w:t>B. ,</w:t>
      </w:r>
      <w:proofErr w:type="gramEnd"/>
      <w:r w:rsidRPr="00F05D84">
        <w:rPr>
          <w:rFonts w:asciiTheme="majorBidi" w:hAnsiTheme="majorBidi" w:cstheme="majorBidi"/>
          <w:sz w:val="22"/>
          <w:szCs w:val="22"/>
        </w:rPr>
        <w:t xml:space="preserve"> Suh, </w:t>
      </w:r>
      <w:proofErr w:type="gramStart"/>
      <w:r w:rsidRPr="00F05D84">
        <w:rPr>
          <w:rFonts w:asciiTheme="majorBidi" w:hAnsiTheme="majorBidi" w:cstheme="majorBidi"/>
          <w:sz w:val="22"/>
          <w:szCs w:val="22"/>
        </w:rPr>
        <w:t>H. ,</w:t>
      </w:r>
      <w:proofErr w:type="gramEnd"/>
      <w:r w:rsidRPr="00F05D84">
        <w:rPr>
          <w:rFonts w:asciiTheme="majorBidi" w:hAnsiTheme="majorBidi" w:cstheme="majorBidi"/>
          <w:sz w:val="22"/>
          <w:szCs w:val="22"/>
        </w:rPr>
        <w:t xml:space="preserve"> Heo, </w:t>
      </w:r>
      <w:proofErr w:type="gramStart"/>
      <w:r w:rsidRPr="00F05D84">
        <w:rPr>
          <w:rFonts w:asciiTheme="majorBidi" w:hAnsiTheme="majorBidi" w:cstheme="majorBidi"/>
          <w:sz w:val="22"/>
          <w:szCs w:val="22"/>
        </w:rPr>
        <w:t>J. ,</w:t>
      </w:r>
      <w:proofErr w:type="gramEnd"/>
      <w:r w:rsidRPr="00F05D84">
        <w:rPr>
          <w:rFonts w:asciiTheme="majorBidi" w:hAnsiTheme="majorBidi" w:cstheme="majorBidi"/>
          <w:sz w:val="22"/>
          <w:szCs w:val="22"/>
        </w:rPr>
        <w:t xml:space="preserve"> &amp; Choi, Y. (2009). AI-driven interface design for intelligent tutoring system improves student engagement. </w:t>
      </w:r>
      <w:proofErr w:type="spellStart"/>
      <w:r w:rsidRPr="00F05D84">
        <w:rPr>
          <w:rFonts w:asciiTheme="majorBidi" w:hAnsiTheme="majorBidi" w:cstheme="majorBidi"/>
          <w:sz w:val="22"/>
          <w:szCs w:val="22"/>
        </w:rPr>
        <w:t>ArXiv</w:t>
      </w:r>
      <w:proofErr w:type="spellEnd"/>
      <w:r w:rsidRPr="00F05D84">
        <w:rPr>
          <w:rFonts w:asciiTheme="majorBidi" w:hAnsiTheme="majorBidi" w:cstheme="majorBidi"/>
          <w:sz w:val="22"/>
          <w:szCs w:val="22"/>
        </w:rPr>
        <w:t>.</w:t>
      </w:r>
    </w:p>
    <w:p w14:paraId="24770526" w14:textId="77777777" w:rsidR="00F05D84" w:rsidRPr="00F05D84" w:rsidRDefault="00F05D84" w:rsidP="00F05D84">
      <w:pPr>
        <w:pStyle w:val="ListParagraph"/>
        <w:numPr>
          <w:ilvl w:val="0"/>
          <w:numId w:val="49"/>
        </w:numPr>
        <w:rPr>
          <w:rFonts w:asciiTheme="majorBidi" w:hAnsiTheme="majorBidi" w:cstheme="majorBidi"/>
          <w:sz w:val="22"/>
          <w:szCs w:val="22"/>
        </w:rPr>
      </w:pPr>
      <w:r w:rsidRPr="00F05D84">
        <w:rPr>
          <w:rFonts w:asciiTheme="majorBidi" w:hAnsiTheme="majorBidi" w:cstheme="majorBidi"/>
          <w:sz w:val="22"/>
          <w:szCs w:val="22"/>
        </w:rPr>
        <w:t xml:space="preserve">Kim, </w:t>
      </w:r>
      <w:proofErr w:type="gramStart"/>
      <w:r w:rsidRPr="00F05D84">
        <w:rPr>
          <w:rFonts w:asciiTheme="majorBidi" w:hAnsiTheme="majorBidi" w:cstheme="majorBidi"/>
          <w:sz w:val="22"/>
          <w:szCs w:val="22"/>
        </w:rPr>
        <w:t>B. ,</w:t>
      </w:r>
      <w:proofErr w:type="gramEnd"/>
      <w:r w:rsidRPr="00F05D84">
        <w:rPr>
          <w:rFonts w:asciiTheme="majorBidi" w:hAnsiTheme="majorBidi" w:cstheme="majorBidi"/>
          <w:sz w:val="22"/>
          <w:szCs w:val="22"/>
        </w:rPr>
        <w:t xml:space="preserve"> Suh, </w:t>
      </w:r>
      <w:proofErr w:type="gramStart"/>
      <w:r w:rsidRPr="00F05D84">
        <w:rPr>
          <w:rFonts w:asciiTheme="majorBidi" w:hAnsiTheme="majorBidi" w:cstheme="majorBidi"/>
          <w:sz w:val="22"/>
          <w:szCs w:val="22"/>
        </w:rPr>
        <w:t>H. ,</w:t>
      </w:r>
      <w:proofErr w:type="gramEnd"/>
      <w:r w:rsidRPr="00F05D84">
        <w:rPr>
          <w:rFonts w:asciiTheme="majorBidi" w:hAnsiTheme="majorBidi" w:cstheme="majorBidi"/>
          <w:sz w:val="22"/>
          <w:szCs w:val="22"/>
        </w:rPr>
        <w:t xml:space="preserve"> Heo, </w:t>
      </w:r>
      <w:proofErr w:type="gramStart"/>
      <w:r w:rsidRPr="00F05D84">
        <w:rPr>
          <w:rFonts w:asciiTheme="majorBidi" w:hAnsiTheme="majorBidi" w:cstheme="majorBidi"/>
          <w:sz w:val="22"/>
          <w:szCs w:val="22"/>
        </w:rPr>
        <w:t>J. ,</w:t>
      </w:r>
      <w:proofErr w:type="gramEnd"/>
      <w:r w:rsidRPr="00F05D84">
        <w:rPr>
          <w:rFonts w:asciiTheme="majorBidi" w:hAnsiTheme="majorBidi" w:cstheme="majorBidi"/>
          <w:sz w:val="22"/>
          <w:szCs w:val="22"/>
        </w:rPr>
        <w:t xml:space="preserve"> &amp; Choi, Y. (2020). AI-driven interface design for intelligent tutoring system improves student engagement. </w:t>
      </w:r>
      <w:proofErr w:type="spellStart"/>
      <w:r w:rsidRPr="00F05D84">
        <w:rPr>
          <w:rFonts w:asciiTheme="majorBidi" w:hAnsiTheme="majorBidi" w:cstheme="majorBidi"/>
          <w:sz w:val="22"/>
          <w:szCs w:val="22"/>
        </w:rPr>
        <w:t>arXiv</w:t>
      </w:r>
      <w:proofErr w:type="spellEnd"/>
      <w:r w:rsidRPr="00F05D84">
        <w:rPr>
          <w:rFonts w:asciiTheme="majorBidi" w:hAnsiTheme="majorBidi" w:cstheme="majorBidi"/>
          <w:sz w:val="22"/>
          <w:szCs w:val="22"/>
        </w:rPr>
        <w:t xml:space="preserve"> preprint </w:t>
      </w:r>
      <w:proofErr w:type="spellStart"/>
      <w:r w:rsidRPr="00F05D84">
        <w:rPr>
          <w:rFonts w:asciiTheme="majorBidi" w:hAnsiTheme="majorBidi" w:cstheme="majorBidi"/>
          <w:sz w:val="22"/>
          <w:szCs w:val="22"/>
        </w:rPr>
        <w:t>arXiv</w:t>
      </w:r>
      <w:proofErr w:type="spellEnd"/>
      <w:r w:rsidRPr="00F05D84">
        <w:rPr>
          <w:rFonts w:asciiTheme="majorBidi" w:hAnsiTheme="majorBidi" w:cstheme="majorBidi"/>
          <w:sz w:val="22"/>
          <w:szCs w:val="22"/>
        </w:rPr>
        <w:t>: 2009. 08976.</w:t>
      </w:r>
    </w:p>
    <w:p w14:paraId="050D5202" w14:textId="77777777" w:rsidR="00F05D84" w:rsidRPr="00F05D84" w:rsidRDefault="00F05D84" w:rsidP="00F05D84">
      <w:pPr>
        <w:pStyle w:val="ListParagraph"/>
        <w:numPr>
          <w:ilvl w:val="0"/>
          <w:numId w:val="49"/>
        </w:numPr>
        <w:rPr>
          <w:rFonts w:asciiTheme="majorBidi" w:hAnsiTheme="majorBidi" w:cstheme="majorBidi"/>
          <w:sz w:val="22"/>
          <w:szCs w:val="22"/>
        </w:rPr>
      </w:pPr>
      <w:r w:rsidRPr="00F05D84">
        <w:rPr>
          <w:rFonts w:asciiTheme="majorBidi" w:hAnsiTheme="majorBidi" w:cstheme="majorBidi"/>
          <w:sz w:val="22"/>
          <w:szCs w:val="22"/>
        </w:rPr>
        <w:t xml:space="preserve">Klymkowsky, </w:t>
      </w:r>
      <w:proofErr w:type="gramStart"/>
      <w:r w:rsidRPr="00F05D84">
        <w:rPr>
          <w:rFonts w:asciiTheme="majorBidi" w:hAnsiTheme="majorBidi" w:cstheme="majorBidi"/>
          <w:sz w:val="22"/>
          <w:szCs w:val="22"/>
        </w:rPr>
        <w:t>M. ,</w:t>
      </w:r>
      <w:proofErr w:type="gramEnd"/>
      <w:r w:rsidRPr="00F05D84">
        <w:rPr>
          <w:rFonts w:asciiTheme="majorBidi" w:hAnsiTheme="majorBidi" w:cstheme="majorBidi"/>
          <w:sz w:val="22"/>
          <w:szCs w:val="22"/>
        </w:rPr>
        <w:t xml:space="preserve"> &amp; Cooper, M. M. (2024). The end of </w:t>
      </w:r>
      <w:proofErr w:type="gramStart"/>
      <w:r w:rsidRPr="00F05D84">
        <w:rPr>
          <w:rFonts w:asciiTheme="majorBidi" w:hAnsiTheme="majorBidi" w:cstheme="majorBidi"/>
          <w:sz w:val="22"/>
          <w:szCs w:val="22"/>
        </w:rPr>
        <w:t>multiple choice</w:t>
      </w:r>
      <w:proofErr w:type="gramEnd"/>
      <w:r w:rsidRPr="00F05D84">
        <w:rPr>
          <w:rFonts w:asciiTheme="majorBidi" w:hAnsiTheme="majorBidi" w:cstheme="majorBidi"/>
          <w:sz w:val="22"/>
          <w:szCs w:val="22"/>
        </w:rPr>
        <w:t xml:space="preserve"> tests: using AI to enhance assessment. </w:t>
      </w:r>
      <w:proofErr w:type="spellStart"/>
      <w:r w:rsidRPr="00F05D84">
        <w:rPr>
          <w:rFonts w:asciiTheme="majorBidi" w:hAnsiTheme="majorBidi" w:cstheme="majorBidi"/>
          <w:sz w:val="22"/>
          <w:szCs w:val="22"/>
        </w:rPr>
        <w:t>arXiv</w:t>
      </w:r>
      <w:proofErr w:type="spellEnd"/>
      <w:r w:rsidRPr="00F05D84">
        <w:rPr>
          <w:rFonts w:asciiTheme="majorBidi" w:hAnsiTheme="majorBidi" w:cstheme="majorBidi"/>
          <w:sz w:val="22"/>
          <w:szCs w:val="22"/>
        </w:rPr>
        <w:t xml:space="preserve"> preprint </w:t>
      </w:r>
      <w:proofErr w:type="spellStart"/>
      <w:r w:rsidRPr="00F05D84">
        <w:rPr>
          <w:rFonts w:asciiTheme="majorBidi" w:hAnsiTheme="majorBidi" w:cstheme="majorBidi"/>
          <w:sz w:val="22"/>
          <w:szCs w:val="22"/>
        </w:rPr>
        <w:t>arXiv</w:t>
      </w:r>
      <w:proofErr w:type="spellEnd"/>
      <w:r w:rsidRPr="00F05D84">
        <w:rPr>
          <w:rFonts w:asciiTheme="majorBidi" w:hAnsiTheme="majorBidi" w:cstheme="majorBidi"/>
          <w:sz w:val="22"/>
          <w:szCs w:val="22"/>
        </w:rPr>
        <w:t>: 2406. 07481.</w:t>
      </w:r>
    </w:p>
    <w:p w14:paraId="6B0FC9FA" w14:textId="77777777" w:rsidR="00F05D84" w:rsidRPr="00F05D84" w:rsidRDefault="00F05D84" w:rsidP="00F05D84">
      <w:pPr>
        <w:pStyle w:val="ListParagraph"/>
        <w:numPr>
          <w:ilvl w:val="0"/>
          <w:numId w:val="49"/>
        </w:numPr>
        <w:rPr>
          <w:rFonts w:asciiTheme="majorBidi" w:hAnsiTheme="majorBidi" w:cstheme="majorBidi"/>
          <w:sz w:val="22"/>
          <w:szCs w:val="22"/>
        </w:rPr>
      </w:pPr>
      <w:r w:rsidRPr="00F05D84">
        <w:rPr>
          <w:rFonts w:asciiTheme="majorBidi" w:hAnsiTheme="majorBidi" w:cstheme="majorBidi"/>
          <w:sz w:val="22"/>
          <w:szCs w:val="22"/>
        </w:rPr>
        <w:t>Koehl, S. (2025). Designing AI Software for Large Classroom Engagement (Doctoral dissertation).</w:t>
      </w:r>
    </w:p>
    <w:p w14:paraId="57C45EF3" w14:textId="77777777" w:rsidR="00F05D84" w:rsidRPr="00F05D84" w:rsidRDefault="00F05D84" w:rsidP="00F05D84">
      <w:pPr>
        <w:pStyle w:val="ListParagraph"/>
        <w:numPr>
          <w:ilvl w:val="0"/>
          <w:numId w:val="49"/>
        </w:numPr>
        <w:rPr>
          <w:rFonts w:asciiTheme="majorBidi" w:hAnsiTheme="majorBidi" w:cstheme="majorBidi"/>
          <w:sz w:val="22"/>
          <w:szCs w:val="22"/>
        </w:rPr>
      </w:pPr>
      <w:r w:rsidRPr="00F05D84">
        <w:rPr>
          <w:rFonts w:asciiTheme="majorBidi" w:hAnsiTheme="majorBidi" w:cstheme="majorBidi"/>
          <w:sz w:val="22"/>
          <w:szCs w:val="22"/>
        </w:rPr>
        <w:t xml:space="preserve">Kohnke, </w:t>
      </w:r>
      <w:proofErr w:type="gramStart"/>
      <w:r w:rsidRPr="00F05D84">
        <w:rPr>
          <w:rFonts w:asciiTheme="majorBidi" w:hAnsiTheme="majorBidi" w:cstheme="majorBidi"/>
          <w:sz w:val="22"/>
          <w:szCs w:val="22"/>
        </w:rPr>
        <w:t>S. ,</w:t>
      </w:r>
      <w:proofErr w:type="gramEnd"/>
      <w:r w:rsidRPr="00F05D84">
        <w:rPr>
          <w:rFonts w:asciiTheme="majorBidi" w:hAnsiTheme="majorBidi" w:cstheme="majorBidi"/>
          <w:sz w:val="22"/>
          <w:szCs w:val="22"/>
        </w:rPr>
        <w:t xml:space="preserve"> &amp; Zaugg, T. (2025). Artificial Intelligence: An Untapped Opportunity for Equity and Access in STEM Education. Education Sciences, 15(1), 68.</w:t>
      </w:r>
    </w:p>
    <w:p w14:paraId="237B761B" w14:textId="77777777" w:rsidR="00F05D84" w:rsidRPr="00F05D84" w:rsidRDefault="00F05D84" w:rsidP="00F05D84">
      <w:pPr>
        <w:pStyle w:val="ListParagraph"/>
        <w:numPr>
          <w:ilvl w:val="0"/>
          <w:numId w:val="49"/>
        </w:numPr>
        <w:rPr>
          <w:rFonts w:asciiTheme="majorBidi" w:hAnsiTheme="majorBidi" w:cstheme="majorBidi"/>
          <w:sz w:val="22"/>
          <w:szCs w:val="22"/>
        </w:rPr>
      </w:pPr>
      <w:proofErr w:type="spellStart"/>
      <w:r w:rsidRPr="00F05D84">
        <w:rPr>
          <w:rFonts w:asciiTheme="majorBidi" w:hAnsiTheme="majorBidi" w:cstheme="majorBidi"/>
          <w:sz w:val="22"/>
          <w:szCs w:val="22"/>
        </w:rPr>
        <w:t>Krejcie</w:t>
      </w:r>
      <w:proofErr w:type="spellEnd"/>
      <w:r w:rsidRPr="00F05D84">
        <w:rPr>
          <w:rFonts w:asciiTheme="majorBidi" w:hAnsiTheme="majorBidi" w:cstheme="majorBidi"/>
          <w:sz w:val="22"/>
          <w:szCs w:val="22"/>
        </w:rPr>
        <w:t xml:space="preserve">, R. </w:t>
      </w:r>
      <w:proofErr w:type="gramStart"/>
      <w:r w:rsidRPr="00F05D84">
        <w:rPr>
          <w:rFonts w:asciiTheme="majorBidi" w:hAnsiTheme="majorBidi" w:cstheme="majorBidi"/>
          <w:sz w:val="22"/>
          <w:szCs w:val="22"/>
        </w:rPr>
        <w:t>V. ,</w:t>
      </w:r>
      <w:proofErr w:type="gramEnd"/>
      <w:r w:rsidRPr="00F05D84">
        <w:rPr>
          <w:rFonts w:asciiTheme="majorBidi" w:hAnsiTheme="majorBidi" w:cstheme="majorBidi"/>
          <w:sz w:val="22"/>
          <w:szCs w:val="22"/>
        </w:rPr>
        <w:t xml:space="preserve"> &amp; Morgan, D. W. (1970). Determining sample size for research activities. Educational and Psychological Measurement, 30(3), 607–610. https://doi.org/10.1177/001316447003000308</w:t>
      </w:r>
    </w:p>
    <w:p w14:paraId="526EBDE1" w14:textId="77777777" w:rsidR="00F05D84" w:rsidRPr="00F05D84" w:rsidRDefault="00F05D84" w:rsidP="00F05D84">
      <w:pPr>
        <w:pStyle w:val="ListParagraph"/>
        <w:numPr>
          <w:ilvl w:val="0"/>
          <w:numId w:val="49"/>
        </w:numPr>
        <w:rPr>
          <w:rFonts w:asciiTheme="majorBidi" w:hAnsiTheme="majorBidi" w:cstheme="majorBidi"/>
          <w:sz w:val="22"/>
          <w:szCs w:val="22"/>
        </w:rPr>
      </w:pPr>
      <w:r w:rsidRPr="00F05D84">
        <w:rPr>
          <w:rFonts w:asciiTheme="majorBidi" w:hAnsiTheme="majorBidi" w:cstheme="majorBidi"/>
          <w:sz w:val="22"/>
          <w:szCs w:val="22"/>
        </w:rPr>
        <w:t xml:space="preserve">Kulesa, A. </w:t>
      </w:r>
      <w:proofErr w:type="gramStart"/>
      <w:r w:rsidRPr="00F05D84">
        <w:rPr>
          <w:rFonts w:asciiTheme="majorBidi" w:hAnsiTheme="majorBidi" w:cstheme="majorBidi"/>
          <w:sz w:val="22"/>
          <w:szCs w:val="22"/>
        </w:rPr>
        <w:t>C. ,</w:t>
      </w:r>
      <w:proofErr w:type="gramEnd"/>
      <w:r w:rsidRPr="00F05D84">
        <w:rPr>
          <w:rFonts w:asciiTheme="majorBidi" w:hAnsiTheme="majorBidi" w:cstheme="majorBidi"/>
          <w:sz w:val="22"/>
          <w:szCs w:val="22"/>
        </w:rPr>
        <w:t xml:space="preserve"> Croft, </w:t>
      </w:r>
      <w:proofErr w:type="gramStart"/>
      <w:r w:rsidRPr="00F05D84">
        <w:rPr>
          <w:rFonts w:asciiTheme="majorBidi" w:hAnsiTheme="majorBidi" w:cstheme="majorBidi"/>
          <w:sz w:val="22"/>
          <w:szCs w:val="22"/>
        </w:rPr>
        <w:t>M. ,</w:t>
      </w:r>
      <w:proofErr w:type="gramEnd"/>
      <w:r w:rsidRPr="00F05D84">
        <w:rPr>
          <w:rFonts w:asciiTheme="majorBidi" w:hAnsiTheme="majorBidi" w:cstheme="majorBidi"/>
          <w:sz w:val="22"/>
          <w:szCs w:val="22"/>
        </w:rPr>
        <w:t xml:space="preserve"> Robinson, </w:t>
      </w:r>
      <w:proofErr w:type="gramStart"/>
      <w:r w:rsidRPr="00F05D84">
        <w:rPr>
          <w:rFonts w:asciiTheme="majorBidi" w:hAnsiTheme="majorBidi" w:cstheme="majorBidi"/>
          <w:sz w:val="22"/>
          <w:szCs w:val="22"/>
        </w:rPr>
        <w:t>B. ,</w:t>
      </w:r>
      <w:proofErr w:type="gramEnd"/>
      <w:r w:rsidRPr="00F05D84">
        <w:rPr>
          <w:rFonts w:asciiTheme="majorBidi" w:hAnsiTheme="majorBidi" w:cstheme="majorBidi"/>
          <w:sz w:val="22"/>
          <w:szCs w:val="22"/>
        </w:rPr>
        <w:t xml:space="preserve"> Wells, M. </w:t>
      </w:r>
      <w:proofErr w:type="gramStart"/>
      <w:r w:rsidRPr="00F05D84">
        <w:rPr>
          <w:rFonts w:asciiTheme="majorBidi" w:hAnsiTheme="majorBidi" w:cstheme="majorBidi"/>
          <w:sz w:val="22"/>
          <w:szCs w:val="22"/>
        </w:rPr>
        <w:t>K. ,</w:t>
      </w:r>
      <w:proofErr w:type="gramEnd"/>
      <w:r w:rsidRPr="00F05D84">
        <w:rPr>
          <w:rFonts w:asciiTheme="majorBidi" w:hAnsiTheme="majorBidi" w:cstheme="majorBidi"/>
          <w:sz w:val="22"/>
          <w:szCs w:val="22"/>
        </w:rPr>
        <w:t xml:space="preserve"> Rotherham, A. </w:t>
      </w:r>
      <w:proofErr w:type="gramStart"/>
      <w:r w:rsidRPr="00F05D84">
        <w:rPr>
          <w:rFonts w:asciiTheme="majorBidi" w:hAnsiTheme="majorBidi" w:cstheme="majorBidi"/>
          <w:sz w:val="22"/>
          <w:szCs w:val="22"/>
        </w:rPr>
        <w:t>J. ,</w:t>
      </w:r>
      <w:proofErr w:type="gramEnd"/>
      <w:r w:rsidRPr="00F05D84">
        <w:rPr>
          <w:rFonts w:asciiTheme="majorBidi" w:hAnsiTheme="majorBidi" w:cstheme="majorBidi"/>
          <w:sz w:val="22"/>
          <w:szCs w:val="22"/>
        </w:rPr>
        <w:t xml:space="preserve"> &amp; Bailey, J. (2024). Learning Systems: Opportunities and Challenges of Artificial Intelligence-Enhanced Education. Bellwether.</w:t>
      </w:r>
    </w:p>
    <w:p w14:paraId="7D7732EE" w14:textId="77777777" w:rsidR="00F05D84" w:rsidRPr="00F05D84" w:rsidRDefault="00F05D84" w:rsidP="00F05D84">
      <w:pPr>
        <w:pStyle w:val="ListParagraph"/>
        <w:numPr>
          <w:ilvl w:val="0"/>
          <w:numId w:val="49"/>
        </w:numPr>
        <w:rPr>
          <w:rFonts w:asciiTheme="majorBidi" w:hAnsiTheme="majorBidi" w:cstheme="majorBidi"/>
          <w:sz w:val="22"/>
          <w:szCs w:val="22"/>
        </w:rPr>
      </w:pPr>
      <w:r w:rsidRPr="00F05D84">
        <w:rPr>
          <w:rFonts w:asciiTheme="majorBidi" w:hAnsiTheme="majorBidi" w:cstheme="majorBidi"/>
          <w:sz w:val="22"/>
          <w:szCs w:val="22"/>
        </w:rPr>
        <w:t xml:space="preserve">Leite, </w:t>
      </w:r>
      <w:proofErr w:type="gramStart"/>
      <w:r w:rsidRPr="00F05D84">
        <w:rPr>
          <w:rFonts w:asciiTheme="majorBidi" w:hAnsiTheme="majorBidi" w:cstheme="majorBidi"/>
          <w:sz w:val="22"/>
          <w:szCs w:val="22"/>
        </w:rPr>
        <w:t>A. ,</w:t>
      </w:r>
      <w:proofErr w:type="gramEnd"/>
      <w:r w:rsidRPr="00F05D84">
        <w:rPr>
          <w:rFonts w:asciiTheme="majorBidi" w:hAnsiTheme="majorBidi" w:cstheme="majorBidi"/>
          <w:sz w:val="22"/>
          <w:szCs w:val="22"/>
        </w:rPr>
        <w:t xml:space="preserve"> &amp; Blanco, S. A. (2020, February). Effects of human vs. automatic feedback on students' understanding of AI concepts and programming style. In Proceedings of the 51st ACM Technical Symposium on Computer Science Education (pp. 44–50).</w:t>
      </w:r>
    </w:p>
    <w:p w14:paraId="60E9DEA1" w14:textId="77777777" w:rsidR="00F05D84" w:rsidRPr="00F05D84" w:rsidRDefault="00F05D84" w:rsidP="00F05D84">
      <w:pPr>
        <w:pStyle w:val="ListParagraph"/>
        <w:numPr>
          <w:ilvl w:val="0"/>
          <w:numId w:val="49"/>
        </w:numPr>
        <w:rPr>
          <w:rFonts w:asciiTheme="majorBidi" w:hAnsiTheme="majorBidi" w:cstheme="majorBidi"/>
          <w:sz w:val="22"/>
          <w:szCs w:val="22"/>
        </w:rPr>
      </w:pPr>
      <w:r w:rsidRPr="00F05D84">
        <w:rPr>
          <w:rFonts w:asciiTheme="majorBidi" w:hAnsiTheme="majorBidi" w:cstheme="majorBidi"/>
          <w:sz w:val="22"/>
          <w:szCs w:val="22"/>
        </w:rPr>
        <w:t>Li, X. (2025, April). Artificial intelligence in teacher education: Examining critical thinking and creativity through AI usage. In Forum for Education Studies (Vol. 3, No. 2, pp. 2727–2727).</w:t>
      </w:r>
    </w:p>
    <w:p w14:paraId="070E9E3C" w14:textId="77777777" w:rsidR="00F05D84" w:rsidRPr="00F05D84" w:rsidRDefault="00F05D84" w:rsidP="00F05D84">
      <w:pPr>
        <w:pStyle w:val="ListParagraph"/>
        <w:numPr>
          <w:ilvl w:val="0"/>
          <w:numId w:val="49"/>
        </w:numPr>
        <w:rPr>
          <w:rFonts w:asciiTheme="majorBidi" w:hAnsiTheme="majorBidi" w:cstheme="majorBidi"/>
          <w:sz w:val="22"/>
          <w:szCs w:val="22"/>
        </w:rPr>
      </w:pPr>
      <w:r w:rsidRPr="00F05D84">
        <w:rPr>
          <w:rFonts w:asciiTheme="majorBidi" w:hAnsiTheme="majorBidi" w:cstheme="majorBidi"/>
          <w:sz w:val="22"/>
          <w:szCs w:val="22"/>
        </w:rPr>
        <w:t xml:space="preserve">Lin, </w:t>
      </w:r>
      <w:proofErr w:type="gramStart"/>
      <w:r w:rsidRPr="00F05D84">
        <w:rPr>
          <w:rFonts w:asciiTheme="majorBidi" w:hAnsiTheme="majorBidi" w:cstheme="majorBidi"/>
          <w:sz w:val="22"/>
          <w:szCs w:val="22"/>
        </w:rPr>
        <w:t>H. ,</w:t>
      </w:r>
      <w:proofErr w:type="gramEnd"/>
      <w:r w:rsidRPr="00F05D84">
        <w:rPr>
          <w:rFonts w:asciiTheme="majorBidi" w:hAnsiTheme="majorBidi" w:cstheme="majorBidi"/>
          <w:sz w:val="22"/>
          <w:szCs w:val="22"/>
        </w:rPr>
        <w:t xml:space="preserve"> &amp; Chen, Q. (2024). Artificial intelligence (AI) -integrated educational applications and college students' creativity and academic emotions: students and teachers' perceptions and attitudes. BMC psychology, 12(1), 487. https://doi.org/10.1186/s40359–024–01979–0</w:t>
      </w:r>
    </w:p>
    <w:p w14:paraId="56D90BCF" w14:textId="77777777" w:rsidR="00F05D84" w:rsidRPr="00F05D84" w:rsidRDefault="00F05D84" w:rsidP="00F05D84">
      <w:pPr>
        <w:pStyle w:val="ListParagraph"/>
        <w:numPr>
          <w:ilvl w:val="0"/>
          <w:numId w:val="49"/>
        </w:numPr>
        <w:rPr>
          <w:rFonts w:asciiTheme="majorBidi" w:hAnsiTheme="majorBidi" w:cstheme="majorBidi"/>
          <w:sz w:val="22"/>
          <w:szCs w:val="22"/>
        </w:rPr>
      </w:pPr>
      <w:r w:rsidRPr="00F05D84">
        <w:rPr>
          <w:rFonts w:asciiTheme="majorBidi" w:hAnsiTheme="majorBidi" w:cstheme="majorBidi"/>
          <w:sz w:val="22"/>
          <w:szCs w:val="22"/>
        </w:rPr>
        <w:lastRenderedPageBreak/>
        <w:t xml:space="preserve">Lin, </w:t>
      </w:r>
      <w:proofErr w:type="gramStart"/>
      <w:r w:rsidRPr="00F05D84">
        <w:rPr>
          <w:rFonts w:asciiTheme="majorBidi" w:hAnsiTheme="majorBidi" w:cstheme="majorBidi"/>
          <w:sz w:val="22"/>
          <w:szCs w:val="22"/>
        </w:rPr>
        <w:t>Y. ,</w:t>
      </w:r>
      <w:proofErr w:type="gramEnd"/>
      <w:r w:rsidRPr="00F05D84">
        <w:rPr>
          <w:rFonts w:asciiTheme="majorBidi" w:hAnsiTheme="majorBidi" w:cstheme="majorBidi"/>
          <w:sz w:val="22"/>
          <w:szCs w:val="22"/>
        </w:rPr>
        <w:t xml:space="preserve"> &amp; Chen, H. (2024). Artificial intelligence and creativity in higher education: Exploring innovative learning environments. Computers &amp; Education, 210, 104994. https://doi.org/10.1016/j.compedu. 2024. 104994</w:t>
      </w:r>
    </w:p>
    <w:p w14:paraId="5FA6DDE3" w14:textId="77777777" w:rsidR="00F05D84" w:rsidRPr="00F05D84" w:rsidRDefault="00F05D84" w:rsidP="00F05D84">
      <w:pPr>
        <w:pStyle w:val="ListParagraph"/>
        <w:numPr>
          <w:ilvl w:val="0"/>
          <w:numId w:val="49"/>
        </w:numPr>
        <w:rPr>
          <w:rFonts w:asciiTheme="majorBidi" w:hAnsiTheme="majorBidi" w:cstheme="majorBidi"/>
          <w:sz w:val="22"/>
          <w:szCs w:val="22"/>
        </w:rPr>
      </w:pPr>
      <w:r w:rsidRPr="00F05D84">
        <w:rPr>
          <w:rFonts w:asciiTheme="majorBidi" w:hAnsiTheme="majorBidi" w:cstheme="majorBidi"/>
          <w:sz w:val="22"/>
          <w:szCs w:val="22"/>
        </w:rPr>
        <w:t>Lingard, L. (2023). Writing with ChatGPT: An illustration of its capacity, limitations &amp; implications for academic writers. Perspectives on medical education, 12(1), 261.</w:t>
      </w:r>
    </w:p>
    <w:p w14:paraId="1F9B3791" w14:textId="77777777" w:rsidR="00F05D84" w:rsidRDefault="00F05D84" w:rsidP="00F05D84">
      <w:pPr>
        <w:pStyle w:val="ListParagraph"/>
        <w:numPr>
          <w:ilvl w:val="0"/>
          <w:numId w:val="49"/>
        </w:numPr>
        <w:rPr>
          <w:rFonts w:asciiTheme="majorBidi" w:hAnsiTheme="majorBidi" w:cstheme="majorBidi"/>
          <w:sz w:val="22"/>
          <w:szCs w:val="22"/>
        </w:rPr>
      </w:pPr>
      <w:r w:rsidRPr="00F05D84">
        <w:rPr>
          <w:rFonts w:asciiTheme="majorBidi" w:hAnsiTheme="majorBidi" w:cstheme="majorBidi"/>
          <w:sz w:val="22"/>
          <w:szCs w:val="22"/>
        </w:rPr>
        <w:t xml:space="preserve">Ma, </w:t>
      </w:r>
      <w:proofErr w:type="gramStart"/>
      <w:r w:rsidRPr="00F05D84">
        <w:rPr>
          <w:rFonts w:asciiTheme="majorBidi" w:hAnsiTheme="majorBidi" w:cstheme="majorBidi"/>
          <w:sz w:val="22"/>
          <w:szCs w:val="22"/>
        </w:rPr>
        <w:t>Y. ,</w:t>
      </w:r>
      <w:proofErr w:type="gramEnd"/>
      <w:r w:rsidRPr="00F05D84">
        <w:rPr>
          <w:rFonts w:asciiTheme="majorBidi" w:hAnsiTheme="majorBidi" w:cstheme="majorBidi"/>
          <w:sz w:val="22"/>
          <w:szCs w:val="22"/>
        </w:rPr>
        <w:t xml:space="preserve"> &amp; Siau, K. L. (2018). Artificial intelligence </w:t>
      </w:r>
      <w:proofErr w:type="gramStart"/>
      <w:r w:rsidRPr="00F05D84">
        <w:rPr>
          <w:rFonts w:asciiTheme="majorBidi" w:hAnsiTheme="majorBidi" w:cstheme="majorBidi"/>
          <w:sz w:val="22"/>
          <w:szCs w:val="22"/>
        </w:rPr>
        <w:t>impacts on</w:t>
      </w:r>
      <w:proofErr w:type="gramEnd"/>
      <w:r w:rsidRPr="00F05D84">
        <w:rPr>
          <w:rFonts w:asciiTheme="majorBidi" w:hAnsiTheme="majorBidi" w:cstheme="majorBidi"/>
          <w:sz w:val="22"/>
          <w:szCs w:val="22"/>
        </w:rPr>
        <w:t xml:space="preserve"> higher education.</w:t>
      </w:r>
    </w:p>
    <w:p w14:paraId="70003945" w14:textId="77777777" w:rsidR="00AB4901" w:rsidRPr="00F05D84" w:rsidRDefault="00AB4901" w:rsidP="00F05D84">
      <w:pPr>
        <w:pStyle w:val="ListParagraph"/>
        <w:numPr>
          <w:ilvl w:val="0"/>
          <w:numId w:val="49"/>
        </w:numPr>
        <w:rPr>
          <w:rFonts w:asciiTheme="majorBidi" w:hAnsiTheme="majorBidi" w:cstheme="majorBidi"/>
          <w:sz w:val="22"/>
          <w:szCs w:val="22"/>
        </w:rPr>
      </w:pPr>
    </w:p>
    <w:p w14:paraId="20AF70F2" w14:textId="77777777" w:rsidR="00F05D84" w:rsidRPr="00F05D84" w:rsidRDefault="00F05D84" w:rsidP="00F05D84">
      <w:pPr>
        <w:pStyle w:val="ListParagraph"/>
        <w:numPr>
          <w:ilvl w:val="0"/>
          <w:numId w:val="49"/>
        </w:numPr>
        <w:rPr>
          <w:rFonts w:asciiTheme="majorBidi" w:hAnsiTheme="majorBidi" w:cstheme="majorBidi"/>
          <w:sz w:val="22"/>
          <w:szCs w:val="22"/>
        </w:rPr>
      </w:pPr>
      <w:proofErr w:type="spellStart"/>
      <w:r w:rsidRPr="00F05D84">
        <w:rPr>
          <w:rFonts w:asciiTheme="majorBidi" w:hAnsiTheme="majorBidi" w:cstheme="majorBidi"/>
          <w:sz w:val="22"/>
          <w:szCs w:val="22"/>
        </w:rPr>
        <w:t>Mafara</w:t>
      </w:r>
      <w:proofErr w:type="spellEnd"/>
      <w:r w:rsidRPr="00F05D84">
        <w:rPr>
          <w:rFonts w:asciiTheme="majorBidi" w:hAnsiTheme="majorBidi" w:cstheme="majorBidi"/>
          <w:sz w:val="22"/>
          <w:szCs w:val="22"/>
        </w:rPr>
        <w:t xml:space="preserve">, </w:t>
      </w:r>
      <w:proofErr w:type="gramStart"/>
      <w:r w:rsidRPr="00F05D84">
        <w:rPr>
          <w:rFonts w:asciiTheme="majorBidi" w:hAnsiTheme="majorBidi" w:cstheme="majorBidi"/>
          <w:sz w:val="22"/>
          <w:szCs w:val="22"/>
        </w:rPr>
        <w:t>H. ,</w:t>
      </w:r>
      <w:proofErr w:type="gramEnd"/>
      <w:r w:rsidRPr="00F05D84">
        <w:rPr>
          <w:rFonts w:asciiTheme="majorBidi" w:hAnsiTheme="majorBidi" w:cstheme="majorBidi"/>
          <w:sz w:val="22"/>
          <w:szCs w:val="22"/>
        </w:rPr>
        <w:t xml:space="preserve"> &amp; Abdullahi, U. (2024). Artificial intelligence and access to educational resources: Implications for student learning. International Journal of Educational Technology, 21(2), 112–128.</w:t>
      </w:r>
    </w:p>
    <w:p w14:paraId="058CC165" w14:textId="77777777" w:rsidR="00F05D84" w:rsidRPr="00F05D84" w:rsidRDefault="00F05D84" w:rsidP="00F05D84">
      <w:pPr>
        <w:pStyle w:val="ListParagraph"/>
        <w:numPr>
          <w:ilvl w:val="0"/>
          <w:numId w:val="49"/>
        </w:numPr>
        <w:rPr>
          <w:rFonts w:asciiTheme="majorBidi" w:hAnsiTheme="majorBidi" w:cstheme="majorBidi"/>
          <w:sz w:val="22"/>
          <w:szCs w:val="22"/>
        </w:rPr>
      </w:pPr>
      <w:proofErr w:type="spellStart"/>
      <w:r w:rsidRPr="00F05D84">
        <w:rPr>
          <w:rFonts w:asciiTheme="majorBidi" w:hAnsiTheme="majorBidi" w:cstheme="majorBidi"/>
          <w:sz w:val="22"/>
          <w:szCs w:val="22"/>
        </w:rPr>
        <w:t>Mafara</w:t>
      </w:r>
      <w:proofErr w:type="spellEnd"/>
      <w:r w:rsidRPr="00F05D84">
        <w:rPr>
          <w:rFonts w:asciiTheme="majorBidi" w:hAnsiTheme="majorBidi" w:cstheme="majorBidi"/>
          <w:sz w:val="22"/>
          <w:szCs w:val="22"/>
        </w:rPr>
        <w:t xml:space="preserve">, </w:t>
      </w:r>
      <w:proofErr w:type="gramStart"/>
      <w:r w:rsidRPr="00F05D84">
        <w:rPr>
          <w:rFonts w:asciiTheme="majorBidi" w:hAnsiTheme="majorBidi" w:cstheme="majorBidi"/>
          <w:sz w:val="22"/>
          <w:szCs w:val="22"/>
        </w:rPr>
        <w:t>R. ,</w:t>
      </w:r>
      <w:proofErr w:type="gramEnd"/>
      <w:r w:rsidRPr="00F05D84">
        <w:rPr>
          <w:rFonts w:asciiTheme="majorBidi" w:hAnsiTheme="majorBidi" w:cstheme="majorBidi"/>
          <w:sz w:val="22"/>
          <w:szCs w:val="22"/>
        </w:rPr>
        <w:t xml:space="preserve"> &amp; Abdullahi, S. (2024). Adopting artificial intelligence (AI) in education: Challenges &amp; possibilities. Asian Journal of Advanced Research and Reports, 18(2), 106–111.</w:t>
      </w:r>
    </w:p>
    <w:p w14:paraId="3C06F7FC" w14:textId="6C266AF0" w:rsidR="00AB4901" w:rsidRPr="00F05D84" w:rsidRDefault="00AB4901" w:rsidP="00AB4901">
      <w:pPr>
        <w:pStyle w:val="ListParagraph"/>
        <w:numPr>
          <w:ilvl w:val="0"/>
          <w:numId w:val="49"/>
        </w:numPr>
        <w:rPr>
          <w:rFonts w:asciiTheme="majorBidi" w:hAnsiTheme="majorBidi" w:cstheme="majorBidi"/>
          <w:sz w:val="22"/>
          <w:szCs w:val="22"/>
        </w:rPr>
      </w:pPr>
      <w:r w:rsidRPr="00AB4901">
        <w:rPr>
          <w:rFonts w:asciiTheme="majorBidi" w:hAnsiTheme="majorBidi" w:cstheme="majorBidi"/>
          <w:sz w:val="22"/>
          <w:szCs w:val="22"/>
        </w:rPr>
        <w:t xml:space="preserve">Mallesh, J. (2024). Harnessing artificial intelligence in language learning: Exploring potential and limitations. </w:t>
      </w:r>
      <w:r w:rsidRPr="00AB4901">
        <w:rPr>
          <w:rFonts w:asciiTheme="majorBidi" w:hAnsiTheme="majorBidi" w:cstheme="majorBidi"/>
          <w:i/>
          <w:iCs/>
          <w:sz w:val="22"/>
          <w:szCs w:val="22"/>
        </w:rPr>
        <w:t>The Academic: International Journal of Multidisciplinary Research, 2</w:t>
      </w:r>
      <w:r w:rsidRPr="00AB4901">
        <w:rPr>
          <w:rFonts w:asciiTheme="majorBidi" w:hAnsiTheme="majorBidi" w:cstheme="majorBidi"/>
          <w:sz w:val="22"/>
          <w:szCs w:val="22"/>
        </w:rPr>
        <w:t>(12), 26–34.</w:t>
      </w:r>
      <w:r>
        <w:rPr>
          <w:rFonts w:asciiTheme="majorBidi" w:hAnsiTheme="majorBidi" w:cstheme="majorBidi" w:hint="cs"/>
          <w:sz w:val="22"/>
          <w:szCs w:val="22"/>
          <w:rtl/>
        </w:rPr>
        <w:t xml:space="preserve">   </w:t>
      </w:r>
    </w:p>
    <w:p w14:paraId="59E65673" w14:textId="77777777" w:rsidR="00F05D84" w:rsidRPr="00F05D84" w:rsidRDefault="00F05D84" w:rsidP="00F05D84">
      <w:pPr>
        <w:pStyle w:val="ListParagraph"/>
        <w:numPr>
          <w:ilvl w:val="0"/>
          <w:numId w:val="49"/>
        </w:numPr>
        <w:rPr>
          <w:rFonts w:asciiTheme="majorBidi" w:hAnsiTheme="majorBidi" w:cstheme="majorBidi"/>
          <w:sz w:val="22"/>
          <w:szCs w:val="22"/>
        </w:rPr>
      </w:pPr>
      <w:r w:rsidRPr="00F05D84">
        <w:rPr>
          <w:rFonts w:asciiTheme="majorBidi" w:hAnsiTheme="majorBidi" w:cstheme="majorBidi"/>
          <w:sz w:val="22"/>
          <w:szCs w:val="22"/>
          <w:lang w:val="it-IT"/>
        </w:rPr>
        <w:t xml:space="preserve">Manditereza, B. , &amp; Chamboko-Mpotaringa, M. (2024). </w:t>
      </w:r>
      <w:r w:rsidRPr="00F05D84">
        <w:rPr>
          <w:rFonts w:asciiTheme="majorBidi" w:hAnsiTheme="majorBidi" w:cstheme="majorBidi"/>
          <w:sz w:val="22"/>
          <w:szCs w:val="22"/>
        </w:rPr>
        <w:t>Generative AI and Its Implications for Higher Education Students' Creativity. In Impacts of Generative AI on Creativity in Higher Education (pp. 177–192). IGI Global.</w:t>
      </w:r>
    </w:p>
    <w:p w14:paraId="748F56E9" w14:textId="77777777" w:rsidR="00F05D84" w:rsidRPr="00F05D84" w:rsidRDefault="00F05D84" w:rsidP="00F05D84">
      <w:pPr>
        <w:pStyle w:val="ListParagraph"/>
        <w:numPr>
          <w:ilvl w:val="0"/>
          <w:numId w:val="49"/>
        </w:numPr>
        <w:rPr>
          <w:rFonts w:asciiTheme="majorBidi" w:hAnsiTheme="majorBidi" w:cstheme="majorBidi"/>
          <w:sz w:val="22"/>
          <w:szCs w:val="22"/>
        </w:rPr>
      </w:pPr>
      <w:r w:rsidRPr="00F05D84">
        <w:rPr>
          <w:rFonts w:asciiTheme="majorBidi" w:hAnsiTheme="majorBidi" w:cstheme="majorBidi"/>
          <w:sz w:val="22"/>
          <w:szCs w:val="22"/>
        </w:rPr>
        <w:t xml:space="preserve">Marzuki, I. (2025). The Quality </w:t>
      </w:r>
      <w:proofErr w:type="gramStart"/>
      <w:r w:rsidRPr="00F05D84">
        <w:rPr>
          <w:rFonts w:asciiTheme="majorBidi" w:hAnsiTheme="majorBidi" w:cstheme="majorBidi"/>
          <w:sz w:val="22"/>
          <w:szCs w:val="22"/>
        </w:rPr>
        <w:t>Of</w:t>
      </w:r>
      <w:proofErr w:type="gramEnd"/>
      <w:r w:rsidRPr="00F05D84">
        <w:rPr>
          <w:rFonts w:asciiTheme="majorBidi" w:hAnsiTheme="majorBidi" w:cstheme="majorBidi"/>
          <w:sz w:val="22"/>
          <w:szCs w:val="22"/>
        </w:rPr>
        <w:t xml:space="preserve"> Learning Outcome Tests </w:t>
      </w:r>
      <w:proofErr w:type="gramStart"/>
      <w:r w:rsidRPr="00F05D84">
        <w:rPr>
          <w:rFonts w:asciiTheme="majorBidi" w:hAnsiTheme="majorBidi" w:cstheme="majorBidi"/>
          <w:sz w:val="22"/>
          <w:szCs w:val="22"/>
        </w:rPr>
        <w:t>In</w:t>
      </w:r>
      <w:proofErr w:type="gramEnd"/>
      <w:r w:rsidRPr="00F05D84">
        <w:rPr>
          <w:rFonts w:asciiTheme="majorBidi" w:hAnsiTheme="majorBidi" w:cstheme="majorBidi"/>
          <w:sz w:val="22"/>
          <w:szCs w:val="22"/>
        </w:rPr>
        <w:t xml:space="preserve"> </w:t>
      </w:r>
      <w:proofErr w:type="gramStart"/>
      <w:r w:rsidRPr="00F05D84">
        <w:rPr>
          <w:rFonts w:asciiTheme="majorBidi" w:hAnsiTheme="majorBidi" w:cstheme="majorBidi"/>
          <w:sz w:val="22"/>
          <w:szCs w:val="22"/>
        </w:rPr>
        <w:t>The</w:t>
      </w:r>
      <w:proofErr w:type="gramEnd"/>
      <w:r w:rsidRPr="00F05D84">
        <w:rPr>
          <w:rFonts w:asciiTheme="majorBidi" w:hAnsiTheme="majorBidi" w:cstheme="majorBidi"/>
          <w:sz w:val="22"/>
          <w:szCs w:val="22"/>
        </w:rPr>
        <w:t xml:space="preserve"> Learning Process. </w:t>
      </w:r>
      <w:proofErr w:type="spellStart"/>
      <w:r w:rsidRPr="00F05D84">
        <w:rPr>
          <w:rFonts w:asciiTheme="majorBidi" w:hAnsiTheme="majorBidi" w:cstheme="majorBidi"/>
          <w:sz w:val="22"/>
          <w:szCs w:val="22"/>
        </w:rPr>
        <w:t>Tadarus</w:t>
      </w:r>
      <w:proofErr w:type="spellEnd"/>
      <w:r w:rsidRPr="00F05D84">
        <w:rPr>
          <w:rFonts w:asciiTheme="majorBidi" w:hAnsiTheme="majorBidi" w:cstheme="majorBidi"/>
          <w:sz w:val="22"/>
          <w:szCs w:val="22"/>
        </w:rPr>
        <w:t xml:space="preserve"> Tarbawy, 7(2). https://doi.org/10.31000/jkip.v7i2. 15514</w:t>
      </w:r>
    </w:p>
    <w:p w14:paraId="3A062061" w14:textId="77777777" w:rsidR="00F05D84" w:rsidRPr="00F05D84" w:rsidRDefault="00F05D84" w:rsidP="00F05D84">
      <w:pPr>
        <w:pStyle w:val="ListParagraph"/>
        <w:numPr>
          <w:ilvl w:val="0"/>
          <w:numId w:val="49"/>
        </w:numPr>
        <w:rPr>
          <w:rFonts w:asciiTheme="majorBidi" w:hAnsiTheme="majorBidi" w:cstheme="majorBidi"/>
          <w:sz w:val="22"/>
          <w:szCs w:val="22"/>
        </w:rPr>
      </w:pPr>
      <w:r w:rsidRPr="00F05D84">
        <w:rPr>
          <w:rFonts w:asciiTheme="majorBidi" w:hAnsiTheme="majorBidi" w:cstheme="majorBidi"/>
          <w:sz w:val="22"/>
          <w:szCs w:val="22"/>
        </w:rPr>
        <w:t xml:space="preserve">Mehrad, </w:t>
      </w:r>
      <w:proofErr w:type="gramStart"/>
      <w:r w:rsidRPr="00F05D84">
        <w:rPr>
          <w:rFonts w:asciiTheme="majorBidi" w:hAnsiTheme="majorBidi" w:cstheme="majorBidi"/>
          <w:sz w:val="22"/>
          <w:szCs w:val="22"/>
        </w:rPr>
        <w:t>A. ,</w:t>
      </w:r>
      <w:proofErr w:type="gramEnd"/>
      <w:r w:rsidRPr="00F05D84">
        <w:rPr>
          <w:rFonts w:asciiTheme="majorBidi" w:hAnsiTheme="majorBidi" w:cstheme="majorBidi"/>
          <w:sz w:val="22"/>
          <w:szCs w:val="22"/>
        </w:rPr>
        <w:t xml:space="preserve"> &amp; Mehrad, A. (2024). Creativity, Technology, and the Modern World: Artificial Intelligence (AI). Journal of Social Studies (JSS), 20(1), 26–37.</w:t>
      </w:r>
    </w:p>
    <w:p w14:paraId="18150D45" w14:textId="77777777" w:rsidR="00F05D84" w:rsidRPr="00F05D84" w:rsidRDefault="00F05D84" w:rsidP="00F05D84">
      <w:pPr>
        <w:pStyle w:val="ListParagraph"/>
        <w:numPr>
          <w:ilvl w:val="0"/>
          <w:numId w:val="49"/>
        </w:numPr>
        <w:rPr>
          <w:rFonts w:asciiTheme="majorBidi" w:hAnsiTheme="majorBidi" w:cstheme="majorBidi"/>
          <w:sz w:val="22"/>
          <w:szCs w:val="22"/>
        </w:rPr>
      </w:pPr>
      <w:r w:rsidRPr="00F05D84">
        <w:rPr>
          <w:rFonts w:asciiTheme="majorBidi" w:hAnsiTheme="majorBidi" w:cstheme="majorBidi"/>
          <w:sz w:val="22"/>
          <w:szCs w:val="22"/>
        </w:rPr>
        <w:t>Merino-Campos, C. (2025). Personalized learning and artificial intelligence in higher education: A systematic review. Education Sciences, 15(3), 271. https://doi.org/10.3390/educsci15030271</w:t>
      </w:r>
    </w:p>
    <w:p w14:paraId="7AAAD659" w14:textId="77777777" w:rsidR="00F05D84" w:rsidRPr="00F05D84" w:rsidRDefault="00F05D84" w:rsidP="00F05D84">
      <w:pPr>
        <w:pStyle w:val="ListParagraph"/>
        <w:numPr>
          <w:ilvl w:val="0"/>
          <w:numId w:val="49"/>
        </w:numPr>
        <w:rPr>
          <w:rFonts w:asciiTheme="majorBidi" w:hAnsiTheme="majorBidi" w:cstheme="majorBidi"/>
          <w:sz w:val="22"/>
          <w:szCs w:val="22"/>
        </w:rPr>
      </w:pPr>
      <w:r w:rsidRPr="00F05D84">
        <w:rPr>
          <w:rFonts w:asciiTheme="majorBidi" w:hAnsiTheme="majorBidi" w:cstheme="majorBidi"/>
          <w:sz w:val="22"/>
          <w:szCs w:val="22"/>
        </w:rPr>
        <w:t>Merino-Campos, C. (2025). The impact of artificial intelligence on personalized learning in higher education: A systematic review. Trends in Higher Education, 4(2), 17.</w:t>
      </w:r>
    </w:p>
    <w:p w14:paraId="06EDFCB6" w14:textId="77777777" w:rsidR="00F05D84" w:rsidRPr="00F05D84" w:rsidRDefault="00F05D84" w:rsidP="00F05D84">
      <w:pPr>
        <w:pStyle w:val="ListParagraph"/>
        <w:numPr>
          <w:ilvl w:val="0"/>
          <w:numId w:val="49"/>
        </w:numPr>
        <w:rPr>
          <w:rFonts w:asciiTheme="majorBidi" w:hAnsiTheme="majorBidi" w:cstheme="majorBidi"/>
          <w:sz w:val="22"/>
          <w:szCs w:val="22"/>
          <w:lang w:val="it-IT"/>
        </w:rPr>
      </w:pPr>
      <w:r w:rsidRPr="00F05D84">
        <w:rPr>
          <w:rFonts w:asciiTheme="majorBidi" w:hAnsiTheme="majorBidi" w:cstheme="majorBidi"/>
          <w:sz w:val="22"/>
          <w:szCs w:val="22"/>
        </w:rPr>
        <w:t xml:space="preserve">Miao, </w:t>
      </w:r>
      <w:proofErr w:type="gramStart"/>
      <w:r w:rsidRPr="00F05D84">
        <w:rPr>
          <w:rFonts w:asciiTheme="majorBidi" w:hAnsiTheme="majorBidi" w:cstheme="majorBidi"/>
          <w:sz w:val="22"/>
          <w:szCs w:val="22"/>
        </w:rPr>
        <w:t>F. ,</w:t>
      </w:r>
      <w:proofErr w:type="gramEnd"/>
      <w:r w:rsidRPr="00F05D84">
        <w:rPr>
          <w:rFonts w:asciiTheme="majorBidi" w:hAnsiTheme="majorBidi" w:cstheme="majorBidi"/>
          <w:sz w:val="22"/>
          <w:szCs w:val="22"/>
        </w:rPr>
        <w:t xml:space="preserve"> &amp; Holmes, W. (2023). Guidance for generative AI in education and research. </w:t>
      </w:r>
      <w:r w:rsidRPr="00F05D84">
        <w:rPr>
          <w:rFonts w:asciiTheme="majorBidi" w:hAnsiTheme="majorBidi" w:cstheme="majorBidi"/>
          <w:sz w:val="22"/>
          <w:szCs w:val="22"/>
          <w:lang w:val="it-IT"/>
        </w:rPr>
        <w:t>UNESCO. https://unesdoc. unesco.org/ark:/48223/pf0000386693</w:t>
      </w:r>
    </w:p>
    <w:p w14:paraId="730486A4" w14:textId="77777777" w:rsidR="00F05D84" w:rsidRPr="00F05D84" w:rsidRDefault="00F05D84" w:rsidP="00F05D84">
      <w:pPr>
        <w:pStyle w:val="ListParagraph"/>
        <w:numPr>
          <w:ilvl w:val="0"/>
          <w:numId w:val="49"/>
        </w:numPr>
        <w:rPr>
          <w:rFonts w:asciiTheme="majorBidi" w:hAnsiTheme="majorBidi" w:cstheme="majorBidi"/>
          <w:sz w:val="22"/>
          <w:szCs w:val="22"/>
        </w:rPr>
      </w:pPr>
      <w:r w:rsidRPr="00F05D84">
        <w:rPr>
          <w:rFonts w:asciiTheme="majorBidi" w:hAnsiTheme="majorBidi" w:cstheme="majorBidi"/>
          <w:sz w:val="22"/>
          <w:szCs w:val="22"/>
          <w:lang w:val="it-IT"/>
        </w:rPr>
        <w:t xml:space="preserve">Michel-Villarreal, R. , Vilalta-Perdomo, E. , Salinas-Navarro, D. E. , Thierry-Aguilera, R. , &amp; Gerardou, F. S. (2023). </w:t>
      </w:r>
      <w:r w:rsidRPr="00F05D84">
        <w:rPr>
          <w:rFonts w:asciiTheme="majorBidi" w:hAnsiTheme="majorBidi" w:cstheme="majorBidi"/>
          <w:sz w:val="22"/>
          <w:szCs w:val="22"/>
        </w:rPr>
        <w:t>Challenges and opportunities of generative AI for higher education as explained by ChatGPT. Education Sciences, 13(9), 856.</w:t>
      </w:r>
    </w:p>
    <w:p w14:paraId="0FAE2815" w14:textId="77777777" w:rsidR="00F05D84" w:rsidRPr="00F05D84" w:rsidRDefault="00F05D84" w:rsidP="00F05D84">
      <w:pPr>
        <w:pStyle w:val="ListParagraph"/>
        <w:numPr>
          <w:ilvl w:val="0"/>
          <w:numId w:val="49"/>
        </w:numPr>
        <w:rPr>
          <w:rFonts w:asciiTheme="majorBidi" w:hAnsiTheme="majorBidi" w:cstheme="majorBidi"/>
          <w:sz w:val="22"/>
          <w:szCs w:val="22"/>
        </w:rPr>
      </w:pPr>
      <w:r w:rsidRPr="00F05D84">
        <w:rPr>
          <w:rFonts w:asciiTheme="majorBidi" w:hAnsiTheme="majorBidi" w:cstheme="majorBidi"/>
          <w:sz w:val="22"/>
          <w:szCs w:val="22"/>
        </w:rPr>
        <w:t>Milberg, T. (2024, April). The future of learning: How AI is revolutionizing education 4. 0. In World Economic Forum.</w:t>
      </w:r>
    </w:p>
    <w:p w14:paraId="274473B0" w14:textId="77777777" w:rsidR="00F05D84" w:rsidRPr="00F05D84" w:rsidRDefault="00F05D84" w:rsidP="00F05D84">
      <w:pPr>
        <w:pStyle w:val="ListParagraph"/>
        <w:numPr>
          <w:ilvl w:val="0"/>
          <w:numId w:val="49"/>
        </w:numPr>
        <w:rPr>
          <w:rFonts w:asciiTheme="majorBidi" w:hAnsiTheme="majorBidi" w:cstheme="majorBidi"/>
          <w:sz w:val="22"/>
          <w:szCs w:val="22"/>
        </w:rPr>
      </w:pPr>
      <w:r w:rsidRPr="00F05D84">
        <w:rPr>
          <w:rFonts w:asciiTheme="majorBidi" w:hAnsiTheme="majorBidi" w:cstheme="majorBidi"/>
          <w:sz w:val="22"/>
          <w:szCs w:val="22"/>
        </w:rPr>
        <w:t xml:space="preserve">Milton, </w:t>
      </w:r>
      <w:proofErr w:type="gramStart"/>
      <w:r w:rsidRPr="00F05D84">
        <w:rPr>
          <w:rFonts w:asciiTheme="majorBidi" w:hAnsiTheme="majorBidi" w:cstheme="majorBidi"/>
          <w:sz w:val="22"/>
          <w:szCs w:val="22"/>
        </w:rPr>
        <w:t>D. ,</w:t>
      </w:r>
      <w:proofErr w:type="gramEnd"/>
      <w:r w:rsidRPr="00F05D84">
        <w:rPr>
          <w:rFonts w:asciiTheme="majorBidi" w:hAnsiTheme="majorBidi" w:cstheme="majorBidi"/>
          <w:sz w:val="22"/>
          <w:szCs w:val="22"/>
        </w:rPr>
        <w:t xml:space="preserve"> Appleton, P. </w:t>
      </w:r>
      <w:proofErr w:type="gramStart"/>
      <w:r w:rsidRPr="00F05D84">
        <w:rPr>
          <w:rFonts w:asciiTheme="majorBidi" w:hAnsiTheme="majorBidi" w:cstheme="majorBidi"/>
          <w:sz w:val="22"/>
          <w:szCs w:val="22"/>
        </w:rPr>
        <w:t>R. ,</w:t>
      </w:r>
      <w:proofErr w:type="gramEnd"/>
      <w:r w:rsidRPr="00F05D84">
        <w:rPr>
          <w:rFonts w:asciiTheme="majorBidi" w:hAnsiTheme="majorBidi" w:cstheme="majorBidi"/>
          <w:sz w:val="22"/>
          <w:szCs w:val="22"/>
        </w:rPr>
        <w:t xml:space="preserve"> Quested, </w:t>
      </w:r>
      <w:proofErr w:type="gramStart"/>
      <w:r w:rsidRPr="00F05D84">
        <w:rPr>
          <w:rFonts w:asciiTheme="majorBidi" w:hAnsiTheme="majorBidi" w:cstheme="majorBidi"/>
          <w:sz w:val="22"/>
          <w:szCs w:val="22"/>
        </w:rPr>
        <w:t>E. ,</w:t>
      </w:r>
      <w:proofErr w:type="gramEnd"/>
      <w:r w:rsidRPr="00F05D84">
        <w:rPr>
          <w:rFonts w:asciiTheme="majorBidi" w:hAnsiTheme="majorBidi" w:cstheme="majorBidi"/>
          <w:sz w:val="22"/>
          <w:szCs w:val="22"/>
        </w:rPr>
        <w:t xml:space="preserve"> Bryant, </w:t>
      </w:r>
      <w:proofErr w:type="gramStart"/>
      <w:r w:rsidRPr="00F05D84">
        <w:rPr>
          <w:rFonts w:asciiTheme="majorBidi" w:hAnsiTheme="majorBidi" w:cstheme="majorBidi"/>
          <w:sz w:val="22"/>
          <w:szCs w:val="22"/>
        </w:rPr>
        <w:t>A. ,</w:t>
      </w:r>
      <w:proofErr w:type="gramEnd"/>
      <w:r w:rsidRPr="00F05D84">
        <w:rPr>
          <w:rFonts w:asciiTheme="majorBidi" w:hAnsiTheme="majorBidi" w:cstheme="majorBidi"/>
          <w:sz w:val="22"/>
          <w:szCs w:val="22"/>
        </w:rPr>
        <w:t xml:space="preserve"> &amp; Duda, J. L. (2025). Examining the mediating role of motivation in the relationships between teacher-created motivational climates and quality of engagement in secondary school physical education. </w:t>
      </w:r>
      <w:proofErr w:type="spellStart"/>
      <w:r w:rsidRPr="00F05D84">
        <w:rPr>
          <w:rFonts w:asciiTheme="majorBidi" w:hAnsiTheme="majorBidi" w:cstheme="majorBidi"/>
          <w:sz w:val="22"/>
          <w:szCs w:val="22"/>
        </w:rPr>
        <w:t>PloS</w:t>
      </w:r>
      <w:proofErr w:type="spellEnd"/>
      <w:r w:rsidRPr="00F05D84">
        <w:rPr>
          <w:rFonts w:asciiTheme="majorBidi" w:hAnsiTheme="majorBidi" w:cstheme="majorBidi"/>
          <w:sz w:val="22"/>
          <w:szCs w:val="22"/>
        </w:rPr>
        <w:t xml:space="preserve"> one, 20(1), e0316729.</w:t>
      </w:r>
    </w:p>
    <w:p w14:paraId="0816FA69" w14:textId="77777777" w:rsidR="00F05D84" w:rsidRPr="00F05D84" w:rsidRDefault="00F05D84" w:rsidP="00F05D84">
      <w:pPr>
        <w:pStyle w:val="ListParagraph"/>
        <w:numPr>
          <w:ilvl w:val="0"/>
          <w:numId w:val="49"/>
        </w:numPr>
        <w:rPr>
          <w:rFonts w:asciiTheme="majorBidi" w:hAnsiTheme="majorBidi" w:cstheme="majorBidi"/>
          <w:sz w:val="22"/>
          <w:szCs w:val="22"/>
        </w:rPr>
      </w:pPr>
      <w:r w:rsidRPr="00F05D84">
        <w:rPr>
          <w:rFonts w:asciiTheme="majorBidi" w:hAnsiTheme="majorBidi" w:cstheme="majorBidi"/>
          <w:sz w:val="22"/>
          <w:szCs w:val="22"/>
        </w:rPr>
        <w:t xml:space="preserve">Mohamed Fattouh, L. (2025). </w:t>
      </w:r>
      <w:proofErr w:type="spellStart"/>
      <w:r w:rsidRPr="00F05D84">
        <w:rPr>
          <w:rFonts w:asciiTheme="majorBidi" w:hAnsiTheme="majorBidi" w:cstheme="majorBidi"/>
          <w:sz w:val="22"/>
          <w:szCs w:val="22"/>
        </w:rPr>
        <w:t>أثر</w:t>
      </w:r>
      <w:proofErr w:type="spellEnd"/>
      <w:r w:rsidRPr="00F05D84">
        <w:rPr>
          <w:rFonts w:asciiTheme="majorBidi" w:hAnsiTheme="majorBidi" w:cstheme="majorBidi"/>
          <w:sz w:val="22"/>
          <w:szCs w:val="22"/>
        </w:rPr>
        <w:t xml:space="preserve"> </w:t>
      </w:r>
      <w:proofErr w:type="spellStart"/>
      <w:r w:rsidRPr="00F05D84">
        <w:rPr>
          <w:rFonts w:asciiTheme="majorBidi" w:hAnsiTheme="majorBidi" w:cstheme="majorBidi"/>
          <w:sz w:val="22"/>
          <w:szCs w:val="22"/>
        </w:rPr>
        <w:t>الذكاء</w:t>
      </w:r>
      <w:proofErr w:type="spellEnd"/>
      <w:r w:rsidRPr="00F05D84">
        <w:rPr>
          <w:rFonts w:asciiTheme="majorBidi" w:hAnsiTheme="majorBidi" w:cstheme="majorBidi"/>
          <w:sz w:val="22"/>
          <w:szCs w:val="22"/>
        </w:rPr>
        <w:t xml:space="preserve"> </w:t>
      </w:r>
      <w:proofErr w:type="spellStart"/>
      <w:r w:rsidRPr="00F05D84">
        <w:rPr>
          <w:rFonts w:asciiTheme="majorBidi" w:hAnsiTheme="majorBidi" w:cstheme="majorBidi"/>
          <w:sz w:val="22"/>
          <w:szCs w:val="22"/>
        </w:rPr>
        <w:t>الاصطناعي</w:t>
      </w:r>
      <w:proofErr w:type="spellEnd"/>
      <w:r w:rsidRPr="00F05D84">
        <w:rPr>
          <w:rFonts w:asciiTheme="majorBidi" w:hAnsiTheme="majorBidi" w:cstheme="majorBidi"/>
          <w:sz w:val="22"/>
          <w:szCs w:val="22"/>
        </w:rPr>
        <w:t xml:space="preserve"> </w:t>
      </w:r>
      <w:proofErr w:type="spellStart"/>
      <w:r w:rsidRPr="00F05D84">
        <w:rPr>
          <w:rFonts w:asciiTheme="majorBidi" w:hAnsiTheme="majorBidi" w:cstheme="majorBidi"/>
          <w:sz w:val="22"/>
          <w:szCs w:val="22"/>
        </w:rPr>
        <w:t>التوليدي</w:t>
      </w:r>
      <w:proofErr w:type="spellEnd"/>
      <w:r w:rsidRPr="00F05D84">
        <w:rPr>
          <w:rFonts w:asciiTheme="majorBidi" w:hAnsiTheme="majorBidi" w:cstheme="majorBidi"/>
          <w:sz w:val="22"/>
          <w:szCs w:val="22"/>
        </w:rPr>
        <w:t xml:space="preserve"> </w:t>
      </w:r>
      <w:proofErr w:type="spellStart"/>
      <w:r w:rsidRPr="00F05D84">
        <w:rPr>
          <w:rFonts w:asciiTheme="majorBidi" w:hAnsiTheme="majorBidi" w:cstheme="majorBidi"/>
          <w:sz w:val="22"/>
          <w:szCs w:val="22"/>
        </w:rPr>
        <w:t>ChatGpt</w:t>
      </w:r>
      <w:proofErr w:type="spellEnd"/>
      <w:r w:rsidRPr="00F05D84">
        <w:rPr>
          <w:rFonts w:asciiTheme="majorBidi" w:hAnsiTheme="majorBidi" w:cstheme="majorBidi"/>
          <w:sz w:val="22"/>
          <w:szCs w:val="22"/>
        </w:rPr>
        <w:t xml:space="preserve"> </w:t>
      </w:r>
      <w:proofErr w:type="spellStart"/>
      <w:r w:rsidRPr="00F05D84">
        <w:rPr>
          <w:rFonts w:asciiTheme="majorBidi" w:hAnsiTheme="majorBidi" w:cstheme="majorBidi"/>
          <w:sz w:val="22"/>
          <w:szCs w:val="22"/>
        </w:rPr>
        <w:t>في</w:t>
      </w:r>
      <w:proofErr w:type="spellEnd"/>
      <w:r w:rsidRPr="00F05D84">
        <w:rPr>
          <w:rFonts w:asciiTheme="majorBidi" w:hAnsiTheme="majorBidi" w:cstheme="majorBidi"/>
          <w:sz w:val="22"/>
          <w:szCs w:val="22"/>
        </w:rPr>
        <w:t xml:space="preserve"> </w:t>
      </w:r>
      <w:proofErr w:type="spellStart"/>
      <w:r w:rsidRPr="00F05D84">
        <w:rPr>
          <w:rFonts w:asciiTheme="majorBidi" w:hAnsiTheme="majorBidi" w:cstheme="majorBidi"/>
          <w:sz w:val="22"/>
          <w:szCs w:val="22"/>
        </w:rPr>
        <w:t>تشكيل</w:t>
      </w:r>
      <w:proofErr w:type="spellEnd"/>
      <w:r w:rsidRPr="00F05D84">
        <w:rPr>
          <w:rFonts w:asciiTheme="majorBidi" w:hAnsiTheme="majorBidi" w:cstheme="majorBidi"/>
          <w:sz w:val="22"/>
          <w:szCs w:val="22"/>
        </w:rPr>
        <w:t xml:space="preserve"> </w:t>
      </w:r>
      <w:proofErr w:type="spellStart"/>
      <w:r w:rsidRPr="00F05D84">
        <w:rPr>
          <w:rFonts w:asciiTheme="majorBidi" w:hAnsiTheme="majorBidi" w:cstheme="majorBidi"/>
          <w:sz w:val="22"/>
          <w:szCs w:val="22"/>
        </w:rPr>
        <w:t>المعرفة</w:t>
      </w:r>
      <w:proofErr w:type="spellEnd"/>
      <w:r w:rsidRPr="00F05D84">
        <w:rPr>
          <w:rFonts w:asciiTheme="majorBidi" w:hAnsiTheme="majorBidi" w:cstheme="majorBidi"/>
          <w:sz w:val="22"/>
          <w:szCs w:val="22"/>
        </w:rPr>
        <w:t xml:space="preserve"> </w:t>
      </w:r>
      <w:proofErr w:type="spellStart"/>
      <w:r w:rsidRPr="00F05D84">
        <w:rPr>
          <w:rFonts w:asciiTheme="majorBidi" w:hAnsiTheme="majorBidi" w:cstheme="majorBidi"/>
          <w:sz w:val="22"/>
          <w:szCs w:val="22"/>
        </w:rPr>
        <w:t>والهوية</w:t>
      </w:r>
      <w:proofErr w:type="spellEnd"/>
      <w:r w:rsidRPr="00F05D84">
        <w:rPr>
          <w:rFonts w:asciiTheme="majorBidi" w:hAnsiTheme="majorBidi" w:cstheme="majorBidi"/>
          <w:sz w:val="22"/>
          <w:szCs w:val="22"/>
        </w:rPr>
        <w:t xml:space="preserve"> </w:t>
      </w:r>
      <w:proofErr w:type="spellStart"/>
      <w:r w:rsidRPr="00F05D84">
        <w:rPr>
          <w:rFonts w:asciiTheme="majorBidi" w:hAnsiTheme="majorBidi" w:cstheme="majorBidi"/>
          <w:sz w:val="22"/>
          <w:szCs w:val="22"/>
        </w:rPr>
        <w:t>الثقافية</w:t>
      </w:r>
      <w:proofErr w:type="spellEnd"/>
      <w:r w:rsidRPr="00F05D84">
        <w:rPr>
          <w:rFonts w:asciiTheme="majorBidi" w:hAnsiTheme="majorBidi" w:cstheme="majorBidi"/>
          <w:sz w:val="22"/>
          <w:szCs w:val="22"/>
        </w:rPr>
        <w:t xml:space="preserve">: </w:t>
      </w:r>
      <w:proofErr w:type="spellStart"/>
      <w:r w:rsidRPr="00F05D84">
        <w:rPr>
          <w:rFonts w:asciiTheme="majorBidi" w:hAnsiTheme="majorBidi" w:cstheme="majorBidi"/>
          <w:sz w:val="22"/>
          <w:szCs w:val="22"/>
        </w:rPr>
        <w:t>بحث</w:t>
      </w:r>
      <w:proofErr w:type="spellEnd"/>
      <w:r w:rsidRPr="00F05D84">
        <w:rPr>
          <w:rFonts w:asciiTheme="majorBidi" w:hAnsiTheme="majorBidi" w:cstheme="majorBidi"/>
          <w:sz w:val="22"/>
          <w:szCs w:val="22"/>
        </w:rPr>
        <w:t xml:space="preserve"> </w:t>
      </w:r>
      <w:proofErr w:type="spellStart"/>
      <w:r w:rsidRPr="00F05D84">
        <w:rPr>
          <w:rFonts w:asciiTheme="majorBidi" w:hAnsiTheme="majorBidi" w:cstheme="majorBidi"/>
          <w:sz w:val="22"/>
          <w:szCs w:val="22"/>
        </w:rPr>
        <w:t>ميداني</w:t>
      </w:r>
      <w:proofErr w:type="spellEnd"/>
      <w:r w:rsidRPr="00F05D84">
        <w:rPr>
          <w:rFonts w:asciiTheme="majorBidi" w:hAnsiTheme="majorBidi" w:cstheme="majorBidi"/>
          <w:sz w:val="22"/>
          <w:szCs w:val="22"/>
        </w:rPr>
        <w:t xml:space="preserve"> </w:t>
      </w:r>
      <w:proofErr w:type="spellStart"/>
      <w:r w:rsidRPr="00F05D84">
        <w:rPr>
          <w:rFonts w:asciiTheme="majorBidi" w:hAnsiTheme="majorBidi" w:cstheme="majorBidi"/>
          <w:sz w:val="22"/>
          <w:szCs w:val="22"/>
        </w:rPr>
        <w:t>على</w:t>
      </w:r>
      <w:proofErr w:type="spellEnd"/>
      <w:r w:rsidRPr="00F05D84">
        <w:rPr>
          <w:rFonts w:asciiTheme="majorBidi" w:hAnsiTheme="majorBidi" w:cstheme="majorBidi"/>
          <w:sz w:val="22"/>
          <w:szCs w:val="22"/>
        </w:rPr>
        <w:t xml:space="preserve"> </w:t>
      </w:r>
      <w:proofErr w:type="spellStart"/>
      <w:r w:rsidRPr="00F05D84">
        <w:rPr>
          <w:rFonts w:asciiTheme="majorBidi" w:hAnsiTheme="majorBidi" w:cstheme="majorBidi"/>
          <w:sz w:val="22"/>
          <w:szCs w:val="22"/>
        </w:rPr>
        <w:t>عينة</w:t>
      </w:r>
      <w:proofErr w:type="spellEnd"/>
      <w:r w:rsidRPr="00F05D84">
        <w:rPr>
          <w:rFonts w:asciiTheme="majorBidi" w:hAnsiTheme="majorBidi" w:cstheme="majorBidi"/>
          <w:sz w:val="22"/>
          <w:szCs w:val="22"/>
        </w:rPr>
        <w:t xml:space="preserve"> </w:t>
      </w:r>
      <w:proofErr w:type="spellStart"/>
      <w:r w:rsidRPr="00F05D84">
        <w:rPr>
          <w:rFonts w:asciiTheme="majorBidi" w:hAnsiTheme="majorBidi" w:cstheme="majorBidi"/>
          <w:sz w:val="22"/>
          <w:szCs w:val="22"/>
        </w:rPr>
        <w:t>من</w:t>
      </w:r>
      <w:proofErr w:type="spellEnd"/>
      <w:r w:rsidRPr="00F05D84">
        <w:rPr>
          <w:rFonts w:asciiTheme="majorBidi" w:hAnsiTheme="majorBidi" w:cstheme="majorBidi"/>
          <w:sz w:val="22"/>
          <w:szCs w:val="22"/>
        </w:rPr>
        <w:t xml:space="preserve"> </w:t>
      </w:r>
      <w:proofErr w:type="spellStart"/>
      <w:r w:rsidRPr="00F05D84">
        <w:rPr>
          <w:rFonts w:asciiTheme="majorBidi" w:hAnsiTheme="majorBidi" w:cstheme="majorBidi"/>
          <w:sz w:val="22"/>
          <w:szCs w:val="22"/>
        </w:rPr>
        <w:t>جيل</w:t>
      </w:r>
      <w:proofErr w:type="spellEnd"/>
      <w:r w:rsidRPr="00F05D84">
        <w:rPr>
          <w:rFonts w:asciiTheme="majorBidi" w:hAnsiTheme="majorBidi" w:cstheme="majorBidi"/>
          <w:sz w:val="22"/>
          <w:szCs w:val="22"/>
        </w:rPr>
        <w:t xml:space="preserve"> Z </w:t>
      </w:r>
      <w:proofErr w:type="spellStart"/>
      <w:r w:rsidRPr="00F05D84">
        <w:rPr>
          <w:rFonts w:asciiTheme="majorBidi" w:hAnsiTheme="majorBidi" w:cstheme="majorBidi"/>
          <w:sz w:val="22"/>
          <w:szCs w:val="22"/>
        </w:rPr>
        <w:t>في</w:t>
      </w:r>
      <w:proofErr w:type="spellEnd"/>
      <w:r w:rsidRPr="00F05D84">
        <w:rPr>
          <w:rFonts w:asciiTheme="majorBidi" w:hAnsiTheme="majorBidi" w:cstheme="majorBidi"/>
          <w:sz w:val="22"/>
          <w:szCs w:val="22"/>
        </w:rPr>
        <w:t xml:space="preserve"> </w:t>
      </w:r>
      <w:proofErr w:type="spellStart"/>
      <w:r w:rsidRPr="00F05D84">
        <w:rPr>
          <w:rFonts w:asciiTheme="majorBidi" w:hAnsiTheme="majorBidi" w:cstheme="majorBidi"/>
          <w:sz w:val="22"/>
          <w:szCs w:val="22"/>
        </w:rPr>
        <w:t>محافظة</w:t>
      </w:r>
      <w:proofErr w:type="spellEnd"/>
      <w:r w:rsidRPr="00F05D84">
        <w:rPr>
          <w:rFonts w:asciiTheme="majorBidi" w:hAnsiTheme="majorBidi" w:cstheme="majorBidi"/>
          <w:sz w:val="22"/>
          <w:szCs w:val="22"/>
        </w:rPr>
        <w:t xml:space="preserve"> </w:t>
      </w:r>
      <w:proofErr w:type="spellStart"/>
      <w:r w:rsidRPr="00F05D84">
        <w:rPr>
          <w:rFonts w:asciiTheme="majorBidi" w:hAnsiTheme="majorBidi" w:cstheme="majorBidi"/>
          <w:sz w:val="22"/>
          <w:szCs w:val="22"/>
        </w:rPr>
        <w:t>القاهرة</w:t>
      </w:r>
      <w:proofErr w:type="spellEnd"/>
      <w:r w:rsidRPr="00F05D84">
        <w:rPr>
          <w:rFonts w:asciiTheme="majorBidi" w:hAnsiTheme="majorBidi" w:cstheme="majorBidi"/>
          <w:sz w:val="22"/>
          <w:szCs w:val="22"/>
        </w:rPr>
        <w:t xml:space="preserve">. </w:t>
      </w:r>
      <w:proofErr w:type="spellStart"/>
      <w:r w:rsidRPr="00F05D84">
        <w:rPr>
          <w:rFonts w:asciiTheme="majorBidi" w:hAnsiTheme="majorBidi" w:cstheme="majorBidi"/>
          <w:sz w:val="22"/>
          <w:szCs w:val="22"/>
        </w:rPr>
        <w:t>مجلة</w:t>
      </w:r>
      <w:proofErr w:type="spellEnd"/>
      <w:r w:rsidRPr="00F05D84">
        <w:rPr>
          <w:rFonts w:asciiTheme="majorBidi" w:hAnsiTheme="majorBidi" w:cstheme="majorBidi"/>
          <w:sz w:val="22"/>
          <w:szCs w:val="22"/>
        </w:rPr>
        <w:t xml:space="preserve"> </w:t>
      </w:r>
      <w:proofErr w:type="spellStart"/>
      <w:r w:rsidRPr="00F05D84">
        <w:rPr>
          <w:rFonts w:asciiTheme="majorBidi" w:hAnsiTheme="majorBidi" w:cstheme="majorBidi"/>
          <w:sz w:val="22"/>
          <w:szCs w:val="22"/>
        </w:rPr>
        <w:t>البحث</w:t>
      </w:r>
      <w:proofErr w:type="spellEnd"/>
      <w:r w:rsidRPr="00F05D84">
        <w:rPr>
          <w:rFonts w:asciiTheme="majorBidi" w:hAnsiTheme="majorBidi" w:cstheme="majorBidi"/>
          <w:sz w:val="22"/>
          <w:szCs w:val="22"/>
        </w:rPr>
        <w:t xml:space="preserve"> </w:t>
      </w:r>
      <w:proofErr w:type="spellStart"/>
      <w:r w:rsidRPr="00F05D84">
        <w:rPr>
          <w:rFonts w:asciiTheme="majorBidi" w:hAnsiTheme="majorBidi" w:cstheme="majorBidi"/>
          <w:sz w:val="22"/>
          <w:szCs w:val="22"/>
        </w:rPr>
        <w:t>العلمي</w:t>
      </w:r>
      <w:proofErr w:type="spellEnd"/>
      <w:r w:rsidRPr="00F05D84">
        <w:rPr>
          <w:rFonts w:asciiTheme="majorBidi" w:hAnsiTheme="majorBidi" w:cstheme="majorBidi"/>
          <w:sz w:val="22"/>
          <w:szCs w:val="22"/>
        </w:rPr>
        <w:t xml:space="preserve"> </w:t>
      </w:r>
      <w:proofErr w:type="spellStart"/>
      <w:r w:rsidRPr="00F05D84">
        <w:rPr>
          <w:rFonts w:asciiTheme="majorBidi" w:hAnsiTheme="majorBidi" w:cstheme="majorBidi"/>
          <w:sz w:val="22"/>
          <w:szCs w:val="22"/>
        </w:rPr>
        <w:t>في</w:t>
      </w:r>
      <w:proofErr w:type="spellEnd"/>
      <w:r w:rsidRPr="00F05D84">
        <w:rPr>
          <w:rFonts w:asciiTheme="majorBidi" w:hAnsiTheme="majorBidi" w:cstheme="majorBidi"/>
          <w:sz w:val="22"/>
          <w:szCs w:val="22"/>
        </w:rPr>
        <w:t xml:space="preserve"> </w:t>
      </w:r>
      <w:proofErr w:type="spellStart"/>
      <w:r w:rsidRPr="00F05D84">
        <w:rPr>
          <w:rFonts w:asciiTheme="majorBidi" w:hAnsiTheme="majorBidi" w:cstheme="majorBidi"/>
          <w:sz w:val="22"/>
          <w:szCs w:val="22"/>
        </w:rPr>
        <w:t>الآداب</w:t>
      </w:r>
      <w:proofErr w:type="spellEnd"/>
      <w:r w:rsidRPr="00F05D84">
        <w:rPr>
          <w:rFonts w:asciiTheme="majorBidi" w:hAnsiTheme="majorBidi" w:cstheme="majorBidi"/>
          <w:sz w:val="22"/>
          <w:szCs w:val="22"/>
        </w:rPr>
        <w:t>, 26(2), 284–351.</w:t>
      </w:r>
    </w:p>
    <w:p w14:paraId="74914EF4" w14:textId="77777777" w:rsidR="00F05D84" w:rsidRPr="00F05D84" w:rsidRDefault="00F05D84" w:rsidP="00F05D84">
      <w:pPr>
        <w:pStyle w:val="ListParagraph"/>
        <w:numPr>
          <w:ilvl w:val="0"/>
          <w:numId w:val="49"/>
        </w:numPr>
        <w:rPr>
          <w:rFonts w:asciiTheme="majorBidi" w:hAnsiTheme="majorBidi" w:cstheme="majorBidi"/>
          <w:sz w:val="22"/>
          <w:szCs w:val="22"/>
        </w:rPr>
      </w:pPr>
      <w:r w:rsidRPr="00F05D84">
        <w:rPr>
          <w:rFonts w:asciiTheme="majorBidi" w:hAnsiTheme="majorBidi" w:cstheme="majorBidi"/>
          <w:sz w:val="22"/>
          <w:szCs w:val="22"/>
        </w:rPr>
        <w:t>Mohebbi, A. (2025). Enabling learner independence and self-regulation in language education using AI tools: a systematic review. Cogent Education, 12(1), 2433814.</w:t>
      </w:r>
    </w:p>
    <w:p w14:paraId="058EEB6B" w14:textId="77777777" w:rsidR="00F05D84" w:rsidRPr="00F05D84" w:rsidRDefault="00F05D84" w:rsidP="00F05D84">
      <w:pPr>
        <w:pStyle w:val="ListParagraph"/>
        <w:numPr>
          <w:ilvl w:val="0"/>
          <w:numId w:val="49"/>
        </w:numPr>
        <w:rPr>
          <w:rFonts w:asciiTheme="majorBidi" w:hAnsiTheme="majorBidi" w:cstheme="majorBidi"/>
          <w:sz w:val="22"/>
          <w:szCs w:val="22"/>
        </w:rPr>
      </w:pPr>
      <w:r w:rsidRPr="00F05D84">
        <w:rPr>
          <w:rFonts w:asciiTheme="majorBidi" w:hAnsiTheme="majorBidi" w:cstheme="majorBidi"/>
          <w:sz w:val="22"/>
          <w:szCs w:val="22"/>
        </w:rPr>
        <w:t xml:space="preserve">Montesinos-Chávez, M. </w:t>
      </w:r>
      <w:proofErr w:type="gramStart"/>
      <w:r w:rsidRPr="00F05D84">
        <w:rPr>
          <w:rFonts w:asciiTheme="majorBidi" w:hAnsiTheme="majorBidi" w:cstheme="majorBidi"/>
          <w:sz w:val="22"/>
          <w:szCs w:val="22"/>
        </w:rPr>
        <w:t>C. ,</w:t>
      </w:r>
      <w:proofErr w:type="gramEnd"/>
      <w:r w:rsidRPr="00F05D84">
        <w:rPr>
          <w:rFonts w:asciiTheme="majorBidi" w:hAnsiTheme="majorBidi" w:cstheme="majorBidi"/>
          <w:sz w:val="22"/>
          <w:szCs w:val="22"/>
        </w:rPr>
        <w:t xml:space="preserve"> Pari-Rodríguez, N. </w:t>
      </w:r>
      <w:proofErr w:type="gramStart"/>
      <w:r w:rsidRPr="00F05D84">
        <w:rPr>
          <w:rFonts w:asciiTheme="majorBidi" w:hAnsiTheme="majorBidi" w:cstheme="majorBidi"/>
          <w:sz w:val="22"/>
          <w:szCs w:val="22"/>
        </w:rPr>
        <w:t>J. ,</w:t>
      </w:r>
      <w:proofErr w:type="gramEnd"/>
      <w:r w:rsidRPr="00F05D84">
        <w:rPr>
          <w:rFonts w:asciiTheme="majorBidi" w:hAnsiTheme="majorBidi" w:cstheme="majorBidi"/>
          <w:sz w:val="22"/>
          <w:szCs w:val="22"/>
        </w:rPr>
        <w:t xml:space="preserve"> Jaime-Zavala, M. </w:t>
      </w:r>
      <w:proofErr w:type="gramStart"/>
      <w:r w:rsidRPr="00F05D84">
        <w:rPr>
          <w:rFonts w:asciiTheme="majorBidi" w:hAnsiTheme="majorBidi" w:cstheme="majorBidi"/>
          <w:sz w:val="22"/>
          <w:szCs w:val="22"/>
        </w:rPr>
        <w:t>K. ,</w:t>
      </w:r>
      <w:proofErr w:type="gramEnd"/>
      <w:r w:rsidRPr="00F05D84">
        <w:rPr>
          <w:rFonts w:asciiTheme="majorBidi" w:hAnsiTheme="majorBidi" w:cstheme="majorBidi"/>
          <w:sz w:val="22"/>
          <w:szCs w:val="22"/>
        </w:rPr>
        <w:t xml:space="preserve"> Jara-Herrera, M. </w:t>
      </w:r>
      <w:proofErr w:type="gramStart"/>
      <w:r w:rsidRPr="00F05D84">
        <w:rPr>
          <w:rFonts w:asciiTheme="majorBidi" w:hAnsiTheme="majorBidi" w:cstheme="majorBidi"/>
          <w:sz w:val="22"/>
          <w:szCs w:val="22"/>
        </w:rPr>
        <w:t>R. ,</w:t>
      </w:r>
      <w:proofErr w:type="gramEnd"/>
      <w:r w:rsidRPr="00F05D84">
        <w:rPr>
          <w:rFonts w:asciiTheme="majorBidi" w:hAnsiTheme="majorBidi" w:cstheme="majorBidi"/>
          <w:sz w:val="22"/>
          <w:szCs w:val="22"/>
        </w:rPr>
        <w:t xml:space="preserve"> </w:t>
      </w:r>
      <w:proofErr w:type="spellStart"/>
      <w:r w:rsidRPr="00F05D84">
        <w:rPr>
          <w:rFonts w:asciiTheme="majorBidi" w:hAnsiTheme="majorBidi" w:cstheme="majorBidi"/>
          <w:sz w:val="22"/>
          <w:szCs w:val="22"/>
        </w:rPr>
        <w:t>Andía</w:t>
      </w:r>
      <w:proofErr w:type="spellEnd"/>
      <w:r w:rsidRPr="00F05D84">
        <w:rPr>
          <w:rFonts w:asciiTheme="majorBidi" w:hAnsiTheme="majorBidi" w:cstheme="majorBidi"/>
          <w:sz w:val="22"/>
          <w:szCs w:val="22"/>
        </w:rPr>
        <w:t xml:space="preserve">-Gonzales, B. </w:t>
      </w:r>
      <w:proofErr w:type="gramStart"/>
      <w:r w:rsidRPr="00F05D84">
        <w:rPr>
          <w:rFonts w:asciiTheme="majorBidi" w:hAnsiTheme="majorBidi" w:cstheme="majorBidi"/>
          <w:sz w:val="22"/>
          <w:szCs w:val="22"/>
        </w:rPr>
        <w:t>G. ,</w:t>
      </w:r>
      <w:proofErr w:type="gramEnd"/>
      <w:r w:rsidRPr="00F05D84">
        <w:rPr>
          <w:rFonts w:asciiTheme="majorBidi" w:hAnsiTheme="majorBidi" w:cstheme="majorBidi"/>
          <w:sz w:val="22"/>
          <w:szCs w:val="22"/>
        </w:rPr>
        <w:t xml:space="preserve"> &amp; Duche-Pérez, A. B. (2025). Learning outcomes and quality of educational service as predictors of academic satisfaction among Peruvian university students. Edelweiss Applied Science and Technology, 9(8), 1259–1269.</w:t>
      </w:r>
    </w:p>
    <w:p w14:paraId="56EA1640" w14:textId="77777777" w:rsidR="00F05D84" w:rsidRPr="00F05D84" w:rsidRDefault="00F05D84" w:rsidP="00F05D84">
      <w:pPr>
        <w:pStyle w:val="ListParagraph"/>
        <w:numPr>
          <w:ilvl w:val="0"/>
          <w:numId w:val="49"/>
        </w:numPr>
        <w:rPr>
          <w:rFonts w:asciiTheme="majorBidi" w:hAnsiTheme="majorBidi" w:cstheme="majorBidi"/>
          <w:sz w:val="22"/>
          <w:szCs w:val="22"/>
        </w:rPr>
      </w:pPr>
      <w:proofErr w:type="spellStart"/>
      <w:r w:rsidRPr="00F05D84">
        <w:rPr>
          <w:rFonts w:asciiTheme="majorBidi" w:hAnsiTheme="majorBidi" w:cstheme="majorBidi"/>
          <w:sz w:val="22"/>
          <w:szCs w:val="22"/>
        </w:rPr>
        <w:lastRenderedPageBreak/>
        <w:t>Moustaghfir</w:t>
      </w:r>
      <w:proofErr w:type="spellEnd"/>
      <w:r w:rsidRPr="00F05D84">
        <w:rPr>
          <w:rFonts w:asciiTheme="majorBidi" w:hAnsiTheme="majorBidi" w:cstheme="majorBidi"/>
          <w:sz w:val="22"/>
          <w:szCs w:val="22"/>
        </w:rPr>
        <w:t xml:space="preserve">, </w:t>
      </w:r>
      <w:proofErr w:type="gramStart"/>
      <w:r w:rsidRPr="00F05D84">
        <w:rPr>
          <w:rFonts w:asciiTheme="majorBidi" w:hAnsiTheme="majorBidi" w:cstheme="majorBidi"/>
          <w:sz w:val="22"/>
          <w:szCs w:val="22"/>
        </w:rPr>
        <w:t>S. ,</w:t>
      </w:r>
      <w:proofErr w:type="gramEnd"/>
      <w:r w:rsidRPr="00F05D84">
        <w:rPr>
          <w:rFonts w:asciiTheme="majorBidi" w:hAnsiTheme="majorBidi" w:cstheme="majorBidi"/>
          <w:sz w:val="22"/>
          <w:szCs w:val="22"/>
        </w:rPr>
        <w:t xml:space="preserve"> &amp; </w:t>
      </w:r>
      <w:proofErr w:type="spellStart"/>
      <w:r w:rsidRPr="00F05D84">
        <w:rPr>
          <w:rFonts w:asciiTheme="majorBidi" w:hAnsiTheme="majorBidi" w:cstheme="majorBidi"/>
          <w:sz w:val="22"/>
          <w:szCs w:val="22"/>
        </w:rPr>
        <w:t>Chankob</w:t>
      </w:r>
      <w:proofErr w:type="spellEnd"/>
      <w:r w:rsidRPr="00F05D84">
        <w:rPr>
          <w:rFonts w:asciiTheme="majorBidi" w:hAnsiTheme="majorBidi" w:cstheme="majorBidi"/>
          <w:sz w:val="22"/>
          <w:szCs w:val="22"/>
        </w:rPr>
        <w:t xml:space="preserve">, A. (2025). Creativity in an AI-Driven World: What Do We </w:t>
      </w:r>
      <w:proofErr w:type="gramStart"/>
      <w:r w:rsidRPr="00F05D84">
        <w:rPr>
          <w:rFonts w:asciiTheme="majorBidi" w:hAnsiTheme="majorBidi" w:cstheme="majorBidi"/>
          <w:sz w:val="22"/>
          <w:szCs w:val="22"/>
        </w:rPr>
        <w:t>Fear?.</w:t>
      </w:r>
      <w:proofErr w:type="gramEnd"/>
      <w:r w:rsidRPr="00F05D84">
        <w:rPr>
          <w:rFonts w:asciiTheme="majorBidi" w:hAnsiTheme="majorBidi" w:cstheme="majorBidi"/>
          <w:sz w:val="22"/>
          <w:szCs w:val="22"/>
        </w:rPr>
        <w:t xml:space="preserve"> International Journal of Linguistics, Literature and Translation, 8(2), 89–100.</w:t>
      </w:r>
    </w:p>
    <w:p w14:paraId="6D647FCC" w14:textId="77777777" w:rsidR="00F05D84" w:rsidRPr="00F05D84" w:rsidRDefault="00F05D84" w:rsidP="00F05D84">
      <w:pPr>
        <w:pStyle w:val="ListParagraph"/>
        <w:numPr>
          <w:ilvl w:val="0"/>
          <w:numId w:val="49"/>
        </w:numPr>
        <w:rPr>
          <w:rFonts w:asciiTheme="majorBidi" w:hAnsiTheme="majorBidi" w:cstheme="majorBidi"/>
          <w:sz w:val="22"/>
          <w:szCs w:val="22"/>
        </w:rPr>
      </w:pPr>
      <w:r w:rsidRPr="006046C4">
        <w:rPr>
          <w:rFonts w:asciiTheme="majorBidi" w:hAnsiTheme="majorBidi" w:cstheme="majorBidi"/>
          <w:sz w:val="22"/>
          <w:szCs w:val="22"/>
          <w:lang w:val="it-IT"/>
        </w:rPr>
        <w:t xml:space="preserve">Mudhsh, B. A. , Muqaibal, M. H. , Al-Maashani, S. , &amp; Al-Raimi, M. (2025). </w:t>
      </w:r>
      <w:r w:rsidRPr="00F05D84">
        <w:rPr>
          <w:rFonts w:asciiTheme="majorBidi" w:hAnsiTheme="majorBidi" w:cstheme="majorBidi"/>
          <w:sz w:val="22"/>
          <w:szCs w:val="22"/>
        </w:rPr>
        <w:t>Utilization of artificial intelligence tools in fostering English grammar and vocabulary among Omani EFL learners. World, 15(5).</w:t>
      </w:r>
    </w:p>
    <w:p w14:paraId="43879A30" w14:textId="77777777" w:rsidR="00F05D84" w:rsidRPr="00F05D84" w:rsidRDefault="00F05D84" w:rsidP="00F05D84">
      <w:pPr>
        <w:pStyle w:val="ListParagraph"/>
        <w:numPr>
          <w:ilvl w:val="0"/>
          <w:numId w:val="49"/>
        </w:numPr>
        <w:rPr>
          <w:rFonts w:asciiTheme="majorBidi" w:hAnsiTheme="majorBidi" w:cstheme="majorBidi"/>
          <w:sz w:val="22"/>
          <w:szCs w:val="22"/>
        </w:rPr>
      </w:pPr>
      <w:r w:rsidRPr="006046C4">
        <w:rPr>
          <w:rFonts w:asciiTheme="majorBidi" w:hAnsiTheme="majorBidi" w:cstheme="majorBidi"/>
          <w:sz w:val="22"/>
          <w:szCs w:val="22"/>
          <w:lang w:val="it-IT"/>
        </w:rPr>
        <w:t xml:space="preserve">Mulyani, F. , Elvina, E. , Yuliana, Y. G. S. , &amp; Riyanti, D. (2025). </w:t>
      </w:r>
      <w:r w:rsidRPr="00F05D84">
        <w:rPr>
          <w:rFonts w:asciiTheme="majorBidi" w:hAnsiTheme="majorBidi" w:cstheme="majorBidi"/>
          <w:sz w:val="22"/>
          <w:szCs w:val="22"/>
        </w:rPr>
        <w:t>Engaging English Learners: Using AI to Integrate Local Legends into Language Lessons in West Kalimantan. Journal of English Education Program, 6(1).</w:t>
      </w:r>
    </w:p>
    <w:p w14:paraId="4432FEA0" w14:textId="77777777" w:rsidR="00F05D84" w:rsidRPr="00F05D84" w:rsidRDefault="00F05D84" w:rsidP="00F05D84">
      <w:pPr>
        <w:pStyle w:val="ListParagraph"/>
        <w:numPr>
          <w:ilvl w:val="0"/>
          <w:numId w:val="49"/>
        </w:numPr>
        <w:rPr>
          <w:rFonts w:asciiTheme="majorBidi" w:hAnsiTheme="majorBidi" w:cstheme="majorBidi"/>
          <w:sz w:val="22"/>
          <w:szCs w:val="22"/>
        </w:rPr>
      </w:pPr>
      <w:proofErr w:type="spellStart"/>
      <w:r w:rsidRPr="00F05D84">
        <w:rPr>
          <w:rFonts w:asciiTheme="majorBidi" w:hAnsiTheme="majorBidi" w:cstheme="majorBidi"/>
          <w:sz w:val="22"/>
          <w:szCs w:val="22"/>
        </w:rPr>
        <w:t>Mulyani</w:t>
      </w:r>
      <w:proofErr w:type="spellEnd"/>
      <w:r w:rsidRPr="00F05D84">
        <w:rPr>
          <w:rFonts w:asciiTheme="majorBidi" w:hAnsiTheme="majorBidi" w:cstheme="majorBidi"/>
          <w:sz w:val="22"/>
          <w:szCs w:val="22"/>
        </w:rPr>
        <w:t xml:space="preserve">, </w:t>
      </w:r>
      <w:proofErr w:type="gramStart"/>
      <w:r w:rsidRPr="00F05D84">
        <w:rPr>
          <w:rFonts w:asciiTheme="majorBidi" w:hAnsiTheme="majorBidi" w:cstheme="majorBidi"/>
          <w:sz w:val="22"/>
          <w:szCs w:val="22"/>
        </w:rPr>
        <w:t>S. ,</w:t>
      </w:r>
      <w:proofErr w:type="gramEnd"/>
      <w:r w:rsidRPr="00F05D84">
        <w:rPr>
          <w:rFonts w:asciiTheme="majorBidi" w:hAnsiTheme="majorBidi" w:cstheme="majorBidi"/>
          <w:sz w:val="22"/>
          <w:szCs w:val="22"/>
        </w:rPr>
        <w:t xml:space="preserve"> Hidayat, </w:t>
      </w:r>
      <w:proofErr w:type="gramStart"/>
      <w:r w:rsidRPr="00F05D84">
        <w:rPr>
          <w:rFonts w:asciiTheme="majorBidi" w:hAnsiTheme="majorBidi" w:cstheme="majorBidi"/>
          <w:sz w:val="22"/>
          <w:szCs w:val="22"/>
        </w:rPr>
        <w:t>T. ,</w:t>
      </w:r>
      <w:proofErr w:type="gramEnd"/>
      <w:r w:rsidRPr="00F05D84">
        <w:rPr>
          <w:rFonts w:asciiTheme="majorBidi" w:hAnsiTheme="majorBidi" w:cstheme="majorBidi"/>
          <w:sz w:val="22"/>
          <w:szCs w:val="22"/>
        </w:rPr>
        <w:t xml:space="preserve"> &amp; Nugroho, A. (2025). Artificial intelligence and educational innovation in higher education institutions. Journal of Educational Technology Development. Advance online publication.</w:t>
      </w:r>
    </w:p>
    <w:p w14:paraId="735F1C22" w14:textId="77777777" w:rsidR="00F05D84" w:rsidRPr="00F05D84" w:rsidRDefault="00F05D84" w:rsidP="00F05D84">
      <w:pPr>
        <w:pStyle w:val="ListParagraph"/>
        <w:numPr>
          <w:ilvl w:val="0"/>
          <w:numId w:val="49"/>
        </w:numPr>
        <w:rPr>
          <w:rFonts w:asciiTheme="majorBidi" w:hAnsiTheme="majorBidi" w:cstheme="majorBidi"/>
          <w:sz w:val="22"/>
          <w:szCs w:val="22"/>
        </w:rPr>
      </w:pPr>
      <w:r w:rsidRPr="00F05D84">
        <w:rPr>
          <w:rFonts w:asciiTheme="majorBidi" w:hAnsiTheme="majorBidi" w:cstheme="majorBidi"/>
          <w:sz w:val="22"/>
          <w:szCs w:val="22"/>
        </w:rPr>
        <w:t>Nguyen, K. V. (2025). The Use of Generative AI Tools in Higher Education: Ethical and Pedagogical Principles. Journal of Academic Ethics, 1–21.</w:t>
      </w:r>
    </w:p>
    <w:p w14:paraId="22C746A7" w14:textId="77777777" w:rsidR="00F05D84" w:rsidRPr="00F05D84" w:rsidRDefault="00F05D84" w:rsidP="00F05D84">
      <w:pPr>
        <w:pStyle w:val="ListParagraph"/>
        <w:numPr>
          <w:ilvl w:val="0"/>
          <w:numId w:val="49"/>
        </w:numPr>
        <w:rPr>
          <w:rFonts w:asciiTheme="majorBidi" w:hAnsiTheme="majorBidi" w:cstheme="majorBidi"/>
          <w:sz w:val="22"/>
          <w:szCs w:val="22"/>
        </w:rPr>
      </w:pPr>
      <w:r w:rsidRPr="00F05D84">
        <w:rPr>
          <w:rFonts w:asciiTheme="majorBidi" w:hAnsiTheme="majorBidi" w:cstheme="majorBidi"/>
          <w:sz w:val="22"/>
          <w:szCs w:val="22"/>
        </w:rPr>
        <w:t xml:space="preserve">Nguyen, T. </w:t>
      </w:r>
      <w:proofErr w:type="gramStart"/>
      <w:r w:rsidRPr="00F05D84">
        <w:rPr>
          <w:rFonts w:asciiTheme="majorBidi" w:hAnsiTheme="majorBidi" w:cstheme="majorBidi"/>
          <w:sz w:val="22"/>
          <w:szCs w:val="22"/>
        </w:rPr>
        <w:t>N. ,</w:t>
      </w:r>
      <w:proofErr w:type="gramEnd"/>
      <w:r w:rsidRPr="00F05D84">
        <w:rPr>
          <w:rFonts w:asciiTheme="majorBidi" w:hAnsiTheme="majorBidi" w:cstheme="majorBidi"/>
          <w:sz w:val="22"/>
          <w:szCs w:val="22"/>
        </w:rPr>
        <w:t xml:space="preserve"> &amp; Truong, H. T. (2025). Trends and emerging themes in the effects of generative artificial intelligence in education: A systematic review. Eurasia Journal of Mathematics, Science and Technology Education, 21(4), em2613.</w:t>
      </w:r>
    </w:p>
    <w:p w14:paraId="51EE49B6" w14:textId="77777777" w:rsidR="00F05D84" w:rsidRPr="00F05D84" w:rsidRDefault="00F05D84" w:rsidP="00F05D84">
      <w:pPr>
        <w:pStyle w:val="ListParagraph"/>
        <w:numPr>
          <w:ilvl w:val="0"/>
          <w:numId w:val="49"/>
        </w:numPr>
        <w:rPr>
          <w:rFonts w:asciiTheme="majorBidi" w:hAnsiTheme="majorBidi" w:cstheme="majorBidi"/>
          <w:sz w:val="22"/>
          <w:szCs w:val="22"/>
        </w:rPr>
      </w:pPr>
      <w:r w:rsidRPr="00F05D84">
        <w:rPr>
          <w:rFonts w:asciiTheme="majorBidi" w:hAnsiTheme="majorBidi" w:cstheme="majorBidi"/>
          <w:sz w:val="22"/>
          <w:szCs w:val="22"/>
        </w:rPr>
        <w:t xml:space="preserve">Niemi, </w:t>
      </w:r>
      <w:proofErr w:type="gramStart"/>
      <w:r w:rsidRPr="00F05D84">
        <w:rPr>
          <w:rFonts w:asciiTheme="majorBidi" w:hAnsiTheme="majorBidi" w:cstheme="majorBidi"/>
          <w:sz w:val="22"/>
          <w:szCs w:val="22"/>
        </w:rPr>
        <w:t>H. ,</w:t>
      </w:r>
      <w:proofErr w:type="gramEnd"/>
      <w:r w:rsidRPr="00F05D84">
        <w:rPr>
          <w:rFonts w:asciiTheme="majorBidi" w:hAnsiTheme="majorBidi" w:cstheme="majorBidi"/>
          <w:sz w:val="22"/>
          <w:szCs w:val="22"/>
        </w:rPr>
        <w:t xml:space="preserve"> &amp; Liu, J. (2021). AI in learning: Intelligent digital tools and environments for education. Journal of Pacific Rim Psychology, 15, 18344909211038110.</w:t>
      </w:r>
    </w:p>
    <w:p w14:paraId="3D8EAB2D" w14:textId="77777777" w:rsidR="00F05D84" w:rsidRPr="00F05D84" w:rsidRDefault="00F05D84" w:rsidP="00F05D84">
      <w:pPr>
        <w:pStyle w:val="ListParagraph"/>
        <w:numPr>
          <w:ilvl w:val="0"/>
          <w:numId w:val="49"/>
        </w:numPr>
        <w:rPr>
          <w:rFonts w:asciiTheme="majorBidi" w:hAnsiTheme="majorBidi" w:cstheme="majorBidi"/>
          <w:sz w:val="22"/>
          <w:szCs w:val="22"/>
        </w:rPr>
      </w:pPr>
      <w:proofErr w:type="spellStart"/>
      <w:r w:rsidRPr="00F05D84">
        <w:rPr>
          <w:rFonts w:asciiTheme="majorBidi" w:hAnsiTheme="majorBidi" w:cstheme="majorBidi"/>
          <w:sz w:val="22"/>
          <w:szCs w:val="22"/>
        </w:rPr>
        <w:t>Novawan</w:t>
      </w:r>
      <w:proofErr w:type="spellEnd"/>
      <w:r w:rsidRPr="00F05D84">
        <w:rPr>
          <w:rFonts w:asciiTheme="majorBidi" w:hAnsiTheme="majorBidi" w:cstheme="majorBidi"/>
          <w:sz w:val="22"/>
          <w:szCs w:val="22"/>
        </w:rPr>
        <w:t xml:space="preserve">, </w:t>
      </w:r>
      <w:proofErr w:type="gramStart"/>
      <w:r w:rsidRPr="00F05D84">
        <w:rPr>
          <w:rFonts w:asciiTheme="majorBidi" w:hAnsiTheme="majorBidi" w:cstheme="majorBidi"/>
          <w:sz w:val="22"/>
          <w:szCs w:val="22"/>
        </w:rPr>
        <w:t>A. ,</w:t>
      </w:r>
      <w:proofErr w:type="gramEnd"/>
      <w:r w:rsidRPr="00F05D84">
        <w:rPr>
          <w:rFonts w:asciiTheme="majorBidi" w:hAnsiTheme="majorBidi" w:cstheme="majorBidi"/>
          <w:sz w:val="22"/>
          <w:szCs w:val="22"/>
        </w:rPr>
        <w:t xml:space="preserve"> Walker, S. </w:t>
      </w:r>
      <w:proofErr w:type="gramStart"/>
      <w:r w:rsidRPr="00F05D84">
        <w:rPr>
          <w:rFonts w:asciiTheme="majorBidi" w:hAnsiTheme="majorBidi" w:cstheme="majorBidi"/>
          <w:sz w:val="22"/>
          <w:szCs w:val="22"/>
        </w:rPr>
        <w:t>A. ,</w:t>
      </w:r>
      <w:proofErr w:type="gramEnd"/>
      <w:r w:rsidRPr="00F05D84">
        <w:rPr>
          <w:rFonts w:asciiTheme="majorBidi" w:hAnsiTheme="majorBidi" w:cstheme="majorBidi"/>
          <w:sz w:val="22"/>
          <w:szCs w:val="22"/>
        </w:rPr>
        <w:t xml:space="preserve"> &amp; Ikeda, O. (2024). The new face of technology-enhanced language learning (TELL) with artificial intelligence (AI): Teacher perspectives, practices, and challenges. Journal of English in Academic and Professional Communication, 10(1), 1–18.</w:t>
      </w:r>
    </w:p>
    <w:p w14:paraId="2549B1F2" w14:textId="77777777" w:rsidR="00F05D84" w:rsidRPr="00F05D84" w:rsidRDefault="00F05D84" w:rsidP="00F05D84">
      <w:pPr>
        <w:pStyle w:val="ListParagraph"/>
        <w:numPr>
          <w:ilvl w:val="0"/>
          <w:numId w:val="49"/>
        </w:numPr>
        <w:rPr>
          <w:rFonts w:asciiTheme="majorBidi" w:hAnsiTheme="majorBidi" w:cstheme="majorBidi"/>
          <w:sz w:val="22"/>
          <w:szCs w:val="22"/>
        </w:rPr>
      </w:pPr>
      <w:r w:rsidRPr="00F05D84">
        <w:rPr>
          <w:rFonts w:asciiTheme="majorBidi" w:hAnsiTheme="majorBidi" w:cstheme="majorBidi"/>
          <w:sz w:val="22"/>
          <w:szCs w:val="22"/>
        </w:rPr>
        <w:t xml:space="preserve">Omran Zailuddin, M. F. </w:t>
      </w:r>
      <w:proofErr w:type="gramStart"/>
      <w:r w:rsidRPr="00F05D84">
        <w:rPr>
          <w:rFonts w:asciiTheme="majorBidi" w:hAnsiTheme="majorBidi" w:cstheme="majorBidi"/>
          <w:sz w:val="22"/>
          <w:szCs w:val="22"/>
        </w:rPr>
        <w:t>N. ,</w:t>
      </w:r>
      <w:proofErr w:type="gramEnd"/>
      <w:r w:rsidRPr="00F05D84">
        <w:rPr>
          <w:rFonts w:asciiTheme="majorBidi" w:hAnsiTheme="majorBidi" w:cstheme="majorBidi"/>
          <w:sz w:val="22"/>
          <w:szCs w:val="22"/>
        </w:rPr>
        <w:t xml:space="preserve"> Nik Harun, N. </w:t>
      </w:r>
      <w:proofErr w:type="gramStart"/>
      <w:r w:rsidRPr="00F05D84">
        <w:rPr>
          <w:rFonts w:asciiTheme="majorBidi" w:hAnsiTheme="majorBidi" w:cstheme="majorBidi"/>
          <w:sz w:val="22"/>
          <w:szCs w:val="22"/>
        </w:rPr>
        <w:t>A. ,</w:t>
      </w:r>
      <w:proofErr w:type="gramEnd"/>
      <w:r w:rsidRPr="00F05D84">
        <w:rPr>
          <w:rFonts w:asciiTheme="majorBidi" w:hAnsiTheme="majorBidi" w:cstheme="majorBidi"/>
          <w:sz w:val="22"/>
          <w:szCs w:val="22"/>
        </w:rPr>
        <w:t xml:space="preserve"> Abdul Rahim, H. </w:t>
      </w:r>
      <w:proofErr w:type="gramStart"/>
      <w:r w:rsidRPr="00F05D84">
        <w:rPr>
          <w:rFonts w:asciiTheme="majorBidi" w:hAnsiTheme="majorBidi" w:cstheme="majorBidi"/>
          <w:sz w:val="22"/>
          <w:szCs w:val="22"/>
        </w:rPr>
        <w:t>A. ,</w:t>
      </w:r>
      <w:proofErr w:type="gramEnd"/>
      <w:r w:rsidRPr="00F05D84">
        <w:rPr>
          <w:rFonts w:asciiTheme="majorBidi" w:hAnsiTheme="majorBidi" w:cstheme="majorBidi"/>
          <w:sz w:val="22"/>
          <w:szCs w:val="22"/>
        </w:rPr>
        <w:t xml:space="preserve"> Kamaruzaman, A. </w:t>
      </w:r>
      <w:proofErr w:type="gramStart"/>
      <w:r w:rsidRPr="00F05D84">
        <w:rPr>
          <w:rFonts w:asciiTheme="majorBidi" w:hAnsiTheme="majorBidi" w:cstheme="majorBidi"/>
          <w:sz w:val="22"/>
          <w:szCs w:val="22"/>
        </w:rPr>
        <w:t>F. ,</w:t>
      </w:r>
      <w:proofErr w:type="gramEnd"/>
      <w:r w:rsidRPr="00F05D84">
        <w:rPr>
          <w:rFonts w:asciiTheme="majorBidi" w:hAnsiTheme="majorBidi" w:cstheme="majorBidi"/>
          <w:sz w:val="22"/>
          <w:szCs w:val="22"/>
        </w:rPr>
        <w:t xml:space="preserve"> Berahim, M. </w:t>
      </w:r>
      <w:proofErr w:type="gramStart"/>
      <w:r w:rsidRPr="00F05D84">
        <w:rPr>
          <w:rFonts w:asciiTheme="majorBidi" w:hAnsiTheme="majorBidi" w:cstheme="majorBidi"/>
          <w:sz w:val="22"/>
          <w:szCs w:val="22"/>
        </w:rPr>
        <w:t>H. ,</w:t>
      </w:r>
      <w:proofErr w:type="gramEnd"/>
      <w:r w:rsidRPr="00F05D84">
        <w:rPr>
          <w:rFonts w:asciiTheme="majorBidi" w:hAnsiTheme="majorBidi" w:cstheme="majorBidi"/>
          <w:sz w:val="22"/>
          <w:szCs w:val="22"/>
        </w:rPr>
        <w:t xml:space="preserve"> Harun, M. </w:t>
      </w:r>
      <w:proofErr w:type="gramStart"/>
      <w:r w:rsidRPr="00F05D84">
        <w:rPr>
          <w:rFonts w:asciiTheme="majorBidi" w:hAnsiTheme="majorBidi" w:cstheme="majorBidi"/>
          <w:sz w:val="22"/>
          <w:szCs w:val="22"/>
        </w:rPr>
        <w:t>H. ,</w:t>
      </w:r>
      <w:proofErr w:type="gramEnd"/>
      <w:r w:rsidRPr="00F05D84">
        <w:rPr>
          <w:rFonts w:asciiTheme="majorBidi" w:hAnsiTheme="majorBidi" w:cstheme="majorBidi"/>
          <w:sz w:val="22"/>
          <w:szCs w:val="22"/>
        </w:rPr>
        <w:t xml:space="preserve"> &amp; Ibrahim, Y. (2024). Redefining creative education: a case study analysis of AI in design courses. Journal of Research in Innovative Teaching &amp; Learning, 17(2), 282–296.</w:t>
      </w:r>
    </w:p>
    <w:p w14:paraId="173C472A" w14:textId="77777777" w:rsidR="00F05D84" w:rsidRPr="00F05D84" w:rsidRDefault="00F05D84" w:rsidP="00F05D84">
      <w:pPr>
        <w:pStyle w:val="ListParagraph"/>
        <w:numPr>
          <w:ilvl w:val="0"/>
          <w:numId w:val="49"/>
        </w:numPr>
        <w:rPr>
          <w:rFonts w:asciiTheme="majorBidi" w:hAnsiTheme="majorBidi" w:cstheme="majorBidi"/>
          <w:sz w:val="22"/>
          <w:szCs w:val="22"/>
        </w:rPr>
      </w:pPr>
      <w:r w:rsidRPr="006046C4">
        <w:rPr>
          <w:rFonts w:asciiTheme="majorBidi" w:hAnsiTheme="majorBidi" w:cstheme="majorBidi"/>
          <w:sz w:val="22"/>
          <w:szCs w:val="22"/>
          <w:lang w:val="it-IT"/>
        </w:rPr>
        <w:t xml:space="preserve">Ooi, K. B. , Tan, G. W. H. , Al-Emran, M. , Al-Sharafi, M. A. , Capatina, A. , Chakraborty, A. , . . . </w:t>
      </w:r>
      <w:r w:rsidRPr="00F05D84">
        <w:rPr>
          <w:rFonts w:asciiTheme="majorBidi" w:hAnsiTheme="majorBidi" w:cstheme="majorBidi"/>
          <w:sz w:val="22"/>
          <w:szCs w:val="22"/>
        </w:rPr>
        <w:t>&amp; Wong, L. W. (2025). The potential of generative artificial intelligence across disciplines: Perspectives and future directions. Journal of Computer Information Systems, 65(1), 76–107.</w:t>
      </w:r>
    </w:p>
    <w:p w14:paraId="7E82DD36" w14:textId="77777777" w:rsidR="00F05D84" w:rsidRPr="00F05D84" w:rsidRDefault="00F05D84" w:rsidP="00F05D84">
      <w:pPr>
        <w:pStyle w:val="ListParagraph"/>
        <w:numPr>
          <w:ilvl w:val="0"/>
          <w:numId w:val="49"/>
        </w:numPr>
        <w:rPr>
          <w:rFonts w:asciiTheme="majorBidi" w:hAnsiTheme="majorBidi" w:cstheme="majorBidi"/>
          <w:sz w:val="22"/>
          <w:szCs w:val="22"/>
        </w:rPr>
      </w:pPr>
      <w:r w:rsidRPr="00F05D84">
        <w:rPr>
          <w:rFonts w:asciiTheme="majorBidi" w:hAnsiTheme="majorBidi" w:cstheme="majorBidi"/>
          <w:sz w:val="22"/>
          <w:szCs w:val="22"/>
        </w:rPr>
        <w:t xml:space="preserve">Opportunities and Challenges. In 10th International Scientific Conference Technics, Informatics and Education-TIE 2024. Faculty of Technical Sciences </w:t>
      </w:r>
      <w:proofErr w:type="spellStart"/>
      <w:r w:rsidRPr="00F05D84">
        <w:rPr>
          <w:rFonts w:asciiTheme="majorBidi" w:hAnsiTheme="majorBidi" w:cstheme="majorBidi"/>
          <w:sz w:val="22"/>
          <w:szCs w:val="22"/>
        </w:rPr>
        <w:t>Čačak</w:t>
      </w:r>
      <w:proofErr w:type="spellEnd"/>
      <w:r w:rsidRPr="00F05D84">
        <w:rPr>
          <w:rFonts w:asciiTheme="majorBidi" w:hAnsiTheme="majorBidi" w:cstheme="majorBidi"/>
          <w:sz w:val="22"/>
          <w:szCs w:val="22"/>
        </w:rPr>
        <w:t>, University of Kragujevac.</w:t>
      </w:r>
    </w:p>
    <w:p w14:paraId="7D6D6157" w14:textId="77777777" w:rsidR="00F05D84" w:rsidRPr="00F05D84" w:rsidRDefault="00F05D84" w:rsidP="00F05D84">
      <w:pPr>
        <w:pStyle w:val="ListParagraph"/>
        <w:numPr>
          <w:ilvl w:val="0"/>
          <w:numId w:val="49"/>
        </w:numPr>
        <w:rPr>
          <w:rFonts w:asciiTheme="majorBidi" w:hAnsiTheme="majorBidi" w:cstheme="majorBidi"/>
          <w:sz w:val="22"/>
          <w:szCs w:val="22"/>
        </w:rPr>
      </w:pPr>
      <w:r w:rsidRPr="00F05D84">
        <w:rPr>
          <w:rFonts w:asciiTheme="majorBidi" w:hAnsiTheme="majorBidi" w:cstheme="majorBidi"/>
          <w:sz w:val="22"/>
          <w:szCs w:val="22"/>
        </w:rPr>
        <w:t xml:space="preserve">Owais, A. K. (2025). AI in English Teaching </w:t>
      </w:r>
      <w:proofErr w:type="gramStart"/>
      <w:r w:rsidRPr="00F05D84">
        <w:rPr>
          <w:rFonts w:asciiTheme="majorBidi" w:hAnsiTheme="majorBidi" w:cstheme="majorBidi"/>
          <w:sz w:val="22"/>
          <w:szCs w:val="22"/>
        </w:rPr>
        <w:t>With</w:t>
      </w:r>
      <w:proofErr w:type="gramEnd"/>
      <w:r w:rsidRPr="00F05D84">
        <w:rPr>
          <w:rFonts w:asciiTheme="majorBidi" w:hAnsiTheme="majorBidi" w:cstheme="majorBidi"/>
          <w:sz w:val="22"/>
          <w:szCs w:val="22"/>
        </w:rPr>
        <w:t xml:space="preserve"> ChatGPT: Does It Really </w:t>
      </w:r>
      <w:proofErr w:type="gramStart"/>
      <w:r w:rsidRPr="00F05D84">
        <w:rPr>
          <w:rFonts w:asciiTheme="majorBidi" w:hAnsiTheme="majorBidi" w:cstheme="majorBidi"/>
          <w:sz w:val="22"/>
          <w:szCs w:val="22"/>
        </w:rPr>
        <w:t>Work?.</w:t>
      </w:r>
      <w:proofErr w:type="gramEnd"/>
      <w:r w:rsidRPr="00F05D84">
        <w:rPr>
          <w:rFonts w:asciiTheme="majorBidi" w:hAnsiTheme="majorBidi" w:cstheme="majorBidi"/>
          <w:sz w:val="22"/>
          <w:szCs w:val="22"/>
        </w:rPr>
        <w:t xml:space="preserve"> In Using AI Tools in Text Analysis, Simplification, Classification, and Synthesis (pp. 199–228). IGI Global Scientific Publishing.</w:t>
      </w:r>
    </w:p>
    <w:p w14:paraId="683C4934" w14:textId="77777777" w:rsidR="00F05D84" w:rsidRPr="00F05D84" w:rsidRDefault="00F05D84" w:rsidP="00F05D84">
      <w:pPr>
        <w:pStyle w:val="ListParagraph"/>
        <w:numPr>
          <w:ilvl w:val="0"/>
          <w:numId w:val="49"/>
        </w:numPr>
        <w:rPr>
          <w:rFonts w:asciiTheme="majorBidi" w:hAnsiTheme="majorBidi" w:cstheme="majorBidi"/>
          <w:sz w:val="22"/>
          <w:szCs w:val="22"/>
        </w:rPr>
      </w:pPr>
      <w:r w:rsidRPr="006046C4">
        <w:rPr>
          <w:rFonts w:asciiTheme="majorBidi" w:hAnsiTheme="majorBidi" w:cstheme="majorBidi"/>
          <w:sz w:val="22"/>
          <w:szCs w:val="22"/>
          <w:lang w:val="it-IT"/>
        </w:rPr>
        <w:t xml:space="preserve">Peres, P. , Lima, T. , &amp; Mesquita, A. (2023). </w:t>
      </w:r>
      <w:r w:rsidRPr="00F05D84">
        <w:rPr>
          <w:rFonts w:asciiTheme="majorBidi" w:hAnsiTheme="majorBidi" w:cstheme="majorBidi"/>
          <w:sz w:val="22"/>
          <w:szCs w:val="22"/>
        </w:rPr>
        <w:t>Artificial intelligence and creativity in higher education: Opportunities and challenges. Education Sciences, 13(11), 1112. https://doi.org/10.3390/educsci13111112</w:t>
      </w:r>
    </w:p>
    <w:p w14:paraId="6BD140CE" w14:textId="77777777" w:rsidR="00F05D84" w:rsidRPr="00F05D84" w:rsidRDefault="00F05D84" w:rsidP="00F05D84">
      <w:pPr>
        <w:pStyle w:val="ListParagraph"/>
        <w:numPr>
          <w:ilvl w:val="0"/>
          <w:numId w:val="49"/>
        </w:numPr>
        <w:rPr>
          <w:rFonts w:asciiTheme="majorBidi" w:hAnsiTheme="majorBidi" w:cstheme="majorBidi"/>
          <w:sz w:val="22"/>
          <w:szCs w:val="22"/>
        </w:rPr>
      </w:pPr>
      <w:r w:rsidRPr="00F05D84">
        <w:rPr>
          <w:rFonts w:asciiTheme="majorBidi" w:hAnsiTheme="majorBidi" w:cstheme="majorBidi"/>
          <w:sz w:val="22"/>
          <w:szCs w:val="22"/>
        </w:rPr>
        <w:t xml:space="preserve">Peres, </w:t>
      </w:r>
      <w:proofErr w:type="gramStart"/>
      <w:r w:rsidRPr="00F05D84">
        <w:rPr>
          <w:rFonts w:asciiTheme="majorBidi" w:hAnsiTheme="majorBidi" w:cstheme="majorBidi"/>
          <w:sz w:val="22"/>
          <w:szCs w:val="22"/>
        </w:rPr>
        <w:t>R. ,</w:t>
      </w:r>
      <w:proofErr w:type="gramEnd"/>
      <w:r w:rsidRPr="00F05D84">
        <w:rPr>
          <w:rFonts w:asciiTheme="majorBidi" w:hAnsiTheme="majorBidi" w:cstheme="majorBidi"/>
          <w:sz w:val="22"/>
          <w:szCs w:val="22"/>
        </w:rPr>
        <w:t xml:space="preserve"> Schreier, </w:t>
      </w:r>
      <w:proofErr w:type="gramStart"/>
      <w:r w:rsidRPr="00F05D84">
        <w:rPr>
          <w:rFonts w:asciiTheme="majorBidi" w:hAnsiTheme="majorBidi" w:cstheme="majorBidi"/>
          <w:sz w:val="22"/>
          <w:szCs w:val="22"/>
        </w:rPr>
        <w:t>M. ,</w:t>
      </w:r>
      <w:proofErr w:type="gramEnd"/>
      <w:r w:rsidRPr="00F05D84">
        <w:rPr>
          <w:rFonts w:asciiTheme="majorBidi" w:hAnsiTheme="majorBidi" w:cstheme="majorBidi"/>
          <w:sz w:val="22"/>
          <w:szCs w:val="22"/>
        </w:rPr>
        <w:t xml:space="preserve"> </w:t>
      </w:r>
      <w:proofErr w:type="spellStart"/>
      <w:r w:rsidRPr="00F05D84">
        <w:rPr>
          <w:rFonts w:asciiTheme="majorBidi" w:hAnsiTheme="majorBidi" w:cstheme="majorBidi"/>
          <w:sz w:val="22"/>
          <w:szCs w:val="22"/>
        </w:rPr>
        <w:t>Schweidel</w:t>
      </w:r>
      <w:proofErr w:type="spellEnd"/>
      <w:r w:rsidRPr="00F05D84">
        <w:rPr>
          <w:rFonts w:asciiTheme="majorBidi" w:hAnsiTheme="majorBidi" w:cstheme="majorBidi"/>
          <w:sz w:val="22"/>
          <w:szCs w:val="22"/>
        </w:rPr>
        <w:t xml:space="preserve">, </w:t>
      </w:r>
      <w:proofErr w:type="gramStart"/>
      <w:r w:rsidRPr="00F05D84">
        <w:rPr>
          <w:rFonts w:asciiTheme="majorBidi" w:hAnsiTheme="majorBidi" w:cstheme="majorBidi"/>
          <w:sz w:val="22"/>
          <w:szCs w:val="22"/>
        </w:rPr>
        <w:t>D. ,</w:t>
      </w:r>
      <w:proofErr w:type="gramEnd"/>
      <w:r w:rsidRPr="00F05D84">
        <w:rPr>
          <w:rFonts w:asciiTheme="majorBidi" w:hAnsiTheme="majorBidi" w:cstheme="majorBidi"/>
          <w:sz w:val="22"/>
          <w:szCs w:val="22"/>
        </w:rPr>
        <w:t xml:space="preserve"> &amp; </w:t>
      </w:r>
      <w:proofErr w:type="spellStart"/>
      <w:r w:rsidRPr="00F05D84">
        <w:rPr>
          <w:rFonts w:asciiTheme="majorBidi" w:hAnsiTheme="majorBidi" w:cstheme="majorBidi"/>
          <w:sz w:val="22"/>
          <w:szCs w:val="22"/>
        </w:rPr>
        <w:t>Sorescu</w:t>
      </w:r>
      <w:proofErr w:type="spellEnd"/>
      <w:r w:rsidRPr="00F05D84">
        <w:rPr>
          <w:rFonts w:asciiTheme="majorBidi" w:hAnsiTheme="majorBidi" w:cstheme="majorBidi"/>
          <w:sz w:val="22"/>
          <w:szCs w:val="22"/>
        </w:rPr>
        <w:t>, A. (2023). On ChatGPT and beyond: How generative artificial intelligence may affect research, teaching, and practice. International Journal of Research in Marketing, 40(2), 269–275. https://doi.org/10.1016/j.ijresmar. 2023. 03. 001</w:t>
      </w:r>
    </w:p>
    <w:p w14:paraId="55B014C6" w14:textId="77777777" w:rsidR="00F05D84" w:rsidRPr="00F05D84" w:rsidRDefault="00F05D84" w:rsidP="00F05D84">
      <w:pPr>
        <w:pStyle w:val="ListParagraph"/>
        <w:numPr>
          <w:ilvl w:val="0"/>
          <w:numId w:val="49"/>
        </w:numPr>
        <w:rPr>
          <w:rFonts w:asciiTheme="majorBidi" w:hAnsiTheme="majorBidi" w:cstheme="majorBidi"/>
          <w:sz w:val="22"/>
          <w:szCs w:val="22"/>
        </w:rPr>
      </w:pPr>
      <w:r w:rsidRPr="006046C4">
        <w:rPr>
          <w:rFonts w:asciiTheme="majorBidi" w:hAnsiTheme="majorBidi" w:cstheme="majorBidi"/>
          <w:sz w:val="22"/>
          <w:szCs w:val="22"/>
          <w:lang w:val="it-IT"/>
        </w:rPr>
        <w:t xml:space="preserve">Petreska, N. , Prodanova, J. , &amp; Kocarev, L. (2025). </w:t>
      </w:r>
      <w:r w:rsidRPr="00F05D84">
        <w:rPr>
          <w:rFonts w:asciiTheme="majorBidi" w:hAnsiTheme="majorBidi" w:cstheme="majorBidi"/>
          <w:sz w:val="22"/>
          <w:szCs w:val="22"/>
        </w:rPr>
        <w:t>The importance of higher education quality for mobility intentions. Evidence from a western Balkan country. Eastern European Economics, 63(1), 58–76.</w:t>
      </w:r>
    </w:p>
    <w:p w14:paraId="5F19C62C" w14:textId="77777777" w:rsidR="00F05D84" w:rsidRDefault="00F05D84" w:rsidP="00F05D84">
      <w:pPr>
        <w:pStyle w:val="ListParagraph"/>
        <w:numPr>
          <w:ilvl w:val="0"/>
          <w:numId w:val="49"/>
        </w:numPr>
        <w:rPr>
          <w:rFonts w:asciiTheme="majorBidi" w:hAnsiTheme="majorBidi" w:cstheme="majorBidi"/>
          <w:sz w:val="22"/>
          <w:szCs w:val="22"/>
        </w:rPr>
      </w:pPr>
      <w:r w:rsidRPr="006046C4">
        <w:rPr>
          <w:rFonts w:asciiTheme="majorBidi" w:hAnsiTheme="majorBidi" w:cstheme="majorBidi"/>
          <w:sz w:val="22"/>
          <w:szCs w:val="22"/>
          <w:lang w:val="it-IT"/>
        </w:rPr>
        <w:t xml:space="preserve">Pisica, A. I. , Edu, T. , Zaharia, R. M. , &amp; Zaharia, R. (2023). </w:t>
      </w:r>
      <w:r w:rsidRPr="00F05D84">
        <w:rPr>
          <w:rFonts w:asciiTheme="majorBidi" w:hAnsiTheme="majorBidi" w:cstheme="majorBidi"/>
          <w:sz w:val="22"/>
          <w:szCs w:val="22"/>
        </w:rPr>
        <w:t>Implementing artificial intelligence in higher education: Pros and cons from the perspectives of academics. Societies, 13(5), 118.</w:t>
      </w:r>
    </w:p>
    <w:p w14:paraId="1AFB1A19" w14:textId="43ACF901" w:rsidR="00AB4901" w:rsidRPr="006046C4" w:rsidRDefault="00AB4901" w:rsidP="00AB4901">
      <w:pPr>
        <w:pStyle w:val="ListParagraph"/>
        <w:numPr>
          <w:ilvl w:val="0"/>
          <w:numId w:val="49"/>
        </w:numPr>
        <w:rPr>
          <w:rFonts w:asciiTheme="majorBidi" w:hAnsiTheme="majorBidi" w:cstheme="majorBidi"/>
          <w:sz w:val="22"/>
          <w:szCs w:val="22"/>
          <w:lang w:val="it-IT"/>
        </w:rPr>
      </w:pPr>
      <w:r w:rsidRPr="00AB4901">
        <w:rPr>
          <w:rFonts w:asciiTheme="majorBidi" w:hAnsiTheme="majorBidi" w:cstheme="majorBidi"/>
          <w:sz w:val="22"/>
          <w:szCs w:val="22"/>
        </w:rPr>
        <w:lastRenderedPageBreak/>
        <w:t xml:space="preserve">Poth, R. D. (2023, October 20). </w:t>
      </w:r>
      <w:r w:rsidRPr="00AB4901">
        <w:rPr>
          <w:rFonts w:asciiTheme="majorBidi" w:hAnsiTheme="majorBidi" w:cstheme="majorBidi"/>
          <w:i/>
          <w:iCs/>
          <w:sz w:val="22"/>
          <w:szCs w:val="22"/>
        </w:rPr>
        <w:t>7 AI tools that help teachers work more efficiently</w:t>
      </w:r>
      <w:r w:rsidRPr="00AB4901">
        <w:rPr>
          <w:rFonts w:asciiTheme="majorBidi" w:hAnsiTheme="majorBidi" w:cstheme="majorBidi"/>
          <w:sz w:val="22"/>
          <w:szCs w:val="22"/>
        </w:rPr>
        <w:t xml:space="preserve">. </w:t>
      </w:r>
      <w:r w:rsidRPr="00AB4901">
        <w:rPr>
          <w:rFonts w:asciiTheme="majorBidi" w:hAnsiTheme="majorBidi" w:cstheme="majorBidi"/>
          <w:sz w:val="22"/>
          <w:szCs w:val="22"/>
          <w:lang w:val="it-IT"/>
        </w:rPr>
        <w:t xml:space="preserve">Edutopia. </w:t>
      </w:r>
      <w:r>
        <w:fldChar w:fldCharType="begin"/>
      </w:r>
      <w:r w:rsidRPr="008314BF">
        <w:rPr>
          <w:lang w:val="it-IT"/>
        </w:rPr>
        <w:instrText>HYPERLINK "https://www.edutopia.org/article/7-ai-tools-that-help-teachers-work-more-efficiently"</w:instrText>
      </w:r>
      <w:r>
        <w:fldChar w:fldCharType="separate"/>
      </w:r>
      <w:r w:rsidRPr="006046C4">
        <w:rPr>
          <w:rStyle w:val="Hyperlink"/>
          <w:rFonts w:asciiTheme="majorBidi" w:hAnsiTheme="majorBidi" w:cstheme="majorBidi"/>
          <w:sz w:val="22"/>
          <w:szCs w:val="22"/>
          <w:lang w:val="it-IT"/>
        </w:rPr>
        <w:t>https://www.edutopia.org/article/7-ai-tools-that-help-teachers-work-more-efficiently</w:t>
      </w:r>
      <w:r>
        <w:fldChar w:fldCharType="end"/>
      </w:r>
      <w:r>
        <w:rPr>
          <w:rFonts w:asciiTheme="majorBidi" w:hAnsiTheme="majorBidi" w:cstheme="majorBidi" w:hint="cs"/>
          <w:sz w:val="22"/>
          <w:szCs w:val="22"/>
          <w:rtl/>
        </w:rPr>
        <w:t xml:space="preserve"> </w:t>
      </w:r>
    </w:p>
    <w:p w14:paraId="7AD46271" w14:textId="77777777" w:rsidR="00F05D84" w:rsidRPr="00F05D84" w:rsidRDefault="00F05D84" w:rsidP="00F05D84">
      <w:pPr>
        <w:pStyle w:val="ListParagraph"/>
        <w:numPr>
          <w:ilvl w:val="0"/>
          <w:numId w:val="49"/>
        </w:numPr>
        <w:rPr>
          <w:rFonts w:asciiTheme="majorBidi" w:hAnsiTheme="majorBidi" w:cstheme="majorBidi"/>
          <w:sz w:val="22"/>
          <w:szCs w:val="22"/>
        </w:rPr>
      </w:pPr>
      <w:r w:rsidRPr="00F05D84">
        <w:rPr>
          <w:rFonts w:asciiTheme="majorBidi" w:hAnsiTheme="majorBidi" w:cstheme="majorBidi"/>
          <w:sz w:val="22"/>
          <w:szCs w:val="22"/>
        </w:rPr>
        <w:t>Poth, R. D. (7). AI tools that help teachers work more efficiently. Edutopia. Available online: https://www.edutopia. org/article/7-ai-tools-that-help-teachers-work-more-efficiently (accessed on 15 October 2024).</w:t>
      </w:r>
    </w:p>
    <w:p w14:paraId="40D18ECC" w14:textId="77777777" w:rsidR="00F05D84" w:rsidRPr="00F05D84" w:rsidRDefault="00F05D84" w:rsidP="00F05D84">
      <w:pPr>
        <w:pStyle w:val="ListParagraph"/>
        <w:numPr>
          <w:ilvl w:val="0"/>
          <w:numId w:val="49"/>
        </w:numPr>
        <w:rPr>
          <w:rFonts w:asciiTheme="majorBidi" w:hAnsiTheme="majorBidi" w:cstheme="majorBidi"/>
          <w:sz w:val="22"/>
          <w:szCs w:val="22"/>
        </w:rPr>
      </w:pPr>
      <w:r w:rsidRPr="00F05D84">
        <w:rPr>
          <w:rFonts w:asciiTheme="majorBidi" w:hAnsiTheme="majorBidi" w:cstheme="majorBidi"/>
          <w:sz w:val="22"/>
          <w:szCs w:val="22"/>
        </w:rPr>
        <w:t xml:space="preserve">Qu, </w:t>
      </w:r>
      <w:proofErr w:type="gramStart"/>
      <w:r w:rsidRPr="00F05D84">
        <w:rPr>
          <w:rFonts w:asciiTheme="majorBidi" w:hAnsiTheme="majorBidi" w:cstheme="majorBidi"/>
          <w:sz w:val="22"/>
          <w:szCs w:val="22"/>
        </w:rPr>
        <w:t>H. ,</w:t>
      </w:r>
      <w:proofErr w:type="gramEnd"/>
      <w:r w:rsidRPr="00F05D84">
        <w:rPr>
          <w:rFonts w:asciiTheme="majorBidi" w:hAnsiTheme="majorBidi" w:cstheme="majorBidi"/>
          <w:sz w:val="22"/>
          <w:szCs w:val="22"/>
        </w:rPr>
        <w:t xml:space="preserve"> Rahmani, </w:t>
      </w:r>
      <w:proofErr w:type="gramStart"/>
      <w:r w:rsidRPr="00F05D84">
        <w:rPr>
          <w:rFonts w:asciiTheme="majorBidi" w:hAnsiTheme="majorBidi" w:cstheme="majorBidi"/>
          <w:sz w:val="22"/>
          <w:szCs w:val="22"/>
        </w:rPr>
        <w:t>H. ,</w:t>
      </w:r>
      <w:proofErr w:type="gramEnd"/>
      <w:r w:rsidRPr="00F05D84">
        <w:rPr>
          <w:rFonts w:asciiTheme="majorBidi" w:hAnsiTheme="majorBidi" w:cstheme="majorBidi"/>
          <w:sz w:val="22"/>
          <w:szCs w:val="22"/>
        </w:rPr>
        <w:t xml:space="preserve"> Xu, </w:t>
      </w:r>
      <w:proofErr w:type="gramStart"/>
      <w:r w:rsidRPr="00F05D84">
        <w:rPr>
          <w:rFonts w:asciiTheme="majorBidi" w:hAnsiTheme="majorBidi" w:cstheme="majorBidi"/>
          <w:sz w:val="22"/>
          <w:szCs w:val="22"/>
        </w:rPr>
        <w:t>L. ,</w:t>
      </w:r>
      <w:proofErr w:type="gramEnd"/>
      <w:r w:rsidRPr="00F05D84">
        <w:rPr>
          <w:rFonts w:asciiTheme="majorBidi" w:hAnsiTheme="majorBidi" w:cstheme="majorBidi"/>
          <w:sz w:val="22"/>
          <w:szCs w:val="22"/>
        </w:rPr>
        <w:t xml:space="preserve"> Williams, </w:t>
      </w:r>
      <w:proofErr w:type="gramStart"/>
      <w:r w:rsidRPr="00F05D84">
        <w:rPr>
          <w:rFonts w:asciiTheme="majorBidi" w:hAnsiTheme="majorBidi" w:cstheme="majorBidi"/>
          <w:sz w:val="22"/>
          <w:szCs w:val="22"/>
        </w:rPr>
        <w:t>B. ,</w:t>
      </w:r>
      <w:proofErr w:type="gramEnd"/>
      <w:r w:rsidRPr="00F05D84">
        <w:rPr>
          <w:rFonts w:asciiTheme="majorBidi" w:hAnsiTheme="majorBidi" w:cstheme="majorBidi"/>
          <w:sz w:val="22"/>
          <w:szCs w:val="22"/>
        </w:rPr>
        <w:t xml:space="preserve"> &amp; Liu, J. (2025). Recent advances of continual learning in computer vision: An overview. IET Computer Vision, 19(1), e70013.</w:t>
      </w:r>
    </w:p>
    <w:p w14:paraId="42600ACA" w14:textId="77777777" w:rsidR="00F05D84" w:rsidRPr="00F05D84" w:rsidRDefault="00F05D84" w:rsidP="00F05D84">
      <w:pPr>
        <w:pStyle w:val="ListParagraph"/>
        <w:numPr>
          <w:ilvl w:val="0"/>
          <w:numId w:val="49"/>
        </w:numPr>
        <w:rPr>
          <w:rFonts w:asciiTheme="majorBidi" w:hAnsiTheme="majorBidi" w:cstheme="majorBidi"/>
          <w:sz w:val="22"/>
          <w:szCs w:val="22"/>
        </w:rPr>
      </w:pPr>
      <w:r w:rsidRPr="00F05D84">
        <w:rPr>
          <w:rFonts w:asciiTheme="majorBidi" w:hAnsiTheme="majorBidi" w:cstheme="majorBidi"/>
          <w:sz w:val="22"/>
          <w:szCs w:val="22"/>
        </w:rPr>
        <w:t xml:space="preserve">Rafiq, </w:t>
      </w:r>
      <w:proofErr w:type="gramStart"/>
      <w:r w:rsidRPr="00F05D84">
        <w:rPr>
          <w:rFonts w:asciiTheme="majorBidi" w:hAnsiTheme="majorBidi" w:cstheme="majorBidi"/>
          <w:sz w:val="22"/>
          <w:szCs w:val="22"/>
        </w:rPr>
        <w:t>N. ,</w:t>
      </w:r>
      <w:proofErr w:type="gramEnd"/>
      <w:r w:rsidRPr="00F05D84">
        <w:rPr>
          <w:rFonts w:asciiTheme="majorBidi" w:hAnsiTheme="majorBidi" w:cstheme="majorBidi"/>
          <w:sz w:val="22"/>
          <w:szCs w:val="22"/>
        </w:rPr>
        <w:t xml:space="preserve"> &amp; Ahmad, M. (2025). Impact of artificial intelligence on students’ creativity in ODL: the mediating role of happiness. Asian Association of Open Universities Journal.</w:t>
      </w:r>
    </w:p>
    <w:p w14:paraId="798AC9AF" w14:textId="77777777" w:rsidR="00F05D84" w:rsidRPr="00F05D84" w:rsidRDefault="00F05D84" w:rsidP="00F05D84">
      <w:pPr>
        <w:pStyle w:val="ListParagraph"/>
        <w:numPr>
          <w:ilvl w:val="0"/>
          <w:numId w:val="49"/>
        </w:numPr>
        <w:rPr>
          <w:rFonts w:asciiTheme="majorBidi" w:hAnsiTheme="majorBidi" w:cstheme="majorBidi"/>
          <w:sz w:val="22"/>
          <w:szCs w:val="22"/>
        </w:rPr>
      </w:pPr>
      <w:proofErr w:type="spellStart"/>
      <w:r w:rsidRPr="00F05D84">
        <w:rPr>
          <w:rFonts w:asciiTheme="majorBidi" w:hAnsiTheme="majorBidi" w:cstheme="majorBidi"/>
          <w:sz w:val="22"/>
          <w:szCs w:val="22"/>
        </w:rPr>
        <w:t>Rahiman</w:t>
      </w:r>
      <w:proofErr w:type="spellEnd"/>
      <w:r w:rsidRPr="00F05D84">
        <w:rPr>
          <w:rFonts w:asciiTheme="majorBidi" w:hAnsiTheme="majorBidi" w:cstheme="majorBidi"/>
          <w:sz w:val="22"/>
          <w:szCs w:val="22"/>
        </w:rPr>
        <w:t xml:space="preserve">, H. </w:t>
      </w:r>
      <w:proofErr w:type="gramStart"/>
      <w:r w:rsidRPr="00F05D84">
        <w:rPr>
          <w:rFonts w:asciiTheme="majorBidi" w:hAnsiTheme="majorBidi" w:cstheme="majorBidi"/>
          <w:sz w:val="22"/>
          <w:szCs w:val="22"/>
        </w:rPr>
        <w:t>U. ,</w:t>
      </w:r>
      <w:proofErr w:type="gramEnd"/>
      <w:r w:rsidRPr="00F05D84">
        <w:rPr>
          <w:rFonts w:asciiTheme="majorBidi" w:hAnsiTheme="majorBidi" w:cstheme="majorBidi"/>
          <w:sz w:val="22"/>
          <w:szCs w:val="22"/>
        </w:rPr>
        <w:t xml:space="preserve"> &amp; </w:t>
      </w:r>
      <w:proofErr w:type="spellStart"/>
      <w:r w:rsidRPr="00F05D84">
        <w:rPr>
          <w:rFonts w:asciiTheme="majorBidi" w:hAnsiTheme="majorBidi" w:cstheme="majorBidi"/>
          <w:sz w:val="22"/>
          <w:szCs w:val="22"/>
        </w:rPr>
        <w:t>Kodikal</w:t>
      </w:r>
      <w:proofErr w:type="spellEnd"/>
      <w:r w:rsidRPr="00F05D84">
        <w:rPr>
          <w:rFonts w:asciiTheme="majorBidi" w:hAnsiTheme="majorBidi" w:cstheme="majorBidi"/>
          <w:sz w:val="22"/>
          <w:szCs w:val="22"/>
        </w:rPr>
        <w:t>, R. (2024). Artificial intelligence applications in higher education: Enhancing student engagement and learning outcomes. International Journal of Educational Research Open, 6, 100329. https://doi.org/10.1016/j.ijedro. 2024. 100329</w:t>
      </w:r>
    </w:p>
    <w:p w14:paraId="5C684AC3" w14:textId="77777777" w:rsidR="00F05D84" w:rsidRPr="00F05D84" w:rsidRDefault="00F05D84" w:rsidP="00F05D84">
      <w:pPr>
        <w:pStyle w:val="ListParagraph"/>
        <w:numPr>
          <w:ilvl w:val="0"/>
          <w:numId w:val="49"/>
        </w:numPr>
        <w:rPr>
          <w:rFonts w:asciiTheme="majorBidi" w:hAnsiTheme="majorBidi" w:cstheme="majorBidi"/>
          <w:sz w:val="22"/>
          <w:szCs w:val="22"/>
        </w:rPr>
      </w:pPr>
      <w:proofErr w:type="spellStart"/>
      <w:r w:rsidRPr="00F05D84">
        <w:rPr>
          <w:rFonts w:asciiTheme="majorBidi" w:hAnsiTheme="majorBidi" w:cstheme="majorBidi"/>
          <w:sz w:val="22"/>
          <w:szCs w:val="22"/>
        </w:rPr>
        <w:t>Rahiman</w:t>
      </w:r>
      <w:proofErr w:type="spellEnd"/>
      <w:r w:rsidRPr="00F05D84">
        <w:rPr>
          <w:rFonts w:asciiTheme="majorBidi" w:hAnsiTheme="majorBidi" w:cstheme="majorBidi"/>
          <w:sz w:val="22"/>
          <w:szCs w:val="22"/>
        </w:rPr>
        <w:t xml:space="preserve">, H. </w:t>
      </w:r>
      <w:proofErr w:type="gramStart"/>
      <w:r w:rsidRPr="00F05D84">
        <w:rPr>
          <w:rFonts w:asciiTheme="majorBidi" w:hAnsiTheme="majorBidi" w:cstheme="majorBidi"/>
          <w:sz w:val="22"/>
          <w:szCs w:val="22"/>
        </w:rPr>
        <w:t>U. ,</w:t>
      </w:r>
      <w:proofErr w:type="gramEnd"/>
      <w:r w:rsidRPr="00F05D84">
        <w:rPr>
          <w:rFonts w:asciiTheme="majorBidi" w:hAnsiTheme="majorBidi" w:cstheme="majorBidi"/>
          <w:sz w:val="22"/>
          <w:szCs w:val="22"/>
        </w:rPr>
        <w:t xml:space="preserve"> &amp; </w:t>
      </w:r>
      <w:proofErr w:type="spellStart"/>
      <w:r w:rsidRPr="00F05D84">
        <w:rPr>
          <w:rFonts w:asciiTheme="majorBidi" w:hAnsiTheme="majorBidi" w:cstheme="majorBidi"/>
          <w:sz w:val="22"/>
          <w:szCs w:val="22"/>
        </w:rPr>
        <w:t>Kodikal</w:t>
      </w:r>
      <w:proofErr w:type="spellEnd"/>
      <w:r w:rsidRPr="00F05D84">
        <w:rPr>
          <w:rFonts w:asciiTheme="majorBidi" w:hAnsiTheme="majorBidi" w:cstheme="majorBidi"/>
          <w:sz w:val="22"/>
          <w:szCs w:val="22"/>
        </w:rPr>
        <w:t>, R. (2024). Revolutionizing education: Artificial intelligence empowered learning in higher education. Cogent Education, 11(1), 2293431.</w:t>
      </w:r>
    </w:p>
    <w:p w14:paraId="28091559" w14:textId="77777777" w:rsidR="00F05D84" w:rsidRPr="00F05D84" w:rsidRDefault="00F05D84" w:rsidP="00F05D84">
      <w:pPr>
        <w:pStyle w:val="ListParagraph"/>
        <w:numPr>
          <w:ilvl w:val="0"/>
          <w:numId w:val="49"/>
        </w:numPr>
        <w:rPr>
          <w:rFonts w:asciiTheme="majorBidi" w:hAnsiTheme="majorBidi" w:cstheme="majorBidi"/>
          <w:sz w:val="22"/>
          <w:szCs w:val="22"/>
        </w:rPr>
      </w:pPr>
      <w:r w:rsidRPr="006046C4">
        <w:rPr>
          <w:rFonts w:asciiTheme="majorBidi" w:hAnsiTheme="majorBidi" w:cstheme="majorBidi"/>
          <w:sz w:val="22"/>
          <w:szCs w:val="22"/>
          <w:lang w:val="it-IT"/>
        </w:rPr>
        <w:t xml:space="preserve">Rani, N. , Majumder, S. , Bhardwaj, I. , &amp; Garcia, P. G. F. (2025). </w:t>
      </w:r>
      <w:r w:rsidRPr="00F05D84">
        <w:rPr>
          <w:rFonts w:asciiTheme="majorBidi" w:hAnsiTheme="majorBidi" w:cstheme="majorBidi"/>
          <w:sz w:val="22"/>
          <w:szCs w:val="22"/>
        </w:rPr>
        <w:t xml:space="preserve">Can AI support student engagement in classroom activities in higher </w:t>
      </w:r>
      <w:proofErr w:type="gramStart"/>
      <w:r w:rsidRPr="00F05D84">
        <w:rPr>
          <w:rFonts w:asciiTheme="majorBidi" w:hAnsiTheme="majorBidi" w:cstheme="majorBidi"/>
          <w:sz w:val="22"/>
          <w:szCs w:val="22"/>
        </w:rPr>
        <w:t>education?.</w:t>
      </w:r>
      <w:proofErr w:type="gramEnd"/>
      <w:r w:rsidRPr="00F05D84">
        <w:rPr>
          <w:rFonts w:asciiTheme="majorBidi" w:hAnsiTheme="majorBidi" w:cstheme="majorBidi"/>
          <w:sz w:val="22"/>
          <w:szCs w:val="22"/>
        </w:rPr>
        <w:t xml:space="preserve"> </w:t>
      </w:r>
      <w:proofErr w:type="spellStart"/>
      <w:r w:rsidRPr="00F05D84">
        <w:rPr>
          <w:rFonts w:asciiTheme="majorBidi" w:hAnsiTheme="majorBidi" w:cstheme="majorBidi"/>
          <w:sz w:val="22"/>
          <w:szCs w:val="22"/>
        </w:rPr>
        <w:t>arXiv</w:t>
      </w:r>
      <w:proofErr w:type="spellEnd"/>
      <w:r w:rsidRPr="00F05D84">
        <w:rPr>
          <w:rFonts w:asciiTheme="majorBidi" w:hAnsiTheme="majorBidi" w:cstheme="majorBidi"/>
          <w:sz w:val="22"/>
          <w:szCs w:val="22"/>
        </w:rPr>
        <w:t xml:space="preserve"> preprint </w:t>
      </w:r>
      <w:proofErr w:type="spellStart"/>
      <w:r w:rsidRPr="00F05D84">
        <w:rPr>
          <w:rFonts w:asciiTheme="majorBidi" w:hAnsiTheme="majorBidi" w:cstheme="majorBidi"/>
          <w:sz w:val="22"/>
          <w:szCs w:val="22"/>
        </w:rPr>
        <w:t>arXiv</w:t>
      </w:r>
      <w:proofErr w:type="spellEnd"/>
      <w:r w:rsidRPr="00F05D84">
        <w:rPr>
          <w:rFonts w:asciiTheme="majorBidi" w:hAnsiTheme="majorBidi" w:cstheme="majorBidi"/>
          <w:sz w:val="22"/>
          <w:szCs w:val="22"/>
        </w:rPr>
        <w:t>: 2506. 18941.</w:t>
      </w:r>
    </w:p>
    <w:p w14:paraId="7F84D07E" w14:textId="77777777" w:rsidR="00F05D84" w:rsidRPr="00F05D84" w:rsidRDefault="00F05D84" w:rsidP="00F05D84">
      <w:pPr>
        <w:pStyle w:val="ListParagraph"/>
        <w:numPr>
          <w:ilvl w:val="0"/>
          <w:numId w:val="49"/>
        </w:numPr>
        <w:rPr>
          <w:rFonts w:asciiTheme="majorBidi" w:hAnsiTheme="majorBidi" w:cstheme="majorBidi"/>
          <w:sz w:val="22"/>
          <w:szCs w:val="22"/>
        </w:rPr>
      </w:pPr>
      <w:proofErr w:type="spellStart"/>
      <w:r w:rsidRPr="00F05D84">
        <w:rPr>
          <w:rFonts w:asciiTheme="majorBidi" w:hAnsiTheme="majorBidi" w:cstheme="majorBidi"/>
          <w:sz w:val="22"/>
          <w:szCs w:val="22"/>
        </w:rPr>
        <w:t>Rosmayanti</w:t>
      </w:r>
      <w:proofErr w:type="spellEnd"/>
      <w:r w:rsidRPr="00F05D84">
        <w:rPr>
          <w:rFonts w:asciiTheme="majorBidi" w:hAnsiTheme="majorBidi" w:cstheme="majorBidi"/>
          <w:sz w:val="22"/>
          <w:szCs w:val="22"/>
        </w:rPr>
        <w:t>, V. (2025). Students Attitudes Toward the Use of Artificial Intelligence Tools in English Language Learning. Linguistics and ELT Journal, 12(2), 285–295.</w:t>
      </w:r>
    </w:p>
    <w:p w14:paraId="253F77D2" w14:textId="77777777" w:rsidR="00F05D84" w:rsidRPr="00F05D84" w:rsidRDefault="00F05D84" w:rsidP="00F05D84">
      <w:pPr>
        <w:pStyle w:val="ListParagraph"/>
        <w:numPr>
          <w:ilvl w:val="0"/>
          <w:numId w:val="49"/>
        </w:numPr>
        <w:rPr>
          <w:rFonts w:asciiTheme="majorBidi" w:hAnsiTheme="majorBidi" w:cstheme="majorBidi"/>
          <w:sz w:val="22"/>
          <w:szCs w:val="22"/>
        </w:rPr>
      </w:pPr>
      <w:r w:rsidRPr="00F05D84">
        <w:rPr>
          <w:rFonts w:asciiTheme="majorBidi" w:hAnsiTheme="majorBidi" w:cstheme="majorBidi"/>
          <w:sz w:val="22"/>
          <w:szCs w:val="22"/>
        </w:rPr>
        <w:t>Ruzieva, M. (2025). INNOVATIVE LEARNING THROUGH AI: NURTURING CREATIVITY IN THE CLASSROOM. Modern American Journal of Linguistics, Education, and Pedagogy, 1(2), 520–534.</w:t>
      </w:r>
    </w:p>
    <w:p w14:paraId="0EE48B7C" w14:textId="77777777" w:rsidR="00F05D84" w:rsidRPr="00F05D84" w:rsidRDefault="00F05D84" w:rsidP="00F05D84">
      <w:pPr>
        <w:pStyle w:val="ListParagraph"/>
        <w:numPr>
          <w:ilvl w:val="0"/>
          <w:numId w:val="49"/>
        </w:numPr>
        <w:rPr>
          <w:rFonts w:asciiTheme="majorBidi" w:hAnsiTheme="majorBidi" w:cstheme="majorBidi"/>
          <w:sz w:val="22"/>
          <w:szCs w:val="22"/>
        </w:rPr>
      </w:pPr>
      <w:r w:rsidRPr="00F05D84">
        <w:rPr>
          <w:rFonts w:asciiTheme="majorBidi" w:hAnsiTheme="majorBidi" w:cstheme="majorBidi"/>
          <w:sz w:val="22"/>
          <w:szCs w:val="22"/>
        </w:rPr>
        <w:t xml:space="preserve">Safi, S. A. </w:t>
      </w:r>
      <w:proofErr w:type="gramStart"/>
      <w:r w:rsidRPr="00F05D84">
        <w:rPr>
          <w:rFonts w:asciiTheme="majorBidi" w:hAnsiTheme="majorBidi" w:cstheme="majorBidi"/>
          <w:sz w:val="22"/>
          <w:szCs w:val="22"/>
        </w:rPr>
        <w:t>A. ,</w:t>
      </w:r>
      <w:proofErr w:type="gramEnd"/>
      <w:r w:rsidRPr="00F05D84">
        <w:rPr>
          <w:rFonts w:asciiTheme="majorBidi" w:hAnsiTheme="majorBidi" w:cstheme="majorBidi"/>
          <w:sz w:val="22"/>
          <w:szCs w:val="22"/>
        </w:rPr>
        <w:t xml:space="preserve"> &amp; Al-</w:t>
      </w:r>
      <w:proofErr w:type="spellStart"/>
      <w:r w:rsidRPr="00F05D84">
        <w:rPr>
          <w:rFonts w:asciiTheme="majorBidi" w:hAnsiTheme="majorBidi" w:cstheme="majorBidi"/>
          <w:sz w:val="22"/>
          <w:szCs w:val="22"/>
        </w:rPr>
        <w:t>Qudah</w:t>
      </w:r>
      <w:proofErr w:type="spellEnd"/>
      <w:r w:rsidRPr="00F05D84">
        <w:rPr>
          <w:rFonts w:asciiTheme="majorBidi" w:hAnsiTheme="majorBidi" w:cstheme="majorBidi"/>
          <w:sz w:val="22"/>
          <w:szCs w:val="22"/>
        </w:rPr>
        <w:t xml:space="preserve">, M. A. (2025). </w:t>
      </w:r>
      <w:proofErr w:type="spellStart"/>
      <w:r w:rsidRPr="00F05D84">
        <w:rPr>
          <w:rFonts w:asciiTheme="majorBidi" w:hAnsiTheme="majorBidi" w:cstheme="majorBidi"/>
          <w:sz w:val="22"/>
          <w:szCs w:val="22"/>
        </w:rPr>
        <w:t>درجة</w:t>
      </w:r>
      <w:proofErr w:type="spellEnd"/>
      <w:r w:rsidRPr="00F05D84">
        <w:rPr>
          <w:rFonts w:asciiTheme="majorBidi" w:hAnsiTheme="majorBidi" w:cstheme="majorBidi"/>
          <w:sz w:val="22"/>
          <w:szCs w:val="22"/>
        </w:rPr>
        <w:t xml:space="preserve"> </w:t>
      </w:r>
      <w:proofErr w:type="spellStart"/>
      <w:r w:rsidRPr="00F05D84">
        <w:rPr>
          <w:rFonts w:asciiTheme="majorBidi" w:hAnsiTheme="majorBidi" w:cstheme="majorBidi"/>
          <w:sz w:val="22"/>
          <w:szCs w:val="22"/>
        </w:rPr>
        <w:t>وعي</w:t>
      </w:r>
      <w:proofErr w:type="spellEnd"/>
      <w:r w:rsidRPr="00F05D84">
        <w:rPr>
          <w:rFonts w:asciiTheme="majorBidi" w:hAnsiTheme="majorBidi" w:cstheme="majorBidi"/>
          <w:sz w:val="22"/>
          <w:szCs w:val="22"/>
        </w:rPr>
        <w:t xml:space="preserve"> </w:t>
      </w:r>
      <w:proofErr w:type="spellStart"/>
      <w:r w:rsidRPr="00F05D84">
        <w:rPr>
          <w:rFonts w:asciiTheme="majorBidi" w:hAnsiTheme="majorBidi" w:cstheme="majorBidi"/>
          <w:sz w:val="22"/>
          <w:szCs w:val="22"/>
        </w:rPr>
        <w:t>طلبة</w:t>
      </w:r>
      <w:proofErr w:type="spellEnd"/>
      <w:r w:rsidRPr="00F05D84">
        <w:rPr>
          <w:rFonts w:asciiTheme="majorBidi" w:hAnsiTheme="majorBidi" w:cstheme="majorBidi"/>
          <w:sz w:val="22"/>
          <w:szCs w:val="22"/>
        </w:rPr>
        <w:t xml:space="preserve"> </w:t>
      </w:r>
      <w:proofErr w:type="spellStart"/>
      <w:r w:rsidRPr="00F05D84">
        <w:rPr>
          <w:rFonts w:asciiTheme="majorBidi" w:hAnsiTheme="majorBidi" w:cstheme="majorBidi"/>
          <w:sz w:val="22"/>
          <w:szCs w:val="22"/>
        </w:rPr>
        <w:t>الجامعات</w:t>
      </w:r>
      <w:proofErr w:type="spellEnd"/>
      <w:r w:rsidRPr="00F05D84">
        <w:rPr>
          <w:rFonts w:asciiTheme="majorBidi" w:hAnsiTheme="majorBidi" w:cstheme="majorBidi"/>
          <w:sz w:val="22"/>
          <w:szCs w:val="22"/>
        </w:rPr>
        <w:t xml:space="preserve"> </w:t>
      </w:r>
      <w:proofErr w:type="spellStart"/>
      <w:r w:rsidRPr="00F05D84">
        <w:rPr>
          <w:rFonts w:asciiTheme="majorBidi" w:hAnsiTheme="majorBidi" w:cstheme="majorBidi"/>
          <w:sz w:val="22"/>
          <w:szCs w:val="22"/>
        </w:rPr>
        <w:t>الأردنية</w:t>
      </w:r>
      <w:proofErr w:type="spellEnd"/>
      <w:r w:rsidRPr="00F05D84">
        <w:rPr>
          <w:rFonts w:asciiTheme="majorBidi" w:hAnsiTheme="majorBidi" w:cstheme="majorBidi"/>
          <w:sz w:val="22"/>
          <w:szCs w:val="22"/>
        </w:rPr>
        <w:t xml:space="preserve"> </w:t>
      </w:r>
      <w:proofErr w:type="spellStart"/>
      <w:r w:rsidRPr="00F05D84">
        <w:rPr>
          <w:rFonts w:asciiTheme="majorBidi" w:hAnsiTheme="majorBidi" w:cstheme="majorBidi"/>
          <w:sz w:val="22"/>
          <w:szCs w:val="22"/>
        </w:rPr>
        <w:t>بدور</w:t>
      </w:r>
      <w:proofErr w:type="spellEnd"/>
      <w:r w:rsidRPr="00F05D84">
        <w:rPr>
          <w:rFonts w:asciiTheme="majorBidi" w:hAnsiTheme="majorBidi" w:cstheme="majorBidi"/>
          <w:sz w:val="22"/>
          <w:szCs w:val="22"/>
        </w:rPr>
        <w:t xml:space="preserve"> </w:t>
      </w:r>
      <w:proofErr w:type="spellStart"/>
      <w:r w:rsidRPr="00F05D84">
        <w:rPr>
          <w:rFonts w:asciiTheme="majorBidi" w:hAnsiTheme="majorBidi" w:cstheme="majorBidi"/>
          <w:sz w:val="22"/>
          <w:szCs w:val="22"/>
        </w:rPr>
        <w:t>تطبيقات</w:t>
      </w:r>
      <w:proofErr w:type="spellEnd"/>
      <w:r w:rsidRPr="00F05D84">
        <w:rPr>
          <w:rFonts w:asciiTheme="majorBidi" w:hAnsiTheme="majorBidi" w:cstheme="majorBidi"/>
          <w:sz w:val="22"/>
          <w:szCs w:val="22"/>
        </w:rPr>
        <w:t xml:space="preserve"> </w:t>
      </w:r>
      <w:proofErr w:type="spellStart"/>
      <w:r w:rsidRPr="00F05D84">
        <w:rPr>
          <w:rFonts w:asciiTheme="majorBidi" w:hAnsiTheme="majorBidi" w:cstheme="majorBidi"/>
          <w:sz w:val="22"/>
          <w:szCs w:val="22"/>
        </w:rPr>
        <w:t>روبوتات</w:t>
      </w:r>
      <w:proofErr w:type="spellEnd"/>
      <w:r w:rsidRPr="00F05D84">
        <w:rPr>
          <w:rFonts w:asciiTheme="majorBidi" w:hAnsiTheme="majorBidi" w:cstheme="majorBidi"/>
          <w:sz w:val="22"/>
          <w:szCs w:val="22"/>
        </w:rPr>
        <w:t xml:space="preserve"> </w:t>
      </w:r>
      <w:proofErr w:type="spellStart"/>
      <w:r w:rsidRPr="00F05D84">
        <w:rPr>
          <w:rFonts w:asciiTheme="majorBidi" w:hAnsiTheme="majorBidi" w:cstheme="majorBidi"/>
          <w:sz w:val="22"/>
          <w:szCs w:val="22"/>
        </w:rPr>
        <w:t>المحادثة</w:t>
      </w:r>
      <w:proofErr w:type="spellEnd"/>
      <w:r w:rsidRPr="00F05D84">
        <w:rPr>
          <w:rFonts w:asciiTheme="majorBidi" w:hAnsiTheme="majorBidi" w:cstheme="majorBidi"/>
          <w:sz w:val="22"/>
          <w:szCs w:val="22"/>
        </w:rPr>
        <w:t xml:space="preserve"> </w:t>
      </w:r>
      <w:proofErr w:type="spellStart"/>
      <w:r w:rsidRPr="00F05D84">
        <w:rPr>
          <w:rFonts w:asciiTheme="majorBidi" w:hAnsiTheme="majorBidi" w:cstheme="majorBidi"/>
          <w:sz w:val="22"/>
          <w:szCs w:val="22"/>
        </w:rPr>
        <w:t>المعتمدة</w:t>
      </w:r>
      <w:proofErr w:type="spellEnd"/>
      <w:r w:rsidRPr="00F05D84">
        <w:rPr>
          <w:rFonts w:asciiTheme="majorBidi" w:hAnsiTheme="majorBidi" w:cstheme="majorBidi"/>
          <w:sz w:val="22"/>
          <w:szCs w:val="22"/>
        </w:rPr>
        <w:t xml:space="preserve"> </w:t>
      </w:r>
      <w:proofErr w:type="spellStart"/>
      <w:r w:rsidRPr="00F05D84">
        <w:rPr>
          <w:rFonts w:asciiTheme="majorBidi" w:hAnsiTheme="majorBidi" w:cstheme="majorBidi"/>
          <w:sz w:val="22"/>
          <w:szCs w:val="22"/>
        </w:rPr>
        <w:t>على</w:t>
      </w:r>
      <w:proofErr w:type="spellEnd"/>
      <w:r w:rsidRPr="00F05D84">
        <w:rPr>
          <w:rFonts w:asciiTheme="majorBidi" w:hAnsiTheme="majorBidi" w:cstheme="majorBidi"/>
          <w:sz w:val="22"/>
          <w:szCs w:val="22"/>
        </w:rPr>
        <w:t xml:space="preserve"> </w:t>
      </w:r>
      <w:proofErr w:type="spellStart"/>
      <w:r w:rsidRPr="00F05D84">
        <w:rPr>
          <w:rFonts w:asciiTheme="majorBidi" w:hAnsiTheme="majorBidi" w:cstheme="majorBidi"/>
          <w:sz w:val="22"/>
          <w:szCs w:val="22"/>
        </w:rPr>
        <w:t>الذكاء</w:t>
      </w:r>
      <w:proofErr w:type="spellEnd"/>
      <w:r w:rsidRPr="00F05D84">
        <w:rPr>
          <w:rFonts w:asciiTheme="majorBidi" w:hAnsiTheme="majorBidi" w:cstheme="majorBidi"/>
          <w:sz w:val="22"/>
          <w:szCs w:val="22"/>
        </w:rPr>
        <w:t xml:space="preserve"> </w:t>
      </w:r>
      <w:proofErr w:type="spellStart"/>
      <w:r w:rsidRPr="00F05D84">
        <w:rPr>
          <w:rFonts w:asciiTheme="majorBidi" w:hAnsiTheme="majorBidi" w:cstheme="majorBidi"/>
          <w:sz w:val="22"/>
          <w:szCs w:val="22"/>
        </w:rPr>
        <w:t>الاصطناعي</w:t>
      </w:r>
      <w:proofErr w:type="spellEnd"/>
      <w:r w:rsidRPr="00F05D84">
        <w:rPr>
          <w:rFonts w:asciiTheme="majorBidi" w:hAnsiTheme="majorBidi" w:cstheme="majorBidi"/>
          <w:sz w:val="22"/>
          <w:szCs w:val="22"/>
        </w:rPr>
        <w:t xml:space="preserve"> </w:t>
      </w:r>
      <w:proofErr w:type="spellStart"/>
      <w:r w:rsidRPr="00F05D84">
        <w:rPr>
          <w:rFonts w:asciiTheme="majorBidi" w:hAnsiTheme="majorBidi" w:cstheme="majorBidi"/>
          <w:sz w:val="22"/>
          <w:szCs w:val="22"/>
        </w:rPr>
        <w:t>التوليدي</w:t>
      </w:r>
      <w:proofErr w:type="spellEnd"/>
      <w:r w:rsidRPr="00F05D84">
        <w:rPr>
          <w:rFonts w:asciiTheme="majorBidi" w:hAnsiTheme="majorBidi" w:cstheme="majorBidi"/>
          <w:sz w:val="22"/>
          <w:szCs w:val="22"/>
        </w:rPr>
        <w:t xml:space="preserve"> </w:t>
      </w:r>
      <w:proofErr w:type="spellStart"/>
      <w:r w:rsidRPr="00F05D84">
        <w:rPr>
          <w:rFonts w:asciiTheme="majorBidi" w:hAnsiTheme="majorBidi" w:cstheme="majorBidi"/>
          <w:sz w:val="22"/>
          <w:szCs w:val="22"/>
        </w:rPr>
        <w:t>في</w:t>
      </w:r>
      <w:proofErr w:type="spellEnd"/>
      <w:r w:rsidRPr="00F05D84">
        <w:rPr>
          <w:rFonts w:asciiTheme="majorBidi" w:hAnsiTheme="majorBidi" w:cstheme="majorBidi"/>
          <w:sz w:val="22"/>
          <w:szCs w:val="22"/>
        </w:rPr>
        <w:t xml:space="preserve"> </w:t>
      </w:r>
      <w:proofErr w:type="spellStart"/>
      <w:r w:rsidRPr="00F05D84">
        <w:rPr>
          <w:rFonts w:asciiTheme="majorBidi" w:hAnsiTheme="majorBidi" w:cstheme="majorBidi"/>
          <w:sz w:val="22"/>
          <w:szCs w:val="22"/>
        </w:rPr>
        <w:t>التعليم</w:t>
      </w:r>
      <w:proofErr w:type="spellEnd"/>
      <w:r w:rsidRPr="00F05D84">
        <w:rPr>
          <w:rFonts w:asciiTheme="majorBidi" w:hAnsiTheme="majorBidi" w:cstheme="majorBidi"/>
          <w:sz w:val="22"/>
          <w:szCs w:val="22"/>
        </w:rPr>
        <w:t xml:space="preserve"> </w:t>
      </w:r>
      <w:proofErr w:type="spellStart"/>
      <w:r w:rsidRPr="00F05D84">
        <w:rPr>
          <w:rFonts w:asciiTheme="majorBidi" w:hAnsiTheme="majorBidi" w:cstheme="majorBidi"/>
          <w:sz w:val="22"/>
          <w:szCs w:val="22"/>
        </w:rPr>
        <w:t>العالي</w:t>
      </w:r>
      <w:proofErr w:type="spellEnd"/>
      <w:r w:rsidRPr="00F05D84">
        <w:rPr>
          <w:rFonts w:asciiTheme="majorBidi" w:hAnsiTheme="majorBidi" w:cstheme="majorBidi"/>
          <w:sz w:val="22"/>
          <w:szCs w:val="22"/>
        </w:rPr>
        <w:t xml:space="preserve">. </w:t>
      </w:r>
      <w:proofErr w:type="spellStart"/>
      <w:r w:rsidRPr="00F05D84">
        <w:rPr>
          <w:rFonts w:asciiTheme="majorBidi" w:hAnsiTheme="majorBidi" w:cstheme="majorBidi"/>
          <w:sz w:val="22"/>
          <w:szCs w:val="22"/>
        </w:rPr>
        <w:t>Dirasat</w:t>
      </w:r>
      <w:proofErr w:type="spellEnd"/>
      <w:r w:rsidRPr="00F05D84">
        <w:rPr>
          <w:rFonts w:asciiTheme="majorBidi" w:hAnsiTheme="majorBidi" w:cstheme="majorBidi"/>
          <w:sz w:val="22"/>
          <w:szCs w:val="22"/>
        </w:rPr>
        <w:t>: Educational Sciences, 52(1), 9005–9005.</w:t>
      </w:r>
    </w:p>
    <w:p w14:paraId="70C7BF81" w14:textId="77777777" w:rsidR="00F05D84" w:rsidRPr="00F05D84" w:rsidRDefault="00F05D84" w:rsidP="00F05D84">
      <w:pPr>
        <w:pStyle w:val="ListParagraph"/>
        <w:numPr>
          <w:ilvl w:val="0"/>
          <w:numId w:val="49"/>
        </w:numPr>
        <w:rPr>
          <w:rFonts w:asciiTheme="majorBidi" w:hAnsiTheme="majorBidi" w:cstheme="majorBidi"/>
          <w:sz w:val="22"/>
          <w:szCs w:val="22"/>
        </w:rPr>
      </w:pPr>
      <w:proofErr w:type="spellStart"/>
      <w:r w:rsidRPr="00F05D84">
        <w:rPr>
          <w:rFonts w:asciiTheme="majorBidi" w:hAnsiTheme="majorBidi" w:cstheme="majorBidi"/>
          <w:sz w:val="22"/>
          <w:szCs w:val="22"/>
        </w:rPr>
        <w:t>Sakız</w:t>
      </w:r>
      <w:proofErr w:type="spellEnd"/>
      <w:r w:rsidRPr="00F05D84">
        <w:rPr>
          <w:rFonts w:asciiTheme="majorBidi" w:hAnsiTheme="majorBidi" w:cstheme="majorBidi"/>
          <w:sz w:val="22"/>
          <w:szCs w:val="22"/>
        </w:rPr>
        <w:t xml:space="preserve">, </w:t>
      </w:r>
      <w:proofErr w:type="gramStart"/>
      <w:r w:rsidRPr="00F05D84">
        <w:rPr>
          <w:rFonts w:asciiTheme="majorBidi" w:hAnsiTheme="majorBidi" w:cstheme="majorBidi"/>
          <w:sz w:val="22"/>
          <w:szCs w:val="22"/>
        </w:rPr>
        <w:t>H. ,</w:t>
      </w:r>
      <w:proofErr w:type="gramEnd"/>
      <w:r w:rsidRPr="00F05D84">
        <w:rPr>
          <w:rFonts w:asciiTheme="majorBidi" w:hAnsiTheme="majorBidi" w:cstheme="majorBidi"/>
          <w:sz w:val="22"/>
          <w:szCs w:val="22"/>
        </w:rPr>
        <w:t xml:space="preserve"> </w:t>
      </w:r>
      <w:proofErr w:type="spellStart"/>
      <w:r w:rsidRPr="00F05D84">
        <w:rPr>
          <w:rFonts w:asciiTheme="majorBidi" w:hAnsiTheme="majorBidi" w:cstheme="majorBidi"/>
          <w:sz w:val="22"/>
          <w:szCs w:val="22"/>
        </w:rPr>
        <w:t>Çuhadar</w:t>
      </w:r>
      <w:proofErr w:type="spellEnd"/>
      <w:r w:rsidRPr="00F05D84">
        <w:rPr>
          <w:rFonts w:asciiTheme="majorBidi" w:hAnsiTheme="majorBidi" w:cstheme="majorBidi"/>
          <w:sz w:val="22"/>
          <w:szCs w:val="22"/>
        </w:rPr>
        <w:t xml:space="preserve">, </w:t>
      </w:r>
      <w:proofErr w:type="gramStart"/>
      <w:r w:rsidRPr="00F05D84">
        <w:rPr>
          <w:rFonts w:asciiTheme="majorBidi" w:hAnsiTheme="majorBidi" w:cstheme="majorBidi"/>
          <w:sz w:val="22"/>
          <w:szCs w:val="22"/>
        </w:rPr>
        <w:t>P. ,</w:t>
      </w:r>
      <w:proofErr w:type="gramEnd"/>
      <w:r w:rsidRPr="00F05D84">
        <w:rPr>
          <w:rFonts w:asciiTheme="majorBidi" w:hAnsiTheme="majorBidi" w:cstheme="majorBidi"/>
          <w:sz w:val="22"/>
          <w:szCs w:val="22"/>
        </w:rPr>
        <w:t xml:space="preserve"> &amp; </w:t>
      </w:r>
      <w:proofErr w:type="spellStart"/>
      <w:r w:rsidRPr="00F05D84">
        <w:rPr>
          <w:rFonts w:asciiTheme="majorBidi" w:hAnsiTheme="majorBidi" w:cstheme="majorBidi"/>
          <w:sz w:val="22"/>
          <w:szCs w:val="22"/>
        </w:rPr>
        <w:t>Çirkin</w:t>
      </w:r>
      <w:proofErr w:type="spellEnd"/>
      <w:r w:rsidRPr="00F05D84">
        <w:rPr>
          <w:rFonts w:asciiTheme="majorBidi" w:hAnsiTheme="majorBidi" w:cstheme="majorBidi"/>
          <w:sz w:val="22"/>
          <w:szCs w:val="22"/>
        </w:rPr>
        <w:t>, Z. (2025). Quality of education from a social justice and capabilities perspective: The case of Turkey. International Journal of Educational Reform, 34(1), 141–157.</w:t>
      </w:r>
    </w:p>
    <w:p w14:paraId="3A0A9F31" w14:textId="77777777" w:rsidR="00F05D84" w:rsidRPr="00F05D84" w:rsidRDefault="00F05D84" w:rsidP="00F05D84">
      <w:pPr>
        <w:pStyle w:val="ListParagraph"/>
        <w:numPr>
          <w:ilvl w:val="0"/>
          <w:numId w:val="49"/>
        </w:numPr>
        <w:rPr>
          <w:rFonts w:asciiTheme="majorBidi" w:hAnsiTheme="majorBidi" w:cstheme="majorBidi"/>
          <w:sz w:val="22"/>
          <w:szCs w:val="22"/>
        </w:rPr>
      </w:pPr>
      <w:r w:rsidRPr="00F05D84">
        <w:rPr>
          <w:rFonts w:asciiTheme="majorBidi" w:hAnsiTheme="majorBidi" w:cstheme="majorBidi"/>
          <w:sz w:val="22"/>
          <w:szCs w:val="22"/>
        </w:rPr>
        <w:t xml:space="preserve">Saleem, </w:t>
      </w:r>
      <w:proofErr w:type="gramStart"/>
      <w:r w:rsidRPr="00F05D84">
        <w:rPr>
          <w:rFonts w:asciiTheme="majorBidi" w:hAnsiTheme="majorBidi" w:cstheme="majorBidi"/>
          <w:sz w:val="22"/>
          <w:szCs w:val="22"/>
        </w:rPr>
        <w:t>S. ,</w:t>
      </w:r>
      <w:proofErr w:type="gramEnd"/>
      <w:r w:rsidRPr="00F05D84">
        <w:rPr>
          <w:rFonts w:asciiTheme="majorBidi" w:hAnsiTheme="majorBidi" w:cstheme="majorBidi"/>
          <w:sz w:val="22"/>
          <w:szCs w:val="22"/>
        </w:rPr>
        <w:t xml:space="preserve"> Aziz, M. </w:t>
      </w:r>
      <w:proofErr w:type="gramStart"/>
      <w:r w:rsidRPr="00F05D84">
        <w:rPr>
          <w:rFonts w:asciiTheme="majorBidi" w:hAnsiTheme="majorBidi" w:cstheme="majorBidi"/>
          <w:sz w:val="22"/>
          <w:szCs w:val="22"/>
        </w:rPr>
        <w:t>U. ,</w:t>
      </w:r>
      <w:proofErr w:type="gramEnd"/>
      <w:r w:rsidRPr="00F05D84">
        <w:rPr>
          <w:rFonts w:asciiTheme="majorBidi" w:hAnsiTheme="majorBidi" w:cstheme="majorBidi"/>
          <w:sz w:val="22"/>
          <w:szCs w:val="22"/>
        </w:rPr>
        <w:t xml:space="preserve"> Iqbal, M. </w:t>
      </w:r>
      <w:proofErr w:type="gramStart"/>
      <w:r w:rsidRPr="00F05D84">
        <w:rPr>
          <w:rFonts w:asciiTheme="majorBidi" w:hAnsiTheme="majorBidi" w:cstheme="majorBidi"/>
          <w:sz w:val="22"/>
          <w:szCs w:val="22"/>
        </w:rPr>
        <w:t>J. ,</w:t>
      </w:r>
      <w:proofErr w:type="gramEnd"/>
      <w:r w:rsidRPr="00F05D84">
        <w:rPr>
          <w:rFonts w:asciiTheme="majorBidi" w:hAnsiTheme="majorBidi" w:cstheme="majorBidi"/>
          <w:sz w:val="22"/>
          <w:szCs w:val="22"/>
        </w:rPr>
        <w:t xml:space="preserve"> &amp; Abbas, S. (2025). AI in education: Personalized learning systems and their impact on student performance and engagement. The Critical Review of Social Sciences Studies, 3(1), 2445–2459.</w:t>
      </w:r>
    </w:p>
    <w:p w14:paraId="4489E0DC" w14:textId="77777777" w:rsidR="00F05D84" w:rsidRPr="00F05D84" w:rsidRDefault="00F05D84" w:rsidP="00F05D84">
      <w:pPr>
        <w:pStyle w:val="ListParagraph"/>
        <w:numPr>
          <w:ilvl w:val="0"/>
          <w:numId w:val="49"/>
        </w:numPr>
        <w:rPr>
          <w:rFonts w:asciiTheme="majorBidi" w:hAnsiTheme="majorBidi" w:cstheme="majorBidi"/>
          <w:sz w:val="22"/>
          <w:szCs w:val="22"/>
        </w:rPr>
      </w:pPr>
      <w:r w:rsidRPr="00F05D84">
        <w:rPr>
          <w:rFonts w:asciiTheme="majorBidi" w:hAnsiTheme="majorBidi" w:cstheme="majorBidi"/>
          <w:sz w:val="22"/>
          <w:szCs w:val="22"/>
        </w:rPr>
        <w:t>Sarwari, K. (2025). Using AI Tools for Teaching and Learning: A Systematic Review of Literature. Journal of Cognition, Emotion &amp; Education, 3(1), 43–56.</w:t>
      </w:r>
    </w:p>
    <w:p w14:paraId="78842B64" w14:textId="77777777" w:rsidR="00F05D84" w:rsidRPr="00F05D84" w:rsidRDefault="00F05D84" w:rsidP="00F05D84">
      <w:pPr>
        <w:pStyle w:val="ListParagraph"/>
        <w:numPr>
          <w:ilvl w:val="0"/>
          <w:numId w:val="49"/>
        </w:numPr>
        <w:rPr>
          <w:rFonts w:asciiTheme="majorBidi" w:hAnsiTheme="majorBidi" w:cstheme="majorBidi"/>
          <w:sz w:val="22"/>
          <w:szCs w:val="22"/>
        </w:rPr>
      </w:pPr>
      <w:r w:rsidRPr="00F05D84">
        <w:rPr>
          <w:rFonts w:asciiTheme="majorBidi" w:hAnsiTheme="majorBidi" w:cstheme="majorBidi"/>
          <w:sz w:val="22"/>
          <w:szCs w:val="22"/>
        </w:rPr>
        <w:t>Schoepp, K. (2019). The state of course learning outcomes at leading universities. Studies in Higher Education, 44(4), 615–627.</w:t>
      </w:r>
    </w:p>
    <w:p w14:paraId="01818282" w14:textId="77777777" w:rsidR="00F05D84" w:rsidRPr="00F05D84" w:rsidRDefault="00F05D84" w:rsidP="00F05D84">
      <w:pPr>
        <w:pStyle w:val="ListParagraph"/>
        <w:numPr>
          <w:ilvl w:val="0"/>
          <w:numId w:val="49"/>
        </w:numPr>
        <w:rPr>
          <w:rFonts w:asciiTheme="majorBidi" w:hAnsiTheme="majorBidi" w:cstheme="majorBidi"/>
          <w:sz w:val="22"/>
          <w:szCs w:val="22"/>
        </w:rPr>
      </w:pPr>
      <w:r w:rsidRPr="00F05D84">
        <w:rPr>
          <w:rFonts w:asciiTheme="majorBidi" w:hAnsiTheme="majorBidi" w:cstheme="majorBidi"/>
          <w:sz w:val="22"/>
          <w:szCs w:val="22"/>
        </w:rPr>
        <w:t xml:space="preserve">Sekaran, U. (2003). Research methods for business: A skill-building approach (4th </w:t>
      </w:r>
      <w:proofErr w:type="gramStart"/>
      <w:r w:rsidRPr="00F05D84">
        <w:rPr>
          <w:rFonts w:asciiTheme="majorBidi" w:hAnsiTheme="majorBidi" w:cstheme="majorBidi"/>
          <w:sz w:val="22"/>
          <w:szCs w:val="22"/>
        </w:rPr>
        <w:t>ed. )</w:t>
      </w:r>
      <w:proofErr w:type="gramEnd"/>
      <w:r w:rsidRPr="00F05D84">
        <w:rPr>
          <w:rFonts w:asciiTheme="majorBidi" w:hAnsiTheme="majorBidi" w:cstheme="majorBidi"/>
          <w:sz w:val="22"/>
          <w:szCs w:val="22"/>
        </w:rPr>
        <w:t>. New York, NY: John Wiley &amp; Sons.</w:t>
      </w:r>
    </w:p>
    <w:p w14:paraId="60786D59" w14:textId="77777777" w:rsidR="00F05D84" w:rsidRPr="00F05D84" w:rsidRDefault="00F05D84" w:rsidP="00F05D84">
      <w:pPr>
        <w:pStyle w:val="ListParagraph"/>
        <w:numPr>
          <w:ilvl w:val="0"/>
          <w:numId w:val="49"/>
        </w:numPr>
        <w:rPr>
          <w:rFonts w:asciiTheme="majorBidi" w:hAnsiTheme="majorBidi" w:cstheme="majorBidi"/>
          <w:sz w:val="22"/>
          <w:szCs w:val="22"/>
        </w:rPr>
      </w:pPr>
      <w:r w:rsidRPr="00F05D84">
        <w:rPr>
          <w:rFonts w:asciiTheme="majorBidi" w:hAnsiTheme="majorBidi" w:cstheme="majorBidi"/>
          <w:sz w:val="22"/>
          <w:szCs w:val="22"/>
        </w:rPr>
        <w:t xml:space="preserve">Shahzad, M. </w:t>
      </w:r>
      <w:proofErr w:type="gramStart"/>
      <w:r w:rsidRPr="00F05D84">
        <w:rPr>
          <w:rFonts w:asciiTheme="majorBidi" w:hAnsiTheme="majorBidi" w:cstheme="majorBidi"/>
          <w:sz w:val="22"/>
          <w:szCs w:val="22"/>
        </w:rPr>
        <w:t>F. ,</w:t>
      </w:r>
      <w:proofErr w:type="gramEnd"/>
      <w:r w:rsidRPr="00F05D84">
        <w:rPr>
          <w:rFonts w:asciiTheme="majorBidi" w:hAnsiTheme="majorBidi" w:cstheme="majorBidi"/>
          <w:sz w:val="22"/>
          <w:szCs w:val="22"/>
        </w:rPr>
        <w:t xml:space="preserve"> Xu, </w:t>
      </w:r>
      <w:proofErr w:type="gramStart"/>
      <w:r w:rsidRPr="00F05D84">
        <w:rPr>
          <w:rFonts w:asciiTheme="majorBidi" w:hAnsiTheme="majorBidi" w:cstheme="majorBidi"/>
          <w:sz w:val="22"/>
          <w:szCs w:val="22"/>
        </w:rPr>
        <w:t>S. ,</w:t>
      </w:r>
      <w:proofErr w:type="gramEnd"/>
      <w:r w:rsidRPr="00F05D84">
        <w:rPr>
          <w:rFonts w:asciiTheme="majorBidi" w:hAnsiTheme="majorBidi" w:cstheme="majorBidi"/>
          <w:sz w:val="22"/>
          <w:szCs w:val="22"/>
        </w:rPr>
        <w:t xml:space="preserve"> &amp; Asif, M. (2025). Factors affecting generative artificial intelligence, such as ChatGPT, use in higher education: An application of technology acceptance model. British Educational Research Journal, 51(2), 489–513.</w:t>
      </w:r>
    </w:p>
    <w:p w14:paraId="0707CB0D" w14:textId="77777777" w:rsidR="00F05D84" w:rsidRPr="00F05D84" w:rsidRDefault="00F05D84" w:rsidP="00F05D84">
      <w:pPr>
        <w:pStyle w:val="ListParagraph"/>
        <w:numPr>
          <w:ilvl w:val="0"/>
          <w:numId w:val="49"/>
        </w:numPr>
        <w:rPr>
          <w:rFonts w:asciiTheme="majorBidi" w:hAnsiTheme="majorBidi" w:cstheme="majorBidi"/>
          <w:sz w:val="22"/>
          <w:szCs w:val="22"/>
        </w:rPr>
      </w:pPr>
      <w:r w:rsidRPr="00F05D84">
        <w:rPr>
          <w:rFonts w:asciiTheme="majorBidi" w:hAnsiTheme="majorBidi" w:cstheme="majorBidi"/>
          <w:sz w:val="22"/>
          <w:szCs w:val="22"/>
        </w:rPr>
        <w:t xml:space="preserve">Shahzad, M. </w:t>
      </w:r>
      <w:proofErr w:type="gramStart"/>
      <w:r w:rsidRPr="00F05D84">
        <w:rPr>
          <w:rFonts w:asciiTheme="majorBidi" w:hAnsiTheme="majorBidi" w:cstheme="majorBidi"/>
          <w:sz w:val="22"/>
          <w:szCs w:val="22"/>
        </w:rPr>
        <w:t>F. ,</w:t>
      </w:r>
      <w:proofErr w:type="gramEnd"/>
      <w:r w:rsidRPr="00F05D84">
        <w:rPr>
          <w:rFonts w:asciiTheme="majorBidi" w:hAnsiTheme="majorBidi" w:cstheme="majorBidi"/>
          <w:sz w:val="22"/>
          <w:szCs w:val="22"/>
        </w:rPr>
        <w:t xml:space="preserve"> Xu, </w:t>
      </w:r>
      <w:proofErr w:type="gramStart"/>
      <w:r w:rsidRPr="00F05D84">
        <w:rPr>
          <w:rFonts w:asciiTheme="majorBidi" w:hAnsiTheme="majorBidi" w:cstheme="majorBidi"/>
          <w:sz w:val="22"/>
          <w:szCs w:val="22"/>
        </w:rPr>
        <w:t>S. ,</w:t>
      </w:r>
      <w:proofErr w:type="gramEnd"/>
      <w:r w:rsidRPr="00F05D84">
        <w:rPr>
          <w:rFonts w:asciiTheme="majorBidi" w:hAnsiTheme="majorBidi" w:cstheme="majorBidi"/>
          <w:sz w:val="22"/>
          <w:szCs w:val="22"/>
        </w:rPr>
        <w:t xml:space="preserve"> &amp; Zahid, H. (2025). Exploring the impact of generative AI-based technologies on learning performance through self-efficacy, fairness &amp; ethics, creativity, and trust in higher education. Education and Information Technologies, 30(3), 3691–3716.</w:t>
      </w:r>
    </w:p>
    <w:p w14:paraId="510556E3" w14:textId="77777777" w:rsidR="00F05D84" w:rsidRPr="00F05D84" w:rsidRDefault="00F05D84" w:rsidP="00F05D84">
      <w:pPr>
        <w:pStyle w:val="ListParagraph"/>
        <w:numPr>
          <w:ilvl w:val="0"/>
          <w:numId w:val="49"/>
        </w:numPr>
        <w:rPr>
          <w:rFonts w:asciiTheme="majorBidi" w:hAnsiTheme="majorBidi" w:cstheme="majorBidi"/>
          <w:sz w:val="22"/>
          <w:szCs w:val="22"/>
        </w:rPr>
      </w:pPr>
      <w:r w:rsidRPr="00F05D84">
        <w:rPr>
          <w:rFonts w:asciiTheme="majorBidi" w:hAnsiTheme="majorBidi" w:cstheme="majorBidi"/>
          <w:sz w:val="22"/>
          <w:szCs w:val="22"/>
        </w:rPr>
        <w:t xml:space="preserve">Sharples, M. (2023). Towards social generative AI for education: Theory, practices and ethics. </w:t>
      </w:r>
      <w:proofErr w:type="spellStart"/>
      <w:r w:rsidRPr="00F05D84">
        <w:rPr>
          <w:rFonts w:asciiTheme="majorBidi" w:hAnsiTheme="majorBidi" w:cstheme="majorBidi"/>
          <w:sz w:val="22"/>
          <w:szCs w:val="22"/>
        </w:rPr>
        <w:t>arXiv</w:t>
      </w:r>
      <w:proofErr w:type="spellEnd"/>
      <w:r w:rsidRPr="00F05D84">
        <w:rPr>
          <w:rFonts w:asciiTheme="majorBidi" w:hAnsiTheme="majorBidi" w:cstheme="majorBidi"/>
          <w:sz w:val="22"/>
          <w:szCs w:val="22"/>
        </w:rPr>
        <w:t>. https://arxiv.org/abs/2306. 10063</w:t>
      </w:r>
    </w:p>
    <w:p w14:paraId="54E31FE6" w14:textId="77777777" w:rsidR="00F05D84" w:rsidRPr="00F05D84" w:rsidRDefault="00F05D84" w:rsidP="00F05D84">
      <w:pPr>
        <w:pStyle w:val="ListParagraph"/>
        <w:numPr>
          <w:ilvl w:val="0"/>
          <w:numId w:val="49"/>
        </w:numPr>
        <w:rPr>
          <w:rFonts w:asciiTheme="majorBidi" w:hAnsiTheme="majorBidi" w:cstheme="majorBidi"/>
          <w:sz w:val="22"/>
          <w:szCs w:val="22"/>
        </w:rPr>
      </w:pPr>
      <w:r w:rsidRPr="00F05D84">
        <w:rPr>
          <w:rFonts w:asciiTheme="majorBidi" w:hAnsiTheme="majorBidi" w:cstheme="majorBidi"/>
          <w:sz w:val="22"/>
          <w:szCs w:val="22"/>
        </w:rPr>
        <w:lastRenderedPageBreak/>
        <w:t xml:space="preserve">Sigurgeirsson, D. </w:t>
      </w:r>
      <w:proofErr w:type="gramStart"/>
      <w:r w:rsidRPr="00F05D84">
        <w:rPr>
          <w:rFonts w:asciiTheme="majorBidi" w:hAnsiTheme="majorBidi" w:cstheme="majorBidi"/>
          <w:sz w:val="22"/>
          <w:szCs w:val="22"/>
        </w:rPr>
        <w:t>B. ,</w:t>
      </w:r>
      <w:proofErr w:type="gramEnd"/>
      <w:r w:rsidRPr="00F05D84">
        <w:rPr>
          <w:rFonts w:asciiTheme="majorBidi" w:hAnsiTheme="majorBidi" w:cstheme="majorBidi"/>
          <w:sz w:val="22"/>
          <w:szCs w:val="22"/>
        </w:rPr>
        <w:t xml:space="preserve"> Larusdottir, </w:t>
      </w:r>
      <w:proofErr w:type="gramStart"/>
      <w:r w:rsidRPr="00F05D84">
        <w:rPr>
          <w:rFonts w:asciiTheme="majorBidi" w:hAnsiTheme="majorBidi" w:cstheme="majorBidi"/>
          <w:sz w:val="22"/>
          <w:szCs w:val="22"/>
        </w:rPr>
        <w:t>M. ,</w:t>
      </w:r>
      <w:proofErr w:type="gramEnd"/>
      <w:r w:rsidRPr="00F05D84">
        <w:rPr>
          <w:rFonts w:asciiTheme="majorBidi" w:hAnsiTheme="majorBidi" w:cstheme="majorBidi"/>
          <w:sz w:val="22"/>
          <w:szCs w:val="22"/>
        </w:rPr>
        <w:t xml:space="preserve"> </w:t>
      </w:r>
      <w:proofErr w:type="spellStart"/>
      <w:r w:rsidRPr="00F05D84">
        <w:rPr>
          <w:rFonts w:asciiTheme="majorBidi" w:hAnsiTheme="majorBidi" w:cstheme="majorBidi"/>
          <w:sz w:val="22"/>
          <w:szCs w:val="22"/>
        </w:rPr>
        <w:t>Hamdaga</w:t>
      </w:r>
      <w:proofErr w:type="spellEnd"/>
      <w:r w:rsidRPr="00F05D84">
        <w:rPr>
          <w:rFonts w:asciiTheme="majorBidi" w:hAnsiTheme="majorBidi" w:cstheme="majorBidi"/>
          <w:sz w:val="22"/>
          <w:szCs w:val="22"/>
        </w:rPr>
        <w:t xml:space="preserve">, </w:t>
      </w:r>
      <w:proofErr w:type="gramStart"/>
      <w:r w:rsidRPr="00F05D84">
        <w:rPr>
          <w:rFonts w:asciiTheme="majorBidi" w:hAnsiTheme="majorBidi" w:cstheme="majorBidi"/>
          <w:sz w:val="22"/>
          <w:szCs w:val="22"/>
        </w:rPr>
        <w:t>M. ,</w:t>
      </w:r>
      <w:proofErr w:type="gramEnd"/>
      <w:r w:rsidRPr="00F05D84">
        <w:rPr>
          <w:rFonts w:asciiTheme="majorBidi" w:hAnsiTheme="majorBidi" w:cstheme="majorBidi"/>
          <w:sz w:val="22"/>
          <w:szCs w:val="22"/>
        </w:rPr>
        <w:t xml:space="preserve"> Daniel, </w:t>
      </w:r>
      <w:proofErr w:type="gramStart"/>
      <w:r w:rsidRPr="00F05D84">
        <w:rPr>
          <w:rFonts w:asciiTheme="majorBidi" w:hAnsiTheme="majorBidi" w:cstheme="majorBidi"/>
          <w:sz w:val="22"/>
          <w:szCs w:val="22"/>
        </w:rPr>
        <w:t>M. ,</w:t>
      </w:r>
      <w:proofErr w:type="gramEnd"/>
      <w:r w:rsidRPr="00F05D84">
        <w:rPr>
          <w:rFonts w:asciiTheme="majorBidi" w:hAnsiTheme="majorBidi" w:cstheme="majorBidi"/>
          <w:sz w:val="22"/>
          <w:szCs w:val="22"/>
        </w:rPr>
        <w:t xml:space="preserve"> &amp; Jónsson, B. Þ. (2018, October). Learning outcome outcomes: an evaluation of quality. In 2018 IEEE Frontiers in Education Conference (FIE) (pp. 1–8). IEEE.</w:t>
      </w:r>
    </w:p>
    <w:p w14:paraId="284BA7CD" w14:textId="77777777" w:rsidR="00F05D84" w:rsidRPr="00F05D84" w:rsidRDefault="00F05D84" w:rsidP="00F05D84">
      <w:pPr>
        <w:pStyle w:val="ListParagraph"/>
        <w:numPr>
          <w:ilvl w:val="0"/>
          <w:numId w:val="49"/>
        </w:numPr>
        <w:rPr>
          <w:rFonts w:asciiTheme="majorBidi" w:hAnsiTheme="majorBidi" w:cstheme="majorBidi"/>
          <w:sz w:val="22"/>
          <w:szCs w:val="22"/>
        </w:rPr>
      </w:pPr>
      <w:r w:rsidRPr="00F05D84">
        <w:rPr>
          <w:rFonts w:asciiTheme="majorBidi" w:hAnsiTheme="majorBidi" w:cstheme="majorBidi"/>
          <w:sz w:val="22"/>
          <w:szCs w:val="22"/>
        </w:rPr>
        <w:t xml:space="preserve">Siu, A. </w:t>
      </w:r>
      <w:proofErr w:type="gramStart"/>
      <w:r w:rsidRPr="00F05D84">
        <w:rPr>
          <w:rFonts w:asciiTheme="majorBidi" w:hAnsiTheme="majorBidi" w:cstheme="majorBidi"/>
          <w:sz w:val="22"/>
          <w:szCs w:val="22"/>
        </w:rPr>
        <w:t>H. ,</w:t>
      </w:r>
      <w:proofErr w:type="gramEnd"/>
      <w:r w:rsidRPr="00F05D84">
        <w:rPr>
          <w:rFonts w:asciiTheme="majorBidi" w:hAnsiTheme="majorBidi" w:cstheme="majorBidi"/>
          <w:sz w:val="22"/>
          <w:szCs w:val="22"/>
        </w:rPr>
        <w:t xml:space="preserve"> Gibson, D. </w:t>
      </w:r>
      <w:proofErr w:type="gramStart"/>
      <w:r w:rsidRPr="00F05D84">
        <w:rPr>
          <w:rFonts w:asciiTheme="majorBidi" w:hAnsiTheme="majorBidi" w:cstheme="majorBidi"/>
          <w:sz w:val="22"/>
          <w:szCs w:val="22"/>
        </w:rPr>
        <w:t>P. ,</w:t>
      </w:r>
      <w:proofErr w:type="gramEnd"/>
      <w:r w:rsidRPr="00F05D84">
        <w:rPr>
          <w:rFonts w:asciiTheme="majorBidi" w:hAnsiTheme="majorBidi" w:cstheme="majorBidi"/>
          <w:sz w:val="22"/>
          <w:szCs w:val="22"/>
        </w:rPr>
        <w:t xml:space="preserve"> Chiu, </w:t>
      </w:r>
      <w:proofErr w:type="gramStart"/>
      <w:r w:rsidRPr="00F05D84">
        <w:rPr>
          <w:rFonts w:asciiTheme="majorBidi" w:hAnsiTheme="majorBidi" w:cstheme="majorBidi"/>
          <w:sz w:val="22"/>
          <w:szCs w:val="22"/>
        </w:rPr>
        <w:t>C. ,</w:t>
      </w:r>
      <w:proofErr w:type="gramEnd"/>
      <w:r w:rsidRPr="00F05D84">
        <w:rPr>
          <w:rFonts w:asciiTheme="majorBidi" w:hAnsiTheme="majorBidi" w:cstheme="majorBidi"/>
          <w:sz w:val="22"/>
          <w:szCs w:val="22"/>
        </w:rPr>
        <w:t xml:space="preserve"> Kwok, </w:t>
      </w:r>
      <w:proofErr w:type="gramStart"/>
      <w:r w:rsidRPr="00F05D84">
        <w:rPr>
          <w:rFonts w:asciiTheme="majorBidi" w:hAnsiTheme="majorBidi" w:cstheme="majorBidi"/>
          <w:sz w:val="22"/>
          <w:szCs w:val="22"/>
        </w:rPr>
        <w:t>A. ,</w:t>
      </w:r>
      <w:proofErr w:type="gramEnd"/>
      <w:r w:rsidRPr="00F05D84">
        <w:rPr>
          <w:rFonts w:asciiTheme="majorBidi" w:hAnsiTheme="majorBidi" w:cstheme="majorBidi"/>
          <w:sz w:val="22"/>
          <w:szCs w:val="22"/>
        </w:rPr>
        <w:t xml:space="preserve"> Irwin, </w:t>
      </w:r>
      <w:proofErr w:type="gramStart"/>
      <w:r w:rsidRPr="00F05D84">
        <w:rPr>
          <w:rFonts w:asciiTheme="majorBidi" w:hAnsiTheme="majorBidi" w:cstheme="majorBidi"/>
          <w:sz w:val="22"/>
          <w:szCs w:val="22"/>
        </w:rPr>
        <w:t>M. ,</w:t>
      </w:r>
      <w:proofErr w:type="gramEnd"/>
      <w:r w:rsidRPr="00F05D84">
        <w:rPr>
          <w:rFonts w:asciiTheme="majorBidi" w:hAnsiTheme="majorBidi" w:cstheme="majorBidi"/>
          <w:sz w:val="22"/>
          <w:szCs w:val="22"/>
        </w:rPr>
        <w:t xml:space="preserve"> Christie, </w:t>
      </w:r>
      <w:proofErr w:type="gramStart"/>
      <w:r w:rsidRPr="00F05D84">
        <w:rPr>
          <w:rFonts w:asciiTheme="majorBidi" w:hAnsiTheme="majorBidi" w:cstheme="majorBidi"/>
          <w:sz w:val="22"/>
          <w:szCs w:val="22"/>
        </w:rPr>
        <w:t>A. ,</w:t>
      </w:r>
      <w:proofErr w:type="gramEnd"/>
      <w:r w:rsidRPr="00F05D84">
        <w:rPr>
          <w:rFonts w:asciiTheme="majorBidi" w:hAnsiTheme="majorBidi" w:cstheme="majorBidi"/>
          <w:sz w:val="22"/>
          <w:szCs w:val="22"/>
        </w:rPr>
        <w:t xml:space="preserve"> . . . &amp; Rickard, M. J. (2025). ChatGPT as a patient education tool in colorectal cancer—An in‐depth assessment of efficacy, quality and readability. Colorectal Disease, 27(1), e17267.</w:t>
      </w:r>
    </w:p>
    <w:p w14:paraId="797136DD" w14:textId="77777777" w:rsidR="00F05D84" w:rsidRPr="00F05D84" w:rsidRDefault="00F05D84" w:rsidP="00F05D84">
      <w:pPr>
        <w:pStyle w:val="ListParagraph"/>
        <w:numPr>
          <w:ilvl w:val="0"/>
          <w:numId w:val="49"/>
        </w:numPr>
        <w:rPr>
          <w:rFonts w:asciiTheme="majorBidi" w:hAnsiTheme="majorBidi" w:cstheme="majorBidi"/>
          <w:sz w:val="22"/>
          <w:szCs w:val="22"/>
        </w:rPr>
      </w:pPr>
      <w:r w:rsidRPr="00F05D84">
        <w:rPr>
          <w:rFonts w:asciiTheme="majorBidi" w:hAnsiTheme="majorBidi" w:cstheme="majorBidi"/>
          <w:sz w:val="22"/>
          <w:szCs w:val="22"/>
        </w:rPr>
        <w:t>Solak, E. (2024). Revolutionizing Language Learning: How ChatGPT and AI Are Changing the Way We Learn Languages. International Journal of Technology in Education, 7(2), 353–372.</w:t>
      </w:r>
    </w:p>
    <w:p w14:paraId="0752C2DC" w14:textId="77777777" w:rsidR="00F05D84" w:rsidRPr="00F05D84" w:rsidRDefault="00F05D84" w:rsidP="00F05D84">
      <w:pPr>
        <w:pStyle w:val="ListParagraph"/>
        <w:numPr>
          <w:ilvl w:val="0"/>
          <w:numId w:val="49"/>
        </w:numPr>
        <w:rPr>
          <w:rFonts w:asciiTheme="majorBidi" w:hAnsiTheme="majorBidi" w:cstheme="majorBidi"/>
          <w:sz w:val="22"/>
          <w:szCs w:val="22"/>
        </w:rPr>
      </w:pPr>
      <w:r w:rsidRPr="00F05D84">
        <w:rPr>
          <w:rFonts w:asciiTheme="majorBidi" w:hAnsiTheme="majorBidi" w:cstheme="majorBidi"/>
          <w:sz w:val="22"/>
          <w:szCs w:val="22"/>
        </w:rPr>
        <w:t xml:space="preserve">Son, J. </w:t>
      </w:r>
      <w:proofErr w:type="gramStart"/>
      <w:r w:rsidRPr="00F05D84">
        <w:rPr>
          <w:rFonts w:asciiTheme="majorBidi" w:hAnsiTheme="majorBidi" w:cstheme="majorBidi"/>
          <w:sz w:val="22"/>
          <w:szCs w:val="22"/>
        </w:rPr>
        <w:t>B. ,</w:t>
      </w:r>
      <w:proofErr w:type="gramEnd"/>
      <w:r w:rsidRPr="00F05D84">
        <w:rPr>
          <w:rFonts w:asciiTheme="majorBidi" w:hAnsiTheme="majorBidi" w:cstheme="majorBidi"/>
          <w:sz w:val="22"/>
          <w:szCs w:val="22"/>
        </w:rPr>
        <w:t xml:space="preserve"> Ružić, N. </w:t>
      </w:r>
      <w:proofErr w:type="gramStart"/>
      <w:r w:rsidRPr="00F05D84">
        <w:rPr>
          <w:rFonts w:asciiTheme="majorBidi" w:hAnsiTheme="majorBidi" w:cstheme="majorBidi"/>
          <w:sz w:val="22"/>
          <w:szCs w:val="22"/>
        </w:rPr>
        <w:t>K. ,</w:t>
      </w:r>
      <w:proofErr w:type="gramEnd"/>
      <w:r w:rsidRPr="00F05D84">
        <w:rPr>
          <w:rFonts w:asciiTheme="majorBidi" w:hAnsiTheme="majorBidi" w:cstheme="majorBidi"/>
          <w:sz w:val="22"/>
          <w:szCs w:val="22"/>
        </w:rPr>
        <w:t xml:space="preserve"> &amp; Philpott, A. (2025). Artificial intelligence technologies and applications for language learning and teaching. Journal of China Computer-Assisted Language Learning, 5(1), 94–112.</w:t>
      </w:r>
    </w:p>
    <w:p w14:paraId="0D0A2E18" w14:textId="77777777" w:rsidR="00F05D84" w:rsidRPr="00F05D84" w:rsidRDefault="00F05D84" w:rsidP="00F05D84">
      <w:pPr>
        <w:pStyle w:val="ListParagraph"/>
        <w:numPr>
          <w:ilvl w:val="0"/>
          <w:numId w:val="49"/>
        </w:numPr>
        <w:rPr>
          <w:rFonts w:asciiTheme="majorBidi" w:hAnsiTheme="majorBidi" w:cstheme="majorBidi"/>
          <w:sz w:val="22"/>
          <w:szCs w:val="22"/>
        </w:rPr>
      </w:pPr>
      <w:r w:rsidRPr="00F05D84">
        <w:rPr>
          <w:rFonts w:asciiTheme="majorBidi" w:hAnsiTheme="majorBidi" w:cstheme="majorBidi"/>
          <w:sz w:val="22"/>
          <w:szCs w:val="22"/>
        </w:rPr>
        <w:t xml:space="preserve">Sonah, </w:t>
      </w:r>
      <w:proofErr w:type="gramStart"/>
      <w:r w:rsidRPr="00F05D84">
        <w:rPr>
          <w:rFonts w:asciiTheme="majorBidi" w:hAnsiTheme="majorBidi" w:cstheme="majorBidi"/>
          <w:sz w:val="22"/>
          <w:szCs w:val="22"/>
        </w:rPr>
        <w:t>M. A</w:t>
      </w:r>
      <w:proofErr w:type="gramEnd"/>
      <w:r w:rsidRPr="00F05D84">
        <w:rPr>
          <w:rFonts w:asciiTheme="majorBidi" w:hAnsiTheme="majorBidi" w:cstheme="majorBidi"/>
          <w:sz w:val="22"/>
          <w:szCs w:val="22"/>
        </w:rPr>
        <w:t xml:space="preserve">. A. S. (2025). </w:t>
      </w:r>
      <w:proofErr w:type="spellStart"/>
      <w:r w:rsidRPr="00F05D84">
        <w:rPr>
          <w:rFonts w:asciiTheme="majorBidi" w:hAnsiTheme="majorBidi" w:cstheme="majorBidi"/>
          <w:sz w:val="22"/>
          <w:szCs w:val="22"/>
        </w:rPr>
        <w:t>توظيف</w:t>
      </w:r>
      <w:proofErr w:type="spellEnd"/>
      <w:r w:rsidRPr="00F05D84">
        <w:rPr>
          <w:rFonts w:asciiTheme="majorBidi" w:hAnsiTheme="majorBidi" w:cstheme="majorBidi"/>
          <w:sz w:val="22"/>
          <w:szCs w:val="22"/>
        </w:rPr>
        <w:t xml:space="preserve"> </w:t>
      </w:r>
      <w:proofErr w:type="spellStart"/>
      <w:r w:rsidRPr="00F05D84">
        <w:rPr>
          <w:rFonts w:asciiTheme="majorBidi" w:hAnsiTheme="majorBidi" w:cstheme="majorBidi"/>
          <w:sz w:val="22"/>
          <w:szCs w:val="22"/>
        </w:rPr>
        <w:t>التكنولوجيا</w:t>
      </w:r>
      <w:proofErr w:type="spellEnd"/>
      <w:r w:rsidRPr="00F05D84">
        <w:rPr>
          <w:rFonts w:asciiTheme="majorBidi" w:hAnsiTheme="majorBidi" w:cstheme="majorBidi"/>
          <w:sz w:val="22"/>
          <w:szCs w:val="22"/>
        </w:rPr>
        <w:t xml:space="preserve"> </w:t>
      </w:r>
      <w:proofErr w:type="spellStart"/>
      <w:r w:rsidRPr="00F05D84">
        <w:rPr>
          <w:rFonts w:asciiTheme="majorBidi" w:hAnsiTheme="majorBidi" w:cstheme="majorBidi"/>
          <w:sz w:val="22"/>
          <w:szCs w:val="22"/>
        </w:rPr>
        <w:t>الحديثة</w:t>
      </w:r>
      <w:proofErr w:type="spellEnd"/>
      <w:r w:rsidRPr="00F05D84">
        <w:rPr>
          <w:rFonts w:asciiTheme="majorBidi" w:hAnsiTheme="majorBidi" w:cstheme="majorBidi"/>
          <w:sz w:val="22"/>
          <w:szCs w:val="22"/>
        </w:rPr>
        <w:t xml:space="preserve"> </w:t>
      </w:r>
      <w:proofErr w:type="spellStart"/>
      <w:r w:rsidRPr="00F05D84">
        <w:rPr>
          <w:rFonts w:asciiTheme="majorBidi" w:hAnsiTheme="majorBidi" w:cstheme="majorBidi"/>
          <w:sz w:val="22"/>
          <w:szCs w:val="22"/>
        </w:rPr>
        <w:t>في</w:t>
      </w:r>
      <w:proofErr w:type="spellEnd"/>
      <w:r w:rsidRPr="00F05D84">
        <w:rPr>
          <w:rFonts w:asciiTheme="majorBidi" w:hAnsiTheme="majorBidi" w:cstheme="majorBidi"/>
          <w:sz w:val="22"/>
          <w:szCs w:val="22"/>
        </w:rPr>
        <w:t xml:space="preserve"> </w:t>
      </w:r>
      <w:proofErr w:type="spellStart"/>
      <w:r w:rsidRPr="00F05D84">
        <w:rPr>
          <w:rFonts w:asciiTheme="majorBidi" w:hAnsiTheme="majorBidi" w:cstheme="majorBidi"/>
          <w:sz w:val="22"/>
          <w:szCs w:val="22"/>
        </w:rPr>
        <w:t>تعليم</w:t>
      </w:r>
      <w:proofErr w:type="spellEnd"/>
      <w:r w:rsidRPr="00F05D84">
        <w:rPr>
          <w:rFonts w:asciiTheme="majorBidi" w:hAnsiTheme="majorBidi" w:cstheme="majorBidi"/>
          <w:sz w:val="22"/>
          <w:szCs w:val="22"/>
        </w:rPr>
        <w:t xml:space="preserve"> </w:t>
      </w:r>
      <w:proofErr w:type="spellStart"/>
      <w:r w:rsidRPr="00F05D84">
        <w:rPr>
          <w:rFonts w:asciiTheme="majorBidi" w:hAnsiTheme="majorBidi" w:cstheme="majorBidi"/>
          <w:sz w:val="22"/>
          <w:szCs w:val="22"/>
        </w:rPr>
        <w:t>الرياضيات</w:t>
      </w:r>
      <w:proofErr w:type="spellEnd"/>
      <w:r w:rsidRPr="00F05D84">
        <w:rPr>
          <w:rFonts w:asciiTheme="majorBidi" w:hAnsiTheme="majorBidi" w:cstheme="majorBidi"/>
          <w:sz w:val="22"/>
          <w:szCs w:val="22"/>
        </w:rPr>
        <w:t xml:space="preserve">: </w:t>
      </w:r>
      <w:proofErr w:type="spellStart"/>
      <w:r w:rsidRPr="00F05D84">
        <w:rPr>
          <w:rFonts w:asciiTheme="majorBidi" w:hAnsiTheme="majorBidi" w:cstheme="majorBidi"/>
          <w:sz w:val="22"/>
          <w:szCs w:val="22"/>
        </w:rPr>
        <w:t>الأدوات</w:t>
      </w:r>
      <w:proofErr w:type="spellEnd"/>
      <w:r w:rsidRPr="00F05D84">
        <w:rPr>
          <w:rFonts w:asciiTheme="majorBidi" w:hAnsiTheme="majorBidi" w:cstheme="majorBidi"/>
          <w:sz w:val="22"/>
          <w:szCs w:val="22"/>
        </w:rPr>
        <w:t xml:space="preserve"> </w:t>
      </w:r>
      <w:proofErr w:type="spellStart"/>
      <w:r w:rsidRPr="00F05D84">
        <w:rPr>
          <w:rFonts w:asciiTheme="majorBidi" w:hAnsiTheme="majorBidi" w:cstheme="majorBidi"/>
          <w:sz w:val="22"/>
          <w:szCs w:val="22"/>
        </w:rPr>
        <w:t>الرقمية</w:t>
      </w:r>
      <w:proofErr w:type="spellEnd"/>
      <w:r w:rsidRPr="00F05D84">
        <w:rPr>
          <w:rFonts w:asciiTheme="majorBidi" w:hAnsiTheme="majorBidi" w:cstheme="majorBidi"/>
          <w:sz w:val="22"/>
          <w:szCs w:val="22"/>
        </w:rPr>
        <w:t xml:space="preserve"> </w:t>
      </w:r>
      <w:proofErr w:type="spellStart"/>
      <w:r w:rsidRPr="00F05D84">
        <w:rPr>
          <w:rFonts w:asciiTheme="majorBidi" w:hAnsiTheme="majorBidi" w:cstheme="majorBidi"/>
          <w:sz w:val="22"/>
          <w:szCs w:val="22"/>
        </w:rPr>
        <w:t>ودورها</w:t>
      </w:r>
      <w:proofErr w:type="spellEnd"/>
      <w:r w:rsidRPr="00F05D84">
        <w:rPr>
          <w:rFonts w:asciiTheme="majorBidi" w:hAnsiTheme="majorBidi" w:cstheme="majorBidi"/>
          <w:sz w:val="22"/>
          <w:szCs w:val="22"/>
        </w:rPr>
        <w:t xml:space="preserve"> </w:t>
      </w:r>
      <w:proofErr w:type="spellStart"/>
      <w:r w:rsidRPr="00F05D84">
        <w:rPr>
          <w:rFonts w:asciiTheme="majorBidi" w:hAnsiTheme="majorBidi" w:cstheme="majorBidi"/>
          <w:sz w:val="22"/>
          <w:szCs w:val="22"/>
        </w:rPr>
        <w:t>في</w:t>
      </w:r>
      <w:proofErr w:type="spellEnd"/>
      <w:r w:rsidRPr="00F05D84">
        <w:rPr>
          <w:rFonts w:asciiTheme="majorBidi" w:hAnsiTheme="majorBidi" w:cstheme="majorBidi"/>
          <w:sz w:val="22"/>
          <w:szCs w:val="22"/>
        </w:rPr>
        <w:t xml:space="preserve"> </w:t>
      </w:r>
      <w:proofErr w:type="spellStart"/>
      <w:r w:rsidRPr="00F05D84">
        <w:rPr>
          <w:rFonts w:asciiTheme="majorBidi" w:hAnsiTheme="majorBidi" w:cstheme="majorBidi"/>
          <w:sz w:val="22"/>
          <w:szCs w:val="22"/>
        </w:rPr>
        <w:t>تحسين</w:t>
      </w:r>
      <w:proofErr w:type="spellEnd"/>
      <w:r w:rsidRPr="00F05D84">
        <w:rPr>
          <w:rFonts w:asciiTheme="majorBidi" w:hAnsiTheme="majorBidi" w:cstheme="majorBidi"/>
          <w:sz w:val="22"/>
          <w:szCs w:val="22"/>
        </w:rPr>
        <w:t xml:space="preserve"> </w:t>
      </w:r>
      <w:proofErr w:type="spellStart"/>
      <w:r w:rsidRPr="00F05D84">
        <w:rPr>
          <w:rFonts w:asciiTheme="majorBidi" w:hAnsiTheme="majorBidi" w:cstheme="majorBidi"/>
          <w:sz w:val="22"/>
          <w:szCs w:val="22"/>
        </w:rPr>
        <w:t>الفهم</w:t>
      </w:r>
      <w:proofErr w:type="spellEnd"/>
      <w:r w:rsidRPr="00F05D84">
        <w:rPr>
          <w:rFonts w:asciiTheme="majorBidi" w:hAnsiTheme="majorBidi" w:cstheme="majorBidi"/>
          <w:sz w:val="22"/>
          <w:szCs w:val="22"/>
        </w:rPr>
        <w:t xml:space="preserve"> </w:t>
      </w:r>
      <w:proofErr w:type="spellStart"/>
      <w:r w:rsidRPr="00F05D84">
        <w:rPr>
          <w:rFonts w:asciiTheme="majorBidi" w:hAnsiTheme="majorBidi" w:cstheme="majorBidi"/>
          <w:sz w:val="22"/>
          <w:szCs w:val="22"/>
        </w:rPr>
        <w:t>والتطبيقات</w:t>
      </w:r>
      <w:proofErr w:type="spellEnd"/>
      <w:r w:rsidRPr="00F05D84">
        <w:rPr>
          <w:rFonts w:asciiTheme="majorBidi" w:hAnsiTheme="majorBidi" w:cstheme="majorBidi"/>
          <w:sz w:val="22"/>
          <w:szCs w:val="22"/>
        </w:rPr>
        <w:t xml:space="preserve"> </w:t>
      </w:r>
      <w:proofErr w:type="spellStart"/>
      <w:r w:rsidRPr="00F05D84">
        <w:rPr>
          <w:rFonts w:asciiTheme="majorBidi" w:hAnsiTheme="majorBidi" w:cstheme="majorBidi"/>
          <w:sz w:val="22"/>
          <w:szCs w:val="22"/>
        </w:rPr>
        <w:t>العملية</w:t>
      </w:r>
      <w:proofErr w:type="spellEnd"/>
      <w:r w:rsidRPr="00F05D84">
        <w:rPr>
          <w:rFonts w:asciiTheme="majorBidi" w:hAnsiTheme="majorBidi" w:cstheme="majorBidi"/>
          <w:sz w:val="22"/>
          <w:szCs w:val="22"/>
        </w:rPr>
        <w:t>. Journal of Arts, 13(2), 9–25.</w:t>
      </w:r>
    </w:p>
    <w:p w14:paraId="5A96FCB9" w14:textId="77777777" w:rsidR="00F05D84" w:rsidRDefault="00F05D84" w:rsidP="00F05D84">
      <w:pPr>
        <w:pStyle w:val="ListParagraph"/>
        <w:numPr>
          <w:ilvl w:val="0"/>
          <w:numId w:val="49"/>
        </w:numPr>
        <w:rPr>
          <w:rFonts w:asciiTheme="majorBidi" w:hAnsiTheme="majorBidi" w:cstheme="majorBidi"/>
          <w:sz w:val="22"/>
          <w:szCs w:val="22"/>
        </w:rPr>
      </w:pPr>
      <w:proofErr w:type="spellStart"/>
      <w:r w:rsidRPr="00F05D84">
        <w:rPr>
          <w:rFonts w:asciiTheme="majorBidi" w:hAnsiTheme="majorBidi" w:cstheme="majorBidi"/>
          <w:sz w:val="22"/>
          <w:szCs w:val="22"/>
        </w:rPr>
        <w:t>Sopiyana</w:t>
      </w:r>
      <w:proofErr w:type="spellEnd"/>
      <w:r w:rsidRPr="00F05D84">
        <w:rPr>
          <w:rFonts w:asciiTheme="majorBidi" w:hAnsiTheme="majorBidi" w:cstheme="majorBidi"/>
          <w:sz w:val="22"/>
          <w:szCs w:val="22"/>
        </w:rPr>
        <w:t xml:space="preserve">, H. R. I. (2025). </w:t>
      </w:r>
      <w:proofErr w:type="spellStart"/>
      <w:r w:rsidRPr="00F05D84">
        <w:rPr>
          <w:rFonts w:asciiTheme="majorBidi" w:hAnsiTheme="majorBidi" w:cstheme="majorBidi"/>
          <w:sz w:val="22"/>
          <w:szCs w:val="22"/>
        </w:rPr>
        <w:t>فعالية</w:t>
      </w:r>
      <w:proofErr w:type="spellEnd"/>
      <w:r w:rsidRPr="00F05D84">
        <w:rPr>
          <w:rFonts w:asciiTheme="majorBidi" w:hAnsiTheme="majorBidi" w:cstheme="majorBidi"/>
          <w:sz w:val="22"/>
          <w:szCs w:val="22"/>
        </w:rPr>
        <w:t xml:space="preserve"> </w:t>
      </w:r>
      <w:proofErr w:type="spellStart"/>
      <w:r w:rsidRPr="00F05D84">
        <w:rPr>
          <w:rFonts w:asciiTheme="majorBidi" w:hAnsiTheme="majorBidi" w:cstheme="majorBidi"/>
          <w:sz w:val="22"/>
          <w:szCs w:val="22"/>
        </w:rPr>
        <w:t>تعليم</w:t>
      </w:r>
      <w:proofErr w:type="spellEnd"/>
      <w:r w:rsidRPr="00F05D84">
        <w:rPr>
          <w:rFonts w:asciiTheme="majorBidi" w:hAnsiTheme="majorBidi" w:cstheme="majorBidi"/>
          <w:sz w:val="22"/>
          <w:szCs w:val="22"/>
        </w:rPr>
        <w:t xml:space="preserve"> </w:t>
      </w:r>
      <w:proofErr w:type="spellStart"/>
      <w:r w:rsidRPr="00F05D84">
        <w:rPr>
          <w:rFonts w:asciiTheme="majorBidi" w:hAnsiTheme="majorBidi" w:cstheme="majorBidi"/>
          <w:sz w:val="22"/>
          <w:szCs w:val="22"/>
        </w:rPr>
        <w:t>اللغة</w:t>
      </w:r>
      <w:proofErr w:type="spellEnd"/>
      <w:r w:rsidRPr="00F05D84">
        <w:rPr>
          <w:rFonts w:asciiTheme="majorBidi" w:hAnsiTheme="majorBidi" w:cstheme="majorBidi"/>
          <w:sz w:val="22"/>
          <w:szCs w:val="22"/>
        </w:rPr>
        <w:t xml:space="preserve"> </w:t>
      </w:r>
      <w:proofErr w:type="spellStart"/>
      <w:r w:rsidRPr="00F05D84">
        <w:rPr>
          <w:rFonts w:asciiTheme="majorBidi" w:hAnsiTheme="majorBidi" w:cstheme="majorBidi"/>
          <w:sz w:val="22"/>
          <w:szCs w:val="22"/>
        </w:rPr>
        <w:t>العربية</w:t>
      </w:r>
      <w:proofErr w:type="spellEnd"/>
      <w:r w:rsidRPr="00F05D84">
        <w:rPr>
          <w:rFonts w:asciiTheme="majorBidi" w:hAnsiTheme="majorBidi" w:cstheme="majorBidi"/>
          <w:sz w:val="22"/>
          <w:szCs w:val="22"/>
        </w:rPr>
        <w:t xml:space="preserve"> </w:t>
      </w:r>
      <w:proofErr w:type="spellStart"/>
      <w:r w:rsidRPr="00F05D84">
        <w:rPr>
          <w:rFonts w:asciiTheme="majorBidi" w:hAnsiTheme="majorBidi" w:cstheme="majorBidi"/>
          <w:sz w:val="22"/>
          <w:szCs w:val="22"/>
        </w:rPr>
        <w:t>باستخدام</w:t>
      </w:r>
      <w:proofErr w:type="spellEnd"/>
      <w:r w:rsidRPr="00F05D84">
        <w:rPr>
          <w:rFonts w:asciiTheme="majorBidi" w:hAnsiTheme="majorBidi" w:cstheme="majorBidi"/>
          <w:sz w:val="22"/>
          <w:szCs w:val="22"/>
        </w:rPr>
        <w:t xml:space="preserve"> </w:t>
      </w:r>
      <w:proofErr w:type="spellStart"/>
      <w:r w:rsidRPr="00F05D84">
        <w:rPr>
          <w:rFonts w:asciiTheme="majorBidi" w:hAnsiTheme="majorBidi" w:cstheme="majorBidi"/>
          <w:sz w:val="22"/>
          <w:szCs w:val="22"/>
        </w:rPr>
        <w:t>الواقع</w:t>
      </w:r>
      <w:proofErr w:type="spellEnd"/>
      <w:r w:rsidRPr="00F05D84">
        <w:rPr>
          <w:rFonts w:asciiTheme="majorBidi" w:hAnsiTheme="majorBidi" w:cstheme="majorBidi"/>
          <w:sz w:val="22"/>
          <w:szCs w:val="22"/>
        </w:rPr>
        <w:t xml:space="preserve"> </w:t>
      </w:r>
      <w:proofErr w:type="spellStart"/>
      <w:r w:rsidRPr="00F05D84">
        <w:rPr>
          <w:rFonts w:asciiTheme="majorBidi" w:hAnsiTheme="majorBidi" w:cstheme="majorBidi"/>
          <w:sz w:val="22"/>
          <w:szCs w:val="22"/>
        </w:rPr>
        <w:t>المعزز</w:t>
      </w:r>
      <w:proofErr w:type="spellEnd"/>
      <w:r w:rsidRPr="00F05D84">
        <w:rPr>
          <w:rFonts w:asciiTheme="majorBidi" w:hAnsiTheme="majorBidi" w:cstheme="majorBidi"/>
          <w:sz w:val="22"/>
          <w:szCs w:val="22"/>
        </w:rPr>
        <w:t xml:space="preserve"> </w:t>
      </w:r>
      <w:proofErr w:type="spellStart"/>
      <w:r w:rsidRPr="00F05D84">
        <w:rPr>
          <w:rFonts w:asciiTheme="majorBidi" w:hAnsiTheme="majorBidi" w:cstheme="majorBidi"/>
          <w:sz w:val="22"/>
          <w:szCs w:val="22"/>
        </w:rPr>
        <w:t>في</w:t>
      </w:r>
      <w:proofErr w:type="spellEnd"/>
      <w:r w:rsidRPr="00F05D84">
        <w:rPr>
          <w:rFonts w:asciiTheme="majorBidi" w:hAnsiTheme="majorBidi" w:cstheme="majorBidi"/>
          <w:sz w:val="22"/>
          <w:szCs w:val="22"/>
        </w:rPr>
        <w:t xml:space="preserve"> </w:t>
      </w:r>
      <w:proofErr w:type="spellStart"/>
      <w:r w:rsidRPr="00F05D84">
        <w:rPr>
          <w:rFonts w:asciiTheme="majorBidi" w:hAnsiTheme="majorBidi" w:cstheme="majorBidi"/>
          <w:sz w:val="22"/>
          <w:szCs w:val="22"/>
        </w:rPr>
        <w:t>تحسين</w:t>
      </w:r>
      <w:proofErr w:type="spellEnd"/>
      <w:r w:rsidRPr="00F05D84">
        <w:rPr>
          <w:rFonts w:asciiTheme="majorBidi" w:hAnsiTheme="majorBidi" w:cstheme="majorBidi"/>
          <w:sz w:val="22"/>
          <w:szCs w:val="22"/>
        </w:rPr>
        <w:t xml:space="preserve"> </w:t>
      </w:r>
      <w:proofErr w:type="spellStart"/>
      <w:r w:rsidRPr="00F05D84">
        <w:rPr>
          <w:rFonts w:asciiTheme="majorBidi" w:hAnsiTheme="majorBidi" w:cstheme="majorBidi"/>
          <w:sz w:val="22"/>
          <w:szCs w:val="22"/>
        </w:rPr>
        <w:t>مهارة</w:t>
      </w:r>
      <w:proofErr w:type="spellEnd"/>
      <w:r w:rsidRPr="00F05D84">
        <w:rPr>
          <w:rFonts w:asciiTheme="majorBidi" w:hAnsiTheme="majorBidi" w:cstheme="majorBidi"/>
          <w:sz w:val="22"/>
          <w:szCs w:val="22"/>
        </w:rPr>
        <w:t xml:space="preserve"> </w:t>
      </w:r>
      <w:proofErr w:type="spellStart"/>
      <w:r w:rsidRPr="00F05D84">
        <w:rPr>
          <w:rFonts w:asciiTheme="majorBidi" w:hAnsiTheme="majorBidi" w:cstheme="majorBidi"/>
          <w:sz w:val="22"/>
          <w:szCs w:val="22"/>
        </w:rPr>
        <w:t>الاستماع</w:t>
      </w:r>
      <w:proofErr w:type="spellEnd"/>
      <w:r w:rsidRPr="00F05D84">
        <w:rPr>
          <w:rFonts w:asciiTheme="majorBidi" w:hAnsiTheme="majorBidi" w:cstheme="majorBidi"/>
          <w:sz w:val="22"/>
          <w:szCs w:val="22"/>
        </w:rPr>
        <w:t xml:space="preserve"> </w:t>
      </w:r>
      <w:proofErr w:type="spellStart"/>
      <w:r w:rsidRPr="00F05D84">
        <w:rPr>
          <w:rFonts w:asciiTheme="majorBidi" w:hAnsiTheme="majorBidi" w:cstheme="majorBidi"/>
          <w:sz w:val="22"/>
          <w:szCs w:val="22"/>
        </w:rPr>
        <w:t>لطلاب</w:t>
      </w:r>
      <w:proofErr w:type="spellEnd"/>
      <w:r w:rsidRPr="00F05D84">
        <w:rPr>
          <w:rFonts w:asciiTheme="majorBidi" w:hAnsiTheme="majorBidi" w:cstheme="majorBidi"/>
          <w:sz w:val="22"/>
          <w:szCs w:val="22"/>
        </w:rPr>
        <w:t xml:space="preserve"> </w:t>
      </w:r>
      <w:proofErr w:type="spellStart"/>
      <w:r w:rsidRPr="00F05D84">
        <w:rPr>
          <w:rFonts w:asciiTheme="majorBidi" w:hAnsiTheme="majorBidi" w:cstheme="majorBidi"/>
          <w:sz w:val="22"/>
          <w:szCs w:val="22"/>
        </w:rPr>
        <w:t>المدرسة</w:t>
      </w:r>
      <w:proofErr w:type="spellEnd"/>
      <w:r w:rsidRPr="00F05D84">
        <w:rPr>
          <w:rFonts w:asciiTheme="majorBidi" w:hAnsiTheme="majorBidi" w:cstheme="majorBidi"/>
          <w:sz w:val="22"/>
          <w:szCs w:val="22"/>
        </w:rPr>
        <w:t xml:space="preserve"> </w:t>
      </w:r>
      <w:proofErr w:type="spellStart"/>
      <w:r w:rsidRPr="00F05D84">
        <w:rPr>
          <w:rFonts w:asciiTheme="majorBidi" w:hAnsiTheme="majorBidi" w:cstheme="majorBidi"/>
          <w:sz w:val="22"/>
          <w:szCs w:val="22"/>
        </w:rPr>
        <w:t>المتوسطة</w:t>
      </w:r>
      <w:proofErr w:type="spellEnd"/>
      <w:r w:rsidRPr="00F05D84">
        <w:rPr>
          <w:rFonts w:asciiTheme="majorBidi" w:hAnsiTheme="majorBidi" w:cstheme="majorBidi"/>
          <w:sz w:val="22"/>
          <w:szCs w:val="22"/>
        </w:rPr>
        <w:t xml:space="preserve"> </w:t>
      </w:r>
      <w:proofErr w:type="spellStart"/>
      <w:r w:rsidRPr="00F05D84">
        <w:rPr>
          <w:rFonts w:asciiTheme="majorBidi" w:hAnsiTheme="majorBidi" w:cstheme="majorBidi"/>
          <w:sz w:val="22"/>
          <w:szCs w:val="22"/>
        </w:rPr>
        <w:t>الإسلامية</w:t>
      </w:r>
      <w:proofErr w:type="spellEnd"/>
      <w:r w:rsidRPr="00F05D84">
        <w:rPr>
          <w:rFonts w:asciiTheme="majorBidi" w:hAnsiTheme="majorBidi" w:cstheme="majorBidi"/>
          <w:sz w:val="22"/>
          <w:szCs w:val="22"/>
        </w:rPr>
        <w:t xml:space="preserve"> </w:t>
      </w:r>
      <w:proofErr w:type="spellStart"/>
      <w:r w:rsidRPr="00F05D84">
        <w:rPr>
          <w:rFonts w:asciiTheme="majorBidi" w:hAnsiTheme="majorBidi" w:cstheme="majorBidi"/>
          <w:sz w:val="22"/>
          <w:szCs w:val="22"/>
        </w:rPr>
        <w:t>الحكومية</w:t>
      </w:r>
      <w:proofErr w:type="spellEnd"/>
      <w:r w:rsidRPr="00F05D84">
        <w:rPr>
          <w:rFonts w:asciiTheme="majorBidi" w:hAnsiTheme="majorBidi" w:cstheme="majorBidi"/>
          <w:sz w:val="22"/>
          <w:szCs w:val="22"/>
        </w:rPr>
        <w:t xml:space="preserve"> 10 </w:t>
      </w:r>
      <w:proofErr w:type="spellStart"/>
      <w:r w:rsidRPr="00F05D84">
        <w:rPr>
          <w:rFonts w:asciiTheme="majorBidi" w:hAnsiTheme="majorBidi" w:cstheme="majorBidi"/>
          <w:sz w:val="22"/>
          <w:szCs w:val="22"/>
        </w:rPr>
        <w:t>بانيوانجي</w:t>
      </w:r>
      <w:proofErr w:type="spellEnd"/>
      <w:r w:rsidRPr="00F05D84">
        <w:rPr>
          <w:rFonts w:asciiTheme="majorBidi" w:hAnsiTheme="majorBidi" w:cstheme="majorBidi"/>
          <w:sz w:val="22"/>
          <w:szCs w:val="22"/>
        </w:rPr>
        <w:t>. (</w:t>
      </w:r>
      <w:proofErr w:type="spellStart"/>
      <w:r w:rsidRPr="00F05D84">
        <w:rPr>
          <w:rFonts w:asciiTheme="majorBidi" w:hAnsiTheme="majorBidi" w:cstheme="majorBidi"/>
          <w:sz w:val="22"/>
          <w:szCs w:val="22"/>
        </w:rPr>
        <w:t>رسالة</w:t>
      </w:r>
      <w:proofErr w:type="spellEnd"/>
      <w:r w:rsidRPr="00F05D84">
        <w:rPr>
          <w:rFonts w:asciiTheme="majorBidi" w:hAnsiTheme="majorBidi" w:cstheme="majorBidi"/>
          <w:sz w:val="22"/>
          <w:szCs w:val="22"/>
        </w:rPr>
        <w:t xml:space="preserve"> </w:t>
      </w:r>
      <w:proofErr w:type="spellStart"/>
      <w:r w:rsidRPr="00F05D84">
        <w:rPr>
          <w:rFonts w:asciiTheme="majorBidi" w:hAnsiTheme="majorBidi" w:cstheme="majorBidi"/>
          <w:sz w:val="22"/>
          <w:szCs w:val="22"/>
        </w:rPr>
        <w:t>دكتوراه</w:t>
      </w:r>
      <w:proofErr w:type="spellEnd"/>
      <w:r w:rsidRPr="00F05D84">
        <w:rPr>
          <w:rFonts w:asciiTheme="majorBidi" w:hAnsiTheme="majorBidi" w:cstheme="majorBidi"/>
          <w:sz w:val="22"/>
          <w:szCs w:val="22"/>
        </w:rPr>
        <w:t>، Universitas Islam Negeri Maulana Malik Ibrahim).</w:t>
      </w:r>
    </w:p>
    <w:p w14:paraId="7B18D60F" w14:textId="0378DB0F" w:rsidR="00AB4901" w:rsidRPr="00F05D84" w:rsidRDefault="00AB4901" w:rsidP="00AB4901">
      <w:pPr>
        <w:pStyle w:val="ListParagraph"/>
        <w:numPr>
          <w:ilvl w:val="0"/>
          <w:numId w:val="49"/>
        </w:numPr>
        <w:rPr>
          <w:rFonts w:asciiTheme="majorBidi" w:hAnsiTheme="majorBidi" w:cstheme="majorBidi"/>
          <w:sz w:val="22"/>
          <w:szCs w:val="22"/>
        </w:rPr>
      </w:pPr>
      <w:r w:rsidRPr="00AB4901">
        <w:rPr>
          <w:rFonts w:asciiTheme="majorBidi" w:hAnsiTheme="majorBidi" w:cstheme="majorBidi"/>
          <w:sz w:val="22"/>
          <w:szCs w:val="22"/>
        </w:rPr>
        <w:t xml:space="preserve">Stanković, N., Stanković, I., Marković, G., &amp; Blagojević, M. (2024). The role of AI tools in education: Opportunities and challenges. In </w:t>
      </w:r>
      <w:r w:rsidRPr="00AB4901">
        <w:rPr>
          <w:rFonts w:asciiTheme="majorBidi" w:hAnsiTheme="majorBidi" w:cstheme="majorBidi"/>
          <w:i/>
          <w:iCs/>
          <w:sz w:val="22"/>
          <w:szCs w:val="22"/>
        </w:rPr>
        <w:t>10th International Scientific Conference Technics, Informatics and Education—TIE 2024</w:t>
      </w:r>
      <w:r w:rsidRPr="00AB4901">
        <w:rPr>
          <w:rFonts w:asciiTheme="majorBidi" w:hAnsiTheme="majorBidi" w:cstheme="majorBidi"/>
          <w:sz w:val="22"/>
          <w:szCs w:val="22"/>
        </w:rPr>
        <w:t xml:space="preserve"> (pp. 383–390). Faculty of Technical Sciences </w:t>
      </w:r>
      <w:proofErr w:type="spellStart"/>
      <w:r w:rsidRPr="00AB4901">
        <w:rPr>
          <w:rFonts w:asciiTheme="majorBidi" w:hAnsiTheme="majorBidi" w:cstheme="majorBidi"/>
          <w:sz w:val="22"/>
          <w:szCs w:val="22"/>
        </w:rPr>
        <w:t>Čačak</w:t>
      </w:r>
      <w:proofErr w:type="spellEnd"/>
      <w:r w:rsidRPr="00AB4901">
        <w:rPr>
          <w:rFonts w:asciiTheme="majorBidi" w:hAnsiTheme="majorBidi" w:cstheme="majorBidi"/>
          <w:sz w:val="22"/>
          <w:szCs w:val="22"/>
        </w:rPr>
        <w:t xml:space="preserve">, University of Kragujevac. </w:t>
      </w:r>
      <w:hyperlink r:id="rId13" w:history="1">
        <w:r w:rsidRPr="00AB4901">
          <w:rPr>
            <w:rStyle w:val="Hyperlink"/>
            <w:rFonts w:asciiTheme="majorBidi" w:hAnsiTheme="majorBidi" w:cstheme="majorBidi"/>
            <w:sz w:val="22"/>
            <w:szCs w:val="22"/>
          </w:rPr>
          <w:t>https://doi.org/10.46793/TIE24.383S</w:t>
        </w:r>
      </w:hyperlink>
    </w:p>
    <w:p w14:paraId="1E3DFE1E" w14:textId="77777777" w:rsidR="00F05D84" w:rsidRPr="00F05D84" w:rsidRDefault="00F05D84" w:rsidP="00F05D84">
      <w:pPr>
        <w:pStyle w:val="ListParagraph"/>
        <w:numPr>
          <w:ilvl w:val="0"/>
          <w:numId w:val="49"/>
        </w:numPr>
        <w:rPr>
          <w:rFonts w:asciiTheme="majorBidi" w:hAnsiTheme="majorBidi" w:cstheme="majorBidi"/>
          <w:sz w:val="22"/>
          <w:szCs w:val="22"/>
        </w:rPr>
      </w:pPr>
      <w:r w:rsidRPr="00F05D84">
        <w:rPr>
          <w:rFonts w:asciiTheme="majorBidi" w:hAnsiTheme="majorBidi" w:cstheme="majorBidi"/>
          <w:sz w:val="22"/>
          <w:szCs w:val="22"/>
        </w:rPr>
        <w:t xml:space="preserve">Su, </w:t>
      </w:r>
      <w:proofErr w:type="gramStart"/>
      <w:r w:rsidRPr="00F05D84">
        <w:rPr>
          <w:rFonts w:asciiTheme="majorBidi" w:hAnsiTheme="majorBidi" w:cstheme="majorBidi"/>
          <w:sz w:val="22"/>
          <w:szCs w:val="22"/>
        </w:rPr>
        <w:t>J. ,</w:t>
      </w:r>
      <w:proofErr w:type="gramEnd"/>
      <w:r w:rsidRPr="00F05D84">
        <w:rPr>
          <w:rFonts w:asciiTheme="majorBidi" w:hAnsiTheme="majorBidi" w:cstheme="majorBidi"/>
          <w:sz w:val="22"/>
          <w:szCs w:val="22"/>
        </w:rPr>
        <w:t xml:space="preserve"> &amp; Yang, W. (2023). Unlocking the power of ChatGPT: A framework for applying generative AI in education. ECNU Review of Education, 6(3), 355–366. https://doi.org/10.1177/20965311231168423</w:t>
      </w:r>
    </w:p>
    <w:p w14:paraId="4B4A77C6" w14:textId="77777777" w:rsidR="00F05D84" w:rsidRPr="00F05D84" w:rsidRDefault="00F05D84" w:rsidP="00F05D84">
      <w:pPr>
        <w:pStyle w:val="ListParagraph"/>
        <w:numPr>
          <w:ilvl w:val="0"/>
          <w:numId w:val="49"/>
        </w:numPr>
        <w:rPr>
          <w:rFonts w:asciiTheme="majorBidi" w:hAnsiTheme="majorBidi" w:cstheme="majorBidi"/>
          <w:sz w:val="22"/>
          <w:szCs w:val="22"/>
        </w:rPr>
      </w:pPr>
      <w:r w:rsidRPr="00F05D84">
        <w:rPr>
          <w:rFonts w:asciiTheme="majorBidi" w:hAnsiTheme="majorBidi" w:cstheme="majorBidi"/>
          <w:sz w:val="22"/>
          <w:szCs w:val="22"/>
        </w:rPr>
        <w:t xml:space="preserve">Tabachnick, B. </w:t>
      </w:r>
      <w:proofErr w:type="gramStart"/>
      <w:r w:rsidRPr="00F05D84">
        <w:rPr>
          <w:rFonts w:asciiTheme="majorBidi" w:hAnsiTheme="majorBidi" w:cstheme="majorBidi"/>
          <w:sz w:val="22"/>
          <w:szCs w:val="22"/>
        </w:rPr>
        <w:t>G. ,</w:t>
      </w:r>
      <w:proofErr w:type="gramEnd"/>
      <w:r w:rsidRPr="00F05D84">
        <w:rPr>
          <w:rFonts w:asciiTheme="majorBidi" w:hAnsiTheme="majorBidi" w:cstheme="majorBidi"/>
          <w:sz w:val="22"/>
          <w:szCs w:val="22"/>
        </w:rPr>
        <w:t xml:space="preserve"> &amp; Fidell, L. S. (2019). Using multivariate statistics (7th </w:t>
      </w:r>
      <w:proofErr w:type="gramStart"/>
      <w:r w:rsidRPr="00F05D84">
        <w:rPr>
          <w:rFonts w:asciiTheme="majorBidi" w:hAnsiTheme="majorBidi" w:cstheme="majorBidi"/>
          <w:sz w:val="22"/>
          <w:szCs w:val="22"/>
        </w:rPr>
        <w:t>ed. )</w:t>
      </w:r>
      <w:proofErr w:type="gramEnd"/>
      <w:r w:rsidRPr="00F05D84">
        <w:rPr>
          <w:rFonts w:asciiTheme="majorBidi" w:hAnsiTheme="majorBidi" w:cstheme="majorBidi"/>
          <w:sz w:val="22"/>
          <w:szCs w:val="22"/>
        </w:rPr>
        <w:t>. Pearson. https://www.pearson.com/en-us/subject-catalog/p/using-multivariate-statistics/P200000003021</w:t>
      </w:r>
    </w:p>
    <w:p w14:paraId="02E1CD96" w14:textId="77777777" w:rsidR="00F05D84" w:rsidRPr="00F05D84" w:rsidRDefault="00F05D84" w:rsidP="00F05D84">
      <w:pPr>
        <w:pStyle w:val="ListParagraph"/>
        <w:numPr>
          <w:ilvl w:val="0"/>
          <w:numId w:val="49"/>
        </w:numPr>
        <w:rPr>
          <w:rFonts w:asciiTheme="majorBidi" w:hAnsiTheme="majorBidi" w:cstheme="majorBidi"/>
          <w:sz w:val="22"/>
          <w:szCs w:val="22"/>
        </w:rPr>
      </w:pPr>
      <w:r w:rsidRPr="00F05D84">
        <w:rPr>
          <w:rFonts w:asciiTheme="majorBidi" w:hAnsiTheme="majorBidi" w:cstheme="majorBidi"/>
          <w:sz w:val="22"/>
          <w:szCs w:val="22"/>
        </w:rPr>
        <w:t xml:space="preserve">Taha Hussien Mohamed, </w:t>
      </w:r>
      <w:proofErr w:type="gramStart"/>
      <w:r w:rsidRPr="00F05D84">
        <w:rPr>
          <w:rFonts w:asciiTheme="majorBidi" w:hAnsiTheme="majorBidi" w:cstheme="majorBidi"/>
          <w:sz w:val="22"/>
          <w:szCs w:val="22"/>
        </w:rPr>
        <w:t>S. ,</w:t>
      </w:r>
      <w:proofErr w:type="gramEnd"/>
      <w:r w:rsidRPr="00F05D84">
        <w:rPr>
          <w:rFonts w:asciiTheme="majorBidi" w:hAnsiTheme="majorBidi" w:cstheme="majorBidi"/>
          <w:sz w:val="22"/>
          <w:szCs w:val="22"/>
        </w:rPr>
        <w:t xml:space="preserve"> Jabir Qasim, </w:t>
      </w:r>
      <w:proofErr w:type="gramStart"/>
      <w:r w:rsidRPr="00F05D84">
        <w:rPr>
          <w:rFonts w:asciiTheme="majorBidi" w:hAnsiTheme="majorBidi" w:cstheme="majorBidi"/>
          <w:sz w:val="22"/>
          <w:szCs w:val="22"/>
        </w:rPr>
        <w:t>M. ,</w:t>
      </w:r>
      <w:proofErr w:type="gramEnd"/>
      <w:r w:rsidRPr="00F05D84">
        <w:rPr>
          <w:rFonts w:asciiTheme="majorBidi" w:hAnsiTheme="majorBidi" w:cstheme="majorBidi"/>
          <w:sz w:val="22"/>
          <w:szCs w:val="22"/>
        </w:rPr>
        <w:t xml:space="preserve"> &amp; Hamed Marghani, A. (2025). The effectiveness of a program based on reception theory in developing skills Understanding narrative text </w:t>
      </w:r>
      <w:proofErr w:type="gramStart"/>
      <w:r w:rsidRPr="00F05D84">
        <w:rPr>
          <w:rFonts w:asciiTheme="majorBidi" w:hAnsiTheme="majorBidi" w:cstheme="majorBidi"/>
          <w:sz w:val="22"/>
          <w:szCs w:val="22"/>
        </w:rPr>
        <w:t>For</w:t>
      </w:r>
      <w:proofErr w:type="gramEnd"/>
      <w:r w:rsidRPr="00F05D84">
        <w:rPr>
          <w:rFonts w:asciiTheme="majorBidi" w:hAnsiTheme="majorBidi" w:cstheme="majorBidi"/>
          <w:sz w:val="22"/>
          <w:szCs w:val="22"/>
        </w:rPr>
        <w:t xml:space="preserve"> first year middle school students. Journal of Faculty of Education-Assiut University, 40(11. 4), 156–189.</w:t>
      </w:r>
    </w:p>
    <w:p w14:paraId="2B98A120" w14:textId="77777777" w:rsidR="00F05D84" w:rsidRPr="00F05D84" w:rsidRDefault="00F05D84" w:rsidP="00F05D84">
      <w:pPr>
        <w:pStyle w:val="ListParagraph"/>
        <w:numPr>
          <w:ilvl w:val="0"/>
          <w:numId w:val="49"/>
        </w:numPr>
        <w:rPr>
          <w:rFonts w:asciiTheme="majorBidi" w:hAnsiTheme="majorBidi" w:cstheme="majorBidi"/>
          <w:sz w:val="22"/>
          <w:szCs w:val="22"/>
        </w:rPr>
      </w:pPr>
      <w:r w:rsidRPr="00F05D84">
        <w:rPr>
          <w:rFonts w:asciiTheme="majorBidi" w:hAnsiTheme="majorBidi" w:cstheme="majorBidi"/>
          <w:sz w:val="22"/>
          <w:szCs w:val="22"/>
        </w:rPr>
        <w:t xml:space="preserve">Tamam, M. </w:t>
      </w:r>
      <w:proofErr w:type="gramStart"/>
      <w:r w:rsidRPr="00F05D84">
        <w:rPr>
          <w:rFonts w:asciiTheme="majorBidi" w:hAnsiTheme="majorBidi" w:cstheme="majorBidi"/>
          <w:sz w:val="22"/>
          <w:szCs w:val="22"/>
        </w:rPr>
        <w:t>I. ,</w:t>
      </w:r>
      <w:proofErr w:type="gramEnd"/>
      <w:r w:rsidRPr="00F05D84">
        <w:rPr>
          <w:rFonts w:asciiTheme="majorBidi" w:hAnsiTheme="majorBidi" w:cstheme="majorBidi"/>
          <w:sz w:val="22"/>
          <w:szCs w:val="22"/>
        </w:rPr>
        <w:t xml:space="preserve"> Ilahi, M. M. </w:t>
      </w:r>
      <w:proofErr w:type="gramStart"/>
      <w:r w:rsidRPr="00F05D84">
        <w:rPr>
          <w:rFonts w:asciiTheme="majorBidi" w:hAnsiTheme="majorBidi" w:cstheme="majorBidi"/>
          <w:sz w:val="22"/>
          <w:szCs w:val="22"/>
        </w:rPr>
        <w:t>K. ,</w:t>
      </w:r>
      <w:proofErr w:type="gramEnd"/>
      <w:r w:rsidRPr="00F05D84">
        <w:rPr>
          <w:rFonts w:asciiTheme="majorBidi" w:hAnsiTheme="majorBidi" w:cstheme="majorBidi"/>
          <w:sz w:val="22"/>
          <w:szCs w:val="22"/>
        </w:rPr>
        <w:t xml:space="preserve"> &amp; </w:t>
      </w:r>
      <w:proofErr w:type="spellStart"/>
      <w:r w:rsidRPr="00F05D84">
        <w:rPr>
          <w:rFonts w:asciiTheme="majorBidi" w:hAnsiTheme="majorBidi" w:cstheme="majorBidi"/>
          <w:sz w:val="22"/>
          <w:szCs w:val="22"/>
        </w:rPr>
        <w:t>Cholilah</w:t>
      </w:r>
      <w:proofErr w:type="spellEnd"/>
      <w:r w:rsidRPr="00F05D84">
        <w:rPr>
          <w:rFonts w:asciiTheme="majorBidi" w:hAnsiTheme="majorBidi" w:cstheme="majorBidi"/>
          <w:sz w:val="22"/>
          <w:szCs w:val="22"/>
        </w:rPr>
        <w:t xml:space="preserve">, Z. (2025). </w:t>
      </w:r>
      <w:proofErr w:type="spellStart"/>
      <w:r w:rsidRPr="00F05D84">
        <w:rPr>
          <w:rFonts w:asciiTheme="majorBidi" w:hAnsiTheme="majorBidi" w:cstheme="majorBidi"/>
          <w:sz w:val="22"/>
          <w:szCs w:val="22"/>
        </w:rPr>
        <w:t>الذكاء</w:t>
      </w:r>
      <w:proofErr w:type="spellEnd"/>
      <w:r w:rsidRPr="00F05D84">
        <w:rPr>
          <w:rFonts w:asciiTheme="majorBidi" w:hAnsiTheme="majorBidi" w:cstheme="majorBidi"/>
          <w:sz w:val="22"/>
          <w:szCs w:val="22"/>
        </w:rPr>
        <w:t xml:space="preserve"> </w:t>
      </w:r>
      <w:proofErr w:type="spellStart"/>
      <w:r w:rsidRPr="00F05D84">
        <w:rPr>
          <w:rFonts w:asciiTheme="majorBidi" w:hAnsiTheme="majorBidi" w:cstheme="majorBidi"/>
          <w:sz w:val="22"/>
          <w:szCs w:val="22"/>
        </w:rPr>
        <w:t>الاصطناعي</w:t>
      </w:r>
      <w:proofErr w:type="spellEnd"/>
      <w:r w:rsidRPr="00F05D84">
        <w:rPr>
          <w:rFonts w:asciiTheme="majorBidi" w:hAnsiTheme="majorBidi" w:cstheme="majorBidi"/>
          <w:sz w:val="22"/>
          <w:szCs w:val="22"/>
        </w:rPr>
        <w:t xml:space="preserve">: </w:t>
      </w:r>
      <w:proofErr w:type="spellStart"/>
      <w:r w:rsidRPr="00F05D84">
        <w:rPr>
          <w:rFonts w:asciiTheme="majorBidi" w:hAnsiTheme="majorBidi" w:cstheme="majorBidi"/>
          <w:sz w:val="22"/>
          <w:szCs w:val="22"/>
        </w:rPr>
        <w:t>الإبداع</w:t>
      </w:r>
      <w:proofErr w:type="spellEnd"/>
      <w:r w:rsidRPr="00F05D84">
        <w:rPr>
          <w:rFonts w:asciiTheme="majorBidi" w:hAnsiTheme="majorBidi" w:cstheme="majorBidi"/>
          <w:sz w:val="22"/>
          <w:szCs w:val="22"/>
        </w:rPr>
        <w:t xml:space="preserve"> </w:t>
      </w:r>
      <w:proofErr w:type="spellStart"/>
      <w:r w:rsidRPr="00F05D84">
        <w:rPr>
          <w:rFonts w:asciiTheme="majorBidi" w:hAnsiTheme="majorBidi" w:cstheme="majorBidi"/>
          <w:sz w:val="22"/>
          <w:szCs w:val="22"/>
        </w:rPr>
        <w:t>والابتكار</w:t>
      </w:r>
      <w:proofErr w:type="spellEnd"/>
      <w:r w:rsidRPr="00F05D84">
        <w:rPr>
          <w:rFonts w:asciiTheme="majorBidi" w:hAnsiTheme="majorBidi" w:cstheme="majorBidi"/>
          <w:sz w:val="22"/>
          <w:szCs w:val="22"/>
        </w:rPr>
        <w:t xml:space="preserve"> </w:t>
      </w:r>
      <w:proofErr w:type="spellStart"/>
      <w:r w:rsidRPr="00F05D84">
        <w:rPr>
          <w:rFonts w:asciiTheme="majorBidi" w:hAnsiTheme="majorBidi" w:cstheme="majorBidi"/>
          <w:sz w:val="22"/>
          <w:szCs w:val="22"/>
        </w:rPr>
        <w:t>والتحديات</w:t>
      </w:r>
      <w:proofErr w:type="spellEnd"/>
      <w:r w:rsidRPr="00F05D84">
        <w:rPr>
          <w:rFonts w:asciiTheme="majorBidi" w:hAnsiTheme="majorBidi" w:cstheme="majorBidi"/>
          <w:sz w:val="22"/>
          <w:szCs w:val="22"/>
        </w:rPr>
        <w:t xml:space="preserve"> </w:t>
      </w:r>
      <w:proofErr w:type="spellStart"/>
      <w:r w:rsidRPr="00F05D84">
        <w:rPr>
          <w:rFonts w:asciiTheme="majorBidi" w:hAnsiTheme="majorBidi" w:cstheme="majorBidi"/>
          <w:sz w:val="22"/>
          <w:szCs w:val="22"/>
        </w:rPr>
        <w:t>في</w:t>
      </w:r>
      <w:proofErr w:type="spellEnd"/>
      <w:r w:rsidRPr="00F05D84">
        <w:rPr>
          <w:rFonts w:asciiTheme="majorBidi" w:hAnsiTheme="majorBidi" w:cstheme="majorBidi"/>
          <w:sz w:val="22"/>
          <w:szCs w:val="22"/>
        </w:rPr>
        <w:t xml:space="preserve"> </w:t>
      </w:r>
      <w:proofErr w:type="spellStart"/>
      <w:r w:rsidRPr="00F05D84">
        <w:rPr>
          <w:rFonts w:asciiTheme="majorBidi" w:hAnsiTheme="majorBidi" w:cstheme="majorBidi"/>
          <w:sz w:val="22"/>
          <w:szCs w:val="22"/>
        </w:rPr>
        <w:t>تعلم</w:t>
      </w:r>
      <w:proofErr w:type="spellEnd"/>
      <w:r w:rsidRPr="00F05D84">
        <w:rPr>
          <w:rFonts w:asciiTheme="majorBidi" w:hAnsiTheme="majorBidi" w:cstheme="majorBidi"/>
          <w:sz w:val="22"/>
          <w:szCs w:val="22"/>
        </w:rPr>
        <w:t xml:space="preserve"> </w:t>
      </w:r>
      <w:proofErr w:type="spellStart"/>
      <w:r w:rsidRPr="00F05D84">
        <w:rPr>
          <w:rFonts w:asciiTheme="majorBidi" w:hAnsiTheme="majorBidi" w:cstheme="majorBidi"/>
          <w:sz w:val="22"/>
          <w:szCs w:val="22"/>
        </w:rPr>
        <w:t>اللغة</w:t>
      </w:r>
      <w:proofErr w:type="spellEnd"/>
      <w:r w:rsidRPr="00F05D84">
        <w:rPr>
          <w:rFonts w:asciiTheme="majorBidi" w:hAnsiTheme="majorBidi" w:cstheme="majorBidi"/>
          <w:sz w:val="22"/>
          <w:szCs w:val="22"/>
        </w:rPr>
        <w:t xml:space="preserve"> </w:t>
      </w:r>
      <w:proofErr w:type="spellStart"/>
      <w:r w:rsidRPr="00F05D84">
        <w:rPr>
          <w:rFonts w:asciiTheme="majorBidi" w:hAnsiTheme="majorBidi" w:cstheme="majorBidi"/>
          <w:sz w:val="22"/>
          <w:szCs w:val="22"/>
        </w:rPr>
        <w:t>العربية</w:t>
      </w:r>
      <w:proofErr w:type="spellEnd"/>
      <w:r w:rsidRPr="00F05D84">
        <w:rPr>
          <w:rFonts w:asciiTheme="majorBidi" w:hAnsiTheme="majorBidi" w:cstheme="majorBidi"/>
          <w:sz w:val="22"/>
          <w:szCs w:val="22"/>
        </w:rPr>
        <w:t xml:space="preserve">: Arabic. </w:t>
      </w:r>
      <w:proofErr w:type="spellStart"/>
      <w:r w:rsidRPr="00F05D84">
        <w:rPr>
          <w:rFonts w:asciiTheme="majorBidi" w:hAnsiTheme="majorBidi" w:cstheme="majorBidi"/>
          <w:sz w:val="22"/>
          <w:szCs w:val="22"/>
        </w:rPr>
        <w:t>Tatsqifiy</w:t>
      </w:r>
      <w:proofErr w:type="spellEnd"/>
      <w:r w:rsidRPr="00F05D84">
        <w:rPr>
          <w:rFonts w:asciiTheme="majorBidi" w:hAnsiTheme="majorBidi" w:cstheme="majorBidi"/>
          <w:sz w:val="22"/>
          <w:szCs w:val="22"/>
        </w:rPr>
        <w:t xml:space="preserve">: </w:t>
      </w:r>
      <w:proofErr w:type="spellStart"/>
      <w:r w:rsidRPr="00F05D84">
        <w:rPr>
          <w:rFonts w:asciiTheme="majorBidi" w:hAnsiTheme="majorBidi" w:cstheme="majorBidi"/>
          <w:sz w:val="22"/>
          <w:szCs w:val="22"/>
        </w:rPr>
        <w:t>Jurnal</w:t>
      </w:r>
      <w:proofErr w:type="spellEnd"/>
      <w:r w:rsidRPr="00F05D84">
        <w:rPr>
          <w:rFonts w:asciiTheme="majorBidi" w:hAnsiTheme="majorBidi" w:cstheme="majorBidi"/>
          <w:sz w:val="22"/>
          <w:szCs w:val="22"/>
        </w:rPr>
        <w:t xml:space="preserve"> Pendidikan Bahasa Arab, 6(1), 1–18.</w:t>
      </w:r>
    </w:p>
    <w:p w14:paraId="196A13DC" w14:textId="77777777" w:rsidR="00F05D84" w:rsidRPr="00F05D84" w:rsidRDefault="00F05D84" w:rsidP="00F05D84">
      <w:pPr>
        <w:pStyle w:val="ListParagraph"/>
        <w:numPr>
          <w:ilvl w:val="0"/>
          <w:numId w:val="49"/>
        </w:numPr>
        <w:rPr>
          <w:rFonts w:asciiTheme="majorBidi" w:hAnsiTheme="majorBidi" w:cstheme="majorBidi"/>
          <w:sz w:val="22"/>
          <w:szCs w:val="22"/>
        </w:rPr>
      </w:pPr>
      <w:proofErr w:type="spellStart"/>
      <w:r w:rsidRPr="00F05D84">
        <w:rPr>
          <w:rFonts w:asciiTheme="majorBidi" w:hAnsiTheme="majorBidi" w:cstheme="majorBidi"/>
          <w:sz w:val="22"/>
          <w:szCs w:val="22"/>
        </w:rPr>
        <w:t>Tavakol</w:t>
      </w:r>
      <w:proofErr w:type="spellEnd"/>
      <w:r w:rsidRPr="00F05D84">
        <w:rPr>
          <w:rFonts w:asciiTheme="majorBidi" w:hAnsiTheme="majorBidi" w:cstheme="majorBidi"/>
          <w:sz w:val="22"/>
          <w:szCs w:val="22"/>
        </w:rPr>
        <w:t xml:space="preserve">, </w:t>
      </w:r>
      <w:proofErr w:type="gramStart"/>
      <w:r w:rsidRPr="00F05D84">
        <w:rPr>
          <w:rFonts w:asciiTheme="majorBidi" w:hAnsiTheme="majorBidi" w:cstheme="majorBidi"/>
          <w:sz w:val="22"/>
          <w:szCs w:val="22"/>
        </w:rPr>
        <w:t>M. ,</w:t>
      </w:r>
      <w:proofErr w:type="gramEnd"/>
      <w:r w:rsidRPr="00F05D84">
        <w:rPr>
          <w:rFonts w:asciiTheme="majorBidi" w:hAnsiTheme="majorBidi" w:cstheme="majorBidi"/>
          <w:sz w:val="22"/>
          <w:szCs w:val="22"/>
        </w:rPr>
        <w:t xml:space="preserve"> &amp; Dennick, R. (2011). Making sense of Cronbach’s alpha. International Journal of Medical Education, 2, 53–55. https://doi.org/10.5116/ijme.4dfb. 8dfd</w:t>
      </w:r>
    </w:p>
    <w:p w14:paraId="15889120" w14:textId="77777777" w:rsidR="00F05D84" w:rsidRPr="00F05D84" w:rsidRDefault="00F05D84" w:rsidP="00F05D84">
      <w:pPr>
        <w:pStyle w:val="ListParagraph"/>
        <w:numPr>
          <w:ilvl w:val="0"/>
          <w:numId w:val="49"/>
        </w:numPr>
        <w:rPr>
          <w:rFonts w:asciiTheme="majorBidi" w:hAnsiTheme="majorBidi" w:cstheme="majorBidi"/>
          <w:sz w:val="22"/>
          <w:szCs w:val="22"/>
        </w:rPr>
      </w:pPr>
      <w:r w:rsidRPr="00F05D84">
        <w:rPr>
          <w:rFonts w:asciiTheme="majorBidi" w:hAnsiTheme="majorBidi" w:cstheme="majorBidi"/>
          <w:sz w:val="22"/>
          <w:szCs w:val="22"/>
        </w:rPr>
        <w:t>Udeh, C. G. (2025). The role of generative AI in personalized learning for higher education. World Journal of Advanced Engineering Technology and Sciences, 14(2), 205–207.</w:t>
      </w:r>
    </w:p>
    <w:p w14:paraId="333446ED" w14:textId="77777777" w:rsidR="00F05D84" w:rsidRPr="00F05D84" w:rsidRDefault="00F05D84" w:rsidP="00F05D84">
      <w:pPr>
        <w:pStyle w:val="ListParagraph"/>
        <w:numPr>
          <w:ilvl w:val="0"/>
          <w:numId w:val="49"/>
        </w:numPr>
        <w:rPr>
          <w:rFonts w:asciiTheme="majorBidi" w:hAnsiTheme="majorBidi" w:cstheme="majorBidi"/>
          <w:sz w:val="22"/>
          <w:szCs w:val="22"/>
          <w:lang w:val="it-IT"/>
        </w:rPr>
      </w:pPr>
      <w:r w:rsidRPr="00F05D84">
        <w:rPr>
          <w:rFonts w:asciiTheme="majorBidi" w:hAnsiTheme="majorBidi" w:cstheme="majorBidi"/>
          <w:sz w:val="22"/>
          <w:szCs w:val="22"/>
        </w:rPr>
        <w:t xml:space="preserve">UNESCO. (2023). Guidance for generative AI in education and research. </w:t>
      </w:r>
      <w:r w:rsidRPr="00F05D84">
        <w:rPr>
          <w:rFonts w:asciiTheme="majorBidi" w:hAnsiTheme="majorBidi" w:cstheme="majorBidi"/>
          <w:sz w:val="22"/>
          <w:szCs w:val="22"/>
          <w:lang w:val="it-IT"/>
        </w:rPr>
        <w:t>UNESCO. https://www.unesco.org/en/articles/guidance-generative-ai-education-and-research?utm_source=chatgpt. com</w:t>
      </w:r>
    </w:p>
    <w:p w14:paraId="7791C4D1" w14:textId="77777777" w:rsidR="00F05D84" w:rsidRPr="00F05D84" w:rsidRDefault="00F05D84" w:rsidP="00F05D84">
      <w:pPr>
        <w:pStyle w:val="ListParagraph"/>
        <w:numPr>
          <w:ilvl w:val="0"/>
          <w:numId w:val="49"/>
        </w:numPr>
        <w:rPr>
          <w:rFonts w:asciiTheme="majorBidi" w:hAnsiTheme="majorBidi" w:cstheme="majorBidi"/>
          <w:sz w:val="22"/>
          <w:szCs w:val="22"/>
        </w:rPr>
      </w:pPr>
      <w:r w:rsidRPr="00F05D84">
        <w:rPr>
          <w:rFonts w:asciiTheme="majorBidi" w:hAnsiTheme="majorBidi" w:cstheme="majorBidi"/>
          <w:sz w:val="22"/>
          <w:szCs w:val="22"/>
        </w:rPr>
        <w:t>Uygun, D. (2024). Teachers' perspectives on artificial intelligence in education. Advances in Mobile Learning Educational Research, 4(1), 931–939.</w:t>
      </w:r>
    </w:p>
    <w:p w14:paraId="2E387426" w14:textId="77777777" w:rsidR="00F05D84" w:rsidRPr="00F05D84" w:rsidRDefault="00F05D84" w:rsidP="00F05D84">
      <w:pPr>
        <w:pStyle w:val="ListParagraph"/>
        <w:numPr>
          <w:ilvl w:val="0"/>
          <w:numId w:val="49"/>
        </w:numPr>
        <w:rPr>
          <w:rFonts w:asciiTheme="majorBidi" w:hAnsiTheme="majorBidi" w:cstheme="majorBidi"/>
          <w:sz w:val="22"/>
          <w:szCs w:val="22"/>
        </w:rPr>
      </w:pPr>
      <w:r w:rsidRPr="00F05D84">
        <w:rPr>
          <w:rFonts w:asciiTheme="majorBidi" w:hAnsiTheme="majorBidi" w:cstheme="majorBidi"/>
          <w:sz w:val="22"/>
          <w:szCs w:val="22"/>
        </w:rPr>
        <w:t>Uygun, M. (2024). Teachers’ perceptions of artificial intelligence in education: Opportunities, concerns, and ethical considerations. Education and Information Technologies. Advance online publication.</w:t>
      </w:r>
    </w:p>
    <w:p w14:paraId="46CC90C6" w14:textId="77777777" w:rsidR="00F05D84" w:rsidRPr="00F05D84" w:rsidRDefault="00F05D84" w:rsidP="00F05D84">
      <w:pPr>
        <w:pStyle w:val="ListParagraph"/>
        <w:numPr>
          <w:ilvl w:val="0"/>
          <w:numId w:val="49"/>
        </w:numPr>
        <w:rPr>
          <w:rFonts w:asciiTheme="majorBidi" w:hAnsiTheme="majorBidi" w:cstheme="majorBidi"/>
          <w:sz w:val="22"/>
          <w:szCs w:val="22"/>
        </w:rPr>
      </w:pPr>
      <w:r w:rsidRPr="00F05D84">
        <w:rPr>
          <w:rFonts w:asciiTheme="majorBidi" w:hAnsiTheme="majorBidi" w:cstheme="majorBidi"/>
          <w:sz w:val="22"/>
          <w:szCs w:val="22"/>
        </w:rPr>
        <w:lastRenderedPageBreak/>
        <w:t xml:space="preserve">Venkateswaran, P. </w:t>
      </w:r>
      <w:proofErr w:type="gramStart"/>
      <w:r w:rsidRPr="00F05D84">
        <w:rPr>
          <w:rFonts w:asciiTheme="majorBidi" w:hAnsiTheme="majorBidi" w:cstheme="majorBidi"/>
          <w:sz w:val="22"/>
          <w:szCs w:val="22"/>
        </w:rPr>
        <w:t>S. ,</w:t>
      </w:r>
      <w:proofErr w:type="gramEnd"/>
      <w:r w:rsidRPr="00F05D84">
        <w:rPr>
          <w:rFonts w:asciiTheme="majorBidi" w:hAnsiTheme="majorBidi" w:cstheme="majorBidi"/>
          <w:sz w:val="22"/>
          <w:szCs w:val="22"/>
        </w:rPr>
        <w:t xml:space="preserve"> </w:t>
      </w:r>
      <w:proofErr w:type="spellStart"/>
      <w:r w:rsidRPr="00F05D84">
        <w:rPr>
          <w:rFonts w:asciiTheme="majorBidi" w:hAnsiTheme="majorBidi" w:cstheme="majorBidi"/>
          <w:sz w:val="22"/>
          <w:szCs w:val="22"/>
        </w:rPr>
        <w:t>Ayasrah</w:t>
      </w:r>
      <w:proofErr w:type="spellEnd"/>
      <w:r w:rsidRPr="00F05D84">
        <w:rPr>
          <w:rFonts w:asciiTheme="majorBidi" w:hAnsiTheme="majorBidi" w:cstheme="majorBidi"/>
          <w:sz w:val="22"/>
          <w:szCs w:val="22"/>
        </w:rPr>
        <w:t xml:space="preserve">, F. T. </w:t>
      </w:r>
      <w:proofErr w:type="gramStart"/>
      <w:r w:rsidRPr="00F05D84">
        <w:rPr>
          <w:rFonts w:asciiTheme="majorBidi" w:hAnsiTheme="majorBidi" w:cstheme="majorBidi"/>
          <w:sz w:val="22"/>
          <w:szCs w:val="22"/>
        </w:rPr>
        <w:t>M. ,</w:t>
      </w:r>
      <w:proofErr w:type="gramEnd"/>
      <w:r w:rsidRPr="00F05D84">
        <w:rPr>
          <w:rFonts w:asciiTheme="majorBidi" w:hAnsiTheme="majorBidi" w:cstheme="majorBidi"/>
          <w:sz w:val="22"/>
          <w:szCs w:val="22"/>
        </w:rPr>
        <w:t xml:space="preserve"> </w:t>
      </w:r>
      <w:proofErr w:type="spellStart"/>
      <w:r w:rsidRPr="00F05D84">
        <w:rPr>
          <w:rFonts w:asciiTheme="majorBidi" w:hAnsiTheme="majorBidi" w:cstheme="majorBidi"/>
          <w:sz w:val="22"/>
          <w:szCs w:val="22"/>
        </w:rPr>
        <w:t>Nomula</w:t>
      </w:r>
      <w:proofErr w:type="spellEnd"/>
      <w:r w:rsidRPr="00F05D84">
        <w:rPr>
          <w:rFonts w:asciiTheme="majorBidi" w:hAnsiTheme="majorBidi" w:cstheme="majorBidi"/>
          <w:sz w:val="22"/>
          <w:szCs w:val="22"/>
        </w:rPr>
        <w:t xml:space="preserve">, V. </w:t>
      </w:r>
      <w:proofErr w:type="gramStart"/>
      <w:r w:rsidRPr="00F05D84">
        <w:rPr>
          <w:rFonts w:asciiTheme="majorBidi" w:hAnsiTheme="majorBidi" w:cstheme="majorBidi"/>
          <w:sz w:val="22"/>
          <w:szCs w:val="22"/>
        </w:rPr>
        <w:t>K. ,</w:t>
      </w:r>
      <w:proofErr w:type="gramEnd"/>
      <w:r w:rsidRPr="00F05D84">
        <w:rPr>
          <w:rFonts w:asciiTheme="majorBidi" w:hAnsiTheme="majorBidi" w:cstheme="majorBidi"/>
          <w:sz w:val="22"/>
          <w:szCs w:val="22"/>
        </w:rPr>
        <w:t xml:space="preserve"> Paramasivan, </w:t>
      </w:r>
      <w:proofErr w:type="gramStart"/>
      <w:r w:rsidRPr="00F05D84">
        <w:rPr>
          <w:rFonts w:asciiTheme="majorBidi" w:hAnsiTheme="majorBidi" w:cstheme="majorBidi"/>
          <w:sz w:val="22"/>
          <w:szCs w:val="22"/>
        </w:rPr>
        <w:t>P. ,</w:t>
      </w:r>
      <w:proofErr w:type="gramEnd"/>
      <w:r w:rsidRPr="00F05D84">
        <w:rPr>
          <w:rFonts w:asciiTheme="majorBidi" w:hAnsiTheme="majorBidi" w:cstheme="majorBidi"/>
          <w:sz w:val="22"/>
          <w:szCs w:val="22"/>
        </w:rPr>
        <w:t xml:space="preserve"> Anand, </w:t>
      </w:r>
      <w:proofErr w:type="gramStart"/>
      <w:r w:rsidRPr="00F05D84">
        <w:rPr>
          <w:rFonts w:asciiTheme="majorBidi" w:hAnsiTheme="majorBidi" w:cstheme="majorBidi"/>
          <w:sz w:val="22"/>
          <w:szCs w:val="22"/>
        </w:rPr>
        <w:t>P. ,</w:t>
      </w:r>
      <w:proofErr w:type="gramEnd"/>
      <w:r w:rsidRPr="00F05D84">
        <w:rPr>
          <w:rFonts w:asciiTheme="majorBidi" w:hAnsiTheme="majorBidi" w:cstheme="majorBidi"/>
          <w:sz w:val="22"/>
          <w:szCs w:val="22"/>
        </w:rPr>
        <w:t xml:space="preserve"> &amp; </w:t>
      </w:r>
      <w:proofErr w:type="spellStart"/>
      <w:r w:rsidRPr="00F05D84">
        <w:rPr>
          <w:rFonts w:asciiTheme="majorBidi" w:hAnsiTheme="majorBidi" w:cstheme="majorBidi"/>
          <w:sz w:val="22"/>
          <w:szCs w:val="22"/>
        </w:rPr>
        <w:t>Bogeshwaran</w:t>
      </w:r>
      <w:proofErr w:type="spellEnd"/>
      <w:r w:rsidRPr="00F05D84">
        <w:rPr>
          <w:rFonts w:asciiTheme="majorBidi" w:hAnsiTheme="majorBidi" w:cstheme="majorBidi"/>
          <w:sz w:val="22"/>
          <w:szCs w:val="22"/>
        </w:rPr>
        <w:t xml:space="preserve">, K. (2024). Applications of artificial intelligence tools in higher education. In Data-driven decision making for long-term business success (pp. 124–136). </w:t>
      </w:r>
      <w:proofErr w:type="spellStart"/>
      <w:r w:rsidRPr="00F05D84">
        <w:rPr>
          <w:rFonts w:asciiTheme="majorBidi" w:hAnsiTheme="majorBidi" w:cstheme="majorBidi"/>
          <w:sz w:val="22"/>
          <w:szCs w:val="22"/>
        </w:rPr>
        <w:t>Igi</w:t>
      </w:r>
      <w:proofErr w:type="spellEnd"/>
      <w:r w:rsidRPr="00F05D84">
        <w:rPr>
          <w:rFonts w:asciiTheme="majorBidi" w:hAnsiTheme="majorBidi" w:cstheme="majorBidi"/>
          <w:sz w:val="22"/>
          <w:szCs w:val="22"/>
        </w:rPr>
        <w:t xml:space="preserve"> Global.</w:t>
      </w:r>
    </w:p>
    <w:p w14:paraId="30DAD3E6" w14:textId="77777777" w:rsidR="00F05D84" w:rsidRPr="00F05D84" w:rsidRDefault="00F05D84" w:rsidP="00F05D84">
      <w:pPr>
        <w:pStyle w:val="ListParagraph"/>
        <w:numPr>
          <w:ilvl w:val="0"/>
          <w:numId w:val="49"/>
        </w:numPr>
        <w:rPr>
          <w:rFonts w:asciiTheme="majorBidi" w:hAnsiTheme="majorBidi" w:cstheme="majorBidi"/>
          <w:sz w:val="22"/>
          <w:szCs w:val="22"/>
        </w:rPr>
      </w:pPr>
      <w:r w:rsidRPr="00F05D84">
        <w:rPr>
          <w:rFonts w:asciiTheme="majorBidi" w:hAnsiTheme="majorBidi" w:cstheme="majorBidi"/>
          <w:sz w:val="22"/>
          <w:szCs w:val="22"/>
        </w:rPr>
        <w:t>Verma, M. K. (2018). Artificial intelligence and its scope in different areas with special reference to the field of education. International Journal of Advanced Educational Research.</w:t>
      </w:r>
    </w:p>
    <w:p w14:paraId="55FFDB78" w14:textId="77777777" w:rsidR="00F05D84" w:rsidRPr="00F05D84" w:rsidRDefault="00F05D84" w:rsidP="00F05D84">
      <w:pPr>
        <w:pStyle w:val="ListParagraph"/>
        <w:numPr>
          <w:ilvl w:val="0"/>
          <w:numId w:val="49"/>
        </w:numPr>
        <w:rPr>
          <w:rFonts w:asciiTheme="majorBidi" w:hAnsiTheme="majorBidi" w:cstheme="majorBidi"/>
          <w:sz w:val="22"/>
          <w:szCs w:val="22"/>
        </w:rPr>
      </w:pPr>
      <w:r w:rsidRPr="00F05D84">
        <w:rPr>
          <w:rFonts w:asciiTheme="majorBidi" w:hAnsiTheme="majorBidi" w:cstheme="majorBidi"/>
          <w:sz w:val="22"/>
          <w:szCs w:val="22"/>
        </w:rPr>
        <w:t xml:space="preserve">Vieriu, A. </w:t>
      </w:r>
      <w:proofErr w:type="gramStart"/>
      <w:r w:rsidRPr="00F05D84">
        <w:rPr>
          <w:rFonts w:asciiTheme="majorBidi" w:hAnsiTheme="majorBidi" w:cstheme="majorBidi"/>
          <w:sz w:val="22"/>
          <w:szCs w:val="22"/>
        </w:rPr>
        <w:t>M. ,</w:t>
      </w:r>
      <w:proofErr w:type="gramEnd"/>
      <w:r w:rsidRPr="00F05D84">
        <w:rPr>
          <w:rFonts w:asciiTheme="majorBidi" w:hAnsiTheme="majorBidi" w:cstheme="majorBidi"/>
          <w:sz w:val="22"/>
          <w:szCs w:val="22"/>
        </w:rPr>
        <w:t xml:space="preserve"> &amp; Petrea, G. (2025). The impact of artificial intelligence (AI) on students’ academic development. Education Sciences, 15(3), 343.</w:t>
      </w:r>
    </w:p>
    <w:p w14:paraId="53937E48" w14:textId="77777777" w:rsidR="00F05D84" w:rsidRPr="00F05D84" w:rsidRDefault="00F05D84" w:rsidP="00F05D84">
      <w:pPr>
        <w:pStyle w:val="ListParagraph"/>
        <w:numPr>
          <w:ilvl w:val="0"/>
          <w:numId w:val="49"/>
        </w:numPr>
        <w:rPr>
          <w:rFonts w:asciiTheme="majorBidi" w:hAnsiTheme="majorBidi" w:cstheme="majorBidi"/>
          <w:sz w:val="22"/>
          <w:szCs w:val="22"/>
        </w:rPr>
      </w:pPr>
      <w:r w:rsidRPr="006046C4">
        <w:rPr>
          <w:rFonts w:asciiTheme="majorBidi" w:hAnsiTheme="majorBidi" w:cstheme="majorBidi"/>
          <w:sz w:val="22"/>
          <w:szCs w:val="22"/>
          <w:lang w:val="it-IT"/>
        </w:rPr>
        <w:t xml:space="preserve">Vorobyeva, K. , Smirnova, O. , &amp; Petrova, A. (2025). </w:t>
      </w:r>
      <w:r w:rsidRPr="00F05D84">
        <w:rPr>
          <w:rFonts w:asciiTheme="majorBidi" w:hAnsiTheme="majorBidi" w:cstheme="majorBidi"/>
          <w:sz w:val="22"/>
          <w:szCs w:val="22"/>
        </w:rPr>
        <w:t>Artificial intelligence and personalized learning in higher education: Emerging trends and future directions. Educational Technology Research and Development. Advance online publication.</w:t>
      </w:r>
    </w:p>
    <w:p w14:paraId="5C607B61" w14:textId="77777777" w:rsidR="00F05D84" w:rsidRPr="00F05D84" w:rsidRDefault="00F05D84" w:rsidP="00F05D84">
      <w:pPr>
        <w:pStyle w:val="ListParagraph"/>
        <w:numPr>
          <w:ilvl w:val="0"/>
          <w:numId w:val="49"/>
        </w:numPr>
        <w:rPr>
          <w:rFonts w:asciiTheme="majorBidi" w:hAnsiTheme="majorBidi" w:cstheme="majorBidi"/>
          <w:sz w:val="22"/>
          <w:szCs w:val="22"/>
        </w:rPr>
      </w:pPr>
      <w:r w:rsidRPr="00F05D84">
        <w:rPr>
          <w:rFonts w:asciiTheme="majorBidi" w:hAnsiTheme="majorBidi" w:cstheme="majorBidi"/>
          <w:sz w:val="22"/>
          <w:szCs w:val="22"/>
        </w:rPr>
        <w:t xml:space="preserve">Vorobyeva, K. </w:t>
      </w:r>
      <w:proofErr w:type="gramStart"/>
      <w:r w:rsidRPr="00F05D84">
        <w:rPr>
          <w:rFonts w:asciiTheme="majorBidi" w:hAnsiTheme="majorBidi" w:cstheme="majorBidi"/>
          <w:sz w:val="22"/>
          <w:szCs w:val="22"/>
        </w:rPr>
        <w:t>I. ,</w:t>
      </w:r>
      <w:proofErr w:type="gramEnd"/>
      <w:r w:rsidRPr="00F05D84">
        <w:rPr>
          <w:rFonts w:asciiTheme="majorBidi" w:hAnsiTheme="majorBidi" w:cstheme="majorBidi"/>
          <w:sz w:val="22"/>
          <w:szCs w:val="22"/>
        </w:rPr>
        <w:t xml:space="preserve"> Belous, </w:t>
      </w:r>
      <w:proofErr w:type="gramStart"/>
      <w:r w:rsidRPr="00F05D84">
        <w:rPr>
          <w:rFonts w:asciiTheme="majorBidi" w:hAnsiTheme="majorBidi" w:cstheme="majorBidi"/>
          <w:sz w:val="22"/>
          <w:szCs w:val="22"/>
        </w:rPr>
        <w:t>S. ,</w:t>
      </w:r>
      <w:proofErr w:type="gramEnd"/>
      <w:r w:rsidRPr="00F05D84">
        <w:rPr>
          <w:rFonts w:asciiTheme="majorBidi" w:hAnsiTheme="majorBidi" w:cstheme="majorBidi"/>
          <w:sz w:val="22"/>
          <w:szCs w:val="22"/>
        </w:rPr>
        <w:t xml:space="preserve"> Savchenko, N. </w:t>
      </w:r>
      <w:proofErr w:type="gramStart"/>
      <w:r w:rsidRPr="00F05D84">
        <w:rPr>
          <w:rFonts w:asciiTheme="majorBidi" w:hAnsiTheme="majorBidi" w:cstheme="majorBidi"/>
          <w:sz w:val="22"/>
          <w:szCs w:val="22"/>
        </w:rPr>
        <w:t>V. ,</w:t>
      </w:r>
      <w:proofErr w:type="gramEnd"/>
      <w:r w:rsidRPr="00F05D84">
        <w:rPr>
          <w:rFonts w:asciiTheme="majorBidi" w:hAnsiTheme="majorBidi" w:cstheme="majorBidi"/>
          <w:sz w:val="22"/>
          <w:szCs w:val="22"/>
        </w:rPr>
        <w:t xml:space="preserve"> Smirnova, L. </w:t>
      </w:r>
      <w:proofErr w:type="gramStart"/>
      <w:r w:rsidRPr="00F05D84">
        <w:rPr>
          <w:rFonts w:asciiTheme="majorBidi" w:hAnsiTheme="majorBidi" w:cstheme="majorBidi"/>
          <w:sz w:val="22"/>
          <w:szCs w:val="22"/>
        </w:rPr>
        <w:t>M. ,</w:t>
      </w:r>
      <w:proofErr w:type="gramEnd"/>
      <w:r w:rsidRPr="00F05D84">
        <w:rPr>
          <w:rFonts w:asciiTheme="majorBidi" w:hAnsiTheme="majorBidi" w:cstheme="majorBidi"/>
          <w:sz w:val="22"/>
          <w:szCs w:val="22"/>
        </w:rPr>
        <w:t xml:space="preserve"> Nikitina, S. </w:t>
      </w:r>
      <w:proofErr w:type="gramStart"/>
      <w:r w:rsidRPr="00F05D84">
        <w:rPr>
          <w:rFonts w:asciiTheme="majorBidi" w:hAnsiTheme="majorBidi" w:cstheme="majorBidi"/>
          <w:sz w:val="22"/>
          <w:szCs w:val="22"/>
        </w:rPr>
        <w:t>A. ,</w:t>
      </w:r>
      <w:proofErr w:type="gramEnd"/>
      <w:r w:rsidRPr="00F05D84">
        <w:rPr>
          <w:rFonts w:asciiTheme="majorBidi" w:hAnsiTheme="majorBidi" w:cstheme="majorBidi"/>
          <w:sz w:val="22"/>
          <w:szCs w:val="22"/>
        </w:rPr>
        <w:t xml:space="preserve"> &amp; Zhdanov, S. P. (2025). Personalized Learning through AI: Pedagogical Approaches and Critical Insights. Contemporary Educational Technology, 17(2).</w:t>
      </w:r>
    </w:p>
    <w:p w14:paraId="7C6A0F4D" w14:textId="77777777" w:rsidR="00F05D84" w:rsidRPr="00F05D84" w:rsidRDefault="00F05D84" w:rsidP="00F05D84">
      <w:pPr>
        <w:pStyle w:val="ListParagraph"/>
        <w:numPr>
          <w:ilvl w:val="0"/>
          <w:numId w:val="49"/>
        </w:numPr>
        <w:rPr>
          <w:rFonts w:asciiTheme="majorBidi" w:hAnsiTheme="majorBidi" w:cstheme="majorBidi"/>
          <w:sz w:val="22"/>
          <w:szCs w:val="22"/>
        </w:rPr>
      </w:pPr>
      <w:r w:rsidRPr="00F05D84">
        <w:rPr>
          <w:rFonts w:asciiTheme="majorBidi" w:hAnsiTheme="majorBidi" w:cstheme="majorBidi"/>
          <w:sz w:val="22"/>
          <w:szCs w:val="22"/>
        </w:rPr>
        <w:t xml:space="preserve">Wahman, H. Y. W. </w:t>
      </w:r>
      <w:proofErr w:type="gramStart"/>
      <w:r w:rsidRPr="00F05D84">
        <w:rPr>
          <w:rFonts w:asciiTheme="majorBidi" w:hAnsiTheme="majorBidi" w:cstheme="majorBidi"/>
          <w:sz w:val="22"/>
          <w:szCs w:val="22"/>
        </w:rPr>
        <w:t>A. ,</w:t>
      </w:r>
      <w:proofErr w:type="gramEnd"/>
      <w:r w:rsidRPr="00F05D84">
        <w:rPr>
          <w:rFonts w:asciiTheme="majorBidi" w:hAnsiTheme="majorBidi" w:cstheme="majorBidi"/>
          <w:sz w:val="22"/>
          <w:szCs w:val="22"/>
        </w:rPr>
        <w:t xml:space="preserve"> </w:t>
      </w:r>
      <w:proofErr w:type="spellStart"/>
      <w:r w:rsidRPr="00F05D84">
        <w:rPr>
          <w:rFonts w:asciiTheme="majorBidi" w:hAnsiTheme="majorBidi" w:cstheme="majorBidi"/>
          <w:sz w:val="22"/>
          <w:szCs w:val="22"/>
        </w:rPr>
        <w:t>Abdelgaleel</w:t>
      </w:r>
      <w:proofErr w:type="spellEnd"/>
      <w:r w:rsidRPr="00F05D84">
        <w:rPr>
          <w:rFonts w:asciiTheme="majorBidi" w:hAnsiTheme="majorBidi" w:cstheme="majorBidi"/>
          <w:sz w:val="22"/>
          <w:szCs w:val="22"/>
        </w:rPr>
        <w:t xml:space="preserve">, </w:t>
      </w:r>
      <w:proofErr w:type="gramStart"/>
      <w:r w:rsidRPr="00F05D84">
        <w:rPr>
          <w:rFonts w:asciiTheme="majorBidi" w:hAnsiTheme="majorBidi" w:cstheme="majorBidi"/>
          <w:sz w:val="22"/>
          <w:szCs w:val="22"/>
        </w:rPr>
        <w:t>A. ,</w:t>
      </w:r>
      <w:proofErr w:type="gramEnd"/>
      <w:r w:rsidRPr="00F05D84">
        <w:rPr>
          <w:rFonts w:asciiTheme="majorBidi" w:hAnsiTheme="majorBidi" w:cstheme="majorBidi"/>
          <w:sz w:val="22"/>
          <w:szCs w:val="22"/>
        </w:rPr>
        <w:t xml:space="preserve"> &amp; </w:t>
      </w:r>
      <w:proofErr w:type="spellStart"/>
      <w:r w:rsidRPr="00F05D84">
        <w:rPr>
          <w:rFonts w:asciiTheme="majorBidi" w:hAnsiTheme="majorBidi" w:cstheme="majorBidi"/>
          <w:sz w:val="22"/>
          <w:szCs w:val="22"/>
        </w:rPr>
        <w:t>Desouky</w:t>
      </w:r>
      <w:proofErr w:type="spellEnd"/>
      <w:r w:rsidRPr="00F05D84">
        <w:rPr>
          <w:rFonts w:asciiTheme="majorBidi" w:hAnsiTheme="majorBidi" w:cstheme="majorBidi"/>
          <w:sz w:val="22"/>
          <w:szCs w:val="22"/>
        </w:rPr>
        <w:t xml:space="preserve"> Aref, A. (2025). Designing a mobile learning environment to develop the skills of interactive video production and for primary school teachers. Journal of Faculty of Education-Assiut University, 41(3. 2), 199–230.</w:t>
      </w:r>
    </w:p>
    <w:p w14:paraId="0BD9FFBA" w14:textId="77777777" w:rsidR="00F05D84" w:rsidRPr="00F05D84" w:rsidRDefault="00F05D84" w:rsidP="00F05D84">
      <w:pPr>
        <w:pStyle w:val="ListParagraph"/>
        <w:numPr>
          <w:ilvl w:val="0"/>
          <w:numId w:val="49"/>
        </w:numPr>
        <w:rPr>
          <w:rFonts w:asciiTheme="majorBidi" w:hAnsiTheme="majorBidi" w:cstheme="majorBidi"/>
          <w:sz w:val="22"/>
          <w:szCs w:val="22"/>
        </w:rPr>
      </w:pPr>
      <w:proofErr w:type="spellStart"/>
      <w:r w:rsidRPr="00F05D84">
        <w:rPr>
          <w:rFonts w:asciiTheme="majorBidi" w:hAnsiTheme="majorBidi" w:cstheme="majorBidi"/>
          <w:sz w:val="22"/>
          <w:szCs w:val="22"/>
        </w:rPr>
        <w:t>Wakhidah</w:t>
      </w:r>
      <w:proofErr w:type="spellEnd"/>
      <w:r w:rsidRPr="00F05D84">
        <w:rPr>
          <w:rFonts w:asciiTheme="majorBidi" w:hAnsiTheme="majorBidi" w:cstheme="majorBidi"/>
          <w:sz w:val="22"/>
          <w:szCs w:val="22"/>
        </w:rPr>
        <w:t xml:space="preserve">, </w:t>
      </w:r>
      <w:proofErr w:type="gramStart"/>
      <w:r w:rsidRPr="00F05D84">
        <w:rPr>
          <w:rFonts w:asciiTheme="majorBidi" w:hAnsiTheme="majorBidi" w:cstheme="majorBidi"/>
          <w:sz w:val="22"/>
          <w:szCs w:val="22"/>
        </w:rPr>
        <w:t>A. ,</w:t>
      </w:r>
      <w:proofErr w:type="gramEnd"/>
      <w:r w:rsidRPr="00F05D84">
        <w:rPr>
          <w:rFonts w:asciiTheme="majorBidi" w:hAnsiTheme="majorBidi" w:cstheme="majorBidi"/>
          <w:sz w:val="22"/>
          <w:szCs w:val="22"/>
        </w:rPr>
        <w:t xml:space="preserve"> &amp; </w:t>
      </w:r>
      <w:proofErr w:type="spellStart"/>
      <w:r w:rsidRPr="00F05D84">
        <w:rPr>
          <w:rFonts w:asciiTheme="majorBidi" w:hAnsiTheme="majorBidi" w:cstheme="majorBidi"/>
          <w:sz w:val="22"/>
          <w:szCs w:val="22"/>
        </w:rPr>
        <w:t>Bandono</w:t>
      </w:r>
      <w:proofErr w:type="spellEnd"/>
      <w:r w:rsidRPr="00F05D84">
        <w:rPr>
          <w:rFonts w:asciiTheme="majorBidi" w:hAnsiTheme="majorBidi" w:cstheme="majorBidi"/>
          <w:sz w:val="22"/>
          <w:szCs w:val="22"/>
        </w:rPr>
        <w:t>, A. (2022). Strategies for improving the quality of learning outcomes in elementary schools. KnE Social Sciences, 377–385.</w:t>
      </w:r>
    </w:p>
    <w:p w14:paraId="453434B3" w14:textId="77777777" w:rsidR="00F05D84" w:rsidRPr="00F05D84" w:rsidRDefault="00F05D84" w:rsidP="00F05D84">
      <w:pPr>
        <w:pStyle w:val="ListParagraph"/>
        <w:numPr>
          <w:ilvl w:val="0"/>
          <w:numId w:val="49"/>
        </w:numPr>
        <w:rPr>
          <w:rFonts w:asciiTheme="majorBidi" w:hAnsiTheme="majorBidi" w:cstheme="majorBidi"/>
          <w:sz w:val="22"/>
          <w:szCs w:val="22"/>
        </w:rPr>
      </w:pPr>
      <w:r w:rsidRPr="00F05D84">
        <w:rPr>
          <w:rFonts w:asciiTheme="majorBidi" w:hAnsiTheme="majorBidi" w:cstheme="majorBidi"/>
          <w:sz w:val="22"/>
          <w:szCs w:val="22"/>
        </w:rPr>
        <w:t>Walter, Y. (2024). Embracing the future of Artificial Intelligence in the classroom: the relevance of AI literacy, prompt engineering, and critical thinking in modern education. International Journal of Educational Technology in Higher Education, 21(1), 15.</w:t>
      </w:r>
    </w:p>
    <w:p w14:paraId="7ED67E5B" w14:textId="77777777" w:rsidR="00F05D84" w:rsidRPr="00F05D84" w:rsidRDefault="00F05D84" w:rsidP="00F05D84">
      <w:pPr>
        <w:pStyle w:val="ListParagraph"/>
        <w:numPr>
          <w:ilvl w:val="0"/>
          <w:numId w:val="49"/>
        </w:numPr>
        <w:rPr>
          <w:rFonts w:asciiTheme="majorBidi" w:hAnsiTheme="majorBidi" w:cstheme="majorBidi"/>
          <w:sz w:val="22"/>
          <w:szCs w:val="22"/>
        </w:rPr>
      </w:pPr>
      <w:r w:rsidRPr="00F05D84">
        <w:rPr>
          <w:rFonts w:asciiTheme="majorBidi" w:hAnsiTheme="majorBidi" w:cstheme="majorBidi"/>
          <w:sz w:val="22"/>
          <w:szCs w:val="22"/>
        </w:rPr>
        <w:t xml:space="preserve">Wang, R. </w:t>
      </w:r>
      <w:proofErr w:type="gramStart"/>
      <w:r w:rsidRPr="00F05D84">
        <w:rPr>
          <w:rFonts w:asciiTheme="majorBidi" w:hAnsiTheme="majorBidi" w:cstheme="majorBidi"/>
          <w:sz w:val="22"/>
          <w:szCs w:val="22"/>
        </w:rPr>
        <w:t>E. ,</w:t>
      </w:r>
      <w:proofErr w:type="gramEnd"/>
      <w:r w:rsidRPr="00F05D84">
        <w:rPr>
          <w:rFonts w:asciiTheme="majorBidi" w:hAnsiTheme="majorBidi" w:cstheme="majorBidi"/>
          <w:sz w:val="22"/>
          <w:szCs w:val="22"/>
        </w:rPr>
        <w:t xml:space="preserve"> Ribeiro, A. </w:t>
      </w:r>
      <w:proofErr w:type="gramStart"/>
      <w:r w:rsidRPr="00F05D84">
        <w:rPr>
          <w:rFonts w:asciiTheme="majorBidi" w:hAnsiTheme="majorBidi" w:cstheme="majorBidi"/>
          <w:sz w:val="22"/>
          <w:szCs w:val="22"/>
        </w:rPr>
        <w:t>T. ,</w:t>
      </w:r>
      <w:proofErr w:type="gramEnd"/>
      <w:r w:rsidRPr="00F05D84">
        <w:rPr>
          <w:rFonts w:asciiTheme="majorBidi" w:hAnsiTheme="majorBidi" w:cstheme="majorBidi"/>
          <w:sz w:val="22"/>
          <w:szCs w:val="22"/>
        </w:rPr>
        <w:t xml:space="preserve"> Robinson, C. </w:t>
      </w:r>
      <w:proofErr w:type="gramStart"/>
      <w:r w:rsidRPr="00F05D84">
        <w:rPr>
          <w:rFonts w:asciiTheme="majorBidi" w:hAnsiTheme="majorBidi" w:cstheme="majorBidi"/>
          <w:sz w:val="22"/>
          <w:szCs w:val="22"/>
        </w:rPr>
        <w:t>D. ,</w:t>
      </w:r>
      <w:proofErr w:type="gramEnd"/>
      <w:r w:rsidRPr="00F05D84">
        <w:rPr>
          <w:rFonts w:asciiTheme="majorBidi" w:hAnsiTheme="majorBidi" w:cstheme="majorBidi"/>
          <w:sz w:val="22"/>
          <w:szCs w:val="22"/>
        </w:rPr>
        <w:t xml:space="preserve"> Loeb, </w:t>
      </w:r>
      <w:proofErr w:type="gramStart"/>
      <w:r w:rsidRPr="00F05D84">
        <w:rPr>
          <w:rFonts w:asciiTheme="majorBidi" w:hAnsiTheme="majorBidi" w:cstheme="majorBidi"/>
          <w:sz w:val="22"/>
          <w:szCs w:val="22"/>
        </w:rPr>
        <w:t>S. ,</w:t>
      </w:r>
      <w:proofErr w:type="gramEnd"/>
      <w:r w:rsidRPr="00F05D84">
        <w:rPr>
          <w:rFonts w:asciiTheme="majorBidi" w:hAnsiTheme="majorBidi" w:cstheme="majorBidi"/>
          <w:sz w:val="22"/>
          <w:szCs w:val="22"/>
        </w:rPr>
        <w:t xml:space="preserve"> &amp; Demszky, D. (2024). Tutor copilot: A human-ai approach for scaling real-time expertise. </w:t>
      </w:r>
      <w:proofErr w:type="spellStart"/>
      <w:r w:rsidRPr="00F05D84">
        <w:rPr>
          <w:rFonts w:asciiTheme="majorBidi" w:hAnsiTheme="majorBidi" w:cstheme="majorBidi"/>
          <w:sz w:val="22"/>
          <w:szCs w:val="22"/>
        </w:rPr>
        <w:t>arXiv</w:t>
      </w:r>
      <w:proofErr w:type="spellEnd"/>
      <w:r w:rsidRPr="00F05D84">
        <w:rPr>
          <w:rFonts w:asciiTheme="majorBidi" w:hAnsiTheme="majorBidi" w:cstheme="majorBidi"/>
          <w:sz w:val="22"/>
          <w:szCs w:val="22"/>
        </w:rPr>
        <w:t xml:space="preserve"> preprint </w:t>
      </w:r>
      <w:proofErr w:type="spellStart"/>
      <w:r w:rsidRPr="00F05D84">
        <w:rPr>
          <w:rFonts w:asciiTheme="majorBidi" w:hAnsiTheme="majorBidi" w:cstheme="majorBidi"/>
          <w:sz w:val="22"/>
          <w:szCs w:val="22"/>
        </w:rPr>
        <w:t>arXiv</w:t>
      </w:r>
      <w:proofErr w:type="spellEnd"/>
      <w:r w:rsidRPr="00F05D84">
        <w:rPr>
          <w:rFonts w:asciiTheme="majorBidi" w:hAnsiTheme="majorBidi" w:cstheme="majorBidi"/>
          <w:sz w:val="22"/>
          <w:szCs w:val="22"/>
        </w:rPr>
        <w:t>: 2410. 03017.</w:t>
      </w:r>
    </w:p>
    <w:p w14:paraId="05BA6645" w14:textId="77777777" w:rsidR="00F05D84" w:rsidRPr="00F05D84" w:rsidRDefault="00F05D84" w:rsidP="00F05D84">
      <w:pPr>
        <w:pStyle w:val="ListParagraph"/>
        <w:numPr>
          <w:ilvl w:val="0"/>
          <w:numId w:val="49"/>
        </w:numPr>
        <w:rPr>
          <w:rFonts w:asciiTheme="majorBidi" w:hAnsiTheme="majorBidi" w:cstheme="majorBidi"/>
          <w:sz w:val="22"/>
          <w:szCs w:val="22"/>
        </w:rPr>
      </w:pPr>
      <w:r w:rsidRPr="00F05D84">
        <w:rPr>
          <w:rFonts w:asciiTheme="majorBidi" w:hAnsiTheme="majorBidi" w:cstheme="majorBidi"/>
          <w:sz w:val="22"/>
          <w:szCs w:val="22"/>
        </w:rPr>
        <w:t xml:space="preserve">Wang, </w:t>
      </w:r>
      <w:proofErr w:type="gramStart"/>
      <w:r w:rsidRPr="00F05D84">
        <w:rPr>
          <w:rFonts w:asciiTheme="majorBidi" w:hAnsiTheme="majorBidi" w:cstheme="majorBidi"/>
          <w:sz w:val="22"/>
          <w:szCs w:val="22"/>
        </w:rPr>
        <w:t>S. ,</w:t>
      </w:r>
      <w:proofErr w:type="gramEnd"/>
      <w:r w:rsidRPr="00F05D84">
        <w:rPr>
          <w:rFonts w:asciiTheme="majorBidi" w:hAnsiTheme="majorBidi" w:cstheme="majorBidi"/>
          <w:sz w:val="22"/>
          <w:szCs w:val="22"/>
        </w:rPr>
        <w:t xml:space="preserve"> Wang, </w:t>
      </w:r>
      <w:proofErr w:type="gramStart"/>
      <w:r w:rsidRPr="00F05D84">
        <w:rPr>
          <w:rFonts w:asciiTheme="majorBidi" w:hAnsiTheme="majorBidi" w:cstheme="majorBidi"/>
          <w:sz w:val="22"/>
          <w:szCs w:val="22"/>
        </w:rPr>
        <w:t>F. ,</w:t>
      </w:r>
      <w:proofErr w:type="gramEnd"/>
      <w:r w:rsidRPr="00F05D84">
        <w:rPr>
          <w:rFonts w:asciiTheme="majorBidi" w:hAnsiTheme="majorBidi" w:cstheme="majorBidi"/>
          <w:sz w:val="22"/>
          <w:szCs w:val="22"/>
        </w:rPr>
        <w:t xml:space="preserve"> Zhu, </w:t>
      </w:r>
      <w:proofErr w:type="gramStart"/>
      <w:r w:rsidRPr="00F05D84">
        <w:rPr>
          <w:rFonts w:asciiTheme="majorBidi" w:hAnsiTheme="majorBidi" w:cstheme="majorBidi"/>
          <w:sz w:val="22"/>
          <w:szCs w:val="22"/>
        </w:rPr>
        <w:t>Z. ,</w:t>
      </w:r>
      <w:proofErr w:type="gramEnd"/>
      <w:r w:rsidRPr="00F05D84">
        <w:rPr>
          <w:rFonts w:asciiTheme="majorBidi" w:hAnsiTheme="majorBidi" w:cstheme="majorBidi"/>
          <w:sz w:val="22"/>
          <w:szCs w:val="22"/>
        </w:rPr>
        <w:t xml:space="preserve"> Wang, </w:t>
      </w:r>
      <w:proofErr w:type="gramStart"/>
      <w:r w:rsidRPr="00F05D84">
        <w:rPr>
          <w:rFonts w:asciiTheme="majorBidi" w:hAnsiTheme="majorBidi" w:cstheme="majorBidi"/>
          <w:sz w:val="22"/>
          <w:szCs w:val="22"/>
        </w:rPr>
        <w:t>J. ,</w:t>
      </w:r>
      <w:proofErr w:type="gramEnd"/>
      <w:r w:rsidRPr="00F05D84">
        <w:rPr>
          <w:rFonts w:asciiTheme="majorBidi" w:hAnsiTheme="majorBidi" w:cstheme="majorBidi"/>
          <w:sz w:val="22"/>
          <w:szCs w:val="22"/>
        </w:rPr>
        <w:t xml:space="preserve"> Tran, </w:t>
      </w:r>
      <w:proofErr w:type="gramStart"/>
      <w:r w:rsidRPr="00F05D84">
        <w:rPr>
          <w:rFonts w:asciiTheme="majorBidi" w:hAnsiTheme="majorBidi" w:cstheme="majorBidi"/>
          <w:sz w:val="22"/>
          <w:szCs w:val="22"/>
        </w:rPr>
        <w:t>T. ,</w:t>
      </w:r>
      <w:proofErr w:type="gramEnd"/>
      <w:r w:rsidRPr="00F05D84">
        <w:rPr>
          <w:rFonts w:asciiTheme="majorBidi" w:hAnsiTheme="majorBidi" w:cstheme="majorBidi"/>
          <w:sz w:val="22"/>
          <w:szCs w:val="22"/>
        </w:rPr>
        <w:t xml:space="preserve"> &amp; Du, Z. (2024). Artificial intelligence in education: A systematic literature review. Expert Systems with Applications, 252, 124167. https://doi.org/10.1016/j.eswa. 2024. 124167</w:t>
      </w:r>
    </w:p>
    <w:p w14:paraId="5AF20642" w14:textId="77777777" w:rsidR="00F05D84" w:rsidRPr="00F05D84" w:rsidRDefault="00F05D84" w:rsidP="00F05D84">
      <w:pPr>
        <w:pStyle w:val="ListParagraph"/>
        <w:numPr>
          <w:ilvl w:val="0"/>
          <w:numId w:val="49"/>
        </w:numPr>
        <w:rPr>
          <w:rFonts w:asciiTheme="majorBidi" w:hAnsiTheme="majorBidi" w:cstheme="majorBidi"/>
          <w:sz w:val="22"/>
          <w:szCs w:val="22"/>
        </w:rPr>
      </w:pPr>
      <w:r w:rsidRPr="00F05D84">
        <w:rPr>
          <w:rFonts w:asciiTheme="majorBidi" w:hAnsiTheme="majorBidi" w:cstheme="majorBidi"/>
          <w:sz w:val="22"/>
          <w:szCs w:val="22"/>
        </w:rPr>
        <w:t xml:space="preserve">Wardat, </w:t>
      </w:r>
      <w:proofErr w:type="gramStart"/>
      <w:r w:rsidRPr="00F05D84">
        <w:rPr>
          <w:rFonts w:asciiTheme="majorBidi" w:hAnsiTheme="majorBidi" w:cstheme="majorBidi"/>
          <w:sz w:val="22"/>
          <w:szCs w:val="22"/>
        </w:rPr>
        <w:t>Y. ,</w:t>
      </w:r>
      <w:proofErr w:type="gramEnd"/>
      <w:r w:rsidRPr="00F05D84">
        <w:rPr>
          <w:rFonts w:asciiTheme="majorBidi" w:hAnsiTheme="majorBidi" w:cstheme="majorBidi"/>
          <w:sz w:val="22"/>
          <w:szCs w:val="22"/>
        </w:rPr>
        <w:t xml:space="preserve"> </w:t>
      </w:r>
      <w:proofErr w:type="spellStart"/>
      <w:r w:rsidRPr="00F05D84">
        <w:rPr>
          <w:rFonts w:asciiTheme="majorBidi" w:hAnsiTheme="majorBidi" w:cstheme="majorBidi"/>
          <w:sz w:val="22"/>
          <w:szCs w:val="22"/>
        </w:rPr>
        <w:t>Tashtoush</w:t>
      </w:r>
      <w:proofErr w:type="spellEnd"/>
      <w:r w:rsidRPr="00F05D84">
        <w:rPr>
          <w:rFonts w:asciiTheme="majorBidi" w:hAnsiTheme="majorBidi" w:cstheme="majorBidi"/>
          <w:sz w:val="22"/>
          <w:szCs w:val="22"/>
        </w:rPr>
        <w:t xml:space="preserve">, </w:t>
      </w:r>
      <w:proofErr w:type="gramStart"/>
      <w:r w:rsidRPr="00F05D84">
        <w:rPr>
          <w:rFonts w:asciiTheme="majorBidi" w:hAnsiTheme="majorBidi" w:cstheme="majorBidi"/>
          <w:sz w:val="22"/>
          <w:szCs w:val="22"/>
        </w:rPr>
        <w:t>M. ,</w:t>
      </w:r>
      <w:proofErr w:type="gramEnd"/>
      <w:r w:rsidRPr="00F05D84">
        <w:rPr>
          <w:rFonts w:asciiTheme="majorBidi" w:hAnsiTheme="majorBidi" w:cstheme="majorBidi"/>
          <w:sz w:val="22"/>
          <w:szCs w:val="22"/>
        </w:rPr>
        <w:t xml:space="preserve"> </w:t>
      </w:r>
      <w:proofErr w:type="spellStart"/>
      <w:r w:rsidRPr="00F05D84">
        <w:rPr>
          <w:rFonts w:asciiTheme="majorBidi" w:hAnsiTheme="majorBidi" w:cstheme="majorBidi"/>
          <w:sz w:val="22"/>
          <w:szCs w:val="22"/>
        </w:rPr>
        <w:t>AlAli</w:t>
      </w:r>
      <w:proofErr w:type="spellEnd"/>
      <w:r w:rsidRPr="00F05D84">
        <w:rPr>
          <w:rFonts w:asciiTheme="majorBidi" w:hAnsiTheme="majorBidi" w:cstheme="majorBidi"/>
          <w:sz w:val="22"/>
          <w:szCs w:val="22"/>
        </w:rPr>
        <w:t xml:space="preserve">, </w:t>
      </w:r>
      <w:proofErr w:type="gramStart"/>
      <w:r w:rsidRPr="00F05D84">
        <w:rPr>
          <w:rFonts w:asciiTheme="majorBidi" w:hAnsiTheme="majorBidi" w:cstheme="majorBidi"/>
          <w:sz w:val="22"/>
          <w:szCs w:val="22"/>
        </w:rPr>
        <w:t>R. ,</w:t>
      </w:r>
      <w:proofErr w:type="gramEnd"/>
      <w:r w:rsidRPr="00F05D84">
        <w:rPr>
          <w:rFonts w:asciiTheme="majorBidi" w:hAnsiTheme="majorBidi" w:cstheme="majorBidi"/>
          <w:sz w:val="22"/>
          <w:szCs w:val="22"/>
        </w:rPr>
        <w:t xml:space="preserve"> &amp; Saleh, S. (2024). Artificial intelligence in education: Mathematics teachers’ perspectives, practices, and challenges. Iraqi Journal for Computer Science and Mathematics, 5(1), 60–77.</w:t>
      </w:r>
    </w:p>
    <w:p w14:paraId="11E6FDBA" w14:textId="77777777" w:rsidR="00F05D84" w:rsidRPr="00F05D84" w:rsidRDefault="00F05D84" w:rsidP="00F05D84">
      <w:pPr>
        <w:pStyle w:val="ListParagraph"/>
        <w:numPr>
          <w:ilvl w:val="0"/>
          <w:numId w:val="49"/>
        </w:numPr>
        <w:rPr>
          <w:rFonts w:asciiTheme="majorBidi" w:hAnsiTheme="majorBidi" w:cstheme="majorBidi"/>
          <w:sz w:val="22"/>
          <w:szCs w:val="22"/>
        </w:rPr>
      </w:pPr>
      <w:r w:rsidRPr="00F05D84">
        <w:rPr>
          <w:rFonts w:asciiTheme="majorBidi" w:hAnsiTheme="majorBidi" w:cstheme="majorBidi"/>
          <w:sz w:val="22"/>
          <w:szCs w:val="22"/>
        </w:rPr>
        <w:t>Wickramasinghe, N. (2025). The impact of AI tools on students learning in higher education.</w:t>
      </w:r>
    </w:p>
    <w:p w14:paraId="65A083B0" w14:textId="77777777" w:rsidR="00F05D84" w:rsidRPr="00F05D84" w:rsidRDefault="00F05D84" w:rsidP="00F05D84">
      <w:pPr>
        <w:pStyle w:val="ListParagraph"/>
        <w:numPr>
          <w:ilvl w:val="0"/>
          <w:numId w:val="49"/>
        </w:numPr>
        <w:rPr>
          <w:rFonts w:asciiTheme="majorBidi" w:hAnsiTheme="majorBidi" w:cstheme="majorBidi"/>
          <w:sz w:val="22"/>
          <w:szCs w:val="22"/>
        </w:rPr>
      </w:pPr>
      <w:r w:rsidRPr="00F05D84">
        <w:rPr>
          <w:rFonts w:asciiTheme="majorBidi" w:hAnsiTheme="majorBidi" w:cstheme="majorBidi"/>
          <w:sz w:val="22"/>
          <w:szCs w:val="22"/>
        </w:rPr>
        <w:t xml:space="preserve">Wu, </w:t>
      </w:r>
      <w:proofErr w:type="gramStart"/>
      <w:r w:rsidRPr="00F05D84">
        <w:rPr>
          <w:rFonts w:asciiTheme="majorBidi" w:hAnsiTheme="majorBidi" w:cstheme="majorBidi"/>
          <w:sz w:val="22"/>
          <w:szCs w:val="22"/>
        </w:rPr>
        <w:t>D. ,</w:t>
      </w:r>
      <w:proofErr w:type="gramEnd"/>
      <w:r w:rsidRPr="00F05D84">
        <w:rPr>
          <w:rFonts w:asciiTheme="majorBidi" w:hAnsiTheme="majorBidi" w:cstheme="majorBidi"/>
          <w:sz w:val="22"/>
          <w:szCs w:val="22"/>
        </w:rPr>
        <w:t xml:space="preserve"> &amp; Zhang, J. (2025). Generative artificial intelligence in secondary education: Applications and effects on students’ innovation skills and digital literacy. </w:t>
      </w:r>
      <w:proofErr w:type="spellStart"/>
      <w:r w:rsidRPr="00F05D84">
        <w:rPr>
          <w:rFonts w:asciiTheme="majorBidi" w:hAnsiTheme="majorBidi" w:cstheme="majorBidi"/>
          <w:sz w:val="22"/>
          <w:szCs w:val="22"/>
        </w:rPr>
        <w:t>PLoS</w:t>
      </w:r>
      <w:proofErr w:type="spellEnd"/>
      <w:r w:rsidRPr="00F05D84">
        <w:rPr>
          <w:rFonts w:asciiTheme="majorBidi" w:hAnsiTheme="majorBidi" w:cstheme="majorBidi"/>
          <w:sz w:val="22"/>
          <w:szCs w:val="22"/>
        </w:rPr>
        <w:t xml:space="preserve"> One, 20(5), e0323349.</w:t>
      </w:r>
    </w:p>
    <w:p w14:paraId="59E8DCD7" w14:textId="77777777" w:rsidR="00F05D84" w:rsidRPr="00F05D84" w:rsidRDefault="00F05D84" w:rsidP="00F05D84">
      <w:pPr>
        <w:pStyle w:val="ListParagraph"/>
        <w:numPr>
          <w:ilvl w:val="0"/>
          <w:numId w:val="49"/>
        </w:numPr>
        <w:rPr>
          <w:rFonts w:asciiTheme="majorBidi" w:hAnsiTheme="majorBidi" w:cstheme="majorBidi"/>
          <w:sz w:val="22"/>
          <w:szCs w:val="22"/>
        </w:rPr>
      </w:pPr>
      <w:r w:rsidRPr="00F05D84">
        <w:rPr>
          <w:rFonts w:asciiTheme="majorBidi" w:hAnsiTheme="majorBidi" w:cstheme="majorBidi"/>
          <w:sz w:val="22"/>
          <w:szCs w:val="22"/>
        </w:rPr>
        <w:t>Xu, M. (2025). Interaction between students and artificial intelligence in the context of creative potential development. Interactive Learning Environments, 1–16.</w:t>
      </w:r>
    </w:p>
    <w:p w14:paraId="556CFF24" w14:textId="77777777" w:rsidR="00F05D84" w:rsidRPr="00F05D84" w:rsidRDefault="00F05D84" w:rsidP="00F05D84">
      <w:pPr>
        <w:pStyle w:val="ListParagraph"/>
        <w:numPr>
          <w:ilvl w:val="0"/>
          <w:numId w:val="49"/>
        </w:numPr>
        <w:rPr>
          <w:rFonts w:asciiTheme="majorBidi" w:hAnsiTheme="majorBidi" w:cstheme="majorBidi"/>
          <w:sz w:val="22"/>
          <w:szCs w:val="22"/>
        </w:rPr>
      </w:pPr>
      <w:r w:rsidRPr="00F05D84">
        <w:rPr>
          <w:rFonts w:asciiTheme="majorBidi" w:hAnsiTheme="majorBidi" w:cstheme="majorBidi"/>
          <w:sz w:val="22"/>
          <w:szCs w:val="22"/>
        </w:rPr>
        <w:t>Xu, X. (2025). Generative artificial intelligence and creative thinking skills in higher education. Journal of Educational Innovation and Technology. Advance online publication.</w:t>
      </w:r>
    </w:p>
    <w:p w14:paraId="5184FC84" w14:textId="77777777" w:rsidR="00F05D84" w:rsidRPr="00F05D84" w:rsidRDefault="00F05D84" w:rsidP="00F05D84">
      <w:pPr>
        <w:pStyle w:val="ListParagraph"/>
        <w:numPr>
          <w:ilvl w:val="0"/>
          <w:numId w:val="49"/>
        </w:numPr>
        <w:rPr>
          <w:rFonts w:asciiTheme="majorBidi" w:hAnsiTheme="majorBidi" w:cstheme="majorBidi"/>
          <w:sz w:val="22"/>
          <w:szCs w:val="22"/>
        </w:rPr>
      </w:pPr>
      <w:proofErr w:type="spellStart"/>
      <w:r w:rsidRPr="00F05D84">
        <w:rPr>
          <w:rFonts w:asciiTheme="majorBidi" w:hAnsiTheme="majorBidi" w:cstheme="majorBidi"/>
          <w:sz w:val="22"/>
          <w:szCs w:val="22"/>
        </w:rPr>
        <w:t>Yalazi</w:t>
      </w:r>
      <w:proofErr w:type="spellEnd"/>
      <w:r w:rsidRPr="00F05D84">
        <w:rPr>
          <w:rFonts w:asciiTheme="majorBidi" w:hAnsiTheme="majorBidi" w:cstheme="majorBidi"/>
          <w:sz w:val="22"/>
          <w:szCs w:val="22"/>
        </w:rPr>
        <w:t>-Dawani, S. (2023). Integrating Artificial Intelligence into Creativity Education: Developing a Creative Problem-Solving Course for Higher Education. State University of New York.</w:t>
      </w:r>
    </w:p>
    <w:p w14:paraId="75D83821" w14:textId="77777777" w:rsidR="00F05D84" w:rsidRPr="00F05D84" w:rsidRDefault="00F05D84" w:rsidP="00F05D84">
      <w:pPr>
        <w:pStyle w:val="ListParagraph"/>
        <w:numPr>
          <w:ilvl w:val="0"/>
          <w:numId w:val="49"/>
        </w:numPr>
        <w:rPr>
          <w:rFonts w:asciiTheme="majorBidi" w:hAnsiTheme="majorBidi" w:cstheme="majorBidi"/>
          <w:sz w:val="22"/>
          <w:szCs w:val="22"/>
        </w:rPr>
      </w:pPr>
      <w:r w:rsidRPr="00F05D84">
        <w:rPr>
          <w:rFonts w:asciiTheme="majorBidi" w:hAnsiTheme="majorBidi" w:cstheme="majorBidi"/>
          <w:sz w:val="22"/>
          <w:szCs w:val="22"/>
        </w:rPr>
        <w:t xml:space="preserve">Yim, I. H. </w:t>
      </w:r>
      <w:proofErr w:type="gramStart"/>
      <w:r w:rsidRPr="00F05D84">
        <w:rPr>
          <w:rFonts w:asciiTheme="majorBidi" w:hAnsiTheme="majorBidi" w:cstheme="majorBidi"/>
          <w:sz w:val="22"/>
          <w:szCs w:val="22"/>
        </w:rPr>
        <w:t>Y. ,</w:t>
      </w:r>
      <w:proofErr w:type="gramEnd"/>
      <w:r w:rsidRPr="00F05D84">
        <w:rPr>
          <w:rFonts w:asciiTheme="majorBidi" w:hAnsiTheme="majorBidi" w:cstheme="majorBidi"/>
          <w:sz w:val="22"/>
          <w:szCs w:val="22"/>
        </w:rPr>
        <w:t xml:space="preserve"> &amp; Su, J. (2025). Artificial intelligence (AI) learning tools in K-12 education: A scoping review. Journal of Computers in Education, 12(1), 93–131.</w:t>
      </w:r>
    </w:p>
    <w:p w14:paraId="02EE4493" w14:textId="77777777" w:rsidR="00F05D84" w:rsidRPr="00F05D84" w:rsidRDefault="00F05D84" w:rsidP="00F05D84">
      <w:pPr>
        <w:pStyle w:val="ListParagraph"/>
        <w:numPr>
          <w:ilvl w:val="0"/>
          <w:numId w:val="49"/>
        </w:numPr>
        <w:rPr>
          <w:rFonts w:asciiTheme="majorBidi" w:hAnsiTheme="majorBidi" w:cstheme="majorBidi"/>
          <w:sz w:val="22"/>
          <w:szCs w:val="22"/>
        </w:rPr>
      </w:pPr>
      <w:r w:rsidRPr="00F05D84">
        <w:rPr>
          <w:rFonts w:asciiTheme="majorBidi" w:hAnsiTheme="majorBidi" w:cstheme="majorBidi"/>
          <w:sz w:val="22"/>
          <w:szCs w:val="22"/>
        </w:rPr>
        <w:lastRenderedPageBreak/>
        <w:t xml:space="preserve">Yin, </w:t>
      </w:r>
      <w:proofErr w:type="gramStart"/>
      <w:r w:rsidRPr="00F05D84">
        <w:rPr>
          <w:rFonts w:asciiTheme="majorBidi" w:hAnsiTheme="majorBidi" w:cstheme="majorBidi"/>
          <w:sz w:val="22"/>
          <w:szCs w:val="22"/>
        </w:rPr>
        <w:t>L. ,</w:t>
      </w:r>
      <w:proofErr w:type="gramEnd"/>
      <w:r w:rsidRPr="00F05D84">
        <w:rPr>
          <w:rFonts w:asciiTheme="majorBidi" w:hAnsiTheme="majorBidi" w:cstheme="majorBidi"/>
          <w:sz w:val="22"/>
          <w:szCs w:val="22"/>
        </w:rPr>
        <w:t xml:space="preserve"> &amp; Guo, R. (2025). An Artificial Intelligence‐Based Interactive Learning Environment for Music Education in China: Traditional Chinese Music and Its Contemporary Development </w:t>
      </w:r>
      <w:proofErr w:type="gramStart"/>
      <w:r w:rsidRPr="00F05D84">
        <w:rPr>
          <w:rFonts w:asciiTheme="majorBidi" w:hAnsiTheme="majorBidi" w:cstheme="majorBidi"/>
          <w:sz w:val="22"/>
          <w:szCs w:val="22"/>
        </w:rPr>
        <w:t>as a Way to</w:t>
      </w:r>
      <w:proofErr w:type="gramEnd"/>
      <w:r w:rsidRPr="00F05D84">
        <w:rPr>
          <w:rFonts w:asciiTheme="majorBidi" w:hAnsiTheme="majorBidi" w:cstheme="majorBidi"/>
          <w:sz w:val="22"/>
          <w:szCs w:val="22"/>
        </w:rPr>
        <w:t xml:space="preserve"> Increase Cultural Capital. European Journal of Education, 60(1), e12858.</w:t>
      </w:r>
    </w:p>
    <w:p w14:paraId="09C9752D" w14:textId="77777777" w:rsidR="00F05D84" w:rsidRPr="00F05D84" w:rsidRDefault="00F05D84" w:rsidP="00F05D84">
      <w:pPr>
        <w:pStyle w:val="ListParagraph"/>
        <w:numPr>
          <w:ilvl w:val="0"/>
          <w:numId w:val="49"/>
        </w:numPr>
        <w:rPr>
          <w:rFonts w:asciiTheme="majorBidi" w:hAnsiTheme="majorBidi" w:cstheme="majorBidi"/>
          <w:sz w:val="22"/>
          <w:szCs w:val="22"/>
        </w:rPr>
      </w:pPr>
      <w:r w:rsidRPr="00F05D84">
        <w:rPr>
          <w:rFonts w:asciiTheme="majorBidi" w:hAnsiTheme="majorBidi" w:cstheme="majorBidi"/>
          <w:sz w:val="22"/>
          <w:szCs w:val="22"/>
        </w:rPr>
        <w:t xml:space="preserve">Yuan, </w:t>
      </w:r>
      <w:proofErr w:type="gramStart"/>
      <w:r w:rsidRPr="00F05D84">
        <w:rPr>
          <w:rFonts w:asciiTheme="majorBidi" w:hAnsiTheme="majorBidi" w:cstheme="majorBidi"/>
          <w:sz w:val="22"/>
          <w:szCs w:val="22"/>
        </w:rPr>
        <w:t>L. ,</w:t>
      </w:r>
      <w:proofErr w:type="gramEnd"/>
      <w:r w:rsidRPr="00F05D84">
        <w:rPr>
          <w:rFonts w:asciiTheme="majorBidi" w:hAnsiTheme="majorBidi" w:cstheme="majorBidi"/>
          <w:sz w:val="22"/>
          <w:szCs w:val="22"/>
        </w:rPr>
        <w:t xml:space="preserve"> &amp; Liu, X. (2025). The effect of artificial intelligence tools on EFL learners' engagement, enjoyment, and motivation. Computers in Human Behavior, 162, 108474.</w:t>
      </w:r>
    </w:p>
    <w:p w14:paraId="10A0F48D" w14:textId="77777777" w:rsidR="00F05D84" w:rsidRPr="00F05D84" w:rsidRDefault="00F05D84" w:rsidP="00F05D84">
      <w:pPr>
        <w:pStyle w:val="ListParagraph"/>
        <w:numPr>
          <w:ilvl w:val="0"/>
          <w:numId w:val="49"/>
        </w:numPr>
        <w:rPr>
          <w:rFonts w:asciiTheme="majorBidi" w:hAnsiTheme="majorBidi" w:cstheme="majorBidi"/>
          <w:sz w:val="22"/>
          <w:szCs w:val="22"/>
        </w:rPr>
      </w:pPr>
      <w:r w:rsidRPr="00F05D84">
        <w:rPr>
          <w:rFonts w:asciiTheme="majorBidi" w:hAnsiTheme="majorBidi" w:cstheme="majorBidi"/>
          <w:sz w:val="22"/>
          <w:szCs w:val="22"/>
        </w:rPr>
        <w:t xml:space="preserve">Yuan, </w:t>
      </w:r>
      <w:proofErr w:type="gramStart"/>
      <w:r w:rsidRPr="00F05D84">
        <w:rPr>
          <w:rFonts w:asciiTheme="majorBidi" w:hAnsiTheme="majorBidi" w:cstheme="majorBidi"/>
          <w:sz w:val="22"/>
          <w:szCs w:val="22"/>
        </w:rPr>
        <w:t>X. ,</w:t>
      </w:r>
      <w:proofErr w:type="gramEnd"/>
      <w:r w:rsidRPr="00F05D84">
        <w:rPr>
          <w:rFonts w:asciiTheme="majorBidi" w:hAnsiTheme="majorBidi" w:cstheme="majorBidi"/>
          <w:sz w:val="22"/>
          <w:szCs w:val="22"/>
        </w:rPr>
        <w:t xml:space="preserve"> &amp; Liu, Y. (2025). Artificial intelligence and student engagement: Evidence from higher education institutions. Education Sciences, 15(2), 164. https://doi.org/10.3390/educsci15020164</w:t>
      </w:r>
    </w:p>
    <w:p w14:paraId="09D28E59" w14:textId="00A0B362" w:rsidR="00F05D84" w:rsidRDefault="00F05D84" w:rsidP="00F05D84">
      <w:pPr>
        <w:pStyle w:val="ListParagraph"/>
        <w:numPr>
          <w:ilvl w:val="0"/>
          <w:numId w:val="49"/>
        </w:numPr>
        <w:rPr>
          <w:rFonts w:asciiTheme="majorBidi" w:hAnsiTheme="majorBidi" w:cstheme="majorBidi"/>
          <w:sz w:val="22"/>
          <w:szCs w:val="22"/>
        </w:rPr>
      </w:pPr>
      <w:r w:rsidRPr="00F05D84">
        <w:rPr>
          <w:rFonts w:asciiTheme="majorBidi" w:hAnsiTheme="majorBidi" w:cstheme="majorBidi"/>
          <w:sz w:val="22"/>
          <w:szCs w:val="22"/>
        </w:rPr>
        <w:t xml:space="preserve">Zawacki-Richter, </w:t>
      </w:r>
      <w:proofErr w:type="gramStart"/>
      <w:r w:rsidRPr="00F05D84">
        <w:rPr>
          <w:rFonts w:asciiTheme="majorBidi" w:hAnsiTheme="majorBidi" w:cstheme="majorBidi"/>
          <w:sz w:val="22"/>
          <w:szCs w:val="22"/>
        </w:rPr>
        <w:t>O. ,</w:t>
      </w:r>
      <w:proofErr w:type="gramEnd"/>
      <w:r w:rsidRPr="00F05D84">
        <w:rPr>
          <w:rFonts w:asciiTheme="majorBidi" w:hAnsiTheme="majorBidi" w:cstheme="majorBidi"/>
          <w:sz w:val="22"/>
          <w:szCs w:val="22"/>
        </w:rPr>
        <w:t xml:space="preserve"> Marín, V. </w:t>
      </w:r>
      <w:proofErr w:type="gramStart"/>
      <w:r w:rsidRPr="00F05D84">
        <w:rPr>
          <w:rFonts w:asciiTheme="majorBidi" w:hAnsiTheme="majorBidi" w:cstheme="majorBidi"/>
          <w:sz w:val="22"/>
          <w:szCs w:val="22"/>
        </w:rPr>
        <w:t>I. ,</w:t>
      </w:r>
      <w:proofErr w:type="gramEnd"/>
      <w:r w:rsidRPr="00F05D84">
        <w:rPr>
          <w:rFonts w:asciiTheme="majorBidi" w:hAnsiTheme="majorBidi" w:cstheme="majorBidi"/>
          <w:sz w:val="22"/>
          <w:szCs w:val="22"/>
        </w:rPr>
        <w:t xml:space="preserve"> Bond, </w:t>
      </w:r>
      <w:proofErr w:type="gramStart"/>
      <w:r w:rsidRPr="00F05D84">
        <w:rPr>
          <w:rFonts w:asciiTheme="majorBidi" w:hAnsiTheme="majorBidi" w:cstheme="majorBidi"/>
          <w:sz w:val="22"/>
          <w:szCs w:val="22"/>
        </w:rPr>
        <w:t>M. ,</w:t>
      </w:r>
      <w:proofErr w:type="gramEnd"/>
      <w:r w:rsidRPr="00F05D84">
        <w:rPr>
          <w:rFonts w:asciiTheme="majorBidi" w:hAnsiTheme="majorBidi" w:cstheme="majorBidi"/>
          <w:sz w:val="22"/>
          <w:szCs w:val="22"/>
        </w:rPr>
        <w:t xml:space="preserve"> &amp; Gouverneur, F. (2019). Systematic review of research on artificial intelligence applications in higher education: Where are the educators? International Journal of Educational Technology in Higher Education, 16(1), 39. </w:t>
      </w:r>
      <w:hyperlink r:id="rId14" w:history="1">
        <w:r w:rsidR="00AB4901" w:rsidRPr="006F5DD9">
          <w:rPr>
            <w:rStyle w:val="Hyperlink"/>
            <w:rFonts w:asciiTheme="majorBidi" w:hAnsiTheme="majorBidi" w:cstheme="majorBidi"/>
            <w:sz w:val="22"/>
            <w:szCs w:val="22"/>
          </w:rPr>
          <w:t>https://doi.org/10.1186/s41239–019–0171–0</w:t>
        </w:r>
      </w:hyperlink>
    </w:p>
    <w:p w14:paraId="460203D3" w14:textId="23297FD8" w:rsidR="00AB4901" w:rsidRPr="00F05D84" w:rsidRDefault="00AB4901" w:rsidP="00AB4901">
      <w:pPr>
        <w:pStyle w:val="ListParagraph"/>
        <w:numPr>
          <w:ilvl w:val="0"/>
          <w:numId w:val="49"/>
        </w:numPr>
        <w:rPr>
          <w:rFonts w:asciiTheme="majorBidi" w:hAnsiTheme="majorBidi" w:cstheme="majorBidi"/>
          <w:sz w:val="22"/>
          <w:szCs w:val="22"/>
        </w:rPr>
      </w:pPr>
      <w:r w:rsidRPr="00AB4901">
        <w:rPr>
          <w:rFonts w:asciiTheme="majorBidi" w:hAnsiTheme="majorBidi" w:cstheme="majorBidi"/>
          <w:sz w:val="22"/>
          <w:szCs w:val="22"/>
        </w:rPr>
        <w:t xml:space="preserve">Zhao, T., Wang, S., Ouyang, C., Chen, M., Liu, C., Zhang, J., et al. (2024). Artificial intelligence for geoscience: Progress, challenges, and perspectives. </w:t>
      </w:r>
      <w:r w:rsidRPr="00AB4901">
        <w:rPr>
          <w:rFonts w:asciiTheme="majorBidi" w:hAnsiTheme="majorBidi" w:cstheme="majorBidi"/>
          <w:i/>
          <w:iCs/>
          <w:sz w:val="22"/>
          <w:szCs w:val="22"/>
        </w:rPr>
        <w:t>The Innovation, 5</w:t>
      </w:r>
      <w:r w:rsidRPr="00AB4901">
        <w:rPr>
          <w:rFonts w:asciiTheme="majorBidi" w:hAnsiTheme="majorBidi" w:cstheme="majorBidi"/>
          <w:sz w:val="22"/>
          <w:szCs w:val="22"/>
        </w:rPr>
        <w:t xml:space="preserve">(5), 100691. </w:t>
      </w:r>
      <w:hyperlink r:id="rId15" w:history="1">
        <w:r w:rsidRPr="00AB4901">
          <w:rPr>
            <w:rStyle w:val="Hyperlink"/>
            <w:rFonts w:asciiTheme="majorBidi" w:hAnsiTheme="majorBidi" w:cstheme="majorBidi"/>
            <w:sz w:val="22"/>
            <w:szCs w:val="22"/>
          </w:rPr>
          <w:t>https://doi.org/10.1016/j.xinn.2024.100691</w:t>
        </w:r>
      </w:hyperlink>
    </w:p>
    <w:p w14:paraId="6DAB9B59" w14:textId="77777777" w:rsidR="00F05D84" w:rsidRPr="00F05D84" w:rsidRDefault="00F05D84" w:rsidP="00F05D84">
      <w:pPr>
        <w:pStyle w:val="ListParagraph"/>
        <w:numPr>
          <w:ilvl w:val="0"/>
          <w:numId w:val="49"/>
        </w:numPr>
        <w:rPr>
          <w:rFonts w:asciiTheme="majorBidi" w:hAnsiTheme="majorBidi" w:cstheme="majorBidi"/>
          <w:sz w:val="22"/>
          <w:szCs w:val="22"/>
        </w:rPr>
      </w:pPr>
      <w:r w:rsidRPr="00F05D84">
        <w:rPr>
          <w:rFonts w:asciiTheme="majorBidi" w:hAnsiTheme="majorBidi" w:cstheme="majorBidi"/>
          <w:sz w:val="22"/>
          <w:szCs w:val="22"/>
        </w:rPr>
        <w:t xml:space="preserve">Zhao, </w:t>
      </w:r>
      <w:proofErr w:type="gramStart"/>
      <w:r w:rsidRPr="00F05D84">
        <w:rPr>
          <w:rFonts w:asciiTheme="majorBidi" w:hAnsiTheme="majorBidi" w:cstheme="majorBidi"/>
          <w:sz w:val="22"/>
          <w:szCs w:val="22"/>
        </w:rPr>
        <w:t>T. ,</w:t>
      </w:r>
      <w:proofErr w:type="gramEnd"/>
      <w:r w:rsidRPr="00F05D84">
        <w:rPr>
          <w:rFonts w:asciiTheme="majorBidi" w:hAnsiTheme="majorBidi" w:cstheme="majorBidi"/>
          <w:sz w:val="22"/>
          <w:szCs w:val="22"/>
        </w:rPr>
        <w:t xml:space="preserve"> Wang, </w:t>
      </w:r>
      <w:proofErr w:type="gramStart"/>
      <w:r w:rsidRPr="00F05D84">
        <w:rPr>
          <w:rFonts w:asciiTheme="majorBidi" w:hAnsiTheme="majorBidi" w:cstheme="majorBidi"/>
          <w:sz w:val="22"/>
          <w:szCs w:val="22"/>
        </w:rPr>
        <w:t>S. ,</w:t>
      </w:r>
      <w:proofErr w:type="gramEnd"/>
      <w:r w:rsidRPr="00F05D84">
        <w:rPr>
          <w:rFonts w:asciiTheme="majorBidi" w:hAnsiTheme="majorBidi" w:cstheme="majorBidi"/>
          <w:sz w:val="22"/>
          <w:szCs w:val="22"/>
        </w:rPr>
        <w:t xml:space="preserve"> Ouyang, </w:t>
      </w:r>
      <w:proofErr w:type="gramStart"/>
      <w:r w:rsidRPr="00F05D84">
        <w:rPr>
          <w:rFonts w:asciiTheme="majorBidi" w:hAnsiTheme="majorBidi" w:cstheme="majorBidi"/>
          <w:sz w:val="22"/>
          <w:szCs w:val="22"/>
        </w:rPr>
        <w:t>C. ,</w:t>
      </w:r>
      <w:proofErr w:type="gramEnd"/>
      <w:r w:rsidRPr="00F05D84">
        <w:rPr>
          <w:rFonts w:asciiTheme="majorBidi" w:hAnsiTheme="majorBidi" w:cstheme="majorBidi"/>
          <w:sz w:val="22"/>
          <w:szCs w:val="22"/>
        </w:rPr>
        <w:t xml:space="preserve"> Chen, </w:t>
      </w:r>
      <w:proofErr w:type="gramStart"/>
      <w:r w:rsidRPr="00F05D84">
        <w:rPr>
          <w:rFonts w:asciiTheme="majorBidi" w:hAnsiTheme="majorBidi" w:cstheme="majorBidi"/>
          <w:sz w:val="22"/>
          <w:szCs w:val="22"/>
        </w:rPr>
        <w:t>M. ,</w:t>
      </w:r>
      <w:proofErr w:type="gramEnd"/>
      <w:r w:rsidRPr="00F05D84">
        <w:rPr>
          <w:rFonts w:asciiTheme="majorBidi" w:hAnsiTheme="majorBidi" w:cstheme="majorBidi"/>
          <w:sz w:val="22"/>
          <w:szCs w:val="22"/>
        </w:rPr>
        <w:t xml:space="preserve"> Liu, </w:t>
      </w:r>
      <w:proofErr w:type="gramStart"/>
      <w:r w:rsidRPr="00F05D84">
        <w:rPr>
          <w:rFonts w:asciiTheme="majorBidi" w:hAnsiTheme="majorBidi" w:cstheme="majorBidi"/>
          <w:sz w:val="22"/>
          <w:szCs w:val="22"/>
        </w:rPr>
        <w:t>C. ,</w:t>
      </w:r>
      <w:proofErr w:type="gramEnd"/>
      <w:r w:rsidRPr="00F05D84">
        <w:rPr>
          <w:rFonts w:asciiTheme="majorBidi" w:hAnsiTheme="majorBidi" w:cstheme="majorBidi"/>
          <w:sz w:val="22"/>
          <w:szCs w:val="22"/>
        </w:rPr>
        <w:t xml:space="preserve"> Zhang, </w:t>
      </w:r>
      <w:proofErr w:type="gramStart"/>
      <w:r w:rsidRPr="00F05D84">
        <w:rPr>
          <w:rFonts w:asciiTheme="majorBidi" w:hAnsiTheme="majorBidi" w:cstheme="majorBidi"/>
          <w:sz w:val="22"/>
          <w:szCs w:val="22"/>
        </w:rPr>
        <w:t>J. ,</w:t>
      </w:r>
      <w:proofErr w:type="gramEnd"/>
      <w:r w:rsidRPr="00F05D84">
        <w:rPr>
          <w:rFonts w:asciiTheme="majorBidi" w:hAnsiTheme="majorBidi" w:cstheme="majorBidi"/>
          <w:sz w:val="22"/>
          <w:szCs w:val="22"/>
        </w:rPr>
        <w:t xml:space="preserve"> . . . &amp; Wang, L. (2024). Artificial intelligence for geoscience: Progress, challenges and perspectives. </w:t>
      </w:r>
      <w:proofErr w:type="gramStart"/>
      <w:r w:rsidRPr="00F05D84">
        <w:rPr>
          <w:rFonts w:asciiTheme="majorBidi" w:hAnsiTheme="majorBidi" w:cstheme="majorBidi"/>
          <w:sz w:val="22"/>
          <w:szCs w:val="22"/>
        </w:rPr>
        <w:t>The Innovation</w:t>
      </w:r>
      <w:proofErr w:type="gramEnd"/>
      <w:r w:rsidRPr="00F05D84">
        <w:rPr>
          <w:rFonts w:asciiTheme="majorBidi" w:hAnsiTheme="majorBidi" w:cstheme="majorBidi"/>
          <w:sz w:val="22"/>
          <w:szCs w:val="22"/>
        </w:rPr>
        <w:t>.</w:t>
      </w:r>
    </w:p>
    <w:p w14:paraId="6B739190" w14:textId="77777777" w:rsidR="00F05D84" w:rsidRPr="00F05D84" w:rsidRDefault="00F05D84" w:rsidP="00F05D84">
      <w:pPr>
        <w:pStyle w:val="ListParagraph"/>
        <w:numPr>
          <w:ilvl w:val="0"/>
          <w:numId w:val="50"/>
        </w:numPr>
        <w:bidi/>
        <w:rPr>
          <w:rFonts w:ascii="Traditional Arabic" w:hAnsi="Traditional Arabic" w:cs="Traditional Arabic"/>
          <w:sz w:val="22"/>
          <w:szCs w:val="22"/>
        </w:rPr>
      </w:pPr>
      <w:proofErr w:type="spellStart"/>
      <w:r w:rsidRPr="00F05D84">
        <w:rPr>
          <w:rFonts w:asciiTheme="majorBidi" w:hAnsiTheme="majorBidi" w:cstheme="majorBidi"/>
          <w:sz w:val="22"/>
          <w:szCs w:val="22"/>
        </w:rPr>
        <w:t>Zhran</w:t>
      </w:r>
      <w:proofErr w:type="spellEnd"/>
      <w:r w:rsidRPr="00F05D84">
        <w:rPr>
          <w:rFonts w:asciiTheme="majorBidi" w:hAnsiTheme="majorBidi" w:cstheme="majorBidi"/>
          <w:sz w:val="22"/>
          <w:szCs w:val="22"/>
        </w:rPr>
        <w:t xml:space="preserve">, M. (2024). </w:t>
      </w:r>
      <w:proofErr w:type="spellStart"/>
      <w:r w:rsidRPr="00F05D84">
        <w:rPr>
          <w:rFonts w:asciiTheme="majorBidi" w:hAnsiTheme="majorBidi" w:cstheme="majorBidi"/>
          <w:sz w:val="22"/>
          <w:szCs w:val="22"/>
        </w:rPr>
        <w:t>بيئة</w:t>
      </w:r>
      <w:proofErr w:type="spellEnd"/>
      <w:r w:rsidRPr="00F05D84">
        <w:rPr>
          <w:rFonts w:asciiTheme="majorBidi" w:hAnsiTheme="majorBidi" w:cstheme="majorBidi"/>
          <w:sz w:val="22"/>
          <w:szCs w:val="22"/>
        </w:rPr>
        <w:t xml:space="preserve"> </w:t>
      </w:r>
      <w:proofErr w:type="spellStart"/>
      <w:r w:rsidRPr="00F05D84">
        <w:rPr>
          <w:rFonts w:asciiTheme="majorBidi" w:hAnsiTheme="majorBidi" w:cstheme="majorBidi"/>
          <w:sz w:val="22"/>
          <w:szCs w:val="22"/>
        </w:rPr>
        <w:t>تعلـم</w:t>
      </w:r>
      <w:proofErr w:type="spellEnd"/>
      <w:r w:rsidRPr="00F05D84">
        <w:rPr>
          <w:rFonts w:asciiTheme="majorBidi" w:hAnsiTheme="majorBidi" w:cstheme="majorBidi"/>
          <w:sz w:val="22"/>
          <w:szCs w:val="22"/>
        </w:rPr>
        <w:t xml:space="preserve"> </w:t>
      </w:r>
      <w:proofErr w:type="spellStart"/>
      <w:r w:rsidRPr="00F05D84">
        <w:rPr>
          <w:rFonts w:asciiTheme="majorBidi" w:hAnsiTheme="majorBidi" w:cstheme="majorBidi"/>
          <w:sz w:val="22"/>
          <w:szCs w:val="22"/>
        </w:rPr>
        <w:t>الكترونية</w:t>
      </w:r>
      <w:proofErr w:type="spellEnd"/>
      <w:r w:rsidRPr="00F05D84">
        <w:rPr>
          <w:rFonts w:asciiTheme="majorBidi" w:hAnsiTheme="majorBidi" w:cstheme="majorBidi"/>
          <w:sz w:val="22"/>
          <w:szCs w:val="22"/>
        </w:rPr>
        <w:t xml:space="preserve"> </w:t>
      </w:r>
      <w:proofErr w:type="spellStart"/>
      <w:r w:rsidRPr="00F05D84">
        <w:rPr>
          <w:rFonts w:asciiTheme="majorBidi" w:hAnsiTheme="majorBidi" w:cstheme="majorBidi"/>
          <w:sz w:val="22"/>
          <w:szCs w:val="22"/>
        </w:rPr>
        <w:t>قائمة</w:t>
      </w:r>
      <w:proofErr w:type="spellEnd"/>
      <w:r w:rsidRPr="00F05D84">
        <w:rPr>
          <w:rFonts w:asciiTheme="majorBidi" w:hAnsiTheme="majorBidi" w:cstheme="majorBidi"/>
          <w:sz w:val="22"/>
          <w:szCs w:val="22"/>
        </w:rPr>
        <w:t xml:space="preserve"> </w:t>
      </w:r>
      <w:proofErr w:type="spellStart"/>
      <w:r w:rsidRPr="00F05D84">
        <w:rPr>
          <w:rFonts w:asciiTheme="majorBidi" w:hAnsiTheme="majorBidi" w:cstheme="majorBidi"/>
          <w:sz w:val="22"/>
          <w:szCs w:val="22"/>
        </w:rPr>
        <w:t>على</w:t>
      </w:r>
      <w:proofErr w:type="spellEnd"/>
      <w:r w:rsidRPr="00F05D84">
        <w:rPr>
          <w:rFonts w:asciiTheme="majorBidi" w:hAnsiTheme="majorBidi" w:cstheme="majorBidi"/>
          <w:sz w:val="22"/>
          <w:szCs w:val="22"/>
        </w:rPr>
        <w:t xml:space="preserve"> </w:t>
      </w:r>
      <w:proofErr w:type="spellStart"/>
      <w:r w:rsidRPr="00F05D84">
        <w:rPr>
          <w:rFonts w:asciiTheme="majorBidi" w:hAnsiTheme="majorBidi" w:cstheme="majorBidi"/>
          <w:sz w:val="22"/>
          <w:szCs w:val="22"/>
        </w:rPr>
        <w:t>النظرية</w:t>
      </w:r>
      <w:proofErr w:type="spellEnd"/>
      <w:r w:rsidRPr="00F05D84">
        <w:rPr>
          <w:rFonts w:asciiTheme="majorBidi" w:hAnsiTheme="majorBidi" w:cstheme="majorBidi"/>
          <w:sz w:val="22"/>
          <w:szCs w:val="22"/>
        </w:rPr>
        <w:t xml:space="preserve"> </w:t>
      </w:r>
      <w:proofErr w:type="spellStart"/>
      <w:r w:rsidRPr="00F05D84">
        <w:rPr>
          <w:rFonts w:asciiTheme="majorBidi" w:hAnsiTheme="majorBidi" w:cstheme="majorBidi"/>
          <w:sz w:val="22"/>
          <w:szCs w:val="22"/>
        </w:rPr>
        <w:t>التواصلية</w:t>
      </w:r>
      <w:proofErr w:type="spellEnd"/>
      <w:r w:rsidRPr="00F05D84">
        <w:rPr>
          <w:rFonts w:asciiTheme="majorBidi" w:hAnsiTheme="majorBidi" w:cstheme="majorBidi"/>
          <w:sz w:val="22"/>
          <w:szCs w:val="22"/>
        </w:rPr>
        <w:t xml:space="preserve"> </w:t>
      </w:r>
      <w:proofErr w:type="spellStart"/>
      <w:r w:rsidRPr="00F05D84">
        <w:rPr>
          <w:rFonts w:asciiTheme="majorBidi" w:hAnsiTheme="majorBidi" w:cstheme="majorBidi"/>
          <w:sz w:val="22"/>
          <w:szCs w:val="22"/>
        </w:rPr>
        <w:t>لتنمية</w:t>
      </w:r>
      <w:proofErr w:type="spellEnd"/>
      <w:r w:rsidRPr="00F05D84">
        <w:rPr>
          <w:rFonts w:asciiTheme="majorBidi" w:hAnsiTheme="majorBidi" w:cstheme="majorBidi"/>
          <w:sz w:val="22"/>
          <w:szCs w:val="22"/>
        </w:rPr>
        <w:t xml:space="preserve"> </w:t>
      </w:r>
      <w:proofErr w:type="spellStart"/>
      <w:r w:rsidRPr="00F05D84">
        <w:rPr>
          <w:rFonts w:asciiTheme="majorBidi" w:hAnsiTheme="majorBidi" w:cstheme="majorBidi"/>
          <w:sz w:val="22"/>
          <w:szCs w:val="22"/>
        </w:rPr>
        <w:t>مهارات</w:t>
      </w:r>
      <w:proofErr w:type="spellEnd"/>
      <w:r w:rsidRPr="00F05D84">
        <w:rPr>
          <w:rFonts w:asciiTheme="majorBidi" w:hAnsiTheme="majorBidi" w:cstheme="majorBidi"/>
          <w:sz w:val="22"/>
          <w:szCs w:val="22"/>
        </w:rPr>
        <w:t xml:space="preserve"> </w:t>
      </w:r>
      <w:proofErr w:type="spellStart"/>
      <w:r w:rsidRPr="00F05D84">
        <w:rPr>
          <w:rFonts w:asciiTheme="majorBidi" w:hAnsiTheme="majorBidi" w:cstheme="majorBidi"/>
          <w:sz w:val="22"/>
          <w:szCs w:val="22"/>
        </w:rPr>
        <w:t>بعض</w:t>
      </w:r>
      <w:proofErr w:type="spellEnd"/>
      <w:r w:rsidRPr="00F05D84">
        <w:rPr>
          <w:rFonts w:asciiTheme="majorBidi" w:hAnsiTheme="majorBidi" w:cstheme="majorBidi"/>
          <w:sz w:val="22"/>
          <w:szCs w:val="22"/>
        </w:rPr>
        <w:t xml:space="preserve"> </w:t>
      </w:r>
      <w:proofErr w:type="spellStart"/>
      <w:r w:rsidRPr="00F05D84">
        <w:rPr>
          <w:rFonts w:asciiTheme="majorBidi" w:hAnsiTheme="majorBidi" w:cstheme="majorBidi"/>
          <w:sz w:val="22"/>
          <w:szCs w:val="22"/>
        </w:rPr>
        <w:t>تطبيقات</w:t>
      </w:r>
      <w:proofErr w:type="spellEnd"/>
      <w:r w:rsidRPr="00F05D84">
        <w:rPr>
          <w:rFonts w:asciiTheme="majorBidi" w:hAnsiTheme="majorBidi" w:cstheme="majorBidi"/>
          <w:sz w:val="22"/>
          <w:szCs w:val="22"/>
        </w:rPr>
        <w:t xml:space="preserve"> </w:t>
      </w:r>
      <w:proofErr w:type="spellStart"/>
      <w:r w:rsidRPr="00F05D84">
        <w:rPr>
          <w:rFonts w:asciiTheme="majorBidi" w:hAnsiTheme="majorBidi" w:cstheme="majorBidi"/>
          <w:sz w:val="22"/>
          <w:szCs w:val="22"/>
        </w:rPr>
        <w:t>الذكاء</w:t>
      </w:r>
      <w:proofErr w:type="spellEnd"/>
      <w:r w:rsidRPr="00F05D84">
        <w:rPr>
          <w:rFonts w:asciiTheme="majorBidi" w:hAnsiTheme="majorBidi" w:cstheme="majorBidi"/>
          <w:sz w:val="22"/>
          <w:szCs w:val="22"/>
        </w:rPr>
        <w:t xml:space="preserve"> </w:t>
      </w:r>
      <w:proofErr w:type="spellStart"/>
      <w:r w:rsidRPr="00F05D84">
        <w:rPr>
          <w:rFonts w:asciiTheme="majorBidi" w:hAnsiTheme="majorBidi" w:cstheme="majorBidi"/>
          <w:sz w:val="22"/>
          <w:szCs w:val="22"/>
        </w:rPr>
        <w:t>الاصطناعي</w:t>
      </w:r>
      <w:proofErr w:type="spellEnd"/>
      <w:r w:rsidRPr="00F05D84">
        <w:rPr>
          <w:rFonts w:asciiTheme="majorBidi" w:hAnsiTheme="majorBidi" w:cstheme="majorBidi"/>
          <w:sz w:val="22"/>
          <w:szCs w:val="22"/>
        </w:rPr>
        <w:t xml:space="preserve"> </w:t>
      </w:r>
      <w:proofErr w:type="spellStart"/>
      <w:r w:rsidRPr="00F05D84">
        <w:rPr>
          <w:rFonts w:asciiTheme="majorBidi" w:hAnsiTheme="majorBidi" w:cstheme="majorBidi"/>
          <w:sz w:val="22"/>
          <w:szCs w:val="22"/>
        </w:rPr>
        <w:t>في</w:t>
      </w:r>
      <w:proofErr w:type="spellEnd"/>
      <w:r w:rsidRPr="00F05D84">
        <w:rPr>
          <w:rFonts w:asciiTheme="majorBidi" w:hAnsiTheme="majorBidi" w:cstheme="majorBidi"/>
          <w:sz w:val="22"/>
          <w:szCs w:val="22"/>
        </w:rPr>
        <w:t xml:space="preserve"> </w:t>
      </w:r>
      <w:proofErr w:type="spellStart"/>
      <w:r w:rsidRPr="00F05D84">
        <w:rPr>
          <w:rFonts w:asciiTheme="majorBidi" w:hAnsiTheme="majorBidi" w:cstheme="majorBidi"/>
          <w:sz w:val="22"/>
          <w:szCs w:val="22"/>
        </w:rPr>
        <w:t>البحث</w:t>
      </w:r>
      <w:proofErr w:type="spellEnd"/>
      <w:r w:rsidRPr="00F05D84">
        <w:rPr>
          <w:rFonts w:asciiTheme="majorBidi" w:hAnsiTheme="majorBidi" w:cstheme="majorBidi"/>
          <w:sz w:val="22"/>
          <w:szCs w:val="22"/>
        </w:rPr>
        <w:t xml:space="preserve"> </w:t>
      </w:r>
      <w:proofErr w:type="spellStart"/>
      <w:r w:rsidRPr="00F05D84">
        <w:rPr>
          <w:rFonts w:asciiTheme="majorBidi" w:hAnsiTheme="majorBidi" w:cstheme="majorBidi"/>
          <w:sz w:val="22"/>
          <w:szCs w:val="22"/>
        </w:rPr>
        <w:t>العلمي</w:t>
      </w:r>
      <w:proofErr w:type="spellEnd"/>
      <w:r w:rsidRPr="00F05D84">
        <w:rPr>
          <w:rFonts w:asciiTheme="majorBidi" w:hAnsiTheme="majorBidi" w:cstheme="majorBidi"/>
          <w:sz w:val="22"/>
          <w:szCs w:val="22"/>
        </w:rPr>
        <w:t xml:space="preserve"> </w:t>
      </w:r>
      <w:proofErr w:type="spellStart"/>
      <w:r w:rsidRPr="00F05D84">
        <w:rPr>
          <w:rFonts w:asciiTheme="majorBidi" w:hAnsiTheme="majorBidi" w:cstheme="majorBidi"/>
          <w:sz w:val="22"/>
          <w:szCs w:val="22"/>
        </w:rPr>
        <w:t>لدى</w:t>
      </w:r>
      <w:proofErr w:type="spellEnd"/>
      <w:r w:rsidRPr="00F05D84">
        <w:rPr>
          <w:rFonts w:asciiTheme="majorBidi" w:hAnsiTheme="majorBidi" w:cstheme="majorBidi"/>
          <w:sz w:val="22"/>
          <w:szCs w:val="22"/>
        </w:rPr>
        <w:t xml:space="preserve"> </w:t>
      </w:r>
      <w:proofErr w:type="spellStart"/>
      <w:r w:rsidRPr="00F05D84">
        <w:rPr>
          <w:rFonts w:asciiTheme="majorBidi" w:hAnsiTheme="majorBidi" w:cstheme="majorBidi"/>
          <w:sz w:val="22"/>
          <w:szCs w:val="22"/>
        </w:rPr>
        <w:t>طلبة</w:t>
      </w:r>
      <w:proofErr w:type="spellEnd"/>
      <w:r w:rsidRPr="00F05D84">
        <w:rPr>
          <w:rFonts w:asciiTheme="majorBidi" w:hAnsiTheme="majorBidi" w:cstheme="majorBidi"/>
          <w:sz w:val="22"/>
          <w:szCs w:val="22"/>
        </w:rPr>
        <w:t xml:space="preserve"> </w:t>
      </w:r>
      <w:proofErr w:type="spellStart"/>
      <w:r w:rsidRPr="00F05D84">
        <w:rPr>
          <w:rFonts w:asciiTheme="majorBidi" w:hAnsiTheme="majorBidi" w:cstheme="majorBidi"/>
          <w:sz w:val="22"/>
          <w:szCs w:val="22"/>
        </w:rPr>
        <w:t>الدراسـات</w:t>
      </w:r>
      <w:proofErr w:type="spellEnd"/>
      <w:r w:rsidRPr="00F05D84">
        <w:rPr>
          <w:rFonts w:asciiTheme="majorBidi" w:hAnsiTheme="majorBidi" w:cstheme="majorBidi"/>
          <w:sz w:val="22"/>
          <w:szCs w:val="22"/>
        </w:rPr>
        <w:t xml:space="preserve"> </w:t>
      </w:r>
      <w:proofErr w:type="spellStart"/>
      <w:r w:rsidRPr="00F05D84">
        <w:rPr>
          <w:rFonts w:asciiTheme="majorBidi" w:hAnsiTheme="majorBidi" w:cstheme="majorBidi"/>
          <w:sz w:val="22"/>
          <w:szCs w:val="22"/>
        </w:rPr>
        <w:t>العليا</w:t>
      </w:r>
      <w:proofErr w:type="spellEnd"/>
      <w:r w:rsidRPr="00F05D84">
        <w:rPr>
          <w:rFonts w:asciiTheme="majorBidi" w:hAnsiTheme="majorBidi" w:cstheme="majorBidi"/>
          <w:sz w:val="22"/>
          <w:szCs w:val="22"/>
        </w:rPr>
        <w:t xml:space="preserve"> </w:t>
      </w:r>
      <w:proofErr w:type="spellStart"/>
      <w:r w:rsidRPr="00F05D84">
        <w:rPr>
          <w:rFonts w:asciiTheme="majorBidi" w:hAnsiTheme="majorBidi" w:cstheme="majorBidi"/>
          <w:sz w:val="22"/>
          <w:szCs w:val="22"/>
        </w:rPr>
        <w:t>بكلية</w:t>
      </w:r>
      <w:proofErr w:type="spellEnd"/>
      <w:r w:rsidRPr="00F05D84">
        <w:rPr>
          <w:rFonts w:asciiTheme="majorBidi" w:hAnsiTheme="majorBidi" w:cstheme="majorBidi"/>
          <w:sz w:val="22"/>
          <w:szCs w:val="22"/>
        </w:rPr>
        <w:t xml:space="preserve"> </w:t>
      </w:r>
      <w:proofErr w:type="spellStart"/>
      <w:r w:rsidRPr="00F05D84">
        <w:rPr>
          <w:rFonts w:asciiTheme="majorBidi" w:hAnsiTheme="majorBidi" w:cstheme="majorBidi"/>
          <w:sz w:val="22"/>
          <w:szCs w:val="22"/>
        </w:rPr>
        <w:t>التربية</w:t>
      </w:r>
      <w:proofErr w:type="spellEnd"/>
      <w:r w:rsidRPr="00F05D84">
        <w:rPr>
          <w:rFonts w:asciiTheme="majorBidi" w:hAnsiTheme="majorBidi" w:cstheme="majorBidi"/>
          <w:sz w:val="22"/>
          <w:szCs w:val="22"/>
        </w:rPr>
        <w:t xml:space="preserve"> </w:t>
      </w:r>
      <w:proofErr w:type="spellStart"/>
      <w:r w:rsidRPr="00F05D84">
        <w:rPr>
          <w:rFonts w:asciiTheme="majorBidi" w:hAnsiTheme="majorBidi" w:cstheme="majorBidi"/>
          <w:sz w:val="22"/>
          <w:szCs w:val="22"/>
        </w:rPr>
        <w:t>جامعة</w:t>
      </w:r>
      <w:proofErr w:type="spellEnd"/>
      <w:r w:rsidRPr="00F05D84">
        <w:rPr>
          <w:rFonts w:asciiTheme="majorBidi" w:hAnsiTheme="majorBidi" w:cstheme="majorBidi"/>
          <w:sz w:val="22"/>
          <w:szCs w:val="22"/>
        </w:rPr>
        <w:t xml:space="preserve"> </w:t>
      </w:r>
      <w:proofErr w:type="spellStart"/>
      <w:r w:rsidRPr="00F05D84">
        <w:rPr>
          <w:rFonts w:asciiTheme="majorBidi" w:hAnsiTheme="majorBidi" w:cstheme="majorBidi"/>
          <w:sz w:val="22"/>
          <w:szCs w:val="22"/>
        </w:rPr>
        <w:t>أسيـوط</w:t>
      </w:r>
      <w:proofErr w:type="spellEnd"/>
      <w:r w:rsidRPr="00F05D84">
        <w:rPr>
          <w:rFonts w:asciiTheme="majorBidi" w:hAnsiTheme="majorBidi" w:cstheme="majorBidi"/>
          <w:sz w:val="22"/>
          <w:szCs w:val="22"/>
        </w:rPr>
        <w:t xml:space="preserve">. </w:t>
      </w:r>
      <w:proofErr w:type="spellStart"/>
      <w:r w:rsidRPr="00F05D84">
        <w:rPr>
          <w:rFonts w:asciiTheme="majorBidi" w:hAnsiTheme="majorBidi" w:cstheme="majorBidi"/>
          <w:sz w:val="22"/>
          <w:szCs w:val="22"/>
        </w:rPr>
        <w:t>مجلة</w:t>
      </w:r>
      <w:proofErr w:type="spellEnd"/>
      <w:r w:rsidRPr="00F05D84">
        <w:rPr>
          <w:rFonts w:asciiTheme="majorBidi" w:hAnsiTheme="majorBidi" w:cstheme="majorBidi"/>
          <w:sz w:val="22"/>
          <w:szCs w:val="22"/>
        </w:rPr>
        <w:t xml:space="preserve"> </w:t>
      </w:r>
      <w:proofErr w:type="spellStart"/>
      <w:r w:rsidRPr="00F05D84">
        <w:rPr>
          <w:rFonts w:asciiTheme="majorBidi" w:hAnsiTheme="majorBidi" w:cstheme="majorBidi"/>
          <w:sz w:val="22"/>
          <w:szCs w:val="22"/>
        </w:rPr>
        <w:t>کلية</w:t>
      </w:r>
      <w:proofErr w:type="spellEnd"/>
      <w:r w:rsidRPr="00F05D84">
        <w:rPr>
          <w:rFonts w:asciiTheme="majorBidi" w:hAnsiTheme="majorBidi" w:cstheme="majorBidi"/>
          <w:sz w:val="22"/>
          <w:szCs w:val="22"/>
        </w:rPr>
        <w:t xml:space="preserve"> </w:t>
      </w:r>
      <w:proofErr w:type="spellStart"/>
      <w:r w:rsidRPr="00F05D84">
        <w:rPr>
          <w:rFonts w:asciiTheme="majorBidi" w:hAnsiTheme="majorBidi" w:cstheme="majorBidi"/>
          <w:sz w:val="22"/>
          <w:szCs w:val="22"/>
        </w:rPr>
        <w:t>التربية</w:t>
      </w:r>
      <w:proofErr w:type="spellEnd"/>
      <w:r w:rsidRPr="00F05D84">
        <w:rPr>
          <w:rFonts w:asciiTheme="majorBidi" w:hAnsiTheme="majorBidi" w:cstheme="majorBidi"/>
          <w:sz w:val="22"/>
          <w:szCs w:val="22"/>
        </w:rPr>
        <w:t xml:space="preserve"> (</w:t>
      </w:r>
      <w:proofErr w:type="spellStart"/>
      <w:r w:rsidRPr="00F05D84">
        <w:rPr>
          <w:rFonts w:asciiTheme="majorBidi" w:hAnsiTheme="majorBidi" w:cstheme="majorBidi"/>
          <w:sz w:val="22"/>
          <w:szCs w:val="22"/>
        </w:rPr>
        <w:t>أسيوط</w:t>
      </w:r>
      <w:proofErr w:type="spellEnd"/>
      <w:r w:rsidRPr="00F05D84">
        <w:rPr>
          <w:rFonts w:asciiTheme="majorBidi" w:hAnsiTheme="majorBidi" w:cstheme="majorBidi"/>
          <w:sz w:val="22"/>
          <w:szCs w:val="22"/>
        </w:rPr>
        <w:t>), 40(6), 76–161.</w:t>
      </w:r>
    </w:p>
    <w:p w14:paraId="16B65293" w14:textId="77777777" w:rsidR="00F05D84" w:rsidRPr="00F05D84" w:rsidRDefault="00F05D84" w:rsidP="00F05D84">
      <w:pPr>
        <w:pStyle w:val="ListParagraph"/>
        <w:bidi/>
        <w:spacing w:before="160" w:after="120"/>
        <w:rPr>
          <w:rFonts w:ascii="Traditional Arabic" w:hAnsi="Traditional Arabic" w:cs="Traditional Arabic"/>
        </w:rPr>
      </w:pPr>
    </w:p>
    <w:p w14:paraId="4BA43D05" w14:textId="65089E85" w:rsidR="00F05D84" w:rsidRPr="00F05D84" w:rsidRDefault="00F05D84" w:rsidP="00F05D84">
      <w:pPr>
        <w:pStyle w:val="ListParagraph"/>
        <w:bidi/>
        <w:spacing w:before="160" w:after="120"/>
        <w:ind w:left="714"/>
        <w:outlineLvl w:val="1"/>
        <w:rPr>
          <w:rFonts w:ascii="Traditional Arabic" w:hAnsi="Traditional Arabic" w:cs="Traditional Arabic"/>
          <w:b/>
        </w:rPr>
      </w:pPr>
      <w:proofErr w:type="spellStart"/>
      <w:r w:rsidRPr="00F05D84">
        <w:rPr>
          <w:rFonts w:ascii="Traditional Arabic" w:hAnsi="Traditional Arabic" w:cs="Traditional Arabic"/>
          <w:b/>
        </w:rPr>
        <w:t>المراجع</w:t>
      </w:r>
      <w:proofErr w:type="spellEnd"/>
      <w:r w:rsidRPr="00F05D84">
        <w:rPr>
          <w:rFonts w:ascii="Traditional Arabic" w:hAnsi="Traditional Arabic" w:cs="Traditional Arabic"/>
          <w:b/>
        </w:rPr>
        <w:t xml:space="preserve"> </w:t>
      </w:r>
      <w:proofErr w:type="spellStart"/>
      <w:r w:rsidRPr="00F05D84">
        <w:rPr>
          <w:rFonts w:ascii="Traditional Arabic" w:hAnsi="Traditional Arabic" w:cs="Traditional Arabic"/>
          <w:b/>
        </w:rPr>
        <w:t>العربية</w:t>
      </w:r>
      <w:proofErr w:type="spellEnd"/>
    </w:p>
    <w:p w14:paraId="3C775925" w14:textId="77777777" w:rsidR="00F05D84" w:rsidRPr="00F05D84" w:rsidRDefault="00F05D84" w:rsidP="00F05D84">
      <w:pPr>
        <w:pStyle w:val="ListParagraph"/>
        <w:bidi/>
        <w:spacing w:before="160" w:after="120"/>
        <w:rPr>
          <w:rFonts w:ascii="Traditional Arabic" w:hAnsi="Traditional Arabic" w:cs="Traditional Arabic"/>
        </w:rPr>
      </w:pPr>
    </w:p>
    <w:p w14:paraId="76C5BE75" w14:textId="77777777" w:rsidR="00F05D84" w:rsidRPr="00F05D84" w:rsidRDefault="00F05D84" w:rsidP="00F05D84">
      <w:pPr>
        <w:pStyle w:val="ListParagraph"/>
        <w:numPr>
          <w:ilvl w:val="0"/>
          <w:numId w:val="50"/>
        </w:numPr>
        <w:bidi/>
        <w:ind w:right="720"/>
        <w:rPr>
          <w:rFonts w:ascii="Traditional Arabic" w:hAnsi="Traditional Arabic" w:cs="Traditional Arabic"/>
          <w:sz w:val="22"/>
          <w:szCs w:val="22"/>
        </w:rPr>
      </w:pPr>
      <w:proofErr w:type="spellStart"/>
      <w:r w:rsidRPr="00F05D84">
        <w:rPr>
          <w:rFonts w:ascii="Traditional Arabic" w:hAnsi="Traditional Arabic" w:cs="Traditional Arabic"/>
          <w:sz w:val="22"/>
          <w:szCs w:val="22"/>
          <w:rtl/>
        </w:rPr>
        <w:t>Yulianti</w:t>
      </w:r>
      <w:proofErr w:type="spellEnd"/>
      <w:r w:rsidRPr="00F05D84">
        <w:rPr>
          <w:rFonts w:ascii="Traditional Arabic" w:hAnsi="Traditional Arabic" w:cs="Traditional Arabic"/>
          <w:sz w:val="22"/>
          <w:szCs w:val="22"/>
          <w:rtl/>
        </w:rPr>
        <w:t xml:space="preserve">, S. F. (2025). تطوير وسائل التعليم التفاعلي على أساس أندرويد لترقية نتائج التعلم الطلاب في مادة اللغة العربية للصف الثامن المدرسة المتوسطة الإسلامية الحكومية 6 كديري. (رسالة دكتوراه، IAIN </w:t>
      </w:r>
      <w:proofErr w:type="spellStart"/>
      <w:r w:rsidRPr="00F05D84">
        <w:rPr>
          <w:rFonts w:ascii="Traditional Arabic" w:hAnsi="Traditional Arabic" w:cs="Traditional Arabic"/>
          <w:sz w:val="22"/>
          <w:szCs w:val="22"/>
          <w:rtl/>
        </w:rPr>
        <w:t>Kediri</w:t>
      </w:r>
      <w:proofErr w:type="spellEnd"/>
      <w:r w:rsidRPr="00F05D84">
        <w:rPr>
          <w:rFonts w:ascii="Traditional Arabic" w:hAnsi="Traditional Arabic" w:cs="Traditional Arabic"/>
          <w:sz w:val="22"/>
          <w:szCs w:val="22"/>
          <w:rtl/>
        </w:rPr>
        <w:t>).</w:t>
      </w:r>
    </w:p>
    <w:p w14:paraId="1B287FF3" w14:textId="77777777" w:rsidR="00F05D84" w:rsidRPr="00F05D84" w:rsidRDefault="00F05D84" w:rsidP="00F05D84">
      <w:pPr>
        <w:pStyle w:val="ListParagraph"/>
        <w:numPr>
          <w:ilvl w:val="0"/>
          <w:numId w:val="50"/>
        </w:numPr>
        <w:bidi/>
        <w:ind w:right="720"/>
        <w:rPr>
          <w:rFonts w:ascii="Traditional Arabic" w:hAnsi="Traditional Arabic" w:cs="Traditional Arabic"/>
          <w:sz w:val="22"/>
          <w:szCs w:val="22"/>
        </w:rPr>
      </w:pPr>
      <w:r w:rsidRPr="00F05D84">
        <w:rPr>
          <w:rFonts w:ascii="Traditional Arabic" w:hAnsi="Traditional Arabic" w:cs="Traditional Arabic"/>
          <w:sz w:val="22"/>
          <w:szCs w:val="22"/>
          <w:rtl/>
        </w:rPr>
        <w:t xml:space="preserve">https://archive. </w:t>
      </w:r>
      <w:proofErr w:type="spellStart"/>
      <w:r w:rsidRPr="00F05D84">
        <w:rPr>
          <w:rFonts w:ascii="Traditional Arabic" w:hAnsi="Traditional Arabic" w:cs="Traditional Arabic"/>
          <w:sz w:val="22"/>
          <w:szCs w:val="22"/>
          <w:rtl/>
        </w:rPr>
        <w:t>org</w:t>
      </w:r>
      <w:proofErr w:type="spellEnd"/>
      <w:r w:rsidRPr="00F05D84">
        <w:rPr>
          <w:rFonts w:ascii="Traditional Arabic" w:hAnsi="Traditional Arabic" w:cs="Traditional Arabic"/>
          <w:sz w:val="22"/>
          <w:szCs w:val="22"/>
          <w:rtl/>
        </w:rPr>
        <w:t>/</w:t>
      </w:r>
      <w:proofErr w:type="spellStart"/>
      <w:r w:rsidRPr="00F05D84">
        <w:rPr>
          <w:rFonts w:ascii="Traditional Arabic" w:hAnsi="Traditional Arabic" w:cs="Traditional Arabic"/>
          <w:sz w:val="22"/>
          <w:szCs w:val="22"/>
          <w:rtl/>
        </w:rPr>
        <w:t>details</w:t>
      </w:r>
      <w:proofErr w:type="spellEnd"/>
      <w:r w:rsidRPr="00F05D84">
        <w:rPr>
          <w:rFonts w:ascii="Traditional Arabic" w:hAnsi="Traditional Arabic" w:cs="Traditional Arabic"/>
          <w:sz w:val="22"/>
          <w:szCs w:val="22"/>
          <w:rtl/>
        </w:rPr>
        <w:t>/20230109_20230109_1503</w:t>
      </w:r>
    </w:p>
    <w:p w14:paraId="7BC1410D" w14:textId="5A2A5150" w:rsidR="00F05D84" w:rsidRPr="00F05D84" w:rsidRDefault="00F05D84" w:rsidP="00F05D84">
      <w:pPr>
        <w:pStyle w:val="ListParagraph"/>
        <w:numPr>
          <w:ilvl w:val="1"/>
          <w:numId w:val="50"/>
        </w:numPr>
        <w:bidi/>
        <w:ind w:right="720"/>
        <w:rPr>
          <w:rFonts w:ascii="Traditional Arabic" w:hAnsi="Traditional Arabic" w:cs="Traditional Arabic"/>
          <w:sz w:val="22"/>
          <w:szCs w:val="22"/>
        </w:rPr>
      </w:pPr>
      <w:r w:rsidRPr="00F05D84">
        <w:rPr>
          <w:rFonts w:ascii="Traditional Arabic" w:hAnsi="Traditional Arabic" w:cs="Traditional Arabic"/>
          <w:sz w:val="22"/>
          <w:szCs w:val="22"/>
          <w:rtl/>
        </w:rPr>
        <w:t xml:space="preserve">د/عطا حسن درويش, &amp; الباحثة/منى أحمد </w:t>
      </w:r>
      <w:proofErr w:type="spellStart"/>
      <w:r w:rsidRPr="00F05D84">
        <w:rPr>
          <w:rFonts w:ascii="Traditional Arabic" w:hAnsi="Traditional Arabic" w:cs="Traditional Arabic"/>
          <w:sz w:val="22"/>
          <w:szCs w:val="22"/>
          <w:rtl/>
        </w:rPr>
        <w:t>البرديني</w:t>
      </w:r>
      <w:proofErr w:type="spellEnd"/>
      <w:r w:rsidRPr="00F05D84">
        <w:rPr>
          <w:rFonts w:ascii="Traditional Arabic" w:hAnsi="Traditional Arabic" w:cs="Traditional Arabic"/>
          <w:sz w:val="22"/>
          <w:szCs w:val="22"/>
          <w:rtl/>
        </w:rPr>
        <w:t>. (2025). تحليل واقع رضا الطلاب عن جودة التعليم الإلكتروني خلال أزمة الحرب على غزة. مجلة القراءة والمعرفة, 25(283), 237–267.</w:t>
      </w:r>
    </w:p>
    <w:p w14:paraId="3FE97D45" w14:textId="77777777" w:rsidR="00F05D84" w:rsidRPr="00F05D84" w:rsidRDefault="00F05D84" w:rsidP="00F05D84">
      <w:pPr>
        <w:pStyle w:val="ListParagraph"/>
        <w:numPr>
          <w:ilvl w:val="0"/>
          <w:numId w:val="50"/>
        </w:numPr>
        <w:bidi/>
        <w:ind w:right="720"/>
        <w:rPr>
          <w:rFonts w:ascii="Traditional Arabic" w:hAnsi="Traditional Arabic" w:cs="Traditional Arabic"/>
          <w:sz w:val="22"/>
          <w:szCs w:val="22"/>
        </w:rPr>
      </w:pPr>
      <w:r w:rsidRPr="00F05D84">
        <w:rPr>
          <w:rFonts w:ascii="Traditional Arabic" w:hAnsi="Traditional Arabic" w:cs="Traditional Arabic"/>
          <w:sz w:val="22"/>
          <w:szCs w:val="22"/>
          <w:rtl/>
        </w:rPr>
        <w:t>ابو المكارم, &amp; تامر محمد موسى. (2025). الدور الوسيط للثقة الافتراضية بين الإدارة الرقمية وتعزيز التعلم التنظيمي: دراسة تطبيقية على مؤسسات التعليم العالي الافتراضي في مصر. المجلة العلمية للبحوث التجارية (جامعة المنوفية), 56(1), 469–519.</w:t>
      </w:r>
    </w:p>
    <w:p w14:paraId="7B77891E" w14:textId="77777777" w:rsidR="00F05D84" w:rsidRPr="00F05D84" w:rsidRDefault="00F05D84" w:rsidP="00F05D84">
      <w:pPr>
        <w:pStyle w:val="ListParagraph"/>
        <w:numPr>
          <w:ilvl w:val="0"/>
          <w:numId w:val="50"/>
        </w:numPr>
        <w:bidi/>
        <w:ind w:right="720"/>
        <w:rPr>
          <w:rFonts w:ascii="Traditional Arabic" w:hAnsi="Traditional Arabic" w:cs="Traditional Arabic"/>
          <w:sz w:val="22"/>
          <w:szCs w:val="22"/>
        </w:rPr>
      </w:pPr>
      <w:r w:rsidRPr="00F05D84">
        <w:rPr>
          <w:rFonts w:ascii="Traditional Arabic" w:hAnsi="Traditional Arabic" w:cs="Traditional Arabic"/>
          <w:sz w:val="22"/>
          <w:szCs w:val="22"/>
          <w:rtl/>
        </w:rPr>
        <w:t>أبو المكارم، تامر محمد موسى. (2025). الدور الوسيط للثقة الافتراضية بين الإدارة الرقمية وتعزيز التعلم التنظيمي: دراسة تطبيقية على مؤسسات التعليم العالي الافتراضي في مصر. المجلة العلمية للبحوث التجارية، 56(1)، 469–519.</w:t>
      </w:r>
    </w:p>
    <w:p w14:paraId="33D447EC" w14:textId="77777777" w:rsidR="00F05D84" w:rsidRPr="00F05D84" w:rsidRDefault="00F05D84" w:rsidP="00F05D84">
      <w:pPr>
        <w:pStyle w:val="ListParagraph"/>
        <w:numPr>
          <w:ilvl w:val="0"/>
          <w:numId w:val="50"/>
        </w:numPr>
        <w:bidi/>
        <w:ind w:right="720"/>
        <w:rPr>
          <w:rFonts w:ascii="Traditional Arabic" w:hAnsi="Traditional Arabic" w:cs="Traditional Arabic"/>
          <w:sz w:val="22"/>
          <w:szCs w:val="22"/>
        </w:rPr>
      </w:pPr>
      <w:r w:rsidRPr="00F05D84">
        <w:rPr>
          <w:rFonts w:ascii="Traditional Arabic" w:hAnsi="Traditional Arabic" w:cs="Traditional Arabic"/>
          <w:sz w:val="22"/>
          <w:szCs w:val="22"/>
          <w:rtl/>
        </w:rPr>
        <w:t>أثير حسني الكوري, &amp; علي كاظم السندي. (2025). إسهامات الذكاء الاصطناعي في تطوير جودة العملية التعليمية من وجهة نظر المعلمين في قصبة إربد.</w:t>
      </w:r>
    </w:p>
    <w:p w14:paraId="71D804AB" w14:textId="77777777" w:rsidR="00F05D84" w:rsidRPr="00F05D84" w:rsidRDefault="00F05D84" w:rsidP="00F05D84">
      <w:pPr>
        <w:pStyle w:val="ListParagraph"/>
        <w:numPr>
          <w:ilvl w:val="0"/>
          <w:numId w:val="50"/>
        </w:numPr>
        <w:bidi/>
        <w:ind w:right="720"/>
        <w:rPr>
          <w:rFonts w:ascii="Traditional Arabic" w:hAnsi="Traditional Arabic" w:cs="Traditional Arabic"/>
          <w:sz w:val="22"/>
          <w:szCs w:val="22"/>
        </w:rPr>
      </w:pPr>
      <w:r w:rsidRPr="00F05D84">
        <w:rPr>
          <w:rFonts w:ascii="Traditional Arabic" w:hAnsi="Traditional Arabic" w:cs="Traditional Arabic"/>
          <w:sz w:val="22"/>
          <w:szCs w:val="22"/>
          <w:rtl/>
        </w:rPr>
        <w:t>اركان رحمن صياح. (2025). استخدام الذكاء الاصطناعي في القاعات الدراسية: تعزيز أدوار المعلمين أم استبدالهم؟. مجلة العلوم الأساسـية, 18(27), 641–660.</w:t>
      </w:r>
    </w:p>
    <w:p w14:paraId="07380F75" w14:textId="77777777" w:rsidR="00F05D84" w:rsidRPr="00F05D84" w:rsidRDefault="00F05D84" w:rsidP="00F05D84">
      <w:pPr>
        <w:pStyle w:val="ListParagraph"/>
        <w:numPr>
          <w:ilvl w:val="0"/>
          <w:numId w:val="50"/>
        </w:numPr>
        <w:bidi/>
        <w:ind w:right="720"/>
        <w:rPr>
          <w:rFonts w:ascii="Traditional Arabic" w:hAnsi="Traditional Arabic" w:cs="Traditional Arabic"/>
          <w:sz w:val="22"/>
          <w:szCs w:val="22"/>
        </w:rPr>
      </w:pPr>
      <w:r w:rsidRPr="00F05D84">
        <w:rPr>
          <w:rFonts w:ascii="Traditional Arabic" w:hAnsi="Traditional Arabic" w:cs="Traditional Arabic"/>
          <w:sz w:val="22"/>
          <w:szCs w:val="22"/>
          <w:rtl/>
        </w:rPr>
        <w:t xml:space="preserve">اسماء احمد عزت عثمان. (2025). التحــــول الرقمـــي فـــي التعليـــم قبــــل الجامعـــي علـــى ضــــوء مفهـــوم الجمهوريــــة الجديــــدة دراســـة تحليليــــة. مجلة </w:t>
      </w:r>
      <w:proofErr w:type="spellStart"/>
      <w:r w:rsidRPr="00F05D84">
        <w:rPr>
          <w:rFonts w:ascii="Traditional Arabic" w:hAnsi="Traditional Arabic" w:cs="Traditional Arabic"/>
          <w:sz w:val="22"/>
          <w:szCs w:val="22"/>
          <w:rtl/>
        </w:rPr>
        <w:t>کلية</w:t>
      </w:r>
      <w:proofErr w:type="spellEnd"/>
      <w:r w:rsidRPr="00F05D84">
        <w:rPr>
          <w:rFonts w:ascii="Traditional Arabic" w:hAnsi="Traditional Arabic" w:cs="Traditional Arabic"/>
          <w:sz w:val="22"/>
          <w:szCs w:val="22"/>
          <w:rtl/>
        </w:rPr>
        <w:t xml:space="preserve"> التربية (أسيوط), 41(4), 144–186.</w:t>
      </w:r>
    </w:p>
    <w:p w14:paraId="0CB5AE62" w14:textId="77777777" w:rsidR="00F05D84" w:rsidRPr="00F05D84" w:rsidRDefault="00F05D84" w:rsidP="00F05D84">
      <w:pPr>
        <w:pStyle w:val="ListParagraph"/>
        <w:numPr>
          <w:ilvl w:val="0"/>
          <w:numId w:val="50"/>
        </w:numPr>
        <w:bidi/>
        <w:ind w:right="720"/>
        <w:rPr>
          <w:rFonts w:ascii="Traditional Arabic" w:hAnsi="Traditional Arabic" w:cs="Traditional Arabic"/>
          <w:sz w:val="22"/>
          <w:szCs w:val="22"/>
        </w:rPr>
      </w:pPr>
      <w:r w:rsidRPr="00F05D84">
        <w:rPr>
          <w:rFonts w:ascii="Traditional Arabic" w:hAnsi="Traditional Arabic" w:cs="Traditional Arabic"/>
          <w:sz w:val="22"/>
          <w:szCs w:val="22"/>
          <w:rtl/>
        </w:rPr>
        <w:t>الأحمري، عالية محمد. (2025). الذكاء الاصطناعي وأثره على جودة تدريس اللغة الإنجليزية: دراسة تطبيقية على معلمات اللغة الإنجليزية بالمرحلة الابتدائية بمنطقة عسير. مجلة العلوم التربوية والنفسية، 9(4)، 94–108.</w:t>
      </w:r>
    </w:p>
    <w:p w14:paraId="30EFA5E4" w14:textId="77777777" w:rsidR="00F05D84" w:rsidRPr="00F05D84" w:rsidRDefault="00F05D84" w:rsidP="00F05D84">
      <w:pPr>
        <w:pStyle w:val="ListParagraph"/>
        <w:numPr>
          <w:ilvl w:val="0"/>
          <w:numId w:val="50"/>
        </w:numPr>
        <w:bidi/>
        <w:ind w:right="720"/>
        <w:rPr>
          <w:rFonts w:ascii="Traditional Arabic" w:hAnsi="Traditional Arabic" w:cs="Traditional Arabic"/>
          <w:sz w:val="22"/>
          <w:szCs w:val="22"/>
        </w:rPr>
      </w:pPr>
      <w:proofErr w:type="spellStart"/>
      <w:r w:rsidRPr="00F05D84">
        <w:rPr>
          <w:rFonts w:ascii="Traditional Arabic" w:hAnsi="Traditional Arabic" w:cs="Traditional Arabic"/>
          <w:sz w:val="22"/>
          <w:szCs w:val="22"/>
          <w:rtl/>
        </w:rPr>
        <w:lastRenderedPageBreak/>
        <w:t>الأستل</w:t>
      </w:r>
      <w:proofErr w:type="spellEnd"/>
      <w:r w:rsidRPr="00F05D84">
        <w:rPr>
          <w:rFonts w:ascii="Traditional Arabic" w:hAnsi="Traditional Arabic" w:cs="Traditional Arabic"/>
          <w:sz w:val="22"/>
          <w:szCs w:val="22"/>
          <w:rtl/>
        </w:rPr>
        <w:t>، محمود زكريا، عقل، مجدي سعيد، &amp; الأغا، إياد محمد. (2021). تطوير نموذج مقترح قائم على الذكاء الاصطناعي وفاعليته في تنمية مهارات البرمجة لدى طلبة الكلية الجامعية للعلوم والتكنولوجيا بخان يونس. مجلة الجامعة الإسلامية للدراسات التربوية والنفسية، 29(2).</w:t>
      </w:r>
    </w:p>
    <w:p w14:paraId="74BBEFD2" w14:textId="77777777" w:rsidR="00F05D84" w:rsidRPr="00F05D84" w:rsidRDefault="00F05D84" w:rsidP="00F05D84">
      <w:pPr>
        <w:pStyle w:val="ListParagraph"/>
        <w:numPr>
          <w:ilvl w:val="0"/>
          <w:numId w:val="50"/>
        </w:numPr>
        <w:bidi/>
        <w:ind w:right="720"/>
        <w:rPr>
          <w:rFonts w:ascii="Traditional Arabic" w:hAnsi="Traditional Arabic" w:cs="Traditional Arabic"/>
          <w:sz w:val="22"/>
          <w:szCs w:val="22"/>
        </w:rPr>
      </w:pPr>
      <w:r w:rsidRPr="00F05D84">
        <w:rPr>
          <w:rFonts w:ascii="Traditional Arabic" w:hAnsi="Traditional Arabic" w:cs="Traditional Arabic"/>
          <w:sz w:val="22"/>
          <w:szCs w:val="22"/>
          <w:rtl/>
        </w:rPr>
        <w:t xml:space="preserve">البقمي, &amp; هيا مشعل راجح. (2025). دور التكنولوجيا في تحسين جودة التعليم وتعزيز الاستدامة في التعليم ما قبل الجامعي في المملكة العربية السعودية. مجلة </w:t>
      </w:r>
      <w:proofErr w:type="spellStart"/>
      <w:r w:rsidRPr="00F05D84">
        <w:rPr>
          <w:rFonts w:ascii="Traditional Arabic" w:hAnsi="Traditional Arabic" w:cs="Traditional Arabic"/>
          <w:sz w:val="22"/>
          <w:szCs w:val="22"/>
          <w:rtl/>
        </w:rPr>
        <w:t>کلية</w:t>
      </w:r>
      <w:proofErr w:type="spellEnd"/>
      <w:r w:rsidRPr="00F05D84">
        <w:rPr>
          <w:rFonts w:ascii="Traditional Arabic" w:hAnsi="Traditional Arabic" w:cs="Traditional Arabic"/>
          <w:sz w:val="22"/>
          <w:szCs w:val="22"/>
          <w:rtl/>
        </w:rPr>
        <w:t xml:space="preserve"> التربية. جامعة طنطا, 91(1), 67–110.</w:t>
      </w:r>
    </w:p>
    <w:p w14:paraId="68EC3CE1" w14:textId="77777777" w:rsidR="00F05D84" w:rsidRPr="00F05D84" w:rsidRDefault="00F05D84" w:rsidP="00F05D84">
      <w:pPr>
        <w:pStyle w:val="ListParagraph"/>
        <w:numPr>
          <w:ilvl w:val="0"/>
          <w:numId w:val="50"/>
        </w:numPr>
        <w:bidi/>
        <w:ind w:right="720"/>
        <w:rPr>
          <w:rFonts w:ascii="Traditional Arabic" w:hAnsi="Traditional Arabic" w:cs="Traditional Arabic"/>
          <w:sz w:val="22"/>
          <w:szCs w:val="22"/>
        </w:rPr>
      </w:pPr>
      <w:r w:rsidRPr="00F05D84">
        <w:rPr>
          <w:rFonts w:ascii="Traditional Arabic" w:hAnsi="Traditional Arabic" w:cs="Traditional Arabic"/>
          <w:sz w:val="22"/>
          <w:szCs w:val="22"/>
          <w:rtl/>
        </w:rPr>
        <w:t>البكري، ثامر ياسر. (2011). إدارة الجودة الشاملة. دار اليازوري العلمية للنشر والتوزيع.</w:t>
      </w:r>
    </w:p>
    <w:p w14:paraId="49E86BAA" w14:textId="77777777" w:rsidR="00F05D84" w:rsidRPr="00F05D84" w:rsidRDefault="00F05D84" w:rsidP="00F05D84">
      <w:pPr>
        <w:pStyle w:val="ListParagraph"/>
        <w:numPr>
          <w:ilvl w:val="0"/>
          <w:numId w:val="50"/>
        </w:numPr>
        <w:bidi/>
        <w:ind w:right="720"/>
        <w:rPr>
          <w:rFonts w:ascii="Traditional Arabic" w:hAnsi="Traditional Arabic" w:cs="Traditional Arabic"/>
          <w:sz w:val="22"/>
          <w:szCs w:val="22"/>
        </w:rPr>
      </w:pPr>
      <w:proofErr w:type="spellStart"/>
      <w:r w:rsidRPr="00F05D84">
        <w:rPr>
          <w:rFonts w:ascii="Traditional Arabic" w:hAnsi="Traditional Arabic" w:cs="Traditional Arabic"/>
          <w:sz w:val="22"/>
          <w:szCs w:val="22"/>
          <w:rtl/>
        </w:rPr>
        <w:t>الترتوري</w:t>
      </w:r>
      <w:proofErr w:type="spellEnd"/>
      <w:r w:rsidRPr="00F05D84">
        <w:rPr>
          <w:rFonts w:ascii="Traditional Arabic" w:hAnsi="Traditional Arabic" w:cs="Traditional Arabic"/>
          <w:sz w:val="22"/>
          <w:szCs w:val="22"/>
          <w:rtl/>
        </w:rPr>
        <w:t>، م. ع. ، و جويحان، أ. ع. (2006). إدارة الجودة الشاملة في مؤسسات التعليم العالي والمكتبات ومراكز المعلومات. عمان، الأردن: دار المسيرة للطباعة والنشر والتوزيع.</w:t>
      </w:r>
    </w:p>
    <w:p w14:paraId="7477301F" w14:textId="77777777" w:rsidR="00F05D84" w:rsidRPr="00F05D84" w:rsidRDefault="00F05D84" w:rsidP="00F05D84">
      <w:pPr>
        <w:pStyle w:val="ListParagraph"/>
        <w:numPr>
          <w:ilvl w:val="0"/>
          <w:numId w:val="50"/>
        </w:numPr>
        <w:bidi/>
        <w:ind w:right="720"/>
        <w:rPr>
          <w:rFonts w:ascii="Traditional Arabic" w:hAnsi="Traditional Arabic" w:cs="Traditional Arabic"/>
          <w:sz w:val="22"/>
          <w:szCs w:val="22"/>
        </w:rPr>
      </w:pPr>
      <w:proofErr w:type="spellStart"/>
      <w:r w:rsidRPr="00F05D84">
        <w:rPr>
          <w:rFonts w:ascii="Traditional Arabic" w:hAnsi="Traditional Arabic" w:cs="Traditional Arabic"/>
          <w:sz w:val="22"/>
          <w:szCs w:val="22"/>
          <w:rtl/>
        </w:rPr>
        <w:t>الحايس</w:t>
      </w:r>
      <w:proofErr w:type="spellEnd"/>
      <w:r w:rsidRPr="00F05D84">
        <w:rPr>
          <w:rFonts w:ascii="Traditional Arabic" w:hAnsi="Traditional Arabic" w:cs="Traditional Arabic"/>
          <w:sz w:val="22"/>
          <w:szCs w:val="22"/>
          <w:rtl/>
        </w:rPr>
        <w:t>. (2025). التنبؤ بدرجات الطلاب بناء على أداء الطلاب باستخدام تقنيات تعلم الآلة. مجلة الذكاء الاصطناعي وأمن المعلومات، 3(8)، 32–56.</w:t>
      </w:r>
    </w:p>
    <w:p w14:paraId="1B7E0D86" w14:textId="77777777" w:rsidR="00F05D84" w:rsidRPr="00F05D84" w:rsidRDefault="00F05D84" w:rsidP="00F05D84">
      <w:pPr>
        <w:pStyle w:val="ListParagraph"/>
        <w:numPr>
          <w:ilvl w:val="0"/>
          <w:numId w:val="50"/>
        </w:numPr>
        <w:bidi/>
        <w:ind w:right="720"/>
        <w:rPr>
          <w:rFonts w:ascii="Traditional Arabic" w:hAnsi="Traditional Arabic" w:cs="Traditional Arabic"/>
          <w:sz w:val="22"/>
          <w:szCs w:val="22"/>
        </w:rPr>
      </w:pPr>
      <w:r w:rsidRPr="00F05D84">
        <w:rPr>
          <w:rFonts w:ascii="Traditional Arabic" w:hAnsi="Traditional Arabic" w:cs="Traditional Arabic"/>
          <w:sz w:val="22"/>
          <w:szCs w:val="22"/>
          <w:rtl/>
        </w:rPr>
        <w:t xml:space="preserve">الحربي، علي محمد علي. (2024). الذكاء الاصطناعي ودوره في تحسين جودة مخرجات التعليم التقني والفني عبر المنصات الرقمية. </w:t>
      </w:r>
      <w:proofErr w:type="spellStart"/>
      <w:r w:rsidRPr="00F05D84">
        <w:rPr>
          <w:rFonts w:ascii="Traditional Arabic" w:hAnsi="Traditional Arabic" w:cs="Traditional Arabic"/>
          <w:sz w:val="22"/>
          <w:szCs w:val="22"/>
          <w:rtl/>
        </w:rPr>
        <w:t>African</w:t>
      </w:r>
      <w:proofErr w:type="spellEnd"/>
      <w:r w:rsidRPr="00F05D84">
        <w:rPr>
          <w:rFonts w:ascii="Traditional Arabic" w:hAnsi="Traditional Arabic" w:cs="Traditional Arabic"/>
          <w:sz w:val="22"/>
          <w:szCs w:val="22"/>
          <w:rtl/>
        </w:rPr>
        <w:t xml:space="preserve"> </w:t>
      </w:r>
      <w:proofErr w:type="spellStart"/>
      <w:r w:rsidRPr="00F05D84">
        <w:rPr>
          <w:rFonts w:ascii="Traditional Arabic" w:hAnsi="Traditional Arabic" w:cs="Traditional Arabic"/>
          <w:sz w:val="22"/>
          <w:szCs w:val="22"/>
          <w:rtl/>
        </w:rPr>
        <w:t>Journal</w:t>
      </w:r>
      <w:proofErr w:type="spellEnd"/>
      <w:r w:rsidRPr="00F05D84">
        <w:rPr>
          <w:rFonts w:ascii="Traditional Arabic" w:hAnsi="Traditional Arabic" w:cs="Traditional Arabic"/>
          <w:sz w:val="22"/>
          <w:szCs w:val="22"/>
          <w:rtl/>
        </w:rPr>
        <w:t xml:space="preserve"> </w:t>
      </w:r>
      <w:proofErr w:type="spellStart"/>
      <w:r w:rsidRPr="00F05D84">
        <w:rPr>
          <w:rFonts w:ascii="Traditional Arabic" w:hAnsi="Traditional Arabic" w:cs="Traditional Arabic"/>
          <w:sz w:val="22"/>
          <w:szCs w:val="22"/>
          <w:rtl/>
        </w:rPr>
        <w:t>of</w:t>
      </w:r>
      <w:proofErr w:type="spellEnd"/>
      <w:r w:rsidRPr="00F05D84">
        <w:rPr>
          <w:rFonts w:ascii="Traditional Arabic" w:hAnsi="Traditional Arabic" w:cs="Traditional Arabic"/>
          <w:sz w:val="22"/>
          <w:szCs w:val="22"/>
          <w:rtl/>
        </w:rPr>
        <w:t xml:space="preserve"> </w:t>
      </w:r>
      <w:proofErr w:type="spellStart"/>
      <w:r w:rsidRPr="00F05D84">
        <w:rPr>
          <w:rFonts w:ascii="Traditional Arabic" w:hAnsi="Traditional Arabic" w:cs="Traditional Arabic"/>
          <w:sz w:val="22"/>
          <w:szCs w:val="22"/>
          <w:rtl/>
        </w:rPr>
        <w:t>Advanced</w:t>
      </w:r>
      <w:proofErr w:type="spellEnd"/>
      <w:r w:rsidRPr="00F05D84">
        <w:rPr>
          <w:rFonts w:ascii="Traditional Arabic" w:hAnsi="Traditional Arabic" w:cs="Traditional Arabic"/>
          <w:sz w:val="22"/>
          <w:szCs w:val="22"/>
          <w:rtl/>
        </w:rPr>
        <w:t xml:space="preserve"> </w:t>
      </w:r>
      <w:proofErr w:type="spellStart"/>
      <w:r w:rsidRPr="00F05D84">
        <w:rPr>
          <w:rFonts w:ascii="Traditional Arabic" w:hAnsi="Traditional Arabic" w:cs="Traditional Arabic"/>
          <w:sz w:val="22"/>
          <w:szCs w:val="22"/>
          <w:rtl/>
        </w:rPr>
        <w:t>Pure</w:t>
      </w:r>
      <w:proofErr w:type="spellEnd"/>
      <w:r w:rsidRPr="00F05D84">
        <w:rPr>
          <w:rFonts w:ascii="Traditional Arabic" w:hAnsi="Traditional Arabic" w:cs="Traditional Arabic"/>
          <w:sz w:val="22"/>
          <w:szCs w:val="22"/>
          <w:rtl/>
        </w:rPr>
        <w:t xml:space="preserve"> </w:t>
      </w:r>
      <w:proofErr w:type="spellStart"/>
      <w:r w:rsidRPr="00F05D84">
        <w:rPr>
          <w:rFonts w:ascii="Traditional Arabic" w:hAnsi="Traditional Arabic" w:cs="Traditional Arabic"/>
          <w:sz w:val="22"/>
          <w:szCs w:val="22"/>
          <w:rtl/>
        </w:rPr>
        <w:t>and</w:t>
      </w:r>
      <w:proofErr w:type="spellEnd"/>
      <w:r w:rsidRPr="00F05D84">
        <w:rPr>
          <w:rFonts w:ascii="Traditional Arabic" w:hAnsi="Traditional Arabic" w:cs="Traditional Arabic"/>
          <w:sz w:val="22"/>
          <w:szCs w:val="22"/>
          <w:rtl/>
        </w:rPr>
        <w:t xml:space="preserve"> </w:t>
      </w:r>
      <w:proofErr w:type="spellStart"/>
      <w:r w:rsidRPr="00F05D84">
        <w:rPr>
          <w:rFonts w:ascii="Traditional Arabic" w:hAnsi="Traditional Arabic" w:cs="Traditional Arabic"/>
          <w:sz w:val="22"/>
          <w:szCs w:val="22"/>
          <w:rtl/>
        </w:rPr>
        <w:t>Applied</w:t>
      </w:r>
      <w:proofErr w:type="spellEnd"/>
      <w:r w:rsidRPr="00F05D84">
        <w:rPr>
          <w:rFonts w:ascii="Traditional Arabic" w:hAnsi="Traditional Arabic" w:cs="Traditional Arabic"/>
          <w:sz w:val="22"/>
          <w:szCs w:val="22"/>
          <w:rtl/>
        </w:rPr>
        <w:t xml:space="preserve"> </w:t>
      </w:r>
      <w:proofErr w:type="spellStart"/>
      <w:r w:rsidRPr="00F05D84">
        <w:rPr>
          <w:rFonts w:ascii="Traditional Arabic" w:hAnsi="Traditional Arabic" w:cs="Traditional Arabic"/>
          <w:sz w:val="22"/>
          <w:szCs w:val="22"/>
          <w:rtl/>
        </w:rPr>
        <w:t>Sciences</w:t>
      </w:r>
      <w:proofErr w:type="spellEnd"/>
      <w:r w:rsidRPr="00F05D84">
        <w:rPr>
          <w:rFonts w:ascii="Traditional Arabic" w:hAnsi="Traditional Arabic" w:cs="Traditional Arabic"/>
          <w:sz w:val="22"/>
          <w:szCs w:val="22"/>
          <w:rtl/>
        </w:rPr>
        <w:t>, 3(4)، 388–397.</w:t>
      </w:r>
    </w:p>
    <w:p w14:paraId="4DD995AF" w14:textId="77777777" w:rsidR="00F05D84" w:rsidRPr="00F05D84" w:rsidRDefault="00F05D84" w:rsidP="00F05D84">
      <w:pPr>
        <w:pStyle w:val="ListParagraph"/>
        <w:numPr>
          <w:ilvl w:val="0"/>
          <w:numId w:val="50"/>
        </w:numPr>
        <w:bidi/>
        <w:ind w:right="720"/>
        <w:rPr>
          <w:rFonts w:ascii="Traditional Arabic" w:hAnsi="Traditional Arabic" w:cs="Traditional Arabic"/>
          <w:sz w:val="22"/>
          <w:szCs w:val="22"/>
        </w:rPr>
      </w:pPr>
      <w:r w:rsidRPr="00F05D84">
        <w:rPr>
          <w:rFonts w:ascii="Traditional Arabic" w:hAnsi="Traditional Arabic" w:cs="Traditional Arabic"/>
          <w:sz w:val="22"/>
          <w:szCs w:val="22"/>
          <w:rtl/>
        </w:rPr>
        <w:t>الحوسني, هاجر محمد, المزروعي, &amp; سامي بن خاطر بن محكوم. (2025). أثر التفاعل بين نمط الأنشطة الإلكترونية والأسلوب المعرفي في بيئة تعلم قائمة على التلعيب على تنمية مهارة الفهم القرائي ومستوى الدافعية لدى طالبات الصف العاشر. المجلة الدولية للتكنولوجيا والحوسبة التعليمية, 4(10).</w:t>
      </w:r>
    </w:p>
    <w:p w14:paraId="2F5049C5" w14:textId="77777777" w:rsidR="00F05D84" w:rsidRPr="00F05D84" w:rsidRDefault="00F05D84" w:rsidP="00F05D84">
      <w:pPr>
        <w:pStyle w:val="ListParagraph"/>
        <w:numPr>
          <w:ilvl w:val="0"/>
          <w:numId w:val="50"/>
        </w:numPr>
        <w:bidi/>
        <w:ind w:right="720"/>
        <w:rPr>
          <w:rFonts w:ascii="Traditional Arabic" w:hAnsi="Traditional Arabic" w:cs="Traditional Arabic"/>
          <w:sz w:val="22"/>
          <w:szCs w:val="22"/>
        </w:rPr>
      </w:pPr>
      <w:r w:rsidRPr="00F05D84">
        <w:rPr>
          <w:rFonts w:ascii="Traditional Arabic" w:hAnsi="Traditional Arabic" w:cs="Traditional Arabic"/>
          <w:sz w:val="22"/>
          <w:szCs w:val="22"/>
          <w:rtl/>
        </w:rPr>
        <w:t>الخالدي، محمد. (2023). الذكاء الاصطناعي التوليدي ومستقبله. مجلة الجمعية المصرية لنظم المعلومات وتكنولوجيا الحاسبات، 32(32)، 32–36.</w:t>
      </w:r>
    </w:p>
    <w:p w14:paraId="362AD353" w14:textId="77777777" w:rsidR="00F05D84" w:rsidRPr="00F05D84" w:rsidRDefault="00F05D84" w:rsidP="00F05D84">
      <w:pPr>
        <w:pStyle w:val="ListParagraph"/>
        <w:numPr>
          <w:ilvl w:val="0"/>
          <w:numId w:val="50"/>
        </w:numPr>
        <w:bidi/>
        <w:ind w:right="720"/>
        <w:rPr>
          <w:rFonts w:ascii="Traditional Arabic" w:hAnsi="Traditional Arabic" w:cs="Traditional Arabic"/>
          <w:sz w:val="22"/>
          <w:szCs w:val="22"/>
        </w:rPr>
      </w:pPr>
      <w:r w:rsidRPr="00F05D84">
        <w:rPr>
          <w:rFonts w:ascii="Traditional Arabic" w:hAnsi="Traditional Arabic" w:cs="Traditional Arabic"/>
          <w:sz w:val="22"/>
          <w:szCs w:val="22"/>
          <w:rtl/>
        </w:rPr>
        <w:t xml:space="preserve">الرشيدي, ب. ع. , &amp; البلادي, س. س. (2025). تقييم فعالية أداة الذكاء الاصطناعي ChatGPT-4 في تصميم منهجية علمية للأبحاث العلمية: دراسة تجريبية. </w:t>
      </w:r>
      <w:proofErr w:type="spellStart"/>
      <w:r w:rsidRPr="00F05D84">
        <w:rPr>
          <w:rFonts w:ascii="Traditional Arabic" w:hAnsi="Traditional Arabic" w:cs="Traditional Arabic"/>
          <w:sz w:val="22"/>
          <w:szCs w:val="22"/>
          <w:rtl/>
        </w:rPr>
        <w:t>Journal</w:t>
      </w:r>
      <w:proofErr w:type="spellEnd"/>
      <w:r w:rsidRPr="00F05D84">
        <w:rPr>
          <w:rFonts w:ascii="Traditional Arabic" w:hAnsi="Traditional Arabic" w:cs="Traditional Arabic"/>
          <w:sz w:val="22"/>
          <w:szCs w:val="22"/>
          <w:rtl/>
        </w:rPr>
        <w:t xml:space="preserve"> </w:t>
      </w:r>
      <w:proofErr w:type="spellStart"/>
      <w:r w:rsidRPr="00F05D84">
        <w:rPr>
          <w:rFonts w:ascii="Traditional Arabic" w:hAnsi="Traditional Arabic" w:cs="Traditional Arabic"/>
          <w:sz w:val="22"/>
          <w:szCs w:val="22"/>
          <w:rtl/>
        </w:rPr>
        <w:t>of</w:t>
      </w:r>
      <w:proofErr w:type="spellEnd"/>
      <w:r w:rsidRPr="00F05D84">
        <w:rPr>
          <w:rFonts w:ascii="Traditional Arabic" w:hAnsi="Traditional Arabic" w:cs="Traditional Arabic"/>
          <w:sz w:val="22"/>
          <w:szCs w:val="22"/>
          <w:rtl/>
        </w:rPr>
        <w:t xml:space="preserve"> </w:t>
      </w:r>
      <w:proofErr w:type="spellStart"/>
      <w:r w:rsidRPr="00F05D84">
        <w:rPr>
          <w:rFonts w:ascii="Traditional Arabic" w:hAnsi="Traditional Arabic" w:cs="Traditional Arabic"/>
          <w:sz w:val="22"/>
          <w:szCs w:val="22"/>
          <w:rtl/>
        </w:rPr>
        <w:t>Information</w:t>
      </w:r>
      <w:proofErr w:type="spellEnd"/>
      <w:r w:rsidRPr="00F05D84">
        <w:rPr>
          <w:rFonts w:ascii="Traditional Arabic" w:hAnsi="Traditional Arabic" w:cs="Traditional Arabic"/>
          <w:sz w:val="22"/>
          <w:szCs w:val="22"/>
          <w:rtl/>
        </w:rPr>
        <w:t xml:space="preserve"> </w:t>
      </w:r>
      <w:proofErr w:type="spellStart"/>
      <w:r w:rsidRPr="00F05D84">
        <w:rPr>
          <w:rFonts w:ascii="Traditional Arabic" w:hAnsi="Traditional Arabic" w:cs="Traditional Arabic"/>
          <w:sz w:val="22"/>
          <w:szCs w:val="22"/>
          <w:rtl/>
        </w:rPr>
        <w:t>Studies</w:t>
      </w:r>
      <w:proofErr w:type="spellEnd"/>
      <w:r w:rsidRPr="00F05D84">
        <w:rPr>
          <w:rFonts w:ascii="Traditional Arabic" w:hAnsi="Traditional Arabic" w:cs="Traditional Arabic"/>
          <w:sz w:val="22"/>
          <w:szCs w:val="22"/>
          <w:rtl/>
        </w:rPr>
        <w:t xml:space="preserve"> </w:t>
      </w:r>
      <w:proofErr w:type="spellStart"/>
      <w:r w:rsidRPr="00F05D84">
        <w:rPr>
          <w:rFonts w:ascii="Traditional Arabic" w:hAnsi="Traditional Arabic" w:cs="Traditional Arabic"/>
          <w:sz w:val="22"/>
          <w:szCs w:val="22"/>
          <w:rtl/>
        </w:rPr>
        <w:t>and</w:t>
      </w:r>
      <w:proofErr w:type="spellEnd"/>
      <w:r w:rsidRPr="00F05D84">
        <w:rPr>
          <w:rFonts w:ascii="Traditional Arabic" w:hAnsi="Traditional Arabic" w:cs="Traditional Arabic"/>
          <w:sz w:val="22"/>
          <w:szCs w:val="22"/>
          <w:rtl/>
        </w:rPr>
        <w:t xml:space="preserve"> </w:t>
      </w:r>
      <w:proofErr w:type="spellStart"/>
      <w:r w:rsidRPr="00F05D84">
        <w:rPr>
          <w:rFonts w:ascii="Traditional Arabic" w:hAnsi="Traditional Arabic" w:cs="Traditional Arabic"/>
          <w:sz w:val="22"/>
          <w:szCs w:val="22"/>
          <w:rtl/>
        </w:rPr>
        <w:t>Technology</w:t>
      </w:r>
      <w:proofErr w:type="spellEnd"/>
      <w:r w:rsidRPr="00F05D84">
        <w:rPr>
          <w:rFonts w:ascii="Traditional Arabic" w:hAnsi="Traditional Arabic" w:cs="Traditional Arabic"/>
          <w:sz w:val="22"/>
          <w:szCs w:val="22"/>
          <w:rtl/>
        </w:rPr>
        <w:t>, 2025(1), 5.</w:t>
      </w:r>
    </w:p>
    <w:p w14:paraId="23F9D8F1" w14:textId="77777777" w:rsidR="00F05D84" w:rsidRPr="00F05D84" w:rsidRDefault="00F05D84" w:rsidP="00F05D84">
      <w:pPr>
        <w:pStyle w:val="ListParagraph"/>
        <w:numPr>
          <w:ilvl w:val="0"/>
          <w:numId w:val="50"/>
        </w:numPr>
        <w:bidi/>
        <w:ind w:right="720"/>
        <w:rPr>
          <w:rFonts w:ascii="Traditional Arabic" w:hAnsi="Traditional Arabic" w:cs="Traditional Arabic"/>
          <w:sz w:val="22"/>
          <w:szCs w:val="22"/>
        </w:rPr>
      </w:pPr>
      <w:r w:rsidRPr="00F05D84">
        <w:rPr>
          <w:rFonts w:ascii="Traditional Arabic" w:hAnsi="Traditional Arabic" w:cs="Traditional Arabic"/>
          <w:sz w:val="22"/>
          <w:szCs w:val="22"/>
          <w:rtl/>
        </w:rPr>
        <w:t>الزهراني، نوال بنت محمد. (2023). تطبيقات الذكاء الاصطناعي في التعليم الجامعي: الفرص والتحديات. مجلة الدراسات التربوية المعاصرة، 15(2)، 85–108.</w:t>
      </w:r>
    </w:p>
    <w:p w14:paraId="43045B76" w14:textId="77777777" w:rsidR="00F05D84" w:rsidRPr="00F05D84" w:rsidRDefault="00F05D84" w:rsidP="00F05D84">
      <w:pPr>
        <w:pStyle w:val="ListParagraph"/>
        <w:numPr>
          <w:ilvl w:val="0"/>
          <w:numId w:val="50"/>
        </w:numPr>
        <w:bidi/>
        <w:ind w:right="720"/>
        <w:rPr>
          <w:rFonts w:ascii="Traditional Arabic" w:hAnsi="Traditional Arabic" w:cs="Traditional Arabic"/>
          <w:sz w:val="22"/>
          <w:szCs w:val="22"/>
        </w:rPr>
      </w:pPr>
      <w:r w:rsidRPr="00F05D84">
        <w:rPr>
          <w:rFonts w:ascii="Traditional Arabic" w:hAnsi="Traditional Arabic" w:cs="Traditional Arabic"/>
          <w:sz w:val="22"/>
          <w:szCs w:val="22"/>
          <w:rtl/>
        </w:rPr>
        <w:t xml:space="preserve">السلمي, عواطف, العريفي, &amp; رباب. (2025). فاعلية استخدام أداة تقدم القراءة القائمة على الذكاء الاصطناعي في تحسين مهارة الفهم القرائي باللغة الإنجليزية لدى طالبات الصف الأول المتوسط. المجلة التربوية </w:t>
      </w:r>
      <w:proofErr w:type="spellStart"/>
      <w:r w:rsidRPr="00F05D84">
        <w:rPr>
          <w:rFonts w:ascii="Traditional Arabic" w:hAnsi="Traditional Arabic" w:cs="Traditional Arabic"/>
          <w:sz w:val="22"/>
          <w:szCs w:val="22"/>
          <w:rtl/>
        </w:rPr>
        <w:t>لکلية</w:t>
      </w:r>
      <w:proofErr w:type="spellEnd"/>
      <w:r w:rsidRPr="00F05D84">
        <w:rPr>
          <w:rFonts w:ascii="Traditional Arabic" w:hAnsi="Traditional Arabic" w:cs="Traditional Arabic"/>
          <w:sz w:val="22"/>
          <w:szCs w:val="22"/>
          <w:rtl/>
        </w:rPr>
        <w:t xml:space="preserve"> التربية بسوهاج, 133(133), 157–211.</w:t>
      </w:r>
    </w:p>
    <w:p w14:paraId="19358367" w14:textId="77777777" w:rsidR="00F05D84" w:rsidRPr="00F05D84" w:rsidRDefault="00F05D84" w:rsidP="00F05D84">
      <w:pPr>
        <w:pStyle w:val="ListParagraph"/>
        <w:numPr>
          <w:ilvl w:val="0"/>
          <w:numId w:val="50"/>
        </w:numPr>
        <w:bidi/>
        <w:ind w:right="720"/>
        <w:rPr>
          <w:rFonts w:ascii="Traditional Arabic" w:hAnsi="Traditional Arabic" w:cs="Traditional Arabic"/>
          <w:sz w:val="22"/>
          <w:szCs w:val="22"/>
        </w:rPr>
      </w:pPr>
      <w:r w:rsidRPr="00F05D84">
        <w:rPr>
          <w:rFonts w:ascii="Traditional Arabic" w:hAnsi="Traditional Arabic" w:cs="Traditional Arabic"/>
          <w:sz w:val="22"/>
          <w:szCs w:val="22"/>
          <w:rtl/>
        </w:rPr>
        <w:t>السيد، محمد عبد الحميد. (2022). أثر التحول الرقمي في تحسين جودة التعليم الجامعي. المجلة العربية لضمان جودة التعليم الجامعي، 15(51)، 45–68.</w:t>
      </w:r>
    </w:p>
    <w:p w14:paraId="34FECF79" w14:textId="77777777" w:rsidR="00F05D84" w:rsidRPr="00F05D84" w:rsidRDefault="00F05D84" w:rsidP="00F05D84">
      <w:pPr>
        <w:pStyle w:val="ListParagraph"/>
        <w:numPr>
          <w:ilvl w:val="0"/>
          <w:numId w:val="50"/>
        </w:numPr>
        <w:bidi/>
        <w:ind w:right="720"/>
        <w:rPr>
          <w:rFonts w:ascii="Traditional Arabic" w:hAnsi="Traditional Arabic" w:cs="Traditional Arabic"/>
          <w:sz w:val="22"/>
          <w:szCs w:val="22"/>
        </w:rPr>
      </w:pPr>
      <w:r w:rsidRPr="00F05D84">
        <w:rPr>
          <w:rFonts w:ascii="Traditional Arabic" w:hAnsi="Traditional Arabic" w:cs="Traditional Arabic"/>
          <w:sz w:val="22"/>
          <w:szCs w:val="22"/>
          <w:rtl/>
        </w:rPr>
        <w:t>السيسي, ياسين عبدالرحيم سليمان, إسماعيل, الأستاذ الدكتور الغريب زاهر, السيد, &amp; الأستاذ الدكتور عبدالعال عبدالله. (2024). تطبيقات الذكاء الاصطناعي لتنمية مهارات تصميم بيئات انترنت الأشياء لدى طلاب الدراسات العليا. المجلة الدولية للتعليم الإلكتروني, 14(1), 290–346.</w:t>
      </w:r>
    </w:p>
    <w:p w14:paraId="2E6A329E" w14:textId="77777777" w:rsidR="00F05D84" w:rsidRPr="00F05D84" w:rsidRDefault="00F05D84" w:rsidP="00F05D84">
      <w:pPr>
        <w:pStyle w:val="ListParagraph"/>
        <w:numPr>
          <w:ilvl w:val="0"/>
          <w:numId w:val="50"/>
        </w:numPr>
        <w:bidi/>
        <w:ind w:right="720"/>
        <w:rPr>
          <w:rFonts w:ascii="Traditional Arabic" w:hAnsi="Traditional Arabic" w:cs="Traditional Arabic"/>
          <w:sz w:val="22"/>
          <w:szCs w:val="22"/>
        </w:rPr>
      </w:pPr>
      <w:r w:rsidRPr="00F05D84">
        <w:rPr>
          <w:rFonts w:ascii="Traditional Arabic" w:hAnsi="Traditional Arabic" w:cs="Traditional Arabic"/>
          <w:sz w:val="22"/>
          <w:szCs w:val="22"/>
          <w:rtl/>
        </w:rPr>
        <w:t>الشايب, &amp; هدى. (2025). استخدام تقنيات الذكاء الاصطناعي وانعكاساتها على التفاعل الاجتماعي لطلاب التدريب الميداني بكلية علوم الرياضة جامعة المنصورة. مجلة نظريات وتطبيقات التربية البدنية وعلوم الرياضة.</w:t>
      </w:r>
    </w:p>
    <w:p w14:paraId="3B24B330" w14:textId="77777777" w:rsidR="00F05D84" w:rsidRPr="00F05D84" w:rsidRDefault="00F05D84" w:rsidP="00F05D84">
      <w:pPr>
        <w:pStyle w:val="ListParagraph"/>
        <w:numPr>
          <w:ilvl w:val="0"/>
          <w:numId w:val="50"/>
        </w:numPr>
        <w:bidi/>
        <w:ind w:right="720"/>
        <w:rPr>
          <w:rFonts w:ascii="Traditional Arabic" w:hAnsi="Traditional Arabic" w:cs="Traditional Arabic"/>
          <w:sz w:val="22"/>
          <w:szCs w:val="22"/>
        </w:rPr>
      </w:pPr>
      <w:r w:rsidRPr="00F05D84">
        <w:rPr>
          <w:rFonts w:ascii="Traditional Arabic" w:hAnsi="Traditional Arabic" w:cs="Traditional Arabic"/>
          <w:sz w:val="22"/>
          <w:szCs w:val="22"/>
          <w:rtl/>
        </w:rPr>
        <w:t xml:space="preserve">الشمري، ع. (2021). الصعوبات التي تواجه طلبة السنة التحضيرية في الجامعة السعودية الإلكترونية في تعلم اللغة الإنجليزية واتجاهاتهم نحوها. مجلة جامعة الملك فيصل للعلوم الإنسانية والإدارية. مسترجع من https://search. </w:t>
      </w:r>
      <w:proofErr w:type="spellStart"/>
      <w:r w:rsidRPr="00F05D84">
        <w:rPr>
          <w:rFonts w:ascii="Traditional Arabic" w:hAnsi="Traditional Arabic" w:cs="Traditional Arabic"/>
          <w:sz w:val="22"/>
          <w:szCs w:val="22"/>
          <w:rtl/>
        </w:rPr>
        <w:t>mandumah</w:t>
      </w:r>
      <w:proofErr w:type="spellEnd"/>
      <w:r w:rsidRPr="00F05D84">
        <w:rPr>
          <w:rFonts w:ascii="Traditional Arabic" w:hAnsi="Traditional Arabic" w:cs="Traditional Arabic"/>
          <w:sz w:val="22"/>
          <w:szCs w:val="22"/>
          <w:rtl/>
        </w:rPr>
        <w:t xml:space="preserve">. </w:t>
      </w:r>
      <w:proofErr w:type="spellStart"/>
      <w:r w:rsidRPr="00F05D84">
        <w:rPr>
          <w:rFonts w:ascii="Traditional Arabic" w:hAnsi="Traditional Arabic" w:cs="Traditional Arabic"/>
          <w:sz w:val="22"/>
          <w:szCs w:val="22"/>
          <w:rtl/>
        </w:rPr>
        <w:t>com</w:t>
      </w:r>
      <w:proofErr w:type="spellEnd"/>
      <w:r w:rsidRPr="00F05D84">
        <w:rPr>
          <w:rFonts w:ascii="Traditional Arabic" w:hAnsi="Traditional Arabic" w:cs="Traditional Arabic"/>
          <w:sz w:val="22"/>
          <w:szCs w:val="22"/>
          <w:rtl/>
        </w:rPr>
        <w:t>/</w:t>
      </w:r>
      <w:proofErr w:type="spellStart"/>
      <w:r w:rsidRPr="00F05D84">
        <w:rPr>
          <w:rFonts w:ascii="Traditional Arabic" w:hAnsi="Traditional Arabic" w:cs="Traditional Arabic"/>
          <w:sz w:val="22"/>
          <w:szCs w:val="22"/>
          <w:rtl/>
        </w:rPr>
        <w:t>Record</w:t>
      </w:r>
      <w:proofErr w:type="spellEnd"/>
      <w:r w:rsidRPr="00F05D84">
        <w:rPr>
          <w:rFonts w:ascii="Traditional Arabic" w:hAnsi="Traditional Arabic" w:cs="Traditional Arabic"/>
          <w:sz w:val="22"/>
          <w:szCs w:val="22"/>
          <w:rtl/>
        </w:rPr>
        <w:t>/968023</w:t>
      </w:r>
    </w:p>
    <w:p w14:paraId="09FAFF79" w14:textId="77777777" w:rsidR="00F05D84" w:rsidRPr="00F05D84" w:rsidRDefault="00F05D84" w:rsidP="00F05D84">
      <w:pPr>
        <w:pStyle w:val="ListParagraph"/>
        <w:numPr>
          <w:ilvl w:val="0"/>
          <w:numId w:val="50"/>
        </w:numPr>
        <w:bidi/>
        <w:ind w:right="720"/>
        <w:rPr>
          <w:rFonts w:ascii="Traditional Arabic" w:hAnsi="Traditional Arabic" w:cs="Traditional Arabic"/>
          <w:sz w:val="22"/>
          <w:szCs w:val="22"/>
        </w:rPr>
      </w:pPr>
      <w:r w:rsidRPr="00F05D84">
        <w:rPr>
          <w:rFonts w:ascii="Traditional Arabic" w:hAnsi="Traditional Arabic" w:cs="Traditional Arabic"/>
          <w:sz w:val="22"/>
          <w:szCs w:val="22"/>
          <w:rtl/>
        </w:rPr>
        <w:t>الشهري, &amp; عائشة بنت عبدالله بن علي. (2025). دور التعليم المستمر في تعزيز متطلبات تحول الجامعات السعودية الناشئة إلى جامعات منتجة. المجلة العربية للعلوم التربوية والنفسية, 9(45), 515–542.</w:t>
      </w:r>
    </w:p>
    <w:p w14:paraId="7D277FEC" w14:textId="77777777" w:rsidR="00F05D84" w:rsidRPr="00F05D84" w:rsidRDefault="00F05D84" w:rsidP="00F05D84">
      <w:pPr>
        <w:pStyle w:val="ListParagraph"/>
        <w:numPr>
          <w:ilvl w:val="0"/>
          <w:numId w:val="50"/>
        </w:numPr>
        <w:bidi/>
        <w:ind w:right="720"/>
        <w:rPr>
          <w:rFonts w:ascii="Traditional Arabic" w:hAnsi="Traditional Arabic" w:cs="Traditional Arabic"/>
          <w:sz w:val="22"/>
          <w:szCs w:val="22"/>
        </w:rPr>
      </w:pPr>
      <w:r w:rsidRPr="00F05D84">
        <w:rPr>
          <w:rFonts w:ascii="Traditional Arabic" w:hAnsi="Traditional Arabic" w:cs="Traditional Arabic"/>
          <w:sz w:val="22"/>
          <w:szCs w:val="22"/>
          <w:rtl/>
        </w:rPr>
        <w:lastRenderedPageBreak/>
        <w:t xml:space="preserve">الشهري, نورة, الرشيد, &amp; أريج سعود. (2025). أثر استخدام بعض استراتيجيات نمط الفهم في تحسين تحصيل الرياضيات لدى طالبات الصف السادس الابتدائي بالمملكة العربية السعودية. المجلة التربوية </w:t>
      </w:r>
      <w:proofErr w:type="spellStart"/>
      <w:r w:rsidRPr="00F05D84">
        <w:rPr>
          <w:rFonts w:ascii="Traditional Arabic" w:hAnsi="Traditional Arabic" w:cs="Traditional Arabic"/>
          <w:sz w:val="22"/>
          <w:szCs w:val="22"/>
          <w:rtl/>
        </w:rPr>
        <w:t>لکلية</w:t>
      </w:r>
      <w:proofErr w:type="spellEnd"/>
      <w:r w:rsidRPr="00F05D84">
        <w:rPr>
          <w:rFonts w:ascii="Traditional Arabic" w:hAnsi="Traditional Arabic" w:cs="Traditional Arabic"/>
          <w:sz w:val="22"/>
          <w:szCs w:val="22"/>
          <w:rtl/>
        </w:rPr>
        <w:t xml:space="preserve"> التربية بسوهاج, 129(129), 355–390.</w:t>
      </w:r>
    </w:p>
    <w:p w14:paraId="6F637F10" w14:textId="77777777" w:rsidR="00F05D84" w:rsidRPr="00F05D84" w:rsidRDefault="00F05D84" w:rsidP="00F05D84">
      <w:pPr>
        <w:pStyle w:val="ListParagraph"/>
        <w:numPr>
          <w:ilvl w:val="0"/>
          <w:numId w:val="50"/>
        </w:numPr>
        <w:bidi/>
        <w:ind w:right="720"/>
        <w:rPr>
          <w:rFonts w:ascii="Traditional Arabic" w:hAnsi="Traditional Arabic" w:cs="Traditional Arabic"/>
          <w:sz w:val="22"/>
          <w:szCs w:val="22"/>
        </w:rPr>
      </w:pPr>
      <w:r w:rsidRPr="00F05D84">
        <w:rPr>
          <w:rFonts w:ascii="Traditional Arabic" w:hAnsi="Traditional Arabic" w:cs="Traditional Arabic"/>
          <w:sz w:val="22"/>
          <w:szCs w:val="22"/>
          <w:rtl/>
        </w:rPr>
        <w:t xml:space="preserve">الشهري، م. (2022). صعوبات تعلم اللغة الإنجليزية لدى طالبات تخصص اللغة الإنجليزية بجامعة حائل. منصة </w:t>
      </w:r>
      <w:proofErr w:type="spellStart"/>
      <w:r w:rsidRPr="00F05D84">
        <w:rPr>
          <w:rFonts w:ascii="Traditional Arabic" w:hAnsi="Traditional Arabic" w:cs="Traditional Arabic"/>
          <w:sz w:val="22"/>
          <w:szCs w:val="22"/>
          <w:rtl/>
        </w:rPr>
        <w:t>سكرِبد</w:t>
      </w:r>
      <w:proofErr w:type="spellEnd"/>
      <w:r w:rsidRPr="00F05D84">
        <w:rPr>
          <w:rFonts w:ascii="Traditional Arabic" w:hAnsi="Traditional Arabic" w:cs="Traditional Arabic"/>
          <w:sz w:val="22"/>
          <w:szCs w:val="22"/>
          <w:rtl/>
        </w:rPr>
        <w:t xml:space="preserve">. مسترجع من https://www\. </w:t>
      </w:r>
      <w:proofErr w:type="spellStart"/>
      <w:r w:rsidRPr="00F05D84">
        <w:rPr>
          <w:rFonts w:ascii="Traditional Arabic" w:hAnsi="Traditional Arabic" w:cs="Traditional Arabic"/>
          <w:sz w:val="22"/>
          <w:szCs w:val="22"/>
          <w:rtl/>
        </w:rPr>
        <w:t>scribd</w:t>
      </w:r>
      <w:proofErr w:type="spellEnd"/>
      <w:r w:rsidRPr="00F05D84">
        <w:rPr>
          <w:rFonts w:ascii="Traditional Arabic" w:hAnsi="Traditional Arabic" w:cs="Traditional Arabic"/>
          <w:sz w:val="22"/>
          <w:szCs w:val="22"/>
          <w:rtl/>
        </w:rPr>
        <w:t xml:space="preserve">. </w:t>
      </w:r>
      <w:proofErr w:type="spellStart"/>
      <w:r w:rsidRPr="00F05D84">
        <w:rPr>
          <w:rFonts w:ascii="Traditional Arabic" w:hAnsi="Traditional Arabic" w:cs="Traditional Arabic"/>
          <w:sz w:val="22"/>
          <w:szCs w:val="22"/>
          <w:rtl/>
        </w:rPr>
        <w:t>com</w:t>
      </w:r>
      <w:proofErr w:type="spellEnd"/>
      <w:r w:rsidRPr="00F05D84">
        <w:rPr>
          <w:rFonts w:ascii="Traditional Arabic" w:hAnsi="Traditional Arabic" w:cs="Traditional Arabic"/>
          <w:sz w:val="22"/>
          <w:szCs w:val="22"/>
          <w:rtl/>
        </w:rPr>
        <w:t>/</w:t>
      </w:r>
      <w:proofErr w:type="spellStart"/>
      <w:r w:rsidRPr="00F05D84">
        <w:rPr>
          <w:rFonts w:ascii="Traditional Arabic" w:hAnsi="Traditional Arabic" w:cs="Traditional Arabic"/>
          <w:sz w:val="22"/>
          <w:szCs w:val="22"/>
          <w:rtl/>
        </w:rPr>
        <w:t>document</w:t>
      </w:r>
      <w:proofErr w:type="spellEnd"/>
      <w:r w:rsidRPr="00F05D84">
        <w:rPr>
          <w:rFonts w:ascii="Traditional Arabic" w:hAnsi="Traditional Arabic" w:cs="Traditional Arabic"/>
          <w:sz w:val="22"/>
          <w:szCs w:val="22"/>
          <w:rtl/>
        </w:rPr>
        <w:t>/787197454</w:t>
      </w:r>
    </w:p>
    <w:p w14:paraId="570E6C3E" w14:textId="77777777" w:rsidR="00F05D84" w:rsidRPr="00F05D84" w:rsidRDefault="00F05D84" w:rsidP="00F05D84">
      <w:pPr>
        <w:pStyle w:val="ListParagraph"/>
        <w:numPr>
          <w:ilvl w:val="0"/>
          <w:numId w:val="50"/>
        </w:numPr>
        <w:bidi/>
        <w:ind w:right="720"/>
        <w:rPr>
          <w:rFonts w:ascii="Traditional Arabic" w:hAnsi="Traditional Arabic" w:cs="Traditional Arabic"/>
          <w:sz w:val="22"/>
          <w:szCs w:val="22"/>
        </w:rPr>
      </w:pPr>
      <w:r w:rsidRPr="00F05D84">
        <w:rPr>
          <w:rFonts w:ascii="Traditional Arabic" w:hAnsi="Traditional Arabic" w:cs="Traditional Arabic"/>
          <w:sz w:val="22"/>
          <w:szCs w:val="22"/>
          <w:rtl/>
        </w:rPr>
        <w:t xml:space="preserve">الطنطاوي, &amp; رشا حامد عطية. (2025). دور الذكاء الاصطناعي في تطوير التعليم الجامعي دراسة ميدانية. المجلة العلمية </w:t>
      </w:r>
      <w:proofErr w:type="spellStart"/>
      <w:r w:rsidRPr="00F05D84">
        <w:rPr>
          <w:rFonts w:ascii="Traditional Arabic" w:hAnsi="Traditional Arabic" w:cs="Traditional Arabic"/>
          <w:sz w:val="22"/>
          <w:szCs w:val="22"/>
          <w:rtl/>
        </w:rPr>
        <w:t>بکلية</w:t>
      </w:r>
      <w:proofErr w:type="spellEnd"/>
      <w:r w:rsidRPr="00F05D84">
        <w:rPr>
          <w:rFonts w:ascii="Traditional Arabic" w:hAnsi="Traditional Arabic" w:cs="Traditional Arabic"/>
          <w:sz w:val="22"/>
          <w:szCs w:val="22"/>
          <w:rtl/>
        </w:rPr>
        <w:t xml:space="preserve"> الآداب, 2025(58), 319–357.</w:t>
      </w:r>
    </w:p>
    <w:p w14:paraId="5F5B61DC" w14:textId="77777777" w:rsidR="00F05D84" w:rsidRPr="00F05D84" w:rsidRDefault="00F05D84" w:rsidP="00F05D84">
      <w:pPr>
        <w:pStyle w:val="ListParagraph"/>
        <w:numPr>
          <w:ilvl w:val="0"/>
          <w:numId w:val="50"/>
        </w:numPr>
        <w:bidi/>
        <w:ind w:right="720"/>
        <w:rPr>
          <w:rFonts w:ascii="Traditional Arabic" w:hAnsi="Traditional Arabic" w:cs="Traditional Arabic"/>
          <w:sz w:val="22"/>
          <w:szCs w:val="22"/>
        </w:rPr>
      </w:pPr>
      <w:proofErr w:type="spellStart"/>
      <w:r w:rsidRPr="00F05D84">
        <w:rPr>
          <w:rFonts w:ascii="Traditional Arabic" w:hAnsi="Traditional Arabic" w:cs="Traditional Arabic"/>
          <w:sz w:val="22"/>
          <w:szCs w:val="22"/>
          <w:rtl/>
        </w:rPr>
        <w:t>العتواني</w:t>
      </w:r>
      <w:proofErr w:type="spellEnd"/>
      <w:r w:rsidRPr="00F05D84">
        <w:rPr>
          <w:rFonts w:ascii="Traditional Arabic" w:hAnsi="Traditional Arabic" w:cs="Traditional Arabic"/>
          <w:sz w:val="22"/>
          <w:szCs w:val="22"/>
          <w:rtl/>
        </w:rPr>
        <w:t xml:space="preserve">، رقيه سلطان حزام شمسان، نظير، أحمد عبدالنبي عبدالملك نظير، وأمل حسان السيد حسن. (2025). أثر اختلاف مستوى الدعم القائم على روبوتات الدردشة </w:t>
      </w:r>
      <w:proofErr w:type="spellStart"/>
      <w:r w:rsidRPr="00F05D84">
        <w:rPr>
          <w:rFonts w:ascii="Traditional Arabic" w:hAnsi="Traditional Arabic" w:cs="Traditional Arabic"/>
          <w:sz w:val="22"/>
          <w:szCs w:val="22"/>
          <w:rtl/>
        </w:rPr>
        <w:t>Chatbots</w:t>
      </w:r>
      <w:proofErr w:type="spellEnd"/>
      <w:r w:rsidRPr="00F05D84">
        <w:rPr>
          <w:rFonts w:ascii="Traditional Arabic" w:hAnsi="Traditional Arabic" w:cs="Traditional Arabic"/>
          <w:sz w:val="22"/>
          <w:szCs w:val="22"/>
          <w:rtl/>
        </w:rPr>
        <w:t xml:space="preserve"> في بيئة تدريب إلكترونية على تنمية مهارات إنتاج الدروس التفاعلية لمعلمي المدارس اليمنية في جمهورية مصر العربية. المجلة المصرية للدراسات المتخصصة، 13(45. 1)، 221–289.</w:t>
      </w:r>
    </w:p>
    <w:p w14:paraId="4FC61EDF" w14:textId="77777777" w:rsidR="00F05D84" w:rsidRPr="00F05D84" w:rsidRDefault="00F05D84" w:rsidP="00F05D84">
      <w:pPr>
        <w:pStyle w:val="ListParagraph"/>
        <w:numPr>
          <w:ilvl w:val="0"/>
          <w:numId w:val="50"/>
        </w:numPr>
        <w:bidi/>
        <w:ind w:right="720"/>
        <w:rPr>
          <w:rFonts w:ascii="Traditional Arabic" w:hAnsi="Traditional Arabic" w:cs="Traditional Arabic"/>
          <w:sz w:val="22"/>
          <w:szCs w:val="22"/>
        </w:rPr>
      </w:pPr>
      <w:r w:rsidRPr="00F05D84">
        <w:rPr>
          <w:rFonts w:ascii="Traditional Arabic" w:hAnsi="Traditional Arabic" w:cs="Traditional Arabic"/>
          <w:sz w:val="22"/>
          <w:szCs w:val="22"/>
          <w:rtl/>
        </w:rPr>
        <w:t>العتيبي، خالد بن سعود. (2024). أثر استخدام تطبيقات الذكاء الاصطناعي على التحصيل الأكاديمي لدى طلبة الجامعات السعودية. مجلة كلية التربية، 40(3)، 215–240.</w:t>
      </w:r>
    </w:p>
    <w:p w14:paraId="7E9B24B4" w14:textId="77777777" w:rsidR="00F05D84" w:rsidRPr="00F05D84" w:rsidRDefault="00F05D84" w:rsidP="00F05D84">
      <w:pPr>
        <w:pStyle w:val="ListParagraph"/>
        <w:numPr>
          <w:ilvl w:val="0"/>
          <w:numId w:val="50"/>
        </w:numPr>
        <w:bidi/>
        <w:ind w:right="720"/>
        <w:rPr>
          <w:rFonts w:ascii="Traditional Arabic" w:hAnsi="Traditional Arabic" w:cs="Traditional Arabic"/>
          <w:sz w:val="22"/>
          <w:szCs w:val="22"/>
        </w:rPr>
      </w:pPr>
      <w:r w:rsidRPr="00F05D84">
        <w:rPr>
          <w:rFonts w:ascii="Traditional Arabic" w:hAnsi="Traditional Arabic" w:cs="Traditional Arabic"/>
          <w:sz w:val="22"/>
          <w:szCs w:val="22"/>
          <w:rtl/>
        </w:rPr>
        <w:t>العتيبي، عبد الله بن محمد. (2023). دور التقنيات الذكية في تطوير العملية التعليمية بالجامعات السعودية. مجلة جامعة الملك سعود للعلوم التربوية، 35(1)، 55–79.</w:t>
      </w:r>
    </w:p>
    <w:p w14:paraId="20DC0979" w14:textId="77777777" w:rsidR="00F05D84" w:rsidRPr="00F05D84" w:rsidRDefault="00F05D84" w:rsidP="00F05D84">
      <w:pPr>
        <w:pStyle w:val="ListParagraph"/>
        <w:numPr>
          <w:ilvl w:val="0"/>
          <w:numId w:val="50"/>
        </w:numPr>
        <w:bidi/>
        <w:ind w:right="720"/>
        <w:rPr>
          <w:rFonts w:ascii="Traditional Arabic" w:hAnsi="Traditional Arabic" w:cs="Traditional Arabic"/>
          <w:sz w:val="22"/>
          <w:szCs w:val="22"/>
        </w:rPr>
      </w:pPr>
      <w:r w:rsidRPr="00F05D84">
        <w:rPr>
          <w:rFonts w:ascii="Traditional Arabic" w:hAnsi="Traditional Arabic" w:cs="Traditional Arabic"/>
          <w:sz w:val="22"/>
          <w:szCs w:val="22"/>
          <w:rtl/>
        </w:rPr>
        <w:t xml:space="preserve">العزب, العزب, سامية مصطفى, عبد الصمد, &amp; </w:t>
      </w:r>
      <w:proofErr w:type="spellStart"/>
      <w:r w:rsidRPr="00F05D84">
        <w:rPr>
          <w:rFonts w:ascii="Traditional Arabic" w:hAnsi="Traditional Arabic" w:cs="Traditional Arabic"/>
          <w:sz w:val="22"/>
          <w:szCs w:val="22"/>
          <w:rtl/>
        </w:rPr>
        <w:t>هاديل</w:t>
      </w:r>
      <w:proofErr w:type="spellEnd"/>
      <w:r w:rsidRPr="00F05D84">
        <w:rPr>
          <w:rFonts w:ascii="Traditional Arabic" w:hAnsi="Traditional Arabic" w:cs="Traditional Arabic"/>
          <w:sz w:val="22"/>
          <w:szCs w:val="22"/>
          <w:rtl/>
        </w:rPr>
        <w:t xml:space="preserve"> محمد. (2025). دور التعلم الشخصي القائم على الذكاء الاصطناعي. المجلة الدولية للذكاء الاصطناعي </w:t>
      </w:r>
      <w:proofErr w:type="spellStart"/>
      <w:r w:rsidRPr="00F05D84">
        <w:rPr>
          <w:rFonts w:ascii="Traditional Arabic" w:hAnsi="Traditional Arabic" w:cs="Traditional Arabic"/>
          <w:sz w:val="22"/>
          <w:szCs w:val="22"/>
          <w:rtl/>
        </w:rPr>
        <w:t>فى</w:t>
      </w:r>
      <w:proofErr w:type="spellEnd"/>
      <w:r w:rsidRPr="00F05D84">
        <w:rPr>
          <w:rFonts w:ascii="Traditional Arabic" w:hAnsi="Traditional Arabic" w:cs="Traditional Arabic"/>
          <w:sz w:val="22"/>
          <w:szCs w:val="22"/>
          <w:rtl/>
        </w:rPr>
        <w:t xml:space="preserve"> التعليم والتدريب, 5(1), 8–16.</w:t>
      </w:r>
    </w:p>
    <w:p w14:paraId="34643901" w14:textId="77777777" w:rsidR="00F05D84" w:rsidRPr="00F05D84" w:rsidRDefault="00F05D84" w:rsidP="00F05D84">
      <w:pPr>
        <w:pStyle w:val="ListParagraph"/>
        <w:numPr>
          <w:ilvl w:val="0"/>
          <w:numId w:val="50"/>
        </w:numPr>
        <w:bidi/>
        <w:ind w:right="720"/>
        <w:rPr>
          <w:rFonts w:ascii="Traditional Arabic" w:hAnsi="Traditional Arabic" w:cs="Traditional Arabic"/>
          <w:sz w:val="22"/>
          <w:szCs w:val="22"/>
        </w:rPr>
      </w:pPr>
      <w:r w:rsidRPr="00F05D84">
        <w:rPr>
          <w:rFonts w:ascii="Traditional Arabic" w:hAnsi="Traditional Arabic" w:cs="Traditional Arabic"/>
          <w:sz w:val="22"/>
          <w:szCs w:val="22"/>
          <w:rtl/>
        </w:rPr>
        <w:t>العماري، وعبدالله بن محمد. (2025). أثر بيئة تعلم قائمة على المعلم الذكي الافتراضي (AI-</w:t>
      </w:r>
      <w:proofErr w:type="spellStart"/>
      <w:r w:rsidRPr="00F05D84">
        <w:rPr>
          <w:rFonts w:ascii="Traditional Arabic" w:hAnsi="Traditional Arabic" w:cs="Traditional Arabic"/>
          <w:sz w:val="22"/>
          <w:szCs w:val="22"/>
          <w:rtl/>
        </w:rPr>
        <w:t>Powered</w:t>
      </w:r>
      <w:proofErr w:type="spellEnd"/>
      <w:r w:rsidRPr="00F05D84">
        <w:rPr>
          <w:rFonts w:ascii="Traditional Arabic" w:hAnsi="Traditional Arabic" w:cs="Traditional Arabic"/>
          <w:sz w:val="22"/>
          <w:szCs w:val="22"/>
          <w:rtl/>
        </w:rPr>
        <w:t xml:space="preserve"> </w:t>
      </w:r>
      <w:proofErr w:type="spellStart"/>
      <w:r w:rsidRPr="00F05D84">
        <w:rPr>
          <w:rFonts w:ascii="Traditional Arabic" w:hAnsi="Traditional Arabic" w:cs="Traditional Arabic"/>
          <w:sz w:val="22"/>
          <w:szCs w:val="22"/>
          <w:rtl/>
        </w:rPr>
        <w:t>Virtual</w:t>
      </w:r>
      <w:proofErr w:type="spellEnd"/>
      <w:r w:rsidRPr="00F05D84">
        <w:rPr>
          <w:rFonts w:ascii="Traditional Arabic" w:hAnsi="Traditional Arabic" w:cs="Traditional Arabic"/>
          <w:sz w:val="22"/>
          <w:szCs w:val="22"/>
          <w:rtl/>
        </w:rPr>
        <w:t xml:space="preserve"> </w:t>
      </w:r>
      <w:proofErr w:type="spellStart"/>
      <w:r w:rsidRPr="00F05D84">
        <w:rPr>
          <w:rFonts w:ascii="Traditional Arabic" w:hAnsi="Traditional Arabic" w:cs="Traditional Arabic"/>
          <w:sz w:val="22"/>
          <w:szCs w:val="22"/>
          <w:rtl/>
        </w:rPr>
        <w:t>Tutor</w:t>
      </w:r>
      <w:proofErr w:type="spellEnd"/>
      <w:r w:rsidRPr="00F05D84">
        <w:rPr>
          <w:rFonts w:ascii="Traditional Arabic" w:hAnsi="Traditional Arabic" w:cs="Traditional Arabic"/>
          <w:sz w:val="22"/>
          <w:szCs w:val="22"/>
          <w:rtl/>
        </w:rPr>
        <w:t xml:space="preserve">) في تحسين تجربة التعلم وتنمية التحصيل لدى طلاب الجامعة. مجلة </w:t>
      </w:r>
      <w:proofErr w:type="spellStart"/>
      <w:r w:rsidRPr="00F05D84">
        <w:rPr>
          <w:rFonts w:ascii="Traditional Arabic" w:hAnsi="Traditional Arabic" w:cs="Traditional Arabic"/>
          <w:sz w:val="22"/>
          <w:szCs w:val="22"/>
          <w:rtl/>
        </w:rPr>
        <w:t>کلية</w:t>
      </w:r>
      <w:proofErr w:type="spellEnd"/>
      <w:r w:rsidRPr="00F05D84">
        <w:rPr>
          <w:rFonts w:ascii="Traditional Arabic" w:hAnsi="Traditional Arabic" w:cs="Traditional Arabic"/>
          <w:sz w:val="22"/>
          <w:szCs w:val="22"/>
          <w:rtl/>
        </w:rPr>
        <w:t xml:space="preserve"> التربية بالمنصورة، 130(1)، 3–40. </w:t>
      </w:r>
      <w:proofErr w:type="spellStart"/>
      <w:r w:rsidRPr="00F05D84">
        <w:rPr>
          <w:rFonts w:ascii="Traditional Arabic" w:hAnsi="Traditional Arabic" w:cs="Traditional Arabic"/>
          <w:sz w:val="22"/>
          <w:szCs w:val="22"/>
          <w:rtl/>
        </w:rPr>
        <w:t>Bottom</w:t>
      </w:r>
      <w:proofErr w:type="spellEnd"/>
      <w:r w:rsidRPr="00F05D84">
        <w:rPr>
          <w:rFonts w:ascii="Traditional Arabic" w:hAnsi="Traditional Arabic" w:cs="Traditional Arabic"/>
          <w:sz w:val="22"/>
          <w:szCs w:val="22"/>
          <w:rtl/>
        </w:rPr>
        <w:t xml:space="preserve"> of </w:t>
      </w:r>
      <w:proofErr w:type="spellStart"/>
      <w:r w:rsidRPr="00F05D84">
        <w:rPr>
          <w:rFonts w:ascii="Traditional Arabic" w:hAnsi="Traditional Arabic" w:cs="Traditional Arabic"/>
          <w:sz w:val="22"/>
          <w:szCs w:val="22"/>
          <w:rtl/>
        </w:rPr>
        <w:t>Form</w:t>
      </w:r>
      <w:proofErr w:type="spellEnd"/>
    </w:p>
    <w:p w14:paraId="03EBB13C" w14:textId="77777777" w:rsidR="00F05D84" w:rsidRPr="00F05D84" w:rsidRDefault="00F05D84" w:rsidP="00F05D84">
      <w:pPr>
        <w:pStyle w:val="ListParagraph"/>
        <w:numPr>
          <w:ilvl w:val="0"/>
          <w:numId w:val="50"/>
        </w:numPr>
        <w:bidi/>
        <w:ind w:right="720"/>
        <w:rPr>
          <w:rFonts w:ascii="Traditional Arabic" w:hAnsi="Traditional Arabic" w:cs="Traditional Arabic"/>
          <w:sz w:val="22"/>
          <w:szCs w:val="22"/>
        </w:rPr>
      </w:pPr>
      <w:r w:rsidRPr="00F05D84">
        <w:rPr>
          <w:rFonts w:ascii="Traditional Arabic" w:hAnsi="Traditional Arabic" w:cs="Traditional Arabic"/>
          <w:sz w:val="22"/>
          <w:szCs w:val="22"/>
          <w:rtl/>
        </w:rPr>
        <w:t xml:space="preserve">العنزي, دلال, عبدالله عبدالتواب دسوقي, عبدالتواب, الحلواني, &amp; حنان صلاح الدين محمد الحلواني. (2025). إجـــراءات مقترحــة لتطويــر أداء العامليــن بالتعليـــم الثانــوي بدولــة الكويـــت فــي ضــوء مدخــل المنظمـــة المتعلمـــة. مجلة </w:t>
      </w:r>
      <w:proofErr w:type="spellStart"/>
      <w:r w:rsidRPr="00F05D84">
        <w:rPr>
          <w:rFonts w:ascii="Traditional Arabic" w:hAnsi="Traditional Arabic" w:cs="Traditional Arabic"/>
          <w:sz w:val="22"/>
          <w:szCs w:val="22"/>
          <w:rtl/>
        </w:rPr>
        <w:t>کلية</w:t>
      </w:r>
      <w:proofErr w:type="spellEnd"/>
      <w:r w:rsidRPr="00F05D84">
        <w:rPr>
          <w:rFonts w:ascii="Traditional Arabic" w:hAnsi="Traditional Arabic" w:cs="Traditional Arabic"/>
          <w:sz w:val="22"/>
          <w:szCs w:val="22"/>
          <w:rtl/>
        </w:rPr>
        <w:t xml:space="preserve"> التربية (أسيوط), 41(2), 129–162.</w:t>
      </w:r>
    </w:p>
    <w:p w14:paraId="03FB046C" w14:textId="77777777" w:rsidR="00F05D84" w:rsidRPr="00F05D84" w:rsidRDefault="00F05D84" w:rsidP="00F05D84">
      <w:pPr>
        <w:pStyle w:val="ListParagraph"/>
        <w:numPr>
          <w:ilvl w:val="0"/>
          <w:numId w:val="50"/>
        </w:numPr>
        <w:bidi/>
        <w:ind w:right="720"/>
        <w:rPr>
          <w:rFonts w:ascii="Traditional Arabic" w:hAnsi="Traditional Arabic" w:cs="Traditional Arabic"/>
          <w:sz w:val="22"/>
          <w:szCs w:val="22"/>
        </w:rPr>
      </w:pPr>
      <w:r w:rsidRPr="00F05D84">
        <w:rPr>
          <w:rFonts w:ascii="Traditional Arabic" w:hAnsi="Traditional Arabic" w:cs="Traditional Arabic"/>
          <w:sz w:val="22"/>
          <w:szCs w:val="22"/>
          <w:rtl/>
        </w:rPr>
        <w:t>العنزي، مريم عايد، العبيكان، ريم عبد المحسن، &amp; العنزي، محمد عايد. (2024). الذكاء الاصطناعي في التعليم: مراجعة منهجية. المجلة العربية للعلوم التربوية والنفسية، 8(39)، 451–472.</w:t>
      </w:r>
    </w:p>
    <w:p w14:paraId="4FE54A7F" w14:textId="77777777" w:rsidR="00F05D84" w:rsidRPr="00F05D84" w:rsidRDefault="00F05D84" w:rsidP="00F05D84">
      <w:pPr>
        <w:pStyle w:val="ListParagraph"/>
        <w:numPr>
          <w:ilvl w:val="0"/>
          <w:numId w:val="50"/>
        </w:numPr>
        <w:bidi/>
        <w:ind w:right="720"/>
        <w:rPr>
          <w:rFonts w:ascii="Traditional Arabic" w:hAnsi="Traditional Arabic" w:cs="Traditional Arabic"/>
          <w:sz w:val="22"/>
          <w:szCs w:val="22"/>
        </w:rPr>
      </w:pPr>
      <w:r w:rsidRPr="00F05D84">
        <w:rPr>
          <w:rFonts w:ascii="Traditional Arabic" w:hAnsi="Traditional Arabic" w:cs="Traditional Arabic"/>
          <w:sz w:val="22"/>
          <w:szCs w:val="22"/>
          <w:rtl/>
        </w:rPr>
        <w:t>العنزي، نورة عبد الله. (2024). تطبيقات الذكاء الاصطناعي التوليدي في التعليم العالي: دراسة تحليلية. مجلة العلوم التربوية والنفسية، 8(12)، 233–258.</w:t>
      </w:r>
    </w:p>
    <w:p w14:paraId="2A67CADF" w14:textId="77777777" w:rsidR="00F05D84" w:rsidRPr="00F05D84" w:rsidRDefault="00F05D84" w:rsidP="00F05D84">
      <w:pPr>
        <w:pStyle w:val="ListParagraph"/>
        <w:numPr>
          <w:ilvl w:val="0"/>
          <w:numId w:val="50"/>
        </w:numPr>
        <w:bidi/>
        <w:ind w:right="720"/>
        <w:rPr>
          <w:rFonts w:ascii="Traditional Arabic" w:hAnsi="Traditional Arabic" w:cs="Traditional Arabic"/>
          <w:sz w:val="22"/>
          <w:szCs w:val="22"/>
        </w:rPr>
      </w:pPr>
      <w:r w:rsidRPr="00F05D84">
        <w:rPr>
          <w:rFonts w:ascii="Traditional Arabic" w:hAnsi="Traditional Arabic" w:cs="Traditional Arabic"/>
          <w:sz w:val="22"/>
          <w:szCs w:val="22"/>
          <w:rtl/>
        </w:rPr>
        <w:t>الغامدي, دلال هلال عايض, الظاهري, &amp; جمانة سامي نصار. (2025). درجة ممارسة القيادة المستدامة لدى مديرات رياض الأطفال بالمدارس الخاصة بمحافظة جدة. المجلة العربية للعلوم التربوية والنفسية, 9(45), 277–306.</w:t>
      </w:r>
    </w:p>
    <w:p w14:paraId="6ADE9398" w14:textId="77777777" w:rsidR="00F05D84" w:rsidRPr="00F05D84" w:rsidRDefault="00F05D84" w:rsidP="00F05D84">
      <w:pPr>
        <w:pStyle w:val="ListParagraph"/>
        <w:numPr>
          <w:ilvl w:val="0"/>
          <w:numId w:val="50"/>
        </w:numPr>
        <w:bidi/>
        <w:ind w:right="720"/>
        <w:rPr>
          <w:rFonts w:ascii="Traditional Arabic" w:hAnsi="Traditional Arabic" w:cs="Traditional Arabic"/>
          <w:sz w:val="22"/>
          <w:szCs w:val="22"/>
        </w:rPr>
      </w:pPr>
      <w:r w:rsidRPr="00F05D84">
        <w:rPr>
          <w:rFonts w:ascii="Traditional Arabic" w:hAnsi="Traditional Arabic" w:cs="Traditional Arabic"/>
          <w:sz w:val="22"/>
          <w:szCs w:val="22"/>
          <w:rtl/>
        </w:rPr>
        <w:t xml:space="preserve">القحطاني, &amp; أميرة. (2025). تصوُّر طالبات الجامعات السعودية نحو استخدام تطبيقات الذَّكاء الاصطناعي التوليدي </w:t>
      </w:r>
      <w:proofErr w:type="spellStart"/>
      <w:r w:rsidRPr="00F05D84">
        <w:rPr>
          <w:rFonts w:ascii="Traditional Arabic" w:hAnsi="Traditional Arabic" w:cs="Traditional Arabic"/>
          <w:sz w:val="22"/>
          <w:szCs w:val="22"/>
          <w:rtl/>
        </w:rPr>
        <w:t>ChatGPT</w:t>
      </w:r>
      <w:proofErr w:type="spellEnd"/>
      <w:r w:rsidRPr="00F05D84">
        <w:rPr>
          <w:rFonts w:ascii="Traditional Arabic" w:hAnsi="Traditional Arabic" w:cs="Traditional Arabic"/>
          <w:sz w:val="22"/>
          <w:szCs w:val="22"/>
          <w:rtl/>
        </w:rPr>
        <w:t xml:space="preserve"> في التَّعليم العالي. المجلة التربوية </w:t>
      </w:r>
      <w:proofErr w:type="spellStart"/>
      <w:r w:rsidRPr="00F05D84">
        <w:rPr>
          <w:rFonts w:ascii="Traditional Arabic" w:hAnsi="Traditional Arabic" w:cs="Traditional Arabic"/>
          <w:sz w:val="22"/>
          <w:szCs w:val="22"/>
          <w:rtl/>
        </w:rPr>
        <w:t>لکلية</w:t>
      </w:r>
      <w:proofErr w:type="spellEnd"/>
      <w:r w:rsidRPr="00F05D84">
        <w:rPr>
          <w:rFonts w:ascii="Traditional Arabic" w:hAnsi="Traditional Arabic" w:cs="Traditional Arabic"/>
          <w:sz w:val="22"/>
          <w:szCs w:val="22"/>
          <w:rtl/>
        </w:rPr>
        <w:t xml:space="preserve"> التربية بسوهاج, 131(131), 1–40.</w:t>
      </w:r>
    </w:p>
    <w:p w14:paraId="77D10C1A" w14:textId="77777777" w:rsidR="00F05D84" w:rsidRPr="00F05D84" w:rsidRDefault="00F05D84" w:rsidP="00F05D84">
      <w:pPr>
        <w:pStyle w:val="ListParagraph"/>
        <w:numPr>
          <w:ilvl w:val="0"/>
          <w:numId w:val="50"/>
        </w:numPr>
        <w:bidi/>
        <w:ind w:right="720"/>
        <w:rPr>
          <w:rFonts w:ascii="Traditional Arabic" w:hAnsi="Traditional Arabic" w:cs="Traditional Arabic"/>
          <w:sz w:val="22"/>
          <w:szCs w:val="22"/>
        </w:rPr>
      </w:pPr>
      <w:r w:rsidRPr="00F05D84">
        <w:rPr>
          <w:rFonts w:ascii="Traditional Arabic" w:hAnsi="Traditional Arabic" w:cs="Traditional Arabic"/>
          <w:sz w:val="22"/>
          <w:szCs w:val="22"/>
          <w:rtl/>
        </w:rPr>
        <w:t xml:space="preserve">القحطاني, هند, سالم, &amp; أسامة. (2025). أثر بيئـــة تعلّــُم إلكترونيــة تشاركيـــة قائمــة علــى استراتيجيَّــة التعلّــُم بالنَّمْذَجــة فــي خَفْــض العـــبء المعرفـــي لـــدى تلميـــذات المرحلـــة الابتدائيــــة. مجلة </w:t>
      </w:r>
      <w:proofErr w:type="spellStart"/>
      <w:r w:rsidRPr="00F05D84">
        <w:rPr>
          <w:rFonts w:ascii="Traditional Arabic" w:hAnsi="Traditional Arabic" w:cs="Traditional Arabic"/>
          <w:sz w:val="22"/>
          <w:szCs w:val="22"/>
          <w:rtl/>
        </w:rPr>
        <w:t>کلية</w:t>
      </w:r>
      <w:proofErr w:type="spellEnd"/>
      <w:r w:rsidRPr="00F05D84">
        <w:rPr>
          <w:rFonts w:ascii="Traditional Arabic" w:hAnsi="Traditional Arabic" w:cs="Traditional Arabic"/>
          <w:sz w:val="22"/>
          <w:szCs w:val="22"/>
          <w:rtl/>
        </w:rPr>
        <w:t xml:space="preserve"> التربية (أسيوط), 40(12. 2), 1–49.</w:t>
      </w:r>
    </w:p>
    <w:p w14:paraId="29CA3237" w14:textId="77777777" w:rsidR="00F05D84" w:rsidRPr="00F05D84" w:rsidRDefault="00F05D84" w:rsidP="00F05D84">
      <w:pPr>
        <w:pStyle w:val="ListParagraph"/>
        <w:numPr>
          <w:ilvl w:val="0"/>
          <w:numId w:val="50"/>
        </w:numPr>
        <w:bidi/>
        <w:ind w:right="720"/>
        <w:rPr>
          <w:rFonts w:ascii="Traditional Arabic" w:hAnsi="Traditional Arabic" w:cs="Traditional Arabic"/>
          <w:sz w:val="22"/>
          <w:szCs w:val="22"/>
        </w:rPr>
      </w:pPr>
      <w:r w:rsidRPr="00F05D84">
        <w:rPr>
          <w:rFonts w:ascii="Traditional Arabic" w:hAnsi="Traditional Arabic" w:cs="Traditional Arabic"/>
          <w:sz w:val="22"/>
          <w:szCs w:val="22"/>
          <w:rtl/>
        </w:rPr>
        <w:t>القحطاني، سارة حمود. (2023). أثر التعليم عن بعد في تحقيق فاعلية العملية التعليمية أثناء جائحة كورونا: دراسة حالة على جامعة الأميرة نورة بمدينة الرياض. مجلة العلوم التربوية والنفسية، 7(41)، 47–61.</w:t>
      </w:r>
    </w:p>
    <w:p w14:paraId="4CF529B1" w14:textId="77777777" w:rsidR="00F05D84" w:rsidRPr="00F05D84" w:rsidRDefault="00F05D84" w:rsidP="00F05D84">
      <w:pPr>
        <w:pStyle w:val="ListParagraph"/>
        <w:numPr>
          <w:ilvl w:val="0"/>
          <w:numId w:val="50"/>
        </w:numPr>
        <w:bidi/>
        <w:ind w:right="720"/>
        <w:rPr>
          <w:rFonts w:ascii="Traditional Arabic" w:hAnsi="Traditional Arabic" w:cs="Traditional Arabic"/>
          <w:sz w:val="22"/>
          <w:szCs w:val="22"/>
        </w:rPr>
      </w:pPr>
      <w:r w:rsidRPr="00F05D84">
        <w:rPr>
          <w:rFonts w:ascii="Traditional Arabic" w:hAnsi="Traditional Arabic" w:cs="Traditional Arabic"/>
          <w:sz w:val="22"/>
          <w:szCs w:val="22"/>
          <w:rtl/>
        </w:rPr>
        <w:t>القحطاني، سارة حمود. (2024). استكشاف استخدام الذكاء الاصطناعي لتحقيق الكفاءة التعليمية: دراسة ميدانية بمدينة الرياض. مجلة العلوم التربوية والنفسية، 8(6)، 107–121.</w:t>
      </w:r>
    </w:p>
    <w:p w14:paraId="744D509A" w14:textId="77777777" w:rsidR="00F05D84" w:rsidRPr="00F05D84" w:rsidRDefault="00F05D84" w:rsidP="00F05D84">
      <w:pPr>
        <w:pStyle w:val="ListParagraph"/>
        <w:numPr>
          <w:ilvl w:val="0"/>
          <w:numId w:val="50"/>
        </w:numPr>
        <w:bidi/>
        <w:ind w:right="720"/>
        <w:rPr>
          <w:rFonts w:ascii="Traditional Arabic" w:hAnsi="Traditional Arabic" w:cs="Traditional Arabic"/>
          <w:sz w:val="22"/>
          <w:szCs w:val="22"/>
        </w:rPr>
      </w:pPr>
      <w:r w:rsidRPr="00F05D84">
        <w:rPr>
          <w:rFonts w:ascii="Traditional Arabic" w:hAnsi="Traditional Arabic" w:cs="Traditional Arabic"/>
          <w:sz w:val="22"/>
          <w:szCs w:val="22"/>
          <w:rtl/>
        </w:rPr>
        <w:lastRenderedPageBreak/>
        <w:t>المطيري, شيماء, العنزي, &amp; فيصل. (2025). الوعـــي الصوتــي وعلاقتـــه بالطلاقـــة والفهـــم القرائــي لـــدى عينـــة مـــن طـــلاب التعليـــم الأساســي بــدولـــة الكـــويـــت. مجلة كلية التربية (أسيوط), 41(2), 163–206.</w:t>
      </w:r>
    </w:p>
    <w:p w14:paraId="551A13F6" w14:textId="77777777" w:rsidR="00F05D84" w:rsidRPr="00F05D84" w:rsidRDefault="00F05D84" w:rsidP="00F05D84">
      <w:pPr>
        <w:pStyle w:val="ListParagraph"/>
        <w:numPr>
          <w:ilvl w:val="0"/>
          <w:numId w:val="50"/>
        </w:numPr>
        <w:bidi/>
        <w:ind w:right="720"/>
        <w:rPr>
          <w:rFonts w:ascii="Traditional Arabic" w:hAnsi="Traditional Arabic" w:cs="Traditional Arabic"/>
          <w:sz w:val="22"/>
          <w:szCs w:val="22"/>
        </w:rPr>
      </w:pPr>
      <w:r w:rsidRPr="00F05D84">
        <w:rPr>
          <w:rFonts w:ascii="Traditional Arabic" w:hAnsi="Traditional Arabic" w:cs="Traditional Arabic"/>
          <w:sz w:val="22"/>
          <w:szCs w:val="22"/>
          <w:rtl/>
        </w:rPr>
        <w:t>النجار، ف. ج. (2010). نظم المعلومات الإدارية: منظور إداري (الطبعة الثالثة). عمان: دار الحامد للنشر والتوزيع.</w:t>
      </w:r>
    </w:p>
    <w:p w14:paraId="647CB37C" w14:textId="77777777" w:rsidR="00F05D84" w:rsidRPr="00F05D84" w:rsidRDefault="00F05D84" w:rsidP="00F05D84">
      <w:pPr>
        <w:pStyle w:val="ListParagraph"/>
        <w:numPr>
          <w:ilvl w:val="0"/>
          <w:numId w:val="50"/>
        </w:numPr>
        <w:bidi/>
        <w:ind w:right="720"/>
        <w:rPr>
          <w:rFonts w:ascii="Traditional Arabic" w:hAnsi="Traditional Arabic" w:cs="Traditional Arabic"/>
          <w:sz w:val="22"/>
          <w:szCs w:val="22"/>
        </w:rPr>
      </w:pPr>
      <w:r w:rsidRPr="00F05D84">
        <w:rPr>
          <w:rFonts w:ascii="Traditional Arabic" w:hAnsi="Traditional Arabic" w:cs="Traditional Arabic"/>
          <w:sz w:val="22"/>
          <w:szCs w:val="22"/>
          <w:rtl/>
        </w:rPr>
        <w:t xml:space="preserve">الهادي, م. , &amp; محمد. (2023). الذكاء الاصطناعي التوليدي ومستقبله. مجلة الجمعية المصرية لنظم المعلومات </w:t>
      </w:r>
      <w:proofErr w:type="spellStart"/>
      <w:r w:rsidRPr="00F05D84">
        <w:rPr>
          <w:rFonts w:ascii="Traditional Arabic" w:hAnsi="Traditional Arabic" w:cs="Traditional Arabic"/>
          <w:sz w:val="22"/>
          <w:szCs w:val="22"/>
          <w:rtl/>
        </w:rPr>
        <w:t>وتکنولوجيا</w:t>
      </w:r>
      <w:proofErr w:type="spellEnd"/>
      <w:r w:rsidRPr="00F05D84">
        <w:rPr>
          <w:rFonts w:ascii="Traditional Arabic" w:hAnsi="Traditional Arabic" w:cs="Traditional Arabic"/>
          <w:sz w:val="22"/>
          <w:szCs w:val="22"/>
          <w:rtl/>
        </w:rPr>
        <w:t xml:space="preserve"> الحاسبات, 32(32), 32–36.</w:t>
      </w:r>
    </w:p>
    <w:p w14:paraId="1EFE8433" w14:textId="77777777" w:rsidR="00F05D84" w:rsidRPr="00F05D84" w:rsidRDefault="00F05D84" w:rsidP="00F05D84">
      <w:pPr>
        <w:pStyle w:val="ListParagraph"/>
        <w:numPr>
          <w:ilvl w:val="0"/>
          <w:numId w:val="50"/>
        </w:numPr>
        <w:bidi/>
        <w:ind w:right="720"/>
        <w:rPr>
          <w:rFonts w:ascii="Traditional Arabic" w:hAnsi="Traditional Arabic" w:cs="Traditional Arabic"/>
          <w:sz w:val="22"/>
          <w:szCs w:val="22"/>
        </w:rPr>
      </w:pPr>
      <w:r w:rsidRPr="00F05D84">
        <w:rPr>
          <w:rFonts w:ascii="Traditional Arabic" w:hAnsi="Traditional Arabic" w:cs="Traditional Arabic"/>
          <w:sz w:val="22"/>
          <w:szCs w:val="22"/>
          <w:rtl/>
        </w:rPr>
        <w:t xml:space="preserve">الهندي, د. إبراهيم مرغوب, </w:t>
      </w:r>
      <w:proofErr w:type="spellStart"/>
      <w:r w:rsidRPr="00F05D84">
        <w:rPr>
          <w:rFonts w:ascii="Traditional Arabic" w:hAnsi="Traditional Arabic" w:cs="Traditional Arabic"/>
          <w:sz w:val="22"/>
          <w:szCs w:val="22"/>
          <w:rtl/>
        </w:rPr>
        <w:t>مرغلاني</w:t>
      </w:r>
      <w:proofErr w:type="spellEnd"/>
      <w:r w:rsidRPr="00F05D84">
        <w:rPr>
          <w:rFonts w:ascii="Traditional Arabic" w:hAnsi="Traditional Arabic" w:cs="Traditional Arabic"/>
          <w:sz w:val="22"/>
          <w:szCs w:val="22"/>
          <w:rtl/>
        </w:rPr>
        <w:t>, أ. دانيــــة يوسف, كرســـــــــــوم, &amp; أ. مالك أنس. (2025). دور معلمي ومعلمات التعليم المستمر في تحسين نواتج التعلم لدى طلبتهم. دراسات عربية في التربية وعلم النفس, 153(2), 23–52.</w:t>
      </w:r>
    </w:p>
    <w:p w14:paraId="25225E70" w14:textId="77777777" w:rsidR="00F05D84" w:rsidRPr="00F05D84" w:rsidRDefault="00F05D84" w:rsidP="00F05D84">
      <w:pPr>
        <w:pStyle w:val="ListParagraph"/>
        <w:numPr>
          <w:ilvl w:val="0"/>
          <w:numId w:val="50"/>
        </w:numPr>
        <w:bidi/>
        <w:ind w:right="720"/>
        <w:rPr>
          <w:rFonts w:ascii="Traditional Arabic" w:hAnsi="Traditional Arabic" w:cs="Traditional Arabic"/>
          <w:sz w:val="22"/>
          <w:szCs w:val="22"/>
        </w:rPr>
      </w:pPr>
      <w:r w:rsidRPr="00F05D84">
        <w:rPr>
          <w:rFonts w:ascii="Traditional Arabic" w:hAnsi="Traditional Arabic" w:cs="Traditional Arabic"/>
          <w:sz w:val="22"/>
          <w:szCs w:val="22"/>
          <w:rtl/>
        </w:rPr>
        <w:t>بايزيد, عبد الباقي, &amp; أميرة. (2025). مستقبل التعليم في ظل تطبيق الذكاء الاصطناعي. المجلة الدولية للتنمية المستدامة والعلوم, 8(1), 68–84.</w:t>
      </w:r>
    </w:p>
    <w:p w14:paraId="328DB439" w14:textId="77777777" w:rsidR="00F05D84" w:rsidRPr="00F05D84" w:rsidRDefault="00F05D84" w:rsidP="00F05D84">
      <w:pPr>
        <w:pStyle w:val="ListParagraph"/>
        <w:numPr>
          <w:ilvl w:val="0"/>
          <w:numId w:val="50"/>
        </w:numPr>
        <w:bidi/>
        <w:ind w:right="720"/>
        <w:rPr>
          <w:rFonts w:ascii="Traditional Arabic" w:hAnsi="Traditional Arabic" w:cs="Traditional Arabic"/>
          <w:sz w:val="22"/>
          <w:szCs w:val="22"/>
        </w:rPr>
      </w:pPr>
      <w:r w:rsidRPr="00F05D84">
        <w:rPr>
          <w:rFonts w:ascii="Traditional Arabic" w:hAnsi="Traditional Arabic" w:cs="Traditional Arabic"/>
          <w:sz w:val="22"/>
          <w:szCs w:val="22"/>
          <w:rtl/>
        </w:rPr>
        <w:t xml:space="preserve">بدوى, &amp; وائل. (2025). التعليم وضمان الجودة بالذكاء الاصطناعي: تشكيل مستقبل التعلم </w:t>
      </w:r>
      <w:proofErr w:type="spellStart"/>
      <w:r w:rsidRPr="00F05D84">
        <w:rPr>
          <w:rFonts w:ascii="Traditional Arabic" w:hAnsi="Traditional Arabic" w:cs="Traditional Arabic"/>
          <w:sz w:val="22"/>
          <w:szCs w:val="22"/>
          <w:rtl/>
        </w:rPr>
        <w:t>Artificial</w:t>
      </w:r>
      <w:proofErr w:type="spellEnd"/>
      <w:r w:rsidRPr="00F05D84">
        <w:rPr>
          <w:rFonts w:ascii="Traditional Arabic" w:hAnsi="Traditional Arabic" w:cs="Traditional Arabic"/>
          <w:sz w:val="22"/>
          <w:szCs w:val="22"/>
          <w:rtl/>
        </w:rPr>
        <w:t xml:space="preserve"> </w:t>
      </w:r>
      <w:proofErr w:type="spellStart"/>
      <w:r w:rsidRPr="00F05D84">
        <w:rPr>
          <w:rFonts w:ascii="Traditional Arabic" w:hAnsi="Traditional Arabic" w:cs="Traditional Arabic"/>
          <w:sz w:val="22"/>
          <w:szCs w:val="22"/>
          <w:rtl/>
        </w:rPr>
        <w:t>Intelligence</w:t>
      </w:r>
      <w:proofErr w:type="spellEnd"/>
      <w:r w:rsidRPr="00F05D84">
        <w:rPr>
          <w:rFonts w:ascii="Traditional Arabic" w:hAnsi="Traditional Arabic" w:cs="Traditional Arabic"/>
          <w:sz w:val="22"/>
          <w:szCs w:val="22"/>
          <w:rtl/>
        </w:rPr>
        <w:t xml:space="preserve"> </w:t>
      </w:r>
      <w:proofErr w:type="spellStart"/>
      <w:r w:rsidRPr="00F05D84">
        <w:rPr>
          <w:rFonts w:ascii="Traditional Arabic" w:hAnsi="Traditional Arabic" w:cs="Traditional Arabic"/>
          <w:sz w:val="22"/>
          <w:szCs w:val="22"/>
          <w:rtl/>
        </w:rPr>
        <w:t>in</w:t>
      </w:r>
      <w:proofErr w:type="spellEnd"/>
      <w:r w:rsidRPr="00F05D84">
        <w:rPr>
          <w:rFonts w:ascii="Traditional Arabic" w:hAnsi="Traditional Arabic" w:cs="Traditional Arabic"/>
          <w:sz w:val="22"/>
          <w:szCs w:val="22"/>
          <w:rtl/>
        </w:rPr>
        <w:t xml:space="preserve"> </w:t>
      </w:r>
      <w:proofErr w:type="spellStart"/>
      <w:r w:rsidRPr="00F05D84">
        <w:rPr>
          <w:rFonts w:ascii="Traditional Arabic" w:hAnsi="Traditional Arabic" w:cs="Traditional Arabic"/>
          <w:sz w:val="22"/>
          <w:szCs w:val="22"/>
          <w:rtl/>
        </w:rPr>
        <w:t>Education</w:t>
      </w:r>
      <w:proofErr w:type="spellEnd"/>
      <w:r w:rsidRPr="00F05D84">
        <w:rPr>
          <w:rFonts w:ascii="Traditional Arabic" w:hAnsi="Traditional Arabic" w:cs="Traditional Arabic"/>
          <w:sz w:val="22"/>
          <w:szCs w:val="22"/>
          <w:rtl/>
        </w:rPr>
        <w:t xml:space="preserve">: </w:t>
      </w:r>
      <w:proofErr w:type="spellStart"/>
      <w:r w:rsidRPr="00F05D84">
        <w:rPr>
          <w:rFonts w:ascii="Traditional Arabic" w:hAnsi="Traditional Arabic" w:cs="Traditional Arabic"/>
          <w:sz w:val="22"/>
          <w:szCs w:val="22"/>
          <w:rtl/>
        </w:rPr>
        <w:t>Transforming</w:t>
      </w:r>
      <w:proofErr w:type="spellEnd"/>
      <w:r w:rsidRPr="00F05D84">
        <w:rPr>
          <w:rFonts w:ascii="Traditional Arabic" w:hAnsi="Traditional Arabic" w:cs="Traditional Arabic"/>
          <w:sz w:val="22"/>
          <w:szCs w:val="22"/>
          <w:rtl/>
        </w:rPr>
        <w:t xml:space="preserve"> </w:t>
      </w:r>
      <w:proofErr w:type="spellStart"/>
      <w:r w:rsidRPr="00F05D84">
        <w:rPr>
          <w:rFonts w:ascii="Traditional Arabic" w:hAnsi="Traditional Arabic" w:cs="Traditional Arabic"/>
          <w:sz w:val="22"/>
          <w:szCs w:val="22"/>
          <w:rtl/>
        </w:rPr>
        <w:t>Learning</w:t>
      </w:r>
      <w:proofErr w:type="spellEnd"/>
      <w:r w:rsidRPr="00F05D84">
        <w:rPr>
          <w:rFonts w:ascii="Traditional Arabic" w:hAnsi="Traditional Arabic" w:cs="Traditional Arabic"/>
          <w:sz w:val="22"/>
          <w:szCs w:val="22"/>
          <w:rtl/>
        </w:rPr>
        <w:t xml:space="preserve">, </w:t>
      </w:r>
      <w:proofErr w:type="spellStart"/>
      <w:r w:rsidRPr="00F05D84">
        <w:rPr>
          <w:rFonts w:ascii="Traditional Arabic" w:hAnsi="Traditional Arabic" w:cs="Traditional Arabic"/>
          <w:sz w:val="22"/>
          <w:szCs w:val="22"/>
          <w:rtl/>
        </w:rPr>
        <w:t>Ensuring</w:t>
      </w:r>
      <w:proofErr w:type="spellEnd"/>
      <w:r w:rsidRPr="00F05D84">
        <w:rPr>
          <w:rFonts w:ascii="Traditional Arabic" w:hAnsi="Traditional Arabic" w:cs="Traditional Arabic"/>
          <w:sz w:val="22"/>
          <w:szCs w:val="22"/>
          <w:rtl/>
        </w:rPr>
        <w:t xml:space="preserve"> </w:t>
      </w:r>
      <w:proofErr w:type="spellStart"/>
      <w:r w:rsidRPr="00F05D84">
        <w:rPr>
          <w:rFonts w:ascii="Traditional Arabic" w:hAnsi="Traditional Arabic" w:cs="Traditional Arabic"/>
          <w:sz w:val="22"/>
          <w:szCs w:val="22"/>
          <w:rtl/>
        </w:rPr>
        <w:t>Quality</w:t>
      </w:r>
      <w:proofErr w:type="spellEnd"/>
      <w:r w:rsidRPr="00F05D84">
        <w:rPr>
          <w:rFonts w:ascii="Traditional Arabic" w:hAnsi="Traditional Arabic" w:cs="Traditional Arabic"/>
          <w:sz w:val="22"/>
          <w:szCs w:val="22"/>
          <w:rtl/>
        </w:rPr>
        <w:t xml:space="preserve">, </w:t>
      </w:r>
      <w:proofErr w:type="spellStart"/>
      <w:r w:rsidRPr="00F05D84">
        <w:rPr>
          <w:rFonts w:ascii="Traditional Arabic" w:hAnsi="Traditional Arabic" w:cs="Traditional Arabic"/>
          <w:sz w:val="22"/>
          <w:szCs w:val="22"/>
          <w:rtl/>
        </w:rPr>
        <w:t>and</w:t>
      </w:r>
      <w:proofErr w:type="spellEnd"/>
      <w:r w:rsidRPr="00F05D84">
        <w:rPr>
          <w:rFonts w:ascii="Traditional Arabic" w:hAnsi="Traditional Arabic" w:cs="Traditional Arabic"/>
          <w:sz w:val="22"/>
          <w:szCs w:val="22"/>
          <w:rtl/>
        </w:rPr>
        <w:t xml:space="preserve"> </w:t>
      </w:r>
      <w:proofErr w:type="spellStart"/>
      <w:r w:rsidRPr="00F05D84">
        <w:rPr>
          <w:rFonts w:ascii="Traditional Arabic" w:hAnsi="Traditional Arabic" w:cs="Traditional Arabic"/>
          <w:sz w:val="22"/>
          <w:szCs w:val="22"/>
          <w:rtl/>
        </w:rPr>
        <w:t>Shaping</w:t>
      </w:r>
      <w:proofErr w:type="spellEnd"/>
      <w:r w:rsidRPr="00F05D84">
        <w:rPr>
          <w:rFonts w:ascii="Traditional Arabic" w:hAnsi="Traditional Arabic" w:cs="Traditional Arabic"/>
          <w:sz w:val="22"/>
          <w:szCs w:val="22"/>
          <w:rtl/>
        </w:rPr>
        <w:t xml:space="preserve"> </w:t>
      </w:r>
      <w:proofErr w:type="spellStart"/>
      <w:r w:rsidRPr="00F05D84">
        <w:rPr>
          <w:rFonts w:ascii="Traditional Arabic" w:hAnsi="Traditional Arabic" w:cs="Traditional Arabic"/>
          <w:sz w:val="22"/>
          <w:szCs w:val="22"/>
          <w:rtl/>
        </w:rPr>
        <w:t>the</w:t>
      </w:r>
      <w:proofErr w:type="spellEnd"/>
      <w:r w:rsidRPr="00F05D84">
        <w:rPr>
          <w:rFonts w:ascii="Traditional Arabic" w:hAnsi="Traditional Arabic" w:cs="Traditional Arabic"/>
          <w:sz w:val="22"/>
          <w:szCs w:val="22"/>
          <w:rtl/>
        </w:rPr>
        <w:t xml:space="preserve"> </w:t>
      </w:r>
      <w:proofErr w:type="spellStart"/>
      <w:r w:rsidRPr="00F05D84">
        <w:rPr>
          <w:rFonts w:ascii="Traditional Arabic" w:hAnsi="Traditional Arabic" w:cs="Traditional Arabic"/>
          <w:sz w:val="22"/>
          <w:szCs w:val="22"/>
          <w:rtl/>
        </w:rPr>
        <w:t>Future</w:t>
      </w:r>
      <w:proofErr w:type="spellEnd"/>
      <w:r w:rsidRPr="00F05D84">
        <w:rPr>
          <w:rFonts w:ascii="Traditional Arabic" w:hAnsi="Traditional Arabic" w:cs="Traditional Arabic"/>
          <w:sz w:val="22"/>
          <w:szCs w:val="22"/>
          <w:rtl/>
        </w:rPr>
        <w:t>. المجلة العربية للعلوم التربوية والتكنولوجية, 2(4), 123–154.</w:t>
      </w:r>
    </w:p>
    <w:p w14:paraId="0147B7C4" w14:textId="77777777" w:rsidR="00F05D84" w:rsidRDefault="00F05D84" w:rsidP="00F05D84">
      <w:pPr>
        <w:pStyle w:val="ListParagraph"/>
        <w:numPr>
          <w:ilvl w:val="0"/>
          <w:numId w:val="50"/>
        </w:numPr>
        <w:bidi/>
        <w:ind w:right="720"/>
        <w:rPr>
          <w:rFonts w:ascii="Traditional Arabic" w:hAnsi="Traditional Arabic" w:cs="Traditional Arabic"/>
          <w:sz w:val="22"/>
          <w:szCs w:val="22"/>
        </w:rPr>
      </w:pPr>
      <w:r w:rsidRPr="00F05D84">
        <w:rPr>
          <w:rFonts w:ascii="Traditional Arabic" w:hAnsi="Traditional Arabic" w:cs="Traditional Arabic"/>
          <w:sz w:val="22"/>
          <w:szCs w:val="22"/>
          <w:rtl/>
        </w:rPr>
        <w:t>بسام أحمد عجلوني. (2025). تصورات معلمي التربية المهنية حول توظيف الذكاء الاصطناعي في تطوير العملية التعليمية. مجلة الشرق الأوسط للعلوم التربوية والنفسية, 5(2), 84–49.</w:t>
      </w:r>
    </w:p>
    <w:p w14:paraId="14F1FFA3" w14:textId="77777777" w:rsidR="00AB4901" w:rsidRPr="00AB4901" w:rsidRDefault="00AB4901" w:rsidP="00AB4901">
      <w:pPr>
        <w:pStyle w:val="NormalWeb"/>
        <w:numPr>
          <w:ilvl w:val="0"/>
          <w:numId w:val="50"/>
        </w:numPr>
        <w:bidi/>
        <w:rPr>
          <w:rFonts w:ascii="Traditional Arabic" w:hAnsi="Traditional Arabic" w:cs="Traditional Arabic"/>
        </w:rPr>
      </w:pPr>
      <w:r w:rsidRPr="00AB4901">
        <w:rPr>
          <w:rFonts w:ascii="Traditional Arabic" w:hAnsi="Traditional Arabic" w:cs="Traditional Arabic"/>
          <w:rtl/>
        </w:rPr>
        <w:t>بلعاوي، منذر يوسف فياض. (2018). الدافعية الأكاديمية (الداخلية والخارجية) لدى الطلاب المستجدين في جامعة القصيم: دراسة مقارنة بين الطلبة العاديين والمتفوقين أكاديميًا</w:t>
      </w:r>
      <w:r w:rsidRPr="00AB4901">
        <w:rPr>
          <w:rFonts w:ascii="Traditional Arabic" w:hAnsi="Traditional Arabic" w:cs="Traditional Arabic"/>
        </w:rPr>
        <w:t xml:space="preserve">. </w:t>
      </w:r>
      <w:r w:rsidRPr="00AB4901">
        <w:rPr>
          <w:rStyle w:val="Emphasis"/>
          <w:rFonts w:ascii="Traditional Arabic" w:hAnsi="Traditional Arabic" w:cs="Traditional Arabic"/>
          <w:rtl/>
        </w:rPr>
        <w:t>المجلة العلمية لجامعة الملك فيصل: العلوم الإنسانية والإدارية، 19</w:t>
      </w:r>
      <w:r w:rsidRPr="00AB4901">
        <w:rPr>
          <w:rFonts w:ascii="Traditional Arabic" w:hAnsi="Traditional Arabic" w:cs="Traditional Arabic"/>
        </w:rPr>
        <w:t>(2)</w:t>
      </w:r>
      <w:r w:rsidRPr="00AB4901">
        <w:rPr>
          <w:rFonts w:ascii="Traditional Arabic" w:hAnsi="Traditional Arabic" w:cs="Traditional Arabic"/>
          <w:rtl/>
        </w:rPr>
        <w:t>، 143</w:t>
      </w:r>
      <w:r w:rsidRPr="00AB4901">
        <w:rPr>
          <w:rFonts w:ascii="Traditional Arabic" w:hAnsi="Traditional Arabic" w:cs="Traditional Arabic"/>
        </w:rPr>
        <w:t>–159.</w:t>
      </w:r>
    </w:p>
    <w:p w14:paraId="69DF6460" w14:textId="77777777" w:rsidR="00F05D84" w:rsidRPr="00F05D84" w:rsidRDefault="00F05D84" w:rsidP="00F05D84">
      <w:pPr>
        <w:pStyle w:val="ListParagraph"/>
        <w:numPr>
          <w:ilvl w:val="0"/>
          <w:numId w:val="50"/>
        </w:numPr>
        <w:bidi/>
        <w:ind w:right="720"/>
        <w:rPr>
          <w:rFonts w:ascii="Traditional Arabic" w:hAnsi="Traditional Arabic" w:cs="Traditional Arabic"/>
          <w:sz w:val="22"/>
          <w:szCs w:val="22"/>
        </w:rPr>
      </w:pPr>
      <w:r w:rsidRPr="00F05D84">
        <w:rPr>
          <w:rFonts w:ascii="Traditional Arabic" w:hAnsi="Traditional Arabic" w:cs="Traditional Arabic"/>
          <w:sz w:val="22"/>
          <w:szCs w:val="22"/>
          <w:rtl/>
        </w:rPr>
        <w:t>بن ونيسة, ليلى, بن عبو, &amp; جيلالي. (2015). واقع جودة التعليم العالي في الجزائر من منظور التصنيفات الدولية. مجلة الدراسات الاقتصادية الكمية, 1(1), 107–117.</w:t>
      </w:r>
    </w:p>
    <w:p w14:paraId="3A1AB68E" w14:textId="77777777" w:rsidR="00F05D84" w:rsidRPr="00F05D84" w:rsidRDefault="00F05D84" w:rsidP="00F05D84">
      <w:pPr>
        <w:pStyle w:val="ListParagraph"/>
        <w:numPr>
          <w:ilvl w:val="0"/>
          <w:numId w:val="50"/>
        </w:numPr>
        <w:bidi/>
        <w:ind w:right="720"/>
        <w:rPr>
          <w:rFonts w:ascii="Traditional Arabic" w:hAnsi="Traditional Arabic" w:cs="Traditional Arabic"/>
          <w:sz w:val="22"/>
          <w:szCs w:val="22"/>
        </w:rPr>
      </w:pPr>
      <w:proofErr w:type="spellStart"/>
      <w:r w:rsidRPr="00F05D84">
        <w:rPr>
          <w:rFonts w:ascii="Traditional Arabic" w:hAnsi="Traditional Arabic" w:cs="Traditional Arabic"/>
          <w:sz w:val="22"/>
          <w:szCs w:val="22"/>
          <w:rtl/>
        </w:rPr>
        <w:t>بوداني</w:t>
      </w:r>
      <w:proofErr w:type="spellEnd"/>
      <w:r w:rsidRPr="00F05D84">
        <w:rPr>
          <w:rFonts w:ascii="Traditional Arabic" w:hAnsi="Traditional Arabic" w:cs="Traditional Arabic"/>
          <w:sz w:val="22"/>
          <w:szCs w:val="22"/>
          <w:rtl/>
        </w:rPr>
        <w:t xml:space="preserve">. (2025). التعليم الرقمي ومتطلبات جودة التعليم رؤية </w:t>
      </w:r>
      <w:proofErr w:type="spellStart"/>
      <w:r w:rsidRPr="00F05D84">
        <w:rPr>
          <w:rFonts w:ascii="Traditional Arabic" w:hAnsi="Traditional Arabic" w:cs="Traditional Arabic"/>
          <w:sz w:val="22"/>
          <w:szCs w:val="22"/>
          <w:rtl/>
        </w:rPr>
        <w:t>ابستمولوجية</w:t>
      </w:r>
      <w:proofErr w:type="spellEnd"/>
      <w:r w:rsidRPr="00F05D84">
        <w:rPr>
          <w:rFonts w:ascii="Traditional Arabic" w:hAnsi="Traditional Arabic" w:cs="Traditional Arabic"/>
          <w:sz w:val="22"/>
          <w:szCs w:val="22"/>
          <w:rtl/>
        </w:rPr>
        <w:t>. مجلة البحوث التربوية والتعليمية, 14(1), 199–214.</w:t>
      </w:r>
    </w:p>
    <w:p w14:paraId="2DDA2CD8" w14:textId="77777777" w:rsidR="00F05D84" w:rsidRPr="00F05D84" w:rsidRDefault="00F05D84" w:rsidP="00F05D84">
      <w:pPr>
        <w:pStyle w:val="ListParagraph"/>
        <w:numPr>
          <w:ilvl w:val="0"/>
          <w:numId w:val="50"/>
        </w:numPr>
        <w:bidi/>
        <w:ind w:right="720"/>
        <w:rPr>
          <w:rFonts w:ascii="Traditional Arabic" w:hAnsi="Traditional Arabic" w:cs="Traditional Arabic"/>
          <w:sz w:val="22"/>
          <w:szCs w:val="22"/>
        </w:rPr>
      </w:pPr>
      <w:proofErr w:type="spellStart"/>
      <w:r w:rsidRPr="00F05D84">
        <w:rPr>
          <w:rFonts w:ascii="Traditional Arabic" w:hAnsi="Traditional Arabic" w:cs="Traditional Arabic"/>
          <w:sz w:val="22"/>
          <w:szCs w:val="22"/>
          <w:rtl/>
        </w:rPr>
        <w:t>بوشلاغم</w:t>
      </w:r>
      <w:proofErr w:type="spellEnd"/>
      <w:r w:rsidRPr="00F05D84">
        <w:rPr>
          <w:rFonts w:ascii="Traditional Arabic" w:hAnsi="Traditional Arabic" w:cs="Traditional Arabic"/>
          <w:sz w:val="22"/>
          <w:szCs w:val="22"/>
          <w:rtl/>
        </w:rPr>
        <w:t>. (2025). تأثير تطبيقات الذكاء الاصطناعي على جودة التعليم العالي دراسة ميدانية بجامعة جيجل. مجلة اقتصاد المال والأعمال, 10(1), 105–118.</w:t>
      </w:r>
    </w:p>
    <w:p w14:paraId="25F72A58" w14:textId="77777777" w:rsidR="00F05D84" w:rsidRPr="00F05D84" w:rsidRDefault="00F05D84" w:rsidP="00F05D84">
      <w:pPr>
        <w:pStyle w:val="ListParagraph"/>
        <w:numPr>
          <w:ilvl w:val="0"/>
          <w:numId w:val="50"/>
        </w:numPr>
        <w:bidi/>
        <w:ind w:right="720"/>
        <w:rPr>
          <w:rFonts w:ascii="Traditional Arabic" w:hAnsi="Traditional Arabic" w:cs="Traditional Arabic"/>
          <w:sz w:val="22"/>
          <w:szCs w:val="22"/>
        </w:rPr>
      </w:pPr>
      <w:proofErr w:type="spellStart"/>
      <w:r w:rsidRPr="00F05D84">
        <w:rPr>
          <w:rFonts w:ascii="Traditional Arabic" w:hAnsi="Traditional Arabic" w:cs="Traditional Arabic"/>
          <w:sz w:val="22"/>
          <w:szCs w:val="22"/>
          <w:rtl/>
        </w:rPr>
        <w:t>بکر</w:t>
      </w:r>
      <w:proofErr w:type="spellEnd"/>
      <w:r w:rsidRPr="00F05D84">
        <w:rPr>
          <w:rFonts w:ascii="Traditional Arabic" w:hAnsi="Traditional Arabic" w:cs="Traditional Arabic"/>
          <w:sz w:val="22"/>
          <w:szCs w:val="22"/>
          <w:rtl/>
        </w:rPr>
        <w:t xml:space="preserve">, عبد الجواد السيد, طه, &amp; محمود إبراهيم عبد العزيز. (2019). </w:t>
      </w:r>
      <w:proofErr w:type="spellStart"/>
      <w:r w:rsidRPr="00F05D84">
        <w:rPr>
          <w:rFonts w:ascii="Traditional Arabic" w:hAnsi="Traditional Arabic" w:cs="Traditional Arabic"/>
          <w:sz w:val="22"/>
          <w:szCs w:val="22"/>
          <w:rtl/>
        </w:rPr>
        <w:t>الذکاء</w:t>
      </w:r>
      <w:proofErr w:type="spellEnd"/>
      <w:r w:rsidRPr="00F05D84">
        <w:rPr>
          <w:rFonts w:ascii="Traditional Arabic" w:hAnsi="Traditional Arabic" w:cs="Traditional Arabic"/>
          <w:sz w:val="22"/>
          <w:szCs w:val="22"/>
          <w:rtl/>
        </w:rPr>
        <w:t xml:space="preserve"> الاصطناعي سياساته وبرامجه وتطبيقاته في التعليم العالي: منظور دولي </w:t>
      </w:r>
      <w:proofErr w:type="spellStart"/>
      <w:r w:rsidRPr="00F05D84">
        <w:rPr>
          <w:rFonts w:ascii="Traditional Arabic" w:hAnsi="Traditional Arabic" w:cs="Traditional Arabic"/>
          <w:sz w:val="22"/>
          <w:szCs w:val="22"/>
          <w:rtl/>
        </w:rPr>
        <w:t>Artificial</w:t>
      </w:r>
      <w:proofErr w:type="spellEnd"/>
      <w:r w:rsidRPr="00F05D84">
        <w:rPr>
          <w:rFonts w:ascii="Traditional Arabic" w:hAnsi="Traditional Arabic" w:cs="Traditional Arabic"/>
          <w:sz w:val="22"/>
          <w:szCs w:val="22"/>
          <w:rtl/>
        </w:rPr>
        <w:t xml:space="preserve"> </w:t>
      </w:r>
      <w:proofErr w:type="spellStart"/>
      <w:r w:rsidRPr="00F05D84">
        <w:rPr>
          <w:rFonts w:ascii="Traditional Arabic" w:hAnsi="Traditional Arabic" w:cs="Traditional Arabic"/>
          <w:sz w:val="22"/>
          <w:szCs w:val="22"/>
          <w:rtl/>
        </w:rPr>
        <w:t>Intelligence</w:t>
      </w:r>
      <w:proofErr w:type="spellEnd"/>
      <w:r w:rsidRPr="00F05D84">
        <w:rPr>
          <w:rFonts w:ascii="Traditional Arabic" w:hAnsi="Traditional Arabic" w:cs="Traditional Arabic"/>
          <w:sz w:val="22"/>
          <w:szCs w:val="22"/>
          <w:rtl/>
        </w:rPr>
        <w:t xml:space="preserve">: </w:t>
      </w:r>
      <w:proofErr w:type="spellStart"/>
      <w:r w:rsidRPr="00F05D84">
        <w:rPr>
          <w:rFonts w:ascii="Traditional Arabic" w:hAnsi="Traditional Arabic" w:cs="Traditional Arabic"/>
          <w:sz w:val="22"/>
          <w:szCs w:val="22"/>
          <w:rtl/>
        </w:rPr>
        <w:t>Its</w:t>
      </w:r>
      <w:proofErr w:type="spellEnd"/>
      <w:r w:rsidRPr="00F05D84">
        <w:rPr>
          <w:rFonts w:ascii="Traditional Arabic" w:hAnsi="Traditional Arabic" w:cs="Traditional Arabic"/>
          <w:sz w:val="22"/>
          <w:szCs w:val="22"/>
          <w:rtl/>
        </w:rPr>
        <w:t xml:space="preserve"> </w:t>
      </w:r>
      <w:proofErr w:type="spellStart"/>
      <w:r w:rsidRPr="00F05D84">
        <w:rPr>
          <w:rFonts w:ascii="Traditional Arabic" w:hAnsi="Traditional Arabic" w:cs="Traditional Arabic"/>
          <w:sz w:val="22"/>
          <w:szCs w:val="22"/>
          <w:rtl/>
        </w:rPr>
        <w:t>Policies</w:t>
      </w:r>
      <w:proofErr w:type="spellEnd"/>
      <w:r w:rsidRPr="00F05D84">
        <w:rPr>
          <w:rFonts w:ascii="Traditional Arabic" w:hAnsi="Traditional Arabic" w:cs="Traditional Arabic"/>
          <w:sz w:val="22"/>
          <w:szCs w:val="22"/>
          <w:rtl/>
        </w:rPr>
        <w:t xml:space="preserve">, </w:t>
      </w:r>
      <w:proofErr w:type="spellStart"/>
      <w:r w:rsidRPr="00F05D84">
        <w:rPr>
          <w:rFonts w:ascii="Traditional Arabic" w:hAnsi="Traditional Arabic" w:cs="Traditional Arabic"/>
          <w:sz w:val="22"/>
          <w:szCs w:val="22"/>
          <w:rtl/>
        </w:rPr>
        <w:t>Programs</w:t>
      </w:r>
      <w:proofErr w:type="spellEnd"/>
      <w:r w:rsidRPr="00F05D84">
        <w:rPr>
          <w:rFonts w:ascii="Traditional Arabic" w:hAnsi="Traditional Arabic" w:cs="Traditional Arabic"/>
          <w:sz w:val="22"/>
          <w:szCs w:val="22"/>
          <w:rtl/>
        </w:rPr>
        <w:t xml:space="preserve">, </w:t>
      </w:r>
      <w:proofErr w:type="spellStart"/>
      <w:r w:rsidRPr="00F05D84">
        <w:rPr>
          <w:rFonts w:ascii="Traditional Arabic" w:hAnsi="Traditional Arabic" w:cs="Traditional Arabic"/>
          <w:sz w:val="22"/>
          <w:szCs w:val="22"/>
          <w:rtl/>
        </w:rPr>
        <w:t>and</w:t>
      </w:r>
      <w:proofErr w:type="spellEnd"/>
      <w:r w:rsidRPr="00F05D84">
        <w:rPr>
          <w:rFonts w:ascii="Traditional Arabic" w:hAnsi="Traditional Arabic" w:cs="Traditional Arabic"/>
          <w:sz w:val="22"/>
          <w:szCs w:val="22"/>
          <w:rtl/>
        </w:rPr>
        <w:t xml:space="preserve"> </w:t>
      </w:r>
      <w:proofErr w:type="spellStart"/>
      <w:r w:rsidRPr="00F05D84">
        <w:rPr>
          <w:rFonts w:ascii="Traditional Arabic" w:hAnsi="Traditional Arabic" w:cs="Traditional Arabic"/>
          <w:sz w:val="22"/>
          <w:szCs w:val="22"/>
          <w:rtl/>
        </w:rPr>
        <w:t>Applications</w:t>
      </w:r>
      <w:proofErr w:type="spellEnd"/>
      <w:r w:rsidRPr="00F05D84">
        <w:rPr>
          <w:rFonts w:ascii="Traditional Arabic" w:hAnsi="Traditional Arabic" w:cs="Traditional Arabic"/>
          <w:sz w:val="22"/>
          <w:szCs w:val="22"/>
          <w:rtl/>
        </w:rPr>
        <w:t xml:space="preserve"> </w:t>
      </w:r>
      <w:proofErr w:type="spellStart"/>
      <w:r w:rsidRPr="00F05D84">
        <w:rPr>
          <w:rFonts w:ascii="Traditional Arabic" w:hAnsi="Traditional Arabic" w:cs="Traditional Arabic"/>
          <w:sz w:val="22"/>
          <w:szCs w:val="22"/>
          <w:rtl/>
        </w:rPr>
        <w:t>in</w:t>
      </w:r>
      <w:proofErr w:type="spellEnd"/>
      <w:r w:rsidRPr="00F05D84">
        <w:rPr>
          <w:rFonts w:ascii="Traditional Arabic" w:hAnsi="Traditional Arabic" w:cs="Traditional Arabic"/>
          <w:sz w:val="22"/>
          <w:szCs w:val="22"/>
          <w:rtl/>
        </w:rPr>
        <w:t xml:space="preserve"> </w:t>
      </w:r>
      <w:proofErr w:type="spellStart"/>
      <w:r w:rsidRPr="00F05D84">
        <w:rPr>
          <w:rFonts w:ascii="Traditional Arabic" w:hAnsi="Traditional Arabic" w:cs="Traditional Arabic"/>
          <w:sz w:val="22"/>
          <w:szCs w:val="22"/>
          <w:rtl/>
        </w:rPr>
        <w:t>Higher</w:t>
      </w:r>
      <w:proofErr w:type="spellEnd"/>
      <w:r w:rsidRPr="00F05D84">
        <w:rPr>
          <w:rFonts w:ascii="Traditional Arabic" w:hAnsi="Traditional Arabic" w:cs="Traditional Arabic"/>
          <w:sz w:val="22"/>
          <w:szCs w:val="22"/>
          <w:rtl/>
        </w:rPr>
        <w:t xml:space="preserve"> </w:t>
      </w:r>
      <w:proofErr w:type="spellStart"/>
      <w:r w:rsidRPr="00F05D84">
        <w:rPr>
          <w:rFonts w:ascii="Traditional Arabic" w:hAnsi="Traditional Arabic" w:cs="Traditional Arabic"/>
          <w:sz w:val="22"/>
          <w:szCs w:val="22"/>
          <w:rtl/>
        </w:rPr>
        <w:t>Education</w:t>
      </w:r>
      <w:proofErr w:type="spellEnd"/>
      <w:r w:rsidRPr="00F05D84">
        <w:rPr>
          <w:rFonts w:ascii="Traditional Arabic" w:hAnsi="Traditional Arabic" w:cs="Traditional Arabic"/>
          <w:sz w:val="22"/>
          <w:szCs w:val="22"/>
          <w:rtl/>
        </w:rPr>
        <w:t xml:space="preserve">: </w:t>
      </w:r>
      <w:proofErr w:type="spellStart"/>
      <w:r w:rsidRPr="00F05D84">
        <w:rPr>
          <w:rFonts w:ascii="Traditional Arabic" w:hAnsi="Traditional Arabic" w:cs="Traditional Arabic"/>
          <w:sz w:val="22"/>
          <w:szCs w:val="22"/>
          <w:rtl/>
        </w:rPr>
        <w:t>An</w:t>
      </w:r>
      <w:proofErr w:type="spellEnd"/>
      <w:r w:rsidRPr="00F05D84">
        <w:rPr>
          <w:rFonts w:ascii="Traditional Arabic" w:hAnsi="Traditional Arabic" w:cs="Traditional Arabic"/>
          <w:sz w:val="22"/>
          <w:szCs w:val="22"/>
          <w:rtl/>
        </w:rPr>
        <w:t xml:space="preserve"> </w:t>
      </w:r>
      <w:proofErr w:type="spellStart"/>
      <w:r w:rsidRPr="00F05D84">
        <w:rPr>
          <w:rFonts w:ascii="Traditional Arabic" w:hAnsi="Traditional Arabic" w:cs="Traditional Arabic"/>
          <w:sz w:val="22"/>
          <w:szCs w:val="22"/>
          <w:rtl/>
        </w:rPr>
        <w:t>International</w:t>
      </w:r>
      <w:proofErr w:type="spellEnd"/>
      <w:r w:rsidRPr="00F05D84">
        <w:rPr>
          <w:rFonts w:ascii="Traditional Arabic" w:hAnsi="Traditional Arabic" w:cs="Traditional Arabic"/>
          <w:sz w:val="22"/>
          <w:szCs w:val="22"/>
          <w:rtl/>
        </w:rPr>
        <w:t xml:space="preserve"> </w:t>
      </w:r>
      <w:proofErr w:type="spellStart"/>
      <w:r w:rsidRPr="00F05D84">
        <w:rPr>
          <w:rFonts w:ascii="Traditional Arabic" w:hAnsi="Traditional Arabic" w:cs="Traditional Arabic"/>
          <w:sz w:val="22"/>
          <w:szCs w:val="22"/>
          <w:rtl/>
        </w:rPr>
        <w:t>Perspective</w:t>
      </w:r>
      <w:proofErr w:type="spellEnd"/>
      <w:r w:rsidRPr="00F05D84">
        <w:rPr>
          <w:rFonts w:ascii="Traditional Arabic" w:hAnsi="Traditional Arabic" w:cs="Traditional Arabic"/>
          <w:sz w:val="22"/>
          <w:szCs w:val="22"/>
          <w:rtl/>
        </w:rPr>
        <w:t xml:space="preserve">. التربية (الأزهر): مجلة علمية </w:t>
      </w:r>
      <w:proofErr w:type="spellStart"/>
      <w:r w:rsidRPr="00F05D84">
        <w:rPr>
          <w:rFonts w:ascii="Traditional Arabic" w:hAnsi="Traditional Arabic" w:cs="Traditional Arabic"/>
          <w:sz w:val="22"/>
          <w:szCs w:val="22"/>
          <w:rtl/>
        </w:rPr>
        <w:t>محکمة</w:t>
      </w:r>
      <w:proofErr w:type="spellEnd"/>
      <w:r w:rsidRPr="00F05D84">
        <w:rPr>
          <w:rFonts w:ascii="Traditional Arabic" w:hAnsi="Traditional Arabic" w:cs="Traditional Arabic"/>
          <w:sz w:val="22"/>
          <w:szCs w:val="22"/>
          <w:rtl/>
        </w:rPr>
        <w:t xml:space="preserve"> للبحوث التربوية والنفسية والاجتماعية), 38(184ج3), 383–432.</w:t>
      </w:r>
    </w:p>
    <w:p w14:paraId="16203D93" w14:textId="77777777" w:rsidR="00F05D84" w:rsidRPr="00F05D84" w:rsidRDefault="00F05D84" w:rsidP="00F05D84">
      <w:pPr>
        <w:pStyle w:val="ListParagraph"/>
        <w:numPr>
          <w:ilvl w:val="0"/>
          <w:numId w:val="50"/>
        </w:numPr>
        <w:bidi/>
        <w:ind w:right="720"/>
        <w:rPr>
          <w:rFonts w:ascii="Traditional Arabic" w:hAnsi="Traditional Arabic" w:cs="Traditional Arabic"/>
          <w:sz w:val="22"/>
          <w:szCs w:val="22"/>
        </w:rPr>
      </w:pPr>
      <w:r w:rsidRPr="00F05D84">
        <w:rPr>
          <w:rFonts w:ascii="Traditional Arabic" w:hAnsi="Traditional Arabic" w:cs="Traditional Arabic"/>
          <w:sz w:val="22"/>
          <w:szCs w:val="22"/>
          <w:rtl/>
        </w:rPr>
        <w:t xml:space="preserve">تهامي, مصطفى محمد, إيناس السيد, أحمد, &amp; رانيا إبراهيم. (2025). فاعلية أنماط الدعم ببيئة تعلم إلكترونية على الرغبة في التعلم وتنمية مهارات إدارة النظم الآلية للمكتبات. مجلة </w:t>
      </w:r>
      <w:proofErr w:type="spellStart"/>
      <w:r w:rsidRPr="00F05D84">
        <w:rPr>
          <w:rFonts w:ascii="Traditional Arabic" w:hAnsi="Traditional Arabic" w:cs="Traditional Arabic"/>
          <w:sz w:val="22"/>
          <w:szCs w:val="22"/>
          <w:rtl/>
        </w:rPr>
        <w:t>تکنولوجيا</w:t>
      </w:r>
      <w:proofErr w:type="spellEnd"/>
      <w:r w:rsidRPr="00F05D84">
        <w:rPr>
          <w:rFonts w:ascii="Traditional Arabic" w:hAnsi="Traditional Arabic" w:cs="Traditional Arabic"/>
          <w:sz w:val="22"/>
          <w:szCs w:val="22"/>
          <w:rtl/>
        </w:rPr>
        <w:t xml:space="preserve"> التعليم والتعلم الرقمي, 6(19), 174–186.</w:t>
      </w:r>
    </w:p>
    <w:p w14:paraId="6DE6EE71" w14:textId="77777777" w:rsidR="00F05D84" w:rsidRPr="00F05D84" w:rsidRDefault="00F05D84" w:rsidP="00F05D84">
      <w:pPr>
        <w:pStyle w:val="ListParagraph"/>
        <w:numPr>
          <w:ilvl w:val="0"/>
          <w:numId w:val="50"/>
        </w:numPr>
        <w:bidi/>
        <w:ind w:right="720"/>
        <w:rPr>
          <w:rFonts w:ascii="Traditional Arabic" w:hAnsi="Traditional Arabic" w:cs="Traditional Arabic"/>
          <w:sz w:val="22"/>
          <w:szCs w:val="22"/>
        </w:rPr>
      </w:pPr>
      <w:r w:rsidRPr="00F05D84">
        <w:rPr>
          <w:rFonts w:ascii="Traditional Arabic" w:hAnsi="Traditional Arabic" w:cs="Traditional Arabic"/>
          <w:sz w:val="22"/>
          <w:szCs w:val="22"/>
          <w:rtl/>
        </w:rPr>
        <w:t>حسان، وولاء إبراهيم عبد الحميد. (2025). استراتيجيات السرد القصصي الرقمي وعلاقتها بتعزيز الثقة في محتوى القنوات الإخبارية على منصات التواصل الاجتماعي لدى النخبة الإعلامية. المجلة العلمية لبحوث الإذاعة والتلفزيون، 2025(31)، 573–656.</w:t>
      </w:r>
    </w:p>
    <w:p w14:paraId="4F564E2D" w14:textId="77777777" w:rsidR="00F05D84" w:rsidRPr="00F05D84" w:rsidRDefault="00F05D84" w:rsidP="00F05D84">
      <w:pPr>
        <w:pStyle w:val="ListParagraph"/>
        <w:numPr>
          <w:ilvl w:val="0"/>
          <w:numId w:val="50"/>
        </w:numPr>
        <w:bidi/>
        <w:ind w:right="720"/>
        <w:rPr>
          <w:rFonts w:ascii="Traditional Arabic" w:hAnsi="Traditional Arabic" w:cs="Traditional Arabic"/>
          <w:sz w:val="22"/>
          <w:szCs w:val="22"/>
        </w:rPr>
      </w:pPr>
      <w:r w:rsidRPr="00F05D84">
        <w:rPr>
          <w:rFonts w:ascii="Traditional Arabic" w:hAnsi="Traditional Arabic" w:cs="Traditional Arabic"/>
          <w:sz w:val="22"/>
          <w:szCs w:val="22"/>
          <w:rtl/>
        </w:rPr>
        <w:t>حسين عبد المعطي، أحمد، محمود علي سلطان، أمل مغربي، وأسماء عبد الحافظ كامل. (2025). متطلبات التمكين التربوي للمعلم في ضوء فلسفة التعليم الهجين (دراسة تحليلية). مجلة كلية التربية (أسيوط)، 40(12. 2)، 85–118.</w:t>
      </w:r>
    </w:p>
    <w:p w14:paraId="3D01E831" w14:textId="77777777" w:rsidR="00F05D84" w:rsidRPr="00F05D84" w:rsidRDefault="00F05D84" w:rsidP="00F05D84">
      <w:pPr>
        <w:pStyle w:val="ListParagraph"/>
        <w:numPr>
          <w:ilvl w:val="0"/>
          <w:numId w:val="50"/>
        </w:numPr>
        <w:bidi/>
        <w:ind w:right="720"/>
        <w:rPr>
          <w:rFonts w:ascii="Traditional Arabic" w:hAnsi="Traditional Arabic" w:cs="Traditional Arabic"/>
          <w:sz w:val="22"/>
          <w:szCs w:val="22"/>
        </w:rPr>
      </w:pPr>
      <w:r w:rsidRPr="00F05D84">
        <w:rPr>
          <w:rFonts w:ascii="Traditional Arabic" w:hAnsi="Traditional Arabic" w:cs="Traditional Arabic"/>
          <w:sz w:val="22"/>
          <w:szCs w:val="22"/>
          <w:rtl/>
        </w:rPr>
        <w:t xml:space="preserve">د. سوزان القرشي, &amp; خوله عبد الله </w:t>
      </w:r>
      <w:proofErr w:type="spellStart"/>
      <w:r w:rsidRPr="00F05D84">
        <w:rPr>
          <w:rFonts w:ascii="Traditional Arabic" w:hAnsi="Traditional Arabic" w:cs="Traditional Arabic"/>
          <w:sz w:val="22"/>
          <w:szCs w:val="22"/>
          <w:rtl/>
        </w:rPr>
        <w:t>الغامدى</w:t>
      </w:r>
      <w:proofErr w:type="spellEnd"/>
      <w:r w:rsidRPr="00F05D84">
        <w:rPr>
          <w:rFonts w:ascii="Traditional Arabic" w:hAnsi="Traditional Arabic" w:cs="Traditional Arabic"/>
          <w:sz w:val="22"/>
          <w:szCs w:val="22"/>
          <w:rtl/>
        </w:rPr>
        <w:t xml:space="preserve">//. (2025). علاقة توافر خصائص المنظمات الذكية بقدرة المنظمة على إدارة الأزمات (دراسة ميدانية على جامعة الملك عبد العزيز). مجلة </w:t>
      </w:r>
      <w:proofErr w:type="spellStart"/>
      <w:r w:rsidRPr="00F05D84">
        <w:rPr>
          <w:rFonts w:ascii="Traditional Arabic" w:hAnsi="Traditional Arabic" w:cs="Traditional Arabic"/>
          <w:sz w:val="22"/>
          <w:szCs w:val="22"/>
          <w:rtl/>
        </w:rPr>
        <w:t>کلية</w:t>
      </w:r>
      <w:proofErr w:type="spellEnd"/>
      <w:r w:rsidRPr="00F05D84">
        <w:rPr>
          <w:rFonts w:ascii="Traditional Arabic" w:hAnsi="Traditional Arabic" w:cs="Traditional Arabic"/>
          <w:sz w:val="22"/>
          <w:szCs w:val="22"/>
          <w:rtl/>
        </w:rPr>
        <w:t xml:space="preserve"> الاقتصاد والعلوم السياسية, 26(2), 359–388.</w:t>
      </w:r>
    </w:p>
    <w:p w14:paraId="0D358375" w14:textId="77777777" w:rsidR="00F05D84" w:rsidRPr="00F05D84" w:rsidRDefault="00F05D84" w:rsidP="00F05D84">
      <w:pPr>
        <w:pStyle w:val="ListParagraph"/>
        <w:numPr>
          <w:ilvl w:val="0"/>
          <w:numId w:val="50"/>
        </w:numPr>
        <w:bidi/>
        <w:ind w:right="720"/>
        <w:rPr>
          <w:rFonts w:ascii="Traditional Arabic" w:hAnsi="Traditional Arabic" w:cs="Traditional Arabic"/>
          <w:sz w:val="22"/>
          <w:szCs w:val="22"/>
        </w:rPr>
      </w:pPr>
      <w:r w:rsidRPr="00F05D84">
        <w:rPr>
          <w:rFonts w:ascii="Traditional Arabic" w:hAnsi="Traditional Arabic" w:cs="Traditional Arabic"/>
          <w:sz w:val="22"/>
          <w:szCs w:val="22"/>
          <w:rtl/>
        </w:rPr>
        <w:lastRenderedPageBreak/>
        <w:t>داودي, &amp; مغنية. (2025). جودة التعليم وتحدياتها-دراسة مقارنة. دراسات إنسانية واجتماعية, 14(1), 207–216.</w:t>
      </w:r>
    </w:p>
    <w:p w14:paraId="5900E94F" w14:textId="77777777" w:rsidR="00F05D84" w:rsidRPr="00F05D84" w:rsidRDefault="00F05D84" w:rsidP="00F05D84">
      <w:pPr>
        <w:pStyle w:val="ListParagraph"/>
        <w:numPr>
          <w:ilvl w:val="0"/>
          <w:numId w:val="50"/>
        </w:numPr>
        <w:bidi/>
        <w:ind w:right="720"/>
        <w:rPr>
          <w:rFonts w:ascii="Traditional Arabic" w:hAnsi="Traditional Arabic" w:cs="Traditional Arabic"/>
          <w:sz w:val="22"/>
          <w:szCs w:val="22"/>
        </w:rPr>
      </w:pPr>
      <w:r w:rsidRPr="00F05D84">
        <w:rPr>
          <w:rFonts w:ascii="Traditional Arabic" w:hAnsi="Traditional Arabic" w:cs="Traditional Arabic"/>
          <w:sz w:val="22"/>
          <w:szCs w:val="22"/>
          <w:rtl/>
        </w:rPr>
        <w:t>دوام, هبة حسين عبد الحميد, عبد الفتاح, &amp; سهام لطفي. (2025). التعليم الأخضر الرقمي في بيئة تعلم إلكترونية شخصية لتنمية مهارات تصميم الرسومات المتحركة ثلاثية الأبعاد والتفكير التنبؤي وزيادة الوعي بالتكنولوجيا الخضراء لدى طلاب تكنولوجيا التعليم. المجلة العربية</w:t>
      </w:r>
    </w:p>
    <w:p w14:paraId="13035252" w14:textId="77777777" w:rsidR="00F05D84" w:rsidRPr="00F05D84" w:rsidRDefault="00F05D84" w:rsidP="00F05D84">
      <w:pPr>
        <w:pStyle w:val="ListParagraph"/>
        <w:numPr>
          <w:ilvl w:val="0"/>
          <w:numId w:val="50"/>
        </w:numPr>
        <w:bidi/>
        <w:ind w:right="720"/>
        <w:rPr>
          <w:rFonts w:ascii="Traditional Arabic" w:hAnsi="Traditional Arabic" w:cs="Traditional Arabic"/>
          <w:sz w:val="22"/>
          <w:szCs w:val="22"/>
        </w:rPr>
      </w:pPr>
      <w:r w:rsidRPr="00F05D84">
        <w:rPr>
          <w:rFonts w:ascii="Traditional Arabic" w:hAnsi="Traditional Arabic" w:cs="Traditional Arabic"/>
          <w:sz w:val="22"/>
          <w:szCs w:val="22"/>
          <w:rtl/>
        </w:rPr>
        <w:t xml:space="preserve">رفعت محمد شحاته, ن. (2022). توظيف تطبيقات الذكاء الاصطناعي </w:t>
      </w:r>
      <w:proofErr w:type="spellStart"/>
      <w:r w:rsidRPr="00F05D84">
        <w:rPr>
          <w:rFonts w:ascii="Traditional Arabic" w:hAnsi="Traditional Arabic" w:cs="Traditional Arabic"/>
          <w:sz w:val="22"/>
          <w:szCs w:val="22"/>
          <w:rtl/>
        </w:rPr>
        <w:t>فى</w:t>
      </w:r>
      <w:proofErr w:type="spellEnd"/>
      <w:r w:rsidRPr="00F05D84">
        <w:rPr>
          <w:rFonts w:ascii="Traditional Arabic" w:hAnsi="Traditional Arabic" w:cs="Traditional Arabic"/>
          <w:sz w:val="22"/>
          <w:szCs w:val="22"/>
          <w:rtl/>
        </w:rPr>
        <w:t xml:space="preserve"> العملية التعليمية. المجلة العلمية </w:t>
      </w:r>
      <w:proofErr w:type="spellStart"/>
      <w:r w:rsidRPr="00F05D84">
        <w:rPr>
          <w:rFonts w:ascii="Traditional Arabic" w:hAnsi="Traditional Arabic" w:cs="Traditional Arabic"/>
          <w:sz w:val="22"/>
          <w:szCs w:val="22"/>
          <w:rtl/>
        </w:rPr>
        <w:t>المحکمة</w:t>
      </w:r>
      <w:proofErr w:type="spellEnd"/>
      <w:r w:rsidRPr="00F05D84">
        <w:rPr>
          <w:rFonts w:ascii="Traditional Arabic" w:hAnsi="Traditional Arabic" w:cs="Traditional Arabic"/>
          <w:sz w:val="22"/>
          <w:szCs w:val="22"/>
          <w:rtl/>
        </w:rPr>
        <w:t xml:space="preserve"> للجمعية المصرية </w:t>
      </w:r>
      <w:proofErr w:type="spellStart"/>
      <w:r w:rsidRPr="00F05D84">
        <w:rPr>
          <w:rFonts w:ascii="Traditional Arabic" w:hAnsi="Traditional Arabic" w:cs="Traditional Arabic"/>
          <w:sz w:val="22"/>
          <w:szCs w:val="22"/>
          <w:rtl/>
        </w:rPr>
        <w:t>للکمبيوتر</w:t>
      </w:r>
      <w:proofErr w:type="spellEnd"/>
      <w:r w:rsidRPr="00F05D84">
        <w:rPr>
          <w:rFonts w:ascii="Traditional Arabic" w:hAnsi="Traditional Arabic" w:cs="Traditional Arabic"/>
          <w:sz w:val="22"/>
          <w:szCs w:val="22"/>
          <w:rtl/>
        </w:rPr>
        <w:t xml:space="preserve"> التعليمي, 10(2), 205–214.</w:t>
      </w:r>
    </w:p>
    <w:p w14:paraId="0179C65F" w14:textId="77777777" w:rsidR="00F05D84" w:rsidRPr="00F05D84" w:rsidRDefault="00F05D84" w:rsidP="00F05D84">
      <w:pPr>
        <w:pStyle w:val="ListParagraph"/>
        <w:numPr>
          <w:ilvl w:val="0"/>
          <w:numId w:val="50"/>
        </w:numPr>
        <w:bidi/>
        <w:ind w:right="720"/>
        <w:rPr>
          <w:rFonts w:ascii="Traditional Arabic" w:hAnsi="Traditional Arabic" w:cs="Traditional Arabic"/>
          <w:sz w:val="22"/>
          <w:szCs w:val="22"/>
        </w:rPr>
      </w:pPr>
      <w:proofErr w:type="spellStart"/>
      <w:r w:rsidRPr="00F05D84">
        <w:rPr>
          <w:rFonts w:ascii="Traditional Arabic" w:hAnsi="Traditional Arabic" w:cs="Traditional Arabic"/>
          <w:sz w:val="22"/>
          <w:szCs w:val="22"/>
          <w:rtl/>
        </w:rPr>
        <w:t>زازل</w:t>
      </w:r>
      <w:proofErr w:type="spellEnd"/>
      <w:r w:rsidRPr="00F05D84">
        <w:rPr>
          <w:rFonts w:ascii="Traditional Arabic" w:hAnsi="Traditional Arabic" w:cs="Traditional Arabic"/>
          <w:sz w:val="22"/>
          <w:szCs w:val="22"/>
          <w:rtl/>
        </w:rPr>
        <w:t xml:space="preserve"> فيروز, </w:t>
      </w:r>
      <w:proofErr w:type="spellStart"/>
      <w:r w:rsidRPr="00F05D84">
        <w:rPr>
          <w:rFonts w:ascii="Traditional Arabic" w:hAnsi="Traditional Arabic" w:cs="Traditional Arabic"/>
          <w:sz w:val="22"/>
          <w:szCs w:val="22"/>
          <w:rtl/>
        </w:rPr>
        <w:t>جعلاب</w:t>
      </w:r>
      <w:proofErr w:type="spellEnd"/>
      <w:r w:rsidRPr="00F05D84">
        <w:rPr>
          <w:rFonts w:ascii="Traditional Arabic" w:hAnsi="Traditional Arabic" w:cs="Traditional Arabic"/>
          <w:sz w:val="22"/>
          <w:szCs w:val="22"/>
          <w:rtl/>
        </w:rPr>
        <w:t xml:space="preserve"> نور الدين, &amp; </w:t>
      </w:r>
      <w:proofErr w:type="spellStart"/>
      <w:r w:rsidRPr="00F05D84">
        <w:rPr>
          <w:rFonts w:ascii="Traditional Arabic" w:hAnsi="Traditional Arabic" w:cs="Traditional Arabic"/>
          <w:sz w:val="22"/>
          <w:szCs w:val="22"/>
          <w:rtl/>
        </w:rPr>
        <w:t>بلواضح</w:t>
      </w:r>
      <w:proofErr w:type="spellEnd"/>
      <w:r w:rsidRPr="00F05D84">
        <w:rPr>
          <w:rFonts w:ascii="Traditional Arabic" w:hAnsi="Traditional Arabic" w:cs="Traditional Arabic"/>
          <w:sz w:val="22"/>
          <w:szCs w:val="22"/>
          <w:rtl/>
        </w:rPr>
        <w:t xml:space="preserve"> حسينة. (2025). تحسين جودة التعليم العالي باستخدام تطبيقات الذكاء الاصطناعي-الفرص والتحديات-. </w:t>
      </w:r>
      <w:proofErr w:type="spellStart"/>
      <w:r w:rsidRPr="00F05D84">
        <w:rPr>
          <w:rFonts w:ascii="Traditional Arabic" w:hAnsi="Traditional Arabic" w:cs="Traditional Arabic"/>
          <w:sz w:val="22"/>
          <w:szCs w:val="22"/>
          <w:rtl/>
        </w:rPr>
        <w:t>Adab</w:t>
      </w:r>
      <w:proofErr w:type="spellEnd"/>
      <w:r w:rsidRPr="00F05D84">
        <w:rPr>
          <w:rFonts w:ascii="Traditional Arabic" w:hAnsi="Traditional Arabic" w:cs="Traditional Arabic"/>
          <w:sz w:val="22"/>
          <w:szCs w:val="22"/>
          <w:rtl/>
        </w:rPr>
        <w:t xml:space="preserve"> </w:t>
      </w:r>
      <w:proofErr w:type="spellStart"/>
      <w:r w:rsidRPr="00F05D84">
        <w:rPr>
          <w:rFonts w:ascii="Traditional Arabic" w:hAnsi="Traditional Arabic" w:cs="Traditional Arabic"/>
          <w:sz w:val="22"/>
          <w:szCs w:val="22"/>
          <w:rtl/>
        </w:rPr>
        <w:t>Al-Kufa</w:t>
      </w:r>
      <w:proofErr w:type="spellEnd"/>
      <w:r w:rsidRPr="00F05D84">
        <w:rPr>
          <w:rFonts w:ascii="Traditional Arabic" w:hAnsi="Traditional Arabic" w:cs="Traditional Arabic"/>
          <w:sz w:val="22"/>
          <w:szCs w:val="22"/>
          <w:rtl/>
        </w:rPr>
        <w:t>, 1.</w:t>
      </w:r>
    </w:p>
    <w:p w14:paraId="37BBCEED" w14:textId="77777777" w:rsidR="00F05D84" w:rsidRPr="00F05D84" w:rsidRDefault="00F05D84" w:rsidP="00F05D84">
      <w:pPr>
        <w:pStyle w:val="ListParagraph"/>
        <w:numPr>
          <w:ilvl w:val="0"/>
          <w:numId w:val="50"/>
        </w:numPr>
        <w:bidi/>
        <w:ind w:right="720"/>
        <w:rPr>
          <w:rFonts w:ascii="Traditional Arabic" w:hAnsi="Traditional Arabic" w:cs="Traditional Arabic"/>
          <w:sz w:val="22"/>
          <w:szCs w:val="22"/>
        </w:rPr>
      </w:pPr>
      <w:r w:rsidRPr="00F05D84">
        <w:rPr>
          <w:rFonts w:ascii="Traditional Arabic" w:hAnsi="Traditional Arabic" w:cs="Traditional Arabic"/>
          <w:sz w:val="22"/>
          <w:szCs w:val="22"/>
          <w:rtl/>
        </w:rPr>
        <w:t>زاوي. (2024). آليات تحسين جودة الخدمة التعليمية بمؤسسات التعليم العالي-حالة الجزائر (</w:t>
      </w:r>
      <w:proofErr w:type="spellStart"/>
      <w:r w:rsidRPr="00F05D84">
        <w:rPr>
          <w:rFonts w:ascii="Traditional Arabic" w:hAnsi="Traditional Arabic" w:cs="Traditional Arabic"/>
          <w:sz w:val="22"/>
          <w:szCs w:val="22"/>
          <w:rtl/>
        </w:rPr>
        <w:t>Doctoral</w:t>
      </w:r>
      <w:proofErr w:type="spellEnd"/>
      <w:r w:rsidRPr="00F05D84">
        <w:rPr>
          <w:rFonts w:ascii="Traditional Arabic" w:hAnsi="Traditional Arabic" w:cs="Traditional Arabic"/>
          <w:sz w:val="22"/>
          <w:szCs w:val="22"/>
          <w:rtl/>
        </w:rPr>
        <w:t xml:space="preserve"> </w:t>
      </w:r>
      <w:proofErr w:type="spellStart"/>
      <w:r w:rsidRPr="00F05D84">
        <w:rPr>
          <w:rFonts w:ascii="Traditional Arabic" w:hAnsi="Traditional Arabic" w:cs="Traditional Arabic"/>
          <w:sz w:val="22"/>
          <w:szCs w:val="22"/>
          <w:rtl/>
        </w:rPr>
        <w:t>dissertation</w:t>
      </w:r>
      <w:proofErr w:type="spellEnd"/>
      <w:r w:rsidRPr="00F05D84">
        <w:rPr>
          <w:rFonts w:ascii="Traditional Arabic" w:hAnsi="Traditional Arabic" w:cs="Traditional Arabic"/>
          <w:sz w:val="22"/>
          <w:szCs w:val="22"/>
          <w:rtl/>
        </w:rPr>
        <w:t xml:space="preserve">, جامعة الجزائر3: كلية العلوم </w:t>
      </w:r>
      <w:proofErr w:type="spellStart"/>
      <w:r w:rsidRPr="00F05D84">
        <w:rPr>
          <w:rFonts w:ascii="Traditional Arabic" w:hAnsi="Traditional Arabic" w:cs="Traditional Arabic"/>
          <w:sz w:val="22"/>
          <w:szCs w:val="22"/>
          <w:rtl/>
        </w:rPr>
        <w:t>الإقتصادية</w:t>
      </w:r>
      <w:proofErr w:type="spellEnd"/>
      <w:r w:rsidRPr="00F05D84">
        <w:rPr>
          <w:rFonts w:ascii="Traditional Arabic" w:hAnsi="Traditional Arabic" w:cs="Traditional Arabic"/>
          <w:sz w:val="22"/>
          <w:szCs w:val="22"/>
          <w:rtl/>
        </w:rPr>
        <w:t>، العلوم التجارية وعلوم التسيير).</w:t>
      </w:r>
    </w:p>
    <w:p w14:paraId="3AFE3E94" w14:textId="77777777" w:rsidR="00F05D84" w:rsidRPr="00F05D84" w:rsidRDefault="00F05D84" w:rsidP="00F05D84">
      <w:pPr>
        <w:pStyle w:val="ListParagraph"/>
        <w:numPr>
          <w:ilvl w:val="0"/>
          <w:numId w:val="50"/>
        </w:numPr>
        <w:bidi/>
        <w:ind w:right="720"/>
        <w:rPr>
          <w:rFonts w:ascii="Traditional Arabic" w:hAnsi="Traditional Arabic" w:cs="Traditional Arabic"/>
          <w:sz w:val="22"/>
          <w:szCs w:val="22"/>
        </w:rPr>
      </w:pPr>
      <w:proofErr w:type="spellStart"/>
      <w:r w:rsidRPr="00F05D84">
        <w:rPr>
          <w:rFonts w:ascii="Traditional Arabic" w:hAnsi="Traditional Arabic" w:cs="Traditional Arabic"/>
          <w:sz w:val="22"/>
          <w:szCs w:val="22"/>
          <w:rtl/>
        </w:rPr>
        <w:t>زروط</w:t>
      </w:r>
      <w:proofErr w:type="spellEnd"/>
      <w:r w:rsidRPr="00F05D84">
        <w:rPr>
          <w:rFonts w:ascii="Traditional Arabic" w:hAnsi="Traditional Arabic" w:cs="Traditional Arabic"/>
          <w:sz w:val="22"/>
          <w:szCs w:val="22"/>
          <w:rtl/>
        </w:rPr>
        <w:t>, &amp; علي. (2025). دور التكنولوجيا في تسهيل التعليم المدمج والتعلم الشخصي والتعلم عبر الإنترنت. أطراس, 6(1), 688–705.</w:t>
      </w:r>
    </w:p>
    <w:p w14:paraId="46B388F6" w14:textId="77777777" w:rsidR="00F05D84" w:rsidRPr="00F05D84" w:rsidRDefault="00F05D84" w:rsidP="00F05D84">
      <w:pPr>
        <w:pStyle w:val="ListParagraph"/>
        <w:numPr>
          <w:ilvl w:val="0"/>
          <w:numId w:val="50"/>
        </w:numPr>
        <w:bidi/>
        <w:ind w:right="720"/>
        <w:rPr>
          <w:rFonts w:ascii="Traditional Arabic" w:hAnsi="Traditional Arabic" w:cs="Traditional Arabic"/>
          <w:sz w:val="22"/>
          <w:szCs w:val="22"/>
        </w:rPr>
      </w:pPr>
      <w:r w:rsidRPr="00F05D84">
        <w:rPr>
          <w:rFonts w:ascii="Traditional Arabic" w:hAnsi="Traditional Arabic" w:cs="Traditional Arabic"/>
          <w:sz w:val="22"/>
          <w:szCs w:val="22"/>
          <w:rtl/>
        </w:rPr>
        <w:t xml:space="preserve">زهور، ﺍ. (2019، مايو). الشفافية في استخدام خوارزميات الذكاء الاصطناعي. اتحاد الإدارة المفتوحة في </w:t>
      </w:r>
      <w:proofErr w:type="spellStart"/>
      <w:r w:rsidRPr="00F05D84">
        <w:rPr>
          <w:rFonts w:ascii="Traditional Arabic" w:hAnsi="Traditional Arabic" w:cs="Traditional Arabic"/>
          <w:sz w:val="22"/>
          <w:szCs w:val="22"/>
          <w:rtl/>
        </w:rPr>
        <w:t>كاتالونيا</w:t>
      </w:r>
      <w:proofErr w:type="spellEnd"/>
      <w:r w:rsidRPr="00F05D84">
        <w:rPr>
          <w:rFonts w:ascii="Traditional Arabic" w:hAnsi="Traditional Arabic" w:cs="Traditional Arabic"/>
          <w:sz w:val="22"/>
          <w:szCs w:val="22"/>
          <w:rtl/>
        </w:rPr>
        <w:t xml:space="preserve"> (AOC). استُرجع في [تاريخ اليوم]، من https://www.aoc. cat/ar/projecte-innovacio/transparencia-en-lus-dalgorismes-dintelligencia-artificial-a-laoc/ https://www.aoc. cat/ar/ia-transparencia-xatbots-amb-ia-generativa/?utm_source=chatgpt. </w:t>
      </w:r>
      <w:proofErr w:type="spellStart"/>
      <w:r w:rsidRPr="00F05D84">
        <w:rPr>
          <w:rFonts w:ascii="Traditional Arabic" w:hAnsi="Traditional Arabic" w:cs="Traditional Arabic"/>
          <w:sz w:val="22"/>
          <w:szCs w:val="22"/>
          <w:rtl/>
        </w:rPr>
        <w:t>comhttps</w:t>
      </w:r>
      <w:proofErr w:type="spellEnd"/>
      <w:r w:rsidRPr="00F05D84">
        <w:rPr>
          <w:rFonts w:ascii="Traditional Arabic" w:hAnsi="Traditional Arabic" w:cs="Traditional Arabic"/>
          <w:sz w:val="22"/>
          <w:szCs w:val="22"/>
          <w:rtl/>
        </w:rPr>
        <w:t xml:space="preserve">://www.aoc. cat/ar/projecte-innovacio/transparencia-en-lus-dalgorismes-dintelligencia-artificial-a-laoc/?utm_source=chatgpt. </w:t>
      </w:r>
      <w:proofErr w:type="spellStart"/>
      <w:r w:rsidRPr="00F05D84">
        <w:rPr>
          <w:rFonts w:ascii="Traditional Arabic" w:hAnsi="Traditional Arabic" w:cs="Traditional Arabic"/>
          <w:sz w:val="22"/>
          <w:szCs w:val="22"/>
          <w:rtl/>
        </w:rPr>
        <w:t>com</w:t>
      </w:r>
      <w:proofErr w:type="spellEnd"/>
    </w:p>
    <w:p w14:paraId="709A0CFF" w14:textId="77777777" w:rsidR="00F05D84" w:rsidRPr="00F05D84" w:rsidRDefault="00F05D84" w:rsidP="00F05D84">
      <w:pPr>
        <w:pStyle w:val="ListParagraph"/>
        <w:numPr>
          <w:ilvl w:val="0"/>
          <w:numId w:val="50"/>
        </w:numPr>
        <w:bidi/>
        <w:ind w:right="720"/>
        <w:rPr>
          <w:rFonts w:ascii="Traditional Arabic" w:hAnsi="Traditional Arabic" w:cs="Traditional Arabic"/>
          <w:sz w:val="22"/>
          <w:szCs w:val="22"/>
        </w:rPr>
      </w:pPr>
      <w:r w:rsidRPr="00F05D84">
        <w:rPr>
          <w:rFonts w:ascii="Traditional Arabic" w:hAnsi="Traditional Arabic" w:cs="Traditional Arabic"/>
          <w:sz w:val="22"/>
          <w:szCs w:val="22"/>
          <w:rtl/>
        </w:rPr>
        <w:t>ساره حمود القحطاني. (2023). أثر التعليم عن بعد في تحقيق فاعلية العملية التعليمية اثناء جائحة كورونا، دراسة حالة على جامعة الأميرة نورة في مدينة الرياض. مجلة العلوم التربوية و النفسية, 7(41), 47–61.</w:t>
      </w:r>
    </w:p>
    <w:p w14:paraId="60F1855A" w14:textId="77777777" w:rsidR="00F05D84" w:rsidRPr="00F05D84" w:rsidRDefault="00F05D84" w:rsidP="00F05D84">
      <w:pPr>
        <w:pStyle w:val="ListParagraph"/>
        <w:numPr>
          <w:ilvl w:val="0"/>
          <w:numId w:val="50"/>
        </w:numPr>
        <w:bidi/>
        <w:ind w:right="720"/>
        <w:rPr>
          <w:rFonts w:ascii="Traditional Arabic" w:hAnsi="Traditional Arabic" w:cs="Traditional Arabic"/>
          <w:sz w:val="22"/>
          <w:szCs w:val="22"/>
        </w:rPr>
      </w:pPr>
      <w:r w:rsidRPr="00F05D84">
        <w:rPr>
          <w:rFonts w:ascii="Traditional Arabic" w:hAnsi="Traditional Arabic" w:cs="Traditional Arabic"/>
          <w:sz w:val="22"/>
          <w:szCs w:val="22"/>
          <w:rtl/>
        </w:rPr>
        <w:t xml:space="preserve">ساره حمود القحطاني. (2024). استكشاف استخدام الذكاء الاصطناعي لتحقيق الكفاءة التعليمية: دراسة ميدانية بالرياض. مجلة العلوم التربوية و النفسية, 8(6), 107–121. - </w:t>
      </w:r>
      <w:proofErr w:type="spellStart"/>
      <w:r w:rsidRPr="00F05D84">
        <w:rPr>
          <w:rFonts w:ascii="Traditional Arabic" w:hAnsi="Traditional Arabic" w:cs="Traditional Arabic"/>
          <w:sz w:val="22"/>
          <w:szCs w:val="22"/>
          <w:rtl/>
        </w:rPr>
        <w:t>Ehsaeyat</w:t>
      </w:r>
      <w:proofErr w:type="spellEnd"/>
      <w:r w:rsidRPr="00F05D84">
        <w:rPr>
          <w:rFonts w:ascii="Traditional Arabic" w:hAnsi="Traditional Arabic" w:cs="Traditional Arabic"/>
          <w:sz w:val="22"/>
          <w:szCs w:val="22"/>
          <w:rtl/>
        </w:rPr>
        <w:t xml:space="preserve">. (2024)- عدد الطلاب في المملكة العربية السعودية 2024. https://ehsaeyat. </w:t>
      </w:r>
      <w:proofErr w:type="spellStart"/>
      <w:r w:rsidRPr="00F05D84">
        <w:rPr>
          <w:rFonts w:ascii="Traditional Arabic" w:hAnsi="Traditional Arabic" w:cs="Traditional Arabic"/>
          <w:sz w:val="22"/>
          <w:szCs w:val="22"/>
          <w:rtl/>
        </w:rPr>
        <w:t>com</w:t>
      </w:r>
      <w:proofErr w:type="spellEnd"/>
      <w:r w:rsidRPr="00F05D84">
        <w:rPr>
          <w:rFonts w:ascii="Traditional Arabic" w:hAnsi="Traditional Arabic" w:cs="Traditional Arabic"/>
          <w:sz w:val="22"/>
          <w:szCs w:val="22"/>
          <w:rtl/>
        </w:rPr>
        <w:t>/</w:t>
      </w:r>
      <w:proofErr w:type="spellStart"/>
      <w:r w:rsidRPr="00F05D84">
        <w:rPr>
          <w:rFonts w:ascii="Traditional Arabic" w:hAnsi="Traditional Arabic" w:cs="Traditional Arabic"/>
          <w:sz w:val="22"/>
          <w:szCs w:val="22"/>
          <w:rtl/>
        </w:rPr>
        <w:t>post</w:t>
      </w:r>
      <w:proofErr w:type="spellEnd"/>
      <w:r w:rsidRPr="00F05D84">
        <w:rPr>
          <w:rFonts w:ascii="Traditional Arabic" w:hAnsi="Traditional Arabic" w:cs="Traditional Arabic"/>
          <w:sz w:val="22"/>
          <w:szCs w:val="22"/>
          <w:rtl/>
        </w:rPr>
        <w:t>/aadd-ltlb-f-lmmlk-laarby-lsaawdyh-2024/</w:t>
      </w:r>
    </w:p>
    <w:p w14:paraId="2C95AB22" w14:textId="77777777" w:rsidR="00F05D84" w:rsidRPr="00F05D84" w:rsidRDefault="00F05D84" w:rsidP="00F05D84">
      <w:pPr>
        <w:pStyle w:val="ListParagraph"/>
        <w:numPr>
          <w:ilvl w:val="0"/>
          <w:numId w:val="50"/>
        </w:numPr>
        <w:bidi/>
        <w:ind w:right="720"/>
        <w:rPr>
          <w:rFonts w:ascii="Traditional Arabic" w:hAnsi="Traditional Arabic" w:cs="Traditional Arabic"/>
          <w:sz w:val="22"/>
          <w:szCs w:val="22"/>
        </w:rPr>
      </w:pPr>
      <w:r w:rsidRPr="00F05D84">
        <w:rPr>
          <w:rFonts w:ascii="Traditional Arabic" w:hAnsi="Traditional Arabic" w:cs="Traditional Arabic"/>
          <w:sz w:val="22"/>
          <w:szCs w:val="22"/>
          <w:rtl/>
        </w:rPr>
        <w:t xml:space="preserve">سائدة جاسر عفونة، إيمان عمر دراوشة، أريج حلمي رابي، ريم هاني زعبي، ساجدة صبحي </w:t>
      </w:r>
      <w:proofErr w:type="spellStart"/>
      <w:r w:rsidRPr="00F05D84">
        <w:rPr>
          <w:rFonts w:ascii="Traditional Arabic" w:hAnsi="Traditional Arabic" w:cs="Traditional Arabic"/>
          <w:sz w:val="22"/>
          <w:szCs w:val="22"/>
          <w:rtl/>
        </w:rPr>
        <w:t>ميعاري</w:t>
      </w:r>
      <w:proofErr w:type="spellEnd"/>
      <w:r w:rsidRPr="00F05D84">
        <w:rPr>
          <w:rFonts w:ascii="Traditional Arabic" w:hAnsi="Traditional Arabic" w:cs="Traditional Arabic"/>
          <w:sz w:val="22"/>
          <w:szCs w:val="22"/>
          <w:rtl/>
        </w:rPr>
        <w:t>، سلوى فوزي سلامة، ووسام دلال خلايلة. (2025). أثر التعلّم التعاوني الإلكتروني على دافعية التعلّم لطالبات الدكتوراة: دراسة حالة طالبات مساق توظيف التكنولوجيا في التعليم والتعلّم من خلال التعلم الهجين، في جامعة النجاح الوطنية في نابلس. مجلة العلوم التربوية والنفسية، 9(5 ملحق)، 68–86.</w:t>
      </w:r>
    </w:p>
    <w:p w14:paraId="04D2FE3D" w14:textId="77777777" w:rsidR="00F05D84" w:rsidRPr="00F05D84" w:rsidRDefault="00F05D84" w:rsidP="00F05D84">
      <w:pPr>
        <w:pStyle w:val="ListParagraph"/>
        <w:numPr>
          <w:ilvl w:val="0"/>
          <w:numId w:val="50"/>
        </w:numPr>
        <w:bidi/>
        <w:ind w:right="720"/>
        <w:rPr>
          <w:rFonts w:ascii="Traditional Arabic" w:hAnsi="Traditional Arabic" w:cs="Traditional Arabic"/>
          <w:sz w:val="22"/>
          <w:szCs w:val="22"/>
        </w:rPr>
      </w:pPr>
      <w:r w:rsidRPr="00F05D84">
        <w:rPr>
          <w:rFonts w:ascii="Traditional Arabic" w:hAnsi="Traditional Arabic" w:cs="Traditional Arabic"/>
          <w:sz w:val="22"/>
          <w:szCs w:val="22"/>
          <w:rtl/>
        </w:rPr>
        <w:t>سعادة، جودت أحمد. (2013). مناهج البحث العلمي: مدخل تطبيقي. عمّان، الأردن: دار الشروق للنشر والتوزيع.</w:t>
      </w:r>
    </w:p>
    <w:p w14:paraId="2D701732" w14:textId="77777777" w:rsidR="00F05D84" w:rsidRPr="00F05D84" w:rsidRDefault="00F05D84" w:rsidP="00F05D84">
      <w:pPr>
        <w:pStyle w:val="ListParagraph"/>
        <w:numPr>
          <w:ilvl w:val="0"/>
          <w:numId w:val="50"/>
        </w:numPr>
        <w:bidi/>
        <w:ind w:right="720"/>
        <w:rPr>
          <w:rFonts w:ascii="Traditional Arabic" w:hAnsi="Traditional Arabic" w:cs="Traditional Arabic"/>
          <w:sz w:val="22"/>
          <w:szCs w:val="22"/>
        </w:rPr>
      </w:pPr>
      <w:r w:rsidRPr="00F05D84">
        <w:rPr>
          <w:rFonts w:ascii="Traditional Arabic" w:hAnsi="Traditional Arabic" w:cs="Traditional Arabic"/>
          <w:sz w:val="22"/>
          <w:szCs w:val="22"/>
          <w:rtl/>
        </w:rPr>
        <w:t>سليمان، عبد الرحمن أحمد. (2021). مناهج البحث العلمي وأساليبه الإحصائية. مكتبة الرشد.</w:t>
      </w:r>
    </w:p>
    <w:p w14:paraId="40369302" w14:textId="77777777" w:rsidR="00F05D84" w:rsidRPr="00F05D84" w:rsidRDefault="00F05D84" w:rsidP="00F05D84">
      <w:pPr>
        <w:pStyle w:val="ListParagraph"/>
        <w:numPr>
          <w:ilvl w:val="0"/>
          <w:numId w:val="50"/>
        </w:numPr>
        <w:bidi/>
        <w:ind w:right="720"/>
        <w:rPr>
          <w:rFonts w:ascii="Traditional Arabic" w:hAnsi="Traditional Arabic" w:cs="Traditional Arabic"/>
          <w:sz w:val="22"/>
          <w:szCs w:val="22"/>
        </w:rPr>
      </w:pPr>
      <w:r w:rsidRPr="00F05D84">
        <w:rPr>
          <w:rFonts w:ascii="Traditional Arabic" w:hAnsi="Traditional Arabic" w:cs="Traditional Arabic"/>
          <w:sz w:val="22"/>
          <w:szCs w:val="22"/>
          <w:rtl/>
        </w:rPr>
        <w:t>سماء ابراهيم عبدالله. (2025). واقع ممارسة مدرسي الاحياء في المرحلة المتوسطة لمبادئ النظرية البنائية من وجهة نظر مشرفي المادة. مجلة الفتح للبحوث التربوية والنفسية, 29(2), 486–508.</w:t>
      </w:r>
    </w:p>
    <w:p w14:paraId="08B29643" w14:textId="77777777" w:rsidR="00F05D84" w:rsidRPr="00F05D84" w:rsidRDefault="00F05D84" w:rsidP="00F05D84">
      <w:pPr>
        <w:pStyle w:val="ListParagraph"/>
        <w:numPr>
          <w:ilvl w:val="0"/>
          <w:numId w:val="50"/>
        </w:numPr>
        <w:bidi/>
        <w:ind w:right="720"/>
        <w:rPr>
          <w:rFonts w:ascii="Traditional Arabic" w:hAnsi="Traditional Arabic" w:cs="Traditional Arabic"/>
          <w:sz w:val="22"/>
          <w:szCs w:val="22"/>
        </w:rPr>
      </w:pPr>
      <w:r w:rsidRPr="00F05D84">
        <w:rPr>
          <w:rFonts w:ascii="Traditional Arabic" w:hAnsi="Traditional Arabic" w:cs="Traditional Arabic"/>
          <w:sz w:val="22"/>
          <w:szCs w:val="22"/>
          <w:rtl/>
        </w:rPr>
        <w:t>شحاتة، حسن، &amp; النجار، زينب. (2018). معجم المصطلحات التربوية والنفسية. الدار المصرية اللبنانية.</w:t>
      </w:r>
    </w:p>
    <w:p w14:paraId="463B3659" w14:textId="77777777" w:rsidR="00F05D84" w:rsidRPr="00F05D84" w:rsidRDefault="00F05D84" w:rsidP="00F05D84">
      <w:pPr>
        <w:pStyle w:val="ListParagraph"/>
        <w:numPr>
          <w:ilvl w:val="0"/>
          <w:numId w:val="50"/>
        </w:numPr>
        <w:bidi/>
        <w:ind w:right="720"/>
        <w:rPr>
          <w:rFonts w:ascii="Traditional Arabic" w:hAnsi="Traditional Arabic" w:cs="Traditional Arabic"/>
          <w:sz w:val="22"/>
          <w:szCs w:val="22"/>
        </w:rPr>
      </w:pPr>
      <w:r w:rsidRPr="00F05D84">
        <w:rPr>
          <w:rFonts w:ascii="Traditional Arabic" w:hAnsi="Traditional Arabic" w:cs="Traditional Arabic"/>
          <w:sz w:val="22"/>
          <w:szCs w:val="22"/>
          <w:rtl/>
        </w:rPr>
        <w:t xml:space="preserve">شروق منصور عمر تمر، وحسن أسامة حسن معاجيني. (2025). فاعلية برنامج تدريبي قائم على الدروس التفاعلية الإلكترونية متعددة الوسائط في تعليم المهارات الإدراكية للطلاب ذوي اضطراب طيف التوحد. </w:t>
      </w:r>
      <w:proofErr w:type="spellStart"/>
      <w:r w:rsidRPr="00F05D84">
        <w:rPr>
          <w:rFonts w:ascii="Traditional Arabic" w:hAnsi="Traditional Arabic" w:cs="Traditional Arabic"/>
          <w:sz w:val="22"/>
          <w:szCs w:val="22"/>
          <w:rtl/>
        </w:rPr>
        <w:t>International</w:t>
      </w:r>
      <w:proofErr w:type="spellEnd"/>
      <w:r w:rsidRPr="00F05D84">
        <w:rPr>
          <w:rFonts w:ascii="Traditional Arabic" w:hAnsi="Traditional Arabic" w:cs="Traditional Arabic"/>
          <w:sz w:val="22"/>
          <w:szCs w:val="22"/>
          <w:rtl/>
        </w:rPr>
        <w:t xml:space="preserve"> </w:t>
      </w:r>
      <w:proofErr w:type="spellStart"/>
      <w:r w:rsidRPr="00F05D84">
        <w:rPr>
          <w:rFonts w:ascii="Traditional Arabic" w:hAnsi="Traditional Arabic" w:cs="Traditional Arabic"/>
          <w:sz w:val="22"/>
          <w:szCs w:val="22"/>
          <w:rtl/>
        </w:rPr>
        <w:t>Journal</w:t>
      </w:r>
      <w:proofErr w:type="spellEnd"/>
      <w:r w:rsidRPr="00F05D84">
        <w:rPr>
          <w:rFonts w:ascii="Traditional Arabic" w:hAnsi="Traditional Arabic" w:cs="Traditional Arabic"/>
          <w:sz w:val="22"/>
          <w:szCs w:val="22"/>
          <w:rtl/>
        </w:rPr>
        <w:t xml:space="preserve"> </w:t>
      </w:r>
      <w:proofErr w:type="spellStart"/>
      <w:r w:rsidRPr="00F05D84">
        <w:rPr>
          <w:rFonts w:ascii="Traditional Arabic" w:hAnsi="Traditional Arabic" w:cs="Traditional Arabic"/>
          <w:sz w:val="22"/>
          <w:szCs w:val="22"/>
          <w:rtl/>
        </w:rPr>
        <w:t>of</w:t>
      </w:r>
      <w:proofErr w:type="spellEnd"/>
      <w:r w:rsidRPr="00F05D84">
        <w:rPr>
          <w:rFonts w:ascii="Traditional Arabic" w:hAnsi="Traditional Arabic" w:cs="Traditional Arabic"/>
          <w:sz w:val="22"/>
          <w:szCs w:val="22"/>
          <w:rtl/>
        </w:rPr>
        <w:t xml:space="preserve"> </w:t>
      </w:r>
      <w:proofErr w:type="spellStart"/>
      <w:r w:rsidRPr="00F05D84">
        <w:rPr>
          <w:rFonts w:ascii="Traditional Arabic" w:hAnsi="Traditional Arabic" w:cs="Traditional Arabic"/>
          <w:sz w:val="22"/>
          <w:szCs w:val="22"/>
          <w:rtl/>
        </w:rPr>
        <w:t>Research</w:t>
      </w:r>
      <w:proofErr w:type="spellEnd"/>
      <w:r w:rsidRPr="00F05D84">
        <w:rPr>
          <w:rFonts w:ascii="Traditional Arabic" w:hAnsi="Traditional Arabic" w:cs="Traditional Arabic"/>
          <w:sz w:val="22"/>
          <w:szCs w:val="22"/>
          <w:rtl/>
        </w:rPr>
        <w:t xml:space="preserve"> </w:t>
      </w:r>
      <w:proofErr w:type="spellStart"/>
      <w:r w:rsidRPr="00F05D84">
        <w:rPr>
          <w:rFonts w:ascii="Traditional Arabic" w:hAnsi="Traditional Arabic" w:cs="Traditional Arabic"/>
          <w:sz w:val="22"/>
          <w:szCs w:val="22"/>
          <w:rtl/>
        </w:rPr>
        <w:t>and</w:t>
      </w:r>
      <w:proofErr w:type="spellEnd"/>
      <w:r w:rsidRPr="00F05D84">
        <w:rPr>
          <w:rFonts w:ascii="Traditional Arabic" w:hAnsi="Traditional Arabic" w:cs="Traditional Arabic"/>
          <w:sz w:val="22"/>
          <w:szCs w:val="22"/>
          <w:rtl/>
        </w:rPr>
        <w:t xml:space="preserve"> </w:t>
      </w:r>
      <w:proofErr w:type="spellStart"/>
      <w:r w:rsidRPr="00F05D84">
        <w:rPr>
          <w:rFonts w:ascii="Traditional Arabic" w:hAnsi="Traditional Arabic" w:cs="Traditional Arabic"/>
          <w:sz w:val="22"/>
          <w:szCs w:val="22"/>
          <w:rtl/>
        </w:rPr>
        <w:t>Studies</w:t>
      </w:r>
      <w:proofErr w:type="spellEnd"/>
      <w:r w:rsidRPr="00F05D84">
        <w:rPr>
          <w:rFonts w:ascii="Traditional Arabic" w:hAnsi="Traditional Arabic" w:cs="Traditional Arabic"/>
          <w:sz w:val="22"/>
          <w:szCs w:val="22"/>
          <w:rtl/>
        </w:rPr>
        <w:t xml:space="preserve"> </w:t>
      </w:r>
      <w:proofErr w:type="spellStart"/>
      <w:r w:rsidRPr="00F05D84">
        <w:rPr>
          <w:rFonts w:ascii="Traditional Arabic" w:hAnsi="Traditional Arabic" w:cs="Traditional Arabic"/>
          <w:sz w:val="22"/>
          <w:szCs w:val="22"/>
          <w:rtl/>
        </w:rPr>
        <w:t>Publishing</w:t>
      </w:r>
      <w:proofErr w:type="spellEnd"/>
      <w:r w:rsidRPr="00F05D84">
        <w:rPr>
          <w:rFonts w:ascii="Traditional Arabic" w:hAnsi="Traditional Arabic" w:cs="Traditional Arabic"/>
          <w:sz w:val="22"/>
          <w:szCs w:val="22"/>
          <w:rtl/>
        </w:rPr>
        <w:t>، 6(64)، 53–72.</w:t>
      </w:r>
    </w:p>
    <w:p w14:paraId="68A0BC09" w14:textId="77777777" w:rsidR="00F05D84" w:rsidRPr="00F05D84" w:rsidRDefault="00F05D84" w:rsidP="00F05D84">
      <w:pPr>
        <w:pStyle w:val="ListParagraph"/>
        <w:numPr>
          <w:ilvl w:val="0"/>
          <w:numId w:val="50"/>
        </w:numPr>
        <w:bidi/>
        <w:ind w:right="720"/>
        <w:rPr>
          <w:rFonts w:ascii="Traditional Arabic" w:hAnsi="Traditional Arabic" w:cs="Traditional Arabic"/>
          <w:sz w:val="22"/>
          <w:szCs w:val="22"/>
        </w:rPr>
      </w:pPr>
      <w:r w:rsidRPr="00F05D84">
        <w:rPr>
          <w:rFonts w:ascii="Traditional Arabic" w:hAnsi="Traditional Arabic" w:cs="Traditional Arabic"/>
          <w:sz w:val="22"/>
          <w:szCs w:val="22"/>
          <w:rtl/>
        </w:rPr>
        <w:t>شريفة مطيران العنزي، وعبد العزيز كردي الشمري. (2025). دور تطبيقات الذكاء الاصطناعي كمساعدين افتراضيين في تعزيز جودة ممارسات التدريس وعمليات التعلم من وجهة نظر طلبة كلية التربية بجامعة الكويت. مجلة جامعة دمشق للعلوم التربوية والنفسية، 41(1).</w:t>
      </w:r>
    </w:p>
    <w:p w14:paraId="795A9EF3" w14:textId="77777777" w:rsidR="00F05D84" w:rsidRPr="00F05D84" w:rsidRDefault="00F05D84" w:rsidP="00F05D84">
      <w:pPr>
        <w:pStyle w:val="ListParagraph"/>
        <w:numPr>
          <w:ilvl w:val="0"/>
          <w:numId w:val="50"/>
        </w:numPr>
        <w:bidi/>
        <w:ind w:right="720"/>
        <w:rPr>
          <w:rFonts w:ascii="Traditional Arabic" w:hAnsi="Traditional Arabic" w:cs="Traditional Arabic"/>
          <w:sz w:val="22"/>
          <w:szCs w:val="22"/>
        </w:rPr>
      </w:pPr>
      <w:r w:rsidRPr="00F05D84">
        <w:rPr>
          <w:rFonts w:ascii="Traditional Arabic" w:hAnsi="Traditional Arabic" w:cs="Traditional Arabic"/>
          <w:sz w:val="22"/>
          <w:szCs w:val="22"/>
          <w:rtl/>
        </w:rPr>
        <w:lastRenderedPageBreak/>
        <w:t>صابر محمد، محمد صابر محمد فرغلي، دسوقي عارف، وأحلام. (2025). بيئة إلكترونية قائمة على التدريب المصغر لتنمية مهارات إنتاج الكتب الإلكترونية التفاعلية لدى معلمي المرحلة الإعدادية الأزهرية. مجلة كلية التربية (أسيوط)، 41(4. 2)، 162–187.</w:t>
      </w:r>
    </w:p>
    <w:p w14:paraId="2490CFE2" w14:textId="77777777" w:rsidR="00F05D84" w:rsidRPr="00F05D84" w:rsidRDefault="00F05D84" w:rsidP="00F05D84">
      <w:pPr>
        <w:pStyle w:val="ListParagraph"/>
        <w:numPr>
          <w:ilvl w:val="0"/>
          <w:numId w:val="50"/>
        </w:numPr>
        <w:bidi/>
        <w:ind w:right="720"/>
        <w:rPr>
          <w:rFonts w:ascii="Traditional Arabic" w:hAnsi="Traditional Arabic" w:cs="Traditional Arabic"/>
          <w:sz w:val="22"/>
          <w:szCs w:val="22"/>
        </w:rPr>
      </w:pPr>
      <w:r w:rsidRPr="00F05D84">
        <w:rPr>
          <w:rFonts w:ascii="Traditional Arabic" w:hAnsi="Traditional Arabic" w:cs="Traditional Arabic"/>
          <w:sz w:val="22"/>
          <w:szCs w:val="22"/>
          <w:rtl/>
        </w:rPr>
        <w:t>صالح، أحمد محمد. (2024). جودة مخرجات التعلم في مؤسسات التعليم العالي في ضوء التحول الرقمي. المجلة العربية لضمان الجودة، 17(2)، 77–101.</w:t>
      </w:r>
    </w:p>
    <w:p w14:paraId="6283D177" w14:textId="77777777" w:rsidR="00F05D84" w:rsidRPr="00F05D84" w:rsidRDefault="00F05D84" w:rsidP="00F05D84">
      <w:pPr>
        <w:pStyle w:val="ListParagraph"/>
        <w:numPr>
          <w:ilvl w:val="0"/>
          <w:numId w:val="50"/>
        </w:numPr>
        <w:bidi/>
        <w:ind w:right="720"/>
        <w:rPr>
          <w:rFonts w:ascii="Traditional Arabic" w:hAnsi="Traditional Arabic" w:cs="Traditional Arabic"/>
          <w:sz w:val="22"/>
          <w:szCs w:val="22"/>
        </w:rPr>
      </w:pPr>
      <w:r w:rsidRPr="00F05D84">
        <w:rPr>
          <w:rFonts w:ascii="Traditional Arabic" w:hAnsi="Traditional Arabic" w:cs="Traditional Arabic"/>
          <w:sz w:val="22"/>
          <w:szCs w:val="22"/>
          <w:rtl/>
        </w:rPr>
        <w:t>صبّاح، وثائرة. (2025). دور القصة الرقمية في تنمية مهارات الأطفال ذوي صعوبات التعلم من وجهة نظر المعلمين والمعلمات في المدارس الحكومية في محافظة رام الله والبيرة. مجلة كلية التربية (أسيوط)، 41(2. 2)، 143–183.</w:t>
      </w:r>
    </w:p>
    <w:p w14:paraId="76079D31" w14:textId="77777777" w:rsidR="00F05D84" w:rsidRPr="00F05D84" w:rsidRDefault="00F05D84" w:rsidP="00F05D84">
      <w:pPr>
        <w:pStyle w:val="ListParagraph"/>
        <w:numPr>
          <w:ilvl w:val="0"/>
          <w:numId w:val="50"/>
        </w:numPr>
        <w:bidi/>
        <w:ind w:right="720"/>
        <w:rPr>
          <w:rFonts w:ascii="Traditional Arabic" w:hAnsi="Traditional Arabic" w:cs="Traditional Arabic"/>
          <w:sz w:val="22"/>
          <w:szCs w:val="22"/>
        </w:rPr>
      </w:pPr>
      <w:r w:rsidRPr="00F05D84">
        <w:rPr>
          <w:rFonts w:ascii="Traditional Arabic" w:hAnsi="Traditional Arabic" w:cs="Traditional Arabic"/>
          <w:sz w:val="22"/>
          <w:szCs w:val="22"/>
          <w:rtl/>
        </w:rPr>
        <w:t xml:space="preserve">طاهر, هدى, بلقاسمي, مريم, الاستاذ </w:t>
      </w:r>
      <w:proofErr w:type="spellStart"/>
      <w:r w:rsidRPr="00F05D84">
        <w:rPr>
          <w:rFonts w:ascii="Traditional Arabic" w:hAnsi="Traditional Arabic" w:cs="Traditional Arabic"/>
          <w:sz w:val="22"/>
          <w:szCs w:val="22"/>
          <w:rtl/>
        </w:rPr>
        <w:t>الدكنور</w:t>
      </w:r>
      <w:proofErr w:type="spellEnd"/>
      <w:r w:rsidRPr="00F05D84">
        <w:rPr>
          <w:rFonts w:ascii="Traditional Arabic" w:hAnsi="Traditional Arabic" w:cs="Traditional Arabic"/>
          <w:sz w:val="22"/>
          <w:szCs w:val="22"/>
          <w:rtl/>
        </w:rPr>
        <w:t xml:space="preserve"> الحمزة, &amp; عبد الحليم. (2024). دور </w:t>
      </w:r>
      <w:proofErr w:type="spellStart"/>
      <w:r w:rsidRPr="00F05D84">
        <w:rPr>
          <w:rFonts w:ascii="Traditional Arabic" w:hAnsi="Traditional Arabic" w:cs="Traditional Arabic"/>
          <w:sz w:val="22"/>
          <w:szCs w:val="22"/>
          <w:rtl/>
        </w:rPr>
        <w:t>الرقمنة</w:t>
      </w:r>
      <w:proofErr w:type="spellEnd"/>
      <w:r w:rsidRPr="00F05D84">
        <w:rPr>
          <w:rFonts w:ascii="Traditional Arabic" w:hAnsi="Traditional Arabic" w:cs="Traditional Arabic"/>
          <w:sz w:val="22"/>
          <w:szCs w:val="22"/>
          <w:rtl/>
        </w:rPr>
        <w:t xml:space="preserve"> في تحسين جودة التعليم العالي دراسة حالة </w:t>
      </w:r>
      <w:proofErr w:type="spellStart"/>
      <w:r w:rsidRPr="00F05D84">
        <w:rPr>
          <w:rFonts w:ascii="Traditional Arabic" w:hAnsi="Traditional Arabic" w:cs="Traditional Arabic"/>
          <w:sz w:val="22"/>
          <w:szCs w:val="22"/>
          <w:rtl/>
        </w:rPr>
        <w:t>جانعة</w:t>
      </w:r>
      <w:proofErr w:type="spellEnd"/>
      <w:r w:rsidRPr="00F05D84">
        <w:rPr>
          <w:rFonts w:ascii="Traditional Arabic" w:hAnsi="Traditional Arabic" w:cs="Traditional Arabic"/>
          <w:sz w:val="22"/>
          <w:szCs w:val="22"/>
          <w:rtl/>
        </w:rPr>
        <w:t xml:space="preserve"> تبسة (</w:t>
      </w:r>
      <w:proofErr w:type="spellStart"/>
      <w:r w:rsidRPr="00F05D84">
        <w:rPr>
          <w:rFonts w:ascii="Traditional Arabic" w:hAnsi="Traditional Arabic" w:cs="Traditional Arabic"/>
          <w:sz w:val="22"/>
          <w:szCs w:val="22"/>
          <w:rtl/>
        </w:rPr>
        <w:t>Doctoral</w:t>
      </w:r>
      <w:proofErr w:type="spellEnd"/>
      <w:r w:rsidRPr="00F05D84">
        <w:rPr>
          <w:rFonts w:ascii="Traditional Arabic" w:hAnsi="Traditional Arabic" w:cs="Traditional Arabic"/>
          <w:sz w:val="22"/>
          <w:szCs w:val="22"/>
          <w:rtl/>
        </w:rPr>
        <w:t xml:space="preserve"> </w:t>
      </w:r>
      <w:proofErr w:type="spellStart"/>
      <w:r w:rsidRPr="00F05D84">
        <w:rPr>
          <w:rFonts w:ascii="Traditional Arabic" w:hAnsi="Traditional Arabic" w:cs="Traditional Arabic"/>
          <w:sz w:val="22"/>
          <w:szCs w:val="22"/>
          <w:rtl/>
        </w:rPr>
        <w:t>dissertation</w:t>
      </w:r>
      <w:proofErr w:type="spellEnd"/>
      <w:r w:rsidRPr="00F05D84">
        <w:rPr>
          <w:rFonts w:ascii="Traditional Arabic" w:hAnsi="Traditional Arabic" w:cs="Traditional Arabic"/>
          <w:sz w:val="22"/>
          <w:szCs w:val="22"/>
          <w:rtl/>
        </w:rPr>
        <w:t>, جامعة الشهيد الشيخ العربي التبسي تبسة).</w:t>
      </w:r>
    </w:p>
    <w:p w14:paraId="1D264E46" w14:textId="77777777" w:rsidR="00F05D84" w:rsidRPr="00F05D84" w:rsidRDefault="00F05D84" w:rsidP="00F05D84">
      <w:pPr>
        <w:pStyle w:val="ListParagraph"/>
        <w:numPr>
          <w:ilvl w:val="0"/>
          <w:numId w:val="50"/>
        </w:numPr>
        <w:bidi/>
        <w:ind w:right="720"/>
        <w:rPr>
          <w:rFonts w:ascii="Traditional Arabic" w:hAnsi="Traditional Arabic" w:cs="Traditional Arabic"/>
          <w:sz w:val="22"/>
          <w:szCs w:val="22"/>
        </w:rPr>
      </w:pPr>
      <w:r w:rsidRPr="00F05D84">
        <w:rPr>
          <w:rFonts w:ascii="Traditional Arabic" w:hAnsi="Traditional Arabic" w:cs="Traditional Arabic"/>
          <w:sz w:val="22"/>
          <w:szCs w:val="22"/>
          <w:rtl/>
        </w:rPr>
        <w:t>عالية محمد الأحمري. (2025). الذكاء الاصطناعي وأثره على جودة تدريس اللغة الإنجليزية دراسة تطبيقية على معلمات اللغة الإنجليزية بالمرحلة الابتدائية-منطقة عسير. مجلة العلوم التربوية و النفسية, 9(4), 94–108.</w:t>
      </w:r>
    </w:p>
    <w:p w14:paraId="61959571" w14:textId="77777777" w:rsidR="00F05D84" w:rsidRPr="00F05D84" w:rsidRDefault="00F05D84" w:rsidP="00F05D84">
      <w:pPr>
        <w:pStyle w:val="ListParagraph"/>
        <w:numPr>
          <w:ilvl w:val="0"/>
          <w:numId w:val="50"/>
        </w:numPr>
        <w:bidi/>
        <w:ind w:right="720"/>
        <w:rPr>
          <w:rFonts w:ascii="Traditional Arabic" w:hAnsi="Traditional Arabic" w:cs="Traditional Arabic"/>
          <w:sz w:val="22"/>
          <w:szCs w:val="22"/>
        </w:rPr>
      </w:pPr>
      <w:r w:rsidRPr="00F05D84">
        <w:rPr>
          <w:rFonts w:ascii="Traditional Arabic" w:hAnsi="Traditional Arabic" w:cs="Traditional Arabic"/>
          <w:sz w:val="22"/>
          <w:szCs w:val="22"/>
          <w:rtl/>
        </w:rPr>
        <w:t>عبد الحميد، محمد. (2022). البحث العلمي في الدراسات التربوية. مكتبة الأنجلو المصرية.</w:t>
      </w:r>
    </w:p>
    <w:p w14:paraId="4292EADD" w14:textId="77777777" w:rsidR="00F05D84" w:rsidRPr="00F05D84" w:rsidRDefault="00F05D84" w:rsidP="00F05D84">
      <w:pPr>
        <w:pStyle w:val="ListParagraph"/>
        <w:numPr>
          <w:ilvl w:val="0"/>
          <w:numId w:val="50"/>
        </w:numPr>
        <w:bidi/>
        <w:ind w:right="720"/>
        <w:rPr>
          <w:rFonts w:ascii="Traditional Arabic" w:hAnsi="Traditional Arabic" w:cs="Traditional Arabic"/>
          <w:sz w:val="22"/>
          <w:szCs w:val="22"/>
        </w:rPr>
      </w:pPr>
      <w:r w:rsidRPr="00F05D84">
        <w:rPr>
          <w:rFonts w:ascii="Traditional Arabic" w:hAnsi="Traditional Arabic" w:cs="Traditional Arabic"/>
          <w:sz w:val="22"/>
          <w:szCs w:val="22"/>
          <w:rtl/>
        </w:rPr>
        <w:t>عبد السلام علي أحمد. (2023). دراسة حول استخدام الذكاء الاصطناعي في تعليم اللغات في الدول العربية. المجلة الليبية للدراسات الأكاديمية المعاصرة, 9–19.</w:t>
      </w:r>
    </w:p>
    <w:p w14:paraId="1948FFD2" w14:textId="77777777" w:rsidR="00F05D84" w:rsidRPr="00F05D84" w:rsidRDefault="00F05D84" w:rsidP="00F05D84">
      <w:pPr>
        <w:pStyle w:val="ListParagraph"/>
        <w:numPr>
          <w:ilvl w:val="0"/>
          <w:numId w:val="50"/>
        </w:numPr>
        <w:bidi/>
        <w:ind w:right="720"/>
        <w:rPr>
          <w:rFonts w:ascii="Traditional Arabic" w:hAnsi="Traditional Arabic" w:cs="Traditional Arabic"/>
          <w:sz w:val="22"/>
          <w:szCs w:val="22"/>
        </w:rPr>
      </w:pPr>
      <w:r w:rsidRPr="00F05D84">
        <w:rPr>
          <w:rFonts w:ascii="Traditional Arabic" w:hAnsi="Traditional Arabic" w:cs="Traditional Arabic"/>
          <w:sz w:val="22"/>
          <w:szCs w:val="22"/>
          <w:rtl/>
        </w:rPr>
        <w:t>عبد الله موسى؛ أحمد حبيب بلال (2019). ثورة الذكاء الاصطناعي في تقنيات العصر. ط 1 - القاهرة: المجموعة العربية للتدريب والنشر.</w:t>
      </w:r>
    </w:p>
    <w:p w14:paraId="208AE578" w14:textId="77777777" w:rsidR="00F05D84" w:rsidRPr="00F05D84" w:rsidRDefault="00F05D84" w:rsidP="00F05D84">
      <w:pPr>
        <w:pStyle w:val="ListParagraph"/>
        <w:numPr>
          <w:ilvl w:val="0"/>
          <w:numId w:val="50"/>
        </w:numPr>
        <w:bidi/>
        <w:ind w:right="720"/>
        <w:rPr>
          <w:rFonts w:ascii="Traditional Arabic" w:hAnsi="Traditional Arabic" w:cs="Traditional Arabic"/>
          <w:sz w:val="22"/>
          <w:szCs w:val="22"/>
        </w:rPr>
      </w:pPr>
      <w:r w:rsidRPr="00F05D84">
        <w:rPr>
          <w:rFonts w:ascii="Traditional Arabic" w:hAnsi="Traditional Arabic" w:cs="Traditional Arabic"/>
          <w:sz w:val="22"/>
          <w:szCs w:val="22"/>
          <w:rtl/>
        </w:rPr>
        <w:t>عبد النبي, &amp; روان حسام الدين. (2025). دور الذكاء الاصطناعي في تطوير التصميم الداخلي. مجلة فاروس الدولية للفنون والتصميم, 2(01), 103–110.</w:t>
      </w:r>
    </w:p>
    <w:p w14:paraId="0B91FFB1" w14:textId="77777777" w:rsidR="00F05D84" w:rsidRPr="00F05D84" w:rsidRDefault="00F05D84" w:rsidP="00F05D84">
      <w:pPr>
        <w:pStyle w:val="ListParagraph"/>
        <w:numPr>
          <w:ilvl w:val="0"/>
          <w:numId w:val="50"/>
        </w:numPr>
        <w:bidi/>
        <w:ind w:right="720"/>
        <w:rPr>
          <w:rFonts w:ascii="Traditional Arabic" w:hAnsi="Traditional Arabic" w:cs="Traditional Arabic"/>
          <w:sz w:val="22"/>
          <w:szCs w:val="22"/>
        </w:rPr>
      </w:pPr>
      <w:r w:rsidRPr="00F05D84">
        <w:rPr>
          <w:rFonts w:ascii="Traditional Arabic" w:hAnsi="Traditional Arabic" w:cs="Traditional Arabic"/>
          <w:sz w:val="22"/>
          <w:szCs w:val="22"/>
          <w:rtl/>
        </w:rPr>
        <w:t>عبد جبر زامل. (2025). أبعاد جودة الخدمات التعليمية في تحسين مستوى التحصيل الدراسي لدى طلاب التعليم الثانوي والمهني في مدينة الصويرة. مجلة العلوم الأساسية، 18(27)، 341–379.</w:t>
      </w:r>
    </w:p>
    <w:p w14:paraId="7B0AEDA2" w14:textId="77777777" w:rsidR="00F05D84" w:rsidRPr="00F05D84" w:rsidRDefault="00F05D84" w:rsidP="00F05D84">
      <w:pPr>
        <w:pStyle w:val="ListParagraph"/>
        <w:numPr>
          <w:ilvl w:val="0"/>
          <w:numId w:val="50"/>
        </w:numPr>
        <w:bidi/>
        <w:ind w:right="720"/>
        <w:rPr>
          <w:rFonts w:ascii="Traditional Arabic" w:hAnsi="Traditional Arabic" w:cs="Traditional Arabic"/>
          <w:sz w:val="22"/>
          <w:szCs w:val="22"/>
        </w:rPr>
      </w:pPr>
      <w:r w:rsidRPr="00F05D84">
        <w:rPr>
          <w:rFonts w:ascii="Traditional Arabic" w:hAnsi="Traditional Arabic" w:cs="Traditional Arabic"/>
          <w:sz w:val="22"/>
          <w:szCs w:val="22"/>
          <w:rtl/>
        </w:rPr>
        <w:t xml:space="preserve">عسيري، جميلة مفرح علي آل عافية، العجمي، ولبنى حسين. (2025). الممارسات التدريسية لمعلمات العلوم في ضوء النظرية الترابطية ودورها في تنمية الفهم العميق ومهارات التصميم الهندسي لدى طالبات المرحلة المتوسطة (استراتيجية مقترحة من خلال منصة CO </w:t>
      </w:r>
      <w:proofErr w:type="spellStart"/>
      <w:r w:rsidRPr="00F05D84">
        <w:rPr>
          <w:rFonts w:ascii="Traditional Arabic" w:hAnsi="Traditional Arabic" w:cs="Traditional Arabic"/>
          <w:sz w:val="22"/>
          <w:szCs w:val="22"/>
          <w:rtl/>
        </w:rPr>
        <w:t>Spaces</w:t>
      </w:r>
      <w:proofErr w:type="spellEnd"/>
      <w:r w:rsidRPr="00F05D84">
        <w:rPr>
          <w:rFonts w:ascii="Traditional Arabic" w:hAnsi="Traditional Arabic" w:cs="Traditional Arabic"/>
          <w:sz w:val="22"/>
          <w:szCs w:val="22"/>
          <w:rtl/>
        </w:rPr>
        <w:t xml:space="preserve"> </w:t>
      </w:r>
      <w:proofErr w:type="spellStart"/>
      <w:r w:rsidRPr="00F05D84">
        <w:rPr>
          <w:rFonts w:ascii="Traditional Arabic" w:hAnsi="Traditional Arabic" w:cs="Traditional Arabic"/>
          <w:sz w:val="22"/>
          <w:szCs w:val="22"/>
          <w:rtl/>
        </w:rPr>
        <w:t>Edu</w:t>
      </w:r>
      <w:proofErr w:type="spellEnd"/>
      <w:r w:rsidRPr="00F05D84">
        <w:rPr>
          <w:rFonts w:ascii="Traditional Arabic" w:hAnsi="Traditional Arabic" w:cs="Traditional Arabic"/>
          <w:sz w:val="22"/>
          <w:szCs w:val="22"/>
          <w:rtl/>
        </w:rPr>
        <w:t>). المجلة العربية للعلوم التربوية والنفسية، 9(45)، 153–200.</w:t>
      </w:r>
    </w:p>
    <w:p w14:paraId="6D4B52DD" w14:textId="77777777" w:rsidR="00F05D84" w:rsidRPr="00F05D84" w:rsidRDefault="00F05D84" w:rsidP="00F05D84">
      <w:pPr>
        <w:pStyle w:val="ListParagraph"/>
        <w:numPr>
          <w:ilvl w:val="0"/>
          <w:numId w:val="50"/>
        </w:numPr>
        <w:bidi/>
        <w:ind w:right="720"/>
        <w:rPr>
          <w:rFonts w:ascii="Traditional Arabic" w:hAnsi="Traditional Arabic" w:cs="Traditional Arabic"/>
          <w:sz w:val="22"/>
          <w:szCs w:val="22"/>
        </w:rPr>
      </w:pPr>
      <w:r w:rsidRPr="00F05D84">
        <w:rPr>
          <w:rFonts w:ascii="Traditional Arabic" w:hAnsi="Traditional Arabic" w:cs="Traditional Arabic"/>
          <w:sz w:val="22"/>
          <w:szCs w:val="22"/>
          <w:rtl/>
        </w:rPr>
        <w:t xml:space="preserve">علي محمد علي الحربي. (2024). الذكاء الاصطناعي ودوره في تحسين جودة مخرجات التعليم التقني والفني عبر المنصات الرقمية. </w:t>
      </w:r>
      <w:proofErr w:type="spellStart"/>
      <w:r w:rsidRPr="00F05D84">
        <w:rPr>
          <w:rFonts w:ascii="Traditional Arabic" w:hAnsi="Traditional Arabic" w:cs="Traditional Arabic"/>
          <w:sz w:val="22"/>
          <w:szCs w:val="22"/>
          <w:rtl/>
        </w:rPr>
        <w:t>African</w:t>
      </w:r>
      <w:proofErr w:type="spellEnd"/>
      <w:r w:rsidRPr="00F05D84">
        <w:rPr>
          <w:rFonts w:ascii="Traditional Arabic" w:hAnsi="Traditional Arabic" w:cs="Traditional Arabic"/>
          <w:sz w:val="22"/>
          <w:szCs w:val="22"/>
          <w:rtl/>
        </w:rPr>
        <w:t xml:space="preserve"> </w:t>
      </w:r>
      <w:proofErr w:type="spellStart"/>
      <w:r w:rsidRPr="00F05D84">
        <w:rPr>
          <w:rFonts w:ascii="Traditional Arabic" w:hAnsi="Traditional Arabic" w:cs="Traditional Arabic"/>
          <w:sz w:val="22"/>
          <w:szCs w:val="22"/>
          <w:rtl/>
        </w:rPr>
        <w:t>Journal</w:t>
      </w:r>
      <w:proofErr w:type="spellEnd"/>
      <w:r w:rsidRPr="00F05D84">
        <w:rPr>
          <w:rFonts w:ascii="Traditional Arabic" w:hAnsi="Traditional Arabic" w:cs="Traditional Arabic"/>
          <w:sz w:val="22"/>
          <w:szCs w:val="22"/>
          <w:rtl/>
        </w:rPr>
        <w:t xml:space="preserve"> </w:t>
      </w:r>
      <w:proofErr w:type="spellStart"/>
      <w:r w:rsidRPr="00F05D84">
        <w:rPr>
          <w:rFonts w:ascii="Traditional Arabic" w:hAnsi="Traditional Arabic" w:cs="Traditional Arabic"/>
          <w:sz w:val="22"/>
          <w:szCs w:val="22"/>
          <w:rtl/>
        </w:rPr>
        <w:t>of</w:t>
      </w:r>
      <w:proofErr w:type="spellEnd"/>
      <w:r w:rsidRPr="00F05D84">
        <w:rPr>
          <w:rFonts w:ascii="Traditional Arabic" w:hAnsi="Traditional Arabic" w:cs="Traditional Arabic"/>
          <w:sz w:val="22"/>
          <w:szCs w:val="22"/>
          <w:rtl/>
        </w:rPr>
        <w:t xml:space="preserve"> </w:t>
      </w:r>
      <w:proofErr w:type="spellStart"/>
      <w:r w:rsidRPr="00F05D84">
        <w:rPr>
          <w:rFonts w:ascii="Traditional Arabic" w:hAnsi="Traditional Arabic" w:cs="Traditional Arabic"/>
          <w:sz w:val="22"/>
          <w:szCs w:val="22"/>
          <w:rtl/>
        </w:rPr>
        <w:t>Advanced</w:t>
      </w:r>
      <w:proofErr w:type="spellEnd"/>
      <w:r w:rsidRPr="00F05D84">
        <w:rPr>
          <w:rFonts w:ascii="Traditional Arabic" w:hAnsi="Traditional Arabic" w:cs="Traditional Arabic"/>
          <w:sz w:val="22"/>
          <w:szCs w:val="22"/>
          <w:rtl/>
        </w:rPr>
        <w:t xml:space="preserve"> </w:t>
      </w:r>
      <w:proofErr w:type="spellStart"/>
      <w:r w:rsidRPr="00F05D84">
        <w:rPr>
          <w:rFonts w:ascii="Traditional Arabic" w:hAnsi="Traditional Arabic" w:cs="Traditional Arabic"/>
          <w:sz w:val="22"/>
          <w:szCs w:val="22"/>
          <w:rtl/>
        </w:rPr>
        <w:t>Pure</w:t>
      </w:r>
      <w:proofErr w:type="spellEnd"/>
      <w:r w:rsidRPr="00F05D84">
        <w:rPr>
          <w:rFonts w:ascii="Traditional Arabic" w:hAnsi="Traditional Arabic" w:cs="Traditional Arabic"/>
          <w:sz w:val="22"/>
          <w:szCs w:val="22"/>
          <w:rtl/>
        </w:rPr>
        <w:t xml:space="preserve"> </w:t>
      </w:r>
      <w:proofErr w:type="spellStart"/>
      <w:r w:rsidRPr="00F05D84">
        <w:rPr>
          <w:rFonts w:ascii="Traditional Arabic" w:hAnsi="Traditional Arabic" w:cs="Traditional Arabic"/>
          <w:sz w:val="22"/>
          <w:szCs w:val="22"/>
          <w:rtl/>
        </w:rPr>
        <w:t>and</w:t>
      </w:r>
      <w:proofErr w:type="spellEnd"/>
      <w:r w:rsidRPr="00F05D84">
        <w:rPr>
          <w:rFonts w:ascii="Traditional Arabic" w:hAnsi="Traditional Arabic" w:cs="Traditional Arabic"/>
          <w:sz w:val="22"/>
          <w:szCs w:val="22"/>
          <w:rtl/>
        </w:rPr>
        <w:t xml:space="preserve"> </w:t>
      </w:r>
      <w:proofErr w:type="spellStart"/>
      <w:r w:rsidRPr="00F05D84">
        <w:rPr>
          <w:rFonts w:ascii="Traditional Arabic" w:hAnsi="Traditional Arabic" w:cs="Traditional Arabic"/>
          <w:sz w:val="22"/>
          <w:szCs w:val="22"/>
          <w:rtl/>
        </w:rPr>
        <w:t>Applied</w:t>
      </w:r>
      <w:proofErr w:type="spellEnd"/>
      <w:r w:rsidRPr="00F05D84">
        <w:rPr>
          <w:rFonts w:ascii="Traditional Arabic" w:hAnsi="Traditional Arabic" w:cs="Traditional Arabic"/>
          <w:sz w:val="22"/>
          <w:szCs w:val="22"/>
          <w:rtl/>
        </w:rPr>
        <w:t xml:space="preserve"> </w:t>
      </w:r>
      <w:proofErr w:type="spellStart"/>
      <w:r w:rsidRPr="00F05D84">
        <w:rPr>
          <w:rFonts w:ascii="Traditional Arabic" w:hAnsi="Traditional Arabic" w:cs="Traditional Arabic"/>
          <w:sz w:val="22"/>
          <w:szCs w:val="22"/>
          <w:rtl/>
        </w:rPr>
        <w:t>Sciences</w:t>
      </w:r>
      <w:proofErr w:type="spellEnd"/>
      <w:r w:rsidRPr="00F05D84">
        <w:rPr>
          <w:rFonts w:ascii="Traditional Arabic" w:hAnsi="Traditional Arabic" w:cs="Traditional Arabic"/>
          <w:sz w:val="22"/>
          <w:szCs w:val="22"/>
          <w:rtl/>
        </w:rPr>
        <w:t xml:space="preserve"> (AJAPAS), 388–397.</w:t>
      </w:r>
    </w:p>
    <w:p w14:paraId="7DB6E197" w14:textId="77777777" w:rsidR="00F05D84" w:rsidRPr="00F05D84" w:rsidRDefault="00F05D84" w:rsidP="00F05D84">
      <w:pPr>
        <w:pStyle w:val="ListParagraph"/>
        <w:numPr>
          <w:ilvl w:val="0"/>
          <w:numId w:val="50"/>
        </w:numPr>
        <w:bidi/>
        <w:ind w:right="720"/>
        <w:rPr>
          <w:rFonts w:ascii="Traditional Arabic" w:hAnsi="Traditional Arabic" w:cs="Traditional Arabic"/>
          <w:sz w:val="22"/>
          <w:szCs w:val="22"/>
        </w:rPr>
      </w:pPr>
      <w:r w:rsidRPr="00F05D84">
        <w:rPr>
          <w:rFonts w:ascii="Traditional Arabic" w:hAnsi="Traditional Arabic" w:cs="Traditional Arabic"/>
          <w:sz w:val="22"/>
          <w:szCs w:val="22"/>
          <w:rtl/>
        </w:rPr>
        <w:t xml:space="preserve">فاطمة سباع. (2025). قواعد العصف الذهني عند </w:t>
      </w:r>
      <w:proofErr w:type="spellStart"/>
      <w:r w:rsidRPr="00F05D84">
        <w:rPr>
          <w:rFonts w:ascii="Traditional Arabic" w:hAnsi="Traditional Arabic" w:cs="Traditional Arabic"/>
          <w:sz w:val="22"/>
          <w:szCs w:val="22"/>
          <w:rtl/>
        </w:rPr>
        <w:t>Alex</w:t>
      </w:r>
      <w:proofErr w:type="spellEnd"/>
      <w:r w:rsidRPr="00F05D84">
        <w:rPr>
          <w:rFonts w:ascii="Traditional Arabic" w:hAnsi="Traditional Arabic" w:cs="Traditional Arabic"/>
          <w:sz w:val="22"/>
          <w:szCs w:val="22"/>
          <w:rtl/>
        </w:rPr>
        <w:t xml:space="preserve"> </w:t>
      </w:r>
      <w:proofErr w:type="spellStart"/>
      <w:r w:rsidRPr="00F05D84">
        <w:rPr>
          <w:rFonts w:ascii="Traditional Arabic" w:hAnsi="Traditional Arabic" w:cs="Traditional Arabic"/>
          <w:sz w:val="22"/>
          <w:szCs w:val="22"/>
          <w:rtl/>
        </w:rPr>
        <w:t>Osborn</w:t>
      </w:r>
      <w:proofErr w:type="spellEnd"/>
      <w:r w:rsidRPr="00F05D84">
        <w:rPr>
          <w:rFonts w:ascii="Traditional Arabic" w:hAnsi="Traditional Arabic" w:cs="Traditional Arabic"/>
          <w:sz w:val="22"/>
          <w:szCs w:val="22"/>
          <w:rtl/>
        </w:rPr>
        <w:t xml:space="preserve"> وتطبيقها داخل الفصل الدراسي متعدد الثقافات. مجلة العلوم الإنسانية والطبيعية، 6(4)، 120–131.</w:t>
      </w:r>
    </w:p>
    <w:p w14:paraId="6BF9610D" w14:textId="77777777" w:rsidR="00F05D84" w:rsidRPr="00F05D84" w:rsidRDefault="00F05D84" w:rsidP="00F05D84">
      <w:pPr>
        <w:pStyle w:val="ListParagraph"/>
        <w:numPr>
          <w:ilvl w:val="0"/>
          <w:numId w:val="50"/>
        </w:numPr>
        <w:bidi/>
        <w:ind w:right="720"/>
        <w:rPr>
          <w:rFonts w:ascii="Traditional Arabic" w:hAnsi="Traditional Arabic" w:cs="Traditional Arabic"/>
          <w:sz w:val="22"/>
          <w:szCs w:val="22"/>
        </w:rPr>
      </w:pPr>
      <w:r w:rsidRPr="00F05D84">
        <w:rPr>
          <w:rFonts w:ascii="Traditional Arabic" w:hAnsi="Traditional Arabic" w:cs="Traditional Arabic"/>
          <w:sz w:val="22"/>
          <w:szCs w:val="22"/>
          <w:rtl/>
        </w:rPr>
        <w:t xml:space="preserve">فرج, م. م. , &amp; محمد مصطفى. (2024). الذكاء الاصطناعي ومستقبل التعليم. </w:t>
      </w:r>
      <w:proofErr w:type="spellStart"/>
      <w:r w:rsidRPr="00F05D84">
        <w:rPr>
          <w:rFonts w:ascii="Traditional Arabic" w:hAnsi="Traditional Arabic" w:cs="Traditional Arabic"/>
          <w:sz w:val="22"/>
          <w:szCs w:val="22"/>
          <w:rtl/>
        </w:rPr>
        <w:t>Artificial</w:t>
      </w:r>
      <w:proofErr w:type="spellEnd"/>
      <w:r w:rsidRPr="00F05D84">
        <w:rPr>
          <w:rFonts w:ascii="Traditional Arabic" w:hAnsi="Traditional Arabic" w:cs="Traditional Arabic"/>
          <w:sz w:val="22"/>
          <w:szCs w:val="22"/>
          <w:rtl/>
        </w:rPr>
        <w:t xml:space="preserve"> </w:t>
      </w:r>
      <w:proofErr w:type="spellStart"/>
      <w:r w:rsidRPr="00F05D84">
        <w:rPr>
          <w:rFonts w:ascii="Traditional Arabic" w:hAnsi="Traditional Arabic" w:cs="Traditional Arabic"/>
          <w:sz w:val="22"/>
          <w:szCs w:val="22"/>
          <w:rtl/>
        </w:rPr>
        <w:t>Intelligence</w:t>
      </w:r>
      <w:proofErr w:type="spellEnd"/>
      <w:r w:rsidRPr="00F05D84">
        <w:rPr>
          <w:rFonts w:ascii="Traditional Arabic" w:hAnsi="Traditional Arabic" w:cs="Traditional Arabic"/>
          <w:sz w:val="22"/>
          <w:szCs w:val="22"/>
          <w:rtl/>
        </w:rPr>
        <w:t xml:space="preserve"> </w:t>
      </w:r>
      <w:proofErr w:type="spellStart"/>
      <w:r w:rsidRPr="00F05D84">
        <w:rPr>
          <w:rFonts w:ascii="Traditional Arabic" w:hAnsi="Traditional Arabic" w:cs="Traditional Arabic"/>
          <w:sz w:val="22"/>
          <w:szCs w:val="22"/>
          <w:rtl/>
        </w:rPr>
        <w:t>Information</w:t>
      </w:r>
      <w:proofErr w:type="spellEnd"/>
      <w:r w:rsidRPr="00F05D84">
        <w:rPr>
          <w:rFonts w:ascii="Traditional Arabic" w:hAnsi="Traditional Arabic" w:cs="Traditional Arabic"/>
          <w:sz w:val="22"/>
          <w:szCs w:val="22"/>
          <w:rtl/>
        </w:rPr>
        <w:t xml:space="preserve"> </w:t>
      </w:r>
      <w:proofErr w:type="spellStart"/>
      <w:r w:rsidRPr="00F05D84">
        <w:rPr>
          <w:rFonts w:ascii="Traditional Arabic" w:hAnsi="Traditional Arabic" w:cs="Traditional Arabic"/>
          <w:sz w:val="22"/>
          <w:szCs w:val="22"/>
          <w:rtl/>
        </w:rPr>
        <w:t>Security</w:t>
      </w:r>
      <w:proofErr w:type="spellEnd"/>
      <w:r w:rsidRPr="00F05D84">
        <w:rPr>
          <w:rFonts w:ascii="Traditional Arabic" w:hAnsi="Traditional Arabic" w:cs="Traditional Arabic"/>
          <w:sz w:val="22"/>
          <w:szCs w:val="22"/>
          <w:rtl/>
        </w:rPr>
        <w:t>, 2(3), 17–32.</w:t>
      </w:r>
    </w:p>
    <w:p w14:paraId="590D3206" w14:textId="77777777" w:rsidR="00F05D84" w:rsidRPr="00F05D84" w:rsidRDefault="00F05D84" w:rsidP="00F05D84">
      <w:pPr>
        <w:pStyle w:val="ListParagraph"/>
        <w:numPr>
          <w:ilvl w:val="0"/>
          <w:numId w:val="50"/>
        </w:numPr>
        <w:bidi/>
        <w:ind w:right="720"/>
        <w:rPr>
          <w:rFonts w:ascii="Traditional Arabic" w:hAnsi="Traditional Arabic" w:cs="Traditional Arabic"/>
          <w:sz w:val="22"/>
          <w:szCs w:val="22"/>
        </w:rPr>
      </w:pPr>
      <w:r w:rsidRPr="00F05D84">
        <w:rPr>
          <w:rFonts w:ascii="Traditional Arabic" w:hAnsi="Traditional Arabic" w:cs="Traditional Arabic"/>
          <w:sz w:val="22"/>
          <w:szCs w:val="22"/>
          <w:rtl/>
        </w:rPr>
        <w:t>فهمي، محمد عبد الفتاح. (2021). إدارة المعرفة والابتكار في المؤسسات التعليمية. دار الفكر العربي.</w:t>
      </w:r>
    </w:p>
    <w:p w14:paraId="6A44E539" w14:textId="77777777" w:rsidR="00F05D84" w:rsidRPr="00F05D84" w:rsidRDefault="00F05D84" w:rsidP="00F05D84">
      <w:pPr>
        <w:pStyle w:val="ListParagraph"/>
        <w:numPr>
          <w:ilvl w:val="0"/>
          <w:numId w:val="50"/>
        </w:numPr>
        <w:bidi/>
        <w:ind w:right="720"/>
        <w:rPr>
          <w:rFonts w:ascii="Traditional Arabic" w:hAnsi="Traditional Arabic" w:cs="Traditional Arabic"/>
          <w:sz w:val="22"/>
          <w:szCs w:val="22"/>
        </w:rPr>
      </w:pPr>
      <w:r w:rsidRPr="00F05D84">
        <w:rPr>
          <w:rFonts w:ascii="Traditional Arabic" w:hAnsi="Traditional Arabic" w:cs="Traditional Arabic"/>
          <w:sz w:val="22"/>
          <w:szCs w:val="22"/>
          <w:rtl/>
        </w:rPr>
        <w:t xml:space="preserve">فؤاد، نفين فاروق، المسيري، هيثم، </w:t>
      </w:r>
      <w:proofErr w:type="spellStart"/>
      <w:r w:rsidRPr="00F05D84">
        <w:rPr>
          <w:rFonts w:ascii="Traditional Arabic" w:hAnsi="Traditional Arabic" w:cs="Traditional Arabic"/>
          <w:sz w:val="22"/>
          <w:szCs w:val="22"/>
          <w:rtl/>
        </w:rPr>
        <w:t>والنويهي</w:t>
      </w:r>
      <w:proofErr w:type="spellEnd"/>
      <w:r w:rsidRPr="00F05D84">
        <w:rPr>
          <w:rFonts w:ascii="Traditional Arabic" w:hAnsi="Traditional Arabic" w:cs="Traditional Arabic"/>
          <w:sz w:val="22"/>
          <w:szCs w:val="22"/>
          <w:rtl/>
        </w:rPr>
        <w:t xml:space="preserve">، سهام محمود. (2012). الآلة بين الذكاء الطبيعي و الذكاء الاصطناعي: دراسة مقارنة. مجلة البحث العلمي في الآداب، ع 13, ج 3، 481 - 504. مسترجع من http://search. </w:t>
      </w:r>
      <w:proofErr w:type="spellStart"/>
      <w:r w:rsidRPr="00F05D84">
        <w:rPr>
          <w:rFonts w:ascii="Traditional Arabic" w:hAnsi="Traditional Arabic" w:cs="Traditional Arabic"/>
          <w:sz w:val="22"/>
          <w:szCs w:val="22"/>
          <w:rtl/>
        </w:rPr>
        <w:t>mandumah</w:t>
      </w:r>
      <w:proofErr w:type="spellEnd"/>
      <w:r w:rsidRPr="00F05D84">
        <w:rPr>
          <w:rFonts w:ascii="Traditional Arabic" w:hAnsi="Traditional Arabic" w:cs="Traditional Arabic"/>
          <w:sz w:val="22"/>
          <w:szCs w:val="22"/>
          <w:rtl/>
        </w:rPr>
        <w:t xml:space="preserve">. </w:t>
      </w:r>
      <w:proofErr w:type="spellStart"/>
      <w:r w:rsidRPr="00F05D84">
        <w:rPr>
          <w:rFonts w:ascii="Traditional Arabic" w:hAnsi="Traditional Arabic" w:cs="Traditional Arabic"/>
          <w:sz w:val="22"/>
          <w:szCs w:val="22"/>
          <w:rtl/>
        </w:rPr>
        <w:t>com</w:t>
      </w:r>
      <w:proofErr w:type="spellEnd"/>
      <w:r w:rsidRPr="00F05D84">
        <w:rPr>
          <w:rFonts w:ascii="Traditional Arabic" w:hAnsi="Traditional Arabic" w:cs="Traditional Arabic"/>
          <w:sz w:val="22"/>
          <w:szCs w:val="22"/>
          <w:rtl/>
        </w:rPr>
        <w:t>/</w:t>
      </w:r>
      <w:proofErr w:type="spellStart"/>
      <w:r w:rsidRPr="00F05D84">
        <w:rPr>
          <w:rFonts w:ascii="Traditional Arabic" w:hAnsi="Traditional Arabic" w:cs="Traditional Arabic"/>
          <w:sz w:val="22"/>
          <w:szCs w:val="22"/>
          <w:rtl/>
        </w:rPr>
        <w:t>Record</w:t>
      </w:r>
      <w:proofErr w:type="spellEnd"/>
      <w:r w:rsidRPr="00F05D84">
        <w:rPr>
          <w:rFonts w:ascii="Traditional Arabic" w:hAnsi="Traditional Arabic" w:cs="Traditional Arabic"/>
          <w:sz w:val="22"/>
          <w:szCs w:val="22"/>
          <w:rtl/>
        </w:rPr>
        <w:t>/506949</w:t>
      </w:r>
    </w:p>
    <w:p w14:paraId="701A9BC3" w14:textId="77777777" w:rsidR="00F05D84" w:rsidRPr="00F05D84" w:rsidRDefault="00F05D84" w:rsidP="00F05D84">
      <w:pPr>
        <w:pStyle w:val="ListParagraph"/>
        <w:numPr>
          <w:ilvl w:val="0"/>
          <w:numId w:val="50"/>
        </w:numPr>
        <w:bidi/>
        <w:ind w:right="720"/>
        <w:rPr>
          <w:rFonts w:ascii="Traditional Arabic" w:hAnsi="Traditional Arabic" w:cs="Traditional Arabic"/>
          <w:sz w:val="22"/>
          <w:szCs w:val="22"/>
        </w:rPr>
      </w:pPr>
      <w:r w:rsidRPr="00F05D84">
        <w:rPr>
          <w:rFonts w:ascii="Traditional Arabic" w:hAnsi="Traditional Arabic" w:cs="Traditional Arabic"/>
          <w:sz w:val="22"/>
          <w:szCs w:val="22"/>
          <w:rtl/>
        </w:rPr>
        <w:t xml:space="preserve">م. م احمد طارق ياسر. (2025). التحول الرقمي وأثره على جودة التعليم الجامعي دراسة مطبقة على طلبة كلية التربية الأساسية الجامعة المستنصرية. </w:t>
      </w:r>
      <w:proofErr w:type="spellStart"/>
      <w:r w:rsidRPr="00F05D84">
        <w:rPr>
          <w:rFonts w:ascii="Traditional Arabic" w:hAnsi="Traditional Arabic" w:cs="Traditional Arabic"/>
          <w:sz w:val="22"/>
          <w:szCs w:val="22"/>
          <w:rtl/>
        </w:rPr>
        <w:t>Sumer</w:t>
      </w:r>
      <w:proofErr w:type="spellEnd"/>
      <w:r w:rsidRPr="00F05D84">
        <w:rPr>
          <w:rFonts w:ascii="Traditional Arabic" w:hAnsi="Traditional Arabic" w:cs="Traditional Arabic"/>
          <w:sz w:val="22"/>
          <w:szCs w:val="22"/>
          <w:rtl/>
        </w:rPr>
        <w:t xml:space="preserve"> </w:t>
      </w:r>
      <w:proofErr w:type="spellStart"/>
      <w:r w:rsidRPr="00F05D84">
        <w:rPr>
          <w:rFonts w:ascii="Traditional Arabic" w:hAnsi="Traditional Arabic" w:cs="Traditional Arabic"/>
          <w:sz w:val="22"/>
          <w:szCs w:val="22"/>
          <w:rtl/>
        </w:rPr>
        <w:t>University</w:t>
      </w:r>
      <w:proofErr w:type="spellEnd"/>
      <w:r w:rsidRPr="00F05D84">
        <w:rPr>
          <w:rFonts w:ascii="Traditional Arabic" w:hAnsi="Traditional Arabic" w:cs="Traditional Arabic"/>
          <w:sz w:val="22"/>
          <w:szCs w:val="22"/>
          <w:rtl/>
        </w:rPr>
        <w:t xml:space="preserve"> </w:t>
      </w:r>
      <w:proofErr w:type="spellStart"/>
      <w:r w:rsidRPr="00F05D84">
        <w:rPr>
          <w:rFonts w:ascii="Traditional Arabic" w:hAnsi="Traditional Arabic" w:cs="Traditional Arabic"/>
          <w:sz w:val="22"/>
          <w:szCs w:val="22"/>
          <w:rtl/>
        </w:rPr>
        <w:t>Journal</w:t>
      </w:r>
      <w:proofErr w:type="spellEnd"/>
      <w:r w:rsidRPr="00F05D84">
        <w:rPr>
          <w:rFonts w:ascii="Traditional Arabic" w:hAnsi="Traditional Arabic" w:cs="Traditional Arabic"/>
          <w:sz w:val="22"/>
          <w:szCs w:val="22"/>
          <w:rtl/>
        </w:rPr>
        <w:t xml:space="preserve"> </w:t>
      </w:r>
      <w:proofErr w:type="spellStart"/>
      <w:r w:rsidRPr="00F05D84">
        <w:rPr>
          <w:rFonts w:ascii="Traditional Arabic" w:hAnsi="Traditional Arabic" w:cs="Traditional Arabic"/>
          <w:sz w:val="22"/>
          <w:szCs w:val="22"/>
          <w:rtl/>
        </w:rPr>
        <w:t>of</w:t>
      </w:r>
      <w:proofErr w:type="spellEnd"/>
      <w:r w:rsidRPr="00F05D84">
        <w:rPr>
          <w:rFonts w:ascii="Traditional Arabic" w:hAnsi="Traditional Arabic" w:cs="Traditional Arabic"/>
          <w:sz w:val="22"/>
          <w:szCs w:val="22"/>
          <w:rtl/>
        </w:rPr>
        <w:t xml:space="preserve"> </w:t>
      </w:r>
      <w:proofErr w:type="spellStart"/>
      <w:r w:rsidRPr="00F05D84">
        <w:rPr>
          <w:rFonts w:ascii="Traditional Arabic" w:hAnsi="Traditional Arabic" w:cs="Traditional Arabic"/>
          <w:sz w:val="22"/>
          <w:szCs w:val="22"/>
          <w:rtl/>
        </w:rPr>
        <w:t>Humanity</w:t>
      </w:r>
      <w:proofErr w:type="spellEnd"/>
      <w:r w:rsidRPr="00F05D84">
        <w:rPr>
          <w:rFonts w:ascii="Traditional Arabic" w:hAnsi="Traditional Arabic" w:cs="Traditional Arabic"/>
          <w:sz w:val="22"/>
          <w:szCs w:val="22"/>
          <w:rtl/>
        </w:rPr>
        <w:t xml:space="preserve"> </w:t>
      </w:r>
      <w:proofErr w:type="spellStart"/>
      <w:r w:rsidRPr="00F05D84">
        <w:rPr>
          <w:rFonts w:ascii="Traditional Arabic" w:hAnsi="Traditional Arabic" w:cs="Traditional Arabic"/>
          <w:sz w:val="22"/>
          <w:szCs w:val="22"/>
          <w:rtl/>
        </w:rPr>
        <w:t>Science</w:t>
      </w:r>
      <w:proofErr w:type="spellEnd"/>
      <w:r w:rsidRPr="00F05D84">
        <w:rPr>
          <w:rFonts w:ascii="Traditional Arabic" w:hAnsi="Traditional Arabic" w:cs="Traditional Arabic"/>
          <w:sz w:val="22"/>
          <w:szCs w:val="22"/>
          <w:rtl/>
        </w:rPr>
        <w:t>, 3(2).</w:t>
      </w:r>
    </w:p>
    <w:p w14:paraId="47D682CC" w14:textId="77777777" w:rsidR="00F05D84" w:rsidRPr="00F05D84" w:rsidRDefault="00F05D84" w:rsidP="00F05D84">
      <w:pPr>
        <w:pStyle w:val="ListParagraph"/>
        <w:numPr>
          <w:ilvl w:val="0"/>
          <w:numId w:val="50"/>
        </w:numPr>
        <w:bidi/>
        <w:ind w:right="720"/>
        <w:rPr>
          <w:rFonts w:ascii="Traditional Arabic" w:hAnsi="Traditional Arabic" w:cs="Traditional Arabic"/>
          <w:sz w:val="22"/>
          <w:szCs w:val="22"/>
        </w:rPr>
      </w:pPr>
      <w:r w:rsidRPr="00F05D84">
        <w:rPr>
          <w:rFonts w:ascii="Traditional Arabic" w:hAnsi="Traditional Arabic" w:cs="Traditional Arabic"/>
          <w:sz w:val="22"/>
          <w:szCs w:val="22"/>
          <w:rtl/>
        </w:rPr>
        <w:lastRenderedPageBreak/>
        <w:t xml:space="preserve">م. مها سامي ابراهيم, &amp; م. م. غفران هلال عبد الحسين. (2025). دور التقييم الشامل في تحسين جودة تدريس العلوم وتحفيز التلاميذ على التعليم المستمر. </w:t>
      </w:r>
      <w:proofErr w:type="spellStart"/>
      <w:r w:rsidRPr="00F05D84">
        <w:rPr>
          <w:rFonts w:ascii="Traditional Arabic" w:hAnsi="Traditional Arabic" w:cs="Traditional Arabic"/>
          <w:sz w:val="22"/>
          <w:szCs w:val="22"/>
          <w:rtl/>
        </w:rPr>
        <w:t>Journal</w:t>
      </w:r>
      <w:proofErr w:type="spellEnd"/>
      <w:r w:rsidRPr="00F05D84">
        <w:rPr>
          <w:rFonts w:ascii="Traditional Arabic" w:hAnsi="Traditional Arabic" w:cs="Traditional Arabic"/>
          <w:sz w:val="22"/>
          <w:szCs w:val="22"/>
          <w:rtl/>
        </w:rPr>
        <w:t xml:space="preserve"> </w:t>
      </w:r>
      <w:proofErr w:type="spellStart"/>
      <w:r w:rsidRPr="00F05D84">
        <w:rPr>
          <w:rFonts w:ascii="Traditional Arabic" w:hAnsi="Traditional Arabic" w:cs="Traditional Arabic"/>
          <w:sz w:val="22"/>
          <w:szCs w:val="22"/>
          <w:rtl/>
        </w:rPr>
        <w:t>of</w:t>
      </w:r>
      <w:proofErr w:type="spellEnd"/>
      <w:r w:rsidRPr="00F05D84">
        <w:rPr>
          <w:rFonts w:ascii="Traditional Arabic" w:hAnsi="Traditional Arabic" w:cs="Traditional Arabic"/>
          <w:sz w:val="22"/>
          <w:szCs w:val="22"/>
          <w:rtl/>
        </w:rPr>
        <w:t xml:space="preserve"> </w:t>
      </w:r>
      <w:proofErr w:type="spellStart"/>
      <w:r w:rsidRPr="00F05D84">
        <w:rPr>
          <w:rFonts w:ascii="Traditional Arabic" w:hAnsi="Traditional Arabic" w:cs="Traditional Arabic"/>
          <w:sz w:val="22"/>
          <w:szCs w:val="22"/>
          <w:rtl/>
        </w:rPr>
        <w:t>the</w:t>
      </w:r>
      <w:proofErr w:type="spellEnd"/>
      <w:r w:rsidRPr="00F05D84">
        <w:rPr>
          <w:rFonts w:ascii="Traditional Arabic" w:hAnsi="Traditional Arabic" w:cs="Traditional Arabic"/>
          <w:sz w:val="22"/>
          <w:szCs w:val="22"/>
          <w:rtl/>
        </w:rPr>
        <w:t xml:space="preserve"> </w:t>
      </w:r>
      <w:proofErr w:type="spellStart"/>
      <w:r w:rsidRPr="00F05D84">
        <w:rPr>
          <w:rFonts w:ascii="Traditional Arabic" w:hAnsi="Traditional Arabic" w:cs="Traditional Arabic"/>
          <w:sz w:val="22"/>
          <w:szCs w:val="22"/>
          <w:rtl/>
        </w:rPr>
        <w:t>College</w:t>
      </w:r>
      <w:proofErr w:type="spellEnd"/>
      <w:r w:rsidRPr="00F05D84">
        <w:rPr>
          <w:rFonts w:ascii="Traditional Arabic" w:hAnsi="Traditional Arabic" w:cs="Traditional Arabic"/>
          <w:sz w:val="22"/>
          <w:szCs w:val="22"/>
          <w:rtl/>
        </w:rPr>
        <w:t xml:space="preserve"> </w:t>
      </w:r>
      <w:proofErr w:type="spellStart"/>
      <w:r w:rsidRPr="00F05D84">
        <w:rPr>
          <w:rFonts w:ascii="Traditional Arabic" w:hAnsi="Traditional Arabic" w:cs="Traditional Arabic"/>
          <w:sz w:val="22"/>
          <w:szCs w:val="22"/>
          <w:rtl/>
        </w:rPr>
        <w:t>of</w:t>
      </w:r>
      <w:proofErr w:type="spellEnd"/>
      <w:r w:rsidRPr="00F05D84">
        <w:rPr>
          <w:rFonts w:ascii="Traditional Arabic" w:hAnsi="Traditional Arabic" w:cs="Traditional Arabic"/>
          <w:sz w:val="22"/>
          <w:szCs w:val="22"/>
          <w:rtl/>
        </w:rPr>
        <w:t xml:space="preserve"> </w:t>
      </w:r>
      <w:proofErr w:type="spellStart"/>
      <w:r w:rsidRPr="00F05D84">
        <w:rPr>
          <w:rFonts w:ascii="Traditional Arabic" w:hAnsi="Traditional Arabic" w:cs="Traditional Arabic"/>
          <w:sz w:val="22"/>
          <w:szCs w:val="22"/>
          <w:rtl/>
        </w:rPr>
        <w:t>Basic</w:t>
      </w:r>
      <w:proofErr w:type="spellEnd"/>
      <w:r w:rsidRPr="00F05D84">
        <w:rPr>
          <w:rFonts w:ascii="Traditional Arabic" w:hAnsi="Traditional Arabic" w:cs="Traditional Arabic"/>
          <w:sz w:val="22"/>
          <w:szCs w:val="22"/>
          <w:rtl/>
        </w:rPr>
        <w:t xml:space="preserve"> </w:t>
      </w:r>
      <w:proofErr w:type="spellStart"/>
      <w:r w:rsidRPr="00F05D84">
        <w:rPr>
          <w:rFonts w:ascii="Traditional Arabic" w:hAnsi="Traditional Arabic" w:cs="Traditional Arabic"/>
          <w:sz w:val="22"/>
          <w:szCs w:val="22"/>
          <w:rtl/>
        </w:rPr>
        <w:t>Education</w:t>
      </w:r>
      <w:proofErr w:type="spellEnd"/>
      <w:r w:rsidRPr="00F05D84">
        <w:rPr>
          <w:rFonts w:ascii="Traditional Arabic" w:hAnsi="Traditional Arabic" w:cs="Traditional Arabic"/>
          <w:sz w:val="22"/>
          <w:szCs w:val="22"/>
          <w:rtl/>
        </w:rPr>
        <w:t>, 31(129), 132ـ149–132ـ149</w:t>
      </w:r>
    </w:p>
    <w:p w14:paraId="0B64A8CD" w14:textId="77777777" w:rsidR="00F05D84" w:rsidRPr="00F05D84" w:rsidRDefault="00F05D84" w:rsidP="00F05D84">
      <w:pPr>
        <w:pStyle w:val="ListParagraph"/>
        <w:numPr>
          <w:ilvl w:val="0"/>
          <w:numId w:val="50"/>
        </w:numPr>
        <w:bidi/>
        <w:ind w:right="720"/>
        <w:rPr>
          <w:rFonts w:ascii="Traditional Arabic" w:hAnsi="Traditional Arabic" w:cs="Traditional Arabic"/>
          <w:sz w:val="22"/>
          <w:szCs w:val="22"/>
        </w:rPr>
      </w:pPr>
      <w:r w:rsidRPr="00F05D84">
        <w:rPr>
          <w:rFonts w:ascii="Traditional Arabic" w:hAnsi="Traditional Arabic" w:cs="Traditional Arabic"/>
          <w:sz w:val="22"/>
          <w:szCs w:val="22"/>
          <w:rtl/>
        </w:rPr>
        <w:t xml:space="preserve">محمد عودة داغر فيصل, &amp; أ. د نبراس عدنان جلوب. (2025). الطاقة البديلة والذكاء الاصطناعي. </w:t>
      </w:r>
      <w:proofErr w:type="spellStart"/>
      <w:r w:rsidRPr="00F05D84">
        <w:rPr>
          <w:rFonts w:ascii="Traditional Arabic" w:hAnsi="Traditional Arabic" w:cs="Traditional Arabic"/>
          <w:sz w:val="22"/>
          <w:szCs w:val="22"/>
          <w:rtl/>
        </w:rPr>
        <w:t>Journal</w:t>
      </w:r>
      <w:proofErr w:type="spellEnd"/>
      <w:r w:rsidRPr="00F05D84">
        <w:rPr>
          <w:rFonts w:ascii="Traditional Arabic" w:hAnsi="Traditional Arabic" w:cs="Traditional Arabic"/>
          <w:sz w:val="22"/>
          <w:szCs w:val="22"/>
          <w:rtl/>
        </w:rPr>
        <w:t xml:space="preserve"> </w:t>
      </w:r>
      <w:proofErr w:type="spellStart"/>
      <w:r w:rsidRPr="00F05D84">
        <w:rPr>
          <w:rFonts w:ascii="Traditional Arabic" w:hAnsi="Traditional Arabic" w:cs="Traditional Arabic"/>
          <w:sz w:val="22"/>
          <w:szCs w:val="22"/>
          <w:rtl/>
        </w:rPr>
        <w:t>of</w:t>
      </w:r>
      <w:proofErr w:type="spellEnd"/>
      <w:r w:rsidRPr="00F05D84">
        <w:rPr>
          <w:rFonts w:ascii="Traditional Arabic" w:hAnsi="Traditional Arabic" w:cs="Traditional Arabic"/>
          <w:sz w:val="22"/>
          <w:szCs w:val="22"/>
          <w:rtl/>
        </w:rPr>
        <w:t xml:space="preserve"> </w:t>
      </w:r>
      <w:proofErr w:type="spellStart"/>
      <w:r w:rsidRPr="00F05D84">
        <w:rPr>
          <w:rFonts w:ascii="Traditional Arabic" w:hAnsi="Traditional Arabic" w:cs="Traditional Arabic"/>
          <w:sz w:val="22"/>
          <w:szCs w:val="22"/>
          <w:rtl/>
        </w:rPr>
        <w:t>Education</w:t>
      </w:r>
      <w:proofErr w:type="spellEnd"/>
      <w:r w:rsidRPr="00F05D84">
        <w:rPr>
          <w:rFonts w:ascii="Traditional Arabic" w:hAnsi="Traditional Arabic" w:cs="Traditional Arabic"/>
          <w:sz w:val="22"/>
          <w:szCs w:val="22"/>
          <w:rtl/>
        </w:rPr>
        <w:t xml:space="preserve"> </w:t>
      </w:r>
      <w:proofErr w:type="spellStart"/>
      <w:r w:rsidRPr="00F05D84">
        <w:rPr>
          <w:rFonts w:ascii="Traditional Arabic" w:hAnsi="Traditional Arabic" w:cs="Traditional Arabic"/>
          <w:sz w:val="22"/>
          <w:szCs w:val="22"/>
          <w:rtl/>
        </w:rPr>
        <w:t>College</w:t>
      </w:r>
      <w:proofErr w:type="spellEnd"/>
      <w:r w:rsidRPr="00F05D84">
        <w:rPr>
          <w:rFonts w:ascii="Traditional Arabic" w:hAnsi="Traditional Arabic" w:cs="Traditional Arabic"/>
          <w:sz w:val="22"/>
          <w:szCs w:val="22"/>
          <w:rtl/>
        </w:rPr>
        <w:t xml:space="preserve"> </w:t>
      </w:r>
      <w:proofErr w:type="spellStart"/>
      <w:r w:rsidRPr="00F05D84">
        <w:rPr>
          <w:rFonts w:ascii="Traditional Arabic" w:hAnsi="Traditional Arabic" w:cs="Traditional Arabic"/>
          <w:sz w:val="22"/>
          <w:szCs w:val="22"/>
          <w:rtl/>
        </w:rPr>
        <w:t>Wasit</w:t>
      </w:r>
      <w:proofErr w:type="spellEnd"/>
      <w:r w:rsidRPr="00F05D84">
        <w:rPr>
          <w:rFonts w:ascii="Traditional Arabic" w:hAnsi="Traditional Arabic" w:cs="Traditional Arabic"/>
          <w:sz w:val="22"/>
          <w:szCs w:val="22"/>
          <w:rtl/>
        </w:rPr>
        <w:t xml:space="preserve"> </w:t>
      </w:r>
      <w:proofErr w:type="spellStart"/>
      <w:r w:rsidRPr="00F05D84">
        <w:rPr>
          <w:rFonts w:ascii="Traditional Arabic" w:hAnsi="Traditional Arabic" w:cs="Traditional Arabic"/>
          <w:sz w:val="22"/>
          <w:szCs w:val="22"/>
          <w:rtl/>
        </w:rPr>
        <w:t>University</w:t>
      </w:r>
      <w:proofErr w:type="spellEnd"/>
      <w:r w:rsidRPr="00F05D84">
        <w:rPr>
          <w:rFonts w:ascii="Traditional Arabic" w:hAnsi="Traditional Arabic" w:cs="Traditional Arabic"/>
          <w:sz w:val="22"/>
          <w:szCs w:val="22"/>
          <w:rtl/>
        </w:rPr>
        <w:t>, 59(2), 451–460.</w:t>
      </w:r>
    </w:p>
    <w:p w14:paraId="2FAC6809" w14:textId="77777777" w:rsidR="00F05D84" w:rsidRPr="00F05D84" w:rsidRDefault="00F05D84" w:rsidP="00F05D84">
      <w:pPr>
        <w:pStyle w:val="ListParagraph"/>
        <w:numPr>
          <w:ilvl w:val="0"/>
          <w:numId w:val="50"/>
        </w:numPr>
        <w:bidi/>
        <w:ind w:right="720"/>
        <w:rPr>
          <w:rFonts w:ascii="Traditional Arabic" w:hAnsi="Traditional Arabic" w:cs="Traditional Arabic"/>
          <w:sz w:val="22"/>
          <w:szCs w:val="22"/>
        </w:rPr>
      </w:pPr>
      <w:r w:rsidRPr="00F05D84">
        <w:rPr>
          <w:rFonts w:ascii="Traditional Arabic" w:hAnsi="Traditional Arabic" w:cs="Traditional Arabic"/>
          <w:sz w:val="22"/>
          <w:szCs w:val="22"/>
          <w:rtl/>
        </w:rPr>
        <w:t xml:space="preserve">محمد, ا. ن. , امل ناجي, </w:t>
      </w:r>
      <w:proofErr w:type="spellStart"/>
      <w:r w:rsidRPr="00F05D84">
        <w:rPr>
          <w:rFonts w:ascii="Traditional Arabic" w:hAnsi="Traditional Arabic" w:cs="Traditional Arabic"/>
          <w:sz w:val="22"/>
          <w:szCs w:val="22"/>
          <w:rtl/>
        </w:rPr>
        <w:t>الفراني</w:t>
      </w:r>
      <w:proofErr w:type="spellEnd"/>
      <w:r w:rsidRPr="00F05D84">
        <w:rPr>
          <w:rFonts w:ascii="Traditional Arabic" w:hAnsi="Traditional Arabic" w:cs="Traditional Arabic"/>
          <w:sz w:val="22"/>
          <w:szCs w:val="22"/>
          <w:rtl/>
        </w:rPr>
        <w:t xml:space="preserve">, &amp; لينا. (2024). اتجاهات طالبات الدراسات العليا نحو استخدام تطبيق </w:t>
      </w:r>
      <w:proofErr w:type="spellStart"/>
      <w:r w:rsidRPr="00F05D84">
        <w:rPr>
          <w:rFonts w:ascii="Traditional Arabic" w:hAnsi="Traditional Arabic" w:cs="Traditional Arabic"/>
          <w:sz w:val="22"/>
          <w:szCs w:val="22"/>
          <w:rtl/>
        </w:rPr>
        <w:t>Whimsical</w:t>
      </w:r>
      <w:proofErr w:type="spellEnd"/>
      <w:r w:rsidRPr="00F05D84">
        <w:rPr>
          <w:rFonts w:ascii="Traditional Arabic" w:hAnsi="Traditional Arabic" w:cs="Traditional Arabic"/>
          <w:sz w:val="22"/>
          <w:szCs w:val="22"/>
          <w:rtl/>
        </w:rPr>
        <w:t xml:space="preserve"> القائم على الذكاء الاصطناعي التوليدي في تنمية مهارات إنتاج الخرائط الذهنية الرقمية. المجلة العربية للعلوم التربوية والنفسية, 8(36), 95–124.</w:t>
      </w:r>
    </w:p>
    <w:p w14:paraId="041FF784" w14:textId="77777777" w:rsidR="00F05D84" w:rsidRPr="00F05D84" w:rsidRDefault="00F05D84" w:rsidP="00F05D84">
      <w:pPr>
        <w:pStyle w:val="ListParagraph"/>
        <w:numPr>
          <w:ilvl w:val="0"/>
          <w:numId w:val="50"/>
        </w:numPr>
        <w:bidi/>
        <w:ind w:right="720"/>
        <w:rPr>
          <w:rFonts w:ascii="Traditional Arabic" w:hAnsi="Traditional Arabic" w:cs="Traditional Arabic"/>
          <w:sz w:val="22"/>
          <w:szCs w:val="22"/>
        </w:rPr>
      </w:pPr>
      <w:r w:rsidRPr="00F05D84">
        <w:rPr>
          <w:rFonts w:ascii="Traditional Arabic" w:hAnsi="Traditional Arabic" w:cs="Traditional Arabic"/>
          <w:sz w:val="22"/>
          <w:szCs w:val="22"/>
          <w:rtl/>
        </w:rPr>
        <w:t>محمد، رفعت شحاتة. (2022). توظيف تطبيقات الذكاء الاصطناعي في العملية التعليمية. المجلة العلمية المحكمة للجمعية المصرية للكمبيوتر التعليمي، 10(2)، 205–214.</w:t>
      </w:r>
    </w:p>
    <w:p w14:paraId="5967390D" w14:textId="77777777" w:rsidR="00F05D84" w:rsidRPr="00F05D84" w:rsidRDefault="00F05D84" w:rsidP="00F05D84">
      <w:pPr>
        <w:pStyle w:val="ListParagraph"/>
        <w:numPr>
          <w:ilvl w:val="0"/>
          <w:numId w:val="50"/>
        </w:numPr>
        <w:bidi/>
        <w:ind w:right="720"/>
        <w:rPr>
          <w:rFonts w:ascii="Traditional Arabic" w:hAnsi="Traditional Arabic" w:cs="Traditional Arabic"/>
          <w:sz w:val="22"/>
          <w:szCs w:val="22"/>
        </w:rPr>
      </w:pPr>
      <w:r w:rsidRPr="00F05D84">
        <w:rPr>
          <w:rFonts w:ascii="Traditional Arabic" w:hAnsi="Traditional Arabic" w:cs="Traditional Arabic"/>
          <w:sz w:val="22"/>
          <w:szCs w:val="22"/>
          <w:rtl/>
        </w:rPr>
        <w:t>محمود زكريا الأسطل, مجدي سعيد عقل, &amp; إياد محمد الأغا. (2021). تطوير نموذج مقترح قائم على الذكاء الاصطناعي وفاعليته في تنمية مهارات البرمجة لدى طلاب الكلية الجامعية للعلوم والتكنولوجيا بخان يونس. مجلة الجامعة الإسلامية للدراسات التربوية والنفسية, 29(2).</w:t>
      </w:r>
    </w:p>
    <w:p w14:paraId="6804871B" w14:textId="77777777" w:rsidR="00F05D84" w:rsidRPr="00F05D84" w:rsidRDefault="00F05D84" w:rsidP="00F05D84">
      <w:pPr>
        <w:pStyle w:val="ListParagraph"/>
        <w:numPr>
          <w:ilvl w:val="0"/>
          <w:numId w:val="50"/>
        </w:numPr>
        <w:bidi/>
        <w:ind w:right="720"/>
        <w:rPr>
          <w:rFonts w:ascii="Traditional Arabic" w:hAnsi="Traditional Arabic" w:cs="Traditional Arabic"/>
          <w:sz w:val="22"/>
          <w:szCs w:val="22"/>
        </w:rPr>
      </w:pPr>
      <w:r w:rsidRPr="00F05D84">
        <w:rPr>
          <w:rFonts w:ascii="Traditional Arabic" w:hAnsi="Traditional Arabic" w:cs="Traditional Arabic"/>
          <w:sz w:val="22"/>
          <w:szCs w:val="22"/>
          <w:rtl/>
        </w:rPr>
        <w:t xml:space="preserve">مدكور, &amp; ايمن فوزي خطاب. (2025). تصميمان لبيئة التعلم الشخصية التفاعلية وفقًا لنمطي التلميحات وأثرهما في تنمية مهارات تصميم قواعد البيانات للمكتبات لدى طلبة تكنولوجيا التعليم. المجلة العربية الدولية لدراسات </w:t>
      </w:r>
      <w:proofErr w:type="spellStart"/>
      <w:r w:rsidRPr="00F05D84">
        <w:rPr>
          <w:rFonts w:ascii="Traditional Arabic" w:hAnsi="Traditional Arabic" w:cs="Traditional Arabic"/>
          <w:sz w:val="22"/>
          <w:szCs w:val="22"/>
          <w:rtl/>
        </w:rPr>
        <w:t>المکتبات</w:t>
      </w:r>
      <w:proofErr w:type="spellEnd"/>
      <w:r w:rsidRPr="00F05D84">
        <w:rPr>
          <w:rFonts w:ascii="Traditional Arabic" w:hAnsi="Traditional Arabic" w:cs="Traditional Arabic"/>
          <w:sz w:val="22"/>
          <w:szCs w:val="22"/>
          <w:rtl/>
        </w:rPr>
        <w:t xml:space="preserve"> والمعلومات, 4(1), 173–226. - محمد إبراهيم هوساوي, &amp; ماجدة. (2025). أثـــر استخـــدام تقنيـــة الواقـــع المعـــزِّز علــى التحصيـــل الدراســـي فـــي مقـــرر. مجلة </w:t>
      </w:r>
      <w:proofErr w:type="spellStart"/>
      <w:r w:rsidRPr="00F05D84">
        <w:rPr>
          <w:rFonts w:ascii="Traditional Arabic" w:hAnsi="Traditional Arabic" w:cs="Traditional Arabic"/>
          <w:sz w:val="22"/>
          <w:szCs w:val="22"/>
          <w:rtl/>
        </w:rPr>
        <w:t>کلية</w:t>
      </w:r>
      <w:proofErr w:type="spellEnd"/>
      <w:r w:rsidRPr="00F05D84">
        <w:rPr>
          <w:rFonts w:ascii="Traditional Arabic" w:hAnsi="Traditional Arabic" w:cs="Traditional Arabic"/>
          <w:sz w:val="22"/>
          <w:szCs w:val="22"/>
          <w:rtl/>
        </w:rPr>
        <w:t xml:space="preserve"> التربية (أسيوط), 41(4), 101–143.</w:t>
      </w:r>
    </w:p>
    <w:p w14:paraId="10BFF96B" w14:textId="77777777" w:rsidR="00F05D84" w:rsidRPr="00F05D84" w:rsidRDefault="00F05D84" w:rsidP="00F05D84">
      <w:pPr>
        <w:pStyle w:val="ListParagraph"/>
        <w:numPr>
          <w:ilvl w:val="0"/>
          <w:numId w:val="50"/>
        </w:numPr>
        <w:bidi/>
        <w:ind w:right="720"/>
        <w:rPr>
          <w:rFonts w:ascii="Traditional Arabic" w:hAnsi="Traditional Arabic" w:cs="Traditional Arabic"/>
          <w:sz w:val="22"/>
          <w:szCs w:val="22"/>
        </w:rPr>
      </w:pPr>
      <w:r w:rsidRPr="00F05D84">
        <w:rPr>
          <w:rFonts w:ascii="Traditional Arabic" w:hAnsi="Traditional Arabic" w:cs="Traditional Arabic"/>
          <w:sz w:val="22"/>
          <w:szCs w:val="22"/>
          <w:rtl/>
        </w:rPr>
        <w:t xml:space="preserve">مشترك, &amp; أ/سمها يحيى حسين </w:t>
      </w:r>
      <w:proofErr w:type="spellStart"/>
      <w:r w:rsidRPr="00F05D84">
        <w:rPr>
          <w:rFonts w:ascii="Traditional Arabic" w:hAnsi="Traditional Arabic" w:cs="Traditional Arabic"/>
          <w:sz w:val="22"/>
          <w:szCs w:val="22"/>
          <w:rtl/>
        </w:rPr>
        <w:t>المغيدي</w:t>
      </w:r>
      <w:proofErr w:type="spellEnd"/>
      <w:r w:rsidRPr="00F05D84">
        <w:rPr>
          <w:rFonts w:ascii="Traditional Arabic" w:hAnsi="Traditional Arabic" w:cs="Traditional Arabic"/>
          <w:sz w:val="22"/>
          <w:szCs w:val="22"/>
          <w:rtl/>
        </w:rPr>
        <w:t xml:space="preserve"> ود/علي جبران </w:t>
      </w:r>
      <w:proofErr w:type="spellStart"/>
      <w:r w:rsidRPr="00F05D84">
        <w:rPr>
          <w:rFonts w:ascii="Traditional Arabic" w:hAnsi="Traditional Arabic" w:cs="Traditional Arabic"/>
          <w:sz w:val="22"/>
          <w:szCs w:val="22"/>
          <w:rtl/>
        </w:rPr>
        <w:t>الحراملة</w:t>
      </w:r>
      <w:proofErr w:type="spellEnd"/>
      <w:r w:rsidRPr="00F05D84">
        <w:rPr>
          <w:rFonts w:ascii="Traditional Arabic" w:hAnsi="Traditional Arabic" w:cs="Traditional Arabic"/>
          <w:sz w:val="22"/>
          <w:szCs w:val="22"/>
          <w:rtl/>
        </w:rPr>
        <w:t>. (2025). فاعلية تطبيقات الذكاء الاصطناعي في تنمية مهارات التعلم الذاتي لدى طالبات المرحلة الثانوية. العلوم التربوية, 33(1), 523–550.</w:t>
      </w:r>
    </w:p>
    <w:p w14:paraId="2FD032D9" w14:textId="77777777" w:rsidR="00F05D84" w:rsidRPr="00F05D84" w:rsidRDefault="00F05D84" w:rsidP="00F05D84">
      <w:pPr>
        <w:pStyle w:val="ListParagraph"/>
        <w:numPr>
          <w:ilvl w:val="0"/>
          <w:numId w:val="50"/>
        </w:numPr>
        <w:bidi/>
        <w:ind w:right="720"/>
        <w:rPr>
          <w:rFonts w:ascii="Traditional Arabic" w:hAnsi="Traditional Arabic" w:cs="Traditional Arabic"/>
          <w:sz w:val="22"/>
          <w:szCs w:val="22"/>
        </w:rPr>
      </w:pPr>
      <w:proofErr w:type="spellStart"/>
      <w:r w:rsidRPr="00F05D84">
        <w:rPr>
          <w:rFonts w:ascii="Traditional Arabic" w:hAnsi="Traditional Arabic" w:cs="Traditional Arabic"/>
          <w:sz w:val="22"/>
          <w:szCs w:val="22"/>
          <w:rtl/>
        </w:rPr>
        <w:t>مقيطع</w:t>
      </w:r>
      <w:proofErr w:type="spellEnd"/>
      <w:r w:rsidRPr="00F05D84">
        <w:rPr>
          <w:rFonts w:ascii="Traditional Arabic" w:hAnsi="Traditional Arabic" w:cs="Traditional Arabic"/>
          <w:sz w:val="22"/>
          <w:szCs w:val="22"/>
          <w:rtl/>
        </w:rPr>
        <w:t>, حمزة, رجم, &amp; نورالدين. (2025). أثر تطبيقات الذكاء الاصطناعي على جودة التعليم دراسة على عينة من أساتذة جامعة سكيكدة. مجلة التمويل والاستثمار والتنمية المستدامة, 10(1), 683–702.</w:t>
      </w:r>
    </w:p>
    <w:p w14:paraId="613B726A" w14:textId="77777777" w:rsidR="00F05D84" w:rsidRPr="00F05D84" w:rsidRDefault="00F05D84" w:rsidP="00F05D84">
      <w:pPr>
        <w:pStyle w:val="ListParagraph"/>
        <w:numPr>
          <w:ilvl w:val="0"/>
          <w:numId w:val="50"/>
        </w:numPr>
        <w:bidi/>
        <w:ind w:right="720"/>
        <w:rPr>
          <w:rFonts w:ascii="Traditional Arabic" w:hAnsi="Traditional Arabic" w:cs="Traditional Arabic"/>
          <w:sz w:val="22"/>
          <w:szCs w:val="22"/>
        </w:rPr>
      </w:pPr>
      <w:r w:rsidRPr="00F05D84">
        <w:rPr>
          <w:rFonts w:ascii="Traditional Arabic" w:hAnsi="Traditional Arabic" w:cs="Traditional Arabic"/>
          <w:sz w:val="22"/>
          <w:szCs w:val="22"/>
          <w:rtl/>
        </w:rPr>
        <w:t>منى عبد السلام حسن. (2025). دور الذكاء الاصطناعي في إعادة تشكيل العملية الإبداعية. مجلة الفن و التصميم, 3(6), 182–213.</w:t>
      </w:r>
    </w:p>
    <w:p w14:paraId="40A14691" w14:textId="77777777" w:rsidR="00F05D84" w:rsidRPr="00F05D84" w:rsidRDefault="00F05D84" w:rsidP="00F05D84">
      <w:pPr>
        <w:pStyle w:val="ListParagraph"/>
        <w:numPr>
          <w:ilvl w:val="0"/>
          <w:numId w:val="50"/>
        </w:numPr>
        <w:bidi/>
        <w:ind w:right="720"/>
        <w:rPr>
          <w:rFonts w:ascii="Traditional Arabic" w:hAnsi="Traditional Arabic" w:cs="Traditional Arabic"/>
          <w:sz w:val="22"/>
          <w:szCs w:val="22"/>
        </w:rPr>
      </w:pPr>
      <w:r w:rsidRPr="00F05D84">
        <w:rPr>
          <w:rFonts w:ascii="Traditional Arabic" w:hAnsi="Traditional Arabic" w:cs="Traditional Arabic"/>
          <w:sz w:val="22"/>
          <w:szCs w:val="22"/>
          <w:rtl/>
        </w:rPr>
        <w:t xml:space="preserve">منيرة النفاتي محمد </w:t>
      </w:r>
      <w:proofErr w:type="spellStart"/>
      <w:r w:rsidRPr="00F05D84">
        <w:rPr>
          <w:rFonts w:ascii="Traditional Arabic" w:hAnsi="Traditional Arabic" w:cs="Traditional Arabic"/>
          <w:sz w:val="22"/>
          <w:szCs w:val="22"/>
          <w:rtl/>
        </w:rPr>
        <w:t>الرحومي</w:t>
      </w:r>
      <w:proofErr w:type="spellEnd"/>
      <w:r w:rsidRPr="00F05D84">
        <w:rPr>
          <w:rFonts w:ascii="Traditional Arabic" w:hAnsi="Traditional Arabic" w:cs="Traditional Arabic"/>
          <w:sz w:val="22"/>
          <w:szCs w:val="22"/>
          <w:rtl/>
        </w:rPr>
        <w:t>. (2025). جودة التعليم الجامعي من منظور علم النفس الإيجابي: نحو بيئة تعليمية محفّزة للنمو الأكاديمي والنفسي. مجلة الأكاديمية الليبية بني وليد, 01–17.</w:t>
      </w:r>
    </w:p>
    <w:p w14:paraId="061CFE66" w14:textId="77777777" w:rsidR="00F05D84" w:rsidRPr="00F05D84" w:rsidRDefault="00F05D84" w:rsidP="00F05D84">
      <w:pPr>
        <w:pStyle w:val="ListParagraph"/>
        <w:numPr>
          <w:ilvl w:val="0"/>
          <w:numId w:val="50"/>
        </w:numPr>
        <w:bidi/>
        <w:ind w:right="720"/>
        <w:rPr>
          <w:rFonts w:ascii="Traditional Arabic" w:hAnsi="Traditional Arabic" w:cs="Traditional Arabic"/>
          <w:sz w:val="22"/>
          <w:szCs w:val="22"/>
        </w:rPr>
      </w:pPr>
      <w:r w:rsidRPr="00F05D84">
        <w:rPr>
          <w:rFonts w:ascii="Traditional Arabic" w:hAnsi="Traditional Arabic" w:cs="Traditional Arabic"/>
          <w:sz w:val="22"/>
          <w:szCs w:val="22"/>
          <w:rtl/>
        </w:rPr>
        <w:t xml:space="preserve">ميرفت </w:t>
      </w:r>
      <w:proofErr w:type="spellStart"/>
      <w:r w:rsidRPr="00F05D84">
        <w:rPr>
          <w:rFonts w:ascii="Traditional Arabic" w:hAnsi="Traditional Arabic" w:cs="Traditional Arabic"/>
          <w:sz w:val="22"/>
          <w:szCs w:val="22"/>
          <w:rtl/>
        </w:rPr>
        <w:t>بابعير</w:t>
      </w:r>
      <w:proofErr w:type="spellEnd"/>
      <w:r w:rsidRPr="00F05D84">
        <w:rPr>
          <w:rFonts w:ascii="Traditional Arabic" w:hAnsi="Traditional Arabic" w:cs="Traditional Arabic"/>
          <w:sz w:val="22"/>
          <w:szCs w:val="22"/>
          <w:rtl/>
        </w:rPr>
        <w:t>. (2025). معايير جودة التعلم الإلكتروني بالمؤسسات التعليمية. مجلة العلوم التربوية و الدراسات الإنسانية, (45), 422–442.</w:t>
      </w:r>
    </w:p>
    <w:p w14:paraId="21583ABD" w14:textId="77777777" w:rsidR="00F05D84" w:rsidRPr="00F05D84" w:rsidRDefault="00F05D84" w:rsidP="00F05D84">
      <w:pPr>
        <w:pStyle w:val="ListParagraph"/>
        <w:numPr>
          <w:ilvl w:val="0"/>
          <w:numId w:val="50"/>
        </w:numPr>
        <w:bidi/>
        <w:ind w:right="720"/>
        <w:rPr>
          <w:rFonts w:ascii="Traditional Arabic" w:hAnsi="Traditional Arabic" w:cs="Traditional Arabic"/>
          <w:sz w:val="22"/>
          <w:szCs w:val="22"/>
        </w:rPr>
      </w:pPr>
      <w:r w:rsidRPr="00F05D84">
        <w:rPr>
          <w:rFonts w:ascii="Traditional Arabic" w:hAnsi="Traditional Arabic" w:cs="Traditional Arabic"/>
          <w:sz w:val="22"/>
          <w:szCs w:val="22"/>
          <w:rtl/>
        </w:rPr>
        <w:t>نظير, &amp; دينا الأسمر. (2025). دور الذكاء الاصطناعي في تعزيز جودة التعليم العالي. المجلة القانونية, 23(1), 483–530.</w:t>
      </w:r>
    </w:p>
    <w:p w14:paraId="50D23A87" w14:textId="77777777" w:rsidR="00F05D84" w:rsidRPr="00F05D84" w:rsidRDefault="00F05D84" w:rsidP="00F05D84">
      <w:pPr>
        <w:pStyle w:val="ListParagraph"/>
        <w:numPr>
          <w:ilvl w:val="0"/>
          <w:numId w:val="50"/>
        </w:numPr>
        <w:bidi/>
        <w:ind w:right="720"/>
        <w:rPr>
          <w:rFonts w:ascii="Traditional Arabic" w:hAnsi="Traditional Arabic" w:cs="Traditional Arabic"/>
          <w:sz w:val="22"/>
          <w:szCs w:val="22"/>
        </w:rPr>
      </w:pPr>
      <w:r w:rsidRPr="00F05D84">
        <w:rPr>
          <w:rFonts w:ascii="Traditional Arabic" w:hAnsi="Traditional Arabic" w:cs="Traditional Arabic"/>
          <w:sz w:val="22"/>
          <w:szCs w:val="22"/>
          <w:rtl/>
        </w:rPr>
        <w:t>يحياوي, &amp; نور الهدى. (2025). التلعيب في إدارة الموارد البشرية: تعزيز التحفيز والتعلم المستمر في مكان العمل من خلال الألعاب. أبحاث اقتصادية معاصرة, 8(1), 179–196.</w:t>
      </w:r>
    </w:p>
    <w:p w14:paraId="2C1C2D07" w14:textId="77777777" w:rsidR="00F05D84" w:rsidRDefault="00F05D84" w:rsidP="00F05D84">
      <w:pPr>
        <w:pStyle w:val="ListParagraph"/>
        <w:numPr>
          <w:ilvl w:val="0"/>
          <w:numId w:val="50"/>
        </w:numPr>
        <w:bidi/>
        <w:ind w:right="720"/>
        <w:rPr>
          <w:rFonts w:ascii="Traditional Arabic" w:hAnsi="Traditional Arabic" w:cs="Traditional Arabic"/>
          <w:sz w:val="22"/>
          <w:szCs w:val="22"/>
        </w:rPr>
      </w:pPr>
      <w:r w:rsidRPr="00F05D84">
        <w:rPr>
          <w:rFonts w:ascii="Traditional Arabic" w:hAnsi="Traditional Arabic" w:cs="Traditional Arabic"/>
          <w:sz w:val="22"/>
          <w:szCs w:val="22"/>
          <w:rtl/>
        </w:rPr>
        <w:t>يوسف، أحمد علي. (2023). الذكاء الاصطناعي التوليدي ومستقبل التعليم الجامعي. مجلة التربية المعاصرة، 39(4)، 145–172.</w:t>
      </w:r>
    </w:p>
    <w:p w14:paraId="725A8C9B" w14:textId="77777777" w:rsidR="00F05D84" w:rsidRPr="00F05D84" w:rsidRDefault="00F05D84" w:rsidP="00F05D84">
      <w:pPr>
        <w:pStyle w:val="ListParagraph"/>
        <w:bidi/>
        <w:ind w:right="720"/>
        <w:rPr>
          <w:rFonts w:ascii="Traditional Arabic" w:hAnsi="Traditional Arabic" w:cs="Traditional Arabic"/>
          <w:sz w:val="22"/>
          <w:szCs w:val="22"/>
        </w:rPr>
      </w:pPr>
    </w:p>
    <w:p w14:paraId="4FF8332B" w14:textId="77777777" w:rsidR="00F05D84" w:rsidRPr="00990899" w:rsidRDefault="00F05D84" w:rsidP="00990899">
      <w:pPr>
        <w:bidi/>
        <w:spacing w:before="160" w:after="120"/>
        <w:outlineLvl w:val="1"/>
        <w:rPr>
          <w:rFonts w:ascii="Arial" w:hAnsi="Arial"/>
          <w:b/>
          <w:sz w:val="24"/>
          <w:szCs w:val="24"/>
          <w:rtl/>
        </w:rPr>
      </w:pPr>
      <w:proofErr w:type="spellStart"/>
      <w:r w:rsidRPr="00990899">
        <w:rPr>
          <w:rFonts w:ascii="Arial" w:hAnsi="Arial"/>
          <w:b/>
          <w:sz w:val="24"/>
          <w:szCs w:val="24"/>
        </w:rPr>
        <w:t>التقارير</w:t>
      </w:r>
      <w:proofErr w:type="spellEnd"/>
      <w:r w:rsidRPr="00990899">
        <w:rPr>
          <w:rFonts w:ascii="Arial" w:hAnsi="Arial"/>
          <w:b/>
          <w:sz w:val="24"/>
          <w:szCs w:val="24"/>
        </w:rPr>
        <w:t xml:space="preserve"> </w:t>
      </w:r>
      <w:proofErr w:type="spellStart"/>
      <w:r w:rsidRPr="00990899">
        <w:rPr>
          <w:rFonts w:ascii="Arial" w:hAnsi="Arial"/>
          <w:b/>
          <w:sz w:val="24"/>
          <w:szCs w:val="24"/>
        </w:rPr>
        <w:t>والمنظمات</w:t>
      </w:r>
      <w:proofErr w:type="spellEnd"/>
      <w:r w:rsidRPr="00990899">
        <w:rPr>
          <w:rFonts w:ascii="Arial" w:hAnsi="Arial"/>
          <w:b/>
          <w:sz w:val="24"/>
          <w:szCs w:val="24"/>
        </w:rPr>
        <w:t xml:space="preserve"> </w:t>
      </w:r>
      <w:proofErr w:type="spellStart"/>
      <w:r w:rsidRPr="00990899">
        <w:rPr>
          <w:rFonts w:ascii="Arial" w:hAnsi="Arial"/>
          <w:b/>
          <w:sz w:val="24"/>
          <w:szCs w:val="24"/>
        </w:rPr>
        <w:t>الدولية</w:t>
      </w:r>
      <w:proofErr w:type="spellEnd"/>
      <w:r w:rsidRPr="00990899">
        <w:rPr>
          <w:rFonts w:ascii="Arial" w:hAnsi="Arial"/>
          <w:b/>
          <w:sz w:val="24"/>
          <w:szCs w:val="24"/>
        </w:rPr>
        <w:t xml:space="preserve"> </w:t>
      </w:r>
      <w:proofErr w:type="spellStart"/>
      <w:r w:rsidRPr="00990899">
        <w:rPr>
          <w:rFonts w:ascii="Arial" w:hAnsi="Arial"/>
          <w:b/>
          <w:sz w:val="24"/>
          <w:szCs w:val="24"/>
        </w:rPr>
        <w:t>والمواقع</w:t>
      </w:r>
      <w:proofErr w:type="spellEnd"/>
      <w:r w:rsidRPr="00990899">
        <w:rPr>
          <w:rFonts w:ascii="Arial" w:hAnsi="Arial"/>
          <w:b/>
          <w:sz w:val="24"/>
          <w:szCs w:val="24"/>
        </w:rPr>
        <w:t xml:space="preserve"> </w:t>
      </w:r>
      <w:proofErr w:type="spellStart"/>
      <w:r w:rsidRPr="00990899">
        <w:rPr>
          <w:rFonts w:ascii="Arial" w:hAnsi="Arial"/>
          <w:b/>
          <w:sz w:val="24"/>
          <w:szCs w:val="24"/>
        </w:rPr>
        <w:t>الإلكترونية</w:t>
      </w:r>
      <w:proofErr w:type="spellEnd"/>
    </w:p>
    <w:p w14:paraId="74391380" w14:textId="77777777" w:rsidR="00F05D84" w:rsidRDefault="00F05D84" w:rsidP="00F05D84">
      <w:pPr>
        <w:spacing w:before="160" w:after="120"/>
        <w:jc w:val="right"/>
        <w:outlineLvl w:val="1"/>
      </w:pPr>
    </w:p>
    <w:p w14:paraId="7FCFD95A" w14:textId="77777777" w:rsidR="00F05D84" w:rsidRDefault="00F05D84" w:rsidP="00F05D84">
      <w:pPr>
        <w:pStyle w:val="ListParagraph"/>
        <w:numPr>
          <w:ilvl w:val="0"/>
          <w:numId w:val="51"/>
        </w:numPr>
      </w:pPr>
      <w:r w:rsidRPr="00F05D84">
        <w:rPr>
          <w:rFonts w:ascii="Times New Roman" w:hAnsi="Times New Roman"/>
        </w:rPr>
        <w:t>Adelaide Now. (2025, May 26). More efficient and easier: How AI can help teachers spend less time on things other than teaching. Adelaide Now. Retrieved July 21, 2025, from https://www.adelaidenow. com. au/south-australia-education/more-efficient-and-</w:t>
      </w:r>
      <w:r w:rsidRPr="00F05D84">
        <w:rPr>
          <w:rFonts w:ascii="Times New Roman" w:hAnsi="Times New Roman"/>
        </w:rPr>
        <w:lastRenderedPageBreak/>
        <w:t>easier-how-ai-can-help-teachers-spend-less-time-on-things-other-than-teaching/news-story/483005387b9aca81929c11d4376b6f31?utm_source=chatgpt. com.</w:t>
      </w:r>
    </w:p>
    <w:p w14:paraId="63D23EA4" w14:textId="77777777" w:rsidR="00F05D84" w:rsidRDefault="00F05D84" w:rsidP="00F05D84">
      <w:pPr>
        <w:pStyle w:val="ListParagraph"/>
        <w:numPr>
          <w:ilvl w:val="0"/>
          <w:numId w:val="51"/>
        </w:numPr>
      </w:pPr>
      <w:r w:rsidRPr="00F05D84">
        <w:rPr>
          <w:rFonts w:ascii="Times New Roman" w:hAnsi="Times New Roman"/>
        </w:rPr>
        <w:t>Axios San Francisco. (2024, August 22). Findings from new AI tutor study could shape Bay Area classrooms. Axios. Retrieved July 21, 2025, from https://www.axios. com/local/san-francisco/2024/08/22/ai-tutor-bay-area-classrooms?utm_source=chatgpt. com</w:t>
      </w:r>
    </w:p>
    <w:p w14:paraId="13B9F79E" w14:textId="77777777" w:rsidR="00F05D84" w:rsidRDefault="00F05D84" w:rsidP="00F05D84">
      <w:pPr>
        <w:pStyle w:val="ListParagraph"/>
        <w:numPr>
          <w:ilvl w:val="0"/>
          <w:numId w:val="51"/>
        </w:numPr>
      </w:pPr>
      <w:r w:rsidRPr="00F05D84">
        <w:rPr>
          <w:rFonts w:ascii="Times New Roman" w:hAnsi="Times New Roman"/>
        </w:rPr>
        <w:t xml:space="preserve">European Commission. (2023). Ethics guidelines for trustworthy artificial intelligence. https://digital-strategy. </w:t>
      </w:r>
      <w:proofErr w:type="spellStart"/>
      <w:r w:rsidRPr="00F05D84">
        <w:rPr>
          <w:rFonts w:ascii="Times New Roman" w:hAnsi="Times New Roman"/>
        </w:rPr>
        <w:t>ec.</w:t>
      </w:r>
      <w:proofErr w:type="spellEnd"/>
      <w:r w:rsidRPr="00F05D84">
        <w:rPr>
          <w:rFonts w:ascii="Times New Roman" w:hAnsi="Times New Roman"/>
        </w:rPr>
        <w:t xml:space="preserve"> </w:t>
      </w:r>
      <w:proofErr w:type="spellStart"/>
      <w:r w:rsidRPr="00F05D84">
        <w:rPr>
          <w:rFonts w:ascii="Times New Roman" w:hAnsi="Times New Roman"/>
        </w:rPr>
        <w:t>europa</w:t>
      </w:r>
      <w:proofErr w:type="spellEnd"/>
      <w:r w:rsidRPr="00F05D84">
        <w:rPr>
          <w:rFonts w:ascii="Times New Roman" w:hAnsi="Times New Roman"/>
        </w:rPr>
        <w:t>. eu/</w:t>
      </w:r>
    </w:p>
    <w:p w14:paraId="605D1A4D" w14:textId="77777777" w:rsidR="00F05D84" w:rsidRDefault="00F05D84" w:rsidP="00F05D84">
      <w:pPr>
        <w:pStyle w:val="ListParagraph"/>
        <w:numPr>
          <w:ilvl w:val="0"/>
          <w:numId w:val="51"/>
        </w:numPr>
      </w:pPr>
      <w:r w:rsidRPr="00F05D84">
        <w:rPr>
          <w:rFonts w:ascii="Times New Roman" w:hAnsi="Times New Roman"/>
        </w:rPr>
        <w:t>Financial Times. (2025, July 17). Chatbots in the classroom: How AI is reshaping higher education. Financial Times. Retrieved July 21, 2025, from https://www.ft. com/content/adb559da-1bdf-4645-aa3b-e179962171a1?utm_source=chatgpt. com</w:t>
      </w:r>
    </w:p>
    <w:p w14:paraId="6EC6D4C3" w14:textId="77777777" w:rsidR="00F05D84" w:rsidRDefault="00F05D84" w:rsidP="00F05D84">
      <w:pPr>
        <w:pStyle w:val="ListParagraph"/>
        <w:numPr>
          <w:ilvl w:val="0"/>
          <w:numId w:val="51"/>
        </w:numPr>
      </w:pPr>
      <w:r w:rsidRPr="00F05D84">
        <w:rPr>
          <w:rFonts w:ascii="Times New Roman" w:hAnsi="Times New Roman"/>
        </w:rPr>
        <w:t xml:space="preserve">Miao, </w:t>
      </w:r>
      <w:proofErr w:type="gramStart"/>
      <w:r w:rsidRPr="00F05D84">
        <w:rPr>
          <w:rFonts w:ascii="Times New Roman" w:hAnsi="Times New Roman"/>
        </w:rPr>
        <w:t>F. ,</w:t>
      </w:r>
      <w:proofErr w:type="gramEnd"/>
      <w:r w:rsidRPr="00F05D84">
        <w:rPr>
          <w:rFonts w:ascii="Times New Roman" w:hAnsi="Times New Roman"/>
        </w:rPr>
        <w:t xml:space="preserve"> &amp; Holmes, W. (2023). Guidance for generative AI in education and research. UNESCO. https://unesdoc. unesco.org/ark:/48223/pf0000386693</w:t>
      </w:r>
    </w:p>
    <w:p w14:paraId="5CDD200B" w14:textId="77777777" w:rsidR="00F05D84" w:rsidRDefault="00F05D84" w:rsidP="00F05D84">
      <w:pPr>
        <w:pStyle w:val="ListParagraph"/>
        <w:numPr>
          <w:ilvl w:val="0"/>
          <w:numId w:val="51"/>
        </w:numPr>
      </w:pPr>
      <w:r w:rsidRPr="00F05D84">
        <w:rPr>
          <w:rFonts w:ascii="Times New Roman" w:hAnsi="Times New Roman"/>
        </w:rPr>
        <w:t>National Center for Education Statistics. (2023). Technology and higher education statistics. https://nces. ed. gov/</w:t>
      </w:r>
    </w:p>
    <w:p w14:paraId="2A2332B8" w14:textId="77777777" w:rsidR="00F05D84" w:rsidRDefault="00F05D84" w:rsidP="00F05D84">
      <w:pPr>
        <w:pStyle w:val="ListParagraph"/>
        <w:numPr>
          <w:ilvl w:val="0"/>
          <w:numId w:val="51"/>
        </w:numPr>
      </w:pPr>
      <w:r w:rsidRPr="00F05D84">
        <w:rPr>
          <w:rFonts w:ascii="Times New Roman" w:hAnsi="Times New Roman"/>
        </w:rPr>
        <w:t>Online Learning Consortium. (2025). Student Engagement and AI: Research overview and findings. Online Learning Consortium. Retrieved July 21, 2025, from https://onlinelearningconsortium. org/research/student-engagement-and-ai/?</w:t>
      </w:r>
      <w:proofErr w:type="spellStart"/>
      <w:r w:rsidRPr="00F05D84">
        <w:rPr>
          <w:rFonts w:ascii="Times New Roman" w:hAnsi="Times New Roman"/>
        </w:rPr>
        <w:t>utm_source</w:t>
      </w:r>
      <w:proofErr w:type="spellEnd"/>
      <w:r w:rsidRPr="00F05D84">
        <w:rPr>
          <w:rFonts w:ascii="Times New Roman" w:hAnsi="Times New Roman"/>
        </w:rPr>
        <w:t>=</w:t>
      </w:r>
      <w:proofErr w:type="spellStart"/>
      <w:r w:rsidRPr="00F05D84">
        <w:rPr>
          <w:rFonts w:ascii="Times New Roman" w:hAnsi="Times New Roman"/>
        </w:rPr>
        <w:t>chatgpt</w:t>
      </w:r>
      <w:proofErr w:type="spellEnd"/>
      <w:r w:rsidRPr="00F05D84">
        <w:rPr>
          <w:rFonts w:ascii="Times New Roman" w:hAnsi="Times New Roman"/>
        </w:rPr>
        <w:t>. com</w:t>
      </w:r>
    </w:p>
    <w:p w14:paraId="235D85D3" w14:textId="77777777" w:rsidR="00F05D84" w:rsidRDefault="00F05D84" w:rsidP="00F05D84">
      <w:pPr>
        <w:pStyle w:val="ListParagraph"/>
        <w:numPr>
          <w:ilvl w:val="0"/>
          <w:numId w:val="51"/>
        </w:numPr>
      </w:pPr>
      <w:r w:rsidRPr="00F05D84">
        <w:rPr>
          <w:rFonts w:ascii="Times New Roman" w:hAnsi="Times New Roman"/>
        </w:rPr>
        <w:t>OpenAI. (2023). GPT-4 technical report. https://openai. com/research/gpt-4</w:t>
      </w:r>
    </w:p>
    <w:p w14:paraId="55E3C658" w14:textId="77777777" w:rsidR="00F05D84" w:rsidRDefault="00F05D84" w:rsidP="00F05D84">
      <w:pPr>
        <w:pStyle w:val="ListParagraph"/>
        <w:numPr>
          <w:ilvl w:val="0"/>
          <w:numId w:val="51"/>
        </w:numPr>
      </w:pPr>
      <w:proofErr w:type="spellStart"/>
      <w:r w:rsidRPr="00F05D84">
        <w:rPr>
          <w:rFonts w:ascii="Times New Roman" w:hAnsi="Times New Roman"/>
        </w:rPr>
        <w:t>Organisation</w:t>
      </w:r>
      <w:proofErr w:type="spellEnd"/>
      <w:r w:rsidRPr="00F05D84">
        <w:rPr>
          <w:rFonts w:ascii="Times New Roman" w:hAnsi="Times New Roman"/>
        </w:rPr>
        <w:t xml:space="preserve"> for Economic Co-operation and Development (OECD). (2023). Artificial intelligence in education: Challenges and opportunities for learners and educators. OECD Publishing. https://www.oecd. org/</w:t>
      </w:r>
    </w:p>
    <w:p w14:paraId="1E3CFDE1" w14:textId="77777777" w:rsidR="00F05D84" w:rsidRDefault="00F05D84" w:rsidP="00F05D84">
      <w:pPr>
        <w:pStyle w:val="ListParagraph"/>
        <w:numPr>
          <w:ilvl w:val="0"/>
          <w:numId w:val="51"/>
        </w:numPr>
      </w:pPr>
      <w:r w:rsidRPr="00F05D84">
        <w:rPr>
          <w:rFonts w:ascii="Times New Roman" w:hAnsi="Times New Roman"/>
        </w:rPr>
        <w:t xml:space="preserve">Sharples, M. (2023). Towards social generative AI for education: Theory, practices and ethics. </w:t>
      </w:r>
      <w:proofErr w:type="spellStart"/>
      <w:r w:rsidRPr="00F05D84">
        <w:rPr>
          <w:rFonts w:ascii="Times New Roman" w:hAnsi="Times New Roman"/>
        </w:rPr>
        <w:t>arXiv</w:t>
      </w:r>
      <w:proofErr w:type="spellEnd"/>
      <w:r w:rsidRPr="00F05D84">
        <w:rPr>
          <w:rFonts w:ascii="Times New Roman" w:hAnsi="Times New Roman"/>
        </w:rPr>
        <w:t>. https://arxiv.org/abs/2306. 10063</w:t>
      </w:r>
    </w:p>
    <w:p w14:paraId="24E46766" w14:textId="77777777" w:rsidR="00F05D84" w:rsidRPr="006046C4" w:rsidRDefault="00F05D84" w:rsidP="00F05D84">
      <w:pPr>
        <w:pStyle w:val="ListParagraph"/>
        <w:numPr>
          <w:ilvl w:val="0"/>
          <w:numId w:val="51"/>
        </w:numPr>
        <w:rPr>
          <w:lang w:val="it-IT"/>
        </w:rPr>
      </w:pPr>
      <w:r w:rsidRPr="00F05D84">
        <w:rPr>
          <w:rFonts w:ascii="Times New Roman" w:hAnsi="Times New Roman"/>
        </w:rPr>
        <w:t xml:space="preserve">UNESCO. (2023). Generative AI and the future of education. </w:t>
      </w:r>
      <w:r w:rsidRPr="006046C4">
        <w:rPr>
          <w:rFonts w:ascii="Times New Roman" w:hAnsi="Times New Roman"/>
          <w:lang w:val="it-IT"/>
        </w:rPr>
        <w:t>UNESCO. https://www.unesco.org/</w:t>
      </w:r>
    </w:p>
    <w:p w14:paraId="695F728B" w14:textId="77777777" w:rsidR="00F05D84" w:rsidRPr="00F05D84" w:rsidRDefault="00F05D84" w:rsidP="00F05D84">
      <w:pPr>
        <w:pStyle w:val="ListParagraph"/>
        <w:numPr>
          <w:ilvl w:val="0"/>
          <w:numId w:val="51"/>
        </w:numPr>
        <w:rPr>
          <w:lang w:val="it-IT"/>
        </w:rPr>
      </w:pPr>
      <w:r w:rsidRPr="00F05D84">
        <w:rPr>
          <w:rFonts w:ascii="Times New Roman" w:hAnsi="Times New Roman"/>
        </w:rPr>
        <w:t xml:space="preserve">UNESCO. (2023). Guidance for generative AI in education and research. </w:t>
      </w:r>
      <w:r w:rsidRPr="00F05D84">
        <w:rPr>
          <w:rFonts w:ascii="Times New Roman" w:hAnsi="Times New Roman"/>
          <w:lang w:val="it-IT"/>
        </w:rPr>
        <w:t>UNESCO. https://www.unesco.org/en/articles/guidance-generative-ai-education-and-research</w:t>
      </w:r>
    </w:p>
    <w:p w14:paraId="0DBA2B12" w14:textId="77777777" w:rsidR="00F05D84" w:rsidRDefault="00F05D84" w:rsidP="00F05D84">
      <w:pPr>
        <w:pStyle w:val="ListParagraph"/>
        <w:numPr>
          <w:ilvl w:val="0"/>
          <w:numId w:val="51"/>
        </w:numPr>
      </w:pPr>
      <w:r w:rsidRPr="00F05D84">
        <w:rPr>
          <w:rFonts w:ascii="Times New Roman" w:hAnsi="Times New Roman"/>
        </w:rPr>
        <w:t>United Nations Educational, Scientific and Cultural Organization. (2023). AI competency framework for teachers. UNESCO. https://unesdoc. unesco.org/</w:t>
      </w:r>
    </w:p>
    <w:p w14:paraId="3A130C95" w14:textId="77777777" w:rsidR="00F05D84" w:rsidRDefault="00F05D84" w:rsidP="00F05D84">
      <w:pPr>
        <w:pStyle w:val="ListParagraph"/>
        <w:numPr>
          <w:ilvl w:val="0"/>
          <w:numId w:val="51"/>
        </w:numPr>
      </w:pPr>
      <w:r w:rsidRPr="00F05D84">
        <w:rPr>
          <w:rFonts w:ascii="Times New Roman" w:hAnsi="Times New Roman"/>
        </w:rPr>
        <w:t>World Bank. (2023). Artificial intelligence and education: Opportunities and challenges. World Bank. https://www.worldbank. org/</w:t>
      </w:r>
    </w:p>
    <w:p w14:paraId="07D68F11" w14:textId="77777777" w:rsidR="00F05D84" w:rsidRDefault="00F05D84" w:rsidP="00F05D84">
      <w:pPr>
        <w:pStyle w:val="ListParagraph"/>
        <w:numPr>
          <w:ilvl w:val="0"/>
          <w:numId w:val="52"/>
        </w:numPr>
        <w:bidi/>
        <w:ind w:right="720"/>
      </w:pPr>
      <w:r w:rsidRPr="00F05D84">
        <w:rPr>
          <w:rFonts w:ascii="Arial" w:hAnsi="Arial"/>
          <w:rtl/>
        </w:rPr>
        <w:t xml:space="preserve">مجلس شؤون الجامعات. (2024). إحصاءات الجامعات والطلاب. https://www.cua. </w:t>
      </w:r>
      <w:proofErr w:type="spellStart"/>
      <w:r w:rsidRPr="00F05D84">
        <w:rPr>
          <w:rFonts w:ascii="Arial" w:hAnsi="Arial"/>
          <w:rtl/>
        </w:rPr>
        <w:t>gov</w:t>
      </w:r>
      <w:proofErr w:type="spellEnd"/>
      <w:r w:rsidRPr="00F05D84">
        <w:rPr>
          <w:rFonts w:ascii="Arial" w:hAnsi="Arial"/>
          <w:rtl/>
        </w:rPr>
        <w:t xml:space="preserve">. </w:t>
      </w:r>
      <w:proofErr w:type="spellStart"/>
      <w:r w:rsidRPr="00F05D84">
        <w:rPr>
          <w:rFonts w:ascii="Arial" w:hAnsi="Arial"/>
          <w:rtl/>
        </w:rPr>
        <w:t>sa</w:t>
      </w:r>
      <w:proofErr w:type="spellEnd"/>
      <w:r w:rsidRPr="00F05D84">
        <w:rPr>
          <w:rFonts w:ascii="Arial" w:hAnsi="Arial"/>
          <w:rtl/>
        </w:rPr>
        <w:t>/إحصاءات-الجامعات-والطلاب/</w:t>
      </w:r>
    </w:p>
    <w:p w14:paraId="4D3B37F9" w14:textId="77777777" w:rsidR="00F05D84" w:rsidRDefault="00F05D84" w:rsidP="00F05D84">
      <w:pPr>
        <w:pStyle w:val="ListParagraph"/>
        <w:numPr>
          <w:ilvl w:val="0"/>
          <w:numId w:val="52"/>
        </w:numPr>
        <w:bidi/>
        <w:ind w:right="720"/>
      </w:pPr>
      <w:r w:rsidRPr="00F05D84">
        <w:rPr>
          <w:rFonts w:ascii="Arial" w:hAnsi="Arial"/>
          <w:rtl/>
        </w:rPr>
        <w:t xml:space="preserve">مجلس شؤون الجامعات. (2024). الجامعات السعودية تحقق إنجازاً غير مسبوق في تصنيف شنغهاي 2024م. https://www.cua. </w:t>
      </w:r>
      <w:proofErr w:type="spellStart"/>
      <w:r w:rsidRPr="00F05D84">
        <w:rPr>
          <w:rFonts w:ascii="Arial" w:hAnsi="Arial"/>
          <w:rtl/>
        </w:rPr>
        <w:t>gov</w:t>
      </w:r>
      <w:proofErr w:type="spellEnd"/>
      <w:r w:rsidRPr="00F05D84">
        <w:rPr>
          <w:rFonts w:ascii="Arial" w:hAnsi="Arial"/>
          <w:rtl/>
        </w:rPr>
        <w:t>. sa/الجامعات-السعودية-تحقق-إنجازاً-غير-مسبوق-في-تصنيف-شنغهاي-2024م/</w:t>
      </w:r>
    </w:p>
    <w:p w14:paraId="73DF1928" w14:textId="77777777" w:rsidR="00F05D84" w:rsidRDefault="00F05D84" w:rsidP="00F05D84">
      <w:pPr>
        <w:pStyle w:val="ListParagraph"/>
        <w:numPr>
          <w:ilvl w:val="0"/>
          <w:numId w:val="52"/>
        </w:numPr>
        <w:bidi/>
        <w:ind w:right="720"/>
      </w:pPr>
      <w:r w:rsidRPr="00F05D84">
        <w:rPr>
          <w:rFonts w:ascii="Arial" w:hAnsi="Arial"/>
          <w:rtl/>
        </w:rPr>
        <w:t xml:space="preserve">وكالة الأنباء السعودية. (2025، 6 مايو). </w:t>
      </w:r>
      <w:proofErr w:type="spellStart"/>
      <w:r w:rsidRPr="00F05D84">
        <w:rPr>
          <w:rFonts w:ascii="Arial" w:hAnsi="Arial"/>
          <w:rtl/>
        </w:rPr>
        <w:t>سدايا</w:t>
      </w:r>
      <w:proofErr w:type="spellEnd"/>
      <w:r w:rsidRPr="00F05D84">
        <w:rPr>
          <w:rFonts w:ascii="Arial" w:hAnsi="Arial"/>
          <w:rtl/>
        </w:rPr>
        <w:t xml:space="preserve"> تدعو المواطنين للتسجيل في مبادرة “مليون سعودي للذكاء الاصطناعي – سماي” بالتعاون مع التعليم والموارد البشرية. https://samai. </w:t>
      </w:r>
      <w:proofErr w:type="spellStart"/>
      <w:r w:rsidRPr="00F05D84">
        <w:rPr>
          <w:rFonts w:ascii="Arial" w:hAnsi="Arial"/>
          <w:rtl/>
        </w:rPr>
        <w:t>futurex</w:t>
      </w:r>
      <w:proofErr w:type="spellEnd"/>
      <w:r w:rsidRPr="00F05D84">
        <w:rPr>
          <w:rFonts w:ascii="Arial" w:hAnsi="Arial"/>
          <w:rtl/>
        </w:rPr>
        <w:t xml:space="preserve">. </w:t>
      </w:r>
      <w:proofErr w:type="spellStart"/>
      <w:r w:rsidRPr="00F05D84">
        <w:rPr>
          <w:rFonts w:ascii="Arial" w:hAnsi="Arial"/>
          <w:rtl/>
        </w:rPr>
        <w:t>sa</w:t>
      </w:r>
      <w:proofErr w:type="spellEnd"/>
      <w:r w:rsidRPr="00F05D84">
        <w:rPr>
          <w:rFonts w:ascii="Arial" w:hAnsi="Arial"/>
          <w:rtl/>
        </w:rPr>
        <w:t>/</w:t>
      </w:r>
    </w:p>
    <w:p w14:paraId="70D9FD43" w14:textId="77777777" w:rsidR="00C12B57" w:rsidRDefault="00C12B57" w:rsidP="000D64F7">
      <w:pPr>
        <w:rPr>
          <w:rFonts w:ascii="Arial" w:hAnsi="Arial"/>
          <w:b/>
          <w:sz w:val="28"/>
          <w:rtl/>
        </w:rPr>
      </w:pPr>
    </w:p>
    <w:p w14:paraId="37AA102A" w14:textId="77777777" w:rsidR="00AB4901" w:rsidRDefault="00AB4901" w:rsidP="000D64F7">
      <w:pPr>
        <w:rPr>
          <w:rFonts w:ascii="Arial" w:hAnsi="Arial"/>
          <w:b/>
          <w:sz w:val="28"/>
          <w:rtl/>
        </w:rPr>
      </w:pPr>
    </w:p>
    <w:p w14:paraId="786CADAF" w14:textId="77777777" w:rsidR="00AB4901" w:rsidRDefault="00AB4901" w:rsidP="000D64F7">
      <w:pPr>
        <w:rPr>
          <w:rFonts w:ascii="Arial" w:hAnsi="Arial"/>
          <w:b/>
          <w:sz w:val="28"/>
          <w:rtl/>
        </w:rPr>
      </w:pPr>
    </w:p>
    <w:p w14:paraId="3CBB8128" w14:textId="77777777" w:rsidR="00AB4901" w:rsidRDefault="00AB4901" w:rsidP="000D64F7">
      <w:pPr>
        <w:rPr>
          <w:rFonts w:ascii="Arial" w:hAnsi="Arial"/>
          <w:b/>
          <w:sz w:val="28"/>
          <w:rtl/>
        </w:rPr>
      </w:pPr>
    </w:p>
    <w:p w14:paraId="70F9CFAF" w14:textId="77777777" w:rsidR="00AB4901" w:rsidRDefault="00AB4901" w:rsidP="000D64F7">
      <w:pPr>
        <w:rPr>
          <w:rFonts w:ascii="Arial" w:hAnsi="Arial"/>
          <w:b/>
          <w:sz w:val="28"/>
          <w:rtl/>
        </w:rPr>
      </w:pPr>
    </w:p>
    <w:p w14:paraId="1D6570E1" w14:textId="77777777" w:rsidR="00AB4901" w:rsidRDefault="00AB4901" w:rsidP="000D64F7">
      <w:pPr>
        <w:rPr>
          <w:rFonts w:ascii="Arial" w:hAnsi="Arial"/>
          <w:b/>
          <w:sz w:val="28"/>
          <w:rtl/>
        </w:rPr>
      </w:pPr>
    </w:p>
    <w:p w14:paraId="223CED9A" w14:textId="77777777" w:rsidR="00AB4901" w:rsidRDefault="00AB4901" w:rsidP="000D64F7">
      <w:pPr>
        <w:rPr>
          <w:rFonts w:ascii="Arial" w:hAnsi="Arial"/>
          <w:b/>
          <w:sz w:val="28"/>
          <w:rtl/>
        </w:rPr>
      </w:pPr>
    </w:p>
    <w:p w14:paraId="18B313C6" w14:textId="77777777" w:rsidR="00AB4901" w:rsidRDefault="00AB4901" w:rsidP="000D64F7">
      <w:pPr>
        <w:rPr>
          <w:rFonts w:ascii="Arial" w:hAnsi="Arial"/>
          <w:b/>
          <w:sz w:val="28"/>
          <w:rtl/>
        </w:rPr>
      </w:pPr>
    </w:p>
    <w:p w14:paraId="62F44E18" w14:textId="77777777" w:rsidR="00AB4901" w:rsidRDefault="00AB4901" w:rsidP="000D64F7">
      <w:pPr>
        <w:rPr>
          <w:rFonts w:ascii="Arial" w:hAnsi="Arial"/>
          <w:b/>
          <w:sz w:val="28"/>
          <w:rtl/>
        </w:rPr>
      </w:pPr>
    </w:p>
    <w:p w14:paraId="56EC3621" w14:textId="77777777" w:rsidR="00AB4901" w:rsidRDefault="00AB4901" w:rsidP="000D64F7">
      <w:pPr>
        <w:rPr>
          <w:rFonts w:ascii="Arial" w:hAnsi="Arial"/>
          <w:b/>
          <w:sz w:val="28"/>
          <w:rtl/>
        </w:rPr>
      </w:pPr>
    </w:p>
    <w:p w14:paraId="52393AD9" w14:textId="77777777" w:rsidR="00AB4901" w:rsidRDefault="00AB4901" w:rsidP="000D64F7">
      <w:pPr>
        <w:rPr>
          <w:rFonts w:ascii="Arial" w:hAnsi="Arial"/>
          <w:b/>
          <w:sz w:val="28"/>
          <w:rtl/>
        </w:rPr>
      </w:pPr>
    </w:p>
    <w:p w14:paraId="2B64024A" w14:textId="77777777" w:rsidR="00AB4901" w:rsidRDefault="00AB4901" w:rsidP="000D64F7">
      <w:pPr>
        <w:rPr>
          <w:rFonts w:ascii="Arial" w:hAnsi="Arial"/>
          <w:b/>
          <w:sz w:val="28"/>
          <w:rtl/>
        </w:rPr>
      </w:pPr>
    </w:p>
    <w:p w14:paraId="5DC1E1DC" w14:textId="77777777" w:rsidR="00AB4901" w:rsidRDefault="00AB4901" w:rsidP="000D64F7">
      <w:pPr>
        <w:rPr>
          <w:rFonts w:ascii="Arial" w:hAnsi="Arial"/>
          <w:b/>
          <w:sz w:val="28"/>
          <w:rtl/>
        </w:rPr>
      </w:pPr>
    </w:p>
    <w:p w14:paraId="65479DE3" w14:textId="77777777" w:rsidR="00AB4901" w:rsidRDefault="00AB4901" w:rsidP="000D64F7">
      <w:pPr>
        <w:rPr>
          <w:rFonts w:ascii="Arial" w:hAnsi="Arial"/>
          <w:b/>
          <w:sz w:val="28"/>
          <w:rtl/>
        </w:rPr>
      </w:pPr>
    </w:p>
    <w:p w14:paraId="35BE8CFA" w14:textId="77777777" w:rsidR="00AB4901" w:rsidRDefault="00AB4901" w:rsidP="000D64F7">
      <w:pPr>
        <w:rPr>
          <w:rFonts w:ascii="Arial" w:hAnsi="Arial"/>
          <w:b/>
          <w:sz w:val="28"/>
          <w:rtl/>
        </w:rPr>
      </w:pPr>
    </w:p>
    <w:p w14:paraId="70096932" w14:textId="77777777" w:rsidR="00AB4901" w:rsidRDefault="00AB4901" w:rsidP="000D64F7">
      <w:pPr>
        <w:rPr>
          <w:rFonts w:ascii="Arial" w:hAnsi="Arial"/>
          <w:b/>
          <w:sz w:val="28"/>
          <w:rtl/>
        </w:rPr>
      </w:pPr>
    </w:p>
    <w:p w14:paraId="02238FEB" w14:textId="77777777" w:rsidR="00AB4901" w:rsidRDefault="00AB4901" w:rsidP="000D64F7">
      <w:pPr>
        <w:rPr>
          <w:rFonts w:ascii="Arial" w:hAnsi="Arial"/>
          <w:b/>
          <w:sz w:val="28"/>
          <w:rtl/>
        </w:rPr>
      </w:pPr>
    </w:p>
    <w:p w14:paraId="63F5EC56" w14:textId="77777777" w:rsidR="00AB4901" w:rsidRDefault="00AB4901" w:rsidP="000D64F7">
      <w:pPr>
        <w:rPr>
          <w:rFonts w:ascii="Arial" w:hAnsi="Arial"/>
          <w:b/>
          <w:sz w:val="28"/>
          <w:rtl/>
        </w:rPr>
      </w:pPr>
    </w:p>
    <w:p w14:paraId="312A73D5" w14:textId="77777777" w:rsidR="00AB4901" w:rsidRDefault="00AB4901" w:rsidP="000D64F7">
      <w:pPr>
        <w:rPr>
          <w:rFonts w:ascii="Arial" w:hAnsi="Arial"/>
          <w:b/>
          <w:sz w:val="28"/>
          <w:rtl/>
        </w:rPr>
      </w:pPr>
    </w:p>
    <w:p w14:paraId="398A1F7F" w14:textId="77777777" w:rsidR="00AB4901" w:rsidRDefault="00AB4901" w:rsidP="000D64F7">
      <w:pPr>
        <w:rPr>
          <w:rFonts w:ascii="Arial" w:hAnsi="Arial"/>
          <w:b/>
          <w:sz w:val="28"/>
          <w:rtl/>
        </w:rPr>
      </w:pPr>
    </w:p>
    <w:p w14:paraId="5AD740F3" w14:textId="77777777" w:rsidR="00AB4901" w:rsidRDefault="00AB4901" w:rsidP="000D64F7">
      <w:pPr>
        <w:rPr>
          <w:rFonts w:ascii="Simplified Arabic" w:hAnsi="Simplified Arabic" w:cs="Simplified Arabic"/>
          <w:sz w:val="24"/>
          <w:szCs w:val="24"/>
        </w:rPr>
      </w:pPr>
    </w:p>
    <w:p w14:paraId="1EAB0920" w14:textId="77777777" w:rsidR="000D64F7" w:rsidRDefault="000D64F7" w:rsidP="00565366">
      <w:pPr>
        <w:jc w:val="center"/>
        <w:outlineLvl w:val="0"/>
        <w:rPr>
          <w:rFonts w:ascii="Simplified Arabic" w:hAnsi="Simplified Arabic" w:cs="Simplified Arabic"/>
          <w:sz w:val="24"/>
          <w:szCs w:val="24"/>
          <w:rtl/>
        </w:rPr>
      </w:pPr>
      <w:bookmarkStart w:id="153" w:name="_Toc237520178"/>
      <w:r>
        <w:rPr>
          <w:rFonts w:ascii="Simplified Arabic" w:hAnsi="Simplified Arabic" w:cs="Simplified Arabic" w:hint="cs"/>
          <w:sz w:val="24"/>
          <w:szCs w:val="24"/>
          <w:rtl/>
        </w:rPr>
        <w:t>الملاحق</w:t>
      </w:r>
      <w:bookmarkEnd w:id="153"/>
    </w:p>
    <w:p w14:paraId="66FDF329" w14:textId="77777777" w:rsidR="00C12B57" w:rsidRDefault="00C12B57" w:rsidP="000D64F7">
      <w:pPr>
        <w:jc w:val="center"/>
        <w:rPr>
          <w:rFonts w:ascii="Simplified Arabic" w:hAnsi="Simplified Arabic" w:cs="Simplified Arabic"/>
          <w:sz w:val="24"/>
          <w:szCs w:val="24"/>
          <w:rtl/>
        </w:rPr>
      </w:pPr>
    </w:p>
    <w:p w14:paraId="2289C035" w14:textId="77777777" w:rsidR="000D64F7" w:rsidRDefault="000D64F7" w:rsidP="000D64F7">
      <w:pPr>
        <w:jc w:val="center"/>
        <w:rPr>
          <w:rFonts w:ascii="Simplified Arabic" w:hAnsi="Simplified Arabic" w:cs="Simplified Arabic"/>
          <w:sz w:val="24"/>
          <w:szCs w:val="24"/>
          <w:rtl/>
        </w:rPr>
      </w:pPr>
    </w:p>
    <w:p w14:paraId="199F71D8" w14:textId="77777777" w:rsidR="000D64F7" w:rsidRDefault="000D64F7" w:rsidP="000D64F7">
      <w:pPr>
        <w:jc w:val="center"/>
        <w:rPr>
          <w:rFonts w:ascii="Simplified Arabic" w:hAnsi="Simplified Arabic" w:cs="Simplified Arabic"/>
          <w:sz w:val="24"/>
          <w:szCs w:val="24"/>
          <w:rtl/>
        </w:rPr>
      </w:pPr>
    </w:p>
    <w:p w14:paraId="14DF34FA" w14:textId="77777777" w:rsidR="000D64F7" w:rsidRDefault="000D64F7" w:rsidP="000D64F7">
      <w:pPr>
        <w:jc w:val="center"/>
        <w:rPr>
          <w:rFonts w:ascii="Simplified Arabic" w:hAnsi="Simplified Arabic" w:cs="Simplified Arabic"/>
          <w:sz w:val="24"/>
          <w:szCs w:val="24"/>
          <w:rtl/>
        </w:rPr>
      </w:pPr>
    </w:p>
    <w:p w14:paraId="52001590" w14:textId="77777777" w:rsidR="000D64F7" w:rsidRDefault="000D64F7" w:rsidP="000D64F7">
      <w:pPr>
        <w:jc w:val="center"/>
        <w:rPr>
          <w:rFonts w:ascii="Simplified Arabic" w:hAnsi="Simplified Arabic" w:cs="Simplified Arabic"/>
          <w:sz w:val="24"/>
          <w:szCs w:val="24"/>
          <w:rtl/>
        </w:rPr>
      </w:pPr>
    </w:p>
    <w:p w14:paraId="29520B40" w14:textId="77777777" w:rsidR="00C12B57" w:rsidRDefault="00C12B57" w:rsidP="000D64F7">
      <w:pPr>
        <w:jc w:val="center"/>
        <w:rPr>
          <w:rFonts w:ascii="Simplified Arabic" w:hAnsi="Simplified Arabic" w:cs="Simplified Arabic"/>
          <w:sz w:val="24"/>
          <w:szCs w:val="24"/>
          <w:rtl/>
        </w:rPr>
      </w:pPr>
    </w:p>
    <w:p w14:paraId="1AA6FB44" w14:textId="77777777" w:rsidR="00AB4901" w:rsidRDefault="00AB4901" w:rsidP="000D64F7">
      <w:pPr>
        <w:jc w:val="center"/>
        <w:rPr>
          <w:rFonts w:ascii="Simplified Arabic" w:hAnsi="Simplified Arabic" w:cs="Simplified Arabic"/>
          <w:sz w:val="24"/>
          <w:szCs w:val="24"/>
          <w:rtl/>
        </w:rPr>
      </w:pPr>
    </w:p>
    <w:p w14:paraId="54753D0D" w14:textId="77777777" w:rsidR="00AB4901" w:rsidRDefault="00AB4901" w:rsidP="000D64F7">
      <w:pPr>
        <w:jc w:val="center"/>
        <w:rPr>
          <w:rFonts w:ascii="Simplified Arabic" w:hAnsi="Simplified Arabic" w:cs="Simplified Arabic"/>
          <w:sz w:val="24"/>
          <w:szCs w:val="24"/>
          <w:rtl/>
        </w:rPr>
      </w:pPr>
    </w:p>
    <w:p w14:paraId="13E746C2" w14:textId="77777777" w:rsidR="000D64F7" w:rsidRDefault="000D64F7" w:rsidP="000D64F7">
      <w:pPr>
        <w:jc w:val="center"/>
        <w:rPr>
          <w:rFonts w:ascii="Simplified Arabic" w:hAnsi="Simplified Arabic" w:cs="Simplified Arabic"/>
          <w:sz w:val="24"/>
          <w:szCs w:val="24"/>
          <w:rtl/>
        </w:rPr>
      </w:pPr>
    </w:p>
    <w:p w14:paraId="2A92298A" w14:textId="77777777" w:rsidR="000D64F7" w:rsidRDefault="000D64F7" w:rsidP="000D64F7">
      <w:pPr>
        <w:jc w:val="center"/>
        <w:rPr>
          <w:rFonts w:ascii="Simplified Arabic" w:hAnsi="Simplified Arabic" w:cs="Simplified Arabic"/>
          <w:sz w:val="24"/>
          <w:szCs w:val="24"/>
          <w:rtl/>
        </w:rPr>
      </w:pPr>
    </w:p>
    <w:p w14:paraId="44505B4A" w14:textId="77777777" w:rsidR="000D64F7" w:rsidRDefault="000D64F7" w:rsidP="00565366">
      <w:pPr>
        <w:jc w:val="center"/>
        <w:outlineLvl w:val="1"/>
        <w:rPr>
          <w:rFonts w:ascii="Simplified Arabic" w:hAnsi="Simplified Arabic" w:cs="Simplified Arabic"/>
          <w:sz w:val="24"/>
          <w:szCs w:val="24"/>
          <w:rtl/>
        </w:rPr>
      </w:pPr>
      <w:bookmarkStart w:id="154" w:name="_Toc237520179"/>
      <w:r>
        <w:rPr>
          <w:rFonts w:ascii="Simplified Arabic" w:hAnsi="Simplified Arabic" w:cs="Simplified Arabic" w:hint="cs"/>
          <w:sz w:val="24"/>
          <w:szCs w:val="24"/>
          <w:rtl/>
        </w:rPr>
        <w:t>كتيب الاستبانة</w:t>
      </w:r>
      <w:bookmarkEnd w:id="154"/>
      <w:r>
        <w:rPr>
          <w:rFonts w:ascii="Simplified Arabic" w:hAnsi="Simplified Arabic" w:cs="Simplified Arabic" w:hint="cs"/>
          <w:sz w:val="24"/>
          <w:szCs w:val="24"/>
          <w:rtl/>
        </w:rPr>
        <w:t xml:space="preserve"> </w:t>
      </w:r>
    </w:p>
    <w:p w14:paraId="59CAFCA6" w14:textId="77777777" w:rsidR="000D64F7" w:rsidRDefault="000D64F7" w:rsidP="000D64F7">
      <w:pPr>
        <w:spacing w:line="240" w:lineRule="auto"/>
        <w:jc w:val="both"/>
        <w:rPr>
          <w:rFonts w:ascii="ae_Cortoba" w:hAnsi="ae_Cortoba" w:cs="ae_Cortoba"/>
          <w:b/>
          <w:bCs/>
          <w:color w:val="8496B0" w:themeColor="text2" w:themeTint="99"/>
          <w:sz w:val="40"/>
          <w:szCs w:val="40"/>
          <w:rtl/>
        </w:rPr>
      </w:pPr>
      <w:r>
        <w:rPr>
          <w:rFonts w:ascii="Times New Roman"/>
          <w:b/>
          <w:noProof/>
          <w:sz w:val="20"/>
        </w:rPr>
        <w:drawing>
          <wp:anchor distT="0" distB="0" distL="114300" distR="114300" simplePos="0" relativeHeight="251695104" behindDoc="0" locked="0" layoutInCell="1" allowOverlap="1" wp14:anchorId="1180F138" wp14:editId="1AB2B95A">
            <wp:simplePos x="0" y="0"/>
            <wp:positionH relativeFrom="margin">
              <wp:posOffset>-99060</wp:posOffset>
            </wp:positionH>
            <wp:positionV relativeFrom="margin">
              <wp:posOffset>-342900</wp:posOffset>
            </wp:positionV>
            <wp:extent cx="1516380" cy="666115"/>
            <wp:effectExtent l="0" t="0" r="7620" b="635"/>
            <wp:wrapSquare wrapText="bothSides"/>
            <wp:docPr id="385141956" name="image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1.png"/>
                    <pic:cNvPicPr/>
                  </pic:nvPicPr>
                  <pic:blipFill>
                    <a:blip r:embed="rId16" cstate="print">
                      <a:extLst>
                        <a:ext uri="{28A0092B-C50C-407E-A947-70E740481C1C}">
                          <a14:useLocalDpi xmlns:a14="http://schemas.microsoft.com/office/drawing/2010/main" val="0"/>
                        </a:ext>
                      </a:extLst>
                    </a:blip>
                    <a:stretch>
                      <a:fillRect/>
                    </a:stretch>
                  </pic:blipFill>
                  <pic:spPr>
                    <a:xfrm>
                      <a:off x="0" y="0"/>
                      <a:ext cx="1516380" cy="666115"/>
                    </a:xfrm>
                    <a:prstGeom prst="rect">
                      <a:avLst/>
                    </a:prstGeom>
                  </pic:spPr>
                </pic:pic>
              </a:graphicData>
            </a:graphic>
            <wp14:sizeRelH relativeFrom="margin">
              <wp14:pctWidth>0</wp14:pctWidth>
            </wp14:sizeRelH>
            <wp14:sizeRelV relativeFrom="margin">
              <wp14:pctHeight>0</wp14:pctHeight>
            </wp14:sizeRelV>
          </wp:anchor>
        </w:drawing>
      </w:r>
    </w:p>
    <w:p w14:paraId="5B4B532E" w14:textId="77777777" w:rsidR="000D64F7" w:rsidRDefault="000D64F7" w:rsidP="000D64F7">
      <w:pPr>
        <w:spacing w:line="240" w:lineRule="auto"/>
        <w:ind w:hanging="283"/>
        <w:jc w:val="both"/>
        <w:rPr>
          <w:rFonts w:ascii="ae_Cortoba" w:hAnsi="ae_Cortoba" w:cs="ae_Cortoba"/>
          <w:b/>
          <w:bCs/>
          <w:color w:val="8496B0" w:themeColor="text2" w:themeTint="99"/>
          <w:sz w:val="40"/>
          <w:szCs w:val="40"/>
          <w:rtl/>
        </w:rPr>
      </w:pPr>
    </w:p>
    <w:p w14:paraId="73C2F49C" w14:textId="77777777" w:rsidR="000D64F7" w:rsidRDefault="000D64F7" w:rsidP="000D64F7">
      <w:pPr>
        <w:spacing w:line="240" w:lineRule="auto"/>
        <w:jc w:val="both"/>
        <w:rPr>
          <w:b/>
          <w:bCs/>
          <w:color w:val="8496B0" w:themeColor="text2" w:themeTint="99"/>
          <w:sz w:val="40"/>
          <w:szCs w:val="40"/>
          <w:rtl/>
        </w:rPr>
      </w:pPr>
    </w:p>
    <w:p w14:paraId="192EE9E7" w14:textId="77777777" w:rsidR="000D64F7" w:rsidRDefault="000D64F7" w:rsidP="000D64F7">
      <w:pPr>
        <w:pStyle w:val="NormalWeb"/>
        <w:bidi/>
        <w:spacing w:before="0" w:beforeAutospacing="0" w:after="0" w:afterAutospacing="0"/>
        <w:ind w:right="-270"/>
        <w:rPr>
          <w:rFonts w:ascii="Arial" w:hAnsi="Arial" w:cs="Arial"/>
          <w:b/>
          <w:bCs/>
          <w:color w:val="0000FF"/>
          <w:sz w:val="32"/>
          <w:szCs w:val="32"/>
        </w:rPr>
      </w:pPr>
    </w:p>
    <w:p w14:paraId="37D005AE" w14:textId="77777777" w:rsidR="000D64F7" w:rsidRPr="00165874" w:rsidRDefault="000D64F7" w:rsidP="000D64F7">
      <w:pPr>
        <w:jc w:val="center"/>
        <w:rPr>
          <w:rFonts w:ascii="Simplified Arabic" w:hAnsi="Simplified Arabic" w:cs="Simplified Arabic"/>
          <w:b/>
          <w:bCs/>
          <w:color w:val="5B9BD5" w:themeColor="accent1"/>
          <w:sz w:val="32"/>
          <w:szCs w:val="32"/>
          <w:rtl/>
        </w:rPr>
      </w:pPr>
      <w:r>
        <w:rPr>
          <w:rFonts w:ascii="Simplified Arabic" w:hAnsi="Simplified Arabic" w:cs="Simplified Arabic" w:hint="cs"/>
          <w:b/>
          <w:bCs/>
          <w:color w:val="5B9BD5" w:themeColor="accent1"/>
          <w:sz w:val="32"/>
          <w:szCs w:val="32"/>
          <w:rtl/>
        </w:rPr>
        <w:t xml:space="preserve">بحث </w:t>
      </w:r>
      <w:r w:rsidRPr="00165874">
        <w:rPr>
          <w:rFonts w:ascii="Simplified Arabic" w:hAnsi="Simplified Arabic" w:cs="Simplified Arabic"/>
          <w:b/>
          <w:bCs/>
          <w:color w:val="5B9BD5" w:themeColor="accent1"/>
          <w:sz w:val="32"/>
          <w:szCs w:val="32"/>
          <w:rtl/>
        </w:rPr>
        <w:t>لتسجيل لدرجة الدكتوراه</w:t>
      </w:r>
    </w:p>
    <w:p w14:paraId="4276B7FB" w14:textId="77777777" w:rsidR="000D64F7" w:rsidRPr="00165874" w:rsidRDefault="000D64F7" w:rsidP="000D64F7">
      <w:pPr>
        <w:jc w:val="center"/>
        <w:rPr>
          <w:rFonts w:ascii="Simplified Arabic" w:hAnsi="Simplified Arabic" w:cs="Simplified Arabic"/>
          <w:b/>
          <w:bCs/>
          <w:color w:val="000000" w:themeColor="text1"/>
          <w:sz w:val="32"/>
          <w:szCs w:val="32"/>
          <w:rtl/>
          <w:lang w:bidi="ar-EG"/>
        </w:rPr>
      </w:pPr>
      <w:r w:rsidRPr="00165874">
        <w:rPr>
          <w:rFonts w:ascii="Simplified Arabic" w:hAnsi="Simplified Arabic" w:cs="Simplified Arabic"/>
          <w:b/>
          <w:bCs/>
          <w:color w:val="000000" w:themeColor="text1"/>
          <w:sz w:val="32"/>
          <w:szCs w:val="32"/>
          <w:rtl/>
          <w:lang w:bidi="ar-EG"/>
        </w:rPr>
        <w:t>أثر</w:t>
      </w:r>
      <w:r w:rsidRPr="00165874">
        <w:rPr>
          <w:rFonts w:ascii="Simplified Arabic" w:hAnsi="Simplified Arabic" w:cs="Simplified Arabic"/>
          <w:b/>
          <w:bCs/>
          <w:color w:val="000000" w:themeColor="text1"/>
          <w:sz w:val="32"/>
          <w:szCs w:val="32"/>
          <w:rtl/>
        </w:rPr>
        <w:t xml:space="preserve"> استخدام تطبيقات الذكاء الاصطناعي</w:t>
      </w:r>
      <w:r w:rsidRPr="00165874">
        <w:rPr>
          <w:rFonts w:ascii="Simplified Arabic" w:hAnsi="Simplified Arabic" w:cs="Simplified Arabic"/>
          <w:b/>
          <w:bCs/>
          <w:color w:val="000000" w:themeColor="text1"/>
          <w:sz w:val="32"/>
          <w:szCs w:val="32"/>
        </w:rPr>
        <w:t xml:space="preserve"> </w:t>
      </w:r>
      <w:r w:rsidRPr="00165874">
        <w:rPr>
          <w:rFonts w:ascii="Simplified Arabic" w:hAnsi="Simplified Arabic" w:cs="Simplified Arabic"/>
          <w:b/>
          <w:bCs/>
          <w:color w:val="000000" w:themeColor="text1"/>
          <w:sz w:val="32"/>
          <w:szCs w:val="32"/>
          <w:rtl/>
        </w:rPr>
        <w:t xml:space="preserve">التوليدي على جودة مخرجات التعلم بالتطبيق على الجامعات في منطقة الرياض: دراسة ميدانية </w:t>
      </w:r>
    </w:p>
    <w:p w14:paraId="5F7CF4DE" w14:textId="77777777" w:rsidR="000D64F7" w:rsidRPr="00165874" w:rsidRDefault="000D64F7" w:rsidP="000D64F7">
      <w:pPr>
        <w:pStyle w:val="NormalWeb"/>
        <w:spacing w:after="0"/>
        <w:ind w:right="-270"/>
        <w:jc w:val="center"/>
        <w:rPr>
          <w:rFonts w:asciiTheme="majorBidi" w:hAnsiTheme="majorBidi" w:cstheme="majorBidi"/>
          <w:b/>
          <w:bCs/>
          <w:color w:val="000000" w:themeColor="text1"/>
          <w:sz w:val="32"/>
          <w:szCs w:val="32"/>
        </w:rPr>
      </w:pPr>
      <w:r w:rsidRPr="00165874">
        <w:rPr>
          <w:rFonts w:asciiTheme="majorBidi" w:eastAsia="Calibri" w:hAnsiTheme="majorBidi" w:cstheme="majorBidi"/>
          <w:b/>
          <w:bCs/>
          <w:color w:val="000000" w:themeColor="text1"/>
          <w:sz w:val="32"/>
          <w:szCs w:val="32"/>
        </w:rPr>
        <w:t xml:space="preserve">The Impact of Utilizing Generative Artificial Intelligence applications on the Quality of Learning Outcomes in The Universities in Riyadh: A field Study </w:t>
      </w:r>
    </w:p>
    <w:p w14:paraId="57CADCF0" w14:textId="77777777" w:rsidR="000D64F7" w:rsidRDefault="000D64F7" w:rsidP="000D64F7">
      <w:pPr>
        <w:pStyle w:val="NormalWeb"/>
        <w:bidi/>
        <w:spacing w:before="0" w:beforeAutospacing="0" w:after="0" w:afterAutospacing="0"/>
        <w:ind w:right="-270"/>
        <w:rPr>
          <w:rFonts w:ascii="Arial" w:hAnsi="Arial" w:cs="Arial"/>
          <w:b/>
          <w:bCs/>
          <w:color w:val="0070C0"/>
          <w:szCs w:val="28"/>
          <w:rtl/>
        </w:rPr>
      </w:pPr>
    </w:p>
    <w:p w14:paraId="1C8AB96F" w14:textId="77777777" w:rsidR="000D64F7" w:rsidRDefault="000D64F7" w:rsidP="000D64F7">
      <w:pPr>
        <w:pStyle w:val="NormalWeb"/>
        <w:bidi/>
        <w:spacing w:before="0" w:beforeAutospacing="0" w:after="0" w:afterAutospacing="0"/>
        <w:ind w:right="-270"/>
        <w:jc w:val="center"/>
        <w:rPr>
          <w:rFonts w:ascii="Arial" w:hAnsi="Arial" w:cs="Arial"/>
          <w:b/>
          <w:bCs/>
          <w:color w:val="0070C0"/>
          <w:szCs w:val="28"/>
          <w:rtl/>
        </w:rPr>
      </w:pPr>
      <w:r>
        <w:rPr>
          <w:rFonts w:ascii="Arial" w:hAnsi="Arial" w:cs="Arial" w:hint="cs"/>
          <w:b/>
          <w:bCs/>
          <w:color w:val="0070C0"/>
          <w:szCs w:val="28"/>
          <w:rtl/>
        </w:rPr>
        <w:t xml:space="preserve">كتيب استبيان </w:t>
      </w:r>
    </w:p>
    <w:p w14:paraId="10F88D6D" w14:textId="77777777" w:rsidR="000D64F7" w:rsidRPr="00165874" w:rsidRDefault="000D64F7" w:rsidP="000D64F7">
      <w:pPr>
        <w:pStyle w:val="NormalWeb"/>
        <w:bidi/>
        <w:spacing w:before="0" w:beforeAutospacing="0" w:after="0" w:afterAutospacing="0"/>
        <w:ind w:right="-270"/>
        <w:jc w:val="center"/>
        <w:rPr>
          <w:rFonts w:ascii="Simplified Arabic" w:hAnsi="Simplified Arabic" w:cs="Simplified Arabic"/>
          <w:b/>
          <w:bCs/>
          <w:color w:val="0070C0"/>
          <w:sz w:val="28"/>
          <w:szCs w:val="28"/>
          <w:rtl/>
        </w:rPr>
      </w:pPr>
    </w:p>
    <w:p w14:paraId="2A56479F" w14:textId="77777777" w:rsidR="000D64F7" w:rsidRPr="00165874" w:rsidRDefault="000D64F7" w:rsidP="000D64F7">
      <w:pPr>
        <w:pStyle w:val="NormalWeb"/>
        <w:bidi/>
        <w:spacing w:before="0" w:beforeAutospacing="0" w:after="0" w:afterAutospacing="0"/>
        <w:ind w:right="-270"/>
        <w:jc w:val="center"/>
        <w:rPr>
          <w:rFonts w:ascii="Simplified Arabic" w:hAnsi="Simplified Arabic" w:cs="Simplified Arabic"/>
          <w:b/>
          <w:bCs/>
          <w:color w:val="0070C0"/>
          <w:sz w:val="28"/>
          <w:szCs w:val="28"/>
          <w:rtl/>
        </w:rPr>
      </w:pPr>
      <w:r>
        <w:rPr>
          <w:rFonts w:ascii="Simplified Arabic" w:hAnsi="Simplified Arabic" w:cs="Simplified Arabic" w:hint="cs"/>
          <w:b/>
          <w:bCs/>
          <w:color w:val="0070C0"/>
          <w:sz w:val="28"/>
          <w:szCs w:val="28"/>
          <w:rtl/>
        </w:rPr>
        <w:t>المرشحة لنيل درجة الدكتوراه</w:t>
      </w:r>
    </w:p>
    <w:p w14:paraId="4B065B01" w14:textId="77777777" w:rsidR="000D64F7" w:rsidRPr="00165874" w:rsidRDefault="000D64F7" w:rsidP="000D64F7">
      <w:pPr>
        <w:pStyle w:val="NormalWeb"/>
        <w:bidi/>
        <w:spacing w:before="0" w:beforeAutospacing="0" w:after="0" w:afterAutospacing="0"/>
        <w:ind w:right="-270"/>
        <w:jc w:val="center"/>
        <w:rPr>
          <w:rFonts w:ascii="Simplified Arabic" w:hAnsi="Simplified Arabic" w:cs="Simplified Arabic"/>
          <w:b/>
          <w:bCs/>
          <w:color w:val="0070C0"/>
          <w:sz w:val="28"/>
          <w:szCs w:val="28"/>
          <w:rtl/>
        </w:rPr>
      </w:pPr>
    </w:p>
    <w:tbl>
      <w:tblPr>
        <w:tblStyle w:val="TableGrid"/>
        <w:tblpPr w:leftFromText="180" w:rightFromText="180" w:vertAnchor="text" w:horzAnchor="margin" w:tblpXSpec="center" w:tblpY="-13"/>
        <w:bidiVisua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763"/>
        <w:gridCol w:w="287"/>
        <w:gridCol w:w="5778"/>
      </w:tblGrid>
      <w:tr w:rsidR="000D64F7" w:rsidRPr="00165874" w14:paraId="6FCD7787" w14:textId="77777777" w:rsidTr="004F415F">
        <w:tc>
          <w:tcPr>
            <w:tcW w:w="1763" w:type="dxa"/>
          </w:tcPr>
          <w:p w14:paraId="4DDE10B3" w14:textId="77777777" w:rsidR="000D64F7" w:rsidRPr="00165874" w:rsidRDefault="000D64F7" w:rsidP="004F415F">
            <w:pPr>
              <w:pStyle w:val="NormalWeb"/>
              <w:bidi/>
              <w:spacing w:before="0" w:beforeAutospacing="0" w:after="0" w:afterAutospacing="0"/>
              <w:ind w:right="-270"/>
              <w:jc w:val="center"/>
              <w:rPr>
                <w:rFonts w:ascii="Simplified Arabic" w:hAnsi="Simplified Arabic" w:cs="Simplified Arabic"/>
                <w:b/>
                <w:bCs/>
                <w:color w:val="000000" w:themeColor="text1"/>
                <w:sz w:val="28"/>
                <w:szCs w:val="28"/>
                <w:rtl/>
              </w:rPr>
            </w:pPr>
          </w:p>
        </w:tc>
        <w:tc>
          <w:tcPr>
            <w:tcW w:w="287" w:type="dxa"/>
          </w:tcPr>
          <w:p w14:paraId="5B338CFA" w14:textId="77777777" w:rsidR="000D64F7" w:rsidRPr="00165874" w:rsidRDefault="000D64F7" w:rsidP="004F415F">
            <w:pPr>
              <w:pStyle w:val="NormalWeb"/>
              <w:bidi/>
              <w:spacing w:before="0" w:beforeAutospacing="0" w:after="0" w:afterAutospacing="0"/>
              <w:ind w:right="-270"/>
              <w:rPr>
                <w:rFonts w:ascii="Simplified Arabic" w:hAnsi="Simplified Arabic" w:cs="Simplified Arabic"/>
                <w:b/>
                <w:bCs/>
                <w:color w:val="000000" w:themeColor="text1"/>
                <w:sz w:val="28"/>
                <w:szCs w:val="28"/>
                <w:rtl/>
              </w:rPr>
            </w:pPr>
          </w:p>
        </w:tc>
        <w:tc>
          <w:tcPr>
            <w:tcW w:w="5778" w:type="dxa"/>
          </w:tcPr>
          <w:p w14:paraId="63B42683" w14:textId="77777777" w:rsidR="000D64F7" w:rsidRPr="00165874" w:rsidRDefault="000D64F7" w:rsidP="004F415F">
            <w:pPr>
              <w:pStyle w:val="NormalWeb"/>
              <w:bidi/>
              <w:spacing w:before="0" w:beforeAutospacing="0" w:after="0" w:afterAutospacing="0"/>
              <w:ind w:right="-270"/>
              <w:jc w:val="center"/>
              <w:rPr>
                <w:rFonts w:ascii="Simplified Arabic" w:hAnsi="Simplified Arabic" w:cs="Simplified Arabic"/>
                <w:b/>
                <w:bCs/>
                <w:color w:val="44546A" w:themeColor="text2"/>
                <w:sz w:val="28"/>
                <w:szCs w:val="28"/>
                <w:rtl/>
              </w:rPr>
            </w:pPr>
            <w:r w:rsidRPr="00165874">
              <w:rPr>
                <w:rFonts w:ascii="Simplified Arabic" w:hAnsi="Simplified Arabic" w:cs="Simplified Arabic"/>
                <w:b/>
                <w:bCs/>
                <w:color w:val="44546A" w:themeColor="text2"/>
                <w:sz w:val="28"/>
                <w:szCs w:val="28"/>
                <w:rtl/>
              </w:rPr>
              <w:t xml:space="preserve">ساره حمود محمد </w:t>
            </w:r>
            <w:proofErr w:type="spellStart"/>
            <w:r w:rsidRPr="00165874">
              <w:rPr>
                <w:rFonts w:ascii="Simplified Arabic" w:hAnsi="Simplified Arabic" w:cs="Simplified Arabic"/>
                <w:b/>
                <w:bCs/>
                <w:color w:val="44546A" w:themeColor="text2"/>
                <w:sz w:val="28"/>
                <w:szCs w:val="28"/>
                <w:rtl/>
              </w:rPr>
              <w:t>الحمالي</w:t>
            </w:r>
            <w:proofErr w:type="spellEnd"/>
            <w:r w:rsidRPr="00165874">
              <w:rPr>
                <w:rFonts w:ascii="Simplified Arabic" w:hAnsi="Simplified Arabic" w:cs="Simplified Arabic"/>
                <w:b/>
                <w:bCs/>
                <w:color w:val="44546A" w:themeColor="text2"/>
                <w:sz w:val="28"/>
                <w:szCs w:val="28"/>
                <w:rtl/>
              </w:rPr>
              <w:t xml:space="preserve"> القحطاني</w:t>
            </w:r>
          </w:p>
          <w:p w14:paraId="11366BAD" w14:textId="77777777" w:rsidR="000D64F7" w:rsidRPr="00165874" w:rsidRDefault="000D64F7" w:rsidP="004F415F">
            <w:pPr>
              <w:pStyle w:val="NormalWeb"/>
              <w:bidi/>
              <w:spacing w:before="0" w:beforeAutospacing="0" w:after="0" w:afterAutospacing="0"/>
              <w:ind w:right="-270"/>
              <w:jc w:val="center"/>
              <w:rPr>
                <w:rFonts w:ascii="Simplified Arabic" w:hAnsi="Simplified Arabic" w:cs="Simplified Arabic"/>
                <w:b/>
                <w:bCs/>
                <w:color w:val="44546A" w:themeColor="text2"/>
                <w:sz w:val="28"/>
                <w:szCs w:val="28"/>
                <w:rtl/>
              </w:rPr>
            </w:pPr>
          </w:p>
        </w:tc>
      </w:tr>
      <w:tr w:rsidR="000D64F7" w:rsidRPr="00165874" w14:paraId="77048206" w14:textId="77777777" w:rsidTr="004F415F">
        <w:tc>
          <w:tcPr>
            <w:tcW w:w="1763" w:type="dxa"/>
          </w:tcPr>
          <w:p w14:paraId="386F7246" w14:textId="77777777" w:rsidR="000D64F7" w:rsidRPr="00165874" w:rsidRDefault="000D64F7" w:rsidP="004F415F">
            <w:pPr>
              <w:pStyle w:val="NormalWeb"/>
              <w:bidi/>
              <w:spacing w:before="0" w:beforeAutospacing="0" w:after="0" w:afterAutospacing="0"/>
              <w:ind w:right="-270"/>
              <w:jc w:val="center"/>
              <w:rPr>
                <w:rFonts w:ascii="Simplified Arabic" w:hAnsi="Simplified Arabic" w:cs="Simplified Arabic"/>
                <w:b/>
                <w:bCs/>
                <w:color w:val="000000" w:themeColor="text1"/>
                <w:sz w:val="28"/>
                <w:szCs w:val="28"/>
                <w:rtl/>
              </w:rPr>
            </w:pPr>
          </w:p>
        </w:tc>
        <w:tc>
          <w:tcPr>
            <w:tcW w:w="287" w:type="dxa"/>
          </w:tcPr>
          <w:p w14:paraId="267FC791" w14:textId="77777777" w:rsidR="000D64F7" w:rsidRPr="00165874" w:rsidRDefault="000D64F7" w:rsidP="004F415F">
            <w:pPr>
              <w:pStyle w:val="NormalWeb"/>
              <w:bidi/>
              <w:spacing w:before="0" w:beforeAutospacing="0" w:after="0" w:afterAutospacing="0"/>
              <w:ind w:right="-270"/>
              <w:jc w:val="center"/>
              <w:rPr>
                <w:rFonts w:ascii="Simplified Arabic" w:hAnsi="Simplified Arabic" w:cs="Simplified Arabic"/>
                <w:b/>
                <w:bCs/>
                <w:color w:val="000000" w:themeColor="text1"/>
                <w:sz w:val="28"/>
                <w:szCs w:val="28"/>
                <w:rtl/>
              </w:rPr>
            </w:pPr>
          </w:p>
        </w:tc>
        <w:tc>
          <w:tcPr>
            <w:tcW w:w="5778" w:type="dxa"/>
          </w:tcPr>
          <w:p w14:paraId="0F17BAE1" w14:textId="77777777" w:rsidR="000D64F7" w:rsidRPr="00165874" w:rsidRDefault="000D64F7" w:rsidP="004F415F">
            <w:pPr>
              <w:pStyle w:val="NormalWeb"/>
              <w:bidi/>
              <w:spacing w:before="0" w:beforeAutospacing="0" w:after="0" w:afterAutospacing="0"/>
              <w:ind w:right="-270"/>
              <w:jc w:val="center"/>
              <w:rPr>
                <w:rFonts w:ascii="Simplified Arabic" w:hAnsi="Simplified Arabic" w:cs="Simplified Arabic"/>
                <w:b/>
                <w:bCs/>
                <w:color w:val="44546A" w:themeColor="text2"/>
                <w:sz w:val="28"/>
                <w:szCs w:val="28"/>
                <w:rtl/>
              </w:rPr>
            </w:pPr>
            <w:r w:rsidRPr="00165874">
              <w:rPr>
                <w:rFonts w:ascii="Simplified Arabic" w:hAnsi="Simplified Arabic" w:cs="Simplified Arabic"/>
                <w:b/>
                <w:bCs/>
                <w:color w:val="44546A" w:themeColor="text2"/>
                <w:sz w:val="28"/>
                <w:szCs w:val="28"/>
                <w:rtl/>
              </w:rPr>
              <w:t>221001180</w:t>
            </w:r>
          </w:p>
          <w:p w14:paraId="1C68FBDE" w14:textId="77777777" w:rsidR="000D64F7" w:rsidRPr="00165874" w:rsidRDefault="000D64F7" w:rsidP="004F415F">
            <w:pPr>
              <w:pStyle w:val="NormalWeb"/>
              <w:bidi/>
              <w:spacing w:before="0" w:beforeAutospacing="0" w:after="0" w:afterAutospacing="0"/>
              <w:ind w:right="-270"/>
              <w:jc w:val="center"/>
              <w:rPr>
                <w:rFonts w:ascii="Simplified Arabic" w:hAnsi="Simplified Arabic" w:cs="Simplified Arabic"/>
                <w:b/>
                <w:bCs/>
                <w:color w:val="44546A" w:themeColor="text2"/>
                <w:sz w:val="28"/>
                <w:szCs w:val="28"/>
                <w:rtl/>
              </w:rPr>
            </w:pPr>
          </w:p>
          <w:p w14:paraId="02933AFC" w14:textId="77777777" w:rsidR="000D64F7" w:rsidRPr="00165874" w:rsidRDefault="000D64F7" w:rsidP="004F415F">
            <w:pPr>
              <w:pStyle w:val="NormalWeb"/>
              <w:bidi/>
              <w:spacing w:before="0" w:beforeAutospacing="0" w:after="0" w:afterAutospacing="0"/>
              <w:ind w:right="-270"/>
              <w:jc w:val="center"/>
              <w:rPr>
                <w:rFonts w:ascii="Simplified Arabic" w:hAnsi="Simplified Arabic" w:cs="Simplified Arabic"/>
                <w:b/>
                <w:bCs/>
                <w:color w:val="44546A" w:themeColor="text2"/>
                <w:sz w:val="28"/>
                <w:szCs w:val="28"/>
                <w:rtl/>
              </w:rPr>
            </w:pPr>
            <w:r w:rsidRPr="00165874">
              <w:rPr>
                <w:rFonts w:ascii="Simplified Arabic" w:hAnsi="Simplified Arabic" w:cs="Simplified Arabic"/>
                <w:b/>
                <w:bCs/>
                <w:color w:val="44546A" w:themeColor="text2"/>
                <w:sz w:val="28"/>
                <w:szCs w:val="28"/>
                <w:rtl/>
              </w:rPr>
              <w:t xml:space="preserve">كلية الإدارة </w:t>
            </w:r>
          </w:p>
          <w:p w14:paraId="654A8606" w14:textId="77777777" w:rsidR="000D64F7" w:rsidRPr="00165874" w:rsidRDefault="000D64F7" w:rsidP="004F415F">
            <w:pPr>
              <w:pStyle w:val="NormalWeb"/>
              <w:bidi/>
              <w:spacing w:before="0" w:beforeAutospacing="0" w:after="0" w:afterAutospacing="0"/>
              <w:ind w:right="-270"/>
              <w:rPr>
                <w:rFonts w:ascii="Simplified Arabic" w:hAnsi="Simplified Arabic" w:cs="Simplified Arabic"/>
                <w:b/>
                <w:bCs/>
                <w:color w:val="44546A" w:themeColor="text2"/>
                <w:sz w:val="28"/>
                <w:szCs w:val="28"/>
                <w:rtl/>
              </w:rPr>
            </w:pPr>
          </w:p>
        </w:tc>
      </w:tr>
    </w:tbl>
    <w:p w14:paraId="02FD1BF7" w14:textId="77777777" w:rsidR="000D64F7" w:rsidRDefault="000D64F7" w:rsidP="000D64F7">
      <w:pPr>
        <w:rPr>
          <w:b/>
          <w:bCs/>
          <w:color w:val="FF0000"/>
          <w:sz w:val="28"/>
          <w:szCs w:val="28"/>
          <w:rtl/>
        </w:rPr>
      </w:pPr>
    </w:p>
    <w:p w14:paraId="432688E7" w14:textId="77777777" w:rsidR="000D64F7" w:rsidRDefault="000D64F7" w:rsidP="000D64F7">
      <w:pPr>
        <w:rPr>
          <w:b/>
          <w:bCs/>
          <w:color w:val="FF0000"/>
          <w:sz w:val="28"/>
          <w:szCs w:val="28"/>
          <w:rtl/>
        </w:rPr>
      </w:pPr>
    </w:p>
    <w:p w14:paraId="385EEC46" w14:textId="77777777" w:rsidR="000D64F7" w:rsidRDefault="000D64F7" w:rsidP="000D64F7">
      <w:pPr>
        <w:rPr>
          <w:b/>
          <w:bCs/>
          <w:color w:val="FF0000"/>
          <w:sz w:val="28"/>
          <w:szCs w:val="28"/>
          <w:rtl/>
        </w:rPr>
      </w:pPr>
      <w:r>
        <w:rPr>
          <w:b/>
          <w:bCs/>
          <w:noProof/>
          <w:color w:val="FF0000"/>
          <w:sz w:val="28"/>
          <w:szCs w:val="28"/>
          <w:rtl/>
          <w:lang w:val="ar-SA"/>
        </w:rPr>
        <mc:AlternateContent>
          <mc:Choice Requires="wps">
            <w:drawing>
              <wp:anchor distT="0" distB="0" distL="114300" distR="114300" simplePos="0" relativeHeight="251696128" behindDoc="0" locked="0" layoutInCell="1" allowOverlap="1" wp14:anchorId="557D7A86" wp14:editId="49D255CC">
                <wp:simplePos x="0" y="0"/>
                <wp:positionH relativeFrom="column">
                  <wp:posOffset>1381125</wp:posOffset>
                </wp:positionH>
                <wp:positionV relativeFrom="paragraph">
                  <wp:posOffset>289560</wp:posOffset>
                </wp:positionV>
                <wp:extent cx="914400" cy="914400"/>
                <wp:effectExtent l="0" t="0" r="0" b="0"/>
                <wp:wrapNone/>
                <wp:docPr id="552942348" name="Text Box 28"/>
                <wp:cNvGraphicFramePr/>
                <a:graphic xmlns:a="http://schemas.openxmlformats.org/drawingml/2006/main">
                  <a:graphicData uri="http://schemas.microsoft.com/office/word/2010/wordprocessingShape">
                    <wps:wsp>
                      <wps:cNvSpPr txBox="1"/>
                      <wps:spPr>
                        <a:xfrm>
                          <a:off x="0" y="0"/>
                          <a:ext cx="914400" cy="914400"/>
                        </a:xfrm>
                        <a:prstGeom prst="rect">
                          <a:avLst/>
                        </a:prstGeom>
                        <a:solidFill>
                          <a:schemeClr val="lt1"/>
                        </a:solidFill>
                        <a:ln w="6350">
                          <a:noFill/>
                        </a:ln>
                      </wps:spPr>
                      <wps:txbx>
                        <w:txbxContent>
                          <w:p w14:paraId="07AECF25" w14:textId="77777777" w:rsidR="000D64F7" w:rsidRDefault="000D64F7" w:rsidP="000D64F7">
                            <w:r w:rsidRPr="00EA189B">
                              <w:rPr>
                                <w:rFonts w:ascii="Sakkal Majalla" w:hAnsi="Sakkal Majalla" w:cs="Sakkal Majalla" w:hint="cs"/>
                                <w:b/>
                                <w:bCs/>
                                <w:color w:val="FF0000"/>
                                <w:sz w:val="36"/>
                                <w:szCs w:val="36"/>
                                <w:rtl/>
                              </w:rPr>
                              <w:t>1445هـ  -202</w:t>
                            </w:r>
                            <w:r>
                              <w:rPr>
                                <w:rFonts w:ascii="Sakkal Majalla" w:hAnsi="Sakkal Majalla" w:cs="Sakkal Majalla" w:hint="cs"/>
                                <w:b/>
                                <w:bCs/>
                                <w:color w:val="FF0000"/>
                                <w:sz w:val="36"/>
                                <w:szCs w:val="36"/>
                                <w:rtl/>
                              </w:rPr>
                              <w:t>4</w:t>
                            </w:r>
                            <w:r w:rsidRPr="00386C3B">
                              <w:rPr>
                                <w:rFonts w:ascii="Sakkal Majalla" w:hAnsi="Sakkal Majalla" w:cs="Sakkal Majalla" w:hint="cs"/>
                                <w:b/>
                                <w:bCs/>
                                <w:color w:val="FF0000"/>
                                <w:sz w:val="36"/>
                                <w:szCs w:val="36"/>
                                <w:rtl/>
                              </w:rPr>
                              <w:t xml:space="preserve"> </w:t>
                            </w:r>
                            <w:r w:rsidRPr="00EA189B">
                              <w:rPr>
                                <w:rFonts w:ascii="Sakkal Majalla" w:hAnsi="Sakkal Majalla" w:cs="Sakkal Majalla" w:hint="cs"/>
                                <w:b/>
                                <w:bCs/>
                                <w:color w:val="FF0000"/>
                                <w:sz w:val="36"/>
                                <w:szCs w:val="36"/>
                                <w:rtl/>
                              </w:rPr>
                              <w:t>م</w:t>
                            </w:r>
                            <w:r>
                              <w:rPr>
                                <w:rFonts w:ascii="Sakkal Majalla" w:hAnsi="Sakkal Majalla" w:cs="Sakkal Majalla" w:hint="cs"/>
                                <w:b/>
                                <w:bCs/>
                                <w:color w:val="FF0000"/>
                                <w:sz w:val="36"/>
                                <w:szCs w:val="36"/>
                                <w:rtl/>
                              </w:rPr>
                              <w:t xml:space="preserve">                </w:t>
                            </w:r>
                            <w:r>
                              <w:rPr>
                                <w:rFonts w:ascii="Sakkal Majalla" w:hAnsi="Sakkal Majalla" w:cs="Sakkal Majalla"/>
                                <w:b/>
                                <w:bCs/>
                                <w:color w:val="FF0000"/>
                                <w:sz w:val="36"/>
                                <w:szCs w:val="36"/>
                              </w:rPr>
                              <w:t xml:space="preserve">               </w:t>
                            </w:r>
                          </w:p>
                        </w:txbxContent>
                      </wps:txbx>
                      <wps:bodyPr rot="0" spcFirstLastPara="0" vertOverflow="overflow" horzOverflow="overflow" vert="horz" wrap="none" lIns="91440" tIns="45720" rIns="91440" bIns="45720" numCol="1" spcCol="0" rtlCol="0" fromWordArt="0" anchor="t" anchorCtr="0" forceAA="0" compatLnSpc="1">
                        <a:prstTxWarp prst="textNoShape">
                          <a:avLst/>
                        </a:prstTxWarp>
                        <a:noAutofit/>
                      </wps:bodyPr>
                    </wps:wsp>
                  </a:graphicData>
                </a:graphic>
              </wp:anchor>
            </w:drawing>
          </mc:Choice>
          <mc:Fallback>
            <w:pict>
              <v:shape w14:anchorId="557D7A86" id="Text Box 28" o:spid="_x0000_s1039" type="#_x0000_t202" style="position:absolute;margin-left:108.75pt;margin-top:22.8pt;width:1in;height:1in;z-index:251696128;visibility:visible;mso-wrap-style:non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" fillcolor="white [3201]" stroked="f" strokeweight=".5pt">
                <v:textbox>
                  <w:txbxContent>
                    <w:p w14:paraId="07AECF25" w14:textId="77777777" w:rsidR="000D64F7" w:rsidRDefault="000D64F7" w:rsidP="000D64F7">
                      <w:r w:rsidRPr="00EA189B">
                        <w:rPr>
                          <w:rFonts w:ascii="Sakkal Majalla" w:hAnsi="Sakkal Majalla" w:cs="Sakkal Majalla" w:hint="cs"/>
                          <w:b/>
                          <w:bCs/>
                          <w:color w:val="FF0000"/>
                          <w:sz w:val="36"/>
                          <w:szCs w:val="36"/>
                          <w:rtl/>
                        </w:rPr>
                        <w:t>1445هـ  -202</w:t>
                      </w:r>
                      <w:r>
                        <w:rPr>
                          <w:rFonts w:ascii="Sakkal Majalla" w:hAnsi="Sakkal Majalla" w:cs="Sakkal Majalla" w:hint="cs"/>
                          <w:b/>
                          <w:bCs/>
                          <w:color w:val="FF0000"/>
                          <w:sz w:val="36"/>
                          <w:szCs w:val="36"/>
                          <w:rtl/>
                        </w:rPr>
                        <w:t>4</w:t>
                      </w:r>
                      <w:r w:rsidRPr="00386C3B">
                        <w:rPr>
                          <w:rFonts w:ascii="Sakkal Majalla" w:hAnsi="Sakkal Majalla" w:cs="Sakkal Majalla" w:hint="cs"/>
                          <w:b/>
                          <w:bCs/>
                          <w:color w:val="FF0000"/>
                          <w:sz w:val="36"/>
                          <w:szCs w:val="36"/>
                          <w:rtl/>
                        </w:rPr>
                        <w:t xml:space="preserve"> </w:t>
                      </w:r>
                      <w:r w:rsidRPr="00EA189B">
                        <w:rPr>
                          <w:rFonts w:ascii="Sakkal Majalla" w:hAnsi="Sakkal Majalla" w:cs="Sakkal Majalla" w:hint="cs"/>
                          <w:b/>
                          <w:bCs/>
                          <w:color w:val="FF0000"/>
                          <w:sz w:val="36"/>
                          <w:szCs w:val="36"/>
                          <w:rtl/>
                        </w:rPr>
                        <w:t>م</w:t>
                      </w:r>
                      <w:r>
                        <w:rPr>
                          <w:rFonts w:ascii="Sakkal Majalla" w:hAnsi="Sakkal Majalla" w:cs="Sakkal Majalla" w:hint="cs"/>
                          <w:b/>
                          <w:bCs/>
                          <w:color w:val="FF0000"/>
                          <w:sz w:val="36"/>
                          <w:szCs w:val="36"/>
                          <w:rtl/>
                        </w:rPr>
                        <w:t xml:space="preserve">                </w:t>
                      </w:r>
                      <w:r>
                        <w:rPr>
                          <w:rFonts w:ascii="Sakkal Majalla" w:hAnsi="Sakkal Majalla" w:cs="Sakkal Majalla"/>
                          <w:b/>
                          <w:bCs/>
                          <w:color w:val="FF0000"/>
                          <w:sz w:val="36"/>
                          <w:szCs w:val="36"/>
                        </w:rPr>
                        <w:t xml:space="preserve">               </w:t>
                      </w:r>
                    </w:p>
                  </w:txbxContent>
                </v:textbox>
              </v:shape>
            </w:pict>
          </mc:Fallback>
        </mc:AlternateContent>
      </w:r>
    </w:p>
    <w:p w14:paraId="2C9B088E" w14:textId="77777777" w:rsidR="000D64F7" w:rsidRDefault="000D64F7" w:rsidP="000D64F7">
      <w:pPr>
        <w:rPr>
          <w:b/>
          <w:bCs/>
          <w:color w:val="FF0000"/>
          <w:sz w:val="28"/>
          <w:szCs w:val="28"/>
          <w:rtl/>
        </w:rPr>
      </w:pPr>
    </w:p>
    <w:p w14:paraId="52A4023B" w14:textId="77777777" w:rsidR="000D64F7" w:rsidRDefault="000D64F7" w:rsidP="000D64F7">
      <w:pPr>
        <w:rPr>
          <w:b/>
          <w:bCs/>
          <w:color w:val="FF0000"/>
          <w:sz w:val="28"/>
          <w:szCs w:val="28"/>
          <w:rtl/>
        </w:rPr>
      </w:pPr>
    </w:p>
    <w:p w14:paraId="78F678AE" w14:textId="77777777" w:rsidR="000D64F7" w:rsidRDefault="000D64F7" w:rsidP="000D64F7">
      <w:pPr>
        <w:bidi/>
        <w:spacing w:after="200" w:line="276" w:lineRule="auto"/>
        <w:jc w:val="both"/>
        <w:rPr>
          <w:rFonts w:ascii="Sakkal Majalla" w:hAnsi="Sakkal Majalla" w:cs="Sakkal Majalla"/>
          <w:b/>
          <w:bCs/>
          <w:color w:val="00B0F0"/>
          <w:sz w:val="36"/>
          <w:szCs w:val="36"/>
          <w:u w:val="single"/>
          <w:rtl/>
        </w:rPr>
      </w:pPr>
    </w:p>
    <w:p w14:paraId="2280B6F4" w14:textId="77777777" w:rsidR="000D64F7" w:rsidRDefault="000D64F7" w:rsidP="000D64F7">
      <w:pPr>
        <w:bidi/>
        <w:spacing w:after="279" w:line="262" w:lineRule="auto"/>
        <w:ind w:left="220" w:right="14" w:hanging="122"/>
        <w:rPr>
          <w:rFonts w:ascii="Sakkal Majalla" w:eastAsia="Sakkal Majalla" w:hAnsi="Sakkal Majalla" w:cs="Sakkal Majalla"/>
          <w:sz w:val="36"/>
          <w:szCs w:val="36"/>
          <w:rtl/>
        </w:rPr>
      </w:pPr>
      <w:r>
        <w:rPr>
          <w:rFonts w:ascii="Sakkal Majalla" w:eastAsia="Sakkal Majalla" w:hAnsi="Sakkal Majalla" w:cs="Sakkal Majalla" w:hint="cs"/>
          <w:sz w:val="36"/>
          <w:szCs w:val="36"/>
          <w:rtl/>
        </w:rPr>
        <w:t>عزيزتي الطالبة :</w:t>
      </w:r>
    </w:p>
    <w:p w14:paraId="3EF77F57" w14:textId="77777777" w:rsidR="000D64F7" w:rsidRPr="00020E27" w:rsidRDefault="000D64F7" w:rsidP="000D64F7">
      <w:pPr>
        <w:bidi/>
        <w:rPr>
          <w:rFonts w:asciiTheme="majorBidi" w:hAnsiTheme="majorBidi" w:cstheme="majorBidi"/>
          <w:color w:val="000000" w:themeColor="text1"/>
          <w:sz w:val="28"/>
          <w:szCs w:val="28"/>
          <w:rtl/>
          <w:lang w:bidi="ar-EG"/>
        </w:rPr>
      </w:pPr>
      <w:r w:rsidRPr="00020E27">
        <w:rPr>
          <w:rFonts w:asciiTheme="majorBidi" w:eastAsia="Sakkal Majalla" w:hAnsiTheme="majorBidi" w:cstheme="majorBidi"/>
          <w:sz w:val="28"/>
          <w:szCs w:val="28"/>
          <w:rtl/>
        </w:rPr>
        <w:t xml:space="preserve">انا باحثة مرشحة لنيل درجة الدكتوراة (الإدارة) جامعة </w:t>
      </w:r>
      <w:proofErr w:type="spellStart"/>
      <w:r w:rsidRPr="00020E27">
        <w:rPr>
          <w:rFonts w:asciiTheme="majorBidi" w:eastAsia="Sakkal Majalla" w:hAnsiTheme="majorBidi" w:cstheme="majorBidi"/>
          <w:sz w:val="28"/>
          <w:szCs w:val="28"/>
          <w:rtl/>
        </w:rPr>
        <w:t>ميدأوشن</w:t>
      </w:r>
      <w:proofErr w:type="spellEnd"/>
      <w:r w:rsidRPr="00020E27">
        <w:rPr>
          <w:rFonts w:asciiTheme="majorBidi" w:eastAsia="Sakkal Majalla" w:hAnsiTheme="majorBidi" w:cstheme="majorBidi"/>
          <w:sz w:val="28"/>
          <w:szCs w:val="28"/>
          <w:rtl/>
        </w:rPr>
        <w:t xml:space="preserve"> ,الإمارات .أقوم حاليا </w:t>
      </w:r>
      <w:proofErr w:type="spellStart"/>
      <w:r w:rsidRPr="00020E27">
        <w:rPr>
          <w:rFonts w:asciiTheme="majorBidi" w:eastAsia="Sakkal Majalla" w:hAnsiTheme="majorBidi" w:cstheme="majorBidi"/>
          <w:sz w:val="28"/>
          <w:szCs w:val="28"/>
          <w:rtl/>
        </w:rPr>
        <w:t>باجراء</w:t>
      </w:r>
      <w:proofErr w:type="spellEnd"/>
      <w:r w:rsidRPr="00020E27">
        <w:rPr>
          <w:rFonts w:asciiTheme="majorBidi" w:eastAsia="Sakkal Majalla" w:hAnsiTheme="majorBidi" w:cstheme="majorBidi"/>
          <w:sz w:val="28"/>
          <w:szCs w:val="28"/>
          <w:rtl/>
        </w:rPr>
        <w:t xml:space="preserve"> دراسة بعنوان :</w:t>
      </w:r>
      <w:r w:rsidRPr="00020E27">
        <w:rPr>
          <w:rFonts w:asciiTheme="majorBidi" w:hAnsiTheme="majorBidi" w:cstheme="majorBidi"/>
          <w:color w:val="000000" w:themeColor="text1"/>
          <w:sz w:val="28"/>
          <w:szCs w:val="28"/>
          <w:rtl/>
          <w:lang w:bidi="ar-EG"/>
        </w:rPr>
        <w:t xml:space="preserve"> أثر</w:t>
      </w:r>
      <w:r w:rsidRPr="00020E27">
        <w:rPr>
          <w:rFonts w:asciiTheme="majorBidi" w:hAnsiTheme="majorBidi" w:cstheme="majorBidi"/>
          <w:color w:val="000000" w:themeColor="text1"/>
          <w:sz w:val="28"/>
          <w:szCs w:val="28"/>
          <w:rtl/>
        </w:rPr>
        <w:t xml:space="preserve"> استخدام تطبيقات الذكاء الاصطناعي</w:t>
      </w:r>
      <w:r w:rsidRPr="00020E27">
        <w:rPr>
          <w:rFonts w:asciiTheme="majorBidi" w:hAnsiTheme="majorBidi" w:cstheme="majorBidi"/>
          <w:color w:val="000000" w:themeColor="text1"/>
          <w:sz w:val="28"/>
          <w:szCs w:val="28"/>
        </w:rPr>
        <w:t xml:space="preserve"> </w:t>
      </w:r>
      <w:r w:rsidRPr="00020E27">
        <w:rPr>
          <w:rFonts w:asciiTheme="majorBidi" w:hAnsiTheme="majorBidi" w:cstheme="majorBidi"/>
          <w:color w:val="000000" w:themeColor="text1"/>
          <w:sz w:val="28"/>
          <w:szCs w:val="28"/>
          <w:rtl/>
        </w:rPr>
        <w:t xml:space="preserve">التوليدي على جودة مخرجات التعلم بالتطبيق على الجامعات في منطقة الرياض </w:t>
      </w:r>
    </w:p>
    <w:p w14:paraId="37DCF822" w14:textId="77777777" w:rsidR="000D64F7" w:rsidRPr="00020E27" w:rsidRDefault="000D64F7" w:rsidP="000D64F7">
      <w:pPr>
        <w:bidi/>
        <w:spacing w:after="279" w:line="262" w:lineRule="auto"/>
        <w:ind w:right="14"/>
        <w:rPr>
          <w:rFonts w:asciiTheme="majorBidi" w:hAnsiTheme="majorBidi" w:cstheme="majorBidi"/>
          <w:sz w:val="28"/>
          <w:szCs w:val="28"/>
        </w:rPr>
      </w:pPr>
      <w:r>
        <w:rPr>
          <w:rFonts w:asciiTheme="majorBidi" w:eastAsia="Sakkal Majalla" w:hAnsiTheme="majorBidi" w:cstheme="majorBidi" w:hint="cs"/>
          <w:sz w:val="28"/>
          <w:szCs w:val="28"/>
          <w:rtl/>
        </w:rPr>
        <w:t xml:space="preserve"> وذلك للتعرف على اثر</w:t>
      </w:r>
      <w:r w:rsidRPr="00020E27">
        <w:rPr>
          <w:rFonts w:asciiTheme="majorBidi" w:eastAsia="Sakkal Majalla" w:hAnsiTheme="majorBidi" w:cstheme="majorBidi"/>
          <w:sz w:val="28"/>
          <w:szCs w:val="28"/>
          <w:rtl/>
        </w:rPr>
        <w:t xml:space="preserve"> </w:t>
      </w:r>
      <w:r w:rsidRPr="00020E27">
        <w:rPr>
          <w:rFonts w:asciiTheme="majorBidi" w:hAnsiTheme="majorBidi" w:cstheme="majorBidi"/>
          <w:color w:val="000000" w:themeColor="text1"/>
          <w:sz w:val="28"/>
          <w:szCs w:val="28"/>
          <w:rtl/>
        </w:rPr>
        <w:t>استخدام تطبيقات الذكاء الاصطناعي</w:t>
      </w:r>
      <w:r w:rsidRPr="00020E27">
        <w:rPr>
          <w:rFonts w:asciiTheme="majorBidi" w:hAnsiTheme="majorBidi" w:cstheme="majorBidi"/>
          <w:color w:val="000000" w:themeColor="text1"/>
          <w:sz w:val="28"/>
          <w:szCs w:val="28"/>
        </w:rPr>
        <w:t xml:space="preserve"> </w:t>
      </w:r>
      <w:r w:rsidRPr="00020E27">
        <w:rPr>
          <w:rFonts w:asciiTheme="majorBidi" w:hAnsiTheme="majorBidi" w:cstheme="majorBidi"/>
          <w:color w:val="000000" w:themeColor="text1"/>
          <w:sz w:val="28"/>
          <w:szCs w:val="28"/>
          <w:rtl/>
        </w:rPr>
        <w:t xml:space="preserve">التوليدي في </w:t>
      </w:r>
      <w:r>
        <w:rPr>
          <w:rFonts w:asciiTheme="majorBidi" w:hAnsiTheme="majorBidi" w:cstheme="majorBidi" w:hint="cs"/>
          <w:color w:val="000000" w:themeColor="text1"/>
          <w:sz w:val="28"/>
          <w:szCs w:val="28"/>
          <w:rtl/>
        </w:rPr>
        <w:t xml:space="preserve">تحسين </w:t>
      </w:r>
      <w:r w:rsidRPr="00020E27">
        <w:rPr>
          <w:rFonts w:asciiTheme="majorBidi" w:hAnsiTheme="majorBidi" w:cstheme="majorBidi"/>
          <w:color w:val="000000" w:themeColor="text1"/>
          <w:sz w:val="28"/>
          <w:szCs w:val="28"/>
          <w:rtl/>
        </w:rPr>
        <w:t>جودة مخرجات التعليم العالي بالجامعات السعودية</w:t>
      </w:r>
    </w:p>
    <w:p w14:paraId="33280DCA" w14:textId="77777777" w:rsidR="000D64F7" w:rsidRPr="00020E27" w:rsidRDefault="000D64F7" w:rsidP="000D64F7">
      <w:pPr>
        <w:bidi/>
        <w:spacing w:after="279" w:line="262" w:lineRule="auto"/>
        <w:ind w:right="706" w:firstLine="50"/>
        <w:rPr>
          <w:rFonts w:asciiTheme="majorBidi" w:hAnsiTheme="majorBidi" w:cstheme="majorBidi"/>
          <w:sz w:val="28"/>
          <w:szCs w:val="28"/>
        </w:rPr>
      </w:pPr>
      <w:r w:rsidRPr="00020E27">
        <w:rPr>
          <w:rFonts w:asciiTheme="majorBidi" w:eastAsia="Sakkal Majalla" w:hAnsiTheme="majorBidi" w:cstheme="majorBidi"/>
          <w:sz w:val="28"/>
          <w:szCs w:val="28"/>
          <w:rtl/>
        </w:rPr>
        <w:t>أود أن اطلب تعاونكم للإجابة على هذه الاستبانة. سيتم الاحتفاظ بسرية أي معلومات يتم  الحصول عليها واستخدامها للأغراض الأكاديمية فقط. نقدر تعاونك كثيرا.</w:t>
      </w:r>
    </w:p>
    <w:p w14:paraId="22A5C544" w14:textId="77777777" w:rsidR="000D64F7" w:rsidRPr="00020E27" w:rsidRDefault="000D64F7" w:rsidP="000D64F7">
      <w:pPr>
        <w:bidi/>
        <w:spacing w:after="279" w:line="262" w:lineRule="auto"/>
        <w:ind w:right="14" w:firstLine="50"/>
        <w:rPr>
          <w:rFonts w:asciiTheme="majorBidi" w:hAnsiTheme="majorBidi" w:cstheme="majorBidi"/>
          <w:sz w:val="28"/>
          <w:szCs w:val="28"/>
        </w:rPr>
      </w:pPr>
      <w:r w:rsidRPr="00020E27">
        <w:rPr>
          <w:rFonts w:asciiTheme="majorBidi" w:eastAsia="Sakkal Majalla" w:hAnsiTheme="majorBidi" w:cstheme="majorBidi"/>
          <w:sz w:val="28"/>
          <w:szCs w:val="28"/>
          <w:rtl/>
        </w:rPr>
        <w:t xml:space="preserve">تحتوي هذا الاستبانة على أسئلة حول أثر </w:t>
      </w:r>
      <w:r w:rsidRPr="00020E27">
        <w:rPr>
          <w:rFonts w:asciiTheme="majorBidi" w:hAnsiTheme="majorBidi" w:cstheme="majorBidi"/>
          <w:color w:val="000000" w:themeColor="text1"/>
          <w:sz w:val="28"/>
          <w:szCs w:val="28"/>
          <w:rtl/>
        </w:rPr>
        <w:t>استخدام تطبيقات الذكاء الاصطناعي</w:t>
      </w:r>
      <w:r w:rsidRPr="00020E27">
        <w:rPr>
          <w:rFonts w:asciiTheme="majorBidi" w:hAnsiTheme="majorBidi" w:cstheme="majorBidi"/>
          <w:color w:val="000000" w:themeColor="text1"/>
          <w:sz w:val="28"/>
          <w:szCs w:val="28"/>
        </w:rPr>
        <w:t xml:space="preserve"> </w:t>
      </w:r>
      <w:r w:rsidRPr="00020E27">
        <w:rPr>
          <w:rFonts w:asciiTheme="majorBidi" w:hAnsiTheme="majorBidi" w:cstheme="majorBidi"/>
          <w:color w:val="000000" w:themeColor="text1"/>
          <w:sz w:val="28"/>
          <w:szCs w:val="28"/>
          <w:rtl/>
        </w:rPr>
        <w:t xml:space="preserve">التوليدي على جودة مخرجات التعلم </w:t>
      </w:r>
    </w:p>
    <w:p w14:paraId="4C8D9519" w14:textId="77777777" w:rsidR="000D64F7" w:rsidRPr="00020E27" w:rsidRDefault="000D64F7" w:rsidP="000D64F7">
      <w:pPr>
        <w:bidi/>
        <w:spacing w:after="292"/>
        <w:rPr>
          <w:rFonts w:asciiTheme="majorBidi" w:hAnsiTheme="majorBidi" w:cstheme="majorBidi"/>
          <w:sz w:val="28"/>
          <w:szCs w:val="28"/>
        </w:rPr>
      </w:pPr>
      <w:r w:rsidRPr="00020E27">
        <w:rPr>
          <w:rFonts w:asciiTheme="majorBidi" w:eastAsia="Sakkal Majalla" w:hAnsiTheme="majorBidi" w:cstheme="majorBidi"/>
          <w:sz w:val="28"/>
          <w:szCs w:val="28"/>
          <w:rtl/>
        </w:rPr>
        <w:t xml:space="preserve"> شكرا لك مقدما على موافقتك على المشاركة في هذه الدراسة.</w:t>
      </w:r>
    </w:p>
    <w:p w14:paraId="6E9DC04A" w14:textId="77777777" w:rsidR="000D64F7" w:rsidRPr="00020E27" w:rsidRDefault="000D64F7" w:rsidP="000D64F7">
      <w:pPr>
        <w:spacing w:after="0"/>
        <w:rPr>
          <w:rFonts w:asciiTheme="majorBidi" w:eastAsia="Arial" w:hAnsiTheme="majorBidi" w:cstheme="majorBidi"/>
          <w:sz w:val="28"/>
          <w:szCs w:val="28"/>
          <w:rtl/>
        </w:rPr>
      </w:pPr>
    </w:p>
    <w:p w14:paraId="34E6B96A" w14:textId="77777777" w:rsidR="000D64F7" w:rsidRPr="00020E27" w:rsidRDefault="000D64F7" w:rsidP="000D64F7">
      <w:pPr>
        <w:spacing w:after="0"/>
        <w:rPr>
          <w:rFonts w:asciiTheme="majorBidi" w:eastAsia="Arial" w:hAnsiTheme="majorBidi" w:cstheme="majorBidi"/>
          <w:sz w:val="28"/>
          <w:szCs w:val="28"/>
          <w:rtl/>
        </w:rPr>
      </w:pPr>
    </w:p>
    <w:p w14:paraId="1263EBF5" w14:textId="77777777" w:rsidR="000D64F7" w:rsidRPr="00020E27" w:rsidRDefault="000D64F7" w:rsidP="000D64F7">
      <w:pPr>
        <w:spacing w:after="0"/>
        <w:rPr>
          <w:rFonts w:asciiTheme="majorBidi" w:eastAsia="Arial" w:hAnsiTheme="majorBidi" w:cstheme="majorBidi"/>
          <w:sz w:val="28"/>
          <w:szCs w:val="28"/>
          <w:rtl/>
        </w:rPr>
      </w:pPr>
    </w:p>
    <w:p w14:paraId="1E5FBE51" w14:textId="77777777" w:rsidR="000D64F7" w:rsidRDefault="000D64F7" w:rsidP="000D64F7">
      <w:pPr>
        <w:spacing w:after="0"/>
        <w:rPr>
          <w:rFonts w:asciiTheme="majorBidi" w:eastAsia="Arial" w:hAnsiTheme="majorBidi" w:cstheme="majorBidi"/>
          <w:sz w:val="28"/>
          <w:szCs w:val="28"/>
          <w:rtl/>
        </w:rPr>
      </w:pPr>
    </w:p>
    <w:p w14:paraId="5A14F8A0" w14:textId="77777777" w:rsidR="000D64F7" w:rsidRDefault="000D64F7" w:rsidP="000D64F7">
      <w:pPr>
        <w:spacing w:after="0"/>
        <w:rPr>
          <w:rFonts w:asciiTheme="majorBidi" w:eastAsia="Arial" w:hAnsiTheme="majorBidi" w:cstheme="majorBidi"/>
          <w:sz w:val="28"/>
          <w:szCs w:val="28"/>
          <w:rtl/>
        </w:rPr>
      </w:pPr>
    </w:p>
    <w:p w14:paraId="7192EBBD" w14:textId="77777777" w:rsidR="000D64F7" w:rsidRDefault="000D64F7" w:rsidP="000D64F7">
      <w:pPr>
        <w:spacing w:after="0"/>
        <w:rPr>
          <w:rFonts w:asciiTheme="majorBidi" w:eastAsia="Arial" w:hAnsiTheme="majorBidi" w:cstheme="majorBidi"/>
          <w:sz w:val="28"/>
          <w:szCs w:val="28"/>
          <w:rtl/>
        </w:rPr>
      </w:pPr>
    </w:p>
    <w:p w14:paraId="2C6A94CB" w14:textId="77777777" w:rsidR="000D64F7" w:rsidRDefault="000D64F7" w:rsidP="000D64F7">
      <w:pPr>
        <w:spacing w:after="0"/>
        <w:rPr>
          <w:rFonts w:asciiTheme="majorBidi" w:eastAsia="Arial" w:hAnsiTheme="majorBidi" w:cstheme="majorBidi"/>
          <w:sz w:val="28"/>
          <w:szCs w:val="28"/>
          <w:rtl/>
        </w:rPr>
      </w:pPr>
    </w:p>
    <w:p w14:paraId="0FDAEF37" w14:textId="77777777" w:rsidR="000D64F7" w:rsidRDefault="000D64F7" w:rsidP="000D64F7">
      <w:pPr>
        <w:spacing w:after="0"/>
        <w:rPr>
          <w:rFonts w:asciiTheme="majorBidi" w:eastAsia="Arial" w:hAnsiTheme="majorBidi" w:cstheme="majorBidi"/>
          <w:sz w:val="28"/>
          <w:szCs w:val="28"/>
          <w:rtl/>
        </w:rPr>
      </w:pPr>
    </w:p>
    <w:p w14:paraId="5D17BEAF" w14:textId="77777777" w:rsidR="000D64F7" w:rsidRDefault="000D64F7" w:rsidP="000D64F7">
      <w:pPr>
        <w:spacing w:after="0"/>
        <w:rPr>
          <w:rFonts w:asciiTheme="majorBidi" w:eastAsia="Arial" w:hAnsiTheme="majorBidi" w:cstheme="majorBidi"/>
          <w:sz w:val="28"/>
          <w:szCs w:val="28"/>
          <w:rtl/>
        </w:rPr>
      </w:pPr>
    </w:p>
    <w:p w14:paraId="3EB1C39A" w14:textId="77777777" w:rsidR="00C12B57" w:rsidRPr="00020E27" w:rsidRDefault="00C12B57" w:rsidP="00C12B57">
      <w:pPr>
        <w:bidi/>
        <w:spacing w:after="0"/>
        <w:rPr>
          <w:rFonts w:asciiTheme="majorBidi" w:eastAsia="Arial" w:hAnsiTheme="majorBidi" w:cstheme="majorBidi"/>
          <w:sz w:val="28"/>
          <w:szCs w:val="28"/>
          <w:rtl/>
        </w:rPr>
      </w:pPr>
    </w:p>
    <w:p w14:paraId="52F3FC1B" w14:textId="77777777" w:rsidR="000D64F7" w:rsidRPr="00020E27" w:rsidRDefault="000D64F7" w:rsidP="000D64F7">
      <w:pPr>
        <w:bidi/>
        <w:spacing w:after="0"/>
        <w:rPr>
          <w:rFonts w:asciiTheme="majorBidi" w:hAnsiTheme="majorBidi" w:cstheme="majorBidi"/>
          <w:sz w:val="28"/>
          <w:szCs w:val="28"/>
        </w:rPr>
      </w:pPr>
    </w:p>
    <w:p w14:paraId="751B7CCF" w14:textId="77777777" w:rsidR="000D64F7" w:rsidRDefault="000D64F7" w:rsidP="000D64F7">
      <w:pPr>
        <w:bidi/>
        <w:spacing w:after="0" w:line="344" w:lineRule="auto"/>
        <w:ind w:right="6958"/>
        <w:rPr>
          <w:rFonts w:ascii="Sakkal Majalla" w:eastAsia="Sakkal Majalla" w:hAnsi="Sakkal Majalla" w:cs="Sakkal Majalla"/>
          <w:b/>
          <w:bCs/>
          <w:sz w:val="32"/>
          <w:szCs w:val="32"/>
          <w:rtl/>
        </w:rPr>
      </w:pPr>
      <w:r>
        <w:rPr>
          <w:rFonts w:ascii="Sakkal Majalla" w:eastAsia="Sakkal Majalla" w:hAnsi="Sakkal Majalla" w:cs="Sakkal Majalla"/>
          <w:b/>
          <w:bCs/>
          <w:sz w:val="32"/>
          <w:szCs w:val="32"/>
          <w:rtl/>
        </w:rPr>
        <w:lastRenderedPageBreak/>
        <w:t xml:space="preserve"> القسم </w:t>
      </w:r>
      <w:r>
        <w:rPr>
          <w:rFonts w:ascii="Sakkal Majalla" w:eastAsia="Sakkal Majalla" w:hAnsi="Sakkal Majalla" w:cs="Sakkal Majalla" w:hint="cs"/>
          <w:b/>
          <w:bCs/>
          <w:sz w:val="32"/>
          <w:szCs w:val="32"/>
          <w:rtl/>
        </w:rPr>
        <w:t>(</w:t>
      </w:r>
      <w:r>
        <w:rPr>
          <w:rFonts w:ascii="Sakkal Majalla" w:eastAsia="Sakkal Majalla" w:hAnsi="Sakkal Majalla" w:cs="Sakkal Majalla"/>
          <w:b/>
          <w:bCs/>
          <w:sz w:val="32"/>
          <w:szCs w:val="32"/>
          <w:rtl/>
        </w:rPr>
        <w:t xml:space="preserve"> أ </w:t>
      </w:r>
      <w:r>
        <w:rPr>
          <w:rFonts w:ascii="Sakkal Majalla" w:eastAsia="Sakkal Majalla" w:hAnsi="Sakkal Majalla" w:cs="Sakkal Majalla" w:hint="cs"/>
          <w:b/>
          <w:bCs/>
          <w:sz w:val="32"/>
          <w:szCs w:val="32"/>
          <w:rtl/>
        </w:rPr>
        <w:t>)</w:t>
      </w:r>
      <w:r>
        <w:rPr>
          <w:rFonts w:ascii="Sakkal Majalla" w:eastAsia="Sakkal Majalla" w:hAnsi="Sakkal Majalla" w:cs="Sakkal Majalla"/>
          <w:b/>
          <w:bCs/>
          <w:sz w:val="32"/>
          <w:szCs w:val="32"/>
          <w:rtl/>
        </w:rPr>
        <w:t xml:space="preserve"> </w:t>
      </w:r>
    </w:p>
    <w:p w14:paraId="3A900BB5" w14:textId="77777777" w:rsidR="000D64F7" w:rsidRDefault="000D64F7" w:rsidP="000D64F7">
      <w:pPr>
        <w:bidi/>
        <w:spacing w:after="0" w:line="344" w:lineRule="auto"/>
        <w:ind w:right="6958"/>
      </w:pPr>
      <w:r>
        <w:rPr>
          <w:rFonts w:ascii="Sakkal Majalla" w:eastAsia="Sakkal Majalla" w:hAnsi="Sakkal Majalla" w:cs="Sakkal Majalla"/>
          <w:b/>
          <w:bCs/>
          <w:sz w:val="32"/>
          <w:szCs w:val="32"/>
          <w:rtl/>
        </w:rPr>
        <w:t>الخصائص</w:t>
      </w:r>
      <w:r>
        <w:rPr>
          <w:rFonts w:ascii="Sakkal Majalla" w:eastAsia="Sakkal Majalla" w:hAnsi="Sakkal Majalla" w:cs="Sakkal Majalla" w:hint="cs"/>
          <w:b/>
          <w:bCs/>
          <w:sz w:val="32"/>
          <w:szCs w:val="32"/>
          <w:rtl/>
        </w:rPr>
        <w:t xml:space="preserve"> </w:t>
      </w:r>
      <w:r>
        <w:rPr>
          <w:rFonts w:ascii="Sakkal Majalla" w:eastAsia="Sakkal Majalla" w:hAnsi="Sakkal Majalla" w:cs="Sakkal Majalla"/>
          <w:b/>
          <w:bCs/>
          <w:sz w:val="32"/>
          <w:szCs w:val="32"/>
          <w:rtl/>
        </w:rPr>
        <w:t>الديموغ</w:t>
      </w:r>
      <w:r>
        <w:rPr>
          <w:rFonts w:ascii="Sakkal Majalla" w:eastAsia="Sakkal Majalla" w:hAnsi="Sakkal Majalla" w:cs="Sakkal Majalla" w:hint="cs"/>
          <w:b/>
          <w:bCs/>
          <w:sz w:val="32"/>
          <w:szCs w:val="32"/>
          <w:rtl/>
        </w:rPr>
        <w:t>ر</w:t>
      </w:r>
      <w:r>
        <w:rPr>
          <w:rFonts w:ascii="Sakkal Majalla" w:eastAsia="Sakkal Majalla" w:hAnsi="Sakkal Majalla" w:cs="Sakkal Majalla"/>
          <w:b/>
          <w:bCs/>
          <w:sz w:val="32"/>
          <w:szCs w:val="32"/>
          <w:rtl/>
        </w:rPr>
        <w:t>افية</w:t>
      </w:r>
    </w:p>
    <w:p w14:paraId="431DF7FE" w14:textId="77777777" w:rsidR="000D64F7" w:rsidRDefault="000D64F7" w:rsidP="000D64F7">
      <w:pPr>
        <w:spacing w:after="0"/>
        <w:ind w:right="116"/>
        <w:rPr>
          <w:rFonts w:ascii="Sakkal Majalla" w:eastAsia="Sakkal Majalla" w:hAnsi="Sakkal Majalla" w:cs="Sakkal Majalla"/>
          <w:sz w:val="28"/>
          <w:szCs w:val="28"/>
          <w:rtl/>
        </w:rPr>
      </w:pPr>
    </w:p>
    <w:p w14:paraId="6FBFB1EC" w14:textId="77777777" w:rsidR="000D64F7" w:rsidRDefault="000D64F7" w:rsidP="000D64F7">
      <w:pPr>
        <w:spacing w:after="0"/>
        <w:ind w:right="116"/>
        <w:rPr>
          <w:rFonts w:ascii="Sakkal Majalla" w:eastAsia="Sakkal Majalla" w:hAnsi="Sakkal Majalla" w:cs="Sakkal Majalla"/>
          <w:sz w:val="28"/>
          <w:szCs w:val="28"/>
          <w:rtl/>
        </w:rPr>
      </w:pPr>
    </w:p>
    <w:p w14:paraId="2819A518" w14:textId="77777777" w:rsidR="000D64F7" w:rsidRDefault="000D64F7" w:rsidP="000D64F7">
      <w:pPr>
        <w:spacing w:after="0"/>
        <w:ind w:right="116"/>
        <w:rPr>
          <w:rFonts w:ascii="Sakkal Majalla" w:eastAsia="Sakkal Majalla" w:hAnsi="Sakkal Majalla" w:cs="Sakkal Majalla"/>
          <w:sz w:val="28"/>
          <w:szCs w:val="28"/>
          <w:rtl/>
        </w:rPr>
      </w:pPr>
      <w:r>
        <w:rPr>
          <w:rFonts w:ascii="Sakkal Majalla" w:eastAsia="Sakkal Majalla" w:hAnsi="Sakkal Majalla" w:cs="Sakkal Majalla"/>
          <w:noProof/>
          <w:sz w:val="28"/>
          <w:szCs w:val="28"/>
          <w:rtl/>
          <w:lang w:val="ar-SA"/>
        </w:rPr>
        <w:drawing>
          <wp:anchor distT="0" distB="0" distL="114300" distR="114300" simplePos="0" relativeHeight="251697152" behindDoc="0" locked="0" layoutInCell="1" allowOverlap="1" wp14:anchorId="25325B43" wp14:editId="17E3DF40">
            <wp:simplePos x="0" y="0"/>
            <wp:positionH relativeFrom="column">
              <wp:posOffset>-358140</wp:posOffset>
            </wp:positionH>
            <wp:positionV relativeFrom="paragraph">
              <wp:posOffset>215265</wp:posOffset>
            </wp:positionV>
            <wp:extent cx="5935980" cy="5501640"/>
            <wp:effectExtent l="0" t="0" r="7620" b="3810"/>
            <wp:wrapNone/>
            <wp:docPr id="1835287043"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35287043" name="Picture 1835287043"/>
                    <pic:cNvPicPr/>
                  </pic:nvPicPr>
                  <pic:blipFill rotWithShape="1">
                    <a:blip r:embed="rId17" cstate="print">
                      <a:extLst>
                        <a:ext uri="{28A0092B-C50C-407E-A947-70E740481C1C}">
                          <a14:useLocalDpi xmlns:a14="http://schemas.microsoft.com/office/drawing/2010/main" val="0"/>
                        </a:ext>
                      </a:extLst>
                    </a:blip>
                    <a:srcRect l="36552" t="26712" r="35709" b="19819"/>
                    <a:stretch>
                      <a:fillRect/>
                    </a:stretch>
                  </pic:blipFill>
                  <pic:spPr bwMode="auto">
                    <a:xfrm>
                      <a:off x="0" y="0"/>
                      <a:ext cx="5935980" cy="5501640"/>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14:paraId="7ADF5505" w14:textId="77777777" w:rsidR="000D64F7" w:rsidRDefault="000D64F7" w:rsidP="000D64F7">
      <w:pPr>
        <w:spacing w:after="0"/>
        <w:ind w:right="116"/>
        <w:rPr>
          <w:rFonts w:ascii="Sakkal Majalla" w:eastAsia="Sakkal Majalla" w:hAnsi="Sakkal Majalla" w:cs="Sakkal Majalla"/>
          <w:sz w:val="28"/>
          <w:szCs w:val="28"/>
          <w:rtl/>
        </w:rPr>
      </w:pPr>
    </w:p>
    <w:p w14:paraId="64CD8FB5" w14:textId="77777777" w:rsidR="000D64F7" w:rsidRDefault="000D64F7" w:rsidP="000D64F7">
      <w:pPr>
        <w:spacing w:after="0"/>
        <w:ind w:right="116"/>
        <w:rPr>
          <w:rFonts w:ascii="Sakkal Majalla" w:eastAsia="Sakkal Majalla" w:hAnsi="Sakkal Majalla" w:cs="Sakkal Majalla"/>
          <w:sz w:val="28"/>
          <w:szCs w:val="28"/>
          <w:rtl/>
        </w:rPr>
      </w:pPr>
    </w:p>
    <w:p w14:paraId="3D0F0C5D" w14:textId="77777777" w:rsidR="000D64F7" w:rsidRDefault="000D64F7" w:rsidP="000D64F7">
      <w:pPr>
        <w:spacing w:after="0"/>
        <w:ind w:right="116"/>
        <w:rPr>
          <w:rFonts w:ascii="Sakkal Majalla" w:eastAsia="Sakkal Majalla" w:hAnsi="Sakkal Majalla" w:cs="Sakkal Majalla"/>
          <w:sz w:val="28"/>
          <w:szCs w:val="28"/>
          <w:rtl/>
        </w:rPr>
      </w:pPr>
    </w:p>
    <w:p w14:paraId="055A1E0F" w14:textId="77777777" w:rsidR="000D64F7" w:rsidRDefault="000D64F7" w:rsidP="000D64F7">
      <w:pPr>
        <w:spacing w:after="0"/>
        <w:ind w:right="116"/>
        <w:rPr>
          <w:rFonts w:ascii="Sakkal Majalla" w:eastAsia="Sakkal Majalla" w:hAnsi="Sakkal Majalla" w:cs="Sakkal Majalla"/>
          <w:sz w:val="28"/>
          <w:szCs w:val="28"/>
          <w:rtl/>
        </w:rPr>
      </w:pPr>
    </w:p>
    <w:p w14:paraId="6D3FE9DB" w14:textId="77777777" w:rsidR="000D64F7" w:rsidRDefault="000D64F7" w:rsidP="000D64F7">
      <w:pPr>
        <w:spacing w:after="0"/>
        <w:ind w:right="116"/>
        <w:rPr>
          <w:rFonts w:ascii="Sakkal Majalla" w:eastAsia="Sakkal Majalla" w:hAnsi="Sakkal Majalla" w:cs="Sakkal Majalla"/>
          <w:sz w:val="28"/>
          <w:szCs w:val="28"/>
          <w:rtl/>
        </w:rPr>
      </w:pPr>
    </w:p>
    <w:p w14:paraId="47FB708B" w14:textId="77777777" w:rsidR="000D64F7" w:rsidRDefault="000D64F7" w:rsidP="000D64F7">
      <w:pPr>
        <w:spacing w:after="0"/>
        <w:ind w:right="116"/>
        <w:rPr>
          <w:rFonts w:ascii="Sakkal Majalla" w:eastAsia="Sakkal Majalla" w:hAnsi="Sakkal Majalla" w:cs="Sakkal Majalla"/>
          <w:sz w:val="28"/>
          <w:szCs w:val="28"/>
          <w:rtl/>
        </w:rPr>
      </w:pPr>
    </w:p>
    <w:p w14:paraId="14195340" w14:textId="77777777" w:rsidR="000D64F7" w:rsidRDefault="000D64F7" w:rsidP="000D64F7">
      <w:pPr>
        <w:spacing w:after="0"/>
        <w:ind w:right="116"/>
        <w:rPr>
          <w:rFonts w:ascii="Sakkal Majalla" w:eastAsia="Sakkal Majalla" w:hAnsi="Sakkal Majalla" w:cs="Sakkal Majalla"/>
          <w:sz w:val="28"/>
          <w:szCs w:val="28"/>
          <w:rtl/>
        </w:rPr>
      </w:pPr>
    </w:p>
    <w:p w14:paraId="2A9B6E0E" w14:textId="77777777" w:rsidR="000D64F7" w:rsidRDefault="000D64F7" w:rsidP="000D64F7">
      <w:pPr>
        <w:spacing w:after="0"/>
        <w:ind w:right="116"/>
        <w:rPr>
          <w:rFonts w:ascii="Sakkal Majalla" w:eastAsia="Sakkal Majalla" w:hAnsi="Sakkal Majalla" w:cs="Sakkal Majalla"/>
          <w:sz w:val="28"/>
          <w:szCs w:val="28"/>
          <w:rtl/>
        </w:rPr>
      </w:pPr>
    </w:p>
    <w:p w14:paraId="27D9E495" w14:textId="77777777" w:rsidR="000D64F7" w:rsidRDefault="000D64F7" w:rsidP="000D64F7">
      <w:pPr>
        <w:spacing w:after="0"/>
        <w:ind w:right="116"/>
        <w:rPr>
          <w:rFonts w:ascii="Sakkal Majalla" w:eastAsia="Sakkal Majalla" w:hAnsi="Sakkal Majalla" w:cs="Sakkal Majalla"/>
          <w:sz w:val="28"/>
          <w:szCs w:val="28"/>
          <w:rtl/>
        </w:rPr>
      </w:pPr>
    </w:p>
    <w:p w14:paraId="6D22E545" w14:textId="77777777" w:rsidR="000D64F7" w:rsidRDefault="000D64F7" w:rsidP="000D64F7">
      <w:pPr>
        <w:spacing w:after="0"/>
        <w:ind w:right="116"/>
        <w:rPr>
          <w:rFonts w:ascii="Sakkal Majalla" w:eastAsia="Sakkal Majalla" w:hAnsi="Sakkal Majalla" w:cs="Sakkal Majalla"/>
          <w:sz w:val="28"/>
          <w:szCs w:val="28"/>
          <w:rtl/>
        </w:rPr>
      </w:pPr>
    </w:p>
    <w:p w14:paraId="6EC26A4B" w14:textId="77777777" w:rsidR="000D64F7" w:rsidRDefault="000D64F7" w:rsidP="000D64F7">
      <w:pPr>
        <w:spacing w:after="0"/>
        <w:ind w:right="116"/>
        <w:rPr>
          <w:rFonts w:ascii="Sakkal Majalla" w:eastAsia="Sakkal Majalla" w:hAnsi="Sakkal Majalla" w:cs="Sakkal Majalla"/>
          <w:sz w:val="28"/>
          <w:szCs w:val="28"/>
          <w:rtl/>
        </w:rPr>
      </w:pPr>
    </w:p>
    <w:p w14:paraId="3374C48B" w14:textId="77777777" w:rsidR="000D64F7" w:rsidRDefault="000D64F7" w:rsidP="000D64F7">
      <w:pPr>
        <w:spacing w:after="0"/>
        <w:ind w:right="116"/>
        <w:rPr>
          <w:rFonts w:ascii="Sakkal Majalla" w:eastAsia="Sakkal Majalla" w:hAnsi="Sakkal Majalla" w:cs="Sakkal Majalla"/>
          <w:sz w:val="28"/>
          <w:szCs w:val="28"/>
          <w:rtl/>
        </w:rPr>
      </w:pPr>
    </w:p>
    <w:p w14:paraId="21A4E7BB" w14:textId="77777777" w:rsidR="000D64F7" w:rsidRDefault="000D64F7" w:rsidP="000D64F7">
      <w:pPr>
        <w:spacing w:after="0"/>
        <w:ind w:right="116"/>
        <w:rPr>
          <w:rFonts w:ascii="Sakkal Majalla" w:eastAsia="Sakkal Majalla" w:hAnsi="Sakkal Majalla" w:cs="Sakkal Majalla"/>
          <w:sz w:val="28"/>
          <w:szCs w:val="28"/>
          <w:rtl/>
        </w:rPr>
      </w:pPr>
    </w:p>
    <w:p w14:paraId="4E5AC59A" w14:textId="77777777" w:rsidR="000D64F7" w:rsidRDefault="000D64F7" w:rsidP="000D64F7">
      <w:pPr>
        <w:spacing w:after="0"/>
        <w:ind w:right="116"/>
        <w:rPr>
          <w:rFonts w:ascii="Sakkal Majalla" w:eastAsia="Sakkal Majalla" w:hAnsi="Sakkal Majalla" w:cs="Sakkal Majalla"/>
          <w:sz w:val="28"/>
          <w:szCs w:val="28"/>
          <w:rtl/>
        </w:rPr>
      </w:pPr>
    </w:p>
    <w:p w14:paraId="0B5B8887" w14:textId="77777777" w:rsidR="000D64F7" w:rsidRDefault="000D64F7" w:rsidP="000D64F7">
      <w:pPr>
        <w:spacing w:after="0"/>
        <w:ind w:right="116"/>
        <w:rPr>
          <w:rFonts w:ascii="Sakkal Majalla" w:eastAsia="Sakkal Majalla" w:hAnsi="Sakkal Majalla" w:cs="Sakkal Majalla"/>
          <w:sz w:val="28"/>
          <w:szCs w:val="28"/>
          <w:rtl/>
        </w:rPr>
      </w:pPr>
    </w:p>
    <w:p w14:paraId="519165E1" w14:textId="77777777" w:rsidR="000D64F7" w:rsidRDefault="000D64F7" w:rsidP="000D64F7">
      <w:pPr>
        <w:spacing w:after="0"/>
        <w:ind w:right="116"/>
        <w:rPr>
          <w:rFonts w:ascii="Sakkal Majalla" w:eastAsia="Sakkal Majalla" w:hAnsi="Sakkal Majalla" w:cs="Sakkal Majalla"/>
          <w:sz w:val="28"/>
          <w:szCs w:val="28"/>
          <w:rtl/>
        </w:rPr>
      </w:pPr>
    </w:p>
    <w:p w14:paraId="51FE437A" w14:textId="77777777" w:rsidR="000D64F7" w:rsidRDefault="000D64F7" w:rsidP="000D64F7">
      <w:pPr>
        <w:spacing w:after="0"/>
        <w:ind w:right="116"/>
        <w:rPr>
          <w:rFonts w:ascii="Sakkal Majalla" w:eastAsia="Sakkal Majalla" w:hAnsi="Sakkal Majalla" w:cs="Sakkal Majalla"/>
          <w:sz w:val="28"/>
          <w:szCs w:val="28"/>
          <w:rtl/>
        </w:rPr>
      </w:pPr>
    </w:p>
    <w:p w14:paraId="226F77E3" w14:textId="77777777" w:rsidR="000D64F7" w:rsidRDefault="000D64F7" w:rsidP="000D64F7">
      <w:pPr>
        <w:spacing w:after="0"/>
        <w:ind w:right="116"/>
        <w:rPr>
          <w:rFonts w:ascii="Sakkal Majalla" w:eastAsia="Sakkal Majalla" w:hAnsi="Sakkal Majalla" w:cs="Sakkal Majalla"/>
          <w:sz w:val="28"/>
          <w:szCs w:val="28"/>
          <w:rtl/>
        </w:rPr>
      </w:pPr>
    </w:p>
    <w:p w14:paraId="29570DC4" w14:textId="77777777" w:rsidR="000D64F7" w:rsidRDefault="000D64F7" w:rsidP="000D64F7">
      <w:pPr>
        <w:spacing w:after="0"/>
        <w:ind w:right="116"/>
        <w:rPr>
          <w:rFonts w:ascii="Sakkal Majalla" w:eastAsia="Sakkal Majalla" w:hAnsi="Sakkal Majalla" w:cs="Sakkal Majalla"/>
          <w:sz w:val="28"/>
          <w:szCs w:val="28"/>
          <w:rtl/>
        </w:rPr>
      </w:pPr>
    </w:p>
    <w:p w14:paraId="0BB7EAED" w14:textId="77777777" w:rsidR="000D64F7" w:rsidRDefault="000D64F7" w:rsidP="000D64F7">
      <w:pPr>
        <w:spacing w:after="0"/>
        <w:ind w:right="116"/>
        <w:rPr>
          <w:rFonts w:ascii="Sakkal Majalla" w:eastAsia="Sakkal Majalla" w:hAnsi="Sakkal Majalla" w:cs="Sakkal Majalla"/>
          <w:sz w:val="28"/>
          <w:szCs w:val="28"/>
          <w:rtl/>
        </w:rPr>
      </w:pPr>
    </w:p>
    <w:p w14:paraId="0D136AA1" w14:textId="77777777" w:rsidR="000D64F7" w:rsidRDefault="000D64F7" w:rsidP="000D64F7">
      <w:pPr>
        <w:spacing w:after="0"/>
        <w:ind w:right="116"/>
        <w:rPr>
          <w:rFonts w:ascii="Sakkal Majalla" w:eastAsia="Sakkal Majalla" w:hAnsi="Sakkal Majalla" w:cs="Sakkal Majalla"/>
          <w:sz w:val="28"/>
          <w:szCs w:val="28"/>
          <w:rtl/>
        </w:rPr>
      </w:pPr>
    </w:p>
    <w:p w14:paraId="7C54B1A0" w14:textId="77777777" w:rsidR="00A24CEA" w:rsidRDefault="00A24CEA" w:rsidP="000D64F7">
      <w:pPr>
        <w:spacing w:after="0"/>
        <w:ind w:right="116"/>
        <w:rPr>
          <w:rFonts w:ascii="Sakkal Majalla" w:eastAsia="Sakkal Majalla" w:hAnsi="Sakkal Majalla" w:cs="Sakkal Majalla"/>
          <w:sz w:val="28"/>
          <w:szCs w:val="28"/>
          <w:rtl/>
        </w:rPr>
      </w:pPr>
    </w:p>
    <w:p w14:paraId="29688C56" w14:textId="77777777" w:rsidR="00A24CEA" w:rsidRDefault="00A24CEA" w:rsidP="000D64F7">
      <w:pPr>
        <w:spacing w:after="0"/>
        <w:ind w:right="116"/>
        <w:rPr>
          <w:rFonts w:ascii="Sakkal Majalla" w:eastAsia="Sakkal Majalla" w:hAnsi="Sakkal Majalla" w:cs="Sakkal Majalla"/>
          <w:sz w:val="28"/>
          <w:szCs w:val="28"/>
          <w:rtl/>
        </w:rPr>
      </w:pPr>
    </w:p>
    <w:p w14:paraId="3CEE4914" w14:textId="77777777" w:rsidR="000D64F7" w:rsidRDefault="000D64F7" w:rsidP="000D64F7">
      <w:pPr>
        <w:spacing w:after="0"/>
        <w:ind w:right="116"/>
      </w:pPr>
    </w:p>
    <w:p w14:paraId="1C764CA6" w14:textId="77777777" w:rsidR="000D64F7" w:rsidRDefault="000D64F7" w:rsidP="000D64F7">
      <w:pPr>
        <w:bidi/>
        <w:spacing w:after="125"/>
        <w:ind w:left="1" w:hanging="10"/>
      </w:pPr>
      <w:r>
        <w:rPr>
          <w:rFonts w:ascii="Sakkal Majalla" w:eastAsia="Sakkal Majalla" w:hAnsi="Sakkal Majalla" w:cs="Sakkal Majalla"/>
          <w:b/>
          <w:bCs/>
          <w:sz w:val="32"/>
          <w:szCs w:val="32"/>
          <w:rtl/>
        </w:rPr>
        <w:lastRenderedPageBreak/>
        <w:t xml:space="preserve">القسم </w:t>
      </w:r>
      <w:r>
        <w:rPr>
          <w:rFonts w:ascii="Sakkal Majalla" w:eastAsia="Sakkal Majalla" w:hAnsi="Sakkal Majalla" w:cs="Sakkal Majalla" w:hint="cs"/>
          <w:b/>
          <w:bCs/>
          <w:sz w:val="32"/>
          <w:szCs w:val="32"/>
          <w:rtl/>
        </w:rPr>
        <w:t>(</w:t>
      </w:r>
      <w:r>
        <w:rPr>
          <w:rFonts w:ascii="Sakkal Majalla" w:eastAsia="Sakkal Majalla" w:hAnsi="Sakkal Majalla" w:cs="Sakkal Majalla"/>
          <w:b/>
          <w:bCs/>
          <w:sz w:val="32"/>
          <w:szCs w:val="32"/>
          <w:rtl/>
        </w:rPr>
        <w:t>ب</w:t>
      </w:r>
      <w:r>
        <w:rPr>
          <w:rFonts w:ascii="Sakkal Majalla" w:eastAsia="Sakkal Majalla" w:hAnsi="Sakkal Majalla" w:cs="Sakkal Majalla" w:hint="cs"/>
          <w:b/>
          <w:bCs/>
          <w:sz w:val="32"/>
          <w:szCs w:val="32"/>
          <w:rtl/>
        </w:rPr>
        <w:t>)</w:t>
      </w:r>
      <w:r>
        <w:rPr>
          <w:rFonts w:ascii="Sakkal Majalla" w:eastAsia="Sakkal Majalla" w:hAnsi="Sakkal Majalla" w:cs="Sakkal Majalla"/>
          <w:b/>
          <w:bCs/>
          <w:sz w:val="32"/>
          <w:szCs w:val="32"/>
          <w:rtl/>
        </w:rPr>
        <w:t xml:space="preserve">  </w:t>
      </w:r>
    </w:p>
    <w:p w14:paraId="0167419E" w14:textId="77777777" w:rsidR="000D64F7" w:rsidRDefault="000D64F7" w:rsidP="000D64F7">
      <w:pPr>
        <w:bidi/>
        <w:spacing w:after="0"/>
        <w:ind w:left="143" w:right="38" w:hanging="10"/>
      </w:pPr>
      <w:r>
        <w:rPr>
          <w:rFonts w:ascii="Sakkal Majalla" w:eastAsia="Sakkal Majalla" w:hAnsi="Sakkal Majalla" w:cs="Sakkal Majalla"/>
          <w:sz w:val="28"/>
          <w:szCs w:val="28"/>
          <w:rtl/>
        </w:rPr>
        <w:t xml:space="preserve">يرجى الإشارة الى درجة موافقتك او عدم موافقتك على العبارات التالية ، لذا يرجى وضع </w:t>
      </w:r>
      <w:r>
        <w:rPr>
          <w:rFonts w:ascii="Sakkal Majalla" w:eastAsia="Sakkal Majalla" w:hAnsi="Sakkal Majalla" w:cs="Sakkal Majalla" w:hint="cs"/>
          <w:sz w:val="28"/>
          <w:szCs w:val="28"/>
          <w:rtl/>
        </w:rPr>
        <w:t>(</w:t>
      </w:r>
      <w:r>
        <w:rPr>
          <w:rFonts w:ascii="Sakkal Majalla" w:eastAsia="Sakkal Majalla" w:hAnsi="Sakkal Majalla" w:cs="Sakkal Majalla"/>
          <w:sz w:val="28"/>
          <w:szCs w:val="28"/>
          <w:rtl/>
        </w:rPr>
        <w:t>علامة صح</w:t>
      </w:r>
      <w:r>
        <w:rPr>
          <w:rFonts w:ascii="Sakkal Majalla" w:eastAsia="Sakkal Majalla" w:hAnsi="Sakkal Majalla" w:cs="Sakkal Majalla" w:hint="cs"/>
          <w:sz w:val="28"/>
          <w:szCs w:val="28"/>
          <w:rtl/>
        </w:rPr>
        <w:t>)</w:t>
      </w:r>
      <w:r>
        <w:rPr>
          <w:rFonts w:ascii="Sakkal Majalla" w:eastAsia="Sakkal Majalla" w:hAnsi="Sakkal Majalla" w:cs="Sakkal Majalla"/>
          <w:sz w:val="28"/>
          <w:szCs w:val="28"/>
          <w:rtl/>
        </w:rPr>
        <w:t xml:space="preserve"> للاختيار الذي يعكس رأيك باختيار احد الخيارات الخمسة </w:t>
      </w:r>
      <w:r>
        <w:rPr>
          <w:rFonts w:ascii="Sakkal Majalla" w:eastAsia="Sakkal Majalla" w:hAnsi="Sakkal Majalla" w:cs="Sakkal Majalla"/>
          <w:sz w:val="32"/>
          <w:szCs w:val="32"/>
          <w:rtl/>
        </w:rPr>
        <w:t xml:space="preserve"> </w:t>
      </w:r>
    </w:p>
    <w:tbl>
      <w:tblPr>
        <w:tblStyle w:val="TableGrid0"/>
        <w:tblW w:w="9352" w:type="dxa"/>
        <w:tblInd w:w="6" w:type="dxa"/>
        <w:tblCellMar>
          <w:top w:w="51" w:type="dxa"/>
          <w:left w:w="58" w:type="dxa"/>
          <w:right w:w="99" w:type="dxa"/>
        </w:tblCellMar>
        <w:tblLook w:val="04A0" w:firstRow="1" w:lastRow="0" w:firstColumn="1" w:lastColumn="0" w:noHBand="0" w:noVBand="1"/>
      </w:tblPr>
      <w:tblGrid>
        <w:gridCol w:w="928"/>
        <w:gridCol w:w="904"/>
        <w:gridCol w:w="863"/>
        <w:gridCol w:w="904"/>
        <w:gridCol w:w="723"/>
        <w:gridCol w:w="3826"/>
        <w:gridCol w:w="1204"/>
      </w:tblGrid>
      <w:tr w:rsidR="000D64F7" w14:paraId="452066F7" w14:textId="77777777" w:rsidTr="004F415F">
        <w:trPr>
          <w:trHeight w:val="2246"/>
        </w:trPr>
        <w:tc>
          <w:tcPr>
            <w:tcW w:w="9352" w:type="dxa"/>
            <w:gridSpan w:val="7"/>
            <w:tcBorders>
              <w:top w:val="single" w:sz="4" w:space="0" w:color="000000"/>
              <w:left w:val="single" w:sz="4" w:space="0" w:color="000000"/>
              <w:bottom w:val="single" w:sz="4" w:space="0" w:color="000000"/>
              <w:right w:val="single" w:sz="4" w:space="0" w:color="000000"/>
            </w:tcBorders>
            <w:shd w:val="clear" w:color="auto" w:fill="FFE599"/>
          </w:tcPr>
          <w:p w14:paraId="714CFE8C" w14:textId="77777777" w:rsidR="000D64F7" w:rsidRDefault="000D64F7" w:rsidP="004F415F">
            <w:pPr>
              <w:ind w:left="7653"/>
            </w:pPr>
            <w:r>
              <w:rPr>
                <w:rFonts w:ascii="Sakkal Majalla" w:eastAsia="Sakkal Majalla" w:hAnsi="Sakkal Majalla" w:cs="Sakkal Majalla"/>
                <w:sz w:val="28"/>
              </w:rPr>
              <w:t xml:space="preserve"> </w:t>
            </w:r>
          </w:p>
          <w:p w14:paraId="31CE2AE3" w14:textId="77777777" w:rsidR="000D64F7" w:rsidRPr="00FE3DDA" w:rsidRDefault="000D64F7" w:rsidP="004F415F">
            <w:pPr>
              <w:bidi/>
            </w:pPr>
            <w:r>
              <w:rPr>
                <w:rFonts w:ascii="Sakkal Majalla" w:eastAsia="Sakkal Majalla" w:hAnsi="Sakkal Majalla" w:cs="Sakkal Majalla"/>
                <w:sz w:val="28"/>
                <w:szCs w:val="28"/>
                <w:rtl/>
              </w:rPr>
              <w:t xml:space="preserve">المجموعات التالية من البيانات </w:t>
            </w:r>
            <w:r w:rsidRPr="00FE3DDA">
              <w:rPr>
                <w:rtl/>
              </w:rPr>
              <w:t>تهدف إلى التعرف على آرائك وتصوراتك حول تأثير استخدام أدوات الذكاء الاصطناعي التوليدي</w:t>
            </w:r>
            <w:r w:rsidRPr="00FE3DDA">
              <w:t xml:space="preserve"> (</w:t>
            </w:r>
            <w:r w:rsidRPr="00FE3DDA">
              <w:rPr>
                <w:rtl/>
              </w:rPr>
              <w:t>مثل</w:t>
            </w:r>
            <w:r w:rsidRPr="00FE3DDA">
              <w:t xml:space="preserve"> ChatGPT</w:t>
            </w:r>
            <w:r w:rsidRPr="00FE3DDA">
              <w:rPr>
                <w:rtl/>
              </w:rPr>
              <w:t xml:space="preserve">، </w:t>
            </w:r>
            <w:r w:rsidRPr="00FE3DDA">
              <w:t>Grammarly</w:t>
            </w:r>
            <w:r w:rsidRPr="00FE3DDA">
              <w:rPr>
                <w:rtl/>
              </w:rPr>
              <w:t>، وغيرها</w:t>
            </w:r>
            <w:r w:rsidRPr="00FE3DDA">
              <w:t xml:space="preserve">) </w:t>
            </w:r>
            <w:r w:rsidRPr="00FE3DDA">
              <w:rPr>
                <w:rtl/>
              </w:rPr>
              <w:t xml:space="preserve">على تعلمك الجامعي. لا توجد إجابات صحيحة أو خاطئة، وإنما نرغب بمعرفة رأيك </w:t>
            </w:r>
            <w:r>
              <w:rPr>
                <w:rFonts w:hint="cs"/>
                <w:rtl/>
              </w:rPr>
              <w:t>بكل مصداقية</w:t>
            </w:r>
            <w:r w:rsidRPr="00FE3DDA">
              <w:t>.</w:t>
            </w:r>
          </w:p>
          <w:p w14:paraId="4D500661" w14:textId="77777777" w:rsidR="000D64F7" w:rsidRPr="00FE3DDA" w:rsidRDefault="000D64F7" w:rsidP="004F415F">
            <w:pPr>
              <w:bidi/>
            </w:pPr>
            <w:r w:rsidRPr="00FE3DDA">
              <w:rPr>
                <w:rtl/>
              </w:rPr>
              <w:t>يرجى تحديد مدى موافقتك على كل عبارة باستخدام المقياس التالي</w:t>
            </w:r>
            <w:r w:rsidRPr="00FE3DDA">
              <w:t>:</w:t>
            </w:r>
          </w:p>
          <w:p w14:paraId="12118EC2" w14:textId="0E698DA6" w:rsidR="000D64F7" w:rsidRPr="00FE3DDA" w:rsidRDefault="000D64F7" w:rsidP="004F415F">
            <w:pPr>
              <w:bidi/>
            </w:pPr>
            <w:r w:rsidRPr="00FE3DDA">
              <w:t xml:space="preserve">(1) </w:t>
            </w:r>
            <w:r w:rsidR="00012A27">
              <w:rPr>
                <w:rFonts w:hint="cs"/>
                <w:rtl/>
              </w:rPr>
              <w:t xml:space="preserve">لا </w:t>
            </w:r>
            <w:r w:rsidRPr="00FE3DDA">
              <w:rPr>
                <w:rtl/>
              </w:rPr>
              <w:t>أوافق بشدة</w:t>
            </w:r>
            <w:r w:rsidRPr="00FE3DDA">
              <w:br/>
              <w:t xml:space="preserve">(2) </w:t>
            </w:r>
            <w:r w:rsidR="00012A27">
              <w:rPr>
                <w:rFonts w:hint="cs"/>
                <w:rtl/>
              </w:rPr>
              <w:t xml:space="preserve">لا </w:t>
            </w:r>
            <w:r w:rsidRPr="00FE3DDA">
              <w:rPr>
                <w:rtl/>
              </w:rPr>
              <w:t>أوافق</w:t>
            </w:r>
            <w:r w:rsidRPr="00FE3DDA">
              <w:br/>
              <w:t xml:space="preserve">(3) </w:t>
            </w:r>
            <w:r w:rsidRPr="00FE3DDA">
              <w:rPr>
                <w:rtl/>
              </w:rPr>
              <w:t>محايدة</w:t>
            </w:r>
            <w:r w:rsidRPr="00FE3DDA">
              <w:br/>
              <w:t xml:space="preserve">(4) </w:t>
            </w:r>
            <w:r w:rsidR="00C12B57">
              <w:rPr>
                <w:rFonts w:hint="cs"/>
                <w:rtl/>
              </w:rPr>
              <w:t>أ</w:t>
            </w:r>
            <w:r w:rsidRPr="00FE3DDA">
              <w:rPr>
                <w:rtl/>
              </w:rPr>
              <w:t>وافق</w:t>
            </w:r>
            <w:r w:rsidRPr="00FE3DDA">
              <w:br/>
              <w:t xml:space="preserve">(5) </w:t>
            </w:r>
            <w:r w:rsidR="00C12B57">
              <w:rPr>
                <w:rFonts w:hint="cs"/>
                <w:rtl/>
              </w:rPr>
              <w:t>أ</w:t>
            </w:r>
            <w:r w:rsidRPr="00FE3DDA">
              <w:rPr>
                <w:rtl/>
              </w:rPr>
              <w:t>وافق بشدة</w:t>
            </w:r>
          </w:p>
          <w:p w14:paraId="469E61F2" w14:textId="77777777" w:rsidR="000D64F7" w:rsidRPr="00600506" w:rsidRDefault="000D64F7" w:rsidP="004F415F">
            <w:pPr>
              <w:ind w:left="462" w:right="224" w:firstLine="3"/>
            </w:pPr>
          </w:p>
        </w:tc>
      </w:tr>
      <w:tr w:rsidR="000D64F7" w14:paraId="3110B797" w14:textId="77777777" w:rsidTr="004F415F">
        <w:trPr>
          <w:trHeight w:val="745"/>
        </w:trPr>
        <w:tc>
          <w:tcPr>
            <w:tcW w:w="9352" w:type="dxa"/>
            <w:gridSpan w:val="7"/>
            <w:tcBorders>
              <w:top w:val="single" w:sz="4" w:space="0" w:color="000000"/>
              <w:left w:val="single" w:sz="4" w:space="0" w:color="000000"/>
              <w:bottom w:val="single" w:sz="4" w:space="0" w:color="000000"/>
              <w:right w:val="single" w:sz="4" w:space="0" w:color="000000"/>
            </w:tcBorders>
            <w:shd w:val="clear" w:color="auto" w:fill="FFE599"/>
          </w:tcPr>
          <w:p w14:paraId="071AFAB5" w14:textId="77777777" w:rsidR="000D64F7" w:rsidRPr="00600506" w:rsidRDefault="000D64F7" w:rsidP="004F415F">
            <w:pPr>
              <w:jc w:val="center"/>
            </w:pPr>
            <w:r w:rsidRPr="003B447F">
              <w:rPr>
                <w:b/>
                <w:bCs/>
                <w:sz w:val="32"/>
                <w:szCs w:val="32"/>
              </w:rPr>
              <w:t>(A)</w:t>
            </w:r>
            <w:r w:rsidRPr="00FE3DDA">
              <w:rPr>
                <w:rtl/>
              </w:rPr>
              <w:t xml:space="preserve"> </w:t>
            </w:r>
            <w:r w:rsidRPr="003B447F">
              <w:rPr>
                <w:b/>
                <w:bCs/>
                <w:sz w:val="32"/>
                <w:szCs w:val="32"/>
                <w:rtl/>
              </w:rPr>
              <w:t xml:space="preserve">المتغير </w:t>
            </w:r>
            <w:r w:rsidRPr="003B447F">
              <w:rPr>
                <w:rFonts w:hint="cs"/>
                <w:b/>
                <w:bCs/>
                <w:sz w:val="32"/>
                <w:szCs w:val="32"/>
                <w:rtl/>
              </w:rPr>
              <w:t>المستقل</w:t>
            </w:r>
            <w:r>
              <w:rPr>
                <w:rFonts w:hint="cs"/>
                <w:b/>
                <w:bCs/>
                <w:sz w:val="32"/>
                <w:szCs w:val="32"/>
                <w:rtl/>
              </w:rPr>
              <w:t xml:space="preserve">: </w:t>
            </w:r>
            <w:r w:rsidRPr="003B447F">
              <w:rPr>
                <w:rFonts w:hint="cs"/>
                <w:b/>
                <w:bCs/>
                <w:sz w:val="32"/>
                <w:szCs w:val="32"/>
                <w:rtl/>
              </w:rPr>
              <w:t xml:space="preserve"> </w:t>
            </w:r>
            <w:r w:rsidRPr="003B447F">
              <w:rPr>
                <w:b/>
                <w:bCs/>
                <w:sz w:val="32"/>
                <w:szCs w:val="32"/>
                <w:rtl/>
              </w:rPr>
              <w:t>استخدام أدوات الذكاء الاصطناعي التوليدي</w:t>
            </w:r>
          </w:p>
        </w:tc>
      </w:tr>
      <w:tr w:rsidR="000D64F7" w14:paraId="3C576300" w14:textId="77777777" w:rsidTr="00012A27">
        <w:trPr>
          <w:trHeight w:val="590"/>
        </w:trPr>
        <w:tc>
          <w:tcPr>
            <w:tcW w:w="928" w:type="dxa"/>
            <w:tcBorders>
              <w:top w:val="single" w:sz="4" w:space="0" w:color="000000"/>
              <w:left w:val="single" w:sz="4" w:space="0" w:color="000000"/>
              <w:bottom w:val="single" w:sz="4" w:space="0" w:color="000000"/>
              <w:right w:val="single" w:sz="4" w:space="0" w:color="000000"/>
            </w:tcBorders>
            <w:shd w:val="clear" w:color="auto" w:fill="E7E6E6" w:themeFill="background2"/>
          </w:tcPr>
          <w:p w14:paraId="695FDA6B" w14:textId="77777777" w:rsidR="000D64F7" w:rsidRDefault="000D64F7" w:rsidP="004F415F">
            <w:pPr>
              <w:ind w:left="84"/>
              <w:jc w:val="center"/>
            </w:pPr>
            <w:r>
              <w:rPr>
                <w:rFonts w:ascii="Sakkal Majalla" w:eastAsia="Sakkal Majalla" w:hAnsi="Sakkal Majalla" w:cs="Sakkal Majalla"/>
              </w:rPr>
              <w:t xml:space="preserve">        1</w:t>
            </w:r>
          </w:p>
        </w:tc>
        <w:tc>
          <w:tcPr>
            <w:tcW w:w="904" w:type="dxa"/>
            <w:tcBorders>
              <w:top w:val="single" w:sz="4" w:space="0" w:color="000000"/>
              <w:left w:val="single" w:sz="4" w:space="0" w:color="000000"/>
              <w:bottom w:val="single" w:sz="4" w:space="0" w:color="000000"/>
              <w:right w:val="single" w:sz="4" w:space="0" w:color="000000"/>
            </w:tcBorders>
            <w:shd w:val="clear" w:color="auto" w:fill="E7E6E6" w:themeFill="background2"/>
          </w:tcPr>
          <w:p w14:paraId="1D4B2E6A" w14:textId="77777777" w:rsidR="000D64F7" w:rsidRDefault="000D64F7" w:rsidP="004F415F">
            <w:pPr>
              <w:ind w:left="350"/>
            </w:pPr>
            <w:r>
              <w:rPr>
                <w:rFonts w:ascii="Sakkal Majalla" w:eastAsia="Sakkal Majalla" w:hAnsi="Sakkal Majalla" w:cs="Sakkal Majalla"/>
              </w:rPr>
              <w:t xml:space="preserve"> 2</w:t>
            </w:r>
          </w:p>
        </w:tc>
        <w:tc>
          <w:tcPr>
            <w:tcW w:w="863" w:type="dxa"/>
            <w:tcBorders>
              <w:top w:val="single" w:sz="4" w:space="0" w:color="000000"/>
              <w:left w:val="single" w:sz="4" w:space="0" w:color="000000"/>
              <w:bottom w:val="single" w:sz="4" w:space="0" w:color="000000"/>
              <w:right w:val="single" w:sz="4" w:space="0" w:color="000000"/>
            </w:tcBorders>
            <w:shd w:val="clear" w:color="auto" w:fill="E7E6E6" w:themeFill="background2"/>
          </w:tcPr>
          <w:p w14:paraId="68404F6E" w14:textId="77777777" w:rsidR="000D64F7" w:rsidRDefault="000D64F7" w:rsidP="004F415F">
            <w:pPr>
              <w:ind w:left="62"/>
              <w:jc w:val="center"/>
            </w:pPr>
            <w:r>
              <w:rPr>
                <w:rFonts w:ascii="Sakkal Majalla" w:eastAsia="Sakkal Majalla" w:hAnsi="Sakkal Majalla" w:cs="Sakkal Majalla"/>
              </w:rPr>
              <w:t xml:space="preserve">         3</w:t>
            </w:r>
          </w:p>
        </w:tc>
        <w:tc>
          <w:tcPr>
            <w:tcW w:w="904" w:type="dxa"/>
            <w:tcBorders>
              <w:top w:val="single" w:sz="4" w:space="0" w:color="000000"/>
              <w:left w:val="single" w:sz="4" w:space="0" w:color="000000"/>
              <w:bottom w:val="single" w:sz="4" w:space="0" w:color="000000"/>
              <w:right w:val="single" w:sz="4" w:space="0" w:color="000000"/>
            </w:tcBorders>
            <w:shd w:val="clear" w:color="auto" w:fill="E7E6E6" w:themeFill="background2"/>
          </w:tcPr>
          <w:p w14:paraId="06340E46" w14:textId="77777777" w:rsidR="000D64F7" w:rsidRDefault="000D64F7" w:rsidP="004F415F">
            <w:pPr>
              <w:ind w:left="350"/>
            </w:pPr>
            <w:r>
              <w:rPr>
                <w:rFonts w:ascii="Sakkal Majalla" w:eastAsia="Sakkal Majalla" w:hAnsi="Sakkal Majalla" w:cs="Sakkal Majalla"/>
              </w:rPr>
              <w:t xml:space="preserve"> 4</w:t>
            </w:r>
          </w:p>
        </w:tc>
        <w:tc>
          <w:tcPr>
            <w:tcW w:w="723" w:type="dxa"/>
            <w:tcBorders>
              <w:top w:val="single" w:sz="4" w:space="0" w:color="000000"/>
              <w:left w:val="single" w:sz="4" w:space="0" w:color="000000"/>
              <w:bottom w:val="single" w:sz="4" w:space="0" w:color="000000"/>
              <w:right w:val="single" w:sz="4" w:space="0" w:color="000000"/>
            </w:tcBorders>
            <w:shd w:val="clear" w:color="auto" w:fill="E7E6E6" w:themeFill="background2"/>
          </w:tcPr>
          <w:p w14:paraId="161448B5" w14:textId="77777777" w:rsidR="000D64F7" w:rsidRDefault="000D64F7" w:rsidP="004F415F">
            <w:pPr>
              <w:ind w:left="154"/>
            </w:pPr>
            <w:r>
              <w:rPr>
                <w:rFonts w:ascii="Sakkal Majalla" w:eastAsia="Sakkal Majalla" w:hAnsi="Sakkal Majalla" w:cs="Sakkal Majalla"/>
              </w:rPr>
              <w:t xml:space="preserve"> 5</w:t>
            </w:r>
          </w:p>
        </w:tc>
        <w:tc>
          <w:tcPr>
            <w:tcW w:w="5030" w:type="dxa"/>
            <w:gridSpan w:val="2"/>
            <w:vMerge w:val="restart"/>
            <w:tcBorders>
              <w:top w:val="single" w:sz="4" w:space="0" w:color="000000"/>
              <w:left w:val="single" w:sz="4" w:space="0" w:color="000000"/>
              <w:bottom w:val="single" w:sz="4" w:space="0" w:color="000000"/>
              <w:right w:val="single" w:sz="4" w:space="0" w:color="000000"/>
            </w:tcBorders>
            <w:shd w:val="clear" w:color="auto" w:fill="E7E6E6" w:themeFill="background2"/>
          </w:tcPr>
          <w:p w14:paraId="233600DA" w14:textId="77777777" w:rsidR="000D64F7" w:rsidRPr="004C4F40" w:rsidRDefault="000D64F7" w:rsidP="004F415F">
            <w:pPr>
              <w:shd w:val="clear" w:color="auto" w:fill="E7E6E6" w:themeFill="background2"/>
              <w:jc w:val="center"/>
              <w:rPr>
                <w:b/>
                <w:bCs/>
              </w:rPr>
            </w:pPr>
            <w:r>
              <w:rPr>
                <w:rFonts w:ascii="Sakkal Majalla" w:eastAsia="Sakkal Majalla" w:hAnsi="Sakkal Majalla" w:cs="Sakkal Majalla"/>
                <w:sz w:val="32"/>
              </w:rPr>
              <w:t>I</w:t>
            </w:r>
            <w:r>
              <w:rPr>
                <w:rFonts w:ascii="Sakkal Majalla" w:eastAsia="Sakkal Majalla" w:hAnsi="Sakkal Majalla" w:cs="Sakkal Majalla"/>
                <w:sz w:val="32"/>
                <w:szCs w:val="32"/>
                <w:rtl/>
              </w:rPr>
              <w:t>-</w:t>
            </w:r>
            <w:r w:rsidRPr="004C4F40">
              <w:rPr>
                <w:b/>
                <w:bCs/>
                <w:rtl/>
              </w:rPr>
              <w:t xml:space="preserve"> سهولة الوصول للمادة العلمية (4 فقرات)</w:t>
            </w:r>
          </w:p>
          <w:p w14:paraId="69CB6E67" w14:textId="77777777" w:rsidR="000D64F7" w:rsidRPr="00600506" w:rsidRDefault="000D64F7" w:rsidP="004F415F">
            <w:pPr>
              <w:ind w:left="248"/>
              <w:jc w:val="center"/>
            </w:pPr>
          </w:p>
        </w:tc>
      </w:tr>
      <w:tr w:rsidR="000D64F7" w14:paraId="56149EE1" w14:textId="77777777" w:rsidTr="00012A27">
        <w:trPr>
          <w:trHeight w:val="1017"/>
        </w:trPr>
        <w:tc>
          <w:tcPr>
            <w:tcW w:w="928" w:type="dxa"/>
            <w:tcBorders>
              <w:top w:val="single" w:sz="4" w:space="0" w:color="000000"/>
              <w:left w:val="single" w:sz="4" w:space="0" w:color="000000"/>
              <w:bottom w:val="single" w:sz="4" w:space="0" w:color="000000"/>
              <w:right w:val="single" w:sz="4" w:space="0" w:color="000000"/>
            </w:tcBorders>
          </w:tcPr>
          <w:p w14:paraId="7F7DBAF5" w14:textId="62906D7A" w:rsidR="000D64F7" w:rsidRDefault="00A00550" w:rsidP="00A00550">
            <w:pPr>
              <w:bidi/>
              <w:ind w:right="167"/>
              <w:jc w:val="both"/>
            </w:pPr>
            <w:r>
              <w:rPr>
                <w:rFonts w:hint="cs"/>
                <w:rtl/>
              </w:rPr>
              <w:t>لا</w:t>
            </w:r>
            <w:proofErr w:type="spellStart"/>
            <w:r w:rsidR="000D64F7">
              <w:t>أوافق</w:t>
            </w:r>
            <w:proofErr w:type="spellEnd"/>
            <w:r w:rsidR="000D64F7">
              <w:t xml:space="preserve"> </w:t>
            </w:r>
            <w:proofErr w:type="spellStart"/>
            <w:r w:rsidR="000D64F7">
              <w:t>بشدة</w:t>
            </w:r>
            <w:proofErr w:type="spellEnd"/>
          </w:p>
        </w:tc>
        <w:tc>
          <w:tcPr>
            <w:tcW w:w="904" w:type="dxa"/>
            <w:tcBorders>
              <w:top w:val="single" w:sz="4" w:space="0" w:color="000000"/>
              <w:left w:val="single" w:sz="4" w:space="0" w:color="000000"/>
              <w:bottom w:val="single" w:sz="4" w:space="0" w:color="000000"/>
              <w:right w:val="single" w:sz="4" w:space="0" w:color="000000"/>
            </w:tcBorders>
          </w:tcPr>
          <w:p w14:paraId="157A3F8B" w14:textId="069B6D85" w:rsidR="000D64F7" w:rsidRDefault="000D64F7" w:rsidP="004F415F">
            <w:pPr>
              <w:ind w:right="130"/>
            </w:pPr>
            <w:r>
              <w:br/>
            </w:r>
            <w:proofErr w:type="spellStart"/>
            <w:r>
              <w:t>أوافق</w:t>
            </w:r>
            <w:r w:rsidR="00A00550">
              <w:rPr>
                <w:rFonts w:hint="cs"/>
                <w:rtl/>
              </w:rPr>
              <w:t>لأ</w:t>
            </w:r>
            <w:proofErr w:type="spellEnd"/>
            <w:r w:rsidR="00A00550">
              <w:rPr>
                <w:rFonts w:hint="cs"/>
                <w:rtl/>
              </w:rPr>
              <w:t xml:space="preserve"> </w:t>
            </w:r>
          </w:p>
        </w:tc>
        <w:tc>
          <w:tcPr>
            <w:tcW w:w="863" w:type="dxa"/>
            <w:tcBorders>
              <w:top w:val="single" w:sz="4" w:space="0" w:color="000000"/>
              <w:left w:val="single" w:sz="4" w:space="0" w:color="000000"/>
              <w:bottom w:val="single" w:sz="4" w:space="0" w:color="000000"/>
              <w:right w:val="single" w:sz="4" w:space="0" w:color="000000"/>
            </w:tcBorders>
          </w:tcPr>
          <w:p w14:paraId="0DE478C3" w14:textId="77777777" w:rsidR="000D64F7" w:rsidRDefault="000D64F7" w:rsidP="004F415F">
            <w:pPr>
              <w:ind w:right="101"/>
            </w:pPr>
            <w:r>
              <w:br/>
            </w:r>
            <w:proofErr w:type="spellStart"/>
            <w:r>
              <w:t>محايدة</w:t>
            </w:r>
            <w:proofErr w:type="spellEnd"/>
          </w:p>
        </w:tc>
        <w:tc>
          <w:tcPr>
            <w:tcW w:w="904" w:type="dxa"/>
            <w:tcBorders>
              <w:top w:val="single" w:sz="4" w:space="0" w:color="000000"/>
              <w:left w:val="single" w:sz="4" w:space="0" w:color="000000"/>
              <w:bottom w:val="single" w:sz="4" w:space="0" w:color="000000"/>
              <w:right w:val="single" w:sz="4" w:space="0" w:color="000000"/>
            </w:tcBorders>
          </w:tcPr>
          <w:p w14:paraId="10F98C56" w14:textId="32007CC1" w:rsidR="000D64F7" w:rsidRDefault="000D64F7" w:rsidP="004F415F">
            <w:pPr>
              <w:ind w:right="130"/>
            </w:pPr>
            <w:r>
              <w:br/>
            </w:r>
            <w:proofErr w:type="spellStart"/>
            <w:r>
              <w:t>أوافق</w:t>
            </w:r>
            <w:proofErr w:type="spellEnd"/>
            <w:r w:rsidR="00C12B57">
              <w:rPr>
                <w:rFonts w:hint="cs"/>
                <w:rtl/>
              </w:rPr>
              <w:t xml:space="preserve"> </w:t>
            </w:r>
          </w:p>
        </w:tc>
        <w:tc>
          <w:tcPr>
            <w:tcW w:w="723" w:type="dxa"/>
            <w:tcBorders>
              <w:top w:val="single" w:sz="4" w:space="0" w:color="000000"/>
              <w:left w:val="single" w:sz="4" w:space="0" w:color="000000"/>
              <w:bottom w:val="single" w:sz="4" w:space="0" w:color="000000"/>
              <w:right w:val="single" w:sz="4" w:space="0" w:color="000000"/>
            </w:tcBorders>
          </w:tcPr>
          <w:p w14:paraId="50897B42" w14:textId="4AF75025" w:rsidR="000D64F7" w:rsidRDefault="00012A27" w:rsidP="004F415F">
            <w:pPr>
              <w:ind w:right="129"/>
              <w:jc w:val="both"/>
            </w:pPr>
            <w:r>
              <w:rPr>
                <w:rFonts w:hint="cs"/>
                <w:rtl/>
              </w:rPr>
              <w:t>أوافق</w:t>
            </w:r>
            <w:r w:rsidR="000D64F7">
              <w:t xml:space="preserve"> </w:t>
            </w:r>
            <w:proofErr w:type="spellStart"/>
            <w:r w:rsidR="000D64F7">
              <w:t>بشدة</w:t>
            </w:r>
            <w:proofErr w:type="spellEnd"/>
          </w:p>
        </w:tc>
        <w:tc>
          <w:tcPr>
            <w:tcW w:w="0" w:type="auto"/>
            <w:gridSpan w:val="2"/>
            <w:vMerge/>
            <w:tcBorders>
              <w:top w:val="nil"/>
              <w:left w:val="single" w:sz="4" w:space="0" w:color="000000"/>
              <w:bottom w:val="single" w:sz="4" w:space="0" w:color="000000"/>
              <w:right w:val="single" w:sz="4" w:space="0" w:color="000000"/>
            </w:tcBorders>
            <w:shd w:val="clear" w:color="auto" w:fill="E7E6E6" w:themeFill="background2"/>
          </w:tcPr>
          <w:p w14:paraId="454A7FC6" w14:textId="77777777" w:rsidR="000D64F7" w:rsidRDefault="000D64F7" w:rsidP="004F415F"/>
        </w:tc>
      </w:tr>
      <w:tr w:rsidR="000D64F7" w14:paraId="3F6BE5EA" w14:textId="77777777" w:rsidTr="00012A27">
        <w:trPr>
          <w:trHeight w:val="794"/>
        </w:trPr>
        <w:tc>
          <w:tcPr>
            <w:tcW w:w="928" w:type="dxa"/>
            <w:tcBorders>
              <w:top w:val="single" w:sz="4" w:space="0" w:color="000000"/>
              <w:left w:val="single" w:sz="4" w:space="0" w:color="000000"/>
              <w:bottom w:val="single" w:sz="4" w:space="0" w:color="000000"/>
              <w:right w:val="single" w:sz="4" w:space="0" w:color="000000"/>
            </w:tcBorders>
          </w:tcPr>
          <w:p w14:paraId="701FF04F" w14:textId="77777777" w:rsidR="000D64F7" w:rsidRDefault="000D64F7" w:rsidP="004F415F"/>
        </w:tc>
        <w:tc>
          <w:tcPr>
            <w:tcW w:w="904" w:type="dxa"/>
            <w:tcBorders>
              <w:top w:val="single" w:sz="4" w:space="0" w:color="000000"/>
              <w:left w:val="single" w:sz="4" w:space="0" w:color="000000"/>
              <w:bottom w:val="single" w:sz="4" w:space="0" w:color="000000"/>
              <w:right w:val="single" w:sz="4" w:space="0" w:color="000000"/>
            </w:tcBorders>
          </w:tcPr>
          <w:p w14:paraId="1452E6FC" w14:textId="77777777" w:rsidR="000D64F7" w:rsidRDefault="000D64F7" w:rsidP="004F415F"/>
        </w:tc>
        <w:tc>
          <w:tcPr>
            <w:tcW w:w="863" w:type="dxa"/>
            <w:tcBorders>
              <w:top w:val="single" w:sz="4" w:space="0" w:color="000000"/>
              <w:left w:val="single" w:sz="4" w:space="0" w:color="000000"/>
              <w:bottom w:val="single" w:sz="4" w:space="0" w:color="000000"/>
              <w:right w:val="single" w:sz="4" w:space="0" w:color="000000"/>
            </w:tcBorders>
          </w:tcPr>
          <w:p w14:paraId="4B7414C2" w14:textId="77777777" w:rsidR="000D64F7" w:rsidRDefault="000D64F7" w:rsidP="004F415F"/>
        </w:tc>
        <w:tc>
          <w:tcPr>
            <w:tcW w:w="904" w:type="dxa"/>
            <w:tcBorders>
              <w:top w:val="single" w:sz="4" w:space="0" w:color="000000"/>
              <w:left w:val="single" w:sz="4" w:space="0" w:color="000000"/>
              <w:bottom w:val="single" w:sz="4" w:space="0" w:color="000000"/>
              <w:right w:val="single" w:sz="4" w:space="0" w:color="000000"/>
            </w:tcBorders>
          </w:tcPr>
          <w:p w14:paraId="3F4D2DB2" w14:textId="77777777" w:rsidR="000D64F7" w:rsidRDefault="000D64F7" w:rsidP="004F415F"/>
        </w:tc>
        <w:tc>
          <w:tcPr>
            <w:tcW w:w="723" w:type="dxa"/>
            <w:tcBorders>
              <w:top w:val="single" w:sz="4" w:space="0" w:color="000000"/>
              <w:left w:val="single" w:sz="4" w:space="0" w:color="000000"/>
              <w:bottom w:val="single" w:sz="4" w:space="0" w:color="000000"/>
              <w:right w:val="single" w:sz="4" w:space="0" w:color="000000"/>
            </w:tcBorders>
          </w:tcPr>
          <w:p w14:paraId="0EDEC9A1" w14:textId="77777777" w:rsidR="000D64F7" w:rsidRDefault="000D64F7" w:rsidP="004F415F"/>
        </w:tc>
        <w:tc>
          <w:tcPr>
            <w:tcW w:w="3826" w:type="dxa"/>
            <w:tcBorders>
              <w:top w:val="single" w:sz="4" w:space="0" w:color="000000"/>
              <w:left w:val="single" w:sz="4" w:space="0" w:color="000000"/>
              <w:bottom w:val="single" w:sz="4" w:space="0" w:color="000000"/>
              <w:right w:val="single" w:sz="4" w:space="0" w:color="000000"/>
            </w:tcBorders>
            <w:vAlign w:val="center"/>
          </w:tcPr>
          <w:p w14:paraId="13E9CF4D" w14:textId="77777777" w:rsidR="000D64F7" w:rsidRDefault="000D64F7" w:rsidP="004F415F">
            <w:pPr>
              <w:ind w:right="66" w:firstLine="1"/>
              <w:jc w:val="both"/>
            </w:pPr>
            <w:r>
              <w:rPr>
                <w:rFonts w:hint="cs"/>
                <w:rtl/>
              </w:rPr>
              <w:t>يتي</w:t>
            </w:r>
            <w:r w:rsidRPr="004C4F40">
              <w:rPr>
                <w:rtl/>
              </w:rPr>
              <w:t>ح لي الذكاء الاصطناعي التوليدي الوصول للمعلومة بسرعة دون الحاجة للبحث التقليدي</w:t>
            </w:r>
            <w:r w:rsidRPr="004C4F40">
              <w:t>.</w:t>
            </w:r>
          </w:p>
        </w:tc>
        <w:tc>
          <w:tcPr>
            <w:tcW w:w="1204" w:type="dxa"/>
            <w:tcBorders>
              <w:top w:val="single" w:sz="4" w:space="0" w:color="000000"/>
              <w:left w:val="single" w:sz="4" w:space="0" w:color="000000"/>
              <w:bottom w:val="single" w:sz="4" w:space="0" w:color="000000"/>
              <w:right w:val="single" w:sz="4" w:space="0" w:color="000000"/>
            </w:tcBorders>
          </w:tcPr>
          <w:p w14:paraId="0BC27E17" w14:textId="77777777" w:rsidR="000D64F7" w:rsidRDefault="000D64F7" w:rsidP="004F415F">
            <w:r>
              <w:rPr>
                <w:rFonts w:ascii="Sakkal Majalla" w:eastAsia="Sakkal Majalla" w:hAnsi="Sakkal Majalla" w:cs="Sakkal Majalla"/>
                <w:sz w:val="32"/>
              </w:rPr>
              <w:t xml:space="preserve"> ASI1</w:t>
            </w:r>
          </w:p>
        </w:tc>
      </w:tr>
      <w:tr w:rsidR="000D64F7" w14:paraId="2347E35B" w14:textId="77777777" w:rsidTr="00012A27">
        <w:trPr>
          <w:trHeight w:val="456"/>
        </w:trPr>
        <w:tc>
          <w:tcPr>
            <w:tcW w:w="928" w:type="dxa"/>
            <w:tcBorders>
              <w:top w:val="single" w:sz="4" w:space="0" w:color="000000"/>
              <w:left w:val="single" w:sz="4" w:space="0" w:color="000000"/>
              <w:bottom w:val="single" w:sz="4" w:space="0" w:color="000000"/>
              <w:right w:val="single" w:sz="4" w:space="0" w:color="000000"/>
            </w:tcBorders>
          </w:tcPr>
          <w:p w14:paraId="29600645" w14:textId="77777777" w:rsidR="000D64F7" w:rsidRDefault="000D64F7" w:rsidP="004F415F"/>
        </w:tc>
        <w:tc>
          <w:tcPr>
            <w:tcW w:w="904" w:type="dxa"/>
            <w:tcBorders>
              <w:top w:val="single" w:sz="4" w:space="0" w:color="000000"/>
              <w:left w:val="single" w:sz="4" w:space="0" w:color="000000"/>
              <w:bottom w:val="single" w:sz="4" w:space="0" w:color="000000"/>
              <w:right w:val="single" w:sz="4" w:space="0" w:color="000000"/>
            </w:tcBorders>
          </w:tcPr>
          <w:p w14:paraId="63DD4ABF" w14:textId="77777777" w:rsidR="000D64F7" w:rsidRDefault="000D64F7" w:rsidP="004F415F"/>
        </w:tc>
        <w:tc>
          <w:tcPr>
            <w:tcW w:w="863" w:type="dxa"/>
            <w:tcBorders>
              <w:top w:val="single" w:sz="4" w:space="0" w:color="000000"/>
              <w:left w:val="single" w:sz="4" w:space="0" w:color="000000"/>
              <w:bottom w:val="single" w:sz="4" w:space="0" w:color="000000"/>
              <w:right w:val="single" w:sz="4" w:space="0" w:color="000000"/>
            </w:tcBorders>
          </w:tcPr>
          <w:p w14:paraId="3B897EBE" w14:textId="77777777" w:rsidR="000D64F7" w:rsidRDefault="000D64F7" w:rsidP="004F415F"/>
        </w:tc>
        <w:tc>
          <w:tcPr>
            <w:tcW w:w="904" w:type="dxa"/>
            <w:tcBorders>
              <w:top w:val="single" w:sz="4" w:space="0" w:color="000000"/>
              <w:left w:val="single" w:sz="4" w:space="0" w:color="000000"/>
              <w:bottom w:val="single" w:sz="4" w:space="0" w:color="000000"/>
              <w:right w:val="single" w:sz="4" w:space="0" w:color="000000"/>
            </w:tcBorders>
          </w:tcPr>
          <w:p w14:paraId="24D01472" w14:textId="77777777" w:rsidR="000D64F7" w:rsidRDefault="000D64F7" w:rsidP="004F415F"/>
        </w:tc>
        <w:tc>
          <w:tcPr>
            <w:tcW w:w="723" w:type="dxa"/>
            <w:tcBorders>
              <w:top w:val="single" w:sz="4" w:space="0" w:color="000000"/>
              <w:left w:val="single" w:sz="4" w:space="0" w:color="000000"/>
              <w:bottom w:val="single" w:sz="4" w:space="0" w:color="000000"/>
              <w:right w:val="single" w:sz="4" w:space="0" w:color="000000"/>
            </w:tcBorders>
          </w:tcPr>
          <w:p w14:paraId="5DAD0F96" w14:textId="77777777" w:rsidR="000D64F7" w:rsidRDefault="000D64F7" w:rsidP="004F415F"/>
        </w:tc>
        <w:tc>
          <w:tcPr>
            <w:tcW w:w="3826" w:type="dxa"/>
            <w:tcBorders>
              <w:top w:val="single" w:sz="4" w:space="0" w:color="000000"/>
              <w:left w:val="single" w:sz="4" w:space="0" w:color="000000"/>
              <w:bottom w:val="single" w:sz="4" w:space="0" w:color="000000"/>
              <w:right w:val="single" w:sz="4" w:space="0" w:color="000000"/>
            </w:tcBorders>
            <w:vAlign w:val="center"/>
          </w:tcPr>
          <w:p w14:paraId="533BD3D8" w14:textId="77777777" w:rsidR="000D64F7" w:rsidRDefault="000D64F7" w:rsidP="004F415F">
            <w:pPr>
              <w:ind w:left="4"/>
            </w:pPr>
            <w:r>
              <w:rPr>
                <w:rFonts w:hint="cs"/>
                <w:rtl/>
              </w:rPr>
              <w:t>ي</w:t>
            </w:r>
            <w:r w:rsidRPr="004C4F40">
              <w:rPr>
                <w:rtl/>
              </w:rPr>
              <w:t>سهّل الذكاء الاصطناعي التوليدي فهمي للمادة العلمية من خلال الشرح التفاعلي</w:t>
            </w:r>
            <w:r w:rsidRPr="004C4F40">
              <w:t>.</w:t>
            </w:r>
          </w:p>
        </w:tc>
        <w:tc>
          <w:tcPr>
            <w:tcW w:w="1204" w:type="dxa"/>
            <w:tcBorders>
              <w:top w:val="single" w:sz="4" w:space="0" w:color="000000"/>
              <w:left w:val="single" w:sz="4" w:space="0" w:color="000000"/>
              <w:bottom w:val="single" w:sz="4" w:space="0" w:color="000000"/>
              <w:right w:val="single" w:sz="4" w:space="0" w:color="000000"/>
            </w:tcBorders>
          </w:tcPr>
          <w:p w14:paraId="393AE3F4" w14:textId="77777777" w:rsidR="000D64F7" w:rsidRDefault="000D64F7" w:rsidP="004F415F">
            <w:r>
              <w:rPr>
                <w:rFonts w:ascii="Sakkal Majalla" w:eastAsia="Sakkal Majalla" w:hAnsi="Sakkal Majalla" w:cs="Sakkal Majalla"/>
                <w:sz w:val="32"/>
              </w:rPr>
              <w:t xml:space="preserve"> ASI2</w:t>
            </w:r>
          </w:p>
        </w:tc>
      </w:tr>
      <w:tr w:rsidR="000D64F7" w14:paraId="4E0081B0" w14:textId="77777777" w:rsidTr="00012A27">
        <w:trPr>
          <w:trHeight w:val="456"/>
        </w:trPr>
        <w:tc>
          <w:tcPr>
            <w:tcW w:w="928" w:type="dxa"/>
            <w:tcBorders>
              <w:top w:val="single" w:sz="4" w:space="0" w:color="000000"/>
              <w:left w:val="single" w:sz="4" w:space="0" w:color="000000"/>
              <w:bottom w:val="single" w:sz="4" w:space="0" w:color="000000"/>
              <w:right w:val="single" w:sz="4" w:space="0" w:color="000000"/>
            </w:tcBorders>
          </w:tcPr>
          <w:p w14:paraId="17E9DA20" w14:textId="77777777" w:rsidR="000D64F7" w:rsidRDefault="000D64F7" w:rsidP="004F415F"/>
        </w:tc>
        <w:tc>
          <w:tcPr>
            <w:tcW w:w="904" w:type="dxa"/>
            <w:tcBorders>
              <w:top w:val="single" w:sz="4" w:space="0" w:color="000000"/>
              <w:left w:val="single" w:sz="4" w:space="0" w:color="000000"/>
              <w:bottom w:val="single" w:sz="4" w:space="0" w:color="000000"/>
              <w:right w:val="single" w:sz="4" w:space="0" w:color="000000"/>
            </w:tcBorders>
          </w:tcPr>
          <w:p w14:paraId="0161BCB8" w14:textId="77777777" w:rsidR="000D64F7" w:rsidRDefault="000D64F7" w:rsidP="004F415F"/>
        </w:tc>
        <w:tc>
          <w:tcPr>
            <w:tcW w:w="863" w:type="dxa"/>
            <w:tcBorders>
              <w:top w:val="single" w:sz="4" w:space="0" w:color="000000"/>
              <w:left w:val="single" w:sz="4" w:space="0" w:color="000000"/>
              <w:bottom w:val="single" w:sz="4" w:space="0" w:color="000000"/>
              <w:right w:val="single" w:sz="4" w:space="0" w:color="000000"/>
            </w:tcBorders>
          </w:tcPr>
          <w:p w14:paraId="1D919013" w14:textId="77777777" w:rsidR="000D64F7" w:rsidRDefault="000D64F7" w:rsidP="004F415F"/>
        </w:tc>
        <w:tc>
          <w:tcPr>
            <w:tcW w:w="904" w:type="dxa"/>
            <w:tcBorders>
              <w:top w:val="single" w:sz="4" w:space="0" w:color="000000"/>
              <w:left w:val="single" w:sz="4" w:space="0" w:color="000000"/>
              <w:bottom w:val="single" w:sz="4" w:space="0" w:color="000000"/>
              <w:right w:val="single" w:sz="4" w:space="0" w:color="000000"/>
            </w:tcBorders>
          </w:tcPr>
          <w:p w14:paraId="7450E957" w14:textId="77777777" w:rsidR="000D64F7" w:rsidRDefault="000D64F7" w:rsidP="004F415F"/>
        </w:tc>
        <w:tc>
          <w:tcPr>
            <w:tcW w:w="723" w:type="dxa"/>
            <w:tcBorders>
              <w:top w:val="single" w:sz="4" w:space="0" w:color="000000"/>
              <w:left w:val="single" w:sz="4" w:space="0" w:color="000000"/>
              <w:bottom w:val="single" w:sz="4" w:space="0" w:color="000000"/>
              <w:right w:val="single" w:sz="4" w:space="0" w:color="000000"/>
            </w:tcBorders>
          </w:tcPr>
          <w:p w14:paraId="5F149C09" w14:textId="77777777" w:rsidR="000D64F7" w:rsidRDefault="000D64F7" w:rsidP="004F415F"/>
        </w:tc>
        <w:tc>
          <w:tcPr>
            <w:tcW w:w="3826" w:type="dxa"/>
            <w:tcBorders>
              <w:top w:val="single" w:sz="4" w:space="0" w:color="000000"/>
              <w:left w:val="single" w:sz="4" w:space="0" w:color="000000"/>
              <w:bottom w:val="single" w:sz="4" w:space="0" w:color="000000"/>
              <w:right w:val="single" w:sz="4" w:space="0" w:color="000000"/>
            </w:tcBorders>
            <w:vAlign w:val="center"/>
          </w:tcPr>
          <w:p w14:paraId="34B2FD61" w14:textId="77777777" w:rsidR="000D64F7" w:rsidRDefault="000D64F7" w:rsidP="004F415F">
            <w:pPr>
              <w:ind w:left="5"/>
            </w:pPr>
            <w:r>
              <w:rPr>
                <w:rFonts w:hint="cs"/>
                <w:rtl/>
              </w:rPr>
              <w:t>ي</w:t>
            </w:r>
            <w:r w:rsidRPr="004C4F40">
              <w:rPr>
                <w:rtl/>
              </w:rPr>
              <w:t>وفر الذكاء الاصطناعي مصادر متعددة عند الاستفسار عن نقطة دراسية</w:t>
            </w:r>
            <w:r w:rsidRPr="004C4F40">
              <w:t>.</w:t>
            </w:r>
          </w:p>
        </w:tc>
        <w:tc>
          <w:tcPr>
            <w:tcW w:w="1204" w:type="dxa"/>
            <w:tcBorders>
              <w:top w:val="single" w:sz="4" w:space="0" w:color="000000"/>
              <w:left w:val="single" w:sz="4" w:space="0" w:color="000000"/>
              <w:bottom w:val="single" w:sz="4" w:space="0" w:color="000000"/>
              <w:right w:val="single" w:sz="4" w:space="0" w:color="000000"/>
            </w:tcBorders>
          </w:tcPr>
          <w:p w14:paraId="51AF5298" w14:textId="77777777" w:rsidR="000D64F7" w:rsidRDefault="000D64F7" w:rsidP="004F415F">
            <w:r>
              <w:rPr>
                <w:rFonts w:ascii="Sakkal Majalla" w:eastAsia="Sakkal Majalla" w:hAnsi="Sakkal Majalla" w:cs="Sakkal Majalla"/>
                <w:sz w:val="32"/>
              </w:rPr>
              <w:t xml:space="preserve"> ASI3</w:t>
            </w:r>
          </w:p>
        </w:tc>
      </w:tr>
      <w:tr w:rsidR="000D64F7" w14:paraId="1D70D7CE" w14:textId="77777777" w:rsidTr="00012A27">
        <w:trPr>
          <w:trHeight w:val="794"/>
        </w:trPr>
        <w:tc>
          <w:tcPr>
            <w:tcW w:w="928" w:type="dxa"/>
            <w:tcBorders>
              <w:top w:val="single" w:sz="4" w:space="0" w:color="000000"/>
              <w:left w:val="single" w:sz="4" w:space="0" w:color="000000"/>
              <w:bottom w:val="single" w:sz="4" w:space="0" w:color="000000"/>
              <w:right w:val="single" w:sz="4" w:space="0" w:color="000000"/>
            </w:tcBorders>
          </w:tcPr>
          <w:p w14:paraId="047C0912" w14:textId="77777777" w:rsidR="000D64F7" w:rsidRDefault="000D64F7" w:rsidP="004F415F"/>
        </w:tc>
        <w:tc>
          <w:tcPr>
            <w:tcW w:w="904" w:type="dxa"/>
            <w:tcBorders>
              <w:top w:val="single" w:sz="4" w:space="0" w:color="000000"/>
              <w:left w:val="single" w:sz="4" w:space="0" w:color="000000"/>
              <w:bottom w:val="single" w:sz="4" w:space="0" w:color="000000"/>
              <w:right w:val="single" w:sz="4" w:space="0" w:color="000000"/>
            </w:tcBorders>
          </w:tcPr>
          <w:p w14:paraId="257499A2" w14:textId="77777777" w:rsidR="000D64F7" w:rsidRDefault="000D64F7" w:rsidP="004F415F"/>
        </w:tc>
        <w:tc>
          <w:tcPr>
            <w:tcW w:w="863" w:type="dxa"/>
            <w:tcBorders>
              <w:top w:val="single" w:sz="4" w:space="0" w:color="000000"/>
              <w:left w:val="single" w:sz="4" w:space="0" w:color="000000"/>
              <w:bottom w:val="single" w:sz="4" w:space="0" w:color="000000"/>
              <w:right w:val="single" w:sz="4" w:space="0" w:color="000000"/>
            </w:tcBorders>
          </w:tcPr>
          <w:p w14:paraId="0536A822" w14:textId="77777777" w:rsidR="000D64F7" w:rsidRDefault="000D64F7" w:rsidP="004F415F"/>
        </w:tc>
        <w:tc>
          <w:tcPr>
            <w:tcW w:w="904" w:type="dxa"/>
            <w:tcBorders>
              <w:top w:val="single" w:sz="4" w:space="0" w:color="000000"/>
              <w:left w:val="single" w:sz="4" w:space="0" w:color="000000"/>
              <w:bottom w:val="single" w:sz="4" w:space="0" w:color="000000"/>
              <w:right w:val="single" w:sz="4" w:space="0" w:color="000000"/>
            </w:tcBorders>
          </w:tcPr>
          <w:p w14:paraId="1CDCD062" w14:textId="77777777" w:rsidR="000D64F7" w:rsidRDefault="000D64F7" w:rsidP="004F415F"/>
        </w:tc>
        <w:tc>
          <w:tcPr>
            <w:tcW w:w="723" w:type="dxa"/>
            <w:tcBorders>
              <w:top w:val="single" w:sz="4" w:space="0" w:color="000000"/>
              <w:left w:val="single" w:sz="4" w:space="0" w:color="000000"/>
              <w:bottom w:val="single" w:sz="4" w:space="0" w:color="000000"/>
              <w:right w:val="single" w:sz="4" w:space="0" w:color="000000"/>
            </w:tcBorders>
          </w:tcPr>
          <w:p w14:paraId="5E3303A3" w14:textId="77777777" w:rsidR="000D64F7" w:rsidRDefault="000D64F7" w:rsidP="004F415F"/>
        </w:tc>
        <w:tc>
          <w:tcPr>
            <w:tcW w:w="3826" w:type="dxa"/>
            <w:tcBorders>
              <w:top w:val="single" w:sz="4" w:space="0" w:color="000000"/>
              <w:left w:val="single" w:sz="4" w:space="0" w:color="000000"/>
              <w:bottom w:val="single" w:sz="4" w:space="0" w:color="000000"/>
              <w:right w:val="single" w:sz="4" w:space="0" w:color="000000"/>
            </w:tcBorders>
            <w:vAlign w:val="center"/>
          </w:tcPr>
          <w:p w14:paraId="661F5B5B" w14:textId="77777777" w:rsidR="000D64F7" w:rsidRDefault="000D64F7" w:rsidP="004F415F">
            <w:pPr>
              <w:ind w:left="3" w:right="296" w:hanging="3"/>
              <w:jc w:val="both"/>
            </w:pPr>
            <w:r>
              <w:rPr>
                <w:rFonts w:hint="cs"/>
                <w:rtl/>
              </w:rPr>
              <w:t>يتي</w:t>
            </w:r>
            <w:r w:rsidRPr="004C4F40">
              <w:rPr>
                <w:rtl/>
              </w:rPr>
              <w:t>ح الذكاء الاصطناعي إمكانية الوصول إلى المحتوى التعليمي في أي وقت</w:t>
            </w:r>
            <w:r w:rsidRPr="004C4F40">
              <w:t>.</w:t>
            </w:r>
          </w:p>
        </w:tc>
        <w:tc>
          <w:tcPr>
            <w:tcW w:w="1204" w:type="dxa"/>
            <w:tcBorders>
              <w:top w:val="single" w:sz="4" w:space="0" w:color="000000"/>
              <w:left w:val="single" w:sz="4" w:space="0" w:color="000000"/>
              <w:bottom w:val="single" w:sz="4" w:space="0" w:color="000000"/>
              <w:right w:val="single" w:sz="4" w:space="0" w:color="000000"/>
            </w:tcBorders>
          </w:tcPr>
          <w:p w14:paraId="5C00956A" w14:textId="77777777" w:rsidR="000D64F7" w:rsidRDefault="000D64F7" w:rsidP="004F415F">
            <w:r>
              <w:rPr>
                <w:rFonts w:ascii="Sakkal Majalla" w:eastAsia="Sakkal Majalla" w:hAnsi="Sakkal Majalla" w:cs="Sakkal Majalla"/>
                <w:sz w:val="32"/>
              </w:rPr>
              <w:t xml:space="preserve"> ASI4</w:t>
            </w:r>
          </w:p>
        </w:tc>
      </w:tr>
      <w:tr w:rsidR="000D64F7" w14:paraId="5378D065" w14:textId="77777777" w:rsidTr="00012A27">
        <w:trPr>
          <w:trHeight w:val="344"/>
        </w:trPr>
        <w:tc>
          <w:tcPr>
            <w:tcW w:w="928" w:type="dxa"/>
            <w:tcBorders>
              <w:top w:val="single" w:sz="4" w:space="0" w:color="000000"/>
              <w:left w:val="single" w:sz="4" w:space="0" w:color="000000"/>
              <w:bottom w:val="single" w:sz="4" w:space="0" w:color="000000"/>
              <w:right w:val="single" w:sz="4" w:space="0" w:color="000000"/>
            </w:tcBorders>
            <w:shd w:val="clear" w:color="auto" w:fill="E7E6E6" w:themeFill="background2"/>
          </w:tcPr>
          <w:p w14:paraId="0D13BA94" w14:textId="77777777" w:rsidR="000D64F7" w:rsidRDefault="000D64F7" w:rsidP="004F415F">
            <w:pPr>
              <w:ind w:left="345"/>
            </w:pPr>
            <w:r>
              <w:rPr>
                <w:rFonts w:ascii="Sakkal Majalla" w:eastAsia="Sakkal Majalla" w:hAnsi="Sakkal Majalla" w:cs="Sakkal Majalla"/>
              </w:rPr>
              <w:t xml:space="preserve"> 1</w:t>
            </w:r>
          </w:p>
        </w:tc>
        <w:tc>
          <w:tcPr>
            <w:tcW w:w="904" w:type="dxa"/>
            <w:tcBorders>
              <w:top w:val="single" w:sz="4" w:space="0" w:color="000000"/>
              <w:left w:val="single" w:sz="4" w:space="0" w:color="000000"/>
              <w:bottom w:val="single" w:sz="4" w:space="0" w:color="000000"/>
              <w:right w:val="single" w:sz="4" w:space="0" w:color="000000"/>
            </w:tcBorders>
            <w:shd w:val="clear" w:color="auto" w:fill="E7E6E6" w:themeFill="background2"/>
          </w:tcPr>
          <w:p w14:paraId="48E970D8" w14:textId="77777777" w:rsidR="000D64F7" w:rsidRDefault="000D64F7" w:rsidP="004F415F">
            <w:pPr>
              <w:ind w:left="350"/>
            </w:pPr>
            <w:r>
              <w:rPr>
                <w:rFonts w:ascii="Sakkal Majalla" w:eastAsia="Sakkal Majalla" w:hAnsi="Sakkal Majalla" w:cs="Sakkal Majalla"/>
              </w:rPr>
              <w:t xml:space="preserve"> 2</w:t>
            </w:r>
          </w:p>
        </w:tc>
        <w:tc>
          <w:tcPr>
            <w:tcW w:w="863" w:type="dxa"/>
            <w:tcBorders>
              <w:top w:val="single" w:sz="4" w:space="0" w:color="000000"/>
              <w:left w:val="single" w:sz="4" w:space="0" w:color="000000"/>
              <w:bottom w:val="single" w:sz="4" w:space="0" w:color="000000"/>
              <w:right w:val="single" w:sz="4" w:space="0" w:color="000000"/>
            </w:tcBorders>
            <w:shd w:val="clear" w:color="auto" w:fill="E7E6E6" w:themeFill="background2"/>
          </w:tcPr>
          <w:p w14:paraId="3E9AE756" w14:textId="77777777" w:rsidR="000D64F7" w:rsidRDefault="000D64F7" w:rsidP="004F415F">
            <w:pPr>
              <w:ind w:left="356"/>
            </w:pPr>
            <w:r>
              <w:rPr>
                <w:rFonts w:ascii="Sakkal Majalla" w:eastAsia="Sakkal Majalla" w:hAnsi="Sakkal Majalla" w:cs="Sakkal Majalla"/>
              </w:rPr>
              <w:t xml:space="preserve"> 3</w:t>
            </w:r>
          </w:p>
        </w:tc>
        <w:tc>
          <w:tcPr>
            <w:tcW w:w="904" w:type="dxa"/>
            <w:tcBorders>
              <w:top w:val="single" w:sz="4" w:space="0" w:color="000000"/>
              <w:left w:val="single" w:sz="4" w:space="0" w:color="000000"/>
              <w:bottom w:val="single" w:sz="4" w:space="0" w:color="000000"/>
              <w:right w:val="single" w:sz="4" w:space="0" w:color="000000"/>
            </w:tcBorders>
            <w:shd w:val="clear" w:color="auto" w:fill="E7E6E6" w:themeFill="background2"/>
          </w:tcPr>
          <w:p w14:paraId="57A9920D" w14:textId="77777777" w:rsidR="000D64F7" w:rsidRDefault="000D64F7" w:rsidP="004F415F">
            <w:pPr>
              <w:ind w:left="350"/>
            </w:pPr>
            <w:r>
              <w:rPr>
                <w:rFonts w:ascii="Sakkal Majalla" w:eastAsia="Sakkal Majalla" w:hAnsi="Sakkal Majalla" w:cs="Sakkal Majalla"/>
              </w:rPr>
              <w:t xml:space="preserve"> 4</w:t>
            </w:r>
          </w:p>
        </w:tc>
        <w:tc>
          <w:tcPr>
            <w:tcW w:w="723" w:type="dxa"/>
            <w:tcBorders>
              <w:top w:val="single" w:sz="4" w:space="0" w:color="000000"/>
              <w:left w:val="single" w:sz="4" w:space="0" w:color="000000"/>
              <w:bottom w:val="single" w:sz="4" w:space="0" w:color="000000"/>
              <w:right w:val="single" w:sz="4" w:space="0" w:color="000000"/>
            </w:tcBorders>
            <w:shd w:val="clear" w:color="auto" w:fill="E7E6E6" w:themeFill="background2"/>
          </w:tcPr>
          <w:p w14:paraId="1F54E553" w14:textId="77777777" w:rsidR="000D64F7" w:rsidRDefault="000D64F7" w:rsidP="004F415F">
            <w:pPr>
              <w:ind w:left="350"/>
            </w:pPr>
            <w:r>
              <w:rPr>
                <w:rFonts w:ascii="Sakkal Majalla" w:eastAsia="Sakkal Majalla" w:hAnsi="Sakkal Majalla" w:cs="Sakkal Majalla"/>
              </w:rPr>
              <w:t xml:space="preserve"> 5</w:t>
            </w:r>
          </w:p>
        </w:tc>
        <w:tc>
          <w:tcPr>
            <w:tcW w:w="5030" w:type="dxa"/>
            <w:gridSpan w:val="2"/>
            <w:vMerge w:val="restart"/>
            <w:tcBorders>
              <w:top w:val="single" w:sz="4" w:space="0" w:color="000000"/>
              <w:left w:val="single" w:sz="4" w:space="0" w:color="000000"/>
              <w:bottom w:val="single" w:sz="4" w:space="0" w:color="000000"/>
              <w:right w:val="single" w:sz="4" w:space="0" w:color="000000"/>
            </w:tcBorders>
            <w:shd w:val="clear" w:color="auto" w:fill="E7E6E6" w:themeFill="background2"/>
          </w:tcPr>
          <w:p w14:paraId="16EE6A83" w14:textId="77777777" w:rsidR="000D64F7" w:rsidRDefault="000D64F7" w:rsidP="004F415F">
            <w:pPr>
              <w:ind w:right="2025"/>
            </w:pPr>
            <w:r>
              <w:rPr>
                <w:rFonts w:ascii="Sakkal Majalla" w:eastAsia="Sakkal Majalla" w:hAnsi="Sakkal Majalla" w:cs="Sakkal Majalla"/>
                <w:sz w:val="32"/>
              </w:rPr>
              <w:t>II</w:t>
            </w:r>
            <w:r w:rsidRPr="009A2176">
              <w:rPr>
                <w:rFonts w:ascii="Sakkal Majalla" w:eastAsia="Sakkal Majalla" w:hAnsi="Sakkal Majalla" w:cs="Sakkal Majalla"/>
                <w:sz w:val="32"/>
                <w:szCs w:val="32"/>
                <w:shd w:val="clear" w:color="auto" w:fill="E7E6E6" w:themeFill="background2"/>
                <w:rtl/>
              </w:rPr>
              <w:t>-</w:t>
            </w:r>
            <w:r w:rsidRPr="009A2176">
              <w:rPr>
                <w:b/>
                <w:bCs/>
                <w:shd w:val="clear" w:color="auto" w:fill="E7E6E6" w:themeFill="background2"/>
                <w:rtl/>
              </w:rPr>
              <w:t xml:space="preserve"> الدروس التفاعلية (4 فقرات)</w:t>
            </w:r>
            <w:r>
              <w:rPr>
                <w:rFonts w:ascii="Sakkal Majalla" w:eastAsia="Sakkal Majalla" w:hAnsi="Sakkal Majalla" w:cs="Sakkal Majalla"/>
                <w:sz w:val="32"/>
                <w:szCs w:val="32"/>
                <w:rtl/>
              </w:rPr>
              <w:t xml:space="preserve"> </w:t>
            </w:r>
          </w:p>
        </w:tc>
      </w:tr>
      <w:tr w:rsidR="00012A27" w14:paraId="2644F2A5" w14:textId="77777777" w:rsidTr="00012A27">
        <w:trPr>
          <w:trHeight w:val="1012"/>
        </w:trPr>
        <w:tc>
          <w:tcPr>
            <w:tcW w:w="928" w:type="dxa"/>
            <w:tcBorders>
              <w:top w:val="single" w:sz="4" w:space="0" w:color="000000"/>
              <w:left w:val="single" w:sz="4" w:space="0" w:color="000000"/>
              <w:bottom w:val="single" w:sz="4" w:space="0" w:color="000000"/>
              <w:right w:val="single" w:sz="4" w:space="0" w:color="000000"/>
            </w:tcBorders>
          </w:tcPr>
          <w:p w14:paraId="5CDFA45B" w14:textId="0A303D7B" w:rsidR="00012A27" w:rsidRDefault="00012A27" w:rsidP="00012A27">
            <w:pPr>
              <w:ind w:left="4" w:right="123" w:hanging="4"/>
            </w:pPr>
            <w:r>
              <w:rPr>
                <w:rFonts w:hint="cs"/>
                <w:rtl/>
              </w:rPr>
              <w:t>لا</w:t>
            </w:r>
            <w:proofErr w:type="spellStart"/>
            <w:r>
              <w:t>أوافق</w:t>
            </w:r>
            <w:proofErr w:type="spellEnd"/>
            <w:r>
              <w:t xml:space="preserve"> </w:t>
            </w:r>
            <w:proofErr w:type="spellStart"/>
            <w:r>
              <w:t>بشدة</w:t>
            </w:r>
            <w:proofErr w:type="spellEnd"/>
          </w:p>
        </w:tc>
        <w:tc>
          <w:tcPr>
            <w:tcW w:w="904" w:type="dxa"/>
            <w:tcBorders>
              <w:top w:val="single" w:sz="4" w:space="0" w:color="000000"/>
              <w:left w:val="single" w:sz="4" w:space="0" w:color="000000"/>
              <w:bottom w:val="single" w:sz="4" w:space="0" w:color="000000"/>
              <w:right w:val="single" w:sz="4" w:space="0" w:color="000000"/>
            </w:tcBorders>
          </w:tcPr>
          <w:p w14:paraId="0AB125F5" w14:textId="35D5845E" w:rsidR="00012A27" w:rsidRDefault="00012A27" w:rsidP="00012A27">
            <w:pPr>
              <w:ind w:right="130"/>
            </w:pPr>
            <w:r>
              <w:br/>
            </w:r>
            <w:proofErr w:type="spellStart"/>
            <w:r>
              <w:t>أوافق</w:t>
            </w:r>
            <w:r>
              <w:rPr>
                <w:rFonts w:hint="cs"/>
                <w:rtl/>
              </w:rPr>
              <w:t>لأ</w:t>
            </w:r>
            <w:proofErr w:type="spellEnd"/>
            <w:r>
              <w:rPr>
                <w:rFonts w:hint="cs"/>
                <w:rtl/>
              </w:rPr>
              <w:t xml:space="preserve"> </w:t>
            </w:r>
          </w:p>
        </w:tc>
        <w:tc>
          <w:tcPr>
            <w:tcW w:w="863" w:type="dxa"/>
            <w:tcBorders>
              <w:top w:val="single" w:sz="4" w:space="0" w:color="000000"/>
              <w:left w:val="single" w:sz="4" w:space="0" w:color="000000"/>
              <w:bottom w:val="single" w:sz="4" w:space="0" w:color="000000"/>
              <w:right w:val="single" w:sz="4" w:space="0" w:color="000000"/>
            </w:tcBorders>
          </w:tcPr>
          <w:p w14:paraId="4909D4E3" w14:textId="54D9463D" w:rsidR="00012A27" w:rsidRDefault="00012A27" w:rsidP="00012A27">
            <w:pPr>
              <w:ind w:right="140"/>
            </w:pPr>
            <w:r>
              <w:br/>
            </w:r>
            <w:proofErr w:type="spellStart"/>
            <w:r>
              <w:t>محايدة</w:t>
            </w:r>
            <w:proofErr w:type="spellEnd"/>
          </w:p>
        </w:tc>
        <w:tc>
          <w:tcPr>
            <w:tcW w:w="904" w:type="dxa"/>
            <w:tcBorders>
              <w:top w:val="single" w:sz="4" w:space="0" w:color="000000"/>
              <w:left w:val="single" w:sz="4" w:space="0" w:color="000000"/>
              <w:bottom w:val="single" w:sz="4" w:space="0" w:color="000000"/>
              <w:right w:val="single" w:sz="4" w:space="0" w:color="000000"/>
            </w:tcBorders>
          </w:tcPr>
          <w:p w14:paraId="1938DABD" w14:textId="78D5B8B8" w:rsidR="00012A27" w:rsidRDefault="00012A27" w:rsidP="00012A27">
            <w:pPr>
              <w:ind w:right="130"/>
            </w:pPr>
            <w:r>
              <w:br/>
            </w:r>
            <w:proofErr w:type="spellStart"/>
            <w:r>
              <w:t>أوافق</w:t>
            </w:r>
            <w:proofErr w:type="spellEnd"/>
            <w:r>
              <w:rPr>
                <w:rFonts w:hint="cs"/>
                <w:rtl/>
              </w:rPr>
              <w:t xml:space="preserve"> </w:t>
            </w:r>
          </w:p>
        </w:tc>
        <w:tc>
          <w:tcPr>
            <w:tcW w:w="723" w:type="dxa"/>
            <w:tcBorders>
              <w:top w:val="single" w:sz="4" w:space="0" w:color="000000"/>
              <w:left w:val="single" w:sz="4" w:space="0" w:color="000000"/>
              <w:bottom w:val="single" w:sz="4" w:space="0" w:color="000000"/>
              <w:right w:val="single" w:sz="4" w:space="0" w:color="000000"/>
            </w:tcBorders>
          </w:tcPr>
          <w:p w14:paraId="352C4912" w14:textId="6CE21885" w:rsidR="00012A27" w:rsidRDefault="00012A27" w:rsidP="00012A27">
            <w:pPr>
              <w:ind w:left="3" w:right="129" w:hanging="3"/>
              <w:jc w:val="both"/>
            </w:pPr>
            <w:r>
              <w:rPr>
                <w:rFonts w:hint="cs"/>
                <w:rtl/>
              </w:rPr>
              <w:t>أوافق</w:t>
            </w:r>
            <w:r>
              <w:t xml:space="preserve"> </w:t>
            </w:r>
            <w:proofErr w:type="spellStart"/>
            <w:r>
              <w:t>بشدة</w:t>
            </w:r>
            <w:proofErr w:type="spellEnd"/>
          </w:p>
        </w:tc>
        <w:tc>
          <w:tcPr>
            <w:tcW w:w="0" w:type="auto"/>
            <w:gridSpan w:val="2"/>
            <w:vMerge/>
            <w:tcBorders>
              <w:top w:val="nil"/>
              <w:left w:val="single" w:sz="4" w:space="0" w:color="000000"/>
              <w:bottom w:val="single" w:sz="4" w:space="0" w:color="000000"/>
              <w:right w:val="single" w:sz="4" w:space="0" w:color="000000"/>
            </w:tcBorders>
            <w:shd w:val="clear" w:color="auto" w:fill="E7E6E6" w:themeFill="background2"/>
          </w:tcPr>
          <w:p w14:paraId="7EFC0B28" w14:textId="77777777" w:rsidR="00012A27" w:rsidRDefault="00012A27" w:rsidP="00012A27"/>
        </w:tc>
      </w:tr>
      <w:tr w:rsidR="000D64F7" w14:paraId="653BCA80" w14:textId="77777777" w:rsidTr="00012A27">
        <w:trPr>
          <w:trHeight w:val="462"/>
        </w:trPr>
        <w:tc>
          <w:tcPr>
            <w:tcW w:w="928" w:type="dxa"/>
            <w:tcBorders>
              <w:top w:val="single" w:sz="4" w:space="0" w:color="000000"/>
              <w:left w:val="single" w:sz="4" w:space="0" w:color="000000"/>
              <w:bottom w:val="single" w:sz="4" w:space="0" w:color="000000"/>
              <w:right w:val="single" w:sz="4" w:space="0" w:color="000000"/>
            </w:tcBorders>
          </w:tcPr>
          <w:p w14:paraId="3E1D7A2F" w14:textId="77777777" w:rsidR="000D64F7" w:rsidRDefault="000D64F7" w:rsidP="004F415F"/>
        </w:tc>
        <w:tc>
          <w:tcPr>
            <w:tcW w:w="904" w:type="dxa"/>
            <w:tcBorders>
              <w:top w:val="single" w:sz="4" w:space="0" w:color="000000"/>
              <w:left w:val="single" w:sz="4" w:space="0" w:color="000000"/>
              <w:bottom w:val="single" w:sz="4" w:space="0" w:color="000000"/>
              <w:right w:val="single" w:sz="4" w:space="0" w:color="000000"/>
            </w:tcBorders>
          </w:tcPr>
          <w:p w14:paraId="0BE5398A" w14:textId="77777777" w:rsidR="000D64F7" w:rsidRDefault="000D64F7" w:rsidP="004F415F"/>
        </w:tc>
        <w:tc>
          <w:tcPr>
            <w:tcW w:w="863" w:type="dxa"/>
            <w:tcBorders>
              <w:top w:val="single" w:sz="4" w:space="0" w:color="000000"/>
              <w:left w:val="single" w:sz="4" w:space="0" w:color="000000"/>
              <w:bottom w:val="single" w:sz="4" w:space="0" w:color="000000"/>
              <w:right w:val="single" w:sz="4" w:space="0" w:color="000000"/>
            </w:tcBorders>
          </w:tcPr>
          <w:p w14:paraId="73DD1C27" w14:textId="77777777" w:rsidR="000D64F7" w:rsidRDefault="000D64F7" w:rsidP="004F415F"/>
        </w:tc>
        <w:tc>
          <w:tcPr>
            <w:tcW w:w="904" w:type="dxa"/>
            <w:tcBorders>
              <w:top w:val="single" w:sz="4" w:space="0" w:color="000000"/>
              <w:left w:val="single" w:sz="4" w:space="0" w:color="000000"/>
              <w:bottom w:val="single" w:sz="4" w:space="0" w:color="000000"/>
              <w:right w:val="single" w:sz="4" w:space="0" w:color="000000"/>
            </w:tcBorders>
          </w:tcPr>
          <w:p w14:paraId="048DE6C7" w14:textId="77777777" w:rsidR="000D64F7" w:rsidRDefault="000D64F7" w:rsidP="004F415F"/>
        </w:tc>
        <w:tc>
          <w:tcPr>
            <w:tcW w:w="723" w:type="dxa"/>
            <w:tcBorders>
              <w:top w:val="single" w:sz="4" w:space="0" w:color="000000"/>
              <w:left w:val="single" w:sz="4" w:space="0" w:color="000000"/>
              <w:bottom w:val="single" w:sz="4" w:space="0" w:color="000000"/>
              <w:right w:val="single" w:sz="4" w:space="0" w:color="000000"/>
            </w:tcBorders>
          </w:tcPr>
          <w:p w14:paraId="52DB1544" w14:textId="77777777" w:rsidR="000D64F7" w:rsidRDefault="000D64F7" w:rsidP="004F415F"/>
        </w:tc>
        <w:tc>
          <w:tcPr>
            <w:tcW w:w="3826" w:type="dxa"/>
            <w:tcBorders>
              <w:top w:val="single" w:sz="4" w:space="0" w:color="000000"/>
              <w:left w:val="single" w:sz="4" w:space="0" w:color="000000"/>
              <w:bottom w:val="single" w:sz="4" w:space="0" w:color="000000"/>
              <w:right w:val="single" w:sz="4" w:space="0" w:color="000000"/>
            </w:tcBorders>
            <w:vAlign w:val="center"/>
          </w:tcPr>
          <w:p w14:paraId="39CBBBA7" w14:textId="77777777" w:rsidR="000D64F7" w:rsidRDefault="000D64F7" w:rsidP="004F415F">
            <w:pPr>
              <w:ind w:left="5"/>
            </w:pPr>
            <w:r>
              <w:rPr>
                <w:rFonts w:hint="cs"/>
                <w:rtl/>
              </w:rPr>
              <w:t>ي</w:t>
            </w:r>
            <w:r w:rsidRPr="004C4F40">
              <w:rPr>
                <w:rtl/>
              </w:rPr>
              <w:t>ساعدني الذكاء الاصطناعي في المشاركة في دروس تفاعلية أكثر حيوية</w:t>
            </w:r>
            <w:r w:rsidRPr="004C4F40">
              <w:t>.</w:t>
            </w:r>
          </w:p>
        </w:tc>
        <w:tc>
          <w:tcPr>
            <w:tcW w:w="1204" w:type="dxa"/>
            <w:tcBorders>
              <w:top w:val="single" w:sz="4" w:space="0" w:color="000000"/>
              <w:left w:val="single" w:sz="4" w:space="0" w:color="000000"/>
              <w:bottom w:val="single" w:sz="4" w:space="0" w:color="000000"/>
              <w:right w:val="single" w:sz="4" w:space="0" w:color="000000"/>
            </w:tcBorders>
          </w:tcPr>
          <w:p w14:paraId="57EAC95D" w14:textId="77777777" w:rsidR="000D64F7" w:rsidRDefault="000D64F7" w:rsidP="004F415F">
            <w:r>
              <w:rPr>
                <w:rFonts w:ascii="Sakkal Majalla" w:eastAsia="Sakkal Majalla" w:hAnsi="Sakkal Majalla" w:cs="Sakkal Majalla"/>
                <w:sz w:val="32"/>
              </w:rPr>
              <w:t xml:space="preserve"> ADII1</w:t>
            </w:r>
          </w:p>
        </w:tc>
      </w:tr>
      <w:tr w:rsidR="000D64F7" w14:paraId="08A9582C" w14:textId="77777777" w:rsidTr="00012A27">
        <w:trPr>
          <w:trHeight w:val="456"/>
        </w:trPr>
        <w:tc>
          <w:tcPr>
            <w:tcW w:w="928" w:type="dxa"/>
            <w:tcBorders>
              <w:top w:val="single" w:sz="4" w:space="0" w:color="000000"/>
              <w:left w:val="single" w:sz="4" w:space="0" w:color="000000"/>
              <w:bottom w:val="single" w:sz="4" w:space="0" w:color="000000"/>
              <w:right w:val="single" w:sz="4" w:space="0" w:color="000000"/>
            </w:tcBorders>
          </w:tcPr>
          <w:p w14:paraId="41D488E9" w14:textId="77777777" w:rsidR="000D64F7" w:rsidRDefault="000D64F7" w:rsidP="004F415F"/>
        </w:tc>
        <w:tc>
          <w:tcPr>
            <w:tcW w:w="904" w:type="dxa"/>
            <w:tcBorders>
              <w:top w:val="single" w:sz="4" w:space="0" w:color="000000"/>
              <w:left w:val="single" w:sz="4" w:space="0" w:color="000000"/>
              <w:bottom w:val="single" w:sz="4" w:space="0" w:color="000000"/>
              <w:right w:val="single" w:sz="4" w:space="0" w:color="000000"/>
            </w:tcBorders>
          </w:tcPr>
          <w:p w14:paraId="11952884" w14:textId="77777777" w:rsidR="000D64F7" w:rsidRDefault="000D64F7" w:rsidP="004F415F"/>
        </w:tc>
        <w:tc>
          <w:tcPr>
            <w:tcW w:w="863" w:type="dxa"/>
            <w:tcBorders>
              <w:top w:val="single" w:sz="4" w:space="0" w:color="000000"/>
              <w:left w:val="single" w:sz="4" w:space="0" w:color="000000"/>
              <w:bottom w:val="single" w:sz="4" w:space="0" w:color="000000"/>
              <w:right w:val="single" w:sz="4" w:space="0" w:color="000000"/>
            </w:tcBorders>
          </w:tcPr>
          <w:p w14:paraId="22400993" w14:textId="77777777" w:rsidR="000D64F7" w:rsidRDefault="000D64F7" w:rsidP="004F415F"/>
        </w:tc>
        <w:tc>
          <w:tcPr>
            <w:tcW w:w="904" w:type="dxa"/>
            <w:tcBorders>
              <w:top w:val="single" w:sz="4" w:space="0" w:color="000000"/>
              <w:left w:val="single" w:sz="4" w:space="0" w:color="000000"/>
              <w:bottom w:val="single" w:sz="4" w:space="0" w:color="000000"/>
              <w:right w:val="single" w:sz="4" w:space="0" w:color="000000"/>
            </w:tcBorders>
          </w:tcPr>
          <w:p w14:paraId="0DBC1A08" w14:textId="77777777" w:rsidR="000D64F7" w:rsidRDefault="000D64F7" w:rsidP="004F415F"/>
        </w:tc>
        <w:tc>
          <w:tcPr>
            <w:tcW w:w="723" w:type="dxa"/>
            <w:tcBorders>
              <w:top w:val="single" w:sz="4" w:space="0" w:color="000000"/>
              <w:left w:val="single" w:sz="4" w:space="0" w:color="000000"/>
              <w:bottom w:val="single" w:sz="4" w:space="0" w:color="000000"/>
              <w:right w:val="single" w:sz="4" w:space="0" w:color="000000"/>
            </w:tcBorders>
          </w:tcPr>
          <w:p w14:paraId="043F5F48" w14:textId="77777777" w:rsidR="000D64F7" w:rsidRDefault="000D64F7" w:rsidP="004F415F"/>
        </w:tc>
        <w:tc>
          <w:tcPr>
            <w:tcW w:w="3826" w:type="dxa"/>
            <w:tcBorders>
              <w:top w:val="single" w:sz="4" w:space="0" w:color="000000"/>
              <w:left w:val="single" w:sz="4" w:space="0" w:color="000000"/>
              <w:bottom w:val="single" w:sz="4" w:space="0" w:color="000000"/>
              <w:right w:val="single" w:sz="4" w:space="0" w:color="000000"/>
            </w:tcBorders>
            <w:vAlign w:val="center"/>
          </w:tcPr>
          <w:p w14:paraId="0E36ED61" w14:textId="77777777" w:rsidR="000D64F7" w:rsidRDefault="000D64F7" w:rsidP="004F415F">
            <w:pPr>
              <w:ind w:left="6"/>
            </w:pPr>
            <w:r>
              <w:rPr>
                <w:rFonts w:hint="cs"/>
                <w:rtl/>
              </w:rPr>
              <w:t>تحسن</w:t>
            </w:r>
            <w:r w:rsidRPr="004C4F40">
              <w:rPr>
                <w:rtl/>
              </w:rPr>
              <w:t xml:space="preserve"> أدوات الذكاء الاصطناعي من تفاعلي مع المادة العلمية أثناء الدرس</w:t>
            </w:r>
            <w:r w:rsidRPr="004C4F40">
              <w:t>.</w:t>
            </w:r>
          </w:p>
        </w:tc>
        <w:tc>
          <w:tcPr>
            <w:tcW w:w="1204" w:type="dxa"/>
            <w:tcBorders>
              <w:top w:val="single" w:sz="4" w:space="0" w:color="000000"/>
              <w:left w:val="single" w:sz="4" w:space="0" w:color="000000"/>
              <w:bottom w:val="single" w:sz="4" w:space="0" w:color="000000"/>
              <w:right w:val="single" w:sz="4" w:space="0" w:color="000000"/>
            </w:tcBorders>
          </w:tcPr>
          <w:p w14:paraId="6C3D59C2" w14:textId="77777777" w:rsidR="000D64F7" w:rsidRDefault="000D64F7" w:rsidP="004F415F">
            <w:r>
              <w:rPr>
                <w:rFonts w:ascii="Sakkal Majalla" w:eastAsia="Sakkal Majalla" w:hAnsi="Sakkal Majalla" w:cs="Sakkal Majalla"/>
                <w:sz w:val="32"/>
              </w:rPr>
              <w:t xml:space="preserve"> ADII2</w:t>
            </w:r>
          </w:p>
        </w:tc>
      </w:tr>
      <w:tr w:rsidR="000D64F7" w14:paraId="3A6FF8B4" w14:textId="77777777" w:rsidTr="00012A27">
        <w:trPr>
          <w:trHeight w:val="1116"/>
        </w:trPr>
        <w:tc>
          <w:tcPr>
            <w:tcW w:w="928" w:type="dxa"/>
            <w:tcBorders>
              <w:top w:val="single" w:sz="4" w:space="0" w:color="000000"/>
              <w:left w:val="single" w:sz="4" w:space="0" w:color="000000"/>
              <w:bottom w:val="single" w:sz="4" w:space="0" w:color="auto"/>
              <w:right w:val="single" w:sz="4" w:space="0" w:color="000000"/>
            </w:tcBorders>
          </w:tcPr>
          <w:p w14:paraId="63A84AA7" w14:textId="77777777" w:rsidR="000D64F7" w:rsidRDefault="000D64F7" w:rsidP="004F415F"/>
        </w:tc>
        <w:tc>
          <w:tcPr>
            <w:tcW w:w="904" w:type="dxa"/>
            <w:tcBorders>
              <w:top w:val="single" w:sz="4" w:space="0" w:color="000000"/>
              <w:left w:val="single" w:sz="4" w:space="0" w:color="000000"/>
              <w:bottom w:val="single" w:sz="4" w:space="0" w:color="auto"/>
              <w:right w:val="single" w:sz="4" w:space="0" w:color="000000"/>
            </w:tcBorders>
          </w:tcPr>
          <w:p w14:paraId="4A44CB20" w14:textId="77777777" w:rsidR="000D64F7" w:rsidRDefault="000D64F7" w:rsidP="004F415F"/>
        </w:tc>
        <w:tc>
          <w:tcPr>
            <w:tcW w:w="863" w:type="dxa"/>
            <w:tcBorders>
              <w:top w:val="single" w:sz="4" w:space="0" w:color="000000"/>
              <w:left w:val="single" w:sz="4" w:space="0" w:color="000000"/>
              <w:bottom w:val="single" w:sz="4" w:space="0" w:color="auto"/>
              <w:right w:val="single" w:sz="4" w:space="0" w:color="000000"/>
            </w:tcBorders>
          </w:tcPr>
          <w:p w14:paraId="4C315807" w14:textId="77777777" w:rsidR="000D64F7" w:rsidRDefault="000D64F7" w:rsidP="004F415F"/>
        </w:tc>
        <w:tc>
          <w:tcPr>
            <w:tcW w:w="904" w:type="dxa"/>
            <w:tcBorders>
              <w:top w:val="single" w:sz="4" w:space="0" w:color="000000"/>
              <w:left w:val="single" w:sz="4" w:space="0" w:color="000000"/>
              <w:bottom w:val="single" w:sz="4" w:space="0" w:color="auto"/>
              <w:right w:val="single" w:sz="4" w:space="0" w:color="000000"/>
            </w:tcBorders>
          </w:tcPr>
          <w:p w14:paraId="1C0AD05F" w14:textId="77777777" w:rsidR="000D64F7" w:rsidRDefault="000D64F7" w:rsidP="004F415F"/>
        </w:tc>
        <w:tc>
          <w:tcPr>
            <w:tcW w:w="723" w:type="dxa"/>
            <w:tcBorders>
              <w:top w:val="single" w:sz="4" w:space="0" w:color="000000"/>
              <w:left w:val="single" w:sz="4" w:space="0" w:color="000000"/>
              <w:bottom w:val="single" w:sz="4" w:space="0" w:color="auto"/>
              <w:right w:val="single" w:sz="4" w:space="0" w:color="000000"/>
            </w:tcBorders>
          </w:tcPr>
          <w:p w14:paraId="65E89F75" w14:textId="77777777" w:rsidR="000D64F7" w:rsidRDefault="000D64F7" w:rsidP="004F415F"/>
        </w:tc>
        <w:tc>
          <w:tcPr>
            <w:tcW w:w="3826" w:type="dxa"/>
            <w:tcBorders>
              <w:top w:val="single" w:sz="4" w:space="0" w:color="000000"/>
              <w:left w:val="single" w:sz="4" w:space="0" w:color="000000"/>
              <w:bottom w:val="single" w:sz="4" w:space="0" w:color="auto"/>
              <w:right w:val="single" w:sz="4" w:space="0" w:color="000000"/>
            </w:tcBorders>
            <w:vAlign w:val="center"/>
          </w:tcPr>
          <w:p w14:paraId="283A2844" w14:textId="77777777" w:rsidR="000D64F7" w:rsidRDefault="000D64F7" w:rsidP="004F415F">
            <w:pPr>
              <w:ind w:right="61"/>
              <w:jc w:val="both"/>
            </w:pPr>
            <w:r>
              <w:rPr>
                <w:rFonts w:hint="cs"/>
                <w:rtl/>
              </w:rPr>
              <w:t>ت</w:t>
            </w:r>
            <w:r w:rsidRPr="004C4F40">
              <w:rPr>
                <w:rFonts w:hint="cs"/>
                <w:rtl/>
              </w:rPr>
              <w:t>و</w:t>
            </w:r>
            <w:r>
              <w:rPr>
                <w:rFonts w:hint="cs"/>
                <w:rtl/>
              </w:rPr>
              <w:t>ف</w:t>
            </w:r>
            <w:r w:rsidRPr="004C4F40">
              <w:rPr>
                <w:rFonts w:hint="cs"/>
                <w:rtl/>
              </w:rPr>
              <w:t>ر الدروس</w:t>
            </w:r>
            <w:r w:rsidRPr="004C4F40">
              <w:rPr>
                <w:rtl/>
              </w:rPr>
              <w:t xml:space="preserve"> التفاعلية</w:t>
            </w:r>
            <w:r>
              <w:rPr>
                <w:rFonts w:hint="cs"/>
                <w:rtl/>
              </w:rPr>
              <w:t xml:space="preserve"> عند ا</w:t>
            </w:r>
            <w:r w:rsidRPr="004C4F40">
              <w:rPr>
                <w:rtl/>
              </w:rPr>
              <w:t>ستخدام الذكاء الاصطناعي</w:t>
            </w:r>
            <w:r>
              <w:rPr>
                <w:rFonts w:hint="cs"/>
                <w:rtl/>
              </w:rPr>
              <w:t xml:space="preserve"> </w:t>
            </w:r>
            <w:r w:rsidRPr="004C4F40">
              <w:rPr>
                <w:rtl/>
              </w:rPr>
              <w:t>فرصًا للتغذية الراجعة الفورية</w:t>
            </w:r>
            <w:r w:rsidRPr="004C4F40">
              <w:t>.</w:t>
            </w:r>
          </w:p>
        </w:tc>
        <w:tc>
          <w:tcPr>
            <w:tcW w:w="1204" w:type="dxa"/>
            <w:tcBorders>
              <w:top w:val="single" w:sz="4" w:space="0" w:color="000000"/>
              <w:left w:val="single" w:sz="4" w:space="0" w:color="000000"/>
              <w:bottom w:val="single" w:sz="4" w:space="0" w:color="auto"/>
              <w:right w:val="single" w:sz="4" w:space="0" w:color="000000"/>
            </w:tcBorders>
          </w:tcPr>
          <w:p w14:paraId="5A278D98" w14:textId="77777777" w:rsidR="000D64F7" w:rsidRDefault="000D64F7" w:rsidP="004F415F">
            <w:r>
              <w:rPr>
                <w:rFonts w:ascii="Sakkal Majalla" w:eastAsia="Sakkal Majalla" w:hAnsi="Sakkal Majalla" w:cs="Sakkal Majalla"/>
                <w:sz w:val="32"/>
              </w:rPr>
              <w:t xml:space="preserve"> ADII3</w:t>
            </w:r>
          </w:p>
        </w:tc>
      </w:tr>
      <w:tr w:rsidR="000D64F7" w14:paraId="69D327A8" w14:textId="77777777" w:rsidTr="00012A27">
        <w:trPr>
          <w:trHeight w:val="768"/>
        </w:trPr>
        <w:tc>
          <w:tcPr>
            <w:tcW w:w="928" w:type="dxa"/>
            <w:tcBorders>
              <w:top w:val="single" w:sz="4" w:space="0" w:color="auto"/>
              <w:left w:val="single" w:sz="4" w:space="0" w:color="000000"/>
              <w:bottom w:val="single" w:sz="4" w:space="0" w:color="auto"/>
              <w:right w:val="single" w:sz="4" w:space="0" w:color="000000"/>
            </w:tcBorders>
          </w:tcPr>
          <w:p w14:paraId="74A4EE39" w14:textId="77777777" w:rsidR="000D64F7" w:rsidRDefault="000D64F7" w:rsidP="004F415F"/>
        </w:tc>
        <w:tc>
          <w:tcPr>
            <w:tcW w:w="904" w:type="dxa"/>
            <w:tcBorders>
              <w:top w:val="single" w:sz="4" w:space="0" w:color="auto"/>
              <w:left w:val="single" w:sz="4" w:space="0" w:color="000000"/>
              <w:bottom w:val="single" w:sz="4" w:space="0" w:color="auto"/>
              <w:right w:val="single" w:sz="4" w:space="0" w:color="000000"/>
            </w:tcBorders>
          </w:tcPr>
          <w:p w14:paraId="765402EE" w14:textId="77777777" w:rsidR="000D64F7" w:rsidRDefault="000D64F7" w:rsidP="004F415F"/>
        </w:tc>
        <w:tc>
          <w:tcPr>
            <w:tcW w:w="863" w:type="dxa"/>
            <w:tcBorders>
              <w:top w:val="single" w:sz="4" w:space="0" w:color="auto"/>
              <w:left w:val="single" w:sz="4" w:space="0" w:color="000000"/>
              <w:bottom w:val="single" w:sz="4" w:space="0" w:color="auto"/>
              <w:right w:val="single" w:sz="4" w:space="0" w:color="000000"/>
            </w:tcBorders>
          </w:tcPr>
          <w:p w14:paraId="100158FA" w14:textId="77777777" w:rsidR="000D64F7" w:rsidRDefault="000D64F7" w:rsidP="004F415F"/>
        </w:tc>
        <w:tc>
          <w:tcPr>
            <w:tcW w:w="904" w:type="dxa"/>
            <w:tcBorders>
              <w:top w:val="single" w:sz="4" w:space="0" w:color="auto"/>
              <w:left w:val="single" w:sz="4" w:space="0" w:color="000000"/>
              <w:bottom w:val="single" w:sz="4" w:space="0" w:color="auto"/>
              <w:right w:val="single" w:sz="4" w:space="0" w:color="000000"/>
            </w:tcBorders>
          </w:tcPr>
          <w:p w14:paraId="1EBF33AF" w14:textId="77777777" w:rsidR="000D64F7" w:rsidRDefault="000D64F7" w:rsidP="004F415F"/>
        </w:tc>
        <w:tc>
          <w:tcPr>
            <w:tcW w:w="723" w:type="dxa"/>
            <w:tcBorders>
              <w:top w:val="single" w:sz="4" w:space="0" w:color="auto"/>
              <w:left w:val="single" w:sz="4" w:space="0" w:color="000000"/>
              <w:bottom w:val="single" w:sz="4" w:space="0" w:color="auto"/>
              <w:right w:val="single" w:sz="4" w:space="0" w:color="000000"/>
            </w:tcBorders>
          </w:tcPr>
          <w:p w14:paraId="282E7148" w14:textId="77777777" w:rsidR="000D64F7" w:rsidRDefault="000D64F7" w:rsidP="004F415F"/>
        </w:tc>
        <w:tc>
          <w:tcPr>
            <w:tcW w:w="3826" w:type="dxa"/>
            <w:tcBorders>
              <w:top w:val="single" w:sz="4" w:space="0" w:color="auto"/>
              <w:left w:val="single" w:sz="4" w:space="0" w:color="000000"/>
              <w:bottom w:val="single" w:sz="4" w:space="0" w:color="auto"/>
              <w:right w:val="single" w:sz="4" w:space="0" w:color="000000"/>
            </w:tcBorders>
            <w:vAlign w:val="center"/>
          </w:tcPr>
          <w:p w14:paraId="18BC8D2F" w14:textId="77777777" w:rsidR="000D64F7" w:rsidRDefault="000D64F7" w:rsidP="004F415F">
            <w:pPr>
              <w:ind w:right="75"/>
            </w:pPr>
            <w:r>
              <w:rPr>
                <w:rFonts w:hint="cs"/>
                <w:rtl/>
              </w:rPr>
              <w:t>ي</w:t>
            </w:r>
            <w:r w:rsidRPr="004C4F40">
              <w:rPr>
                <w:rtl/>
              </w:rPr>
              <w:t>حفّزني استخدام الذكاء الاصطناعي على طرح الأسئلة أثناء الدروس</w:t>
            </w:r>
          </w:p>
          <w:p w14:paraId="1480F621" w14:textId="77777777" w:rsidR="000D64F7" w:rsidRDefault="000D64F7" w:rsidP="004F415F">
            <w:pPr>
              <w:ind w:right="75"/>
              <w:jc w:val="center"/>
              <w:rPr>
                <w:rFonts w:ascii="Sakkal Majalla" w:eastAsia="Sakkal Majalla" w:hAnsi="Sakkal Majalla" w:cs="Sakkal Majalla"/>
                <w:sz w:val="28"/>
                <w:szCs w:val="28"/>
                <w:rtl/>
              </w:rPr>
            </w:pPr>
          </w:p>
        </w:tc>
        <w:tc>
          <w:tcPr>
            <w:tcW w:w="1204" w:type="dxa"/>
            <w:tcBorders>
              <w:top w:val="single" w:sz="4" w:space="0" w:color="auto"/>
              <w:left w:val="single" w:sz="4" w:space="0" w:color="000000"/>
              <w:bottom w:val="single" w:sz="4" w:space="0" w:color="auto"/>
              <w:right w:val="single" w:sz="4" w:space="0" w:color="000000"/>
            </w:tcBorders>
          </w:tcPr>
          <w:p w14:paraId="326F105A" w14:textId="77777777" w:rsidR="000D64F7" w:rsidRDefault="000D64F7" w:rsidP="004F415F">
            <w:pPr>
              <w:rPr>
                <w:rFonts w:ascii="Sakkal Majalla" w:eastAsia="Sakkal Majalla" w:hAnsi="Sakkal Majalla" w:cs="Sakkal Majalla"/>
                <w:sz w:val="32"/>
              </w:rPr>
            </w:pPr>
            <w:r>
              <w:rPr>
                <w:rFonts w:ascii="Sakkal Majalla" w:eastAsia="Sakkal Majalla" w:hAnsi="Sakkal Majalla" w:cs="Sakkal Majalla"/>
                <w:sz w:val="32"/>
              </w:rPr>
              <w:t>ADII4</w:t>
            </w:r>
          </w:p>
        </w:tc>
      </w:tr>
      <w:tr w:rsidR="000D64F7" w14:paraId="19FCD41E" w14:textId="77777777" w:rsidTr="00012A27">
        <w:trPr>
          <w:trHeight w:val="828"/>
        </w:trPr>
        <w:tc>
          <w:tcPr>
            <w:tcW w:w="928" w:type="dxa"/>
            <w:tcBorders>
              <w:top w:val="single" w:sz="4" w:space="0" w:color="auto"/>
              <w:left w:val="single" w:sz="4" w:space="0" w:color="000000"/>
              <w:bottom w:val="single" w:sz="4" w:space="0" w:color="auto"/>
              <w:right w:val="single" w:sz="4" w:space="0" w:color="000000"/>
            </w:tcBorders>
            <w:shd w:val="clear" w:color="auto" w:fill="E7E6E6" w:themeFill="background2"/>
          </w:tcPr>
          <w:p w14:paraId="64A54580" w14:textId="77777777" w:rsidR="000D64F7" w:rsidRDefault="000D64F7" w:rsidP="004F415F">
            <w:r>
              <w:rPr>
                <w:rFonts w:ascii="Sakkal Majalla" w:eastAsia="Sakkal Majalla" w:hAnsi="Sakkal Majalla" w:cs="Sakkal Majalla"/>
              </w:rPr>
              <w:t xml:space="preserve"> 1</w:t>
            </w:r>
          </w:p>
        </w:tc>
        <w:tc>
          <w:tcPr>
            <w:tcW w:w="904" w:type="dxa"/>
            <w:tcBorders>
              <w:top w:val="single" w:sz="4" w:space="0" w:color="auto"/>
              <w:left w:val="single" w:sz="4" w:space="0" w:color="000000"/>
              <w:bottom w:val="single" w:sz="4" w:space="0" w:color="auto"/>
              <w:right w:val="single" w:sz="4" w:space="0" w:color="000000"/>
            </w:tcBorders>
            <w:shd w:val="clear" w:color="auto" w:fill="E7E6E6" w:themeFill="background2"/>
          </w:tcPr>
          <w:p w14:paraId="336827CD" w14:textId="77777777" w:rsidR="000D64F7" w:rsidRDefault="000D64F7" w:rsidP="004F415F">
            <w:r>
              <w:rPr>
                <w:rFonts w:ascii="Sakkal Majalla" w:eastAsia="Sakkal Majalla" w:hAnsi="Sakkal Majalla" w:cs="Sakkal Majalla"/>
              </w:rPr>
              <w:t xml:space="preserve"> 2</w:t>
            </w:r>
          </w:p>
        </w:tc>
        <w:tc>
          <w:tcPr>
            <w:tcW w:w="863" w:type="dxa"/>
            <w:tcBorders>
              <w:top w:val="single" w:sz="4" w:space="0" w:color="auto"/>
              <w:left w:val="single" w:sz="4" w:space="0" w:color="000000"/>
              <w:bottom w:val="single" w:sz="4" w:space="0" w:color="auto"/>
              <w:right w:val="single" w:sz="4" w:space="0" w:color="000000"/>
            </w:tcBorders>
            <w:shd w:val="clear" w:color="auto" w:fill="E7E6E6" w:themeFill="background2"/>
          </w:tcPr>
          <w:p w14:paraId="3DCBB751" w14:textId="77777777" w:rsidR="000D64F7" w:rsidRDefault="000D64F7" w:rsidP="004F415F">
            <w:r>
              <w:rPr>
                <w:rFonts w:ascii="Sakkal Majalla" w:eastAsia="Sakkal Majalla" w:hAnsi="Sakkal Majalla" w:cs="Sakkal Majalla"/>
              </w:rPr>
              <w:t xml:space="preserve"> 3</w:t>
            </w:r>
          </w:p>
        </w:tc>
        <w:tc>
          <w:tcPr>
            <w:tcW w:w="904" w:type="dxa"/>
            <w:tcBorders>
              <w:top w:val="single" w:sz="4" w:space="0" w:color="auto"/>
              <w:left w:val="single" w:sz="4" w:space="0" w:color="000000"/>
              <w:bottom w:val="single" w:sz="4" w:space="0" w:color="auto"/>
              <w:right w:val="single" w:sz="4" w:space="0" w:color="000000"/>
            </w:tcBorders>
            <w:shd w:val="clear" w:color="auto" w:fill="E7E6E6" w:themeFill="background2"/>
          </w:tcPr>
          <w:p w14:paraId="4B448214" w14:textId="77777777" w:rsidR="000D64F7" w:rsidRDefault="000D64F7" w:rsidP="004F415F">
            <w:r>
              <w:rPr>
                <w:rFonts w:ascii="Sakkal Majalla" w:eastAsia="Sakkal Majalla" w:hAnsi="Sakkal Majalla" w:cs="Sakkal Majalla"/>
              </w:rPr>
              <w:t xml:space="preserve"> 4</w:t>
            </w:r>
          </w:p>
        </w:tc>
        <w:tc>
          <w:tcPr>
            <w:tcW w:w="723" w:type="dxa"/>
            <w:tcBorders>
              <w:top w:val="single" w:sz="4" w:space="0" w:color="auto"/>
              <w:left w:val="single" w:sz="4" w:space="0" w:color="000000"/>
              <w:bottom w:val="single" w:sz="4" w:space="0" w:color="auto"/>
              <w:right w:val="single" w:sz="4" w:space="0" w:color="000000"/>
            </w:tcBorders>
            <w:shd w:val="clear" w:color="auto" w:fill="E7E6E6" w:themeFill="background2"/>
          </w:tcPr>
          <w:p w14:paraId="1E3F2970" w14:textId="77777777" w:rsidR="000D64F7" w:rsidRDefault="000D64F7" w:rsidP="004F415F">
            <w:r>
              <w:rPr>
                <w:rFonts w:ascii="Sakkal Majalla" w:eastAsia="Sakkal Majalla" w:hAnsi="Sakkal Majalla" w:cs="Sakkal Majalla"/>
              </w:rPr>
              <w:t xml:space="preserve"> 5</w:t>
            </w:r>
          </w:p>
        </w:tc>
        <w:tc>
          <w:tcPr>
            <w:tcW w:w="5030" w:type="dxa"/>
            <w:gridSpan w:val="2"/>
            <w:vMerge w:val="restart"/>
            <w:tcBorders>
              <w:top w:val="single" w:sz="4" w:space="0" w:color="auto"/>
              <w:left w:val="single" w:sz="4" w:space="0" w:color="000000"/>
              <w:right w:val="single" w:sz="4" w:space="0" w:color="000000"/>
            </w:tcBorders>
            <w:shd w:val="clear" w:color="auto" w:fill="E7E6E6" w:themeFill="background2"/>
            <w:vAlign w:val="center"/>
          </w:tcPr>
          <w:p w14:paraId="78255DF0" w14:textId="77777777" w:rsidR="000D64F7" w:rsidRDefault="000D64F7" w:rsidP="004F415F">
            <w:pPr>
              <w:ind w:right="75"/>
              <w:jc w:val="both"/>
            </w:pPr>
          </w:p>
          <w:p w14:paraId="4C91BF7D" w14:textId="77777777" w:rsidR="000D64F7" w:rsidRDefault="000D64F7" w:rsidP="004F415F">
            <w:pPr>
              <w:pStyle w:val="ListParagraph"/>
              <w:ind w:right="75"/>
              <w:jc w:val="both"/>
              <w:rPr>
                <w:rtl/>
              </w:rPr>
            </w:pPr>
            <w:r>
              <w:t>-</w:t>
            </w:r>
          </w:p>
          <w:p w14:paraId="0E6C0FA1" w14:textId="77777777" w:rsidR="000D64F7" w:rsidRDefault="000D64F7" w:rsidP="004F415F">
            <w:pPr>
              <w:pStyle w:val="ListParagraph"/>
              <w:ind w:right="75"/>
              <w:jc w:val="both"/>
              <w:rPr>
                <w:b/>
                <w:bCs/>
                <w:rtl/>
              </w:rPr>
            </w:pPr>
            <w:r>
              <w:t xml:space="preserve">III </w:t>
            </w:r>
            <w:r w:rsidRPr="00FD3075">
              <w:rPr>
                <w:b/>
                <w:bCs/>
                <w:rtl/>
              </w:rPr>
              <w:t>التعلم الشخصي (4 فقرات)</w:t>
            </w:r>
          </w:p>
          <w:p w14:paraId="62A05892" w14:textId="77777777" w:rsidR="000D64F7" w:rsidRDefault="000D64F7" w:rsidP="004F415F">
            <w:pPr>
              <w:pStyle w:val="ListParagraph"/>
              <w:ind w:right="75"/>
              <w:jc w:val="both"/>
            </w:pPr>
          </w:p>
          <w:p w14:paraId="3C72C503" w14:textId="77777777" w:rsidR="000D64F7" w:rsidRPr="003B447F" w:rsidRDefault="000D64F7" w:rsidP="004F415F">
            <w:pPr>
              <w:ind w:right="75"/>
              <w:jc w:val="both"/>
            </w:pPr>
          </w:p>
        </w:tc>
      </w:tr>
      <w:tr w:rsidR="00012A27" w14:paraId="30255701" w14:textId="77777777" w:rsidTr="00012A27">
        <w:trPr>
          <w:trHeight w:val="722"/>
        </w:trPr>
        <w:tc>
          <w:tcPr>
            <w:tcW w:w="928" w:type="dxa"/>
            <w:tcBorders>
              <w:top w:val="single" w:sz="4" w:space="0" w:color="auto"/>
              <w:left w:val="single" w:sz="4" w:space="0" w:color="000000"/>
              <w:bottom w:val="single" w:sz="4" w:space="0" w:color="auto"/>
              <w:right w:val="single" w:sz="4" w:space="0" w:color="000000"/>
            </w:tcBorders>
          </w:tcPr>
          <w:p w14:paraId="13623614" w14:textId="11B8CCF8" w:rsidR="00012A27" w:rsidRDefault="00012A27" w:rsidP="00012A27">
            <w:r>
              <w:rPr>
                <w:rFonts w:hint="cs"/>
                <w:rtl/>
              </w:rPr>
              <w:t>لا</w:t>
            </w:r>
            <w:proofErr w:type="spellStart"/>
            <w:r>
              <w:t>أوافق</w:t>
            </w:r>
            <w:proofErr w:type="spellEnd"/>
            <w:r>
              <w:t xml:space="preserve"> </w:t>
            </w:r>
            <w:proofErr w:type="spellStart"/>
            <w:r>
              <w:t>بشدة</w:t>
            </w:r>
            <w:proofErr w:type="spellEnd"/>
          </w:p>
        </w:tc>
        <w:tc>
          <w:tcPr>
            <w:tcW w:w="904" w:type="dxa"/>
            <w:tcBorders>
              <w:top w:val="single" w:sz="4" w:space="0" w:color="auto"/>
              <w:left w:val="single" w:sz="4" w:space="0" w:color="000000"/>
              <w:bottom w:val="single" w:sz="4" w:space="0" w:color="auto"/>
              <w:right w:val="single" w:sz="4" w:space="0" w:color="000000"/>
            </w:tcBorders>
          </w:tcPr>
          <w:p w14:paraId="39C15311" w14:textId="720C8D53" w:rsidR="00012A27" w:rsidRDefault="00012A27" w:rsidP="00012A27">
            <w:r>
              <w:br/>
            </w:r>
            <w:proofErr w:type="spellStart"/>
            <w:r>
              <w:t>أوافق</w:t>
            </w:r>
            <w:r>
              <w:rPr>
                <w:rFonts w:hint="cs"/>
                <w:rtl/>
              </w:rPr>
              <w:t>لأ</w:t>
            </w:r>
            <w:proofErr w:type="spellEnd"/>
            <w:r>
              <w:rPr>
                <w:rFonts w:hint="cs"/>
                <w:rtl/>
              </w:rPr>
              <w:t xml:space="preserve"> </w:t>
            </w:r>
          </w:p>
        </w:tc>
        <w:tc>
          <w:tcPr>
            <w:tcW w:w="863" w:type="dxa"/>
            <w:tcBorders>
              <w:top w:val="single" w:sz="4" w:space="0" w:color="auto"/>
              <w:left w:val="single" w:sz="4" w:space="0" w:color="000000"/>
              <w:bottom w:val="single" w:sz="4" w:space="0" w:color="auto"/>
              <w:right w:val="single" w:sz="4" w:space="0" w:color="000000"/>
            </w:tcBorders>
          </w:tcPr>
          <w:p w14:paraId="489C76B0" w14:textId="3D5ED4A2" w:rsidR="00012A27" w:rsidRDefault="00012A27" w:rsidP="00012A27">
            <w:r>
              <w:br/>
            </w:r>
            <w:proofErr w:type="spellStart"/>
            <w:r>
              <w:t>محايدة</w:t>
            </w:r>
            <w:proofErr w:type="spellEnd"/>
          </w:p>
        </w:tc>
        <w:tc>
          <w:tcPr>
            <w:tcW w:w="904" w:type="dxa"/>
            <w:tcBorders>
              <w:top w:val="single" w:sz="4" w:space="0" w:color="auto"/>
              <w:left w:val="single" w:sz="4" w:space="0" w:color="000000"/>
              <w:bottom w:val="single" w:sz="4" w:space="0" w:color="auto"/>
              <w:right w:val="single" w:sz="4" w:space="0" w:color="000000"/>
            </w:tcBorders>
          </w:tcPr>
          <w:p w14:paraId="35820AAA" w14:textId="57A19461" w:rsidR="00012A27" w:rsidRDefault="00012A27" w:rsidP="00012A27">
            <w:r>
              <w:br/>
            </w:r>
            <w:proofErr w:type="spellStart"/>
            <w:r>
              <w:t>أوافق</w:t>
            </w:r>
            <w:proofErr w:type="spellEnd"/>
            <w:r>
              <w:rPr>
                <w:rFonts w:hint="cs"/>
                <w:rtl/>
              </w:rPr>
              <w:t xml:space="preserve"> </w:t>
            </w:r>
          </w:p>
        </w:tc>
        <w:tc>
          <w:tcPr>
            <w:tcW w:w="723" w:type="dxa"/>
            <w:tcBorders>
              <w:top w:val="single" w:sz="4" w:space="0" w:color="auto"/>
              <w:left w:val="single" w:sz="4" w:space="0" w:color="000000"/>
              <w:bottom w:val="single" w:sz="4" w:space="0" w:color="auto"/>
              <w:right w:val="single" w:sz="4" w:space="0" w:color="000000"/>
            </w:tcBorders>
          </w:tcPr>
          <w:p w14:paraId="58DFF598" w14:textId="08ADBDC0" w:rsidR="00012A27" w:rsidRDefault="00012A27" w:rsidP="00012A27">
            <w:r>
              <w:rPr>
                <w:rFonts w:hint="cs"/>
                <w:rtl/>
              </w:rPr>
              <w:t>أوافق</w:t>
            </w:r>
            <w:r>
              <w:t xml:space="preserve"> </w:t>
            </w:r>
            <w:proofErr w:type="spellStart"/>
            <w:r>
              <w:t>بشدة</w:t>
            </w:r>
            <w:proofErr w:type="spellEnd"/>
          </w:p>
        </w:tc>
        <w:tc>
          <w:tcPr>
            <w:tcW w:w="5030" w:type="dxa"/>
            <w:gridSpan w:val="2"/>
            <w:vMerge/>
            <w:tcBorders>
              <w:left w:val="single" w:sz="4" w:space="0" w:color="000000"/>
              <w:bottom w:val="single" w:sz="4" w:space="0" w:color="auto"/>
              <w:right w:val="single" w:sz="4" w:space="0" w:color="000000"/>
            </w:tcBorders>
            <w:shd w:val="clear" w:color="auto" w:fill="E7E6E6" w:themeFill="background2"/>
            <w:vAlign w:val="center"/>
          </w:tcPr>
          <w:p w14:paraId="22DDC042" w14:textId="77777777" w:rsidR="00012A27" w:rsidRDefault="00012A27" w:rsidP="00012A27">
            <w:pPr>
              <w:rPr>
                <w:rFonts w:ascii="Sakkal Majalla" w:eastAsia="Sakkal Majalla" w:hAnsi="Sakkal Majalla" w:cs="Sakkal Majalla"/>
                <w:sz w:val="32"/>
              </w:rPr>
            </w:pPr>
          </w:p>
        </w:tc>
      </w:tr>
      <w:tr w:rsidR="000D64F7" w14:paraId="18774198" w14:textId="77777777" w:rsidTr="00012A27">
        <w:trPr>
          <w:trHeight w:val="768"/>
        </w:trPr>
        <w:tc>
          <w:tcPr>
            <w:tcW w:w="928" w:type="dxa"/>
            <w:tcBorders>
              <w:top w:val="single" w:sz="4" w:space="0" w:color="auto"/>
              <w:left w:val="single" w:sz="4" w:space="0" w:color="000000"/>
              <w:bottom w:val="single" w:sz="4" w:space="0" w:color="auto"/>
              <w:right w:val="single" w:sz="4" w:space="0" w:color="000000"/>
            </w:tcBorders>
          </w:tcPr>
          <w:p w14:paraId="23878F97" w14:textId="77777777" w:rsidR="000D64F7" w:rsidRDefault="000D64F7" w:rsidP="004F415F"/>
        </w:tc>
        <w:tc>
          <w:tcPr>
            <w:tcW w:w="904" w:type="dxa"/>
            <w:tcBorders>
              <w:top w:val="single" w:sz="4" w:space="0" w:color="auto"/>
              <w:left w:val="single" w:sz="4" w:space="0" w:color="000000"/>
              <w:bottom w:val="single" w:sz="4" w:space="0" w:color="auto"/>
              <w:right w:val="single" w:sz="4" w:space="0" w:color="000000"/>
            </w:tcBorders>
          </w:tcPr>
          <w:p w14:paraId="229C5F9C" w14:textId="77777777" w:rsidR="000D64F7" w:rsidRDefault="000D64F7" w:rsidP="004F415F"/>
        </w:tc>
        <w:tc>
          <w:tcPr>
            <w:tcW w:w="863" w:type="dxa"/>
            <w:tcBorders>
              <w:top w:val="single" w:sz="4" w:space="0" w:color="auto"/>
              <w:left w:val="single" w:sz="4" w:space="0" w:color="000000"/>
              <w:bottom w:val="single" w:sz="4" w:space="0" w:color="auto"/>
              <w:right w:val="single" w:sz="4" w:space="0" w:color="000000"/>
            </w:tcBorders>
          </w:tcPr>
          <w:p w14:paraId="640CAFA6" w14:textId="77777777" w:rsidR="000D64F7" w:rsidRDefault="000D64F7" w:rsidP="004F415F"/>
        </w:tc>
        <w:tc>
          <w:tcPr>
            <w:tcW w:w="904" w:type="dxa"/>
            <w:tcBorders>
              <w:top w:val="single" w:sz="4" w:space="0" w:color="auto"/>
              <w:left w:val="single" w:sz="4" w:space="0" w:color="000000"/>
              <w:bottom w:val="single" w:sz="4" w:space="0" w:color="auto"/>
              <w:right w:val="single" w:sz="4" w:space="0" w:color="000000"/>
            </w:tcBorders>
          </w:tcPr>
          <w:p w14:paraId="55BB5430" w14:textId="77777777" w:rsidR="000D64F7" w:rsidRDefault="000D64F7" w:rsidP="004F415F"/>
        </w:tc>
        <w:tc>
          <w:tcPr>
            <w:tcW w:w="723" w:type="dxa"/>
            <w:tcBorders>
              <w:top w:val="single" w:sz="4" w:space="0" w:color="auto"/>
              <w:left w:val="single" w:sz="4" w:space="0" w:color="000000"/>
              <w:bottom w:val="single" w:sz="4" w:space="0" w:color="auto"/>
              <w:right w:val="single" w:sz="4" w:space="0" w:color="000000"/>
            </w:tcBorders>
          </w:tcPr>
          <w:p w14:paraId="0E9989F6" w14:textId="77777777" w:rsidR="000D64F7" w:rsidRDefault="000D64F7" w:rsidP="004F415F"/>
        </w:tc>
        <w:tc>
          <w:tcPr>
            <w:tcW w:w="3826" w:type="dxa"/>
            <w:tcBorders>
              <w:top w:val="single" w:sz="4" w:space="0" w:color="auto"/>
              <w:left w:val="single" w:sz="4" w:space="0" w:color="000000"/>
              <w:bottom w:val="single" w:sz="4" w:space="0" w:color="auto"/>
              <w:right w:val="single" w:sz="4" w:space="0" w:color="000000"/>
            </w:tcBorders>
            <w:vAlign w:val="center"/>
          </w:tcPr>
          <w:p w14:paraId="334E51A6" w14:textId="77777777" w:rsidR="000D64F7" w:rsidRDefault="000D64F7" w:rsidP="004F415F">
            <w:pPr>
              <w:ind w:right="75"/>
              <w:jc w:val="center"/>
            </w:pPr>
            <w:r>
              <w:rPr>
                <w:rFonts w:hint="cs"/>
                <w:rtl/>
              </w:rPr>
              <w:t>ي</w:t>
            </w:r>
            <w:r w:rsidRPr="004C4F40">
              <w:rPr>
                <w:rtl/>
              </w:rPr>
              <w:t>ساعدني الذكاء الاصطناعي على التعلم وفقًا لسرعتي الخاصة</w:t>
            </w:r>
            <w:r w:rsidRPr="004C4F40">
              <w:t>.</w:t>
            </w:r>
          </w:p>
        </w:tc>
        <w:tc>
          <w:tcPr>
            <w:tcW w:w="1204" w:type="dxa"/>
            <w:tcBorders>
              <w:top w:val="single" w:sz="4" w:space="0" w:color="auto"/>
              <w:left w:val="single" w:sz="4" w:space="0" w:color="000000"/>
              <w:bottom w:val="single" w:sz="4" w:space="0" w:color="auto"/>
              <w:right w:val="single" w:sz="4" w:space="0" w:color="000000"/>
            </w:tcBorders>
          </w:tcPr>
          <w:p w14:paraId="5E9F1862" w14:textId="77777777" w:rsidR="000D64F7" w:rsidRDefault="000D64F7" w:rsidP="004F415F">
            <w:pPr>
              <w:rPr>
                <w:rFonts w:ascii="Sakkal Majalla" w:eastAsia="Sakkal Majalla" w:hAnsi="Sakkal Majalla" w:cs="Sakkal Majalla"/>
                <w:sz w:val="32"/>
              </w:rPr>
            </w:pPr>
            <w:r>
              <w:rPr>
                <w:rFonts w:ascii="Sakkal Majalla" w:eastAsia="Sakkal Majalla" w:hAnsi="Sakkal Majalla" w:cs="Sakkal Majalla"/>
                <w:sz w:val="32"/>
              </w:rPr>
              <w:t>ATIIII 1</w:t>
            </w:r>
          </w:p>
        </w:tc>
      </w:tr>
      <w:tr w:rsidR="000D64F7" w14:paraId="1D86BED4" w14:textId="77777777" w:rsidTr="00012A27">
        <w:trPr>
          <w:trHeight w:val="684"/>
        </w:trPr>
        <w:tc>
          <w:tcPr>
            <w:tcW w:w="928" w:type="dxa"/>
            <w:tcBorders>
              <w:top w:val="single" w:sz="4" w:space="0" w:color="auto"/>
              <w:left w:val="single" w:sz="4" w:space="0" w:color="000000"/>
              <w:bottom w:val="single" w:sz="4" w:space="0" w:color="auto"/>
              <w:right w:val="single" w:sz="4" w:space="0" w:color="000000"/>
            </w:tcBorders>
          </w:tcPr>
          <w:p w14:paraId="321C1D77" w14:textId="77777777" w:rsidR="000D64F7" w:rsidRDefault="000D64F7" w:rsidP="004F415F"/>
        </w:tc>
        <w:tc>
          <w:tcPr>
            <w:tcW w:w="904" w:type="dxa"/>
            <w:tcBorders>
              <w:top w:val="single" w:sz="4" w:space="0" w:color="auto"/>
              <w:left w:val="single" w:sz="4" w:space="0" w:color="000000"/>
              <w:bottom w:val="single" w:sz="4" w:space="0" w:color="auto"/>
              <w:right w:val="single" w:sz="4" w:space="0" w:color="000000"/>
            </w:tcBorders>
          </w:tcPr>
          <w:p w14:paraId="7BA32F60" w14:textId="77777777" w:rsidR="000D64F7" w:rsidRDefault="000D64F7" w:rsidP="004F415F"/>
        </w:tc>
        <w:tc>
          <w:tcPr>
            <w:tcW w:w="863" w:type="dxa"/>
            <w:tcBorders>
              <w:top w:val="single" w:sz="4" w:space="0" w:color="auto"/>
              <w:left w:val="single" w:sz="4" w:space="0" w:color="000000"/>
              <w:bottom w:val="single" w:sz="4" w:space="0" w:color="auto"/>
              <w:right w:val="single" w:sz="4" w:space="0" w:color="000000"/>
            </w:tcBorders>
          </w:tcPr>
          <w:p w14:paraId="3E5D6B37" w14:textId="77777777" w:rsidR="000D64F7" w:rsidRDefault="000D64F7" w:rsidP="004F415F"/>
        </w:tc>
        <w:tc>
          <w:tcPr>
            <w:tcW w:w="904" w:type="dxa"/>
            <w:tcBorders>
              <w:top w:val="single" w:sz="4" w:space="0" w:color="auto"/>
              <w:left w:val="single" w:sz="4" w:space="0" w:color="000000"/>
              <w:bottom w:val="single" w:sz="4" w:space="0" w:color="auto"/>
              <w:right w:val="single" w:sz="4" w:space="0" w:color="000000"/>
            </w:tcBorders>
          </w:tcPr>
          <w:p w14:paraId="20E6E1D7" w14:textId="77777777" w:rsidR="000D64F7" w:rsidRDefault="000D64F7" w:rsidP="004F415F"/>
        </w:tc>
        <w:tc>
          <w:tcPr>
            <w:tcW w:w="723" w:type="dxa"/>
            <w:tcBorders>
              <w:top w:val="single" w:sz="4" w:space="0" w:color="auto"/>
              <w:left w:val="single" w:sz="4" w:space="0" w:color="000000"/>
              <w:bottom w:val="single" w:sz="4" w:space="0" w:color="auto"/>
              <w:right w:val="single" w:sz="4" w:space="0" w:color="000000"/>
            </w:tcBorders>
          </w:tcPr>
          <w:p w14:paraId="5472CC2C" w14:textId="77777777" w:rsidR="000D64F7" w:rsidRDefault="000D64F7" w:rsidP="004F415F"/>
        </w:tc>
        <w:tc>
          <w:tcPr>
            <w:tcW w:w="3826" w:type="dxa"/>
            <w:tcBorders>
              <w:top w:val="single" w:sz="4" w:space="0" w:color="auto"/>
              <w:left w:val="single" w:sz="4" w:space="0" w:color="000000"/>
              <w:bottom w:val="single" w:sz="4" w:space="0" w:color="auto"/>
              <w:right w:val="single" w:sz="4" w:space="0" w:color="000000"/>
            </w:tcBorders>
            <w:vAlign w:val="center"/>
          </w:tcPr>
          <w:p w14:paraId="530F905F" w14:textId="77777777" w:rsidR="000D64F7" w:rsidRDefault="000D64F7" w:rsidP="004F415F">
            <w:pPr>
              <w:ind w:right="75"/>
              <w:jc w:val="center"/>
              <w:rPr>
                <w:szCs w:val="28"/>
              </w:rPr>
            </w:pPr>
            <w:r w:rsidRPr="004C4F40">
              <w:rPr>
                <w:rtl/>
              </w:rPr>
              <w:t>يمكنني من خلال الذكاء الاصطناعي مراجعة الدروس بحسب احتياجاتي الفردية</w:t>
            </w:r>
            <w:r w:rsidRPr="004C4F40">
              <w:t>.</w:t>
            </w:r>
          </w:p>
        </w:tc>
        <w:tc>
          <w:tcPr>
            <w:tcW w:w="1204" w:type="dxa"/>
            <w:tcBorders>
              <w:top w:val="single" w:sz="4" w:space="0" w:color="auto"/>
              <w:left w:val="single" w:sz="4" w:space="0" w:color="000000"/>
              <w:bottom w:val="single" w:sz="4" w:space="0" w:color="auto"/>
              <w:right w:val="single" w:sz="4" w:space="0" w:color="000000"/>
            </w:tcBorders>
          </w:tcPr>
          <w:p w14:paraId="172264EE" w14:textId="77777777" w:rsidR="000D64F7" w:rsidRDefault="000D64F7" w:rsidP="004F415F">
            <w:pPr>
              <w:rPr>
                <w:rFonts w:ascii="Sakkal Majalla" w:eastAsia="Sakkal Majalla" w:hAnsi="Sakkal Majalla" w:cs="Sakkal Majalla"/>
                <w:sz w:val="32"/>
              </w:rPr>
            </w:pPr>
            <w:r>
              <w:rPr>
                <w:rFonts w:ascii="Sakkal Majalla" w:eastAsia="Sakkal Majalla" w:hAnsi="Sakkal Majalla" w:cs="Sakkal Majalla"/>
                <w:sz w:val="32"/>
              </w:rPr>
              <w:t>ATIIII 2</w:t>
            </w:r>
          </w:p>
        </w:tc>
      </w:tr>
      <w:tr w:rsidR="000D64F7" w14:paraId="70BD9196" w14:textId="77777777" w:rsidTr="00012A27">
        <w:trPr>
          <w:trHeight w:val="852"/>
        </w:trPr>
        <w:tc>
          <w:tcPr>
            <w:tcW w:w="928" w:type="dxa"/>
            <w:tcBorders>
              <w:top w:val="single" w:sz="4" w:space="0" w:color="auto"/>
              <w:left w:val="single" w:sz="4" w:space="0" w:color="000000"/>
              <w:bottom w:val="single" w:sz="4" w:space="0" w:color="auto"/>
              <w:right w:val="single" w:sz="4" w:space="0" w:color="000000"/>
            </w:tcBorders>
          </w:tcPr>
          <w:p w14:paraId="55537F9D" w14:textId="77777777" w:rsidR="000D64F7" w:rsidRDefault="000D64F7" w:rsidP="004F415F"/>
        </w:tc>
        <w:tc>
          <w:tcPr>
            <w:tcW w:w="904" w:type="dxa"/>
            <w:tcBorders>
              <w:top w:val="single" w:sz="4" w:space="0" w:color="auto"/>
              <w:left w:val="single" w:sz="4" w:space="0" w:color="000000"/>
              <w:bottom w:val="single" w:sz="4" w:space="0" w:color="auto"/>
              <w:right w:val="single" w:sz="4" w:space="0" w:color="000000"/>
            </w:tcBorders>
          </w:tcPr>
          <w:p w14:paraId="7F539780" w14:textId="77777777" w:rsidR="000D64F7" w:rsidRDefault="000D64F7" w:rsidP="004F415F"/>
        </w:tc>
        <w:tc>
          <w:tcPr>
            <w:tcW w:w="863" w:type="dxa"/>
            <w:tcBorders>
              <w:top w:val="single" w:sz="4" w:space="0" w:color="auto"/>
              <w:left w:val="single" w:sz="4" w:space="0" w:color="000000"/>
              <w:bottom w:val="single" w:sz="4" w:space="0" w:color="auto"/>
              <w:right w:val="single" w:sz="4" w:space="0" w:color="000000"/>
            </w:tcBorders>
          </w:tcPr>
          <w:p w14:paraId="44E8182A" w14:textId="77777777" w:rsidR="000D64F7" w:rsidRDefault="000D64F7" w:rsidP="004F415F"/>
        </w:tc>
        <w:tc>
          <w:tcPr>
            <w:tcW w:w="904" w:type="dxa"/>
            <w:tcBorders>
              <w:top w:val="single" w:sz="4" w:space="0" w:color="auto"/>
              <w:left w:val="single" w:sz="4" w:space="0" w:color="000000"/>
              <w:bottom w:val="single" w:sz="4" w:space="0" w:color="auto"/>
              <w:right w:val="single" w:sz="4" w:space="0" w:color="000000"/>
            </w:tcBorders>
          </w:tcPr>
          <w:p w14:paraId="16F3D71B" w14:textId="77777777" w:rsidR="000D64F7" w:rsidRDefault="000D64F7" w:rsidP="004F415F"/>
        </w:tc>
        <w:tc>
          <w:tcPr>
            <w:tcW w:w="723" w:type="dxa"/>
            <w:tcBorders>
              <w:top w:val="single" w:sz="4" w:space="0" w:color="auto"/>
              <w:left w:val="single" w:sz="4" w:space="0" w:color="000000"/>
              <w:bottom w:val="single" w:sz="4" w:space="0" w:color="auto"/>
              <w:right w:val="single" w:sz="4" w:space="0" w:color="000000"/>
            </w:tcBorders>
          </w:tcPr>
          <w:p w14:paraId="238FE41A" w14:textId="77777777" w:rsidR="000D64F7" w:rsidRDefault="000D64F7" w:rsidP="004F415F"/>
        </w:tc>
        <w:tc>
          <w:tcPr>
            <w:tcW w:w="3826" w:type="dxa"/>
            <w:tcBorders>
              <w:top w:val="single" w:sz="4" w:space="0" w:color="auto"/>
              <w:left w:val="single" w:sz="4" w:space="0" w:color="000000"/>
              <w:bottom w:val="single" w:sz="4" w:space="0" w:color="auto"/>
              <w:right w:val="single" w:sz="4" w:space="0" w:color="000000"/>
            </w:tcBorders>
            <w:vAlign w:val="center"/>
          </w:tcPr>
          <w:p w14:paraId="622E833F" w14:textId="77777777" w:rsidR="000D64F7" w:rsidRDefault="000D64F7" w:rsidP="004F415F">
            <w:pPr>
              <w:ind w:right="75"/>
              <w:jc w:val="center"/>
              <w:rPr>
                <w:szCs w:val="28"/>
              </w:rPr>
            </w:pPr>
            <w:r w:rsidRPr="004C4F40">
              <w:rPr>
                <w:rtl/>
              </w:rPr>
              <w:t>يوفّر الذكاء الاصطناعي محتوى تعليميًا يناسب مستواي وفهمي</w:t>
            </w:r>
            <w:r w:rsidRPr="004C4F40">
              <w:t>.</w:t>
            </w:r>
          </w:p>
        </w:tc>
        <w:tc>
          <w:tcPr>
            <w:tcW w:w="1204" w:type="dxa"/>
            <w:tcBorders>
              <w:top w:val="single" w:sz="4" w:space="0" w:color="auto"/>
              <w:left w:val="single" w:sz="4" w:space="0" w:color="000000"/>
              <w:bottom w:val="single" w:sz="4" w:space="0" w:color="auto"/>
              <w:right w:val="single" w:sz="4" w:space="0" w:color="000000"/>
            </w:tcBorders>
          </w:tcPr>
          <w:p w14:paraId="2D6E04DE" w14:textId="77777777" w:rsidR="000D64F7" w:rsidRDefault="000D64F7" w:rsidP="004F415F">
            <w:pPr>
              <w:rPr>
                <w:rFonts w:ascii="Sakkal Majalla" w:eastAsia="Sakkal Majalla" w:hAnsi="Sakkal Majalla" w:cs="Sakkal Majalla"/>
                <w:sz w:val="32"/>
              </w:rPr>
            </w:pPr>
            <w:r>
              <w:rPr>
                <w:rFonts w:ascii="Sakkal Majalla" w:eastAsia="Sakkal Majalla" w:hAnsi="Sakkal Majalla" w:cs="Sakkal Majalla"/>
                <w:sz w:val="32"/>
              </w:rPr>
              <w:t>ATIIII 3</w:t>
            </w:r>
          </w:p>
        </w:tc>
      </w:tr>
      <w:tr w:rsidR="000D64F7" w14:paraId="2B2117C6" w14:textId="77777777" w:rsidTr="00012A27">
        <w:trPr>
          <w:trHeight w:val="636"/>
        </w:trPr>
        <w:tc>
          <w:tcPr>
            <w:tcW w:w="928" w:type="dxa"/>
            <w:tcBorders>
              <w:top w:val="single" w:sz="4" w:space="0" w:color="auto"/>
              <w:left w:val="single" w:sz="4" w:space="0" w:color="000000"/>
              <w:bottom w:val="single" w:sz="4" w:space="0" w:color="auto"/>
              <w:right w:val="single" w:sz="4" w:space="0" w:color="000000"/>
            </w:tcBorders>
          </w:tcPr>
          <w:p w14:paraId="338718A3" w14:textId="77777777" w:rsidR="000D64F7" w:rsidRDefault="000D64F7" w:rsidP="004F415F"/>
        </w:tc>
        <w:tc>
          <w:tcPr>
            <w:tcW w:w="904" w:type="dxa"/>
            <w:tcBorders>
              <w:top w:val="single" w:sz="4" w:space="0" w:color="auto"/>
              <w:left w:val="single" w:sz="4" w:space="0" w:color="000000"/>
              <w:bottom w:val="single" w:sz="4" w:space="0" w:color="auto"/>
              <w:right w:val="single" w:sz="4" w:space="0" w:color="000000"/>
            </w:tcBorders>
          </w:tcPr>
          <w:p w14:paraId="60C8E37B" w14:textId="77777777" w:rsidR="000D64F7" w:rsidRDefault="000D64F7" w:rsidP="004F415F"/>
        </w:tc>
        <w:tc>
          <w:tcPr>
            <w:tcW w:w="863" w:type="dxa"/>
            <w:tcBorders>
              <w:top w:val="single" w:sz="4" w:space="0" w:color="auto"/>
              <w:left w:val="single" w:sz="4" w:space="0" w:color="000000"/>
              <w:bottom w:val="single" w:sz="4" w:space="0" w:color="auto"/>
              <w:right w:val="single" w:sz="4" w:space="0" w:color="000000"/>
            </w:tcBorders>
          </w:tcPr>
          <w:p w14:paraId="15CBBD5A" w14:textId="77777777" w:rsidR="000D64F7" w:rsidRDefault="000D64F7" w:rsidP="004F415F"/>
        </w:tc>
        <w:tc>
          <w:tcPr>
            <w:tcW w:w="904" w:type="dxa"/>
            <w:tcBorders>
              <w:top w:val="single" w:sz="4" w:space="0" w:color="auto"/>
              <w:left w:val="single" w:sz="4" w:space="0" w:color="000000"/>
              <w:bottom w:val="single" w:sz="4" w:space="0" w:color="auto"/>
              <w:right w:val="single" w:sz="4" w:space="0" w:color="000000"/>
            </w:tcBorders>
          </w:tcPr>
          <w:p w14:paraId="442BED1A" w14:textId="77777777" w:rsidR="000D64F7" w:rsidRDefault="000D64F7" w:rsidP="004F415F"/>
        </w:tc>
        <w:tc>
          <w:tcPr>
            <w:tcW w:w="723" w:type="dxa"/>
            <w:tcBorders>
              <w:top w:val="single" w:sz="4" w:space="0" w:color="auto"/>
              <w:left w:val="single" w:sz="4" w:space="0" w:color="000000"/>
              <w:bottom w:val="single" w:sz="4" w:space="0" w:color="auto"/>
              <w:right w:val="single" w:sz="4" w:space="0" w:color="000000"/>
            </w:tcBorders>
          </w:tcPr>
          <w:p w14:paraId="6433DC41" w14:textId="77777777" w:rsidR="000D64F7" w:rsidRDefault="000D64F7" w:rsidP="004F415F"/>
        </w:tc>
        <w:tc>
          <w:tcPr>
            <w:tcW w:w="3826" w:type="dxa"/>
            <w:tcBorders>
              <w:top w:val="single" w:sz="4" w:space="0" w:color="auto"/>
              <w:left w:val="single" w:sz="4" w:space="0" w:color="000000"/>
              <w:bottom w:val="single" w:sz="4" w:space="0" w:color="auto"/>
              <w:right w:val="single" w:sz="4" w:space="0" w:color="000000"/>
            </w:tcBorders>
            <w:vAlign w:val="center"/>
          </w:tcPr>
          <w:p w14:paraId="34959357" w14:textId="77777777" w:rsidR="000D64F7" w:rsidRDefault="000D64F7" w:rsidP="004F415F">
            <w:pPr>
              <w:ind w:right="75"/>
              <w:jc w:val="center"/>
              <w:rPr>
                <w:szCs w:val="28"/>
              </w:rPr>
            </w:pPr>
            <w:r>
              <w:rPr>
                <w:rFonts w:hint="cs"/>
                <w:rtl/>
              </w:rPr>
              <w:t>يتي</w:t>
            </w:r>
            <w:r w:rsidRPr="004C4F40">
              <w:rPr>
                <w:rtl/>
              </w:rPr>
              <w:t>ح لي الذكاء الاصطناعي طرق تعلم مختلفة حسب نمط تعلمي</w:t>
            </w:r>
            <w:r w:rsidRPr="004C4F40">
              <w:t>.</w:t>
            </w:r>
          </w:p>
        </w:tc>
        <w:tc>
          <w:tcPr>
            <w:tcW w:w="1204" w:type="dxa"/>
            <w:tcBorders>
              <w:top w:val="single" w:sz="4" w:space="0" w:color="auto"/>
              <w:left w:val="single" w:sz="4" w:space="0" w:color="000000"/>
              <w:bottom w:val="single" w:sz="4" w:space="0" w:color="auto"/>
              <w:right w:val="single" w:sz="4" w:space="0" w:color="000000"/>
            </w:tcBorders>
          </w:tcPr>
          <w:p w14:paraId="69422F65" w14:textId="77777777" w:rsidR="000D64F7" w:rsidRDefault="000D64F7" w:rsidP="004F415F">
            <w:pPr>
              <w:rPr>
                <w:rFonts w:ascii="Sakkal Majalla" w:eastAsia="Sakkal Majalla" w:hAnsi="Sakkal Majalla" w:cs="Sakkal Majalla"/>
                <w:sz w:val="32"/>
              </w:rPr>
            </w:pPr>
            <w:r>
              <w:rPr>
                <w:rFonts w:ascii="Sakkal Majalla" w:eastAsia="Sakkal Majalla" w:hAnsi="Sakkal Majalla" w:cs="Sakkal Majalla"/>
                <w:sz w:val="32"/>
              </w:rPr>
              <w:t>ATIIII 4</w:t>
            </w:r>
          </w:p>
        </w:tc>
      </w:tr>
      <w:tr w:rsidR="000D64F7" w14:paraId="492306B7" w14:textId="77777777" w:rsidTr="00012A27">
        <w:trPr>
          <w:trHeight w:val="300"/>
        </w:trPr>
        <w:tc>
          <w:tcPr>
            <w:tcW w:w="928" w:type="dxa"/>
            <w:tcBorders>
              <w:top w:val="single" w:sz="4" w:space="0" w:color="auto"/>
              <w:left w:val="single" w:sz="4" w:space="0" w:color="000000"/>
              <w:bottom w:val="single" w:sz="4" w:space="0" w:color="auto"/>
              <w:right w:val="single" w:sz="4" w:space="0" w:color="000000"/>
            </w:tcBorders>
            <w:shd w:val="clear" w:color="auto" w:fill="E7E6E6" w:themeFill="background2"/>
          </w:tcPr>
          <w:p w14:paraId="2F99D7DB" w14:textId="77777777" w:rsidR="000D64F7" w:rsidRDefault="000D64F7" w:rsidP="004F415F">
            <w:r>
              <w:rPr>
                <w:rFonts w:ascii="Sakkal Majalla" w:eastAsia="Sakkal Majalla" w:hAnsi="Sakkal Majalla" w:cs="Sakkal Majalla"/>
              </w:rPr>
              <w:t xml:space="preserve"> 1</w:t>
            </w:r>
          </w:p>
        </w:tc>
        <w:tc>
          <w:tcPr>
            <w:tcW w:w="904" w:type="dxa"/>
            <w:tcBorders>
              <w:top w:val="single" w:sz="4" w:space="0" w:color="auto"/>
              <w:left w:val="single" w:sz="4" w:space="0" w:color="000000"/>
              <w:bottom w:val="single" w:sz="4" w:space="0" w:color="auto"/>
              <w:right w:val="single" w:sz="4" w:space="0" w:color="000000"/>
            </w:tcBorders>
            <w:shd w:val="clear" w:color="auto" w:fill="E7E6E6" w:themeFill="background2"/>
          </w:tcPr>
          <w:p w14:paraId="3BFAA6A1" w14:textId="77777777" w:rsidR="000D64F7" w:rsidRDefault="000D64F7" w:rsidP="004F415F">
            <w:r>
              <w:rPr>
                <w:rFonts w:ascii="Sakkal Majalla" w:eastAsia="Sakkal Majalla" w:hAnsi="Sakkal Majalla" w:cs="Sakkal Majalla"/>
              </w:rPr>
              <w:t xml:space="preserve"> 2</w:t>
            </w:r>
          </w:p>
        </w:tc>
        <w:tc>
          <w:tcPr>
            <w:tcW w:w="863" w:type="dxa"/>
            <w:tcBorders>
              <w:top w:val="single" w:sz="4" w:space="0" w:color="auto"/>
              <w:left w:val="single" w:sz="4" w:space="0" w:color="000000"/>
              <w:bottom w:val="single" w:sz="4" w:space="0" w:color="auto"/>
              <w:right w:val="single" w:sz="4" w:space="0" w:color="000000"/>
            </w:tcBorders>
            <w:shd w:val="clear" w:color="auto" w:fill="E7E6E6" w:themeFill="background2"/>
          </w:tcPr>
          <w:p w14:paraId="19D73F90" w14:textId="77777777" w:rsidR="000D64F7" w:rsidRDefault="000D64F7" w:rsidP="004F415F">
            <w:r>
              <w:rPr>
                <w:rFonts w:ascii="Sakkal Majalla" w:eastAsia="Sakkal Majalla" w:hAnsi="Sakkal Majalla" w:cs="Sakkal Majalla"/>
              </w:rPr>
              <w:t xml:space="preserve"> 3</w:t>
            </w:r>
          </w:p>
        </w:tc>
        <w:tc>
          <w:tcPr>
            <w:tcW w:w="904" w:type="dxa"/>
            <w:tcBorders>
              <w:top w:val="single" w:sz="4" w:space="0" w:color="auto"/>
              <w:left w:val="single" w:sz="4" w:space="0" w:color="000000"/>
              <w:bottom w:val="single" w:sz="4" w:space="0" w:color="auto"/>
              <w:right w:val="single" w:sz="4" w:space="0" w:color="000000"/>
            </w:tcBorders>
            <w:shd w:val="clear" w:color="auto" w:fill="E7E6E6" w:themeFill="background2"/>
          </w:tcPr>
          <w:p w14:paraId="71AE3F51" w14:textId="77777777" w:rsidR="000D64F7" w:rsidRDefault="000D64F7" w:rsidP="004F415F">
            <w:r>
              <w:rPr>
                <w:rFonts w:ascii="Sakkal Majalla" w:eastAsia="Sakkal Majalla" w:hAnsi="Sakkal Majalla" w:cs="Sakkal Majalla"/>
              </w:rPr>
              <w:t xml:space="preserve"> 4</w:t>
            </w:r>
          </w:p>
        </w:tc>
        <w:tc>
          <w:tcPr>
            <w:tcW w:w="723" w:type="dxa"/>
            <w:tcBorders>
              <w:top w:val="single" w:sz="4" w:space="0" w:color="auto"/>
              <w:left w:val="single" w:sz="4" w:space="0" w:color="000000"/>
              <w:bottom w:val="single" w:sz="4" w:space="0" w:color="auto"/>
              <w:right w:val="single" w:sz="4" w:space="0" w:color="000000"/>
            </w:tcBorders>
            <w:shd w:val="clear" w:color="auto" w:fill="E7E6E6" w:themeFill="background2"/>
          </w:tcPr>
          <w:p w14:paraId="44BFF59F" w14:textId="77777777" w:rsidR="000D64F7" w:rsidRDefault="000D64F7" w:rsidP="004F415F">
            <w:r>
              <w:rPr>
                <w:rFonts w:ascii="Sakkal Majalla" w:eastAsia="Sakkal Majalla" w:hAnsi="Sakkal Majalla" w:cs="Sakkal Majalla"/>
              </w:rPr>
              <w:t xml:space="preserve"> 5</w:t>
            </w:r>
          </w:p>
        </w:tc>
        <w:tc>
          <w:tcPr>
            <w:tcW w:w="5030" w:type="dxa"/>
            <w:gridSpan w:val="2"/>
            <w:vMerge w:val="restart"/>
            <w:tcBorders>
              <w:top w:val="single" w:sz="4" w:space="0" w:color="auto"/>
              <w:left w:val="single" w:sz="4" w:space="0" w:color="000000"/>
              <w:right w:val="single" w:sz="4" w:space="0" w:color="000000"/>
            </w:tcBorders>
            <w:shd w:val="clear" w:color="auto" w:fill="E7E6E6" w:themeFill="background2"/>
          </w:tcPr>
          <w:p w14:paraId="133E9D85" w14:textId="77777777" w:rsidR="000D64F7" w:rsidRDefault="000D64F7" w:rsidP="004F415F">
            <w:pPr>
              <w:shd w:val="clear" w:color="auto" w:fill="E7E6E6" w:themeFill="background2"/>
              <w:ind w:left="397"/>
              <w:jc w:val="center"/>
            </w:pPr>
            <w:r>
              <w:rPr>
                <w:rFonts w:ascii="Sakkal Majalla" w:eastAsia="Sakkal Majalla" w:hAnsi="Sakkal Majalla" w:cs="Sakkal Majalla"/>
                <w:sz w:val="32"/>
              </w:rPr>
              <w:t xml:space="preserve"> </w:t>
            </w:r>
          </w:p>
          <w:p w14:paraId="642DB91A" w14:textId="77777777" w:rsidR="000D64F7" w:rsidRDefault="000D64F7" w:rsidP="004F415F">
            <w:pPr>
              <w:shd w:val="clear" w:color="auto" w:fill="E7E6E6" w:themeFill="background2"/>
              <w:jc w:val="center"/>
              <w:rPr>
                <w:rFonts w:ascii="Sakkal Majalla" w:eastAsia="Sakkal Majalla" w:hAnsi="Sakkal Majalla" w:cs="Sakkal Majalla"/>
                <w:sz w:val="32"/>
              </w:rPr>
            </w:pPr>
            <w:r>
              <w:rPr>
                <w:rFonts w:ascii="Sakkal Majalla" w:eastAsia="Sakkal Majalla" w:hAnsi="Sakkal Majalla" w:cs="Sakkal Majalla"/>
                <w:sz w:val="32"/>
              </w:rPr>
              <w:t>IV</w:t>
            </w:r>
            <w:r>
              <w:rPr>
                <w:rFonts w:ascii="Sakkal Majalla" w:eastAsia="Sakkal Majalla" w:hAnsi="Sakkal Majalla" w:cs="Sakkal Majalla"/>
                <w:sz w:val="32"/>
                <w:szCs w:val="32"/>
                <w:rtl/>
              </w:rPr>
              <w:t xml:space="preserve">- </w:t>
            </w:r>
            <w:r w:rsidRPr="004C4F40">
              <w:rPr>
                <w:b/>
                <w:bCs/>
                <w:rtl/>
              </w:rPr>
              <w:t>الإبداع والابتكار (4 فقرات)</w:t>
            </w:r>
          </w:p>
        </w:tc>
      </w:tr>
      <w:tr w:rsidR="00012A27" w14:paraId="1D3361C7" w14:textId="77777777" w:rsidTr="00012A27">
        <w:trPr>
          <w:trHeight w:val="216"/>
        </w:trPr>
        <w:tc>
          <w:tcPr>
            <w:tcW w:w="928" w:type="dxa"/>
            <w:tcBorders>
              <w:top w:val="single" w:sz="4" w:space="0" w:color="auto"/>
              <w:left w:val="single" w:sz="4" w:space="0" w:color="000000"/>
              <w:bottom w:val="single" w:sz="4" w:space="0" w:color="auto"/>
              <w:right w:val="single" w:sz="4" w:space="0" w:color="000000"/>
            </w:tcBorders>
          </w:tcPr>
          <w:p w14:paraId="5FC58660" w14:textId="07E7C973" w:rsidR="00012A27" w:rsidRDefault="00012A27" w:rsidP="00012A27">
            <w:r>
              <w:rPr>
                <w:rFonts w:hint="cs"/>
                <w:rtl/>
              </w:rPr>
              <w:t>لا</w:t>
            </w:r>
            <w:proofErr w:type="spellStart"/>
            <w:r>
              <w:t>أوافق</w:t>
            </w:r>
            <w:proofErr w:type="spellEnd"/>
            <w:r>
              <w:t xml:space="preserve"> </w:t>
            </w:r>
            <w:proofErr w:type="spellStart"/>
            <w:r>
              <w:t>بشدة</w:t>
            </w:r>
            <w:proofErr w:type="spellEnd"/>
          </w:p>
        </w:tc>
        <w:tc>
          <w:tcPr>
            <w:tcW w:w="904" w:type="dxa"/>
            <w:tcBorders>
              <w:top w:val="single" w:sz="4" w:space="0" w:color="auto"/>
              <w:left w:val="single" w:sz="4" w:space="0" w:color="000000"/>
              <w:bottom w:val="single" w:sz="4" w:space="0" w:color="auto"/>
              <w:right w:val="single" w:sz="4" w:space="0" w:color="000000"/>
            </w:tcBorders>
          </w:tcPr>
          <w:p w14:paraId="37C1004B" w14:textId="33815FE3" w:rsidR="00012A27" w:rsidRDefault="00012A27" w:rsidP="00012A27">
            <w:r>
              <w:br/>
            </w:r>
            <w:proofErr w:type="spellStart"/>
            <w:r>
              <w:t>أوافق</w:t>
            </w:r>
            <w:r>
              <w:rPr>
                <w:rFonts w:hint="cs"/>
                <w:rtl/>
              </w:rPr>
              <w:t>لأ</w:t>
            </w:r>
            <w:proofErr w:type="spellEnd"/>
            <w:r>
              <w:rPr>
                <w:rFonts w:hint="cs"/>
                <w:rtl/>
              </w:rPr>
              <w:t xml:space="preserve"> </w:t>
            </w:r>
          </w:p>
        </w:tc>
        <w:tc>
          <w:tcPr>
            <w:tcW w:w="863" w:type="dxa"/>
            <w:tcBorders>
              <w:top w:val="single" w:sz="4" w:space="0" w:color="auto"/>
              <w:left w:val="single" w:sz="4" w:space="0" w:color="000000"/>
              <w:bottom w:val="single" w:sz="4" w:space="0" w:color="auto"/>
              <w:right w:val="single" w:sz="4" w:space="0" w:color="000000"/>
            </w:tcBorders>
          </w:tcPr>
          <w:p w14:paraId="02351AE9" w14:textId="4411C749" w:rsidR="00012A27" w:rsidRDefault="00012A27" w:rsidP="00012A27">
            <w:r>
              <w:br/>
            </w:r>
            <w:proofErr w:type="spellStart"/>
            <w:r>
              <w:t>محايدة</w:t>
            </w:r>
            <w:proofErr w:type="spellEnd"/>
          </w:p>
        </w:tc>
        <w:tc>
          <w:tcPr>
            <w:tcW w:w="904" w:type="dxa"/>
            <w:tcBorders>
              <w:top w:val="single" w:sz="4" w:space="0" w:color="auto"/>
              <w:left w:val="single" w:sz="4" w:space="0" w:color="000000"/>
              <w:bottom w:val="single" w:sz="4" w:space="0" w:color="auto"/>
              <w:right w:val="single" w:sz="4" w:space="0" w:color="000000"/>
            </w:tcBorders>
          </w:tcPr>
          <w:p w14:paraId="4A561211" w14:textId="04D20527" w:rsidR="00012A27" w:rsidRDefault="00012A27" w:rsidP="00012A27">
            <w:r>
              <w:br/>
            </w:r>
            <w:proofErr w:type="spellStart"/>
            <w:r>
              <w:t>أوافق</w:t>
            </w:r>
            <w:proofErr w:type="spellEnd"/>
            <w:r>
              <w:rPr>
                <w:rFonts w:hint="cs"/>
                <w:rtl/>
              </w:rPr>
              <w:t xml:space="preserve"> </w:t>
            </w:r>
          </w:p>
        </w:tc>
        <w:tc>
          <w:tcPr>
            <w:tcW w:w="723" w:type="dxa"/>
            <w:tcBorders>
              <w:top w:val="single" w:sz="4" w:space="0" w:color="auto"/>
              <w:left w:val="single" w:sz="4" w:space="0" w:color="000000"/>
              <w:bottom w:val="single" w:sz="4" w:space="0" w:color="auto"/>
              <w:right w:val="single" w:sz="4" w:space="0" w:color="000000"/>
            </w:tcBorders>
          </w:tcPr>
          <w:p w14:paraId="63000392" w14:textId="40469834" w:rsidR="00012A27" w:rsidRDefault="00012A27" w:rsidP="00012A27">
            <w:r>
              <w:rPr>
                <w:rFonts w:hint="cs"/>
                <w:rtl/>
              </w:rPr>
              <w:t>أوافق</w:t>
            </w:r>
            <w:r>
              <w:t xml:space="preserve"> </w:t>
            </w:r>
            <w:proofErr w:type="spellStart"/>
            <w:r>
              <w:t>بشدة</w:t>
            </w:r>
            <w:proofErr w:type="spellEnd"/>
          </w:p>
        </w:tc>
        <w:tc>
          <w:tcPr>
            <w:tcW w:w="5030" w:type="dxa"/>
            <w:gridSpan w:val="2"/>
            <w:vMerge/>
            <w:tcBorders>
              <w:left w:val="single" w:sz="4" w:space="0" w:color="000000"/>
              <w:bottom w:val="single" w:sz="4" w:space="0" w:color="auto"/>
              <w:right w:val="single" w:sz="4" w:space="0" w:color="000000"/>
            </w:tcBorders>
            <w:shd w:val="clear" w:color="auto" w:fill="E7E6E6" w:themeFill="background2"/>
          </w:tcPr>
          <w:p w14:paraId="1295F061" w14:textId="77777777" w:rsidR="00012A27" w:rsidRDefault="00012A27" w:rsidP="00012A27">
            <w:pPr>
              <w:rPr>
                <w:rFonts w:ascii="Sakkal Majalla" w:eastAsia="Sakkal Majalla" w:hAnsi="Sakkal Majalla" w:cs="Sakkal Majalla"/>
                <w:sz w:val="32"/>
              </w:rPr>
            </w:pPr>
          </w:p>
        </w:tc>
      </w:tr>
      <w:tr w:rsidR="000D64F7" w14:paraId="3EC07D2E" w14:textId="77777777" w:rsidTr="00012A27">
        <w:trPr>
          <w:trHeight w:val="276"/>
        </w:trPr>
        <w:tc>
          <w:tcPr>
            <w:tcW w:w="928" w:type="dxa"/>
            <w:tcBorders>
              <w:top w:val="single" w:sz="4" w:space="0" w:color="auto"/>
              <w:left w:val="single" w:sz="4" w:space="0" w:color="000000"/>
              <w:bottom w:val="single" w:sz="4" w:space="0" w:color="auto"/>
              <w:right w:val="single" w:sz="4" w:space="0" w:color="000000"/>
            </w:tcBorders>
          </w:tcPr>
          <w:p w14:paraId="573ACD08" w14:textId="77777777" w:rsidR="000D64F7" w:rsidRDefault="000D64F7" w:rsidP="004F415F"/>
        </w:tc>
        <w:tc>
          <w:tcPr>
            <w:tcW w:w="904" w:type="dxa"/>
            <w:tcBorders>
              <w:top w:val="single" w:sz="4" w:space="0" w:color="auto"/>
              <w:left w:val="single" w:sz="4" w:space="0" w:color="000000"/>
              <w:bottom w:val="single" w:sz="4" w:space="0" w:color="auto"/>
              <w:right w:val="single" w:sz="4" w:space="0" w:color="000000"/>
            </w:tcBorders>
          </w:tcPr>
          <w:p w14:paraId="05D89F86" w14:textId="77777777" w:rsidR="000D64F7" w:rsidRDefault="000D64F7" w:rsidP="004F415F"/>
        </w:tc>
        <w:tc>
          <w:tcPr>
            <w:tcW w:w="863" w:type="dxa"/>
            <w:tcBorders>
              <w:top w:val="single" w:sz="4" w:space="0" w:color="auto"/>
              <w:left w:val="single" w:sz="4" w:space="0" w:color="000000"/>
              <w:bottom w:val="single" w:sz="4" w:space="0" w:color="auto"/>
              <w:right w:val="single" w:sz="4" w:space="0" w:color="000000"/>
            </w:tcBorders>
          </w:tcPr>
          <w:p w14:paraId="626C9592" w14:textId="77777777" w:rsidR="000D64F7" w:rsidRDefault="000D64F7" w:rsidP="004F415F"/>
        </w:tc>
        <w:tc>
          <w:tcPr>
            <w:tcW w:w="904" w:type="dxa"/>
            <w:tcBorders>
              <w:top w:val="single" w:sz="4" w:space="0" w:color="auto"/>
              <w:left w:val="single" w:sz="4" w:space="0" w:color="000000"/>
              <w:bottom w:val="single" w:sz="4" w:space="0" w:color="auto"/>
              <w:right w:val="single" w:sz="4" w:space="0" w:color="000000"/>
            </w:tcBorders>
          </w:tcPr>
          <w:p w14:paraId="7AB2DD39" w14:textId="77777777" w:rsidR="000D64F7" w:rsidRDefault="000D64F7" w:rsidP="004F415F"/>
        </w:tc>
        <w:tc>
          <w:tcPr>
            <w:tcW w:w="723" w:type="dxa"/>
            <w:tcBorders>
              <w:top w:val="single" w:sz="4" w:space="0" w:color="auto"/>
              <w:left w:val="single" w:sz="4" w:space="0" w:color="000000"/>
              <w:bottom w:val="single" w:sz="4" w:space="0" w:color="auto"/>
              <w:right w:val="single" w:sz="4" w:space="0" w:color="000000"/>
            </w:tcBorders>
          </w:tcPr>
          <w:p w14:paraId="3ADDD615" w14:textId="77777777" w:rsidR="000D64F7" w:rsidRDefault="000D64F7" w:rsidP="004F415F"/>
        </w:tc>
        <w:tc>
          <w:tcPr>
            <w:tcW w:w="3826" w:type="dxa"/>
            <w:tcBorders>
              <w:top w:val="single" w:sz="4" w:space="0" w:color="auto"/>
              <w:left w:val="single" w:sz="4" w:space="0" w:color="000000"/>
              <w:bottom w:val="single" w:sz="4" w:space="0" w:color="auto"/>
              <w:right w:val="single" w:sz="4" w:space="0" w:color="000000"/>
            </w:tcBorders>
            <w:vAlign w:val="center"/>
          </w:tcPr>
          <w:p w14:paraId="6B6ABF90" w14:textId="77777777" w:rsidR="000D64F7" w:rsidRDefault="000D64F7" w:rsidP="004F415F">
            <w:pPr>
              <w:ind w:right="75"/>
              <w:jc w:val="center"/>
              <w:rPr>
                <w:szCs w:val="28"/>
              </w:rPr>
            </w:pPr>
            <w:r>
              <w:rPr>
                <w:rFonts w:hint="cs"/>
                <w:rtl/>
              </w:rPr>
              <w:t>ي</w:t>
            </w:r>
            <w:r w:rsidRPr="004C4F40">
              <w:rPr>
                <w:rtl/>
              </w:rPr>
              <w:t>ساعدني الذكاء الاصطناعي على التفكير بطرق غير تقليدية</w:t>
            </w:r>
            <w:r w:rsidRPr="004C4F40">
              <w:t>.</w:t>
            </w:r>
          </w:p>
        </w:tc>
        <w:tc>
          <w:tcPr>
            <w:tcW w:w="1204" w:type="dxa"/>
            <w:tcBorders>
              <w:top w:val="single" w:sz="4" w:space="0" w:color="auto"/>
              <w:left w:val="single" w:sz="4" w:space="0" w:color="000000"/>
              <w:bottom w:val="single" w:sz="4" w:space="0" w:color="auto"/>
              <w:right w:val="single" w:sz="4" w:space="0" w:color="000000"/>
            </w:tcBorders>
          </w:tcPr>
          <w:p w14:paraId="7943F2A4" w14:textId="77777777" w:rsidR="000D64F7" w:rsidRDefault="000D64F7" w:rsidP="004F415F">
            <w:pPr>
              <w:rPr>
                <w:rFonts w:ascii="Sakkal Majalla" w:eastAsia="Sakkal Majalla" w:hAnsi="Sakkal Majalla" w:cs="Sakkal Majalla"/>
                <w:sz w:val="32"/>
              </w:rPr>
            </w:pPr>
            <w:r>
              <w:rPr>
                <w:rFonts w:ascii="Sakkal Majalla" w:eastAsia="Sakkal Majalla" w:hAnsi="Sakkal Majalla" w:cs="Sakkal Majalla"/>
                <w:sz w:val="28"/>
              </w:rPr>
              <w:t xml:space="preserve"> AABIV1</w:t>
            </w:r>
          </w:p>
        </w:tc>
      </w:tr>
      <w:tr w:rsidR="000D64F7" w14:paraId="48FE0D73" w14:textId="77777777" w:rsidTr="00012A27">
        <w:trPr>
          <w:trHeight w:val="288"/>
        </w:trPr>
        <w:tc>
          <w:tcPr>
            <w:tcW w:w="928" w:type="dxa"/>
            <w:tcBorders>
              <w:top w:val="single" w:sz="4" w:space="0" w:color="auto"/>
              <w:left w:val="single" w:sz="4" w:space="0" w:color="000000"/>
              <w:bottom w:val="single" w:sz="4" w:space="0" w:color="auto"/>
              <w:right w:val="single" w:sz="4" w:space="0" w:color="000000"/>
            </w:tcBorders>
          </w:tcPr>
          <w:p w14:paraId="798F346F" w14:textId="77777777" w:rsidR="000D64F7" w:rsidRDefault="000D64F7" w:rsidP="004F415F"/>
        </w:tc>
        <w:tc>
          <w:tcPr>
            <w:tcW w:w="904" w:type="dxa"/>
            <w:tcBorders>
              <w:top w:val="single" w:sz="4" w:space="0" w:color="auto"/>
              <w:left w:val="single" w:sz="4" w:space="0" w:color="000000"/>
              <w:bottom w:val="single" w:sz="4" w:space="0" w:color="auto"/>
              <w:right w:val="single" w:sz="4" w:space="0" w:color="000000"/>
            </w:tcBorders>
          </w:tcPr>
          <w:p w14:paraId="05DB87A8" w14:textId="77777777" w:rsidR="000D64F7" w:rsidRDefault="000D64F7" w:rsidP="004F415F"/>
        </w:tc>
        <w:tc>
          <w:tcPr>
            <w:tcW w:w="863" w:type="dxa"/>
            <w:tcBorders>
              <w:top w:val="single" w:sz="4" w:space="0" w:color="auto"/>
              <w:left w:val="single" w:sz="4" w:space="0" w:color="000000"/>
              <w:bottom w:val="single" w:sz="4" w:space="0" w:color="auto"/>
              <w:right w:val="single" w:sz="4" w:space="0" w:color="000000"/>
            </w:tcBorders>
          </w:tcPr>
          <w:p w14:paraId="51EFD8ED" w14:textId="77777777" w:rsidR="000D64F7" w:rsidRDefault="000D64F7" w:rsidP="004F415F"/>
        </w:tc>
        <w:tc>
          <w:tcPr>
            <w:tcW w:w="904" w:type="dxa"/>
            <w:tcBorders>
              <w:top w:val="single" w:sz="4" w:space="0" w:color="auto"/>
              <w:left w:val="single" w:sz="4" w:space="0" w:color="000000"/>
              <w:bottom w:val="single" w:sz="4" w:space="0" w:color="auto"/>
              <w:right w:val="single" w:sz="4" w:space="0" w:color="000000"/>
            </w:tcBorders>
          </w:tcPr>
          <w:p w14:paraId="7961CBF8" w14:textId="77777777" w:rsidR="000D64F7" w:rsidRDefault="000D64F7" w:rsidP="004F415F"/>
        </w:tc>
        <w:tc>
          <w:tcPr>
            <w:tcW w:w="723" w:type="dxa"/>
            <w:tcBorders>
              <w:top w:val="single" w:sz="4" w:space="0" w:color="auto"/>
              <w:left w:val="single" w:sz="4" w:space="0" w:color="000000"/>
              <w:bottom w:val="single" w:sz="4" w:space="0" w:color="auto"/>
              <w:right w:val="single" w:sz="4" w:space="0" w:color="000000"/>
            </w:tcBorders>
          </w:tcPr>
          <w:p w14:paraId="37DADB0F" w14:textId="77777777" w:rsidR="000D64F7" w:rsidRDefault="000D64F7" w:rsidP="004F415F"/>
        </w:tc>
        <w:tc>
          <w:tcPr>
            <w:tcW w:w="3826" w:type="dxa"/>
            <w:tcBorders>
              <w:top w:val="single" w:sz="4" w:space="0" w:color="auto"/>
              <w:left w:val="single" w:sz="4" w:space="0" w:color="000000"/>
              <w:bottom w:val="single" w:sz="4" w:space="0" w:color="auto"/>
              <w:right w:val="single" w:sz="4" w:space="0" w:color="000000"/>
            </w:tcBorders>
            <w:vAlign w:val="center"/>
          </w:tcPr>
          <w:p w14:paraId="6212B2ED" w14:textId="77777777" w:rsidR="000D64F7" w:rsidRDefault="000D64F7" w:rsidP="004F415F">
            <w:pPr>
              <w:ind w:right="75"/>
              <w:jc w:val="center"/>
              <w:rPr>
                <w:szCs w:val="28"/>
              </w:rPr>
            </w:pPr>
            <w:r>
              <w:rPr>
                <w:rFonts w:hint="cs"/>
                <w:rtl/>
              </w:rPr>
              <w:t>ي</w:t>
            </w:r>
            <w:r w:rsidRPr="004C4F40">
              <w:rPr>
                <w:rtl/>
              </w:rPr>
              <w:t>حفّزني الذكاء الاصطناعي على إنتاج محتوى مبتكر</w:t>
            </w:r>
            <w:r w:rsidRPr="004C4F40">
              <w:t>.</w:t>
            </w:r>
          </w:p>
        </w:tc>
        <w:tc>
          <w:tcPr>
            <w:tcW w:w="1204" w:type="dxa"/>
            <w:tcBorders>
              <w:top w:val="single" w:sz="4" w:space="0" w:color="auto"/>
              <w:left w:val="single" w:sz="4" w:space="0" w:color="000000"/>
              <w:bottom w:val="single" w:sz="4" w:space="0" w:color="auto"/>
              <w:right w:val="single" w:sz="4" w:space="0" w:color="000000"/>
            </w:tcBorders>
          </w:tcPr>
          <w:p w14:paraId="02671E32" w14:textId="77777777" w:rsidR="000D64F7" w:rsidRDefault="000D64F7" w:rsidP="004F415F">
            <w:pPr>
              <w:rPr>
                <w:rFonts w:ascii="Sakkal Majalla" w:eastAsia="Sakkal Majalla" w:hAnsi="Sakkal Majalla" w:cs="Sakkal Majalla"/>
                <w:sz w:val="32"/>
              </w:rPr>
            </w:pPr>
            <w:r>
              <w:rPr>
                <w:rFonts w:ascii="Sakkal Majalla" w:eastAsia="Sakkal Majalla" w:hAnsi="Sakkal Majalla" w:cs="Sakkal Majalla"/>
                <w:sz w:val="28"/>
              </w:rPr>
              <w:t xml:space="preserve"> AABIV2</w:t>
            </w:r>
          </w:p>
        </w:tc>
      </w:tr>
      <w:tr w:rsidR="000D64F7" w14:paraId="7CF734D8" w14:textId="77777777" w:rsidTr="00012A27">
        <w:trPr>
          <w:trHeight w:val="240"/>
        </w:trPr>
        <w:tc>
          <w:tcPr>
            <w:tcW w:w="928" w:type="dxa"/>
            <w:tcBorders>
              <w:top w:val="single" w:sz="4" w:space="0" w:color="auto"/>
              <w:left w:val="single" w:sz="4" w:space="0" w:color="000000"/>
              <w:bottom w:val="single" w:sz="4" w:space="0" w:color="auto"/>
              <w:right w:val="single" w:sz="4" w:space="0" w:color="000000"/>
            </w:tcBorders>
          </w:tcPr>
          <w:p w14:paraId="5556D1D7" w14:textId="77777777" w:rsidR="000D64F7" w:rsidRDefault="000D64F7" w:rsidP="004F415F"/>
        </w:tc>
        <w:tc>
          <w:tcPr>
            <w:tcW w:w="904" w:type="dxa"/>
            <w:tcBorders>
              <w:top w:val="single" w:sz="4" w:space="0" w:color="auto"/>
              <w:left w:val="single" w:sz="4" w:space="0" w:color="000000"/>
              <w:bottom w:val="single" w:sz="4" w:space="0" w:color="auto"/>
              <w:right w:val="single" w:sz="4" w:space="0" w:color="000000"/>
            </w:tcBorders>
          </w:tcPr>
          <w:p w14:paraId="7EBD0682" w14:textId="77777777" w:rsidR="000D64F7" w:rsidRDefault="000D64F7" w:rsidP="004F415F"/>
        </w:tc>
        <w:tc>
          <w:tcPr>
            <w:tcW w:w="863" w:type="dxa"/>
            <w:tcBorders>
              <w:top w:val="single" w:sz="4" w:space="0" w:color="auto"/>
              <w:left w:val="single" w:sz="4" w:space="0" w:color="000000"/>
              <w:bottom w:val="single" w:sz="4" w:space="0" w:color="auto"/>
              <w:right w:val="single" w:sz="4" w:space="0" w:color="000000"/>
            </w:tcBorders>
          </w:tcPr>
          <w:p w14:paraId="34AFAE86" w14:textId="77777777" w:rsidR="000D64F7" w:rsidRDefault="000D64F7" w:rsidP="004F415F"/>
        </w:tc>
        <w:tc>
          <w:tcPr>
            <w:tcW w:w="904" w:type="dxa"/>
            <w:tcBorders>
              <w:top w:val="single" w:sz="4" w:space="0" w:color="auto"/>
              <w:left w:val="single" w:sz="4" w:space="0" w:color="000000"/>
              <w:bottom w:val="single" w:sz="4" w:space="0" w:color="auto"/>
              <w:right w:val="single" w:sz="4" w:space="0" w:color="000000"/>
            </w:tcBorders>
          </w:tcPr>
          <w:p w14:paraId="52C729EA" w14:textId="77777777" w:rsidR="000D64F7" w:rsidRDefault="000D64F7" w:rsidP="004F415F"/>
        </w:tc>
        <w:tc>
          <w:tcPr>
            <w:tcW w:w="723" w:type="dxa"/>
            <w:tcBorders>
              <w:top w:val="single" w:sz="4" w:space="0" w:color="auto"/>
              <w:left w:val="single" w:sz="4" w:space="0" w:color="000000"/>
              <w:bottom w:val="single" w:sz="4" w:space="0" w:color="auto"/>
              <w:right w:val="single" w:sz="4" w:space="0" w:color="000000"/>
            </w:tcBorders>
          </w:tcPr>
          <w:p w14:paraId="3D9FCAAD" w14:textId="77777777" w:rsidR="000D64F7" w:rsidRDefault="000D64F7" w:rsidP="004F415F"/>
        </w:tc>
        <w:tc>
          <w:tcPr>
            <w:tcW w:w="3826" w:type="dxa"/>
            <w:tcBorders>
              <w:top w:val="single" w:sz="4" w:space="0" w:color="auto"/>
              <w:left w:val="single" w:sz="4" w:space="0" w:color="000000"/>
              <w:bottom w:val="single" w:sz="4" w:space="0" w:color="auto"/>
              <w:right w:val="single" w:sz="4" w:space="0" w:color="000000"/>
            </w:tcBorders>
            <w:vAlign w:val="center"/>
          </w:tcPr>
          <w:p w14:paraId="362F326E" w14:textId="77777777" w:rsidR="000D64F7" w:rsidRDefault="000D64F7" w:rsidP="004F415F">
            <w:pPr>
              <w:ind w:right="75"/>
              <w:jc w:val="center"/>
              <w:rPr>
                <w:szCs w:val="28"/>
              </w:rPr>
            </w:pPr>
            <w:r>
              <w:rPr>
                <w:rFonts w:hint="cs"/>
                <w:rtl/>
              </w:rPr>
              <w:t>يد</w:t>
            </w:r>
            <w:r w:rsidRPr="004C4F40">
              <w:rPr>
                <w:rtl/>
              </w:rPr>
              <w:t>عمني الذكاء الاصطناعي في تطوير مشاريع إبداعية ضمن المقرر</w:t>
            </w:r>
            <w:r w:rsidRPr="004C4F40">
              <w:t>.</w:t>
            </w:r>
          </w:p>
        </w:tc>
        <w:tc>
          <w:tcPr>
            <w:tcW w:w="1204" w:type="dxa"/>
            <w:tcBorders>
              <w:top w:val="single" w:sz="4" w:space="0" w:color="auto"/>
              <w:left w:val="single" w:sz="4" w:space="0" w:color="000000"/>
              <w:bottom w:val="single" w:sz="4" w:space="0" w:color="auto"/>
              <w:right w:val="single" w:sz="4" w:space="0" w:color="000000"/>
            </w:tcBorders>
          </w:tcPr>
          <w:p w14:paraId="4BAE68CC" w14:textId="77777777" w:rsidR="000D64F7" w:rsidRDefault="000D64F7" w:rsidP="004F415F">
            <w:pPr>
              <w:rPr>
                <w:rFonts w:ascii="Sakkal Majalla" w:eastAsia="Sakkal Majalla" w:hAnsi="Sakkal Majalla" w:cs="Sakkal Majalla"/>
                <w:sz w:val="32"/>
              </w:rPr>
            </w:pPr>
            <w:r>
              <w:rPr>
                <w:rFonts w:ascii="Sakkal Majalla" w:eastAsia="Sakkal Majalla" w:hAnsi="Sakkal Majalla" w:cs="Sakkal Majalla"/>
                <w:sz w:val="28"/>
              </w:rPr>
              <w:t xml:space="preserve"> AABIV3</w:t>
            </w:r>
          </w:p>
        </w:tc>
      </w:tr>
      <w:tr w:rsidR="000D64F7" w14:paraId="3056BE22" w14:textId="77777777" w:rsidTr="00012A27">
        <w:trPr>
          <w:trHeight w:val="276"/>
        </w:trPr>
        <w:tc>
          <w:tcPr>
            <w:tcW w:w="928" w:type="dxa"/>
            <w:tcBorders>
              <w:top w:val="single" w:sz="4" w:space="0" w:color="auto"/>
              <w:left w:val="single" w:sz="4" w:space="0" w:color="000000"/>
              <w:bottom w:val="single" w:sz="4" w:space="0" w:color="000000"/>
              <w:right w:val="single" w:sz="4" w:space="0" w:color="000000"/>
            </w:tcBorders>
          </w:tcPr>
          <w:p w14:paraId="32B34166" w14:textId="77777777" w:rsidR="000D64F7" w:rsidRDefault="000D64F7" w:rsidP="004F415F"/>
        </w:tc>
        <w:tc>
          <w:tcPr>
            <w:tcW w:w="904" w:type="dxa"/>
            <w:tcBorders>
              <w:top w:val="single" w:sz="4" w:space="0" w:color="auto"/>
              <w:left w:val="single" w:sz="4" w:space="0" w:color="000000"/>
              <w:bottom w:val="single" w:sz="4" w:space="0" w:color="000000"/>
              <w:right w:val="single" w:sz="4" w:space="0" w:color="000000"/>
            </w:tcBorders>
          </w:tcPr>
          <w:p w14:paraId="21E0B482" w14:textId="77777777" w:rsidR="000D64F7" w:rsidRDefault="000D64F7" w:rsidP="004F415F"/>
        </w:tc>
        <w:tc>
          <w:tcPr>
            <w:tcW w:w="863" w:type="dxa"/>
            <w:tcBorders>
              <w:top w:val="single" w:sz="4" w:space="0" w:color="auto"/>
              <w:left w:val="single" w:sz="4" w:space="0" w:color="000000"/>
              <w:bottom w:val="single" w:sz="4" w:space="0" w:color="000000"/>
              <w:right w:val="single" w:sz="4" w:space="0" w:color="000000"/>
            </w:tcBorders>
          </w:tcPr>
          <w:p w14:paraId="44799985" w14:textId="77777777" w:rsidR="000D64F7" w:rsidRDefault="000D64F7" w:rsidP="004F415F"/>
        </w:tc>
        <w:tc>
          <w:tcPr>
            <w:tcW w:w="904" w:type="dxa"/>
            <w:tcBorders>
              <w:top w:val="single" w:sz="4" w:space="0" w:color="auto"/>
              <w:left w:val="single" w:sz="4" w:space="0" w:color="000000"/>
              <w:bottom w:val="single" w:sz="4" w:space="0" w:color="000000"/>
              <w:right w:val="single" w:sz="4" w:space="0" w:color="000000"/>
            </w:tcBorders>
          </w:tcPr>
          <w:p w14:paraId="0803694C" w14:textId="77777777" w:rsidR="000D64F7" w:rsidRDefault="000D64F7" w:rsidP="004F415F"/>
        </w:tc>
        <w:tc>
          <w:tcPr>
            <w:tcW w:w="723" w:type="dxa"/>
            <w:tcBorders>
              <w:top w:val="single" w:sz="4" w:space="0" w:color="auto"/>
              <w:left w:val="single" w:sz="4" w:space="0" w:color="000000"/>
              <w:bottom w:val="single" w:sz="4" w:space="0" w:color="000000"/>
              <w:right w:val="single" w:sz="4" w:space="0" w:color="000000"/>
            </w:tcBorders>
          </w:tcPr>
          <w:p w14:paraId="05EB4442" w14:textId="77777777" w:rsidR="000D64F7" w:rsidRDefault="000D64F7" w:rsidP="004F415F"/>
        </w:tc>
        <w:tc>
          <w:tcPr>
            <w:tcW w:w="3826" w:type="dxa"/>
            <w:tcBorders>
              <w:top w:val="single" w:sz="4" w:space="0" w:color="auto"/>
              <w:left w:val="single" w:sz="4" w:space="0" w:color="000000"/>
              <w:bottom w:val="single" w:sz="4" w:space="0" w:color="000000"/>
              <w:right w:val="single" w:sz="4" w:space="0" w:color="000000"/>
            </w:tcBorders>
            <w:vAlign w:val="center"/>
          </w:tcPr>
          <w:p w14:paraId="2DA63B92" w14:textId="77777777" w:rsidR="000D64F7" w:rsidRDefault="000D64F7" w:rsidP="004F415F">
            <w:pPr>
              <w:ind w:right="75"/>
              <w:jc w:val="center"/>
              <w:rPr>
                <w:szCs w:val="28"/>
              </w:rPr>
            </w:pPr>
            <w:r>
              <w:rPr>
                <w:rFonts w:hint="cs"/>
                <w:rtl/>
              </w:rPr>
              <w:t>ي</w:t>
            </w:r>
            <w:r w:rsidRPr="004C4F40">
              <w:rPr>
                <w:rtl/>
              </w:rPr>
              <w:t>شجعني الذكاء الاصطناعي على اكتشاف حلول جديدة للمشكلات التعليمية</w:t>
            </w:r>
            <w:r w:rsidRPr="004C4F40">
              <w:t>.</w:t>
            </w:r>
          </w:p>
        </w:tc>
        <w:tc>
          <w:tcPr>
            <w:tcW w:w="1204" w:type="dxa"/>
            <w:tcBorders>
              <w:top w:val="single" w:sz="4" w:space="0" w:color="auto"/>
              <w:left w:val="single" w:sz="4" w:space="0" w:color="000000"/>
              <w:bottom w:val="single" w:sz="4" w:space="0" w:color="000000"/>
              <w:right w:val="single" w:sz="4" w:space="0" w:color="000000"/>
            </w:tcBorders>
          </w:tcPr>
          <w:p w14:paraId="5D480E3A" w14:textId="77777777" w:rsidR="000D64F7" w:rsidRDefault="000D64F7" w:rsidP="004F415F">
            <w:pPr>
              <w:rPr>
                <w:rFonts w:ascii="Sakkal Majalla" w:eastAsia="Sakkal Majalla" w:hAnsi="Sakkal Majalla" w:cs="Sakkal Majalla"/>
                <w:sz w:val="32"/>
              </w:rPr>
            </w:pPr>
            <w:r>
              <w:rPr>
                <w:rFonts w:ascii="Sakkal Majalla" w:eastAsia="Sakkal Majalla" w:hAnsi="Sakkal Majalla" w:cs="Sakkal Majalla"/>
                <w:sz w:val="28"/>
              </w:rPr>
              <w:t>AABIV4</w:t>
            </w:r>
          </w:p>
        </w:tc>
      </w:tr>
    </w:tbl>
    <w:p w14:paraId="0AC8E9E2" w14:textId="77777777" w:rsidR="000D64F7" w:rsidRDefault="000D64F7" w:rsidP="000D64F7">
      <w:pPr>
        <w:spacing w:after="0"/>
        <w:ind w:right="60"/>
      </w:pPr>
    </w:p>
    <w:p w14:paraId="58C13A2C" w14:textId="77777777" w:rsidR="000D64F7" w:rsidRDefault="000D64F7" w:rsidP="000D64F7">
      <w:pPr>
        <w:spacing w:after="0"/>
        <w:ind w:left="-1440" w:right="60"/>
      </w:pPr>
    </w:p>
    <w:tbl>
      <w:tblPr>
        <w:tblStyle w:val="TableGrid0"/>
        <w:tblW w:w="9353" w:type="dxa"/>
        <w:tblInd w:w="5" w:type="dxa"/>
        <w:tblCellMar>
          <w:top w:w="50" w:type="dxa"/>
          <w:left w:w="43" w:type="dxa"/>
          <w:right w:w="99" w:type="dxa"/>
        </w:tblCellMar>
        <w:tblLook w:val="04A0" w:firstRow="1" w:lastRow="0" w:firstColumn="1" w:lastColumn="0" w:noHBand="0" w:noVBand="1"/>
      </w:tblPr>
      <w:tblGrid>
        <w:gridCol w:w="927"/>
        <w:gridCol w:w="903"/>
        <w:gridCol w:w="862"/>
        <w:gridCol w:w="883"/>
        <w:gridCol w:w="721"/>
        <w:gridCol w:w="3843"/>
        <w:gridCol w:w="1214"/>
      </w:tblGrid>
      <w:tr w:rsidR="000D64F7" w14:paraId="31D1A41D" w14:textId="77777777" w:rsidTr="00012A27">
        <w:trPr>
          <w:trHeight w:val="962"/>
        </w:trPr>
        <w:tc>
          <w:tcPr>
            <w:tcW w:w="756" w:type="dxa"/>
            <w:tcBorders>
              <w:top w:val="single" w:sz="4" w:space="0" w:color="000000"/>
              <w:left w:val="single" w:sz="4" w:space="0" w:color="000000"/>
              <w:bottom w:val="single" w:sz="4" w:space="0" w:color="000000"/>
              <w:right w:val="nil"/>
            </w:tcBorders>
            <w:shd w:val="clear" w:color="auto" w:fill="FFE599"/>
          </w:tcPr>
          <w:p w14:paraId="07E1973C" w14:textId="77777777" w:rsidR="000D64F7" w:rsidRDefault="000D64F7" w:rsidP="004F415F"/>
        </w:tc>
        <w:tc>
          <w:tcPr>
            <w:tcW w:w="708" w:type="dxa"/>
            <w:tcBorders>
              <w:top w:val="single" w:sz="4" w:space="0" w:color="000000"/>
              <w:left w:val="nil"/>
              <w:bottom w:val="single" w:sz="4" w:space="0" w:color="000000"/>
              <w:right w:val="nil"/>
            </w:tcBorders>
            <w:shd w:val="clear" w:color="auto" w:fill="FFE599"/>
          </w:tcPr>
          <w:p w14:paraId="747385D3" w14:textId="77777777" w:rsidR="000D64F7" w:rsidRDefault="000D64F7" w:rsidP="004F415F"/>
        </w:tc>
        <w:tc>
          <w:tcPr>
            <w:tcW w:w="862" w:type="dxa"/>
            <w:tcBorders>
              <w:top w:val="single" w:sz="4" w:space="0" w:color="000000"/>
              <w:left w:val="nil"/>
              <w:bottom w:val="single" w:sz="4" w:space="0" w:color="000000"/>
              <w:right w:val="nil"/>
            </w:tcBorders>
            <w:shd w:val="clear" w:color="auto" w:fill="FFE599"/>
          </w:tcPr>
          <w:p w14:paraId="0EE1F63A" w14:textId="77777777" w:rsidR="000D64F7" w:rsidRDefault="000D64F7" w:rsidP="004F415F"/>
        </w:tc>
        <w:tc>
          <w:tcPr>
            <w:tcW w:w="5781" w:type="dxa"/>
            <w:gridSpan w:val="3"/>
            <w:tcBorders>
              <w:top w:val="single" w:sz="4" w:space="0" w:color="000000"/>
              <w:left w:val="nil"/>
              <w:bottom w:val="single" w:sz="4" w:space="0" w:color="000000"/>
              <w:right w:val="nil"/>
            </w:tcBorders>
            <w:shd w:val="clear" w:color="auto" w:fill="FFE599"/>
            <w:vAlign w:val="bottom"/>
          </w:tcPr>
          <w:p w14:paraId="0DAFCB3E" w14:textId="77777777" w:rsidR="000D64F7" w:rsidRDefault="000D64F7" w:rsidP="004F415F">
            <w:pPr>
              <w:ind w:right="553"/>
            </w:pPr>
            <w:proofErr w:type="gramStart"/>
            <w:r w:rsidRPr="003B447F">
              <w:rPr>
                <w:rFonts w:ascii="Sakkal Majalla" w:eastAsia="Sakkal Majalla" w:hAnsi="Sakkal Majalla" w:cs="Sakkal Majalla"/>
                <w:b/>
                <w:bCs/>
                <w:sz w:val="32"/>
              </w:rPr>
              <w:t>( B</w:t>
            </w:r>
            <w:proofErr w:type="gramEnd"/>
            <w:r w:rsidRPr="003B447F">
              <w:rPr>
                <w:rFonts w:ascii="Sakkal Majalla" w:eastAsia="Sakkal Majalla" w:hAnsi="Sakkal Majalla" w:cs="Sakkal Majalla"/>
                <w:b/>
                <w:bCs/>
                <w:sz w:val="32"/>
              </w:rPr>
              <w:t>)</w:t>
            </w:r>
            <w:r>
              <w:rPr>
                <w:rFonts w:ascii="Sakkal Majalla" w:eastAsia="Sakkal Majalla" w:hAnsi="Sakkal Majalla" w:cs="Sakkal Majalla"/>
                <w:sz w:val="32"/>
                <w:szCs w:val="32"/>
                <w:rtl/>
              </w:rPr>
              <w:t xml:space="preserve">- </w:t>
            </w:r>
            <w:r w:rsidRPr="009A1127">
              <w:rPr>
                <w:b/>
                <w:bCs/>
                <w:sz w:val="32"/>
                <w:szCs w:val="32"/>
                <w:rtl/>
              </w:rPr>
              <w:t>المتغير التابع: جودة مخرجات التعلم</w:t>
            </w:r>
          </w:p>
        </w:tc>
        <w:tc>
          <w:tcPr>
            <w:tcW w:w="1246" w:type="dxa"/>
            <w:tcBorders>
              <w:top w:val="single" w:sz="4" w:space="0" w:color="000000"/>
              <w:left w:val="nil"/>
              <w:bottom w:val="single" w:sz="4" w:space="0" w:color="000000"/>
              <w:right w:val="single" w:sz="4" w:space="0" w:color="000000"/>
            </w:tcBorders>
            <w:shd w:val="clear" w:color="auto" w:fill="FFE599"/>
          </w:tcPr>
          <w:p w14:paraId="2C14B788" w14:textId="77777777" w:rsidR="000D64F7" w:rsidRDefault="000D64F7" w:rsidP="004F415F">
            <w:pPr>
              <w:ind w:right="64"/>
            </w:pPr>
            <w:r>
              <w:rPr>
                <w:rFonts w:ascii="Sakkal Majalla" w:eastAsia="Sakkal Majalla" w:hAnsi="Sakkal Majalla" w:cs="Sakkal Majalla"/>
                <w:sz w:val="28"/>
              </w:rPr>
              <w:t xml:space="preserve"> </w:t>
            </w:r>
          </w:p>
        </w:tc>
      </w:tr>
      <w:tr w:rsidR="000D64F7" w14:paraId="29CC2EEB" w14:textId="77777777" w:rsidTr="00012A27">
        <w:trPr>
          <w:trHeight w:val="343"/>
        </w:trPr>
        <w:tc>
          <w:tcPr>
            <w:tcW w:w="756" w:type="dxa"/>
            <w:tcBorders>
              <w:top w:val="single" w:sz="4" w:space="0" w:color="000000"/>
              <w:left w:val="single" w:sz="4" w:space="0" w:color="000000"/>
              <w:bottom w:val="single" w:sz="4" w:space="0" w:color="000000"/>
              <w:right w:val="single" w:sz="4" w:space="0" w:color="000000"/>
            </w:tcBorders>
            <w:shd w:val="clear" w:color="auto" w:fill="E7E6E6" w:themeFill="background2"/>
          </w:tcPr>
          <w:p w14:paraId="5291BFDB" w14:textId="77777777" w:rsidR="000D64F7" w:rsidRDefault="000D64F7" w:rsidP="004F415F">
            <w:pPr>
              <w:ind w:left="359"/>
            </w:pPr>
            <w:r>
              <w:rPr>
                <w:rFonts w:ascii="Sakkal Majalla" w:eastAsia="Sakkal Majalla" w:hAnsi="Sakkal Majalla" w:cs="Sakkal Majalla"/>
              </w:rPr>
              <w:lastRenderedPageBreak/>
              <w:t xml:space="preserve"> 1</w:t>
            </w:r>
          </w:p>
        </w:tc>
        <w:tc>
          <w:tcPr>
            <w:tcW w:w="708" w:type="dxa"/>
            <w:tcBorders>
              <w:top w:val="single" w:sz="4" w:space="0" w:color="000000"/>
              <w:left w:val="single" w:sz="4" w:space="0" w:color="000000"/>
              <w:bottom w:val="single" w:sz="4" w:space="0" w:color="000000"/>
              <w:right w:val="single" w:sz="4" w:space="0" w:color="000000"/>
            </w:tcBorders>
            <w:shd w:val="clear" w:color="auto" w:fill="E7E6E6" w:themeFill="background2"/>
          </w:tcPr>
          <w:p w14:paraId="3C7A0DCC" w14:textId="77777777" w:rsidR="000D64F7" w:rsidRDefault="000D64F7" w:rsidP="004F415F">
            <w:pPr>
              <w:ind w:left="365"/>
            </w:pPr>
            <w:r>
              <w:rPr>
                <w:rFonts w:ascii="Sakkal Majalla" w:eastAsia="Sakkal Majalla" w:hAnsi="Sakkal Majalla" w:cs="Sakkal Majalla"/>
              </w:rPr>
              <w:t xml:space="preserve"> 2</w:t>
            </w:r>
          </w:p>
        </w:tc>
        <w:tc>
          <w:tcPr>
            <w:tcW w:w="862" w:type="dxa"/>
            <w:tcBorders>
              <w:top w:val="single" w:sz="4" w:space="0" w:color="000000"/>
              <w:left w:val="single" w:sz="4" w:space="0" w:color="000000"/>
              <w:bottom w:val="single" w:sz="4" w:space="0" w:color="000000"/>
              <w:right w:val="single" w:sz="4" w:space="0" w:color="000000"/>
            </w:tcBorders>
            <w:shd w:val="clear" w:color="auto" w:fill="E7E6E6" w:themeFill="background2"/>
          </w:tcPr>
          <w:p w14:paraId="317031C3" w14:textId="77777777" w:rsidR="000D64F7" w:rsidRDefault="000D64F7" w:rsidP="004F415F">
            <w:pPr>
              <w:ind w:left="370"/>
            </w:pPr>
            <w:r>
              <w:rPr>
                <w:rFonts w:ascii="Sakkal Majalla" w:eastAsia="Sakkal Majalla" w:hAnsi="Sakkal Majalla" w:cs="Sakkal Majalla"/>
              </w:rPr>
              <w:t xml:space="preserve"> 3</w:t>
            </w:r>
          </w:p>
        </w:tc>
        <w:tc>
          <w:tcPr>
            <w:tcW w:w="903" w:type="dxa"/>
            <w:tcBorders>
              <w:top w:val="single" w:sz="4" w:space="0" w:color="000000"/>
              <w:left w:val="single" w:sz="4" w:space="0" w:color="000000"/>
              <w:bottom w:val="single" w:sz="4" w:space="0" w:color="000000"/>
              <w:right w:val="single" w:sz="4" w:space="0" w:color="000000"/>
            </w:tcBorders>
            <w:shd w:val="clear" w:color="auto" w:fill="E7E6E6" w:themeFill="background2"/>
          </w:tcPr>
          <w:p w14:paraId="3831D9D6" w14:textId="77777777" w:rsidR="000D64F7" w:rsidRDefault="000D64F7" w:rsidP="004F415F">
            <w:pPr>
              <w:ind w:left="365"/>
            </w:pPr>
            <w:r>
              <w:rPr>
                <w:rFonts w:ascii="Sakkal Majalla" w:eastAsia="Sakkal Majalla" w:hAnsi="Sakkal Majalla" w:cs="Sakkal Majalla"/>
              </w:rPr>
              <w:t xml:space="preserve"> 4</w:t>
            </w:r>
          </w:p>
        </w:tc>
        <w:tc>
          <w:tcPr>
            <w:tcW w:w="723" w:type="dxa"/>
            <w:tcBorders>
              <w:top w:val="single" w:sz="4" w:space="0" w:color="000000"/>
              <w:left w:val="single" w:sz="4" w:space="0" w:color="000000"/>
              <w:bottom w:val="single" w:sz="4" w:space="0" w:color="000000"/>
              <w:right w:val="single" w:sz="4" w:space="0" w:color="000000"/>
            </w:tcBorders>
            <w:shd w:val="clear" w:color="auto" w:fill="E7E6E6" w:themeFill="background2"/>
          </w:tcPr>
          <w:p w14:paraId="6B7EB1F8" w14:textId="77777777" w:rsidR="000D64F7" w:rsidRDefault="000D64F7" w:rsidP="004F415F">
            <w:pPr>
              <w:ind w:left="365"/>
            </w:pPr>
            <w:r>
              <w:rPr>
                <w:rFonts w:ascii="Sakkal Majalla" w:eastAsia="Sakkal Majalla" w:hAnsi="Sakkal Majalla" w:cs="Sakkal Majalla"/>
              </w:rPr>
              <w:t xml:space="preserve"> 5</w:t>
            </w:r>
          </w:p>
        </w:tc>
        <w:tc>
          <w:tcPr>
            <w:tcW w:w="4155" w:type="dxa"/>
            <w:vMerge w:val="restart"/>
            <w:tcBorders>
              <w:top w:val="single" w:sz="4" w:space="0" w:color="000000"/>
              <w:left w:val="single" w:sz="4" w:space="0" w:color="000000"/>
              <w:bottom w:val="single" w:sz="4" w:space="0" w:color="000000"/>
              <w:right w:val="nil"/>
            </w:tcBorders>
            <w:shd w:val="clear" w:color="auto" w:fill="E7E6E6" w:themeFill="background2"/>
          </w:tcPr>
          <w:p w14:paraId="767E5F04" w14:textId="77777777" w:rsidR="000D64F7" w:rsidRDefault="000D64F7" w:rsidP="004F415F">
            <w:pPr>
              <w:ind w:right="1391"/>
            </w:pPr>
            <w:r>
              <w:rPr>
                <w:rFonts w:ascii="Sakkal Majalla" w:eastAsia="Sakkal Majalla" w:hAnsi="Sakkal Majalla" w:cs="Sakkal Majalla"/>
                <w:sz w:val="32"/>
              </w:rPr>
              <w:t>I</w:t>
            </w:r>
            <w:r>
              <w:rPr>
                <w:rFonts w:ascii="Sakkal Majalla" w:eastAsia="Sakkal Majalla" w:hAnsi="Sakkal Majalla" w:cs="Sakkal Majalla"/>
                <w:sz w:val="32"/>
                <w:szCs w:val="32"/>
                <w:rtl/>
              </w:rPr>
              <w:t xml:space="preserve">- </w:t>
            </w:r>
            <w:r w:rsidRPr="004C4F40">
              <w:rPr>
                <w:b/>
                <w:bCs/>
                <w:rtl/>
              </w:rPr>
              <w:t>تحسين الفهم (2 فقرات)</w:t>
            </w:r>
          </w:p>
        </w:tc>
        <w:tc>
          <w:tcPr>
            <w:tcW w:w="1246" w:type="dxa"/>
            <w:vMerge w:val="restart"/>
            <w:tcBorders>
              <w:top w:val="single" w:sz="4" w:space="0" w:color="000000"/>
              <w:left w:val="nil"/>
              <w:bottom w:val="single" w:sz="4" w:space="0" w:color="000000"/>
              <w:right w:val="single" w:sz="4" w:space="0" w:color="000000"/>
            </w:tcBorders>
            <w:shd w:val="clear" w:color="auto" w:fill="E7E6E6" w:themeFill="background2"/>
          </w:tcPr>
          <w:p w14:paraId="69101A41" w14:textId="77777777" w:rsidR="000D64F7" w:rsidRDefault="000D64F7" w:rsidP="004F415F"/>
        </w:tc>
      </w:tr>
      <w:tr w:rsidR="00012A27" w14:paraId="4A1B694B" w14:textId="77777777" w:rsidTr="00012A27">
        <w:trPr>
          <w:trHeight w:val="1017"/>
        </w:trPr>
        <w:tc>
          <w:tcPr>
            <w:tcW w:w="756" w:type="dxa"/>
            <w:tcBorders>
              <w:top w:val="single" w:sz="4" w:space="0" w:color="000000"/>
              <w:left w:val="single" w:sz="4" w:space="0" w:color="000000"/>
              <w:bottom w:val="single" w:sz="4" w:space="0" w:color="000000"/>
              <w:right w:val="single" w:sz="4" w:space="0" w:color="000000"/>
            </w:tcBorders>
          </w:tcPr>
          <w:p w14:paraId="1930B827" w14:textId="094B3624" w:rsidR="00012A27" w:rsidRDefault="00012A27" w:rsidP="00012A27">
            <w:pPr>
              <w:ind w:right="181"/>
            </w:pPr>
            <w:r>
              <w:rPr>
                <w:rFonts w:hint="cs"/>
                <w:rtl/>
              </w:rPr>
              <w:t>لا</w:t>
            </w:r>
            <w:proofErr w:type="spellStart"/>
            <w:r>
              <w:t>أوافق</w:t>
            </w:r>
            <w:proofErr w:type="spellEnd"/>
            <w:r>
              <w:t xml:space="preserve"> </w:t>
            </w:r>
            <w:proofErr w:type="spellStart"/>
            <w:r>
              <w:t>بشدة</w:t>
            </w:r>
            <w:proofErr w:type="spellEnd"/>
          </w:p>
        </w:tc>
        <w:tc>
          <w:tcPr>
            <w:tcW w:w="708" w:type="dxa"/>
            <w:tcBorders>
              <w:top w:val="single" w:sz="4" w:space="0" w:color="000000"/>
              <w:left w:val="single" w:sz="4" w:space="0" w:color="000000"/>
              <w:bottom w:val="single" w:sz="4" w:space="0" w:color="000000"/>
              <w:right w:val="single" w:sz="4" w:space="0" w:color="000000"/>
            </w:tcBorders>
          </w:tcPr>
          <w:p w14:paraId="7D156E48" w14:textId="40215560" w:rsidR="00012A27" w:rsidRDefault="00012A27" w:rsidP="00012A27">
            <w:pPr>
              <w:ind w:right="144"/>
            </w:pPr>
            <w:r>
              <w:br/>
            </w:r>
            <w:proofErr w:type="spellStart"/>
            <w:r>
              <w:t>أوافق</w:t>
            </w:r>
            <w:r>
              <w:rPr>
                <w:rFonts w:hint="cs"/>
                <w:rtl/>
              </w:rPr>
              <w:t>لأ</w:t>
            </w:r>
            <w:proofErr w:type="spellEnd"/>
            <w:r>
              <w:rPr>
                <w:rFonts w:hint="cs"/>
                <w:rtl/>
              </w:rPr>
              <w:t xml:space="preserve"> </w:t>
            </w:r>
          </w:p>
        </w:tc>
        <w:tc>
          <w:tcPr>
            <w:tcW w:w="862" w:type="dxa"/>
            <w:tcBorders>
              <w:top w:val="single" w:sz="4" w:space="0" w:color="000000"/>
              <w:left w:val="single" w:sz="4" w:space="0" w:color="000000"/>
              <w:bottom w:val="single" w:sz="4" w:space="0" w:color="000000"/>
              <w:right w:val="single" w:sz="4" w:space="0" w:color="000000"/>
            </w:tcBorders>
          </w:tcPr>
          <w:p w14:paraId="3A34B040" w14:textId="5EFBD17F" w:rsidR="00012A27" w:rsidRDefault="00012A27" w:rsidP="00012A27">
            <w:pPr>
              <w:ind w:right="154"/>
            </w:pPr>
            <w:r>
              <w:br/>
            </w:r>
            <w:proofErr w:type="spellStart"/>
            <w:r>
              <w:t>محايدة</w:t>
            </w:r>
            <w:proofErr w:type="spellEnd"/>
          </w:p>
        </w:tc>
        <w:tc>
          <w:tcPr>
            <w:tcW w:w="903" w:type="dxa"/>
            <w:tcBorders>
              <w:top w:val="single" w:sz="4" w:space="0" w:color="000000"/>
              <w:left w:val="single" w:sz="4" w:space="0" w:color="000000"/>
              <w:bottom w:val="single" w:sz="4" w:space="0" w:color="000000"/>
              <w:right w:val="single" w:sz="4" w:space="0" w:color="000000"/>
            </w:tcBorders>
          </w:tcPr>
          <w:p w14:paraId="125A56E7" w14:textId="2089B7F5" w:rsidR="00012A27" w:rsidRDefault="00012A27" w:rsidP="00012A27">
            <w:pPr>
              <w:ind w:right="144"/>
            </w:pPr>
            <w:r>
              <w:br/>
            </w:r>
            <w:proofErr w:type="spellStart"/>
            <w:r>
              <w:t>أوافق</w:t>
            </w:r>
            <w:proofErr w:type="spellEnd"/>
            <w:r>
              <w:rPr>
                <w:rFonts w:hint="cs"/>
                <w:rtl/>
              </w:rPr>
              <w:t xml:space="preserve"> </w:t>
            </w:r>
          </w:p>
        </w:tc>
        <w:tc>
          <w:tcPr>
            <w:tcW w:w="723" w:type="dxa"/>
            <w:tcBorders>
              <w:top w:val="single" w:sz="4" w:space="0" w:color="000000"/>
              <w:left w:val="single" w:sz="4" w:space="0" w:color="000000"/>
              <w:bottom w:val="single" w:sz="4" w:space="0" w:color="000000"/>
              <w:right w:val="single" w:sz="4" w:space="0" w:color="000000"/>
            </w:tcBorders>
          </w:tcPr>
          <w:p w14:paraId="2EC4929E" w14:textId="12E7F2E9" w:rsidR="00012A27" w:rsidRDefault="00012A27" w:rsidP="00012A27">
            <w:pPr>
              <w:ind w:left="4" w:right="144" w:hanging="4"/>
              <w:jc w:val="both"/>
            </w:pPr>
            <w:r>
              <w:rPr>
                <w:rFonts w:hint="cs"/>
                <w:rtl/>
              </w:rPr>
              <w:t>أوافق</w:t>
            </w:r>
            <w:r>
              <w:t xml:space="preserve"> </w:t>
            </w:r>
            <w:proofErr w:type="spellStart"/>
            <w:r>
              <w:t>بشدة</w:t>
            </w:r>
            <w:proofErr w:type="spellEnd"/>
          </w:p>
        </w:tc>
        <w:tc>
          <w:tcPr>
            <w:tcW w:w="0" w:type="auto"/>
            <w:vMerge/>
            <w:tcBorders>
              <w:top w:val="nil"/>
              <w:left w:val="single" w:sz="4" w:space="0" w:color="000000"/>
              <w:bottom w:val="single" w:sz="4" w:space="0" w:color="000000"/>
              <w:right w:val="nil"/>
            </w:tcBorders>
            <w:shd w:val="clear" w:color="auto" w:fill="E7E6E6" w:themeFill="background2"/>
          </w:tcPr>
          <w:p w14:paraId="463981CD" w14:textId="77777777" w:rsidR="00012A27" w:rsidRDefault="00012A27" w:rsidP="00012A27"/>
        </w:tc>
        <w:tc>
          <w:tcPr>
            <w:tcW w:w="0" w:type="auto"/>
            <w:vMerge/>
            <w:tcBorders>
              <w:top w:val="nil"/>
              <w:left w:val="nil"/>
              <w:bottom w:val="single" w:sz="4" w:space="0" w:color="000000"/>
              <w:right w:val="single" w:sz="4" w:space="0" w:color="000000"/>
            </w:tcBorders>
            <w:shd w:val="clear" w:color="auto" w:fill="E7E6E6" w:themeFill="background2"/>
          </w:tcPr>
          <w:p w14:paraId="27357D7A" w14:textId="77777777" w:rsidR="00012A27" w:rsidRDefault="00012A27" w:rsidP="00012A27"/>
        </w:tc>
      </w:tr>
      <w:tr w:rsidR="000D64F7" w14:paraId="1B032498" w14:textId="77777777" w:rsidTr="00012A27">
        <w:trPr>
          <w:trHeight w:val="457"/>
        </w:trPr>
        <w:tc>
          <w:tcPr>
            <w:tcW w:w="756" w:type="dxa"/>
            <w:tcBorders>
              <w:top w:val="single" w:sz="4" w:space="0" w:color="000000"/>
              <w:left w:val="single" w:sz="4" w:space="0" w:color="000000"/>
              <w:bottom w:val="single" w:sz="4" w:space="0" w:color="000000"/>
              <w:right w:val="single" w:sz="4" w:space="0" w:color="000000"/>
            </w:tcBorders>
          </w:tcPr>
          <w:p w14:paraId="18A33006" w14:textId="77777777" w:rsidR="000D64F7" w:rsidRDefault="000D64F7" w:rsidP="004F415F"/>
        </w:tc>
        <w:tc>
          <w:tcPr>
            <w:tcW w:w="708" w:type="dxa"/>
            <w:tcBorders>
              <w:top w:val="single" w:sz="4" w:space="0" w:color="000000"/>
              <w:left w:val="single" w:sz="4" w:space="0" w:color="000000"/>
              <w:bottom w:val="single" w:sz="4" w:space="0" w:color="000000"/>
              <w:right w:val="single" w:sz="4" w:space="0" w:color="000000"/>
            </w:tcBorders>
          </w:tcPr>
          <w:p w14:paraId="47761E7C" w14:textId="77777777" w:rsidR="000D64F7" w:rsidRDefault="000D64F7" w:rsidP="004F415F"/>
        </w:tc>
        <w:tc>
          <w:tcPr>
            <w:tcW w:w="862" w:type="dxa"/>
            <w:tcBorders>
              <w:top w:val="single" w:sz="4" w:space="0" w:color="000000"/>
              <w:left w:val="single" w:sz="4" w:space="0" w:color="000000"/>
              <w:bottom w:val="single" w:sz="4" w:space="0" w:color="000000"/>
              <w:right w:val="single" w:sz="4" w:space="0" w:color="000000"/>
            </w:tcBorders>
          </w:tcPr>
          <w:p w14:paraId="197C5FC1" w14:textId="77777777" w:rsidR="000D64F7" w:rsidRDefault="000D64F7" w:rsidP="004F415F"/>
        </w:tc>
        <w:tc>
          <w:tcPr>
            <w:tcW w:w="903" w:type="dxa"/>
            <w:tcBorders>
              <w:top w:val="single" w:sz="4" w:space="0" w:color="000000"/>
              <w:left w:val="single" w:sz="4" w:space="0" w:color="000000"/>
              <w:bottom w:val="single" w:sz="4" w:space="0" w:color="000000"/>
              <w:right w:val="single" w:sz="4" w:space="0" w:color="000000"/>
            </w:tcBorders>
          </w:tcPr>
          <w:p w14:paraId="53722762" w14:textId="77777777" w:rsidR="000D64F7" w:rsidRDefault="000D64F7" w:rsidP="004F415F"/>
        </w:tc>
        <w:tc>
          <w:tcPr>
            <w:tcW w:w="723" w:type="dxa"/>
            <w:tcBorders>
              <w:top w:val="single" w:sz="4" w:space="0" w:color="000000"/>
              <w:left w:val="single" w:sz="4" w:space="0" w:color="000000"/>
              <w:bottom w:val="single" w:sz="4" w:space="0" w:color="000000"/>
              <w:right w:val="single" w:sz="4" w:space="0" w:color="000000"/>
            </w:tcBorders>
          </w:tcPr>
          <w:p w14:paraId="5D5DC440" w14:textId="77777777" w:rsidR="000D64F7" w:rsidRDefault="000D64F7" w:rsidP="004F415F"/>
        </w:tc>
        <w:tc>
          <w:tcPr>
            <w:tcW w:w="4155" w:type="dxa"/>
            <w:tcBorders>
              <w:top w:val="single" w:sz="4" w:space="0" w:color="000000"/>
              <w:left w:val="single" w:sz="4" w:space="0" w:color="000000"/>
              <w:bottom w:val="single" w:sz="4" w:space="0" w:color="000000"/>
              <w:right w:val="single" w:sz="4" w:space="0" w:color="000000"/>
            </w:tcBorders>
            <w:vAlign w:val="center"/>
          </w:tcPr>
          <w:p w14:paraId="713EA96F" w14:textId="77777777" w:rsidR="000D64F7" w:rsidRDefault="000D64F7" w:rsidP="004F415F">
            <w:pPr>
              <w:ind w:left="3"/>
            </w:pPr>
            <w:r>
              <w:rPr>
                <w:rFonts w:hint="cs"/>
                <w:rtl/>
              </w:rPr>
              <w:t>ي</w:t>
            </w:r>
            <w:r w:rsidRPr="004C4F40">
              <w:rPr>
                <w:rtl/>
              </w:rPr>
              <w:t>ساعدني الذكاء الاصطناعي على فهم المفاهيم المعقدة بطريقة أوضح</w:t>
            </w:r>
            <w:r w:rsidRPr="004C4F40">
              <w:t>.</w:t>
            </w:r>
          </w:p>
        </w:tc>
        <w:tc>
          <w:tcPr>
            <w:tcW w:w="1246" w:type="dxa"/>
            <w:tcBorders>
              <w:top w:val="single" w:sz="4" w:space="0" w:color="000000"/>
              <w:left w:val="single" w:sz="4" w:space="0" w:color="000000"/>
              <w:bottom w:val="single" w:sz="4" w:space="0" w:color="000000"/>
              <w:right w:val="single" w:sz="4" w:space="0" w:color="000000"/>
            </w:tcBorders>
          </w:tcPr>
          <w:p w14:paraId="0BF6ED88" w14:textId="77777777" w:rsidR="000D64F7" w:rsidRDefault="000D64F7" w:rsidP="004F415F">
            <w:pPr>
              <w:ind w:left="355"/>
            </w:pPr>
            <w:r>
              <w:rPr>
                <w:rFonts w:ascii="Sakkal Majalla" w:eastAsia="Sakkal Majalla" w:hAnsi="Sakkal Majalla" w:cs="Sakkal Majalla"/>
                <w:sz w:val="28"/>
              </w:rPr>
              <w:t xml:space="preserve"> BGTI1</w:t>
            </w:r>
          </w:p>
        </w:tc>
      </w:tr>
      <w:tr w:rsidR="000D64F7" w14:paraId="1E5400A1" w14:textId="77777777" w:rsidTr="00012A27">
        <w:trPr>
          <w:trHeight w:val="456"/>
        </w:trPr>
        <w:tc>
          <w:tcPr>
            <w:tcW w:w="756" w:type="dxa"/>
            <w:tcBorders>
              <w:top w:val="single" w:sz="4" w:space="0" w:color="000000"/>
              <w:left w:val="single" w:sz="4" w:space="0" w:color="000000"/>
              <w:bottom w:val="single" w:sz="4" w:space="0" w:color="000000"/>
              <w:right w:val="single" w:sz="4" w:space="0" w:color="000000"/>
            </w:tcBorders>
          </w:tcPr>
          <w:p w14:paraId="629F98CF" w14:textId="77777777" w:rsidR="000D64F7" w:rsidRDefault="000D64F7" w:rsidP="004F415F"/>
        </w:tc>
        <w:tc>
          <w:tcPr>
            <w:tcW w:w="708" w:type="dxa"/>
            <w:tcBorders>
              <w:top w:val="single" w:sz="4" w:space="0" w:color="000000"/>
              <w:left w:val="single" w:sz="4" w:space="0" w:color="000000"/>
              <w:bottom w:val="single" w:sz="4" w:space="0" w:color="000000"/>
              <w:right w:val="single" w:sz="4" w:space="0" w:color="000000"/>
            </w:tcBorders>
          </w:tcPr>
          <w:p w14:paraId="1FB622E1" w14:textId="77777777" w:rsidR="000D64F7" w:rsidRDefault="000D64F7" w:rsidP="004F415F"/>
        </w:tc>
        <w:tc>
          <w:tcPr>
            <w:tcW w:w="862" w:type="dxa"/>
            <w:tcBorders>
              <w:top w:val="single" w:sz="4" w:space="0" w:color="000000"/>
              <w:left w:val="single" w:sz="4" w:space="0" w:color="000000"/>
              <w:bottom w:val="single" w:sz="4" w:space="0" w:color="000000"/>
              <w:right w:val="single" w:sz="4" w:space="0" w:color="000000"/>
            </w:tcBorders>
          </w:tcPr>
          <w:p w14:paraId="2964D7DF" w14:textId="77777777" w:rsidR="000D64F7" w:rsidRDefault="000D64F7" w:rsidP="004F415F"/>
        </w:tc>
        <w:tc>
          <w:tcPr>
            <w:tcW w:w="903" w:type="dxa"/>
            <w:tcBorders>
              <w:top w:val="single" w:sz="4" w:space="0" w:color="000000"/>
              <w:left w:val="single" w:sz="4" w:space="0" w:color="000000"/>
              <w:bottom w:val="single" w:sz="4" w:space="0" w:color="000000"/>
              <w:right w:val="single" w:sz="4" w:space="0" w:color="000000"/>
            </w:tcBorders>
          </w:tcPr>
          <w:p w14:paraId="1CBA6074" w14:textId="77777777" w:rsidR="000D64F7" w:rsidRDefault="000D64F7" w:rsidP="004F415F"/>
        </w:tc>
        <w:tc>
          <w:tcPr>
            <w:tcW w:w="723" w:type="dxa"/>
            <w:tcBorders>
              <w:top w:val="single" w:sz="4" w:space="0" w:color="000000"/>
              <w:left w:val="single" w:sz="4" w:space="0" w:color="000000"/>
              <w:bottom w:val="single" w:sz="4" w:space="0" w:color="000000"/>
              <w:right w:val="single" w:sz="4" w:space="0" w:color="000000"/>
            </w:tcBorders>
          </w:tcPr>
          <w:p w14:paraId="3512FED5" w14:textId="77777777" w:rsidR="000D64F7" w:rsidRDefault="000D64F7" w:rsidP="004F415F"/>
        </w:tc>
        <w:tc>
          <w:tcPr>
            <w:tcW w:w="4155" w:type="dxa"/>
            <w:tcBorders>
              <w:top w:val="single" w:sz="4" w:space="0" w:color="000000"/>
              <w:left w:val="single" w:sz="4" w:space="0" w:color="000000"/>
              <w:bottom w:val="single" w:sz="4" w:space="0" w:color="000000"/>
              <w:right w:val="single" w:sz="4" w:space="0" w:color="000000"/>
            </w:tcBorders>
            <w:vAlign w:val="center"/>
          </w:tcPr>
          <w:p w14:paraId="34C7102A" w14:textId="77777777" w:rsidR="000D64F7" w:rsidRDefault="000D64F7" w:rsidP="004F415F">
            <w:pPr>
              <w:ind w:left="8"/>
            </w:pPr>
            <w:r>
              <w:rPr>
                <w:rFonts w:hint="cs"/>
                <w:rtl/>
              </w:rPr>
              <w:t>ي</w:t>
            </w:r>
            <w:r w:rsidRPr="004C4F40">
              <w:rPr>
                <w:rtl/>
              </w:rPr>
              <w:t>مكنني من ربط المفاهيم الجديدة بما تعلمته سابقًا</w:t>
            </w:r>
            <w:r w:rsidRPr="004C4F40">
              <w:t>.</w:t>
            </w:r>
          </w:p>
        </w:tc>
        <w:tc>
          <w:tcPr>
            <w:tcW w:w="1246" w:type="dxa"/>
            <w:tcBorders>
              <w:top w:val="single" w:sz="4" w:space="0" w:color="000000"/>
              <w:left w:val="single" w:sz="4" w:space="0" w:color="000000"/>
              <w:bottom w:val="single" w:sz="4" w:space="0" w:color="000000"/>
              <w:right w:val="single" w:sz="4" w:space="0" w:color="000000"/>
            </w:tcBorders>
          </w:tcPr>
          <w:p w14:paraId="53C3EC7B" w14:textId="77777777" w:rsidR="000D64F7" w:rsidRDefault="000D64F7" w:rsidP="004F415F">
            <w:pPr>
              <w:ind w:left="355"/>
            </w:pPr>
            <w:r>
              <w:rPr>
                <w:rFonts w:ascii="Sakkal Majalla" w:eastAsia="Sakkal Majalla" w:hAnsi="Sakkal Majalla" w:cs="Sakkal Majalla"/>
                <w:sz w:val="28"/>
              </w:rPr>
              <w:t xml:space="preserve"> BGTI2</w:t>
            </w:r>
          </w:p>
        </w:tc>
      </w:tr>
    </w:tbl>
    <w:tbl>
      <w:tblPr>
        <w:tblStyle w:val="TableGrid"/>
        <w:tblW w:w="0" w:type="auto"/>
        <w:tblLook w:val="04A0" w:firstRow="1" w:lastRow="0" w:firstColumn="1" w:lastColumn="0" w:noHBand="0" w:noVBand="1"/>
      </w:tblPr>
      <w:tblGrid>
        <w:gridCol w:w="776"/>
        <w:gridCol w:w="788"/>
        <w:gridCol w:w="842"/>
        <w:gridCol w:w="788"/>
        <w:gridCol w:w="702"/>
        <w:gridCol w:w="4144"/>
        <w:gridCol w:w="1310"/>
      </w:tblGrid>
      <w:tr w:rsidR="000D64F7" w14:paraId="3E69FF36" w14:textId="77777777" w:rsidTr="00012A27">
        <w:trPr>
          <w:trHeight w:val="324"/>
        </w:trPr>
        <w:tc>
          <w:tcPr>
            <w:tcW w:w="776" w:type="dxa"/>
            <w:shd w:val="clear" w:color="auto" w:fill="E7E6E6" w:themeFill="background2"/>
          </w:tcPr>
          <w:p w14:paraId="17A8E114" w14:textId="77777777" w:rsidR="000D64F7" w:rsidRDefault="000D64F7" w:rsidP="004F415F">
            <w:pPr>
              <w:spacing w:after="158"/>
              <w:ind w:right="6"/>
              <w:rPr>
                <w:rFonts w:ascii="Sakkal Majalla" w:eastAsia="Sakkal Majalla" w:hAnsi="Sakkal Majalla" w:cs="Sakkal Majalla"/>
                <w:sz w:val="32"/>
              </w:rPr>
            </w:pPr>
            <w:r>
              <w:rPr>
                <w:rFonts w:ascii="Sakkal Majalla" w:eastAsia="Sakkal Majalla" w:hAnsi="Sakkal Majalla" w:cs="Sakkal Majalla"/>
                <w:sz w:val="24"/>
              </w:rPr>
              <w:t xml:space="preserve"> 1</w:t>
            </w:r>
          </w:p>
        </w:tc>
        <w:tc>
          <w:tcPr>
            <w:tcW w:w="788" w:type="dxa"/>
            <w:shd w:val="clear" w:color="auto" w:fill="E7E6E6" w:themeFill="background2"/>
          </w:tcPr>
          <w:p w14:paraId="44CF85C5" w14:textId="77777777" w:rsidR="000D64F7" w:rsidRDefault="000D64F7" w:rsidP="004F415F">
            <w:pPr>
              <w:spacing w:after="158"/>
              <w:ind w:right="6"/>
              <w:rPr>
                <w:rFonts w:ascii="Sakkal Majalla" w:eastAsia="Sakkal Majalla" w:hAnsi="Sakkal Majalla" w:cs="Sakkal Majalla"/>
                <w:sz w:val="32"/>
              </w:rPr>
            </w:pPr>
            <w:r>
              <w:rPr>
                <w:rFonts w:ascii="Sakkal Majalla" w:eastAsia="Sakkal Majalla" w:hAnsi="Sakkal Majalla" w:cs="Sakkal Majalla"/>
                <w:sz w:val="24"/>
              </w:rPr>
              <w:t xml:space="preserve"> 2</w:t>
            </w:r>
          </w:p>
        </w:tc>
        <w:tc>
          <w:tcPr>
            <w:tcW w:w="842" w:type="dxa"/>
            <w:shd w:val="clear" w:color="auto" w:fill="E7E6E6" w:themeFill="background2"/>
          </w:tcPr>
          <w:p w14:paraId="684BB7AC" w14:textId="77777777" w:rsidR="000D64F7" w:rsidRDefault="000D64F7" w:rsidP="004F415F">
            <w:pPr>
              <w:spacing w:after="158"/>
              <w:ind w:right="6"/>
              <w:rPr>
                <w:rFonts w:ascii="Sakkal Majalla" w:eastAsia="Sakkal Majalla" w:hAnsi="Sakkal Majalla" w:cs="Sakkal Majalla"/>
                <w:sz w:val="32"/>
              </w:rPr>
            </w:pPr>
            <w:r>
              <w:rPr>
                <w:rFonts w:ascii="Sakkal Majalla" w:eastAsia="Sakkal Majalla" w:hAnsi="Sakkal Majalla" w:cs="Sakkal Majalla"/>
                <w:sz w:val="24"/>
              </w:rPr>
              <w:t xml:space="preserve"> 3</w:t>
            </w:r>
          </w:p>
        </w:tc>
        <w:tc>
          <w:tcPr>
            <w:tcW w:w="788" w:type="dxa"/>
            <w:shd w:val="clear" w:color="auto" w:fill="E7E6E6" w:themeFill="background2"/>
          </w:tcPr>
          <w:p w14:paraId="3BD22AE9" w14:textId="77777777" w:rsidR="000D64F7" w:rsidRDefault="000D64F7" w:rsidP="004F415F">
            <w:pPr>
              <w:spacing w:after="158"/>
              <w:ind w:right="6"/>
              <w:rPr>
                <w:rFonts w:ascii="Sakkal Majalla" w:eastAsia="Sakkal Majalla" w:hAnsi="Sakkal Majalla" w:cs="Sakkal Majalla"/>
                <w:sz w:val="32"/>
              </w:rPr>
            </w:pPr>
            <w:r>
              <w:rPr>
                <w:rFonts w:ascii="Sakkal Majalla" w:eastAsia="Sakkal Majalla" w:hAnsi="Sakkal Majalla" w:cs="Sakkal Majalla"/>
                <w:sz w:val="24"/>
              </w:rPr>
              <w:t xml:space="preserve"> 4</w:t>
            </w:r>
          </w:p>
        </w:tc>
        <w:tc>
          <w:tcPr>
            <w:tcW w:w="702" w:type="dxa"/>
            <w:shd w:val="clear" w:color="auto" w:fill="E7E6E6" w:themeFill="background2"/>
          </w:tcPr>
          <w:p w14:paraId="08C4F5EE" w14:textId="77777777" w:rsidR="000D64F7" w:rsidRDefault="000D64F7" w:rsidP="004F415F">
            <w:pPr>
              <w:spacing w:after="158"/>
              <w:ind w:right="6"/>
              <w:jc w:val="both"/>
              <w:rPr>
                <w:rFonts w:ascii="Sakkal Majalla" w:eastAsia="Sakkal Majalla" w:hAnsi="Sakkal Majalla" w:cs="Sakkal Majalla"/>
                <w:sz w:val="32"/>
              </w:rPr>
            </w:pPr>
            <w:r>
              <w:rPr>
                <w:rFonts w:ascii="Sakkal Majalla" w:eastAsia="Sakkal Majalla" w:hAnsi="Sakkal Majalla" w:cs="Sakkal Majalla"/>
                <w:sz w:val="24"/>
              </w:rPr>
              <w:t xml:space="preserve"> 5</w:t>
            </w:r>
          </w:p>
        </w:tc>
        <w:tc>
          <w:tcPr>
            <w:tcW w:w="5454" w:type="dxa"/>
            <w:gridSpan w:val="2"/>
            <w:vMerge w:val="restart"/>
            <w:shd w:val="clear" w:color="auto" w:fill="E7E6E6" w:themeFill="background2"/>
          </w:tcPr>
          <w:p w14:paraId="071B514E" w14:textId="77777777" w:rsidR="000D64F7" w:rsidRDefault="000D64F7" w:rsidP="004F415F">
            <w:pPr>
              <w:spacing w:after="158"/>
              <w:ind w:right="6"/>
              <w:rPr>
                <w:rFonts w:ascii="Sakkal Majalla" w:eastAsia="Sakkal Majalla" w:hAnsi="Sakkal Majalla" w:cs="Sakkal Majalla"/>
                <w:sz w:val="32"/>
              </w:rPr>
            </w:pPr>
          </w:p>
          <w:p w14:paraId="3E0AC666" w14:textId="77777777" w:rsidR="000D64F7" w:rsidRDefault="000D64F7" w:rsidP="004F415F">
            <w:pPr>
              <w:spacing w:after="158"/>
              <w:ind w:right="6"/>
              <w:jc w:val="center"/>
              <w:rPr>
                <w:rFonts w:ascii="Sakkal Majalla" w:eastAsia="Sakkal Majalla" w:hAnsi="Sakkal Majalla" w:cs="Sakkal Majalla"/>
                <w:sz w:val="32"/>
              </w:rPr>
            </w:pPr>
            <w:r>
              <w:rPr>
                <w:rFonts w:ascii="Sakkal Majalla" w:eastAsia="Sakkal Majalla" w:hAnsi="Sakkal Majalla" w:cs="Sakkal Majalla"/>
                <w:sz w:val="32"/>
              </w:rPr>
              <w:t xml:space="preserve">II- </w:t>
            </w:r>
            <w:r w:rsidRPr="004C4F40">
              <w:rPr>
                <w:b/>
                <w:bCs/>
                <w:rtl/>
              </w:rPr>
              <w:t>التفاعل والمشاركة (2 فقرات)</w:t>
            </w:r>
          </w:p>
        </w:tc>
      </w:tr>
      <w:tr w:rsidR="00012A27" w14:paraId="20E6D16A" w14:textId="77777777" w:rsidTr="00012A27">
        <w:trPr>
          <w:trHeight w:val="312"/>
        </w:trPr>
        <w:tc>
          <w:tcPr>
            <w:tcW w:w="776" w:type="dxa"/>
          </w:tcPr>
          <w:p w14:paraId="03709163" w14:textId="0E3177E3" w:rsidR="00012A27" w:rsidRDefault="00012A27" w:rsidP="00012A27">
            <w:pPr>
              <w:spacing w:after="158"/>
              <w:ind w:right="6"/>
              <w:rPr>
                <w:rFonts w:ascii="Sakkal Majalla" w:eastAsia="Sakkal Majalla" w:hAnsi="Sakkal Majalla" w:cs="Sakkal Majalla"/>
                <w:sz w:val="32"/>
              </w:rPr>
            </w:pPr>
            <w:r>
              <w:rPr>
                <w:rFonts w:hint="cs"/>
                <w:rtl/>
              </w:rPr>
              <w:t>لا</w:t>
            </w:r>
            <w:proofErr w:type="spellStart"/>
            <w:r>
              <w:t>أوافق</w:t>
            </w:r>
            <w:proofErr w:type="spellEnd"/>
            <w:r>
              <w:t xml:space="preserve"> </w:t>
            </w:r>
            <w:proofErr w:type="spellStart"/>
            <w:r>
              <w:t>بشدة</w:t>
            </w:r>
            <w:proofErr w:type="spellEnd"/>
          </w:p>
        </w:tc>
        <w:tc>
          <w:tcPr>
            <w:tcW w:w="788" w:type="dxa"/>
          </w:tcPr>
          <w:p w14:paraId="1086437B" w14:textId="5DAB91B8" w:rsidR="00012A27" w:rsidRDefault="00012A27" w:rsidP="00012A27">
            <w:pPr>
              <w:spacing w:after="158"/>
              <w:ind w:right="6"/>
              <w:rPr>
                <w:rFonts w:ascii="Sakkal Majalla" w:eastAsia="Sakkal Majalla" w:hAnsi="Sakkal Majalla" w:cs="Sakkal Majalla"/>
                <w:sz w:val="32"/>
              </w:rPr>
            </w:pPr>
            <w:r>
              <w:br/>
            </w:r>
            <w:proofErr w:type="spellStart"/>
            <w:r>
              <w:t>أوافق</w:t>
            </w:r>
            <w:r>
              <w:rPr>
                <w:rFonts w:hint="cs"/>
                <w:rtl/>
              </w:rPr>
              <w:t>لأ</w:t>
            </w:r>
            <w:proofErr w:type="spellEnd"/>
            <w:r>
              <w:rPr>
                <w:rFonts w:hint="cs"/>
                <w:rtl/>
              </w:rPr>
              <w:t xml:space="preserve"> </w:t>
            </w:r>
          </w:p>
        </w:tc>
        <w:tc>
          <w:tcPr>
            <w:tcW w:w="842" w:type="dxa"/>
          </w:tcPr>
          <w:p w14:paraId="09D78839" w14:textId="61FB6E11" w:rsidR="00012A27" w:rsidRDefault="00012A27" w:rsidP="00012A27">
            <w:pPr>
              <w:spacing w:after="158"/>
              <w:ind w:right="6"/>
              <w:rPr>
                <w:rFonts w:ascii="Sakkal Majalla" w:eastAsia="Sakkal Majalla" w:hAnsi="Sakkal Majalla" w:cs="Sakkal Majalla"/>
                <w:sz w:val="32"/>
              </w:rPr>
            </w:pPr>
            <w:r>
              <w:br/>
            </w:r>
            <w:proofErr w:type="spellStart"/>
            <w:r>
              <w:t>محايدة</w:t>
            </w:r>
            <w:proofErr w:type="spellEnd"/>
          </w:p>
        </w:tc>
        <w:tc>
          <w:tcPr>
            <w:tcW w:w="788" w:type="dxa"/>
          </w:tcPr>
          <w:p w14:paraId="2C91B193" w14:textId="5B2F02B1" w:rsidR="00012A27" w:rsidRDefault="00012A27" w:rsidP="00012A27">
            <w:pPr>
              <w:spacing w:after="158"/>
              <w:ind w:right="6"/>
              <w:rPr>
                <w:rFonts w:ascii="Sakkal Majalla" w:eastAsia="Sakkal Majalla" w:hAnsi="Sakkal Majalla" w:cs="Sakkal Majalla"/>
                <w:sz w:val="32"/>
              </w:rPr>
            </w:pPr>
            <w:r>
              <w:br/>
            </w:r>
            <w:proofErr w:type="spellStart"/>
            <w:r>
              <w:t>أوافق</w:t>
            </w:r>
            <w:proofErr w:type="spellEnd"/>
            <w:r>
              <w:rPr>
                <w:rFonts w:hint="cs"/>
                <w:rtl/>
              </w:rPr>
              <w:t xml:space="preserve"> </w:t>
            </w:r>
          </w:p>
        </w:tc>
        <w:tc>
          <w:tcPr>
            <w:tcW w:w="702" w:type="dxa"/>
          </w:tcPr>
          <w:p w14:paraId="6C561716" w14:textId="1B19A7B8" w:rsidR="00012A27" w:rsidRDefault="00012A27" w:rsidP="00012A27">
            <w:pPr>
              <w:spacing w:after="158"/>
              <w:ind w:right="6"/>
              <w:rPr>
                <w:rFonts w:ascii="Sakkal Majalla" w:eastAsia="Sakkal Majalla" w:hAnsi="Sakkal Majalla" w:cs="Sakkal Majalla"/>
                <w:sz w:val="32"/>
              </w:rPr>
            </w:pPr>
            <w:r>
              <w:rPr>
                <w:rFonts w:hint="cs"/>
                <w:rtl/>
              </w:rPr>
              <w:t>أوافق</w:t>
            </w:r>
            <w:r>
              <w:t xml:space="preserve"> </w:t>
            </w:r>
            <w:proofErr w:type="spellStart"/>
            <w:r>
              <w:t>بشدة</w:t>
            </w:r>
            <w:proofErr w:type="spellEnd"/>
          </w:p>
        </w:tc>
        <w:tc>
          <w:tcPr>
            <w:tcW w:w="5454" w:type="dxa"/>
            <w:gridSpan w:val="2"/>
            <w:vMerge/>
            <w:shd w:val="clear" w:color="auto" w:fill="E7E6E6" w:themeFill="background2"/>
          </w:tcPr>
          <w:p w14:paraId="3DC09A28" w14:textId="77777777" w:rsidR="00012A27" w:rsidRDefault="00012A27" w:rsidP="00012A27">
            <w:pPr>
              <w:spacing w:after="158"/>
              <w:ind w:right="6"/>
              <w:rPr>
                <w:rFonts w:ascii="Sakkal Majalla" w:eastAsia="Sakkal Majalla" w:hAnsi="Sakkal Majalla" w:cs="Sakkal Majalla"/>
                <w:sz w:val="32"/>
              </w:rPr>
            </w:pPr>
          </w:p>
        </w:tc>
      </w:tr>
      <w:tr w:rsidR="000D64F7" w14:paraId="28139351" w14:textId="77777777" w:rsidTr="00012A27">
        <w:tc>
          <w:tcPr>
            <w:tcW w:w="776" w:type="dxa"/>
          </w:tcPr>
          <w:p w14:paraId="51FCA407" w14:textId="77777777" w:rsidR="000D64F7" w:rsidRDefault="000D64F7" w:rsidP="004F415F">
            <w:pPr>
              <w:spacing w:after="158"/>
              <w:ind w:right="6"/>
              <w:rPr>
                <w:rFonts w:ascii="Sakkal Majalla" w:eastAsia="Sakkal Majalla" w:hAnsi="Sakkal Majalla" w:cs="Sakkal Majalla"/>
                <w:sz w:val="32"/>
              </w:rPr>
            </w:pPr>
          </w:p>
        </w:tc>
        <w:tc>
          <w:tcPr>
            <w:tcW w:w="788" w:type="dxa"/>
          </w:tcPr>
          <w:p w14:paraId="642D762F" w14:textId="77777777" w:rsidR="000D64F7" w:rsidRDefault="000D64F7" w:rsidP="004F415F">
            <w:pPr>
              <w:spacing w:after="158"/>
              <w:ind w:right="6"/>
              <w:rPr>
                <w:rFonts w:ascii="Sakkal Majalla" w:eastAsia="Sakkal Majalla" w:hAnsi="Sakkal Majalla" w:cs="Sakkal Majalla"/>
                <w:sz w:val="32"/>
              </w:rPr>
            </w:pPr>
          </w:p>
        </w:tc>
        <w:tc>
          <w:tcPr>
            <w:tcW w:w="842" w:type="dxa"/>
          </w:tcPr>
          <w:p w14:paraId="3F1BDA84" w14:textId="77777777" w:rsidR="000D64F7" w:rsidRDefault="000D64F7" w:rsidP="004F415F">
            <w:pPr>
              <w:spacing w:after="158"/>
              <w:ind w:right="6"/>
              <w:rPr>
                <w:rFonts w:ascii="Sakkal Majalla" w:eastAsia="Sakkal Majalla" w:hAnsi="Sakkal Majalla" w:cs="Sakkal Majalla"/>
                <w:sz w:val="32"/>
              </w:rPr>
            </w:pPr>
          </w:p>
        </w:tc>
        <w:tc>
          <w:tcPr>
            <w:tcW w:w="788" w:type="dxa"/>
          </w:tcPr>
          <w:p w14:paraId="2A9AD3F2" w14:textId="77777777" w:rsidR="000D64F7" w:rsidRDefault="000D64F7" w:rsidP="004F415F">
            <w:pPr>
              <w:spacing w:after="158"/>
              <w:ind w:right="6"/>
              <w:rPr>
                <w:rFonts w:ascii="Sakkal Majalla" w:eastAsia="Sakkal Majalla" w:hAnsi="Sakkal Majalla" w:cs="Sakkal Majalla"/>
                <w:sz w:val="32"/>
              </w:rPr>
            </w:pPr>
          </w:p>
        </w:tc>
        <w:tc>
          <w:tcPr>
            <w:tcW w:w="702" w:type="dxa"/>
          </w:tcPr>
          <w:p w14:paraId="10C1A42A" w14:textId="77777777" w:rsidR="000D64F7" w:rsidRDefault="000D64F7" w:rsidP="004F415F">
            <w:pPr>
              <w:spacing w:after="158"/>
              <w:ind w:right="6"/>
              <w:rPr>
                <w:rFonts w:ascii="Sakkal Majalla" w:eastAsia="Sakkal Majalla" w:hAnsi="Sakkal Majalla" w:cs="Sakkal Majalla"/>
                <w:sz w:val="32"/>
              </w:rPr>
            </w:pPr>
          </w:p>
        </w:tc>
        <w:tc>
          <w:tcPr>
            <w:tcW w:w="4144" w:type="dxa"/>
            <w:vAlign w:val="center"/>
          </w:tcPr>
          <w:p w14:paraId="6FC38A0A" w14:textId="77777777" w:rsidR="000D64F7" w:rsidRDefault="000D64F7" w:rsidP="004F415F">
            <w:pPr>
              <w:spacing w:after="158"/>
              <w:ind w:right="6"/>
              <w:rPr>
                <w:rFonts w:ascii="Sakkal Majalla" w:eastAsia="Sakkal Majalla" w:hAnsi="Sakkal Majalla" w:cs="Sakkal Majalla"/>
                <w:sz w:val="32"/>
              </w:rPr>
            </w:pPr>
            <w:r>
              <w:rPr>
                <w:rFonts w:hint="cs"/>
                <w:rtl/>
              </w:rPr>
              <w:t>يحسن</w:t>
            </w:r>
            <w:r w:rsidRPr="004C4F40">
              <w:rPr>
                <w:rtl/>
              </w:rPr>
              <w:t xml:space="preserve"> مشاركتي في الأنشطة الصفية بفضل استخدام الذكاء الاصطناعي</w:t>
            </w:r>
            <w:r w:rsidRPr="004C4F40">
              <w:t>.</w:t>
            </w:r>
          </w:p>
        </w:tc>
        <w:tc>
          <w:tcPr>
            <w:tcW w:w="1310" w:type="dxa"/>
          </w:tcPr>
          <w:p w14:paraId="3B9396F9" w14:textId="77777777" w:rsidR="000D64F7" w:rsidRDefault="000D64F7" w:rsidP="004F415F">
            <w:pPr>
              <w:spacing w:after="158"/>
              <w:ind w:right="6"/>
              <w:rPr>
                <w:rFonts w:ascii="Sakkal Majalla" w:eastAsia="Sakkal Majalla" w:hAnsi="Sakkal Majalla" w:cs="Sakkal Majalla"/>
                <w:sz w:val="32"/>
              </w:rPr>
            </w:pPr>
            <w:r>
              <w:rPr>
                <w:rFonts w:ascii="Sakkal Majalla" w:eastAsia="Sakkal Majalla" w:hAnsi="Sakkal Majalla" w:cs="Sakkal Majalla"/>
                <w:sz w:val="32"/>
              </w:rPr>
              <w:t>BTMII 1</w:t>
            </w:r>
          </w:p>
        </w:tc>
      </w:tr>
      <w:tr w:rsidR="000D64F7" w14:paraId="493864D4" w14:textId="77777777" w:rsidTr="00012A27">
        <w:tc>
          <w:tcPr>
            <w:tcW w:w="776" w:type="dxa"/>
          </w:tcPr>
          <w:p w14:paraId="1207617F" w14:textId="77777777" w:rsidR="000D64F7" w:rsidRDefault="000D64F7" w:rsidP="004F415F">
            <w:pPr>
              <w:spacing w:after="158"/>
              <w:ind w:right="6"/>
              <w:rPr>
                <w:rFonts w:ascii="Sakkal Majalla" w:eastAsia="Sakkal Majalla" w:hAnsi="Sakkal Majalla" w:cs="Sakkal Majalla"/>
                <w:sz w:val="32"/>
              </w:rPr>
            </w:pPr>
          </w:p>
        </w:tc>
        <w:tc>
          <w:tcPr>
            <w:tcW w:w="788" w:type="dxa"/>
          </w:tcPr>
          <w:p w14:paraId="4033FB29" w14:textId="77777777" w:rsidR="000D64F7" w:rsidRDefault="000D64F7" w:rsidP="004F415F">
            <w:pPr>
              <w:spacing w:after="158"/>
              <w:ind w:right="6"/>
              <w:rPr>
                <w:rFonts w:ascii="Sakkal Majalla" w:eastAsia="Sakkal Majalla" w:hAnsi="Sakkal Majalla" w:cs="Sakkal Majalla"/>
                <w:sz w:val="32"/>
              </w:rPr>
            </w:pPr>
          </w:p>
        </w:tc>
        <w:tc>
          <w:tcPr>
            <w:tcW w:w="842" w:type="dxa"/>
          </w:tcPr>
          <w:p w14:paraId="25372C50" w14:textId="77777777" w:rsidR="000D64F7" w:rsidRDefault="000D64F7" w:rsidP="004F415F">
            <w:pPr>
              <w:spacing w:after="158"/>
              <w:ind w:right="6"/>
              <w:rPr>
                <w:rFonts w:ascii="Sakkal Majalla" w:eastAsia="Sakkal Majalla" w:hAnsi="Sakkal Majalla" w:cs="Sakkal Majalla"/>
                <w:sz w:val="32"/>
              </w:rPr>
            </w:pPr>
          </w:p>
        </w:tc>
        <w:tc>
          <w:tcPr>
            <w:tcW w:w="788" w:type="dxa"/>
          </w:tcPr>
          <w:p w14:paraId="50ABB96D" w14:textId="77777777" w:rsidR="000D64F7" w:rsidRDefault="000D64F7" w:rsidP="004F415F">
            <w:pPr>
              <w:spacing w:after="158"/>
              <w:ind w:right="6"/>
              <w:rPr>
                <w:rFonts w:ascii="Sakkal Majalla" w:eastAsia="Sakkal Majalla" w:hAnsi="Sakkal Majalla" w:cs="Sakkal Majalla"/>
                <w:sz w:val="32"/>
              </w:rPr>
            </w:pPr>
          </w:p>
        </w:tc>
        <w:tc>
          <w:tcPr>
            <w:tcW w:w="702" w:type="dxa"/>
          </w:tcPr>
          <w:p w14:paraId="66F5658F" w14:textId="77777777" w:rsidR="000D64F7" w:rsidRDefault="000D64F7" w:rsidP="004F415F">
            <w:pPr>
              <w:spacing w:after="158"/>
              <w:ind w:right="6"/>
              <w:rPr>
                <w:rFonts w:ascii="Sakkal Majalla" w:eastAsia="Sakkal Majalla" w:hAnsi="Sakkal Majalla" w:cs="Sakkal Majalla"/>
                <w:sz w:val="32"/>
              </w:rPr>
            </w:pPr>
          </w:p>
        </w:tc>
        <w:tc>
          <w:tcPr>
            <w:tcW w:w="4144" w:type="dxa"/>
            <w:vAlign w:val="center"/>
          </w:tcPr>
          <w:p w14:paraId="6F460C6B" w14:textId="77777777" w:rsidR="000D64F7" w:rsidRDefault="000D64F7" w:rsidP="004F415F">
            <w:pPr>
              <w:spacing w:after="158"/>
              <w:ind w:right="6"/>
              <w:rPr>
                <w:rFonts w:ascii="Sakkal Majalla" w:eastAsia="Sakkal Majalla" w:hAnsi="Sakkal Majalla" w:cs="Sakkal Majalla"/>
                <w:sz w:val="32"/>
              </w:rPr>
            </w:pPr>
            <w:r>
              <w:rPr>
                <w:rFonts w:hint="cs"/>
                <w:rtl/>
              </w:rPr>
              <w:t>ي</w:t>
            </w:r>
            <w:r w:rsidRPr="004C4F40">
              <w:rPr>
                <w:rtl/>
              </w:rPr>
              <w:t>صبح تفاعلي مع الزميلات والمعلمة أكثر فاعلية</w:t>
            </w:r>
            <w:r w:rsidRPr="004C4F40">
              <w:t>.</w:t>
            </w:r>
          </w:p>
        </w:tc>
        <w:tc>
          <w:tcPr>
            <w:tcW w:w="1310" w:type="dxa"/>
          </w:tcPr>
          <w:p w14:paraId="6D574D2B" w14:textId="77777777" w:rsidR="000D64F7" w:rsidRDefault="000D64F7" w:rsidP="004F415F">
            <w:pPr>
              <w:spacing w:after="158"/>
              <w:ind w:right="6"/>
              <w:rPr>
                <w:rFonts w:ascii="Sakkal Majalla" w:eastAsia="Sakkal Majalla" w:hAnsi="Sakkal Majalla" w:cs="Sakkal Majalla"/>
                <w:sz w:val="32"/>
              </w:rPr>
            </w:pPr>
            <w:r>
              <w:rPr>
                <w:rFonts w:ascii="Sakkal Majalla" w:eastAsia="Sakkal Majalla" w:hAnsi="Sakkal Majalla" w:cs="Sakkal Majalla"/>
                <w:sz w:val="32"/>
              </w:rPr>
              <w:t>BTMII 2</w:t>
            </w:r>
          </w:p>
        </w:tc>
      </w:tr>
      <w:tr w:rsidR="000D64F7" w14:paraId="7F36C404" w14:textId="77777777" w:rsidTr="00012A27">
        <w:tc>
          <w:tcPr>
            <w:tcW w:w="776" w:type="dxa"/>
            <w:shd w:val="clear" w:color="auto" w:fill="E7E6E6" w:themeFill="background2"/>
          </w:tcPr>
          <w:p w14:paraId="1380FCC0" w14:textId="77777777" w:rsidR="000D64F7" w:rsidRDefault="000D64F7" w:rsidP="004F415F">
            <w:pPr>
              <w:spacing w:after="158"/>
              <w:ind w:right="6"/>
              <w:rPr>
                <w:rFonts w:ascii="Sakkal Majalla" w:eastAsia="Sakkal Majalla" w:hAnsi="Sakkal Majalla" w:cs="Sakkal Majalla"/>
                <w:sz w:val="32"/>
              </w:rPr>
            </w:pPr>
            <w:r>
              <w:rPr>
                <w:rFonts w:ascii="Sakkal Majalla" w:eastAsia="Sakkal Majalla" w:hAnsi="Sakkal Majalla" w:cs="Sakkal Majalla"/>
                <w:sz w:val="24"/>
              </w:rPr>
              <w:t xml:space="preserve"> 1</w:t>
            </w:r>
          </w:p>
        </w:tc>
        <w:tc>
          <w:tcPr>
            <w:tcW w:w="788" w:type="dxa"/>
            <w:shd w:val="clear" w:color="auto" w:fill="E7E6E6" w:themeFill="background2"/>
          </w:tcPr>
          <w:p w14:paraId="566CFC29" w14:textId="77777777" w:rsidR="000D64F7" w:rsidRDefault="000D64F7" w:rsidP="004F415F">
            <w:pPr>
              <w:spacing w:after="158"/>
              <w:ind w:right="6"/>
              <w:rPr>
                <w:rFonts w:ascii="Sakkal Majalla" w:eastAsia="Sakkal Majalla" w:hAnsi="Sakkal Majalla" w:cs="Sakkal Majalla"/>
                <w:sz w:val="32"/>
              </w:rPr>
            </w:pPr>
            <w:r>
              <w:rPr>
                <w:rFonts w:ascii="Sakkal Majalla" w:eastAsia="Sakkal Majalla" w:hAnsi="Sakkal Majalla" w:cs="Sakkal Majalla"/>
                <w:sz w:val="24"/>
              </w:rPr>
              <w:t xml:space="preserve"> 2</w:t>
            </w:r>
          </w:p>
        </w:tc>
        <w:tc>
          <w:tcPr>
            <w:tcW w:w="842" w:type="dxa"/>
            <w:shd w:val="clear" w:color="auto" w:fill="E7E6E6" w:themeFill="background2"/>
          </w:tcPr>
          <w:p w14:paraId="2E128364" w14:textId="77777777" w:rsidR="000D64F7" w:rsidRDefault="000D64F7" w:rsidP="004F415F">
            <w:pPr>
              <w:spacing w:after="158"/>
              <w:ind w:right="6"/>
              <w:rPr>
                <w:rFonts w:ascii="Sakkal Majalla" w:eastAsia="Sakkal Majalla" w:hAnsi="Sakkal Majalla" w:cs="Sakkal Majalla"/>
                <w:sz w:val="32"/>
              </w:rPr>
            </w:pPr>
            <w:r>
              <w:rPr>
                <w:rFonts w:ascii="Sakkal Majalla" w:eastAsia="Sakkal Majalla" w:hAnsi="Sakkal Majalla" w:cs="Sakkal Majalla"/>
                <w:sz w:val="24"/>
              </w:rPr>
              <w:t xml:space="preserve"> 3</w:t>
            </w:r>
          </w:p>
        </w:tc>
        <w:tc>
          <w:tcPr>
            <w:tcW w:w="788" w:type="dxa"/>
            <w:shd w:val="clear" w:color="auto" w:fill="E7E6E6" w:themeFill="background2"/>
          </w:tcPr>
          <w:p w14:paraId="17476CA5" w14:textId="77777777" w:rsidR="000D64F7" w:rsidRDefault="000D64F7" w:rsidP="004F415F">
            <w:pPr>
              <w:spacing w:after="158"/>
              <w:ind w:right="6"/>
              <w:rPr>
                <w:rFonts w:ascii="Sakkal Majalla" w:eastAsia="Sakkal Majalla" w:hAnsi="Sakkal Majalla" w:cs="Sakkal Majalla"/>
                <w:sz w:val="32"/>
              </w:rPr>
            </w:pPr>
            <w:r>
              <w:rPr>
                <w:rFonts w:ascii="Sakkal Majalla" w:eastAsia="Sakkal Majalla" w:hAnsi="Sakkal Majalla" w:cs="Sakkal Majalla"/>
                <w:sz w:val="24"/>
              </w:rPr>
              <w:t xml:space="preserve"> 4</w:t>
            </w:r>
          </w:p>
        </w:tc>
        <w:tc>
          <w:tcPr>
            <w:tcW w:w="702" w:type="dxa"/>
            <w:shd w:val="clear" w:color="auto" w:fill="E7E6E6" w:themeFill="background2"/>
          </w:tcPr>
          <w:p w14:paraId="2A1FBD33" w14:textId="77777777" w:rsidR="000D64F7" w:rsidRDefault="000D64F7" w:rsidP="004F415F">
            <w:pPr>
              <w:spacing w:after="158"/>
              <w:ind w:right="6"/>
              <w:rPr>
                <w:rFonts w:ascii="Sakkal Majalla" w:eastAsia="Sakkal Majalla" w:hAnsi="Sakkal Majalla" w:cs="Sakkal Majalla"/>
                <w:sz w:val="32"/>
              </w:rPr>
            </w:pPr>
            <w:r>
              <w:rPr>
                <w:rFonts w:ascii="Sakkal Majalla" w:eastAsia="Sakkal Majalla" w:hAnsi="Sakkal Majalla" w:cs="Sakkal Majalla"/>
                <w:sz w:val="24"/>
              </w:rPr>
              <w:t xml:space="preserve"> 5</w:t>
            </w:r>
          </w:p>
        </w:tc>
        <w:tc>
          <w:tcPr>
            <w:tcW w:w="5454" w:type="dxa"/>
            <w:gridSpan w:val="2"/>
            <w:vMerge w:val="restart"/>
            <w:shd w:val="clear" w:color="auto" w:fill="E7E6E6" w:themeFill="background2"/>
          </w:tcPr>
          <w:p w14:paraId="1EAA1D67" w14:textId="77777777" w:rsidR="000D64F7" w:rsidRDefault="000D64F7" w:rsidP="004F415F">
            <w:pPr>
              <w:spacing w:after="158"/>
              <w:ind w:right="6"/>
              <w:jc w:val="center"/>
              <w:rPr>
                <w:rFonts w:ascii="Sakkal Majalla" w:eastAsia="Sakkal Majalla" w:hAnsi="Sakkal Majalla" w:cs="Sakkal Majalla"/>
                <w:sz w:val="32"/>
              </w:rPr>
            </w:pPr>
            <w:proofErr w:type="gramStart"/>
            <w:r>
              <w:rPr>
                <w:rFonts w:ascii="Sakkal Majalla" w:eastAsia="Sakkal Majalla" w:hAnsi="Sakkal Majalla" w:cs="Sakkal Majalla"/>
                <w:sz w:val="32"/>
              </w:rPr>
              <w:t>III</w:t>
            </w:r>
            <w:r w:rsidRPr="004C4F40">
              <w:rPr>
                <w:b/>
                <w:bCs/>
                <w:rtl/>
              </w:rPr>
              <w:t xml:space="preserve"> </w:t>
            </w:r>
            <w:r>
              <w:rPr>
                <w:b/>
                <w:bCs/>
              </w:rPr>
              <w:t xml:space="preserve"> -</w:t>
            </w:r>
            <w:proofErr w:type="gramEnd"/>
            <w:r w:rsidRPr="004C4F40">
              <w:rPr>
                <w:b/>
                <w:bCs/>
                <w:rtl/>
              </w:rPr>
              <w:t>جودة النتائج (4 فقرات)</w:t>
            </w:r>
          </w:p>
        </w:tc>
      </w:tr>
      <w:tr w:rsidR="00012A27" w14:paraId="76C1473B" w14:textId="77777777" w:rsidTr="00012A27">
        <w:tc>
          <w:tcPr>
            <w:tcW w:w="776" w:type="dxa"/>
          </w:tcPr>
          <w:p w14:paraId="730AD838" w14:textId="47442124" w:rsidR="00012A27" w:rsidRDefault="00012A27" w:rsidP="00012A27">
            <w:pPr>
              <w:spacing w:after="158"/>
              <w:ind w:right="6"/>
              <w:rPr>
                <w:rFonts w:ascii="Sakkal Majalla" w:eastAsia="Sakkal Majalla" w:hAnsi="Sakkal Majalla" w:cs="Sakkal Majalla"/>
                <w:sz w:val="32"/>
              </w:rPr>
            </w:pPr>
            <w:r>
              <w:rPr>
                <w:rFonts w:hint="cs"/>
                <w:rtl/>
              </w:rPr>
              <w:t>لا</w:t>
            </w:r>
            <w:proofErr w:type="spellStart"/>
            <w:r>
              <w:t>أوافق</w:t>
            </w:r>
            <w:proofErr w:type="spellEnd"/>
            <w:r>
              <w:t xml:space="preserve"> </w:t>
            </w:r>
            <w:proofErr w:type="spellStart"/>
            <w:r>
              <w:t>بشدة</w:t>
            </w:r>
            <w:proofErr w:type="spellEnd"/>
          </w:p>
        </w:tc>
        <w:tc>
          <w:tcPr>
            <w:tcW w:w="788" w:type="dxa"/>
          </w:tcPr>
          <w:p w14:paraId="0215C579" w14:textId="07D3A18B" w:rsidR="00012A27" w:rsidRDefault="00012A27" w:rsidP="00012A27">
            <w:pPr>
              <w:spacing w:after="158"/>
              <w:ind w:right="6"/>
              <w:rPr>
                <w:rFonts w:ascii="Sakkal Majalla" w:eastAsia="Sakkal Majalla" w:hAnsi="Sakkal Majalla" w:cs="Sakkal Majalla"/>
                <w:sz w:val="32"/>
              </w:rPr>
            </w:pPr>
            <w:r>
              <w:br/>
            </w:r>
            <w:proofErr w:type="spellStart"/>
            <w:r>
              <w:t>أوافق</w:t>
            </w:r>
            <w:r>
              <w:rPr>
                <w:rFonts w:hint="cs"/>
                <w:rtl/>
              </w:rPr>
              <w:t>لأ</w:t>
            </w:r>
            <w:proofErr w:type="spellEnd"/>
            <w:r>
              <w:rPr>
                <w:rFonts w:hint="cs"/>
                <w:rtl/>
              </w:rPr>
              <w:t xml:space="preserve"> </w:t>
            </w:r>
          </w:p>
        </w:tc>
        <w:tc>
          <w:tcPr>
            <w:tcW w:w="842" w:type="dxa"/>
          </w:tcPr>
          <w:p w14:paraId="18456071" w14:textId="74258278" w:rsidR="00012A27" w:rsidRDefault="00012A27" w:rsidP="00012A27">
            <w:pPr>
              <w:spacing w:after="158"/>
              <w:ind w:right="6"/>
              <w:rPr>
                <w:rFonts w:ascii="Sakkal Majalla" w:eastAsia="Sakkal Majalla" w:hAnsi="Sakkal Majalla" w:cs="Sakkal Majalla"/>
                <w:sz w:val="32"/>
              </w:rPr>
            </w:pPr>
            <w:r>
              <w:br/>
            </w:r>
            <w:proofErr w:type="spellStart"/>
            <w:r>
              <w:t>محايدة</w:t>
            </w:r>
            <w:proofErr w:type="spellEnd"/>
          </w:p>
        </w:tc>
        <w:tc>
          <w:tcPr>
            <w:tcW w:w="788" w:type="dxa"/>
          </w:tcPr>
          <w:p w14:paraId="38918C58" w14:textId="6D277B5B" w:rsidR="00012A27" w:rsidRDefault="00012A27" w:rsidP="00012A27">
            <w:pPr>
              <w:spacing w:after="158"/>
              <w:ind w:right="6"/>
              <w:rPr>
                <w:rFonts w:ascii="Sakkal Majalla" w:eastAsia="Sakkal Majalla" w:hAnsi="Sakkal Majalla" w:cs="Sakkal Majalla"/>
                <w:sz w:val="32"/>
              </w:rPr>
            </w:pPr>
            <w:r>
              <w:br/>
            </w:r>
            <w:proofErr w:type="spellStart"/>
            <w:r>
              <w:t>أوافق</w:t>
            </w:r>
            <w:proofErr w:type="spellEnd"/>
            <w:r>
              <w:rPr>
                <w:rFonts w:hint="cs"/>
                <w:rtl/>
              </w:rPr>
              <w:t xml:space="preserve"> </w:t>
            </w:r>
          </w:p>
        </w:tc>
        <w:tc>
          <w:tcPr>
            <w:tcW w:w="702" w:type="dxa"/>
          </w:tcPr>
          <w:p w14:paraId="42C1ECC7" w14:textId="05F88F33" w:rsidR="00012A27" w:rsidRDefault="00012A27" w:rsidP="00012A27">
            <w:pPr>
              <w:spacing w:after="158"/>
              <w:ind w:right="6"/>
              <w:rPr>
                <w:rFonts w:ascii="Sakkal Majalla" w:eastAsia="Sakkal Majalla" w:hAnsi="Sakkal Majalla" w:cs="Sakkal Majalla"/>
                <w:sz w:val="32"/>
              </w:rPr>
            </w:pPr>
            <w:r>
              <w:rPr>
                <w:rFonts w:hint="cs"/>
                <w:rtl/>
              </w:rPr>
              <w:t>أوافق</w:t>
            </w:r>
            <w:r>
              <w:t xml:space="preserve"> </w:t>
            </w:r>
            <w:proofErr w:type="spellStart"/>
            <w:r>
              <w:t>بشدة</w:t>
            </w:r>
            <w:proofErr w:type="spellEnd"/>
          </w:p>
        </w:tc>
        <w:tc>
          <w:tcPr>
            <w:tcW w:w="5454" w:type="dxa"/>
            <w:gridSpan w:val="2"/>
            <w:vMerge/>
            <w:shd w:val="clear" w:color="auto" w:fill="E7E6E6" w:themeFill="background2"/>
          </w:tcPr>
          <w:p w14:paraId="24A55BD9" w14:textId="77777777" w:rsidR="00012A27" w:rsidRDefault="00012A27" w:rsidP="00012A27">
            <w:pPr>
              <w:spacing w:after="158"/>
              <w:ind w:right="6"/>
              <w:rPr>
                <w:rFonts w:ascii="Sakkal Majalla" w:eastAsia="Sakkal Majalla" w:hAnsi="Sakkal Majalla" w:cs="Sakkal Majalla"/>
                <w:sz w:val="32"/>
              </w:rPr>
            </w:pPr>
          </w:p>
        </w:tc>
      </w:tr>
      <w:tr w:rsidR="000D64F7" w14:paraId="385E221D" w14:textId="77777777" w:rsidTr="00012A27">
        <w:tc>
          <w:tcPr>
            <w:tcW w:w="776" w:type="dxa"/>
          </w:tcPr>
          <w:p w14:paraId="6FD6937F" w14:textId="77777777" w:rsidR="000D64F7" w:rsidRDefault="000D64F7" w:rsidP="004F415F">
            <w:pPr>
              <w:spacing w:after="158"/>
              <w:ind w:right="6"/>
              <w:rPr>
                <w:rFonts w:ascii="Sakkal Majalla" w:eastAsia="Sakkal Majalla" w:hAnsi="Sakkal Majalla" w:cs="Sakkal Majalla"/>
                <w:sz w:val="32"/>
              </w:rPr>
            </w:pPr>
          </w:p>
        </w:tc>
        <w:tc>
          <w:tcPr>
            <w:tcW w:w="788" w:type="dxa"/>
          </w:tcPr>
          <w:p w14:paraId="15E57317" w14:textId="77777777" w:rsidR="000D64F7" w:rsidRDefault="000D64F7" w:rsidP="004F415F">
            <w:pPr>
              <w:spacing w:after="158"/>
              <w:ind w:right="6"/>
              <w:rPr>
                <w:rFonts w:ascii="Sakkal Majalla" w:eastAsia="Sakkal Majalla" w:hAnsi="Sakkal Majalla" w:cs="Sakkal Majalla"/>
                <w:sz w:val="32"/>
              </w:rPr>
            </w:pPr>
          </w:p>
        </w:tc>
        <w:tc>
          <w:tcPr>
            <w:tcW w:w="842" w:type="dxa"/>
          </w:tcPr>
          <w:p w14:paraId="1E7CE7E3" w14:textId="77777777" w:rsidR="000D64F7" w:rsidRDefault="000D64F7" w:rsidP="004F415F">
            <w:pPr>
              <w:spacing w:after="158"/>
              <w:ind w:right="6"/>
              <w:rPr>
                <w:rFonts w:ascii="Sakkal Majalla" w:eastAsia="Sakkal Majalla" w:hAnsi="Sakkal Majalla" w:cs="Sakkal Majalla"/>
                <w:sz w:val="32"/>
              </w:rPr>
            </w:pPr>
          </w:p>
        </w:tc>
        <w:tc>
          <w:tcPr>
            <w:tcW w:w="788" w:type="dxa"/>
          </w:tcPr>
          <w:p w14:paraId="38D8C196" w14:textId="77777777" w:rsidR="000D64F7" w:rsidRDefault="000D64F7" w:rsidP="004F415F">
            <w:pPr>
              <w:spacing w:after="158"/>
              <w:ind w:right="6"/>
              <w:rPr>
                <w:rFonts w:ascii="Sakkal Majalla" w:eastAsia="Sakkal Majalla" w:hAnsi="Sakkal Majalla" w:cs="Sakkal Majalla"/>
                <w:sz w:val="32"/>
              </w:rPr>
            </w:pPr>
          </w:p>
        </w:tc>
        <w:tc>
          <w:tcPr>
            <w:tcW w:w="702" w:type="dxa"/>
          </w:tcPr>
          <w:p w14:paraId="6E877453" w14:textId="77777777" w:rsidR="000D64F7" w:rsidRDefault="000D64F7" w:rsidP="004F415F">
            <w:pPr>
              <w:spacing w:after="158"/>
              <w:ind w:right="6"/>
              <w:rPr>
                <w:rFonts w:ascii="Sakkal Majalla" w:eastAsia="Sakkal Majalla" w:hAnsi="Sakkal Majalla" w:cs="Sakkal Majalla"/>
                <w:sz w:val="32"/>
              </w:rPr>
            </w:pPr>
          </w:p>
        </w:tc>
        <w:tc>
          <w:tcPr>
            <w:tcW w:w="4144" w:type="dxa"/>
            <w:vAlign w:val="center"/>
          </w:tcPr>
          <w:p w14:paraId="5D869660" w14:textId="77777777" w:rsidR="000D64F7" w:rsidRDefault="000D64F7" w:rsidP="004F415F">
            <w:pPr>
              <w:spacing w:after="158"/>
              <w:ind w:right="6"/>
              <w:rPr>
                <w:rFonts w:ascii="Sakkal Majalla" w:eastAsia="Sakkal Majalla" w:hAnsi="Sakkal Majalla" w:cs="Sakkal Majalla"/>
                <w:sz w:val="32"/>
              </w:rPr>
            </w:pPr>
            <w:r>
              <w:rPr>
                <w:rFonts w:hint="cs"/>
                <w:rtl/>
              </w:rPr>
              <w:t>ت</w:t>
            </w:r>
            <w:r w:rsidRPr="004C4F40">
              <w:rPr>
                <w:rtl/>
              </w:rPr>
              <w:t>حسّن</w:t>
            </w:r>
            <w:r>
              <w:rPr>
                <w:rFonts w:hint="cs"/>
                <w:rtl/>
              </w:rPr>
              <w:t xml:space="preserve"> </w:t>
            </w:r>
            <w:r w:rsidRPr="004C4F40">
              <w:rPr>
                <w:rtl/>
              </w:rPr>
              <w:t>أدوات الذكاء الاصطناعي من جودة واجباتي ومهامي الدراسية</w:t>
            </w:r>
            <w:r w:rsidRPr="004C4F40">
              <w:t>.</w:t>
            </w:r>
          </w:p>
        </w:tc>
        <w:tc>
          <w:tcPr>
            <w:tcW w:w="1310" w:type="dxa"/>
          </w:tcPr>
          <w:p w14:paraId="0F43D564" w14:textId="77777777" w:rsidR="000D64F7" w:rsidRDefault="000D64F7" w:rsidP="004F415F">
            <w:pPr>
              <w:spacing w:after="158"/>
              <w:ind w:right="6"/>
              <w:rPr>
                <w:rFonts w:ascii="Sakkal Majalla" w:eastAsia="Sakkal Majalla" w:hAnsi="Sakkal Majalla" w:cs="Sakkal Majalla"/>
                <w:sz w:val="32"/>
              </w:rPr>
            </w:pPr>
            <w:r>
              <w:rPr>
                <w:rFonts w:ascii="Sakkal Majalla" w:eastAsia="Sakkal Majalla" w:hAnsi="Sakkal Majalla" w:cs="Sakkal Majalla"/>
                <w:sz w:val="32"/>
              </w:rPr>
              <w:t xml:space="preserve">BGNIII 1 </w:t>
            </w:r>
          </w:p>
        </w:tc>
      </w:tr>
      <w:tr w:rsidR="000D64F7" w14:paraId="04D28148" w14:textId="77777777" w:rsidTr="00012A27">
        <w:tc>
          <w:tcPr>
            <w:tcW w:w="776" w:type="dxa"/>
          </w:tcPr>
          <w:p w14:paraId="0E4F82A3" w14:textId="77777777" w:rsidR="000D64F7" w:rsidRDefault="000D64F7" w:rsidP="004F415F">
            <w:pPr>
              <w:spacing w:after="158"/>
              <w:ind w:right="6"/>
              <w:rPr>
                <w:rFonts w:ascii="Sakkal Majalla" w:eastAsia="Sakkal Majalla" w:hAnsi="Sakkal Majalla" w:cs="Sakkal Majalla"/>
                <w:sz w:val="32"/>
              </w:rPr>
            </w:pPr>
          </w:p>
        </w:tc>
        <w:tc>
          <w:tcPr>
            <w:tcW w:w="788" w:type="dxa"/>
          </w:tcPr>
          <w:p w14:paraId="1B53615D" w14:textId="77777777" w:rsidR="000D64F7" w:rsidRDefault="000D64F7" w:rsidP="004F415F">
            <w:pPr>
              <w:spacing w:after="158"/>
              <w:ind w:right="6"/>
              <w:rPr>
                <w:rFonts w:ascii="Sakkal Majalla" w:eastAsia="Sakkal Majalla" w:hAnsi="Sakkal Majalla" w:cs="Sakkal Majalla"/>
                <w:sz w:val="32"/>
              </w:rPr>
            </w:pPr>
          </w:p>
        </w:tc>
        <w:tc>
          <w:tcPr>
            <w:tcW w:w="842" w:type="dxa"/>
          </w:tcPr>
          <w:p w14:paraId="68CADE76" w14:textId="77777777" w:rsidR="000D64F7" w:rsidRDefault="000D64F7" w:rsidP="004F415F">
            <w:pPr>
              <w:spacing w:after="158"/>
              <w:ind w:right="6"/>
              <w:rPr>
                <w:rFonts w:ascii="Sakkal Majalla" w:eastAsia="Sakkal Majalla" w:hAnsi="Sakkal Majalla" w:cs="Sakkal Majalla"/>
                <w:sz w:val="32"/>
              </w:rPr>
            </w:pPr>
          </w:p>
        </w:tc>
        <w:tc>
          <w:tcPr>
            <w:tcW w:w="788" w:type="dxa"/>
          </w:tcPr>
          <w:p w14:paraId="49C53F1D" w14:textId="77777777" w:rsidR="000D64F7" w:rsidRDefault="000D64F7" w:rsidP="004F415F">
            <w:pPr>
              <w:spacing w:after="158"/>
              <w:ind w:right="6"/>
              <w:rPr>
                <w:rFonts w:ascii="Sakkal Majalla" w:eastAsia="Sakkal Majalla" w:hAnsi="Sakkal Majalla" w:cs="Sakkal Majalla"/>
                <w:sz w:val="32"/>
              </w:rPr>
            </w:pPr>
          </w:p>
        </w:tc>
        <w:tc>
          <w:tcPr>
            <w:tcW w:w="702" w:type="dxa"/>
          </w:tcPr>
          <w:p w14:paraId="2F132B1B" w14:textId="77777777" w:rsidR="000D64F7" w:rsidRDefault="000D64F7" w:rsidP="004F415F">
            <w:pPr>
              <w:spacing w:after="158"/>
              <w:ind w:right="6"/>
              <w:rPr>
                <w:rFonts w:ascii="Sakkal Majalla" w:eastAsia="Sakkal Majalla" w:hAnsi="Sakkal Majalla" w:cs="Sakkal Majalla"/>
                <w:sz w:val="32"/>
              </w:rPr>
            </w:pPr>
          </w:p>
        </w:tc>
        <w:tc>
          <w:tcPr>
            <w:tcW w:w="4144" w:type="dxa"/>
            <w:vAlign w:val="center"/>
          </w:tcPr>
          <w:p w14:paraId="0D69700C" w14:textId="77777777" w:rsidR="000D64F7" w:rsidRDefault="000D64F7" w:rsidP="004F415F">
            <w:pPr>
              <w:spacing w:after="158"/>
              <w:ind w:right="6"/>
              <w:rPr>
                <w:rFonts w:ascii="Sakkal Majalla" w:eastAsia="Sakkal Majalla" w:hAnsi="Sakkal Majalla" w:cs="Sakkal Majalla"/>
                <w:sz w:val="32"/>
              </w:rPr>
            </w:pPr>
            <w:r>
              <w:rPr>
                <w:rFonts w:hint="cs"/>
                <w:rtl/>
              </w:rPr>
              <w:t>ي</w:t>
            </w:r>
            <w:r w:rsidRPr="004C4F40">
              <w:rPr>
                <w:rtl/>
              </w:rPr>
              <w:t>ساعدني الذكاء الاصطناعي في تنظيم أفكاري وتحسين طريقة عرضها</w:t>
            </w:r>
            <w:r w:rsidRPr="004C4F40">
              <w:t>.</w:t>
            </w:r>
          </w:p>
        </w:tc>
        <w:tc>
          <w:tcPr>
            <w:tcW w:w="1310" w:type="dxa"/>
          </w:tcPr>
          <w:p w14:paraId="20FC298B" w14:textId="77777777" w:rsidR="000D64F7" w:rsidRDefault="000D64F7" w:rsidP="004F415F">
            <w:pPr>
              <w:spacing w:after="158"/>
              <w:ind w:right="6"/>
              <w:rPr>
                <w:rFonts w:ascii="Sakkal Majalla" w:eastAsia="Sakkal Majalla" w:hAnsi="Sakkal Majalla" w:cs="Sakkal Majalla"/>
                <w:sz w:val="32"/>
              </w:rPr>
            </w:pPr>
            <w:r>
              <w:rPr>
                <w:rFonts w:ascii="Sakkal Majalla" w:eastAsia="Sakkal Majalla" w:hAnsi="Sakkal Majalla" w:cs="Sakkal Majalla"/>
                <w:sz w:val="32"/>
              </w:rPr>
              <w:t>BGNIII 2</w:t>
            </w:r>
          </w:p>
        </w:tc>
      </w:tr>
      <w:tr w:rsidR="000D64F7" w14:paraId="563BA84F" w14:textId="77777777" w:rsidTr="00012A27">
        <w:tc>
          <w:tcPr>
            <w:tcW w:w="776" w:type="dxa"/>
          </w:tcPr>
          <w:p w14:paraId="1AB65B16" w14:textId="77777777" w:rsidR="000D64F7" w:rsidRDefault="000D64F7" w:rsidP="004F415F">
            <w:pPr>
              <w:spacing w:after="158"/>
              <w:ind w:right="6"/>
              <w:rPr>
                <w:rFonts w:ascii="Sakkal Majalla" w:eastAsia="Sakkal Majalla" w:hAnsi="Sakkal Majalla" w:cs="Sakkal Majalla"/>
                <w:sz w:val="32"/>
              </w:rPr>
            </w:pPr>
          </w:p>
        </w:tc>
        <w:tc>
          <w:tcPr>
            <w:tcW w:w="788" w:type="dxa"/>
          </w:tcPr>
          <w:p w14:paraId="60D109BF" w14:textId="77777777" w:rsidR="000D64F7" w:rsidRDefault="000D64F7" w:rsidP="004F415F">
            <w:pPr>
              <w:spacing w:after="158"/>
              <w:ind w:right="6"/>
              <w:rPr>
                <w:rFonts w:ascii="Sakkal Majalla" w:eastAsia="Sakkal Majalla" w:hAnsi="Sakkal Majalla" w:cs="Sakkal Majalla"/>
                <w:sz w:val="32"/>
              </w:rPr>
            </w:pPr>
          </w:p>
        </w:tc>
        <w:tc>
          <w:tcPr>
            <w:tcW w:w="842" w:type="dxa"/>
          </w:tcPr>
          <w:p w14:paraId="4E6FCB6A" w14:textId="77777777" w:rsidR="000D64F7" w:rsidRDefault="000D64F7" w:rsidP="004F415F">
            <w:pPr>
              <w:spacing w:after="158"/>
              <w:ind w:right="6"/>
              <w:rPr>
                <w:rFonts w:ascii="Sakkal Majalla" w:eastAsia="Sakkal Majalla" w:hAnsi="Sakkal Majalla" w:cs="Sakkal Majalla"/>
                <w:sz w:val="32"/>
              </w:rPr>
            </w:pPr>
          </w:p>
        </w:tc>
        <w:tc>
          <w:tcPr>
            <w:tcW w:w="788" w:type="dxa"/>
          </w:tcPr>
          <w:p w14:paraId="31DB71FB" w14:textId="77777777" w:rsidR="000D64F7" w:rsidRDefault="000D64F7" w:rsidP="004F415F">
            <w:pPr>
              <w:spacing w:after="158"/>
              <w:ind w:right="6"/>
              <w:rPr>
                <w:rFonts w:ascii="Sakkal Majalla" w:eastAsia="Sakkal Majalla" w:hAnsi="Sakkal Majalla" w:cs="Sakkal Majalla"/>
                <w:sz w:val="32"/>
              </w:rPr>
            </w:pPr>
          </w:p>
        </w:tc>
        <w:tc>
          <w:tcPr>
            <w:tcW w:w="702" w:type="dxa"/>
          </w:tcPr>
          <w:p w14:paraId="4AB0872B" w14:textId="77777777" w:rsidR="000D64F7" w:rsidRDefault="000D64F7" w:rsidP="004F415F">
            <w:pPr>
              <w:spacing w:after="158"/>
              <w:ind w:right="6"/>
              <w:rPr>
                <w:rFonts w:ascii="Sakkal Majalla" w:eastAsia="Sakkal Majalla" w:hAnsi="Sakkal Majalla" w:cs="Sakkal Majalla"/>
                <w:sz w:val="32"/>
              </w:rPr>
            </w:pPr>
          </w:p>
        </w:tc>
        <w:tc>
          <w:tcPr>
            <w:tcW w:w="4144" w:type="dxa"/>
            <w:vAlign w:val="center"/>
          </w:tcPr>
          <w:p w14:paraId="713E666B" w14:textId="77777777" w:rsidR="000D64F7" w:rsidRDefault="000D64F7" w:rsidP="004F415F">
            <w:pPr>
              <w:spacing w:after="158"/>
              <w:ind w:right="6"/>
              <w:rPr>
                <w:rFonts w:ascii="Sakkal Majalla" w:eastAsia="Sakkal Majalla" w:hAnsi="Sakkal Majalla" w:cs="Sakkal Majalla"/>
                <w:sz w:val="32"/>
              </w:rPr>
            </w:pPr>
            <w:r>
              <w:rPr>
                <w:rFonts w:hint="cs"/>
                <w:rtl/>
              </w:rPr>
              <w:t xml:space="preserve">تتحسن </w:t>
            </w:r>
            <w:r w:rsidRPr="004C4F40">
              <w:rPr>
                <w:rtl/>
              </w:rPr>
              <w:t xml:space="preserve"> نتائجي الأكاديمية بعد استخدام الذكاء الاصطناعي</w:t>
            </w:r>
            <w:r w:rsidRPr="004C4F40">
              <w:t>.</w:t>
            </w:r>
          </w:p>
        </w:tc>
        <w:tc>
          <w:tcPr>
            <w:tcW w:w="1310" w:type="dxa"/>
          </w:tcPr>
          <w:p w14:paraId="01EC02FF" w14:textId="77777777" w:rsidR="000D64F7" w:rsidRDefault="000D64F7" w:rsidP="004F415F">
            <w:pPr>
              <w:spacing w:after="158"/>
              <w:ind w:right="6"/>
              <w:rPr>
                <w:rFonts w:ascii="Sakkal Majalla" w:eastAsia="Sakkal Majalla" w:hAnsi="Sakkal Majalla" w:cs="Sakkal Majalla"/>
                <w:sz w:val="32"/>
              </w:rPr>
            </w:pPr>
            <w:r w:rsidRPr="00A56D8B">
              <w:rPr>
                <w:rFonts w:ascii="Sakkal Majalla" w:eastAsia="Sakkal Majalla" w:hAnsi="Sakkal Majalla" w:cs="Sakkal Majalla"/>
                <w:sz w:val="32"/>
              </w:rPr>
              <w:t xml:space="preserve">BGNIII </w:t>
            </w:r>
            <w:r>
              <w:rPr>
                <w:rFonts w:ascii="Sakkal Majalla" w:eastAsia="Sakkal Majalla" w:hAnsi="Sakkal Majalla" w:cs="Sakkal Majalla"/>
                <w:sz w:val="32"/>
              </w:rPr>
              <w:t>3</w:t>
            </w:r>
          </w:p>
        </w:tc>
      </w:tr>
      <w:tr w:rsidR="000D64F7" w14:paraId="055A3F77" w14:textId="77777777" w:rsidTr="00012A27">
        <w:tc>
          <w:tcPr>
            <w:tcW w:w="776" w:type="dxa"/>
          </w:tcPr>
          <w:p w14:paraId="49B4B6F8" w14:textId="77777777" w:rsidR="000D64F7" w:rsidRDefault="000D64F7" w:rsidP="004F415F">
            <w:pPr>
              <w:spacing w:after="158"/>
              <w:ind w:right="6"/>
              <w:rPr>
                <w:rFonts w:ascii="Sakkal Majalla" w:eastAsia="Sakkal Majalla" w:hAnsi="Sakkal Majalla" w:cs="Sakkal Majalla"/>
                <w:sz w:val="32"/>
              </w:rPr>
            </w:pPr>
          </w:p>
        </w:tc>
        <w:tc>
          <w:tcPr>
            <w:tcW w:w="788" w:type="dxa"/>
          </w:tcPr>
          <w:p w14:paraId="34DC1186" w14:textId="77777777" w:rsidR="000D64F7" w:rsidRDefault="000D64F7" w:rsidP="004F415F">
            <w:pPr>
              <w:spacing w:after="158"/>
              <w:ind w:right="6"/>
              <w:rPr>
                <w:rFonts w:ascii="Sakkal Majalla" w:eastAsia="Sakkal Majalla" w:hAnsi="Sakkal Majalla" w:cs="Sakkal Majalla"/>
                <w:sz w:val="32"/>
              </w:rPr>
            </w:pPr>
          </w:p>
        </w:tc>
        <w:tc>
          <w:tcPr>
            <w:tcW w:w="842" w:type="dxa"/>
          </w:tcPr>
          <w:p w14:paraId="79991BD1" w14:textId="77777777" w:rsidR="000D64F7" w:rsidRDefault="000D64F7" w:rsidP="004F415F">
            <w:pPr>
              <w:spacing w:after="158"/>
              <w:ind w:right="6"/>
              <w:rPr>
                <w:rFonts w:ascii="Sakkal Majalla" w:eastAsia="Sakkal Majalla" w:hAnsi="Sakkal Majalla" w:cs="Sakkal Majalla"/>
                <w:sz w:val="32"/>
              </w:rPr>
            </w:pPr>
          </w:p>
        </w:tc>
        <w:tc>
          <w:tcPr>
            <w:tcW w:w="788" w:type="dxa"/>
          </w:tcPr>
          <w:p w14:paraId="01CD0E7A" w14:textId="77777777" w:rsidR="000D64F7" w:rsidRDefault="000D64F7" w:rsidP="004F415F">
            <w:pPr>
              <w:spacing w:after="158"/>
              <w:ind w:right="6"/>
              <w:rPr>
                <w:rFonts w:ascii="Sakkal Majalla" w:eastAsia="Sakkal Majalla" w:hAnsi="Sakkal Majalla" w:cs="Sakkal Majalla"/>
                <w:sz w:val="32"/>
              </w:rPr>
            </w:pPr>
          </w:p>
        </w:tc>
        <w:tc>
          <w:tcPr>
            <w:tcW w:w="702" w:type="dxa"/>
          </w:tcPr>
          <w:p w14:paraId="32B10103" w14:textId="77777777" w:rsidR="000D64F7" w:rsidRDefault="000D64F7" w:rsidP="004F415F">
            <w:pPr>
              <w:spacing w:after="158"/>
              <w:ind w:right="6"/>
              <w:rPr>
                <w:rFonts w:ascii="Sakkal Majalla" w:eastAsia="Sakkal Majalla" w:hAnsi="Sakkal Majalla" w:cs="Sakkal Majalla"/>
                <w:sz w:val="32"/>
              </w:rPr>
            </w:pPr>
          </w:p>
        </w:tc>
        <w:tc>
          <w:tcPr>
            <w:tcW w:w="4144" w:type="dxa"/>
            <w:vAlign w:val="center"/>
          </w:tcPr>
          <w:p w14:paraId="4B80ADC1" w14:textId="77777777" w:rsidR="000D64F7" w:rsidRDefault="000D64F7" w:rsidP="004F415F">
            <w:pPr>
              <w:spacing w:after="158"/>
              <w:ind w:right="6"/>
              <w:rPr>
                <w:rFonts w:ascii="Sakkal Majalla" w:eastAsia="Sakkal Majalla" w:hAnsi="Sakkal Majalla" w:cs="Sakkal Majalla"/>
                <w:sz w:val="32"/>
              </w:rPr>
            </w:pPr>
            <w:r>
              <w:rPr>
                <w:rFonts w:hint="cs"/>
                <w:rtl/>
              </w:rPr>
              <w:t>ت</w:t>
            </w:r>
            <w:r w:rsidRPr="004C4F40">
              <w:rPr>
                <w:rtl/>
              </w:rPr>
              <w:t>دعم</w:t>
            </w:r>
            <w:r>
              <w:rPr>
                <w:rFonts w:hint="cs"/>
                <w:rtl/>
              </w:rPr>
              <w:t>ن</w:t>
            </w:r>
            <w:r w:rsidRPr="004C4F40">
              <w:rPr>
                <w:rtl/>
              </w:rPr>
              <w:t>ي أدوات الذكاء الاصطناعي في التحضير للاختبارات بفعالية أكبر</w:t>
            </w:r>
            <w:r w:rsidRPr="004C4F40">
              <w:t>.</w:t>
            </w:r>
          </w:p>
        </w:tc>
        <w:tc>
          <w:tcPr>
            <w:tcW w:w="1310" w:type="dxa"/>
          </w:tcPr>
          <w:p w14:paraId="2296918B" w14:textId="77777777" w:rsidR="000D64F7" w:rsidRDefault="000D64F7" w:rsidP="004F415F">
            <w:pPr>
              <w:spacing w:after="158"/>
              <w:ind w:right="6"/>
              <w:rPr>
                <w:rFonts w:ascii="Sakkal Majalla" w:eastAsia="Sakkal Majalla" w:hAnsi="Sakkal Majalla" w:cs="Sakkal Majalla"/>
                <w:sz w:val="32"/>
              </w:rPr>
            </w:pPr>
            <w:r w:rsidRPr="00A56D8B">
              <w:rPr>
                <w:rFonts w:ascii="Sakkal Majalla" w:eastAsia="Sakkal Majalla" w:hAnsi="Sakkal Majalla" w:cs="Sakkal Majalla"/>
                <w:sz w:val="32"/>
              </w:rPr>
              <w:t xml:space="preserve">BGNIII </w:t>
            </w:r>
            <w:r>
              <w:rPr>
                <w:rFonts w:ascii="Sakkal Majalla" w:eastAsia="Sakkal Majalla" w:hAnsi="Sakkal Majalla" w:cs="Sakkal Majalla"/>
                <w:sz w:val="32"/>
              </w:rPr>
              <w:t>4</w:t>
            </w:r>
          </w:p>
        </w:tc>
      </w:tr>
    </w:tbl>
    <w:p w14:paraId="540CE212" w14:textId="67F03B49" w:rsidR="000D64F7" w:rsidRDefault="000D64F7" w:rsidP="000D64F7">
      <w:pPr>
        <w:bidi/>
        <w:spacing w:after="158"/>
        <w:ind w:right="6"/>
      </w:pPr>
    </w:p>
    <w:p w14:paraId="0D49A8EE" w14:textId="77777777" w:rsidR="000D64F7" w:rsidRDefault="000D64F7" w:rsidP="000D64F7">
      <w:pPr>
        <w:bidi/>
        <w:spacing w:after="155"/>
        <w:ind w:left="1" w:hanging="10"/>
      </w:pPr>
      <w:r>
        <w:rPr>
          <w:rFonts w:ascii="Sakkal Majalla" w:eastAsia="Sakkal Majalla" w:hAnsi="Sakkal Majalla" w:cs="Sakkal Majalla"/>
          <w:b/>
          <w:bCs/>
          <w:sz w:val="32"/>
          <w:szCs w:val="32"/>
          <w:rtl/>
        </w:rPr>
        <w:t xml:space="preserve"> امتنان:</w:t>
      </w:r>
    </w:p>
    <w:p w14:paraId="5DE26483" w14:textId="77777777" w:rsidR="000D64F7" w:rsidRDefault="000D64F7" w:rsidP="000D64F7">
      <w:pPr>
        <w:bidi/>
        <w:spacing w:after="151"/>
        <w:ind w:left="1" w:right="307" w:hanging="10"/>
        <w:rPr>
          <w:rFonts w:ascii="Sakkal Majalla" w:eastAsia="Sakkal Majalla" w:hAnsi="Sakkal Majalla" w:cs="Sakkal Majalla"/>
          <w:sz w:val="32"/>
          <w:szCs w:val="32"/>
          <w:rtl/>
        </w:rPr>
      </w:pPr>
      <w:r>
        <w:rPr>
          <w:rFonts w:ascii="Sakkal Majalla" w:eastAsia="Sakkal Majalla" w:hAnsi="Sakkal Majalla" w:cs="Sakkal Majalla"/>
          <w:sz w:val="32"/>
          <w:szCs w:val="32"/>
          <w:rtl/>
        </w:rPr>
        <w:t xml:space="preserve">نحن نقدر لك توفير وقتك لملء الاستبيان . مشاركتك تعني لنا الكثير </w:t>
      </w:r>
      <w:r>
        <w:rPr>
          <w:rFonts w:ascii="Sakkal Majalla" w:eastAsia="Sakkal Majalla" w:hAnsi="Sakkal Majalla" w:cs="Sakkal Majalla" w:hint="cs"/>
          <w:sz w:val="32"/>
          <w:szCs w:val="32"/>
          <w:rtl/>
        </w:rPr>
        <w:t>ونحن</w:t>
      </w:r>
      <w:r>
        <w:rPr>
          <w:rFonts w:ascii="Sakkal Majalla" w:eastAsia="Sakkal Majalla" w:hAnsi="Sakkal Majalla" w:cs="Sakkal Majalla"/>
          <w:sz w:val="32"/>
          <w:szCs w:val="32"/>
          <w:rtl/>
        </w:rPr>
        <w:t xml:space="preserve"> نقدرها بشدة . المعلومات التي شاركتها مهمة لتحليلنا </w:t>
      </w:r>
      <w:r>
        <w:rPr>
          <w:rFonts w:ascii="Sakkal Majalla" w:eastAsia="Sakkal Majalla" w:hAnsi="Sakkal Majalla" w:cs="Sakkal Majalla" w:hint="cs"/>
          <w:sz w:val="32"/>
          <w:szCs w:val="32"/>
          <w:rtl/>
        </w:rPr>
        <w:t>وستمكننا</w:t>
      </w:r>
      <w:r>
        <w:rPr>
          <w:rFonts w:ascii="Sakkal Majalla" w:eastAsia="Sakkal Majalla" w:hAnsi="Sakkal Majalla" w:cs="Sakkal Majalla"/>
          <w:sz w:val="32"/>
          <w:szCs w:val="32"/>
          <w:rtl/>
        </w:rPr>
        <w:t xml:space="preserve"> من إجراء تحسينات لرفع </w:t>
      </w:r>
      <w:r>
        <w:rPr>
          <w:rFonts w:ascii="Sakkal Majalla" w:eastAsia="Sakkal Majalla" w:hAnsi="Sakkal Majalla" w:cs="Sakkal Majalla" w:hint="cs"/>
          <w:sz w:val="32"/>
          <w:szCs w:val="32"/>
          <w:rtl/>
        </w:rPr>
        <w:t>جودة مخرجات التعلم</w:t>
      </w:r>
      <w:r>
        <w:rPr>
          <w:rFonts w:ascii="Sakkal Majalla" w:eastAsia="Sakkal Majalla" w:hAnsi="Sakkal Majalla" w:cs="Sakkal Majalla"/>
          <w:sz w:val="32"/>
          <w:szCs w:val="32"/>
          <w:rtl/>
        </w:rPr>
        <w:t xml:space="preserve">. </w:t>
      </w:r>
    </w:p>
    <w:p w14:paraId="5136DC51" w14:textId="77777777" w:rsidR="000D64F7" w:rsidRDefault="000D64F7" w:rsidP="000D64F7">
      <w:pPr>
        <w:bidi/>
        <w:spacing w:after="151"/>
        <w:ind w:left="1" w:right="307" w:hanging="10"/>
        <w:rPr>
          <w:rFonts w:ascii="Sakkal Majalla" w:eastAsia="Sakkal Majalla" w:hAnsi="Sakkal Majalla" w:cs="Sakkal Majalla"/>
          <w:sz w:val="32"/>
          <w:szCs w:val="32"/>
          <w:rtl/>
        </w:rPr>
      </w:pPr>
      <w:r>
        <w:rPr>
          <w:rFonts w:ascii="Sakkal Majalla" w:eastAsia="Sakkal Majalla" w:hAnsi="Sakkal Majalla" w:cs="Sakkal Majalla"/>
          <w:sz w:val="32"/>
          <w:szCs w:val="32"/>
          <w:rtl/>
        </w:rPr>
        <w:t xml:space="preserve">مرة أخرى ، نحن  ممتنون جدا لمساهمتك بإخلاص </w:t>
      </w:r>
    </w:p>
    <w:p w14:paraId="40AEEA64" w14:textId="77777777" w:rsidR="000D64F7" w:rsidRDefault="000D64F7" w:rsidP="000D64F7">
      <w:pPr>
        <w:bidi/>
        <w:spacing w:after="151"/>
        <w:ind w:left="1" w:right="307" w:hanging="10"/>
        <w:rPr>
          <w:rFonts w:ascii="Sakkal Majalla" w:eastAsia="Sakkal Majalla" w:hAnsi="Sakkal Majalla" w:cs="Sakkal Majalla"/>
          <w:sz w:val="32"/>
          <w:szCs w:val="32"/>
          <w:rtl/>
        </w:rPr>
      </w:pPr>
    </w:p>
    <w:p w14:paraId="1162C570" w14:textId="77777777" w:rsidR="000D64F7" w:rsidRDefault="000D64F7" w:rsidP="000D64F7">
      <w:pPr>
        <w:bidi/>
        <w:spacing w:after="151"/>
        <w:ind w:left="1" w:right="307" w:hanging="10"/>
      </w:pPr>
      <w:r>
        <w:rPr>
          <w:rFonts w:ascii="Sakkal Majalla" w:eastAsia="Sakkal Majalla" w:hAnsi="Sakkal Majalla" w:cs="Sakkal Majalla"/>
          <w:sz w:val="32"/>
          <w:szCs w:val="32"/>
          <w:rtl/>
        </w:rPr>
        <w:lastRenderedPageBreak/>
        <w:t xml:space="preserve"> </w:t>
      </w:r>
      <w:r>
        <w:rPr>
          <w:rFonts w:ascii="Sakkal Majalla" w:eastAsia="Sakkal Majalla" w:hAnsi="Sakkal Majalla" w:cs="Sakkal Majalla" w:hint="cs"/>
          <w:sz w:val="32"/>
          <w:szCs w:val="32"/>
          <w:rtl/>
        </w:rPr>
        <w:t>ال</w:t>
      </w:r>
      <w:r>
        <w:rPr>
          <w:rFonts w:ascii="Sakkal Majalla" w:eastAsia="Sakkal Majalla" w:hAnsi="Sakkal Majalla" w:cs="Sakkal Majalla"/>
          <w:sz w:val="32"/>
          <w:szCs w:val="32"/>
          <w:rtl/>
        </w:rPr>
        <w:t xml:space="preserve">مرشحة لدرجة </w:t>
      </w:r>
      <w:r>
        <w:rPr>
          <w:rFonts w:ascii="Sakkal Majalla" w:eastAsia="Sakkal Majalla" w:hAnsi="Sakkal Majalla" w:cs="Sakkal Majalla" w:hint="cs"/>
          <w:sz w:val="32"/>
          <w:szCs w:val="32"/>
          <w:rtl/>
        </w:rPr>
        <w:t>الدكتوراه</w:t>
      </w:r>
      <w:r>
        <w:rPr>
          <w:rFonts w:ascii="Sakkal Majalla" w:eastAsia="Sakkal Majalla" w:hAnsi="Sakkal Majalla" w:cs="Sakkal Majalla"/>
          <w:sz w:val="32"/>
          <w:szCs w:val="32"/>
          <w:rtl/>
        </w:rPr>
        <w:t xml:space="preserve">: </w:t>
      </w:r>
    </w:p>
    <w:p w14:paraId="153D1BA1" w14:textId="77777777" w:rsidR="000D64F7" w:rsidRDefault="000D64F7" w:rsidP="000D64F7">
      <w:pPr>
        <w:bidi/>
        <w:spacing w:after="151"/>
        <w:ind w:left="1" w:right="307" w:hanging="10"/>
      </w:pPr>
      <w:r>
        <w:rPr>
          <w:rFonts w:ascii="Sakkal Majalla" w:eastAsia="Sakkal Majalla" w:hAnsi="Sakkal Majalla" w:cs="Sakkal Majalla"/>
          <w:sz w:val="32"/>
          <w:szCs w:val="32"/>
          <w:rtl/>
        </w:rPr>
        <w:t xml:space="preserve"> سارة حمود  القحطاني</w:t>
      </w:r>
    </w:p>
    <w:p w14:paraId="64599CF8" w14:textId="77777777" w:rsidR="000D64F7" w:rsidRDefault="000D64F7" w:rsidP="000D64F7">
      <w:pPr>
        <w:spacing w:after="158"/>
      </w:pPr>
      <w:r>
        <w:rPr>
          <w:rFonts w:ascii="Sakkal Majalla" w:eastAsia="Sakkal Majalla" w:hAnsi="Sakkal Majalla" w:cs="Sakkal Majalla"/>
          <w:sz w:val="32"/>
        </w:rPr>
        <w:t xml:space="preserve"> </w:t>
      </w:r>
    </w:p>
    <w:p w14:paraId="5CE7B9BF" w14:textId="77777777" w:rsidR="000D64F7" w:rsidRDefault="000D64F7" w:rsidP="000D64F7">
      <w:pPr>
        <w:jc w:val="center"/>
        <w:rPr>
          <w:rFonts w:ascii="Simplified Arabic" w:hAnsi="Simplified Arabic" w:cs="Simplified Arabic"/>
          <w:sz w:val="24"/>
          <w:szCs w:val="24"/>
          <w:rtl/>
        </w:rPr>
      </w:pPr>
    </w:p>
    <w:p w14:paraId="40CDC48E" w14:textId="77777777" w:rsidR="000D64F7" w:rsidRDefault="000D64F7" w:rsidP="000D64F7">
      <w:pPr>
        <w:jc w:val="center"/>
        <w:rPr>
          <w:rFonts w:ascii="Simplified Arabic" w:hAnsi="Simplified Arabic" w:cs="Simplified Arabic"/>
          <w:sz w:val="24"/>
          <w:szCs w:val="24"/>
          <w:rtl/>
        </w:rPr>
      </w:pPr>
    </w:p>
    <w:p w14:paraId="30FA5234" w14:textId="77777777" w:rsidR="000D64F7" w:rsidRDefault="000D64F7" w:rsidP="000D64F7">
      <w:pPr>
        <w:jc w:val="center"/>
        <w:rPr>
          <w:rFonts w:ascii="Simplified Arabic" w:hAnsi="Simplified Arabic" w:cs="Simplified Arabic"/>
          <w:sz w:val="24"/>
          <w:szCs w:val="24"/>
          <w:rtl/>
        </w:rPr>
      </w:pPr>
    </w:p>
    <w:p w14:paraId="0E306DD5" w14:textId="77777777" w:rsidR="000D64F7" w:rsidRDefault="000D64F7" w:rsidP="000D64F7">
      <w:pPr>
        <w:jc w:val="center"/>
        <w:rPr>
          <w:rFonts w:ascii="Simplified Arabic" w:hAnsi="Simplified Arabic" w:cs="Simplified Arabic"/>
          <w:sz w:val="24"/>
          <w:szCs w:val="24"/>
          <w:rtl/>
        </w:rPr>
      </w:pPr>
    </w:p>
    <w:p w14:paraId="72F24F28" w14:textId="77777777" w:rsidR="000D64F7" w:rsidRDefault="000D64F7" w:rsidP="000D64F7">
      <w:pPr>
        <w:jc w:val="center"/>
        <w:rPr>
          <w:rFonts w:ascii="Simplified Arabic" w:hAnsi="Simplified Arabic" w:cs="Simplified Arabic"/>
          <w:sz w:val="24"/>
          <w:szCs w:val="24"/>
          <w:rtl/>
        </w:rPr>
      </w:pPr>
    </w:p>
    <w:p w14:paraId="54D39602" w14:textId="77777777" w:rsidR="000D64F7" w:rsidRDefault="000D64F7" w:rsidP="000D64F7">
      <w:pPr>
        <w:jc w:val="center"/>
        <w:rPr>
          <w:rFonts w:ascii="Simplified Arabic" w:hAnsi="Simplified Arabic" w:cs="Simplified Arabic"/>
          <w:sz w:val="24"/>
          <w:szCs w:val="24"/>
          <w:rtl/>
        </w:rPr>
      </w:pPr>
    </w:p>
    <w:p w14:paraId="542EBAE5" w14:textId="77777777" w:rsidR="000D64F7" w:rsidRDefault="000D64F7" w:rsidP="000D64F7">
      <w:pPr>
        <w:jc w:val="center"/>
        <w:rPr>
          <w:rFonts w:ascii="Simplified Arabic" w:hAnsi="Simplified Arabic" w:cs="Simplified Arabic"/>
          <w:sz w:val="24"/>
          <w:szCs w:val="24"/>
          <w:rtl/>
        </w:rPr>
      </w:pPr>
    </w:p>
    <w:p w14:paraId="1FC4B9D0" w14:textId="77777777" w:rsidR="000D64F7" w:rsidRDefault="000D64F7" w:rsidP="000D64F7">
      <w:pPr>
        <w:jc w:val="center"/>
        <w:rPr>
          <w:rFonts w:ascii="Simplified Arabic" w:hAnsi="Simplified Arabic" w:cs="Simplified Arabic"/>
          <w:sz w:val="24"/>
          <w:szCs w:val="24"/>
          <w:rtl/>
        </w:rPr>
      </w:pPr>
    </w:p>
    <w:p w14:paraId="59191323" w14:textId="77777777" w:rsidR="000D64F7" w:rsidRPr="00072F4D" w:rsidRDefault="000D64F7" w:rsidP="000D64F7">
      <w:pPr>
        <w:rPr>
          <w:rFonts w:ascii="Simplified Arabic" w:hAnsi="Simplified Arabic" w:cs="Simplified Arabic"/>
          <w:sz w:val="24"/>
          <w:szCs w:val="24"/>
        </w:rPr>
      </w:pPr>
    </w:p>
    <w:p w14:paraId="48935F48" w14:textId="77777777" w:rsidR="000D64F7" w:rsidRDefault="000D64F7" w:rsidP="000D64F7">
      <w:pPr>
        <w:bidi/>
        <w:rPr>
          <w:rtl/>
        </w:rPr>
      </w:pPr>
    </w:p>
    <w:p w14:paraId="03C6E408" w14:textId="77777777" w:rsidR="00565366" w:rsidRDefault="00565366" w:rsidP="00565366">
      <w:pPr>
        <w:bidi/>
        <w:rPr>
          <w:rtl/>
        </w:rPr>
      </w:pPr>
    </w:p>
    <w:p w14:paraId="67AC8013" w14:textId="77777777" w:rsidR="00565366" w:rsidRDefault="00565366" w:rsidP="00565366">
      <w:pPr>
        <w:bidi/>
        <w:rPr>
          <w:rtl/>
        </w:rPr>
      </w:pPr>
    </w:p>
    <w:p w14:paraId="08CE79D5" w14:textId="77777777" w:rsidR="00565366" w:rsidRDefault="00565366" w:rsidP="00565366">
      <w:pPr>
        <w:bidi/>
        <w:rPr>
          <w:rtl/>
        </w:rPr>
      </w:pPr>
    </w:p>
    <w:p w14:paraId="37F60500" w14:textId="77777777" w:rsidR="00565366" w:rsidRDefault="00565366" w:rsidP="00565366">
      <w:pPr>
        <w:bidi/>
        <w:rPr>
          <w:rtl/>
        </w:rPr>
      </w:pPr>
    </w:p>
    <w:p w14:paraId="25363CC7" w14:textId="77777777" w:rsidR="00565366" w:rsidRDefault="00565366" w:rsidP="00565366">
      <w:pPr>
        <w:bidi/>
        <w:rPr>
          <w:rtl/>
        </w:rPr>
      </w:pPr>
    </w:p>
    <w:p w14:paraId="5249A110" w14:textId="77777777" w:rsidR="00565366" w:rsidRDefault="00565366" w:rsidP="00565366">
      <w:pPr>
        <w:bidi/>
        <w:rPr>
          <w:rtl/>
        </w:rPr>
      </w:pPr>
    </w:p>
    <w:p w14:paraId="4862F39A" w14:textId="77777777" w:rsidR="00565366" w:rsidRDefault="00565366" w:rsidP="00565366">
      <w:pPr>
        <w:bidi/>
        <w:rPr>
          <w:rtl/>
        </w:rPr>
      </w:pPr>
    </w:p>
    <w:p w14:paraId="7A8F6AEF" w14:textId="77777777" w:rsidR="00565366" w:rsidRDefault="00565366" w:rsidP="00565366">
      <w:pPr>
        <w:bidi/>
        <w:rPr>
          <w:rtl/>
        </w:rPr>
      </w:pPr>
    </w:p>
    <w:p w14:paraId="699868B9" w14:textId="77777777" w:rsidR="00565366" w:rsidRPr="000D64F7" w:rsidRDefault="00565366" w:rsidP="00565366">
      <w:pPr>
        <w:bidi/>
      </w:pPr>
    </w:p>
    <w:sectPr w:rsidR="00565366" w:rsidRPr="000D64F7">
      <w:footerReference w:type="default" r:id="rId18"/>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1F2A5B1" w14:textId="77777777" w:rsidR="00C31E94" w:rsidRDefault="00C31E94" w:rsidP="004D2629">
      <w:pPr>
        <w:spacing w:after="0" w:line="240" w:lineRule="auto"/>
      </w:pPr>
      <w:r>
        <w:separator/>
      </w:r>
    </w:p>
  </w:endnote>
  <w:endnote w:type="continuationSeparator" w:id="0">
    <w:p w14:paraId="0D32DBEC" w14:textId="77777777" w:rsidR="00C31E94" w:rsidRDefault="00C31E94" w:rsidP="004D262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Sakkal Majalla">
    <w:panose1 w:val="02000000000000000000"/>
    <w:charset w:val="00"/>
    <w:family w:val="auto"/>
    <w:pitch w:val="variable"/>
    <w:sig w:usb0="A0002027" w:usb1="80000000" w:usb2="00000108" w:usb3="00000000" w:csb0="000000D3"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Traditional Arabic">
    <w:panose1 w:val="02020603050405020304"/>
    <w:charset w:val="00"/>
    <w:family w:val="roman"/>
    <w:pitch w:val="variable"/>
    <w:sig w:usb0="00002003" w:usb1="80000000" w:usb2="00000008" w:usb3="00000000" w:csb0="00000041" w:csb1="00000000"/>
  </w:font>
  <w:font w:name="Al-QuranAlKareem">
    <w:altName w:val="Times New Roman"/>
    <w:charset w:val="00"/>
    <w:family w:val="auto"/>
    <w:pitch w:val="variable"/>
    <w:sig w:usb0="00006007" w:usb1="80000000" w:usb2="00000008" w:usb3="00000000" w:csb0="00000043" w:csb1="00000000"/>
  </w:font>
  <w:font w:name="ATraditional Arabic">
    <w:altName w:val="Times New Roman"/>
    <w:charset w:val="00"/>
    <w:family w:val="roman"/>
    <w:pitch w:val="variable"/>
    <w:sig w:usb0="00000000" w:usb1="00000000" w:usb2="00000008" w:usb3="00000000" w:csb0="00000041" w:csb1="00000000"/>
  </w:font>
  <w:font w:name="Simplified Arabic">
    <w:panose1 w:val="02020603050405020304"/>
    <w:charset w:val="00"/>
    <w:family w:val="roman"/>
    <w:pitch w:val="variable"/>
    <w:sig w:usb0="00002003" w:usb1="80000000" w:usb2="00000008" w:usb3="00000000" w:csb0="00000041" w:csb1="00000000"/>
  </w:font>
  <w:font w:name="Arabic Transparent">
    <w:panose1 w:val="020B0604020202020204"/>
    <w:charset w:val="00"/>
    <w:family w:val="swiss"/>
    <w:pitch w:val="variable"/>
    <w:sig w:usb0="E0002EFF" w:usb1="C000785B" w:usb2="00000009" w:usb3="00000000" w:csb0="000001FF" w:csb1="00000000"/>
  </w:font>
  <w:font w:name="Angsana New">
    <w:panose1 w:val="02020603050405020304"/>
    <w:charset w:val="DE"/>
    <w:family w:val="roman"/>
    <w:pitch w:val="variable"/>
    <w:sig w:usb0="81000003" w:usb1="00000000" w:usb2="00000000" w:usb3="00000000" w:csb0="00010001" w:csb1="00000000"/>
  </w:font>
  <w:font w:name="Arial Unicode MS">
    <w:panose1 w:val="020B0604020202020204"/>
    <w:charset w:val="00"/>
    <w:family w:val="roman"/>
    <w:pitch w:val="variable"/>
    <w:sig w:usb0="00000003" w:usb1="00000000" w:usb2="00000000" w:usb3="00000000" w:csb0="00000001" w:csb1="00000000"/>
  </w:font>
  <w:font w:name="Franklin Gothic Heavy">
    <w:panose1 w:val="020B0903020102020204"/>
    <w:charset w:val="00"/>
    <w:family w:val="swiss"/>
    <w:pitch w:val="variable"/>
    <w:sig w:usb0="00000287" w:usb1="00000000" w:usb2="00000000" w:usb3="00000000" w:csb0="0000009F" w:csb1="00000000"/>
  </w:font>
  <w:font w:name="SimSun">
    <w:altName w:val="宋体"/>
    <w:panose1 w:val="02010600030101010101"/>
    <w:charset w:val="86"/>
    <w:family w:val="auto"/>
    <w:pitch w:val="variable"/>
    <w:sig w:usb0="00000203" w:usb1="288F0000" w:usb2="00000016" w:usb3="00000000" w:csb0="00040001" w:csb1="00000000"/>
  </w:font>
  <w:font w:name="SakkalMajalla">
    <w:altName w:val="Cambria"/>
    <w:panose1 w:val="00000000000000000000"/>
    <w:charset w:val="00"/>
    <w:family w:val="roman"/>
    <w:notTrueType/>
    <w:pitch w:val="default"/>
  </w:font>
  <w:font w:name="Cambria">
    <w:panose1 w:val="02040503050406030204"/>
    <w:charset w:val="00"/>
    <w:family w:val="roman"/>
    <w:pitch w:val="variable"/>
    <w:sig w:usb0="E00006FF" w:usb1="420024FF" w:usb2="02000000" w:usb3="00000000" w:csb0="0000019F" w:csb1="00000000"/>
  </w:font>
  <w:font w:name="MS Mincho">
    <w:panose1 w:val="02020609040205080304"/>
    <w:charset w:val="80"/>
    <w:family w:val="modern"/>
    <w:pitch w:val="fixed"/>
    <w:sig w:usb0="E00002FF" w:usb1="6AC7FDFB" w:usb2="08000012" w:usb3="00000000" w:csb0="0002009F" w:csb1="00000000"/>
  </w:font>
  <w:font w:name="Arabic Typesetting">
    <w:panose1 w:val="03020402040406030203"/>
    <w:charset w:val="00"/>
    <w:family w:val="script"/>
    <w:pitch w:val="variable"/>
    <w:sig w:usb0="80002007" w:usb1="80000000" w:usb2="00000008" w:usb3="00000000" w:csb0="000000D3" w:csb1="00000000"/>
  </w:font>
  <w:font w:name="Cambria Math">
    <w:panose1 w:val="02040503050406030204"/>
    <w:charset w:val="00"/>
    <w:family w:val="roman"/>
    <w:pitch w:val="variable"/>
    <w:sig w:usb0="E00006FF" w:usb1="420024FF" w:usb2="02000000" w:usb3="00000000" w:csb0="0000019F" w:csb1="00000000"/>
  </w:font>
  <w:font w:name="ae_Cortoba">
    <w:altName w:val="Times New Roman"/>
    <w:charset w:val="00"/>
    <w:family w:val="roman"/>
    <w:pitch w:val="variable"/>
    <w:sig w:usb0="00000000" w:usb1="C000204A" w:usb2="00000008" w:usb3="00000000" w:csb0="0000004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712687472"/>
      <w:docPartObj>
        <w:docPartGallery w:val="Page Numbers (Bottom of Page)"/>
        <w:docPartUnique/>
      </w:docPartObj>
    </w:sdtPr>
    <w:sdtEndPr>
      <w:rPr>
        <w:noProof/>
      </w:rPr>
    </w:sdtEndPr>
    <w:sdtContent>
      <w:p w14:paraId="1D45270B" w14:textId="1A978B1C" w:rsidR="004D2629" w:rsidRDefault="004D2629">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14D2D702" w14:textId="77777777" w:rsidR="004D2629" w:rsidRDefault="004D2629">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BC6519F" w14:textId="77777777" w:rsidR="00C31E94" w:rsidRDefault="00C31E94" w:rsidP="004D2629">
      <w:pPr>
        <w:spacing w:after="0" w:line="240" w:lineRule="auto"/>
      </w:pPr>
      <w:r>
        <w:separator/>
      </w:r>
    </w:p>
  </w:footnote>
  <w:footnote w:type="continuationSeparator" w:id="0">
    <w:p w14:paraId="41D24A2B" w14:textId="77777777" w:rsidR="00C31E94" w:rsidRDefault="00C31E94" w:rsidP="004D2629">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88"/>
    <w:multiLevelType w:val="singleLevel"/>
    <w:tmpl w:val="C342487E"/>
    <w:lvl w:ilvl="0">
      <w:start w:val="1"/>
      <w:numFmt w:val="decimal"/>
      <w:pStyle w:val="ListNumber"/>
      <w:lvlText w:val="%1."/>
      <w:lvlJc w:val="left"/>
      <w:pPr>
        <w:tabs>
          <w:tab w:val="num" w:pos="360"/>
        </w:tabs>
        <w:ind w:left="360" w:hanging="360"/>
      </w:pPr>
    </w:lvl>
  </w:abstractNum>
  <w:abstractNum w:abstractNumId="1" w15:restartNumberingAfterBreak="0">
    <w:nsid w:val="02815101"/>
    <w:multiLevelType w:val="multilevel"/>
    <w:tmpl w:val="9E36256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02AE6BA8"/>
    <w:multiLevelType w:val="hybridMultilevel"/>
    <w:tmpl w:val="7C8CA68A"/>
    <w:lvl w:ilvl="0" w:tplc="D42C19C8">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02E54265"/>
    <w:multiLevelType w:val="multilevel"/>
    <w:tmpl w:val="99668AC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097B674E"/>
    <w:multiLevelType w:val="multilevel"/>
    <w:tmpl w:val="BD8E6C8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10F11E33"/>
    <w:multiLevelType w:val="multilevel"/>
    <w:tmpl w:val="5FCC7AC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148E4B6F"/>
    <w:multiLevelType w:val="multilevel"/>
    <w:tmpl w:val="67548DE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184E1EB2"/>
    <w:multiLevelType w:val="multilevel"/>
    <w:tmpl w:val="B4E2BE9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192C5BE3"/>
    <w:multiLevelType w:val="multilevel"/>
    <w:tmpl w:val="9E1E7C1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19447F54"/>
    <w:multiLevelType w:val="hybridMultilevel"/>
    <w:tmpl w:val="D076DB14"/>
    <w:lvl w:ilvl="0" w:tplc="6FD828FC">
      <w:start w:val="2"/>
      <w:numFmt w:val="bullet"/>
      <w:lvlText w:val="–"/>
      <w:lvlJc w:val="left"/>
      <w:pPr>
        <w:ind w:left="720" w:hanging="360"/>
      </w:pPr>
      <w:rPr>
        <w:rFonts w:ascii="Times New Roman" w:eastAsiaTheme="minorHAns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1A5D1B8D"/>
    <w:multiLevelType w:val="multilevel"/>
    <w:tmpl w:val="552C14F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1A8E649E"/>
    <w:multiLevelType w:val="hybridMultilevel"/>
    <w:tmpl w:val="B7B2BADE"/>
    <w:lvl w:ilvl="0" w:tplc="9E36F6E2">
      <w:numFmt w:val="bullet"/>
      <w:lvlText w:val="-"/>
      <w:lvlJc w:val="left"/>
      <w:pPr>
        <w:ind w:left="0" w:hanging="360"/>
      </w:pPr>
      <w:rPr>
        <w:rFonts w:ascii="Sakkal Majalla" w:eastAsiaTheme="minorHAnsi" w:hAnsi="Sakkal Majalla" w:cs="Sakkal Majalla"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440" w:hanging="360"/>
      </w:pPr>
      <w:rPr>
        <w:rFonts w:ascii="Wingdings" w:hAnsi="Wingdings" w:hint="default"/>
      </w:rPr>
    </w:lvl>
    <w:lvl w:ilvl="3" w:tplc="04090001" w:tentative="1">
      <w:start w:val="1"/>
      <w:numFmt w:val="bullet"/>
      <w:lvlText w:val=""/>
      <w:lvlJc w:val="left"/>
      <w:pPr>
        <w:ind w:left="2160" w:hanging="360"/>
      </w:pPr>
      <w:rPr>
        <w:rFonts w:ascii="Symbol" w:hAnsi="Symbol" w:hint="default"/>
      </w:rPr>
    </w:lvl>
    <w:lvl w:ilvl="4" w:tplc="04090003" w:tentative="1">
      <w:start w:val="1"/>
      <w:numFmt w:val="bullet"/>
      <w:lvlText w:val="o"/>
      <w:lvlJc w:val="left"/>
      <w:pPr>
        <w:ind w:left="2880" w:hanging="360"/>
      </w:pPr>
      <w:rPr>
        <w:rFonts w:ascii="Courier New" w:hAnsi="Courier New" w:cs="Courier New" w:hint="default"/>
      </w:rPr>
    </w:lvl>
    <w:lvl w:ilvl="5" w:tplc="04090005" w:tentative="1">
      <w:start w:val="1"/>
      <w:numFmt w:val="bullet"/>
      <w:lvlText w:val=""/>
      <w:lvlJc w:val="left"/>
      <w:pPr>
        <w:ind w:left="3600" w:hanging="360"/>
      </w:pPr>
      <w:rPr>
        <w:rFonts w:ascii="Wingdings" w:hAnsi="Wingdings" w:hint="default"/>
      </w:rPr>
    </w:lvl>
    <w:lvl w:ilvl="6" w:tplc="04090001" w:tentative="1">
      <w:start w:val="1"/>
      <w:numFmt w:val="bullet"/>
      <w:lvlText w:val=""/>
      <w:lvlJc w:val="left"/>
      <w:pPr>
        <w:ind w:left="4320" w:hanging="360"/>
      </w:pPr>
      <w:rPr>
        <w:rFonts w:ascii="Symbol" w:hAnsi="Symbol" w:hint="default"/>
      </w:rPr>
    </w:lvl>
    <w:lvl w:ilvl="7" w:tplc="04090003" w:tentative="1">
      <w:start w:val="1"/>
      <w:numFmt w:val="bullet"/>
      <w:lvlText w:val="o"/>
      <w:lvlJc w:val="left"/>
      <w:pPr>
        <w:ind w:left="5040" w:hanging="360"/>
      </w:pPr>
      <w:rPr>
        <w:rFonts w:ascii="Courier New" w:hAnsi="Courier New" w:cs="Courier New" w:hint="default"/>
      </w:rPr>
    </w:lvl>
    <w:lvl w:ilvl="8" w:tplc="04090005" w:tentative="1">
      <w:start w:val="1"/>
      <w:numFmt w:val="bullet"/>
      <w:lvlText w:val=""/>
      <w:lvlJc w:val="left"/>
      <w:pPr>
        <w:ind w:left="5760" w:hanging="360"/>
      </w:pPr>
      <w:rPr>
        <w:rFonts w:ascii="Wingdings" w:hAnsi="Wingdings" w:hint="default"/>
      </w:rPr>
    </w:lvl>
  </w:abstractNum>
  <w:abstractNum w:abstractNumId="12" w15:restartNumberingAfterBreak="0">
    <w:nsid w:val="20E23D10"/>
    <w:multiLevelType w:val="multilevel"/>
    <w:tmpl w:val="8C8C772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23314931"/>
    <w:multiLevelType w:val="multilevel"/>
    <w:tmpl w:val="5B28764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277D19A0"/>
    <w:multiLevelType w:val="multilevel"/>
    <w:tmpl w:val="99A4CBC6"/>
    <w:lvl w:ilvl="0">
      <w:start w:val="1"/>
      <w:numFmt w:val="decimal"/>
      <w:lvlText w:val="%1."/>
      <w:lvlJc w:val="left"/>
      <w:pPr>
        <w:tabs>
          <w:tab w:val="num" w:pos="720"/>
        </w:tabs>
        <w:ind w:left="720" w:hanging="360"/>
      </w:pPr>
    </w:lvl>
    <w:lvl w:ilvl="1">
      <w:start w:val="1"/>
      <w:numFmt w:val="bullet"/>
      <w:lvlText w:val=""/>
      <w:lvlJc w:val="left"/>
      <w:pPr>
        <w:tabs>
          <w:tab w:val="num" w:pos="1440"/>
        </w:tabs>
        <w:ind w:left="1440" w:hanging="360"/>
      </w:pPr>
      <w:rPr>
        <w:rFonts w:ascii="Symbol" w:hAnsi="Symbol"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5" w15:restartNumberingAfterBreak="0">
    <w:nsid w:val="29597FF8"/>
    <w:multiLevelType w:val="hybridMultilevel"/>
    <w:tmpl w:val="86C6F56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15:restartNumberingAfterBreak="0">
    <w:nsid w:val="2EB874D0"/>
    <w:multiLevelType w:val="multilevel"/>
    <w:tmpl w:val="5434CF7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7" w15:restartNumberingAfterBreak="0">
    <w:nsid w:val="2ED83F92"/>
    <w:multiLevelType w:val="hybridMultilevel"/>
    <w:tmpl w:val="0170715C"/>
    <w:lvl w:ilvl="0" w:tplc="4EAEC7B4">
      <w:start w:val="1"/>
      <w:numFmt w:val="decimal"/>
      <w:lvlText w:val="%1-"/>
      <w:lvlJc w:val="left"/>
      <w:pPr>
        <w:ind w:left="720" w:hanging="360"/>
      </w:pPr>
      <w:rPr>
        <w:rFonts w:hint="default"/>
        <w:color w:val="auto"/>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15:restartNumberingAfterBreak="0">
    <w:nsid w:val="2FCE3222"/>
    <w:multiLevelType w:val="hybridMultilevel"/>
    <w:tmpl w:val="F998C58E"/>
    <w:lvl w:ilvl="0" w:tplc="0409000F">
      <w:start w:val="1"/>
      <w:numFmt w:val="decimal"/>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9" w15:restartNumberingAfterBreak="0">
    <w:nsid w:val="330B7743"/>
    <w:multiLevelType w:val="hybridMultilevel"/>
    <w:tmpl w:val="33BE4CDC"/>
    <w:lvl w:ilvl="0" w:tplc="9E36F6E2">
      <w:numFmt w:val="bullet"/>
      <w:lvlText w:val="-"/>
      <w:lvlJc w:val="left"/>
      <w:pPr>
        <w:ind w:left="720" w:hanging="360"/>
      </w:pPr>
      <w:rPr>
        <w:rFonts w:ascii="Sakkal Majalla" w:eastAsiaTheme="minorHAnsi" w:hAnsi="Sakkal Majalla" w:cs="Sakkal Majalla"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15:restartNumberingAfterBreak="0">
    <w:nsid w:val="35C90F8B"/>
    <w:multiLevelType w:val="hybridMultilevel"/>
    <w:tmpl w:val="5B86A22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15:restartNumberingAfterBreak="0">
    <w:nsid w:val="374B69D1"/>
    <w:multiLevelType w:val="multilevel"/>
    <w:tmpl w:val="6EAAE98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2" w15:restartNumberingAfterBreak="0">
    <w:nsid w:val="3D800FD6"/>
    <w:multiLevelType w:val="multilevel"/>
    <w:tmpl w:val="8BF47DFA"/>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15:restartNumberingAfterBreak="0">
    <w:nsid w:val="3F500EA4"/>
    <w:multiLevelType w:val="multilevel"/>
    <w:tmpl w:val="A9FA8EA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15:restartNumberingAfterBreak="0">
    <w:nsid w:val="423A7382"/>
    <w:multiLevelType w:val="multilevel"/>
    <w:tmpl w:val="2C42269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15:restartNumberingAfterBreak="0">
    <w:nsid w:val="441342C5"/>
    <w:multiLevelType w:val="hybridMultilevel"/>
    <w:tmpl w:val="A6DE0046"/>
    <w:lvl w:ilvl="0" w:tplc="9E36F6E2">
      <w:numFmt w:val="bullet"/>
      <w:lvlText w:val="-"/>
      <w:lvlJc w:val="left"/>
      <w:pPr>
        <w:ind w:left="720" w:hanging="360"/>
      </w:pPr>
      <w:rPr>
        <w:rFonts w:ascii="Sakkal Majalla" w:eastAsiaTheme="minorHAnsi" w:hAnsi="Sakkal Majalla" w:cs="Sakkal Majalla"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15:restartNumberingAfterBreak="0">
    <w:nsid w:val="45EE0422"/>
    <w:multiLevelType w:val="multilevel"/>
    <w:tmpl w:val="96A49BE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 w15:restartNumberingAfterBreak="0">
    <w:nsid w:val="47554CA4"/>
    <w:multiLevelType w:val="multilevel"/>
    <w:tmpl w:val="FFB8DF6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8" w15:restartNumberingAfterBreak="0">
    <w:nsid w:val="47ED19C6"/>
    <w:multiLevelType w:val="multilevel"/>
    <w:tmpl w:val="DE4A5F96"/>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9" w15:restartNumberingAfterBreak="0">
    <w:nsid w:val="4B250C7F"/>
    <w:multiLevelType w:val="hybridMultilevel"/>
    <w:tmpl w:val="026678CC"/>
    <w:lvl w:ilvl="0" w:tplc="49603E4A">
      <w:start w:val="2"/>
      <w:numFmt w:val="bullet"/>
      <w:lvlText w:val="-"/>
      <w:lvlJc w:val="left"/>
      <w:pPr>
        <w:ind w:left="360" w:hanging="360"/>
      </w:pPr>
      <w:rPr>
        <w:rFonts w:ascii="Arial" w:eastAsiaTheme="minorHAnsi" w:hAnsi="Arial" w:cs="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 w15:restartNumberingAfterBreak="0">
    <w:nsid w:val="4C8A0CD6"/>
    <w:multiLevelType w:val="multilevel"/>
    <w:tmpl w:val="29AAE10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1" w15:restartNumberingAfterBreak="0">
    <w:nsid w:val="4D737870"/>
    <w:multiLevelType w:val="multilevel"/>
    <w:tmpl w:val="544C4A0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2" w15:restartNumberingAfterBreak="0">
    <w:nsid w:val="4F3E53F6"/>
    <w:multiLevelType w:val="multilevel"/>
    <w:tmpl w:val="735E698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3" w15:restartNumberingAfterBreak="0">
    <w:nsid w:val="51265322"/>
    <w:multiLevelType w:val="multilevel"/>
    <w:tmpl w:val="ED4AE69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4" w15:restartNumberingAfterBreak="0">
    <w:nsid w:val="5BEE76C8"/>
    <w:multiLevelType w:val="multilevel"/>
    <w:tmpl w:val="57EED85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5" w15:restartNumberingAfterBreak="0">
    <w:nsid w:val="5CED3794"/>
    <w:multiLevelType w:val="multilevel"/>
    <w:tmpl w:val="DAE077A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6" w15:restartNumberingAfterBreak="0">
    <w:nsid w:val="5DBA72ED"/>
    <w:multiLevelType w:val="hybridMultilevel"/>
    <w:tmpl w:val="5A12F2CC"/>
    <w:lvl w:ilvl="0" w:tplc="91AE4BD4">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7" w15:restartNumberingAfterBreak="0">
    <w:nsid w:val="5EDA1284"/>
    <w:multiLevelType w:val="multilevel"/>
    <w:tmpl w:val="E7901D80"/>
    <w:lvl w:ilvl="0">
      <w:start w:val="1"/>
      <w:numFmt w:val="decimal"/>
      <w:lvlText w:val="%1."/>
      <w:lvlJc w:val="left"/>
      <w:pPr>
        <w:tabs>
          <w:tab w:val="num" w:pos="643"/>
        </w:tabs>
        <w:ind w:left="643" w:hanging="360"/>
      </w:pPr>
    </w:lvl>
    <w:lvl w:ilvl="1" w:tentative="1">
      <w:start w:val="1"/>
      <w:numFmt w:val="decimal"/>
      <w:lvlText w:val="%2."/>
      <w:lvlJc w:val="left"/>
      <w:pPr>
        <w:tabs>
          <w:tab w:val="num" w:pos="1363"/>
        </w:tabs>
        <w:ind w:left="1363" w:hanging="360"/>
      </w:pPr>
    </w:lvl>
    <w:lvl w:ilvl="2" w:tentative="1">
      <w:start w:val="1"/>
      <w:numFmt w:val="decimal"/>
      <w:lvlText w:val="%3."/>
      <w:lvlJc w:val="left"/>
      <w:pPr>
        <w:tabs>
          <w:tab w:val="num" w:pos="2083"/>
        </w:tabs>
        <w:ind w:left="2083" w:hanging="360"/>
      </w:pPr>
    </w:lvl>
    <w:lvl w:ilvl="3" w:tentative="1">
      <w:start w:val="1"/>
      <w:numFmt w:val="decimal"/>
      <w:lvlText w:val="%4."/>
      <w:lvlJc w:val="left"/>
      <w:pPr>
        <w:tabs>
          <w:tab w:val="num" w:pos="2803"/>
        </w:tabs>
        <w:ind w:left="2803" w:hanging="360"/>
      </w:pPr>
    </w:lvl>
    <w:lvl w:ilvl="4" w:tentative="1">
      <w:start w:val="1"/>
      <w:numFmt w:val="decimal"/>
      <w:lvlText w:val="%5."/>
      <w:lvlJc w:val="left"/>
      <w:pPr>
        <w:tabs>
          <w:tab w:val="num" w:pos="3523"/>
        </w:tabs>
        <w:ind w:left="3523" w:hanging="360"/>
      </w:pPr>
    </w:lvl>
    <w:lvl w:ilvl="5" w:tentative="1">
      <w:start w:val="1"/>
      <w:numFmt w:val="decimal"/>
      <w:lvlText w:val="%6."/>
      <w:lvlJc w:val="left"/>
      <w:pPr>
        <w:tabs>
          <w:tab w:val="num" w:pos="4243"/>
        </w:tabs>
        <w:ind w:left="4243" w:hanging="360"/>
      </w:pPr>
    </w:lvl>
    <w:lvl w:ilvl="6" w:tentative="1">
      <w:start w:val="1"/>
      <w:numFmt w:val="decimal"/>
      <w:lvlText w:val="%7."/>
      <w:lvlJc w:val="left"/>
      <w:pPr>
        <w:tabs>
          <w:tab w:val="num" w:pos="4963"/>
        </w:tabs>
        <w:ind w:left="4963" w:hanging="360"/>
      </w:pPr>
    </w:lvl>
    <w:lvl w:ilvl="7" w:tentative="1">
      <w:start w:val="1"/>
      <w:numFmt w:val="decimal"/>
      <w:lvlText w:val="%8."/>
      <w:lvlJc w:val="left"/>
      <w:pPr>
        <w:tabs>
          <w:tab w:val="num" w:pos="5683"/>
        </w:tabs>
        <w:ind w:left="5683" w:hanging="360"/>
      </w:pPr>
    </w:lvl>
    <w:lvl w:ilvl="8" w:tentative="1">
      <w:start w:val="1"/>
      <w:numFmt w:val="decimal"/>
      <w:lvlText w:val="%9."/>
      <w:lvlJc w:val="left"/>
      <w:pPr>
        <w:tabs>
          <w:tab w:val="num" w:pos="6403"/>
        </w:tabs>
        <w:ind w:left="6403" w:hanging="360"/>
      </w:pPr>
    </w:lvl>
  </w:abstractNum>
  <w:abstractNum w:abstractNumId="38" w15:restartNumberingAfterBreak="0">
    <w:nsid w:val="658917B3"/>
    <w:multiLevelType w:val="multilevel"/>
    <w:tmpl w:val="D87EE8D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9" w15:restartNumberingAfterBreak="0">
    <w:nsid w:val="663975D9"/>
    <w:multiLevelType w:val="multilevel"/>
    <w:tmpl w:val="C826E44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0" w15:restartNumberingAfterBreak="0">
    <w:nsid w:val="69B04518"/>
    <w:multiLevelType w:val="multilevel"/>
    <w:tmpl w:val="F36AB60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1" w15:restartNumberingAfterBreak="0">
    <w:nsid w:val="6BD65182"/>
    <w:multiLevelType w:val="multilevel"/>
    <w:tmpl w:val="78F85DE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2" w15:restartNumberingAfterBreak="0">
    <w:nsid w:val="6C856954"/>
    <w:multiLevelType w:val="hybridMultilevel"/>
    <w:tmpl w:val="2780E3A2"/>
    <w:lvl w:ilvl="0" w:tplc="42A89614">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3" w15:restartNumberingAfterBreak="0">
    <w:nsid w:val="6F5A0FA9"/>
    <w:multiLevelType w:val="hybridMultilevel"/>
    <w:tmpl w:val="D17C2EF8"/>
    <w:lvl w:ilvl="0" w:tplc="9E36F6E2">
      <w:numFmt w:val="bullet"/>
      <w:lvlText w:val="-"/>
      <w:lvlJc w:val="left"/>
      <w:pPr>
        <w:ind w:left="720" w:hanging="360"/>
      </w:pPr>
      <w:rPr>
        <w:rFonts w:ascii="Sakkal Majalla" w:eastAsiaTheme="minorHAnsi" w:hAnsi="Sakkal Majalla" w:cs="Sakkal Majalla"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4" w15:restartNumberingAfterBreak="0">
    <w:nsid w:val="70763D9E"/>
    <w:multiLevelType w:val="multilevel"/>
    <w:tmpl w:val="476A008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5" w15:restartNumberingAfterBreak="0">
    <w:nsid w:val="70F54264"/>
    <w:multiLevelType w:val="multilevel"/>
    <w:tmpl w:val="7BE2FA1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6" w15:restartNumberingAfterBreak="0">
    <w:nsid w:val="75B86D87"/>
    <w:multiLevelType w:val="multilevel"/>
    <w:tmpl w:val="4C246334"/>
    <w:lvl w:ilvl="0">
      <w:start w:val="1"/>
      <w:numFmt w:val="bullet"/>
      <w:lvlText w:val=""/>
      <w:lvlJc w:val="left"/>
      <w:pPr>
        <w:tabs>
          <w:tab w:val="num" w:pos="720"/>
        </w:tabs>
        <w:ind w:left="720" w:hanging="360"/>
      </w:pPr>
      <w:rPr>
        <w:rFonts w:ascii="Symbol" w:hAnsi="Symbol" w:hint="default"/>
        <w:sz w:val="20"/>
      </w:rPr>
    </w:lvl>
    <w:lvl w:ilvl="1">
      <w:start w:val="1"/>
      <w:numFmt w:val="arabicAlpha"/>
      <w:lvlText w:val="%2."/>
      <w:lvlJc w:val="left"/>
      <w:pPr>
        <w:ind w:left="1440" w:hanging="360"/>
      </w:pPr>
      <w:rPr>
        <w:rFonts w:ascii="Arial" w:hAnsi="Arial" w:hint="default"/>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7" w15:restartNumberingAfterBreak="0">
    <w:nsid w:val="77CC1776"/>
    <w:multiLevelType w:val="multilevel"/>
    <w:tmpl w:val="639CB678"/>
    <w:lvl w:ilvl="0">
      <w:start w:val="1"/>
      <w:numFmt w:val="decimal"/>
      <w:lvlText w:val="%1."/>
      <w:lvlJc w:val="left"/>
      <w:pPr>
        <w:tabs>
          <w:tab w:val="num" w:pos="720"/>
        </w:tabs>
        <w:ind w:left="720" w:hanging="360"/>
      </w:pPr>
    </w:lvl>
    <w:lvl w:ilvl="1">
      <w:start w:val="1"/>
      <w:numFmt w:val="decimal"/>
      <w:lvlText w:val="%2-"/>
      <w:lvlJc w:val="left"/>
      <w:pPr>
        <w:ind w:left="502" w:hanging="360"/>
      </w:pPr>
      <w:rPr>
        <w:rFonts w:hint="default"/>
        <w:b w:val="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8" w15:restartNumberingAfterBreak="0">
    <w:nsid w:val="79307681"/>
    <w:multiLevelType w:val="hybridMultilevel"/>
    <w:tmpl w:val="EE860EE4"/>
    <w:lvl w:ilvl="0" w:tplc="E672632C">
      <w:start w:val="1"/>
      <w:numFmt w:val="arabicAlpha"/>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9" w15:restartNumberingAfterBreak="0">
    <w:nsid w:val="7CE41443"/>
    <w:multiLevelType w:val="multilevel"/>
    <w:tmpl w:val="173CB5E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0" w15:restartNumberingAfterBreak="0">
    <w:nsid w:val="7D2F3D30"/>
    <w:multiLevelType w:val="multilevel"/>
    <w:tmpl w:val="57165FCE"/>
    <w:lvl w:ilvl="0">
      <w:start w:val="1"/>
      <w:numFmt w:val="bullet"/>
      <w:lvlText w:val=""/>
      <w:lvlJc w:val="left"/>
      <w:pPr>
        <w:tabs>
          <w:tab w:val="num" w:pos="720"/>
        </w:tabs>
        <w:ind w:left="720" w:hanging="360"/>
      </w:pPr>
      <w:rPr>
        <w:rFonts w:ascii="Symbol" w:hAnsi="Symbol" w:hint="default"/>
        <w:sz w:val="20"/>
      </w:rPr>
    </w:lvl>
    <w:lvl w:ilvl="1">
      <w:start w:val="1"/>
      <w:numFmt w:val="decimal"/>
      <w:lvlText w:val="%2."/>
      <w:lvlJc w:val="left"/>
      <w:pPr>
        <w:tabs>
          <w:tab w:val="num" w:pos="502"/>
        </w:tabs>
        <w:ind w:left="502" w:hanging="360"/>
      </w:p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1" w15:restartNumberingAfterBreak="0">
    <w:nsid w:val="7EAF496B"/>
    <w:multiLevelType w:val="multilevel"/>
    <w:tmpl w:val="D66689FC"/>
    <w:lvl w:ilvl="0">
      <w:start w:val="1"/>
      <w:numFmt w:val="bullet"/>
      <w:lvlText w:val=""/>
      <w:lvlJc w:val="left"/>
      <w:pPr>
        <w:tabs>
          <w:tab w:val="num" w:pos="502"/>
        </w:tabs>
        <w:ind w:left="502" w:hanging="360"/>
      </w:pPr>
      <w:rPr>
        <w:rFonts w:ascii="Symbol" w:hAnsi="Symbol" w:hint="default"/>
        <w:sz w:val="20"/>
      </w:rPr>
    </w:lvl>
    <w:lvl w:ilvl="1">
      <w:start w:val="1"/>
      <w:numFmt w:val="bullet"/>
      <w:lvlText w:val="o"/>
      <w:lvlJc w:val="left"/>
      <w:pPr>
        <w:tabs>
          <w:tab w:val="num" w:pos="1299"/>
        </w:tabs>
        <w:ind w:left="1299" w:hanging="360"/>
      </w:pPr>
      <w:rPr>
        <w:rFonts w:ascii="Courier New" w:hAnsi="Courier New" w:hint="default"/>
        <w:sz w:val="20"/>
      </w:rPr>
    </w:lvl>
    <w:lvl w:ilvl="2">
      <w:start w:val="1"/>
      <w:numFmt w:val="decimal"/>
      <w:lvlText w:val="%3-"/>
      <w:lvlJc w:val="left"/>
      <w:pPr>
        <w:ind w:left="2019" w:hanging="360"/>
      </w:pPr>
      <w:rPr>
        <w:rFonts w:hint="default"/>
        <w:b/>
      </w:rPr>
    </w:lvl>
    <w:lvl w:ilvl="3">
      <w:start w:val="8"/>
      <w:numFmt w:val="arabicAlpha"/>
      <w:lvlText w:val="%4-"/>
      <w:lvlJc w:val="left"/>
      <w:pPr>
        <w:ind w:left="2739" w:hanging="360"/>
      </w:pPr>
      <w:rPr>
        <w:rFonts w:hint="default"/>
        <w:b/>
      </w:rPr>
    </w:lvl>
    <w:lvl w:ilvl="4" w:tentative="1">
      <w:start w:val="1"/>
      <w:numFmt w:val="bullet"/>
      <w:lvlText w:val=""/>
      <w:lvlJc w:val="left"/>
      <w:pPr>
        <w:tabs>
          <w:tab w:val="num" w:pos="3459"/>
        </w:tabs>
        <w:ind w:left="3459" w:hanging="360"/>
      </w:pPr>
      <w:rPr>
        <w:rFonts w:ascii="Wingdings" w:hAnsi="Wingdings" w:hint="default"/>
        <w:sz w:val="20"/>
      </w:rPr>
    </w:lvl>
    <w:lvl w:ilvl="5" w:tentative="1">
      <w:start w:val="1"/>
      <w:numFmt w:val="bullet"/>
      <w:lvlText w:val=""/>
      <w:lvlJc w:val="left"/>
      <w:pPr>
        <w:tabs>
          <w:tab w:val="num" w:pos="4179"/>
        </w:tabs>
        <w:ind w:left="4179" w:hanging="360"/>
      </w:pPr>
      <w:rPr>
        <w:rFonts w:ascii="Wingdings" w:hAnsi="Wingdings" w:hint="default"/>
        <w:sz w:val="20"/>
      </w:rPr>
    </w:lvl>
    <w:lvl w:ilvl="6" w:tentative="1">
      <w:start w:val="1"/>
      <w:numFmt w:val="bullet"/>
      <w:lvlText w:val=""/>
      <w:lvlJc w:val="left"/>
      <w:pPr>
        <w:tabs>
          <w:tab w:val="num" w:pos="4899"/>
        </w:tabs>
        <w:ind w:left="4899" w:hanging="360"/>
      </w:pPr>
      <w:rPr>
        <w:rFonts w:ascii="Wingdings" w:hAnsi="Wingdings" w:hint="default"/>
        <w:sz w:val="20"/>
      </w:rPr>
    </w:lvl>
    <w:lvl w:ilvl="7" w:tentative="1">
      <w:start w:val="1"/>
      <w:numFmt w:val="bullet"/>
      <w:lvlText w:val=""/>
      <w:lvlJc w:val="left"/>
      <w:pPr>
        <w:tabs>
          <w:tab w:val="num" w:pos="5619"/>
        </w:tabs>
        <w:ind w:left="5619" w:hanging="360"/>
      </w:pPr>
      <w:rPr>
        <w:rFonts w:ascii="Wingdings" w:hAnsi="Wingdings" w:hint="default"/>
        <w:sz w:val="20"/>
      </w:rPr>
    </w:lvl>
    <w:lvl w:ilvl="8" w:tentative="1">
      <w:start w:val="1"/>
      <w:numFmt w:val="bullet"/>
      <w:lvlText w:val=""/>
      <w:lvlJc w:val="left"/>
      <w:pPr>
        <w:tabs>
          <w:tab w:val="num" w:pos="6339"/>
        </w:tabs>
        <w:ind w:left="6339" w:hanging="360"/>
      </w:pPr>
      <w:rPr>
        <w:rFonts w:ascii="Wingdings" w:hAnsi="Wingdings" w:hint="default"/>
        <w:sz w:val="20"/>
      </w:rPr>
    </w:lvl>
  </w:abstractNum>
  <w:num w:numId="1" w16cid:durableId="1869640221">
    <w:abstractNumId w:val="14"/>
  </w:num>
  <w:num w:numId="2" w16cid:durableId="1796682300">
    <w:abstractNumId w:val="48"/>
  </w:num>
  <w:num w:numId="3" w16cid:durableId="1287005211">
    <w:abstractNumId w:val="17"/>
  </w:num>
  <w:num w:numId="4" w16cid:durableId="1306742073">
    <w:abstractNumId w:val="36"/>
  </w:num>
  <w:num w:numId="5" w16cid:durableId="229342215">
    <w:abstractNumId w:val="2"/>
  </w:num>
  <w:num w:numId="6" w16cid:durableId="1772242587">
    <w:abstractNumId w:val="35"/>
  </w:num>
  <w:num w:numId="7" w16cid:durableId="197398796">
    <w:abstractNumId w:val="3"/>
  </w:num>
  <w:num w:numId="8" w16cid:durableId="968434534">
    <w:abstractNumId w:val="27"/>
  </w:num>
  <w:num w:numId="9" w16cid:durableId="1582375664">
    <w:abstractNumId w:val="37"/>
  </w:num>
  <w:num w:numId="10" w16cid:durableId="1714496616">
    <w:abstractNumId w:val="6"/>
  </w:num>
  <w:num w:numId="11" w16cid:durableId="702365169">
    <w:abstractNumId w:val="13"/>
  </w:num>
  <w:num w:numId="12" w16cid:durableId="2116754544">
    <w:abstractNumId w:val="51"/>
  </w:num>
  <w:num w:numId="13" w16cid:durableId="1343631126">
    <w:abstractNumId w:val="23"/>
  </w:num>
  <w:num w:numId="14" w16cid:durableId="1526015159">
    <w:abstractNumId w:val="47"/>
  </w:num>
  <w:num w:numId="15" w16cid:durableId="1020012566">
    <w:abstractNumId w:val="7"/>
  </w:num>
  <w:num w:numId="16" w16cid:durableId="340864023">
    <w:abstractNumId w:val="46"/>
  </w:num>
  <w:num w:numId="17" w16cid:durableId="1455831980">
    <w:abstractNumId w:val="1"/>
  </w:num>
  <w:num w:numId="18" w16cid:durableId="1957785565">
    <w:abstractNumId w:val="29"/>
  </w:num>
  <w:num w:numId="19" w16cid:durableId="2142797715">
    <w:abstractNumId w:val="50"/>
  </w:num>
  <w:num w:numId="20" w16cid:durableId="1054355866">
    <w:abstractNumId w:val="22"/>
  </w:num>
  <w:num w:numId="21" w16cid:durableId="1122073171">
    <w:abstractNumId w:val="28"/>
  </w:num>
  <w:num w:numId="22" w16cid:durableId="1917125614">
    <w:abstractNumId w:val="12"/>
  </w:num>
  <w:num w:numId="23" w16cid:durableId="340739855">
    <w:abstractNumId w:val="34"/>
  </w:num>
  <w:num w:numId="24" w16cid:durableId="599606574">
    <w:abstractNumId w:val="42"/>
  </w:num>
  <w:num w:numId="25" w16cid:durableId="917245993">
    <w:abstractNumId w:val="9"/>
  </w:num>
  <w:num w:numId="26" w16cid:durableId="1991210596">
    <w:abstractNumId w:val="4"/>
  </w:num>
  <w:num w:numId="27" w16cid:durableId="1318807668">
    <w:abstractNumId w:val="39"/>
  </w:num>
  <w:num w:numId="28" w16cid:durableId="222184172">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16cid:durableId="2144958506">
    <w:abstractNumId w:val="41"/>
  </w:num>
  <w:num w:numId="30" w16cid:durableId="714236076">
    <w:abstractNumId w:val="26"/>
  </w:num>
  <w:num w:numId="31" w16cid:durableId="446853824">
    <w:abstractNumId w:val="44"/>
  </w:num>
  <w:num w:numId="32" w16cid:durableId="1924143839">
    <w:abstractNumId w:val="40"/>
  </w:num>
  <w:num w:numId="33" w16cid:durableId="1135221169">
    <w:abstractNumId w:val="8"/>
  </w:num>
  <w:num w:numId="34" w16cid:durableId="1537161631">
    <w:abstractNumId w:val="38"/>
  </w:num>
  <w:num w:numId="35" w16cid:durableId="1060665381">
    <w:abstractNumId w:val="21"/>
  </w:num>
  <w:num w:numId="36" w16cid:durableId="2039818843">
    <w:abstractNumId w:val="49"/>
  </w:num>
  <w:num w:numId="37" w16cid:durableId="407269991">
    <w:abstractNumId w:val="10"/>
  </w:num>
  <w:num w:numId="38" w16cid:durableId="497962854">
    <w:abstractNumId w:val="16"/>
  </w:num>
  <w:num w:numId="39" w16cid:durableId="1505391979">
    <w:abstractNumId w:val="30"/>
  </w:num>
  <w:num w:numId="40" w16cid:durableId="1612588688">
    <w:abstractNumId w:val="31"/>
  </w:num>
  <w:num w:numId="41" w16cid:durableId="1608001774">
    <w:abstractNumId w:val="32"/>
  </w:num>
  <w:num w:numId="42" w16cid:durableId="688487542">
    <w:abstractNumId w:val="45"/>
  </w:num>
  <w:num w:numId="43" w16cid:durableId="993799817">
    <w:abstractNumId w:val="24"/>
  </w:num>
  <w:num w:numId="44" w16cid:durableId="1241599244">
    <w:abstractNumId w:val="5"/>
  </w:num>
  <w:num w:numId="45" w16cid:durableId="1263033471">
    <w:abstractNumId w:val="20"/>
  </w:num>
  <w:num w:numId="46" w16cid:durableId="1586066759">
    <w:abstractNumId w:val="33"/>
  </w:num>
  <w:num w:numId="47" w16cid:durableId="73019693">
    <w:abstractNumId w:val="15"/>
  </w:num>
  <w:num w:numId="48" w16cid:durableId="1000473226">
    <w:abstractNumId w:val="0"/>
  </w:num>
  <w:num w:numId="49" w16cid:durableId="912589102">
    <w:abstractNumId w:val="43"/>
  </w:num>
  <w:num w:numId="50" w16cid:durableId="1806002327">
    <w:abstractNumId w:val="25"/>
  </w:num>
  <w:num w:numId="51" w16cid:durableId="1309091039">
    <w:abstractNumId w:val="19"/>
  </w:num>
  <w:num w:numId="52" w16cid:durableId="73865831">
    <w:abstractNumId w:val="11"/>
  </w:num>
  <w:numIdMacAtCleanup w:val="4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822632"/>
    <w:rsid w:val="00012A27"/>
    <w:rsid w:val="0002759A"/>
    <w:rsid w:val="0004297F"/>
    <w:rsid w:val="0004471D"/>
    <w:rsid w:val="00070D7E"/>
    <w:rsid w:val="0007474B"/>
    <w:rsid w:val="00074B70"/>
    <w:rsid w:val="000A3FC5"/>
    <w:rsid w:val="000B416F"/>
    <w:rsid w:val="000D5EA1"/>
    <w:rsid w:val="000D64F7"/>
    <w:rsid w:val="000F2DBD"/>
    <w:rsid w:val="00103738"/>
    <w:rsid w:val="00112277"/>
    <w:rsid w:val="0012192C"/>
    <w:rsid w:val="00134ADC"/>
    <w:rsid w:val="00141F1E"/>
    <w:rsid w:val="001522B8"/>
    <w:rsid w:val="0016163C"/>
    <w:rsid w:val="00172BD8"/>
    <w:rsid w:val="00172CFD"/>
    <w:rsid w:val="00184C08"/>
    <w:rsid w:val="00195D06"/>
    <w:rsid w:val="001966F8"/>
    <w:rsid w:val="001C1CD1"/>
    <w:rsid w:val="001C7D72"/>
    <w:rsid w:val="001D368F"/>
    <w:rsid w:val="001D548E"/>
    <w:rsid w:val="001E511A"/>
    <w:rsid w:val="001F3EED"/>
    <w:rsid w:val="001F5C32"/>
    <w:rsid w:val="0020480E"/>
    <w:rsid w:val="00220B4C"/>
    <w:rsid w:val="002232A6"/>
    <w:rsid w:val="00226B1F"/>
    <w:rsid w:val="00236EC8"/>
    <w:rsid w:val="002409D4"/>
    <w:rsid w:val="00244958"/>
    <w:rsid w:val="00251A78"/>
    <w:rsid w:val="00255BA7"/>
    <w:rsid w:val="00270DE2"/>
    <w:rsid w:val="002810E6"/>
    <w:rsid w:val="002840AA"/>
    <w:rsid w:val="0028441E"/>
    <w:rsid w:val="00285622"/>
    <w:rsid w:val="00285945"/>
    <w:rsid w:val="00291DED"/>
    <w:rsid w:val="002B4FE9"/>
    <w:rsid w:val="002B6807"/>
    <w:rsid w:val="002C2174"/>
    <w:rsid w:val="002C777E"/>
    <w:rsid w:val="002D494F"/>
    <w:rsid w:val="002E622D"/>
    <w:rsid w:val="002E66DB"/>
    <w:rsid w:val="002E675B"/>
    <w:rsid w:val="002F60AD"/>
    <w:rsid w:val="00302B76"/>
    <w:rsid w:val="003166D7"/>
    <w:rsid w:val="00330DB6"/>
    <w:rsid w:val="00336123"/>
    <w:rsid w:val="00344F2E"/>
    <w:rsid w:val="00347249"/>
    <w:rsid w:val="003757E9"/>
    <w:rsid w:val="00383AFA"/>
    <w:rsid w:val="003926BF"/>
    <w:rsid w:val="003B6669"/>
    <w:rsid w:val="003B69EB"/>
    <w:rsid w:val="003C3438"/>
    <w:rsid w:val="003E1924"/>
    <w:rsid w:val="003F2B3D"/>
    <w:rsid w:val="003F4262"/>
    <w:rsid w:val="00404763"/>
    <w:rsid w:val="00413332"/>
    <w:rsid w:val="004228E7"/>
    <w:rsid w:val="004275B1"/>
    <w:rsid w:val="00432C79"/>
    <w:rsid w:val="00447F77"/>
    <w:rsid w:val="004669AF"/>
    <w:rsid w:val="004745EC"/>
    <w:rsid w:val="00482437"/>
    <w:rsid w:val="00486B7A"/>
    <w:rsid w:val="00486E5B"/>
    <w:rsid w:val="004A13E2"/>
    <w:rsid w:val="004A559E"/>
    <w:rsid w:val="004A72F5"/>
    <w:rsid w:val="004B0C4F"/>
    <w:rsid w:val="004D2629"/>
    <w:rsid w:val="00513230"/>
    <w:rsid w:val="00514E7E"/>
    <w:rsid w:val="00514E9A"/>
    <w:rsid w:val="0051603B"/>
    <w:rsid w:val="005337C2"/>
    <w:rsid w:val="005401B7"/>
    <w:rsid w:val="00546EE7"/>
    <w:rsid w:val="00554D5F"/>
    <w:rsid w:val="00565366"/>
    <w:rsid w:val="00566A76"/>
    <w:rsid w:val="0057740F"/>
    <w:rsid w:val="005A0E9A"/>
    <w:rsid w:val="005B64BA"/>
    <w:rsid w:val="005B72B4"/>
    <w:rsid w:val="005C0D10"/>
    <w:rsid w:val="005C2292"/>
    <w:rsid w:val="005C569D"/>
    <w:rsid w:val="005D3398"/>
    <w:rsid w:val="005E7E75"/>
    <w:rsid w:val="00600324"/>
    <w:rsid w:val="006046C4"/>
    <w:rsid w:val="00605773"/>
    <w:rsid w:val="00606828"/>
    <w:rsid w:val="00630A22"/>
    <w:rsid w:val="0063132D"/>
    <w:rsid w:val="0063511A"/>
    <w:rsid w:val="00651EC5"/>
    <w:rsid w:val="00654A6D"/>
    <w:rsid w:val="006635D3"/>
    <w:rsid w:val="00672AF4"/>
    <w:rsid w:val="00676E75"/>
    <w:rsid w:val="0069070E"/>
    <w:rsid w:val="006A5C69"/>
    <w:rsid w:val="006B3620"/>
    <w:rsid w:val="006C5EC1"/>
    <w:rsid w:val="006C61D0"/>
    <w:rsid w:val="006E5E72"/>
    <w:rsid w:val="006E651F"/>
    <w:rsid w:val="006F3F19"/>
    <w:rsid w:val="007042D6"/>
    <w:rsid w:val="007306D8"/>
    <w:rsid w:val="00734D92"/>
    <w:rsid w:val="00763171"/>
    <w:rsid w:val="00770CF2"/>
    <w:rsid w:val="0077367E"/>
    <w:rsid w:val="00774F45"/>
    <w:rsid w:val="007870CB"/>
    <w:rsid w:val="0079671B"/>
    <w:rsid w:val="00797ED1"/>
    <w:rsid w:val="007A4A54"/>
    <w:rsid w:val="007A6643"/>
    <w:rsid w:val="007B6CAB"/>
    <w:rsid w:val="007D171B"/>
    <w:rsid w:val="007D2C96"/>
    <w:rsid w:val="007D4A23"/>
    <w:rsid w:val="007D7D24"/>
    <w:rsid w:val="007F27EA"/>
    <w:rsid w:val="007F2D75"/>
    <w:rsid w:val="007F531E"/>
    <w:rsid w:val="007F720D"/>
    <w:rsid w:val="00822632"/>
    <w:rsid w:val="008302CE"/>
    <w:rsid w:val="008314BF"/>
    <w:rsid w:val="00832458"/>
    <w:rsid w:val="0083489D"/>
    <w:rsid w:val="0085667D"/>
    <w:rsid w:val="00871D30"/>
    <w:rsid w:val="00875E96"/>
    <w:rsid w:val="00877D0E"/>
    <w:rsid w:val="008B5BA6"/>
    <w:rsid w:val="008C32A6"/>
    <w:rsid w:val="008F1A43"/>
    <w:rsid w:val="008F6720"/>
    <w:rsid w:val="008F7DDD"/>
    <w:rsid w:val="009105E0"/>
    <w:rsid w:val="00912386"/>
    <w:rsid w:val="009300B8"/>
    <w:rsid w:val="009302CF"/>
    <w:rsid w:val="00936A3D"/>
    <w:rsid w:val="00973230"/>
    <w:rsid w:val="00980E15"/>
    <w:rsid w:val="00990899"/>
    <w:rsid w:val="00992DF4"/>
    <w:rsid w:val="009A1A9E"/>
    <w:rsid w:val="009A2F08"/>
    <w:rsid w:val="009B2CD8"/>
    <w:rsid w:val="009D5424"/>
    <w:rsid w:val="009D6EB2"/>
    <w:rsid w:val="009E13C1"/>
    <w:rsid w:val="009F01FC"/>
    <w:rsid w:val="009F2226"/>
    <w:rsid w:val="00A00550"/>
    <w:rsid w:val="00A110CF"/>
    <w:rsid w:val="00A1459C"/>
    <w:rsid w:val="00A14F1A"/>
    <w:rsid w:val="00A16C26"/>
    <w:rsid w:val="00A24339"/>
    <w:rsid w:val="00A24CEA"/>
    <w:rsid w:val="00A270E1"/>
    <w:rsid w:val="00A2733A"/>
    <w:rsid w:val="00A27607"/>
    <w:rsid w:val="00A353D2"/>
    <w:rsid w:val="00A447A6"/>
    <w:rsid w:val="00A53657"/>
    <w:rsid w:val="00A66D09"/>
    <w:rsid w:val="00A71F9F"/>
    <w:rsid w:val="00A76030"/>
    <w:rsid w:val="00A81C53"/>
    <w:rsid w:val="00A92A1F"/>
    <w:rsid w:val="00AA4128"/>
    <w:rsid w:val="00AA5DC7"/>
    <w:rsid w:val="00AB029B"/>
    <w:rsid w:val="00AB1CF3"/>
    <w:rsid w:val="00AB4901"/>
    <w:rsid w:val="00AB60FF"/>
    <w:rsid w:val="00AB7E06"/>
    <w:rsid w:val="00AC18A1"/>
    <w:rsid w:val="00AC6374"/>
    <w:rsid w:val="00AE37F8"/>
    <w:rsid w:val="00AF2A6B"/>
    <w:rsid w:val="00AF35C2"/>
    <w:rsid w:val="00AF600C"/>
    <w:rsid w:val="00B1134F"/>
    <w:rsid w:val="00B115C8"/>
    <w:rsid w:val="00B14B79"/>
    <w:rsid w:val="00B21565"/>
    <w:rsid w:val="00B26659"/>
    <w:rsid w:val="00B34771"/>
    <w:rsid w:val="00B4247C"/>
    <w:rsid w:val="00B4314E"/>
    <w:rsid w:val="00B4448E"/>
    <w:rsid w:val="00B460EF"/>
    <w:rsid w:val="00B56DF4"/>
    <w:rsid w:val="00B61F03"/>
    <w:rsid w:val="00B6267E"/>
    <w:rsid w:val="00B633D7"/>
    <w:rsid w:val="00B71B27"/>
    <w:rsid w:val="00B73995"/>
    <w:rsid w:val="00B90FF6"/>
    <w:rsid w:val="00B9525A"/>
    <w:rsid w:val="00BA1BEF"/>
    <w:rsid w:val="00BB01C1"/>
    <w:rsid w:val="00BC5CF3"/>
    <w:rsid w:val="00BD1C92"/>
    <w:rsid w:val="00BE34C5"/>
    <w:rsid w:val="00BE36FD"/>
    <w:rsid w:val="00BE3B74"/>
    <w:rsid w:val="00BE7590"/>
    <w:rsid w:val="00C053CD"/>
    <w:rsid w:val="00C12B57"/>
    <w:rsid w:val="00C30709"/>
    <w:rsid w:val="00C30927"/>
    <w:rsid w:val="00C31E94"/>
    <w:rsid w:val="00C43DB4"/>
    <w:rsid w:val="00C4477C"/>
    <w:rsid w:val="00C46CCF"/>
    <w:rsid w:val="00C53F0D"/>
    <w:rsid w:val="00C654AF"/>
    <w:rsid w:val="00C9145A"/>
    <w:rsid w:val="00C91E3C"/>
    <w:rsid w:val="00CA176B"/>
    <w:rsid w:val="00CB2A11"/>
    <w:rsid w:val="00CC56FF"/>
    <w:rsid w:val="00CE6207"/>
    <w:rsid w:val="00CE6825"/>
    <w:rsid w:val="00CF3463"/>
    <w:rsid w:val="00D100E9"/>
    <w:rsid w:val="00D179B6"/>
    <w:rsid w:val="00D205CF"/>
    <w:rsid w:val="00D61575"/>
    <w:rsid w:val="00D64C0F"/>
    <w:rsid w:val="00D65B7D"/>
    <w:rsid w:val="00D773DC"/>
    <w:rsid w:val="00DA0C67"/>
    <w:rsid w:val="00DB643F"/>
    <w:rsid w:val="00DD58B8"/>
    <w:rsid w:val="00DE11FD"/>
    <w:rsid w:val="00DE639C"/>
    <w:rsid w:val="00DF3B9A"/>
    <w:rsid w:val="00DF7134"/>
    <w:rsid w:val="00E13C97"/>
    <w:rsid w:val="00E20131"/>
    <w:rsid w:val="00E22454"/>
    <w:rsid w:val="00E24CB2"/>
    <w:rsid w:val="00E42CBD"/>
    <w:rsid w:val="00E52D3C"/>
    <w:rsid w:val="00E55759"/>
    <w:rsid w:val="00E557C0"/>
    <w:rsid w:val="00E63E38"/>
    <w:rsid w:val="00E76029"/>
    <w:rsid w:val="00EC32AB"/>
    <w:rsid w:val="00ED339A"/>
    <w:rsid w:val="00ED3C75"/>
    <w:rsid w:val="00F05D84"/>
    <w:rsid w:val="00F200BB"/>
    <w:rsid w:val="00F347BD"/>
    <w:rsid w:val="00F401B6"/>
    <w:rsid w:val="00F40E6D"/>
    <w:rsid w:val="00F542DB"/>
    <w:rsid w:val="00F703B4"/>
    <w:rsid w:val="00F752A0"/>
    <w:rsid w:val="00F857F2"/>
    <w:rsid w:val="00FA7416"/>
    <w:rsid w:val="00FF39A7"/>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D8A4D95"/>
  <w15:chartTrackingRefBased/>
  <w15:docId w15:val="{E5970E2D-4816-4F7B-919E-99B03084030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iPriority="0"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iPriority="0"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iPriority="0"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C3438"/>
  </w:style>
  <w:style w:type="paragraph" w:styleId="Heading1">
    <w:name w:val="heading 1"/>
    <w:basedOn w:val="Normal"/>
    <w:next w:val="Normal"/>
    <w:link w:val="Heading1Char"/>
    <w:qFormat/>
    <w:rsid w:val="000D64F7"/>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paragraph" w:styleId="Heading2">
    <w:name w:val="heading 2"/>
    <w:basedOn w:val="Normal"/>
    <w:next w:val="Normal"/>
    <w:link w:val="Heading2Char"/>
    <w:unhideWhenUsed/>
    <w:qFormat/>
    <w:rsid w:val="000D64F7"/>
    <w:pPr>
      <w:keepNext/>
      <w:keepLines/>
      <w:spacing w:before="40" w:after="0"/>
      <w:outlineLvl w:val="1"/>
    </w:pPr>
    <w:rPr>
      <w:rFonts w:asciiTheme="majorHAnsi" w:eastAsiaTheme="majorEastAsia" w:hAnsiTheme="majorHAnsi" w:cstheme="majorBidi"/>
      <w:color w:val="2E74B5" w:themeColor="accent1" w:themeShade="BF"/>
      <w:sz w:val="26"/>
      <w:szCs w:val="26"/>
    </w:rPr>
  </w:style>
  <w:style w:type="paragraph" w:styleId="Heading3">
    <w:name w:val="heading 3"/>
    <w:basedOn w:val="Normal"/>
    <w:next w:val="Normal"/>
    <w:link w:val="Heading3Char"/>
    <w:unhideWhenUsed/>
    <w:qFormat/>
    <w:rsid w:val="000D64F7"/>
    <w:pPr>
      <w:keepNext/>
      <w:keepLines/>
      <w:spacing w:before="40" w:after="0"/>
      <w:outlineLvl w:val="2"/>
    </w:pPr>
    <w:rPr>
      <w:rFonts w:asciiTheme="majorHAnsi" w:eastAsiaTheme="majorEastAsia" w:hAnsiTheme="majorHAnsi" w:cstheme="majorBidi"/>
      <w:color w:val="1F4D78" w:themeColor="accent1" w:themeShade="7F"/>
      <w:sz w:val="24"/>
      <w:szCs w:val="24"/>
    </w:rPr>
  </w:style>
  <w:style w:type="paragraph" w:styleId="Heading4">
    <w:name w:val="heading 4"/>
    <w:basedOn w:val="Normal"/>
    <w:next w:val="Normal"/>
    <w:link w:val="Heading4Char"/>
    <w:unhideWhenUsed/>
    <w:qFormat/>
    <w:rsid w:val="000D64F7"/>
    <w:pPr>
      <w:keepNext/>
      <w:keepLines/>
      <w:spacing w:before="40" w:after="0"/>
      <w:outlineLvl w:val="3"/>
    </w:pPr>
    <w:rPr>
      <w:rFonts w:asciiTheme="majorHAnsi" w:eastAsiaTheme="majorEastAsia" w:hAnsiTheme="majorHAnsi" w:cstheme="majorBidi"/>
      <w:i/>
      <w:iCs/>
      <w:color w:val="2E74B5" w:themeColor="accent1" w:themeShade="BF"/>
    </w:rPr>
  </w:style>
  <w:style w:type="paragraph" w:styleId="Heading5">
    <w:name w:val="heading 5"/>
    <w:basedOn w:val="Normal"/>
    <w:next w:val="Normal"/>
    <w:link w:val="Heading5Char"/>
    <w:unhideWhenUsed/>
    <w:qFormat/>
    <w:rsid w:val="000D64F7"/>
    <w:pPr>
      <w:keepNext/>
      <w:keepLines/>
      <w:spacing w:before="40" w:after="0"/>
      <w:outlineLvl w:val="4"/>
    </w:pPr>
    <w:rPr>
      <w:rFonts w:asciiTheme="majorHAnsi" w:eastAsiaTheme="majorEastAsia" w:hAnsiTheme="majorHAnsi" w:cstheme="majorBidi"/>
      <w:color w:val="2E74B5" w:themeColor="accent1" w:themeShade="BF"/>
    </w:rPr>
  </w:style>
  <w:style w:type="paragraph" w:styleId="Heading6">
    <w:name w:val="heading 6"/>
    <w:basedOn w:val="Normal"/>
    <w:next w:val="Normal"/>
    <w:link w:val="Heading6Char"/>
    <w:unhideWhenUsed/>
    <w:qFormat/>
    <w:rsid w:val="000D64F7"/>
    <w:pPr>
      <w:keepNext/>
      <w:keepLines/>
      <w:spacing w:before="40" w:after="0" w:line="278" w:lineRule="auto"/>
      <w:outlineLvl w:val="5"/>
    </w:pPr>
    <w:rPr>
      <w:rFonts w:eastAsiaTheme="majorEastAsia" w:cstheme="majorBidi"/>
      <w:i/>
      <w:iCs/>
      <w:color w:val="595959" w:themeColor="text1" w:themeTint="A6"/>
      <w:kern w:val="2"/>
      <w:sz w:val="24"/>
      <w:szCs w:val="24"/>
      <w14:ligatures w14:val="standardContextual"/>
    </w:rPr>
  </w:style>
  <w:style w:type="paragraph" w:styleId="Heading7">
    <w:name w:val="heading 7"/>
    <w:basedOn w:val="Normal"/>
    <w:next w:val="Normal"/>
    <w:link w:val="Heading7Char"/>
    <w:unhideWhenUsed/>
    <w:qFormat/>
    <w:rsid w:val="000D64F7"/>
    <w:pPr>
      <w:keepNext/>
      <w:keepLines/>
      <w:spacing w:before="40" w:after="0" w:line="278" w:lineRule="auto"/>
      <w:outlineLvl w:val="6"/>
    </w:pPr>
    <w:rPr>
      <w:rFonts w:eastAsiaTheme="majorEastAsia" w:cstheme="majorBidi"/>
      <w:color w:val="595959" w:themeColor="text1" w:themeTint="A6"/>
      <w:kern w:val="2"/>
      <w:sz w:val="24"/>
      <w:szCs w:val="24"/>
      <w14:ligatures w14:val="standardContextual"/>
    </w:rPr>
  </w:style>
  <w:style w:type="paragraph" w:styleId="Heading8">
    <w:name w:val="heading 8"/>
    <w:basedOn w:val="Normal"/>
    <w:next w:val="Normal"/>
    <w:link w:val="Heading8Char"/>
    <w:unhideWhenUsed/>
    <w:qFormat/>
    <w:rsid w:val="000D64F7"/>
    <w:pPr>
      <w:keepNext/>
      <w:keepLines/>
      <w:spacing w:after="0" w:line="278" w:lineRule="auto"/>
      <w:outlineLvl w:val="7"/>
    </w:pPr>
    <w:rPr>
      <w:rFonts w:eastAsiaTheme="majorEastAsia" w:cstheme="majorBidi"/>
      <w:i/>
      <w:iCs/>
      <w:color w:val="272727" w:themeColor="text1" w:themeTint="D8"/>
      <w:kern w:val="2"/>
      <w:sz w:val="24"/>
      <w:szCs w:val="24"/>
      <w14:ligatures w14:val="standardContextual"/>
    </w:rPr>
  </w:style>
  <w:style w:type="paragraph" w:styleId="Heading9">
    <w:name w:val="heading 9"/>
    <w:basedOn w:val="Normal"/>
    <w:next w:val="Normal"/>
    <w:link w:val="Heading9Char"/>
    <w:uiPriority w:val="9"/>
    <w:semiHidden/>
    <w:unhideWhenUsed/>
    <w:qFormat/>
    <w:rsid w:val="000D64F7"/>
    <w:pPr>
      <w:keepNext/>
      <w:keepLines/>
      <w:spacing w:after="0" w:line="278" w:lineRule="auto"/>
      <w:outlineLvl w:val="8"/>
    </w:pPr>
    <w:rPr>
      <w:rFonts w:eastAsiaTheme="majorEastAsia" w:cstheme="majorBidi"/>
      <w:color w:val="272727" w:themeColor="text1" w:themeTint="D8"/>
      <w:kern w:val="2"/>
      <w:sz w:val="24"/>
      <w:szCs w:val="24"/>
      <w14:ligatures w14:val="standardContextual"/>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paragraph">
    <w:name w:val="paragraph"/>
    <w:basedOn w:val="Normal"/>
    <w:rsid w:val="00822632"/>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scxw125700846">
    <w:name w:val="scxw125700846"/>
    <w:basedOn w:val="DefaultParagraphFont"/>
    <w:rsid w:val="00822632"/>
  </w:style>
  <w:style w:type="character" w:customStyle="1" w:styleId="eop">
    <w:name w:val="eop"/>
    <w:basedOn w:val="DefaultParagraphFont"/>
    <w:rsid w:val="00822632"/>
  </w:style>
  <w:style w:type="character" w:customStyle="1" w:styleId="normaltextrun">
    <w:name w:val="normaltextrun"/>
    <w:basedOn w:val="DefaultParagraphFont"/>
    <w:rsid w:val="00822632"/>
  </w:style>
  <w:style w:type="paragraph" w:styleId="ListParagraph">
    <w:name w:val="List Paragraph"/>
    <w:aliases w:val=" سرد الفقرات,عنوان رئيسي,سرد الفقراتCxSpLast,النص"/>
    <w:basedOn w:val="Normal"/>
    <w:link w:val="ListParagraphChar"/>
    <w:uiPriority w:val="34"/>
    <w:qFormat/>
    <w:rsid w:val="00822632"/>
    <w:pPr>
      <w:spacing w:line="278" w:lineRule="auto"/>
      <w:ind w:left="720"/>
      <w:contextualSpacing/>
    </w:pPr>
    <w:rPr>
      <w:kern w:val="2"/>
      <w:sz w:val="24"/>
      <w:szCs w:val="24"/>
      <w14:ligatures w14:val="standardContextual"/>
    </w:rPr>
  </w:style>
  <w:style w:type="character" w:customStyle="1" w:styleId="scxw247763425">
    <w:name w:val="scxw247763425"/>
    <w:basedOn w:val="DefaultParagraphFont"/>
    <w:rsid w:val="006635D3"/>
  </w:style>
  <w:style w:type="character" w:customStyle="1" w:styleId="Heading1Char">
    <w:name w:val="Heading 1 Char"/>
    <w:basedOn w:val="DefaultParagraphFont"/>
    <w:link w:val="Heading1"/>
    <w:rsid w:val="000D64F7"/>
    <w:rPr>
      <w:rFonts w:asciiTheme="majorHAnsi" w:eastAsiaTheme="majorEastAsia" w:hAnsiTheme="majorHAnsi" w:cstheme="majorBidi"/>
      <w:color w:val="2E74B5" w:themeColor="accent1" w:themeShade="BF"/>
      <w:sz w:val="32"/>
      <w:szCs w:val="32"/>
    </w:rPr>
  </w:style>
  <w:style w:type="character" w:customStyle="1" w:styleId="Heading2Char">
    <w:name w:val="Heading 2 Char"/>
    <w:basedOn w:val="DefaultParagraphFont"/>
    <w:link w:val="Heading2"/>
    <w:rsid w:val="000D64F7"/>
    <w:rPr>
      <w:rFonts w:asciiTheme="majorHAnsi" w:eastAsiaTheme="majorEastAsia" w:hAnsiTheme="majorHAnsi" w:cstheme="majorBidi"/>
      <w:color w:val="2E74B5" w:themeColor="accent1" w:themeShade="BF"/>
      <w:sz w:val="26"/>
      <w:szCs w:val="26"/>
    </w:rPr>
  </w:style>
  <w:style w:type="character" w:customStyle="1" w:styleId="Heading3Char">
    <w:name w:val="Heading 3 Char"/>
    <w:basedOn w:val="DefaultParagraphFont"/>
    <w:link w:val="Heading3"/>
    <w:rsid w:val="000D64F7"/>
    <w:rPr>
      <w:rFonts w:asciiTheme="majorHAnsi" w:eastAsiaTheme="majorEastAsia" w:hAnsiTheme="majorHAnsi" w:cstheme="majorBidi"/>
      <w:color w:val="1F4D78" w:themeColor="accent1" w:themeShade="7F"/>
      <w:sz w:val="24"/>
      <w:szCs w:val="24"/>
    </w:rPr>
  </w:style>
  <w:style w:type="character" w:customStyle="1" w:styleId="Heading4Char">
    <w:name w:val="Heading 4 Char"/>
    <w:basedOn w:val="DefaultParagraphFont"/>
    <w:link w:val="Heading4"/>
    <w:rsid w:val="000D64F7"/>
    <w:rPr>
      <w:rFonts w:asciiTheme="majorHAnsi" w:eastAsiaTheme="majorEastAsia" w:hAnsiTheme="majorHAnsi" w:cstheme="majorBidi"/>
      <w:i/>
      <w:iCs/>
      <w:color w:val="2E74B5" w:themeColor="accent1" w:themeShade="BF"/>
    </w:rPr>
  </w:style>
  <w:style w:type="character" w:customStyle="1" w:styleId="Heading5Char">
    <w:name w:val="Heading 5 Char"/>
    <w:basedOn w:val="DefaultParagraphFont"/>
    <w:link w:val="Heading5"/>
    <w:rsid w:val="000D64F7"/>
    <w:rPr>
      <w:rFonts w:asciiTheme="majorHAnsi" w:eastAsiaTheme="majorEastAsia" w:hAnsiTheme="majorHAnsi" w:cstheme="majorBidi"/>
      <w:color w:val="2E74B5" w:themeColor="accent1" w:themeShade="BF"/>
    </w:rPr>
  </w:style>
  <w:style w:type="character" w:customStyle="1" w:styleId="Heading6Char">
    <w:name w:val="Heading 6 Char"/>
    <w:basedOn w:val="DefaultParagraphFont"/>
    <w:link w:val="Heading6"/>
    <w:rsid w:val="000D64F7"/>
    <w:rPr>
      <w:rFonts w:eastAsiaTheme="majorEastAsia" w:cstheme="majorBidi"/>
      <w:i/>
      <w:iCs/>
      <w:color w:val="595959" w:themeColor="text1" w:themeTint="A6"/>
      <w:kern w:val="2"/>
      <w:sz w:val="24"/>
      <w:szCs w:val="24"/>
      <w14:ligatures w14:val="standardContextual"/>
    </w:rPr>
  </w:style>
  <w:style w:type="character" w:customStyle="1" w:styleId="Heading7Char">
    <w:name w:val="Heading 7 Char"/>
    <w:basedOn w:val="DefaultParagraphFont"/>
    <w:link w:val="Heading7"/>
    <w:rsid w:val="000D64F7"/>
    <w:rPr>
      <w:rFonts w:eastAsiaTheme="majorEastAsia" w:cstheme="majorBidi"/>
      <w:color w:val="595959" w:themeColor="text1" w:themeTint="A6"/>
      <w:kern w:val="2"/>
      <w:sz w:val="24"/>
      <w:szCs w:val="24"/>
      <w14:ligatures w14:val="standardContextual"/>
    </w:rPr>
  </w:style>
  <w:style w:type="character" w:customStyle="1" w:styleId="Heading8Char">
    <w:name w:val="Heading 8 Char"/>
    <w:basedOn w:val="DefaultParagraphFont"/>
    <w:link w:val="Heading8"/>
    <w:rsid w:val="000D64F7"/>
    <w:rPr>
      <w:rFonts w:eastAsiaTheme="majorEastAsia" w:cstheme="majorBidi"/>
      <w:i/>
      <w:iCs/>
      <w:color w:val="272727" w:themeColor="text1" w:themeTint="D8"/>
      <w:kern w:val="2"/>
      <w:sz w:val="24"/>
      <w:szCs w:val="24"/>
      <w14:ligatures w14:val="standardContextual"/>
    </w:rPr>
  </w:style>
  <w:style w:type="character" w:customStyle="1" w:styleId="Heading9Char">
    <w:name w:val="Heading 9 Char"/>
    <w:basedOn w:val="DefaultParagraphFont"/>
    <w:link w:val="Heading9"/>
    <w:uiPriority w:val="9"/>
    <w:semiHidden/>
    <w:rsid w:val="000D64F7"/>
    <w:rPr>
      <w:rFonts w:eastAsiaTheme="majorEastAsia" w:cstheme="majorBidi"/>
      <w:color w:val="272727" w:themeColor="text1" w:themeTint="D8"/>
      <w:kern w:val="2"/>
      <w:sz w:val="24"/>
      <w:szCs w:val="24"/>
      <w14:ligatures w14:val="standardContextual"/>
    </w:rPr>
  </w:style>
  <w:style w:type="paragraph" w:styleId="Header">
    <w:name w:val="header"/>
    <w:basedOn w:val="Normal"/>
    <w:link w:val="HeaderChar"/>
    <w:uiPriority w:val="99"/>
    <w:unhideWhenUsed/>
    <w:rsid w:val="000D64F7"/>
    <w:pPr>
      <w:tabs>
        <w:tab w:val="center" w:pos="4153"/>
        <w:tab w:val="right" w:pos="8306"/>
      </w:tabs>
      <w:spacing w:after="0" w:line="240" w:lineRule="auto"/>
    </w:pPr>
  </w:style>
  <w:style w:type="character" w:customStyle="1" w:styleId="HeaderChar">
    <w:name w:val="Header Char"/>
    <w:basedOn w:val="DefaultParagraphFont"/>
    <w:link w:val="Header"/>
    <w:uiPriority w:val="99"/>
    <w:rsid w:val="000D64F7"/>
  </w:style>
  <w:style w:type="paragraph" w:styleId="Footer">
    <w:name w:val="footer"/>
    <w:basedOn w:val="Normal"/>
    <w:link w:val="FooterChar"/>
    <w:uiPriority w:val="99"/>
    <w:unhideWhenUsed/>
    <w:rsid w:val="000D64F7"/>
    <w:pPr>
      <w:tabs>
        <w:tab w:val="center" w:pos="4153"/>
        <w:tab w:val="right" w:pos="8306"/>
      </w:tabs>
      <w:spacing w:after="0" w:line="240" w:lineRule="auto"/>
    </w:pPr>
  </w:style>
  <w:style w:type="character" w:customStyle="1" w:styleId="FooterChar">
    <w:name w:val="Footer Char"/>
    <w:basedOn w:val="DefaultParagraphFont"/>
    <w:link w:val="Footer"/>
    <w:uiPriority w:val="99"/>
    <w:rsid w:val="000D64F7"/>
  </w:style>
  <w:style w:type="paragraph" w:styleId="BalloonText">
    <w:name w:val="Balloon Text"/>
    <w:basedOn w:val="Normal"/>
    <w:link w:val="BalloonTextChar"/>
    <w:uiPriority w:val="99"/>
    <w:unhideWhenUsed/>
    <w:rsid w:val="000D64F7"/>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rsid w:val="000D64F7"/>
    <w:rPr>
      <w:rFonts w:ascii="Tahoma" w:hAnsi="Tahoma" w:cs="Tahoma"/>
      <w:sz w:val="16"/>
      <w:szCs w:val="16"/>
    </w:rPr>
  </w:style>
  <w:style w:type="table" w:styleId="TableGrid">
    <w:name w:val="Table Grid"/>
    <w:basedOn w:val="TableNormal"/>
    <w:uiPriority w:val="39"/>
    <w:rsid w:val="000D64F7"/>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iPriority w:val="99"/>
    <w:unhideWhenUsed/>
    <w:rsid w:val="000D64F7"/>
    <w:pPr>
      <w:spacing w:before="100" w:beforeAutospacing="1" w:after="100" w:afterAutospacing="1" w:line="240" w:lineRule="auto"/>
    </w:pPr>
    <w:rPr>
      <w:rFonts w:ascii="Times New Roman" w:eastAsia="Times New Roman" w:hAnsi="Times New Roman" w:cs="Times New Roman"/>
      <w:sz w:val="24"/>
      <w:szCs w:val="24"/>
    </w:rPr>
  </w:style>
  <w:style w:type="character" w:styleId="Strong">
    <w:name w:val="Strong"/>
    <w:basedOn w:val="DefaultParagraphFont"/>
    <w:uiPriority w:val="22"/>
    <w:qFormat/>
    <w:rsid w:val="000D64F7"/>
    <w:rPr>
      <w:b/>
      <w:bCs/>
    </w:rPr>
  </w:style>
  <w:style w:type="paragraph" w:styleId="Subtitle">
    <w:name w:val="Subtitle"/>
    <w:basedOn w:val="Normal"/>
    <w:link w:val="SubtitleChar"/>
    <w:uiPriority w:val="11"/>
    <w:qFormat/>
    <w:rsid w:val="000D64F7"/>
    <w:pPr>
      <w:bidi/>
      <w:spacing w:after="0" w:line="240" w:lineRule="auto"/>
      <w:jc w:val="center"/>
    </w:pPr>
    <w:rPr>
      <w:rFonts w:ascii="Times New Roman" w:eastAsia="Times New Roman" w:hAnsi="Times New Roman" w:cs="Times New Roman"/>
      <w:i/>
      <w:iCs/>
      <w:sz w:val="28"/>
      <w:szCs w:val="28"/>
      <w:lang w:eastAsia="ar-SA"/>
    </w:rPr>
  </w:style>
  <w:style w:type="character" w:customStyle="1" w:styleId="SubtitleChar">
    <w:name w:val="Subtitle Char"/>
    <w:basedOn w:val="DefaultParagraphFont"/>
    <w:link w:val="Subtitle"/>
    <w:uiPriority w:val="11"/>
    <w:rsid w:val="000D64F7"/>
    <w:rPr>
      <w:rFonts w:ascii="Times New Roman" w:eastAsia="Times New Roman" w:hAnsi="Times New Roman" w:cs="Times New Roman"/>
      <w:i/>
      <w:iCs/>
      <w:sz w:val="28"/>
      <w:szCs w:val="28"/>
      <w:lang w:eastAsia="ar-SA"/>
    </w:rPr>
  </w:style>
  <w:style w:type="character" w:customStyle="1" w:styleId="ListParagraphChar">
    <w:name w:val="List Paragraph Char"/>
    <w:aliases w:val=" سرد الفقرات Char1,عنوان رئيسي Char2,سرد الفقراتCxSpLast Char2,النص Char2"/>
    <w:basedOn w:val="DefaultParagraphFont"/>
    <w:link w:val="ListParagraph"/>
    <w:uiPriority w:val="34"/>
    <w:locked/>
    <w:rsid w:val="000D64F7"/>
    <w:rPr>
      <w:kern w:val="2"/>
      <w:sz w:val="24"/>
      <w:szCs w:val="24"/>
      <w14:ligatures w14:val="standardContextual"/>
    </w:rPr>
  </w:style>
  <w:style w:type="character" w:customStyle="1" w:styleId="ListParagraphChar1">
    <w:name w:val="List Paragraph Char1"/>
    <w:basedOn w:val="DefaultParagraphFont"/>
    <w:uiPriority w:val="34"/>
    <w:locked/>
    <w:rsid w:val="000D64F7"/>
    <w:rPr>
      <w:sz w:val="24"/>
      <w:szCs w:val="24"/>
    </w:rPr>
  </w:style>
  <w:style w:type="paragraph" w:customStyle="1" w:styleId="Newparagraph">
    <w:name w:val="New paragraph"/>
    <w:basedOn w:val="Normal"/>
    <w:qFormat/>
    <w:rsid w:val="000D64F7"/>
    <w:pPr>
      <w:spacing w:after="0" w:line="480" w:lineRule="auto"/>
      <w:ind w:firstLine="720"/>
    </w:pPr>
    <w:rPr>
      <w:rFonts w:ascii="Times New Roman" w:eastAsia="Times New Roman" w:hAnsi="Times New Roman" w:cs="Times New Roman"/>
      <w:sz w:val="24"/>
      <w:szCs w:val="24"/>
      <w:lang w:val="en-GB" w:eastAsia="en-GB"/>
    </w:rPr>
  </w:style>
  <w:style w:type="character" w:styleId="Hyperlink">
    <w:name w:val="Hyperlink"/>
    <w:basedOn w:val="DefaultParagraphFont"/>
    <w:uiPriority w:val="99"/>
    <w:unhideWhenUsed/>
    <w:rsid w:val="000D64F7"/>
    <w:rPr>
      <w:color w:val="0563C1" w:themeColor="hyperlink"/>
      <w:u w:val="single"/>
    </w:rPr>
  </w:style>
  <w:style w:type="table" w:customStyle="1" w:styleId="TableGrid0">
    <w:name w:val="TableGrid"/>
    <w:rsid w:val="000D64F7"/>
    <w:pPr>
      <w:spacing w:after="0" w:line="240" w:lineRule="auto"/>
    </w:pPr>
    <w:rPr>
      <w:rFonts w:eastAsiaTheme="minorEastAsia"/>
      <w:kern w:val="2"/>
      <w:sz w:val="24"/>
      <w:szCs w:val="24"/>
      <w14:ligatures w14:val="standardContextual"/>
    </w:rPr>
    <w:tblPr>
      <w:tblCellMar>
        <w:top w:w="0" w:type="dxa"/>
        <w:left w:w="0" w:type="dxa"/>
        <w:bottom w:w="0" w:type="dxa"/>
        <w:right w:w="0" w:type="dxa"/>
      </w:tblCellMar>
    </w:tblPr>
  </w:style>
  <w:style w:type="character" w:customStyle="1" w:styleId="ts-alignment-element">
    <w:name w:val="ts-alignment-element"/>
    <w:basedOn w:val="DefaultParagraphFont"/>
    <w:rsid w:val="000D64F7"/>
  </w:style>
  <w:style w:type="character" w:customStyle="1" w:styleId="ts-alignment-element-highlighted">
    <w:name w:val="ts-alignment-element-highlighted"/>
    <w:basedOn w:val="DefaultParagraphFont"/>
    <w:rsid w:val="000D64F7"/>
  </w:style>
  <w:style w:type="paragraph" w:styleId="NoSpacing">
    <w:name w:val="No Spacing"/>
    <w:link w:val="NoSpacingChar"/>
    <w:uiPriority w:val="1"/>
    <w:qFormat/>
    <w:rsid w:val="000D64F7"/>
    <w:pPr>
      <w:spacing w:after="0" w:line="240" w:lineRule="auto"/>
    </w:pPr>
  </w:style>
  <w:style w:type="character" w:styleId="UnresolvedMention">
    <w:name w:val="Unresolved Mention"/>
    <w:basedOn w:val="DefaultParagraphFont"/>
    <w:uiPriority w:val="99"/>
    <w:semiHidden/>
    <w:unhideWhenUsed/>
    <w:rsid w:val="000D64F7"/>
    <w:rPr>
      <w:color w:val="605E5C"/>
      <w:shd w:val="clear" w:color="auto" w:fill="E1DFDD"/>
    </w:rPr>
  </w:style>
  <w:style w:type="character" w:styleId="Emphasis">
    <w:name w:val="Emphasis"/>
    <w:basedOn w:val="DefaultParagraphFont"/>
    <w:uiPriority w:val="20"/>
    <w:qFormat/>
    <w:rsid w:val="000D64F7"/>
    <w:rPr>
      <w:i/>
      <w:iCs/>
    </w:rPr>
  </w:style>
  <w:style w:type="paragraph" w:styleId="Caption">
    <w:name w:val="caption"/>
    <w:basedOn w:val="Normal"/>
    <w:next w:val="Normal"/>
    <w:unhideWhenUsed/>
    <w:qFormat/>
    <w:rsid w:val="000D64F7"/>
    <w:pPr>
      <w:spacing w:after="200" w:line="240" w:lineRule="auto"/>
    </w:pPr>
    <w:rPr>
      <w:i/>
      <w:iCs/>
      <w:color w:val="44546A" w:themeColor="text2"/>
      <w:sz w:val="18"/>
      <w:szCs w:val="18"/>
    </w:rPr>
  </w:style>
  <w:style w:type="character" w:customStyle="1" w:styleId="relative">
    <w:name w:val="relative"/>
    <w:basedOn w:val="DefaultParagraphFont"/>
    <w:rsid w:val="000D64F7"/>
  </w:style>
  <w:style w:type="character" w:customStyle="1" w:styleId="ms-1">
    <w:name w:val="ms-1"/>
    <w:basedOn w:val="DefaultParagraphFont"/>
    <w:rsid w:val="000D64F7"/>
  </w:style>
  <w:style w:type="character" w:customStyle="1" w:styleId="max-w-full">
    <w:name w:val="max-w-full"/>
    <w:basedOn w:val="DefaultParagraphFont"/>
    <w:rsid w:val="000D64F7"/>
  </w:style>
  <w:style w:type="paragraph" w:styleId="Title">
    <w:name w:val="Title"/>
    <w:basedOn w:val="Normal"/>
    <w:next w:val="Normal"/>
    <w:link w:val="TitleChar"/>
    <w:uiPriority w:val="10"/>
    <w:qFormat/>
    <w:rsid w:val="000D64F7"/>
    <w:pPr>
      <w:spacing w:after="80" w:line="240" w:lineRule="auto"/>
      <w:contextualSpacing/>
    </w:pPr>
    <w:rPr>
      <w:rFonts w:asciiTheme="majorHAnsi" w:eastAsiaTheme="majorEastAsia" w:hAnsiTheme="majorHAnsi" w:cstheme="majorBidi"/>
      <w:spacing w:val="-10"/>
      <w:kern w:val="28"/>
      <w:sz w:val="56"/>
      <w:szCs w:val="56"/>
      <w14:ligatures w14:val="standardContextual"/>
    </w:rPr>
  </w:style>
  <w:style w:type="character" w:customStyle="1" w:styleId="TitleChar">
    <w:name w:val="Title Char"/>
    <w:basedOn w:val="DefaultParagraphFont"/>
    <w:link w:val="Title"/>
    <w:uiPriority w:val="10"/>
    <w:rsid w:val="000D64F7"/>
    <w:rPr>
      <w:rFonts w:asciiTheme="majorHAnsi" w:eastAsiaTheme="majorEastAsia" w:hAnsiTheme="majorHAnsi" w:cstheme="majorBidi"/>
      <w:spacing w:val="-10"/>
      <w:kern w:val="28"/>
      <w:sz w:val="56"/>
      <w:szCs w:val="56"/>
      <w14:ligatures w14:val="standardContextual"/>
    </w:rPr>
  </w:style>
  <w:style w:type="paragraph" w:styleId="Quote">
    <w:name w:val="Quote"/>
    <w:basedOn w:val="Normal"/>
    <w:next w:val="Normal"/>
    <w:link w:val="QuoteChar"/>
    <w:uiPriority w:val="29"/>
    <w:qFormat/>
    <w:rsid w:val="000D64F7"/>
    <w:pPr>
      <w:spacing w:before="160" w:line="278" w:lineRule="auto"/>
      <w:jc w:val="center"/>
    </w:pPr>
    <w:rPr>
      <w:i/>
      <w:iCs/>
      <w:color w:val="404040" w:themeColor="text1" w:themeTint="BF"/>
      <w:kern w:val="2"/>
      <w:sz w:val="24"/>
      <w:szCs w:val="24"/>
      <w14:ligatures w14:val="standardContextual"/>
    </w:rPr>
  </w:style>
  <w:style w:type="character" w:customStyle="1" w:styleId="QuoteChar">
    <w:name w:val="Quote Char"/>
    <w:basedOn w:val="DefaultParagraphFont"/>
    <w:link w:val="Quote"/>
    <w:uiPriority w:val="29"/>
    <w:rsid w:val="000D64F7"/>
    <w:rPr>
      <w:i/>
      <w:iCs/>
      <w:color w:val="404040" w:themeColor="text1" w:themeTint="BF"/>
      <w:kern w:val="2"/>
      <w:sz w:val="24"/>
      <w:szCs w:val="24"/>
      <w14:ligatures w14:val="standardContextual"/>
    </w:rPr>
  </w:style>
  <w:style w:type="character" w:styleId="IntenseEmphasis">
    <w:name w:val="Intense Emphasis"/>
    <w:basedOn w:val="DefaultParagraphFont"/>
    <w:uiPriority w:val="21"/>
    <w:qFormat/>
    <w:rsid w:val="000D64F7"/>
    <w:rPr>
      <w:i/>
      <w:iCs/>
      <w:color w:val="2E74B5" w:themeColor="accent1" w:themeShade="BF"/>
    </w:rPr>
  </w:style>
  <w:style w:type="paragraph" w:styleId="IntenseQuote">
    <w:name w:val="Intense Quote"/>
    <w:basedOn w:val="Normal"/>
    <w:next w:val="Normal"/>
    <w:link w:val="IntenseQuoteChar"/>
    <w:uiPriority w:val="30"/>
    <w:qFormat/>
    <w:rsid w:val="000D64F7"/>
    <w:pPr>
      <w:pBdr>
        <w:top w:val="single" w:sz="4" w:space="10" w:color="2E74B5" w:themeColor="accent1" w:themeShade="BF"/>
        <w:bottom w:val="single" w:sz="4" w:space="10" w:color="2E74B5" w:themeColor="accent1" w:themeShade="BF"/>
      </w:pBdr>
      <w:spacing w:before="360" w:after="360" w:line="278" w:lineRule="auto"/>
      <w:ind w:left="864" w:right="864"/>
      <w:jc w:val="center"/>
    </w:pPr>
    <w:rPr>
      <w:i/>
      <w:iCs/>
      <w:color w:val="2E74B5" w:themeColor="accent1" w:themeShade="BF"/>
      <w:kern w:val="2"/>
      <w:sz w:val="24"/>
      <w:szCs w:val="24"/>
      <w14:ligatures w14:val="standardContextual"/>
    </w:rPr>
  </w:style>
  <w:style w:type="character" w:customStyle="1" w:styleId="IntenseQuoteChar">
    <w:name w:val="Intense Quote Char"/>
    <w:basedOn w:val="DefaultParagraphFont"/>
    <w:link w:val="IntenseQuote"/>
    <w:uiPriority w:val="30"/>
    <w:rsid w:val="000D64F7"/>
    <w:rPr>
      <w:i/>
      <w:iCs/>
      <w:color w:val="2E74B5" w:themeColor="accent1" w:themeShade="BF"/>
      <w:kern w:val="2"/>
      <w:sz w:val="24"/>
      <w:szCs w:val="24"/>
      <w14:ligatures w14:val="standardContextual"/>
    </w:rPr>
  </w:style>
  <w:style w:type="character" w:styleId="IntenseReference">
    <w:name w:val="Intense Reference"/>
    <w:basedOn w:val="DefaultParagraphFont"/>
    <w:uiPriority w:val="32"/>
    <w:qFormat/>
    <w:rsid w:val="000D64F7"/>
    <w:rPr>
      <w:b/>
      <w:bCs/>
      <w:smallCaps/>
      <w:color w:val="2E74B5" w:themeColor="accent1" w:themeShade="BF"/>
      <w:spacing w:val="5"/>
    </w:rPr>
  </w:style>
  <w:style w:type="paragraph" w:styleId="HTMLPreformatted">
    <w:name w:val="HTML Preformatted"/>
    <w:basedOn w:val="Normal"/>
    <w:link w:val="HTMLPreformattedChar"/>
    <w:unhideWhenUsed/>
    <w:rsid w:val="000D64F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Courier New"/>
      <w:sz w:val="20"/>
      <w:szCs w:val="20"/>
    </w:rPr>
  </w:style>
  <w:style w:type="character" w:customStyle="1" w:styleId="HTMLPreformattedChar">
    <w:name w:val="HTML Preformatted Char"/>
    <w:basedOn w:val="DefaultParagraphFont"/>
    <w:link w:val="HTMLPreformatted"/>
    <w:rsid w:val="000D64F7"/>
    <w:rPr>
      <w:rFonts w:ascii="Courier New" w:eastAsia="Times New Roman" w:hAnsi="Courier New" w:cs="Courier New"/>
      <w:sz w:val="20"/>
      <w:szCs w:val="20"/>
    </w:rPr>
  </w:style>
  <w:style w:type="character" w:customStyle="1" w:styleId="UnresolvedMention1">
    <w:name w:val="Unresolved Mention1"/>
    <w:basedOn w:val="DefaultParagraphFont"/>
    <w:uiPriority w:val="99"/>
    <w:semiHidden/>
    <w:unhideWhenUsed/>
    <w:rsid w:val="000D64F7"/>
    <w:rPr>
      <w:color w:val="605E5C"/>
      <w:shd w:val="clear" w:color="auto" w:fill="E1DFDD"/>
    </w:rPr>
  </w:style>
  <w:style w:type="character" w:styleId="FollowedHyperlink">
    <w:name w:val="FollowedHyperlink"/>
    <w:basedOn w:val="DefaultParagraphFont"/>
    <w:unhideWhenUsed/>
    <w:rsid w:val="000D64F7"/>
    <w:rPr>
      <w:color w:val="954F72" w:themeColor="followedHyperlink"/>
      <w:u w:val="single"/>
    </w:rPr>
  </w:style>
  <w:style w:type="character" w:customStyle="1" w:styleId="sr-only">
    <w:name w:val="sr-only"/>
    <w:basedOn w:val="DefaultParagraphFont"/>
    <w:rsid w:val="000D64F7"/>
  </w:style>
  <w:style w:type="paragraph" w:styleId="z-TopofForm">
    <w:name w:val="HTML Top of Form"/>
    <w:basedOn w:val="Normal"/>
    <w:next w:val="Normal"/>
    <w:link w:val="z-TopofFormChar"/>
    <w:hidden/>
    <w:uiPriority w:val="99"/>
    <w:semiHidden/>
    <w:unhideWhenUsed/>
    <w:rsid w:val="000D64F7"/>
    <w:pPr>
      <w:pBdr>
        <w:bottom w:val="single" w:sz="6" w:space="1" w:color="auto"/>
      </w:pBdr>
      <w:spacing w:after="0" w:line="240" w:lineRule="auto"/>
      <w:jc w:val="center"/>
    </w:pPr>
    <w:rPr>
      <w:rFonts w:ascii="Arial" w:eastAsia="Times New Roman" w:hAnsi="Arial" w:cs="Arial"/>
      <w:vanish/>
      <w:sz w:val="16"/>
      <w:szCs w:val="16"/>
    </w:rPr>
  </w:style>
  <w:style w:type="character" w:customStyle="1" w:styleId="z-TopofFormChar">
    <w:name w:val="z-Top of Form Char"/>
    <w:basedOn w:val="DefaultParagraphFont"/>
    <w:link w:val="z-TopofForm"/>
    <w:uiPriority w:val="99"/>
    <w:semiHidden/>
    <w:rsid w:val="000D64F7"/>
    <w:rPr>
      <w:rFonts w:ascii="Arial" w:eastAsia="Times New Roman" w:hAnsi="Arial" w:cs="Arial"/>
      <w:vanish/>
      <w:sz w:val="16"/>
      <w:szCs w:val="16"/>
    </w:rPr>
  </w:style>
  <w:style w:type="paragraph" w:customStyle="1" w:styleId="placeholder">
    <w:name w:val="placeholder"/>
    <w:basedOn w:val="Normal"/>
    <w:rsid w:val="000D64F7"/>
    <w:pPr>
      <w:spacing w:before="100" w:beforeAutospacing="1" w:after="100" w:afterAutospacing="1" w:line="240" w:lineRule="auto"/>
    </w:pPr>
    <w:rPr>
      <w:rFonts w:ascii="Times New Roman" w:eastAsia="Times New Roman" w:hAnsi="Times New Roman" w:cs="Times New Roman"/>
      <w:sz w:val="24"/>
      <w:szCs w:val="24"/>
    </w:rPr>
  </w:style>
  <w:style w:type="paragraph" w:styleId="z-BottomofForm">
    <w:name w:val="HTML Bottom of Form"/>
    <w:basedOn w:val="Normal"/>
    <w:next w:val="Normal"/>
    <w:link w:val="z-BottomofFormChar"/>
    <w:hidden/>
    <w:uiPriority w:val="99"/>
    <w:semiHidden/>
    <w:unhideWhenUsed/>
    <w:rsid w:val="000D64F7"/>
    <w:pPr>
      <w:pBdr>
        <w:top w:val="single" w:sz="6" w:space="1" w:color="auto"/>
      </w:pBdr>
      <w:spacing w:after="0" w:line="240" w:lineRule="auto"/>
      <w:jc w:val="center"/>
    </w:pPr>
    <w:rPr>
      <w:rFonts w:ascii="Arial" w:eastAsia="Times New Roman" w:hAnsi="Arial" w:cs="Arial"/>
      <w:vanish/>
      <w:sz w:val="16"/>
      <w:szCs w:val="16"/>
    </w:rPr>
  </w:style>
  <w:style w:type="character" w:customStyle="1" w:styleId="z-BottomofFormChar">
    <w:name w:val="z-Bottom of Form Char"/>
    <w:basedOn w:val="DefaultParagraphFont"/>
    <w:link w:val="z-BottomofForm"/>
    <w:uiPriority w:val="99"/>
    <w:semiHidden/>
    <w:rsid w:val="000D64F7"/>
    <w:rPr>
      <w:rFonts w:ascii="Arial" w:eastAsia="Times New Roman" w:hAnsi="Arial" w:cs="Arial"/>
      <w:vanish/>
      <w:sz w:val="16"/>
      <w:szCs w:val="16"/>
    </w:rPr>
  </w:style>
  <w:style w:type="character" w:styleId="SubtleEmphasis">
    <w:name w:val="Subtle Emphasis"/>
    <w:basedOn w:val="DefaultParagraphFont"/>
    <w:uiPriority w:val="19"/>
    <w:qFormat/>
    <w:rsid w:val="000D64F7"/>
    <w:rPr>
      <w:i/>
      <w:iCs/>
      <w:color w:val="404040" w:themeColor="text1" w:themeTint="BF"/>
    </w:rPr>
  </w:style>
  <w:style w:type="paragraph" w:customStyle="1" w:styleId="msonormal0">
    <w:name w:val="msonormal"/>
    <w:basedOn w:val="Normal"/>
    <w:rsid w:val="000D64F7"/>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hps">
    <w:name w:val="hps"/>
    <w:basedOn w:val="DefaultParagraphFont"/>
    <w:rsid w:val="000D64F7"/>
  </w:style>
  <w:style w:type="character" w:customStyle="1" w:styleId="Headerorfooter">
    <w:name w:val="Header or footer_"/>
    <w:link w:val="Headerorfooter0"/>
    <w:rsid w:val="000D64F7"/>
    <w:rPr>
      <w:rFonts w:ascii="Arial" w:eastAsia="Arial" w:hAnsi="Arial" w:cs="Arial"/>
      <w:shd w:val="clear" w:color="auto" w:fill="FFFFFF"/>
    </w:rPr>
  </w:style>
  <w:style w:type="character" w:customStyle="1" w:styleId="Bodytext2">
    <w:name w:val="Body text (2)_"/>
    <w:link w:val="Bodytext20"/>
    <w:rsid w:val="000D64F7"/>
    <w:rPr>
      <w:rFonts w:ascii="Arial" w:eastAsia="Arial" w:hAnsi="Arial" w:cs="Arial"/>
      <w:sz w:val="28"/>
      <w:szCs w:val="28"/>
      <w:shd w:val="clear" w:color="auto" w:fill="FFFFFF"/>
    </w:rPr>
  </w:style>
  <w:style w:type="character" w:customStyle="1" w:styleId="Bodytext213pt">
    <w:name w:val="Body text (2) + 13 pt"/>
    <w:rsid w:val="000D64F7"/>
    <w:rPr>
      <w:rFonts w:ascii="Arial" w:eastAsia="Arial" w:hAnsi="Arial" w:cs="Arial"/>
      <w:b w:val="0"/>
      <w:bCs w:val="0"/>
      <w:i w:val="0"/>
      <w:iCs w:val="0"/>
      <w:smallCaps w:val="0"/>
      <w:strike w:val="0"/>
      <w:color w:val="000000"/>
      <w:spacing w:val="0"/>
      <w:w w:val="100"/>
      <w:position w:val="0"/>
      <w:sz w:val="26"/>
      <w:szCs w:val="26"/>
      <w:u w:val="none"/>
      <w:lang w:val="ar-SA" w:eastAsia="ar-SA" w:bidi="ar-SA"/>
    </w:rPr>
  </w:style>
  <w:style w:type="character" w:customStyle="1" w:styleId="Bodytext14">
    <w:name w:val="Body text (14)_"/>
    <w:link w:val="Bodytext140"/>
    <w:rsid w:val="000D64F7"/>
    <w:rPr>
      <w:rFonts w:ascii="Arial" w:eastAsia="Arial" w:hAnsi="Arial" w:cs="Arial"/>
      <w:sz w:val="19"/>
      <w:szCs w:val="19"/>
      <w:shd w:val="clear" w:color="auto" w:fill="FFFFFF"/>
    </w:rPr>
  </w:style>
  <w:style w:type="character" w:customStyle="1" w:styleId="Headerorfooter15ptBold">
    <w:name w:val="Header or footer + 15 pt;Bold"/>
    <w:rsid w:val="000D64F7"/>
    <w:rPr>
      <w:rFonts w:ascii="Arial" w:eastAsia="Arial" w:hAnsi="Arial" w:cs="Arial"/>
      <w:b/>
      <w:bCs/>
      <w:i w:val="0"/>
      <w:iCs w:val="0"/>
      <w:smallCaps w:val="0"/>
      <w:strike w:val="0"/>
      <w:color w:val="000000"/>
      <w:spacing w:val="0"/>
      <w:w w:val="100"/>
      <w:position w:val="0"/>
      <w:sz w:val="30"/>
      <w:szCs w:val="30"/>
      <w:u w:val="none"/>
      <w:lang w:val="ar-SA" w:eastAsia="ar-SA" w:bidi="ar-SA"/>
    </w:rPr>
  </w:style>
  <w:style w:type="character" w:customStyle="1" w:styleId="Bodytext19">
    <w:name w:val="Body text (19)_"/>
    <w:link w:val="Bodytext190"/>
    <w:rsid w:val="000D64F7"/>
    <w:rPr>
      <w:rFonts w:ascii="Arial" w:eastAsia="Arial" w:hAnsi="Arial" w:cs="Arial"/>
      <w:sz w:val="19"/>
      <w:szCs w:val="19"/>
      <w:shd w:val="clear" w:color="auto" w:fill="FFFFFF"/>
    </w:rPr>
  </w:style>
  <w:style w:type="paragraph" w:customStyle="1" w:styleId="Headerorfooter0">
    <w:name w:val="Header or footer"/>
    <w:basedOn w:val="Normal"/>
    <w:link w:val="Headerorfooter"/>
    <w:rsid w:val="000D64F7"/>
    <w:pPr>
      <w:widowControl w:val="0"/>
      <w:shd w:val="clear" w:color="auto" w:fill="FFFFFF"/>
      <w:spacing w:after="0" w:line="246" w:lineRule="exact"/>
    </w:pPr>
    <w:rPr>
      <w:rFonts w:ascii="Arial" w:eastAsia="Arial" w:hAnsi="Arial" w:cs="Arial"/>
    </w:rPr>
  </w:style>
  <w:style w:type="paragraph" w:customStyle="1" w:styleId="Bodytext20">
    <w:name w:val="Body text (2)"/>
    <w:basedOn w:val="Normal"/>
    <w:link w:val="Bodytext2"/>
    <w:rsid w:val="000D64F7"/>
    <w:pPr>
      <w:widowControl w:val="0"/>
      <w:shd w:val="clear" w:color="auto" w:fill="FFFFFF"/>
      <w:bidi/>
      <w:spacing w:before="180" w:after="180" w:line="360" w:lineRule="exact"/>
      <w:ind w:hanging="720"/>
      <w:jc w:val="both"/>
    </w:pPr>
    <w:rPr>
      <w:rFonts w:ascii="Arial" w:eastAsia="Arial" w:hAnsi="Arial" w:cs="Arial"/>
      <w:sz w:val="28"/>
      <w:szCs w:val="28"/>
    </w:rPr>
  </w:style>
  <w:style w:type="paragraph" w:customStyle="1" w:styleId="Bodytext140">
    <w:name w:val="Body text (14)"/>
    <w:basedOn w:val="Normal"/>
    <w:link w:val="Bodytext14"/>
    <w:rsid w:val="000D64F7"/>
    <w:pPr>
      <w:widowControl w:val="0"/>
      <w:shd w:val="clear" w:color="auto" w:fill="FFFFFF"/>
      <w:bidi/>
      <w:spacing w:after="0" w:line="212" w:lineRule="exact"/>
    </w:pPr>
    <w:rPr>
      <w:rFonts w:ascii="Arial" w:eastAsia="Arial" w:hAnsi="Arial" w:cs="Arial"/>
      <w:sz w:val="19"/>
      <w:szCs w:val="19"/>
    </w:rPr>
  </w:style>
  <w:style w:type="paragraph" w:customStyle="1" w:styleId="Bodytext190">
    <w:name w:val="Body text (19)"/>
    <w:basedOn w:val="Normal"/>
    <w:link w:val="Bodytext19"/>
    <w:rsid w:val="000D64F7"/>
    <w:pPr>
      <w:widowControl w:val="0"/>
      <w:shd w:val="clear" w:color="auto" w:fill="FFFFFF"/>
      <w:spacing w:after="0" w:line="212" w:lineRule="exact"/>
    </w:pPr>
    <w:rPr>
      <w:rFonts w:ascii="Arial" w:eastAsia="Arial" w:hAnsi="Arial" w:cs="Arial"/>
      <w:sz w:val="19"/>
      <w:szCs w:val="19"/>
    </w:rPr>
  </w:style>
  <w:style w:type="character" w:customStyle="1" w:styleId="Heading50">
    <w:name w:val="Heading #5_"/>
    <w:link w:val="Heading51"/>
    <w:rsid w:val="000D64F7"/>
    <w:rPr>
      <w:rFonts w:ascii="Arial" w:eastAsia="Arial" w:hAnsi="Arial" w:cs="Arial"/>
      <w:b/>
      <w:bCs/>
      <w:sz w:val="30"/>
      <w:szCs w:val="30"/>
      <w:shd w:val="clear" w:color="auto" w:fill="FFFFFF"/>
    </w:rPr>
  </w:style>
  <w:style w:type="paragraph" w:customStyle="1" w:styleId="Heading51">
    <w:name w:val="Heading #5"/>
    <w:basedOn w:val="Normal"/>
    <w:link w:val="Heading50"/>
    <w:rsid w:val="000D64F7"/>
    <w:pPr>
      <w:widowControl w:val="0"/>
      <w:shd w:val="clear" w:color="auto" w:fill="FFFFFF"/>
      <w:bidi/>
      <w:spacing w:after="400" w:line="334" w:lineRule="exact"/>
      <w:ind w:hanging="620"/>
      <w:jc w:val="both"/>
      <w:outlineLvl w:val="4"/>
    </w:pPr>
    <w:rPr>
      <w:rFonts w:ascii="Arial" w:eastAsia="Arial" w:hAnsi="Arial" w:cs="Arial"/>
      <w:b/>
      <w:bCs/>
      <w:sz w:val="30"/>
      <w:szCs w:val="30"/>
    </w:rPr>
  </w:style>
  <w:style w:type="character" w:customStyle="1" w:styleId="Bodytext200">
    <w:name w:val="Body text (20)_"/>
    <w:link w:val="Bodytext201"/>
    <w:rsid w:val="000D64F7"/>
    <w:rPr>
      <w:rFonts w:ascii="Arial" w:eastAsia="Arial" w:hAnsi="Arial" w:cs="Arial"/>
      <w:b/>
      <w:bCs/>
      <w:shd w:val="clear" w:color="auto" w:fill="FFFFFF"/>
      <w:lang w:bidi="en-US"/>
    </w:rPr>
  </w:style>
  <w:style w:type="paragraph" w:customStyle="1" w:styleId="Bodytext201">
    <w:name w:val="Body text (20)"/>
    <w:basedOn w:val="Normal"/>
    <w:link w:val="Bodytext200"/>
    <w:rsid w:val="000D64F7"/>
    <w:pPr>
      <w:widowControl w:val="0"/>
      <w:shd w:val="clear" w:color="auto" w:fill="FFFFFF"/>
      <w:bidi/>
      <w:spacing w:before="520" w:after="520" w:line="312" w:lineRule="exact"/>
    </w:pPr>
    <w:rPr>
      <w:rFonts w:ascii="Arial" w:eastAsia="Arial" w:hAnsi="Arial" w:cs="Arial"/>
      <w:b/>
      <w:bCs/>
      <w:lang w:bidi="en-US"/>
    </w:rPr>
  </w:style>
  <w:style w:type="character" w:customStyle="1" w:styleId="Headerorfooter14pt">
    <w:name w:val="Header or footer + 14 pt"/>
    <w:rsid w:val="000D64F7"/>
    <w:rPr>
      <w:rFonts w:ascii="Arial" w:eastAsia="Arial" w:hAnsi="Arial" w:cs="Arial"/>
      <w:b w:val="0"/>
      <w:bCs w:val="0"/>
      <w:i w:val="0"/>
      <w:iCs w:val="0"/>
      <w:smallCaps w:val="0"/>
      <w:strike w:val="0"/>
      <w:color w:val="000000"/>
      <w:spacing w:val="0"/>
      <w:w w:val="100"/>
      <w:position w:val="0"/>
      <w:sz w:val="28"/>
      <w:szCs w:val="28"/>
      <w:u w:val="none"/>
      <w:lang w:val="ar-SA" w:eastAsia="ar-SA" w:bidi="ar-SA"/>
    </w:rPr>
  </w:style>
  <w:style w:type="character" w:customStyle="1" w:styleId="Bodytext2Bold">
    <w:name w:val="Body text (2) + Bold"/>
    <w:rsid w:val="000D64F7"/>
    <w:rPr>
      <w:rFonts w:ascii="Arial" w:eastAsia="Arial" w:hAnsi="Arial" w:cs="Arial"/>
      <w:b/>
      <w:bCs/>
      <w:i w:val="0"/>
      <w:iCs w:val="0"/>
      <w:smallCaps w:val="0"/>
      <w:strike w:val="0"/>
      <w:color w:val="000000"/>
      <w:spacing w:val="0"/>
      <w:w w:val="100"/>
      <w:position w:val="0"/>
      <w:sz w:val="28"/>
      <w:szCs w:val="28"/>
      <w:u w:val="none"/>
      <w:lang w:val="ar-SA" w:eastAsia="ar-SA" w:bidi="ar-SA"/>
    </w:rPr>
  </w:style>
  <w:style w:type="character" w:customStyle="1" w:styleId="Bodytext212pt">
    <w:name w:val="Body text (2) + 12 pt"/>
    <w:rsid w:val="000D64F7"/>
    <w:rPr>
      <w:rFonts w:ascii="Arial" w:eastAsia="Arial" w:hAnsi="Arial" w:cs="Arial"/>
      <w:b w:val="0"/>
      <w:bCs w:val="0"/>
      <w:i w:val="0"/>
      <w:iCs w:val="0"/>
      <w:smallCaps w:val="0"/>
      <w:strike w:val="0"/>
      <w:color w:val="000000"/>
      <w:spacing w:val="0"/>
      <w:w w:val="100"/>
      <w:position w:val="0"/>
      <w:sz w:val="24"/>
      <w:szCs w:val="24"/>
      <w:u w:val="none"/>
      <w:lang w:val="ar-SA" w:eastAsia="ar-SA" w:bidi="ar-SA"/>
    </w:rPr>
  </w:style>
  <w:style w:type="character" w:customStyle="1" w:styleId="Bodytext213ptScale75">
    <w:name w:val="Body text (2) + 13 pt;Scale 75%"/>
    <w:rsid w:val="000D64F7"/>
    <w:rPr>
      <w:rFonts w:ascii="Arial" w:eastAsia="Arial" w:hAnsi="Arial" w:cs="Arial"/>
      <w:b w:val="0"/>
      <w:bCs w:val="0"/>
      <w:i w:val="0"/>
      <w:iCs w:val="0"/>
      <w:smallCaps w:val="0"/>
      <w:strike w:val="0"/>
      <w:color w:val="000000"/>
      <w:spacing w:val="0"/>
      <w:w w:val="75"/>
      <w:position w:val="0"/>
      <w:sz w:val="26"/>
      <w:szCs w:val="26"/>
      <w:u w:val="none"/>
      <w:lang w:val="ar-SA" w:eastAsia="ar-SA" w:bidi="ar-SA"/>
    </w:rPr>
  </w:style>
  <w:style w:type="character" w:customStyle="1" w:styleId="ListParagraphChar2">
    <w:name w:val="List Paragraph Char2"/>
    <w:aliases w:val=" سرد الفقرات Char,عنوان رئيسي Char1,سرد الفقراتCxSpLast Char1,النص Char1"/>
    <w:basedOn w:val="DefaultParagraphFont"/>
    <w:uiPriority w:val="34"/>
    <w:rsid w:val="000D64F7"/>
  </w:style>
  <w:style w:type="paragraph" w:styleId="FootnoteText">
    <w:name w:val="footnote text"/>
    <w:basedOn w:val="Normal"/>
    <w:link w:val="FootnoteTextChar"/>
    <w:autoRedefine/>
    <w:rsid w:val="000D64F7"/>
    <w:pPr>
      <w:bidi/>
      <w:spacing w:after="0" w:line="240" w:lineRule="auto"/>
      <w:jc w:val="both"/>
    </w:pPr>
    <w:rPr>
      <w:rFonts w:ascii="Traditional Arabic" w:eastAsia="Times New Roman" w:hAnsi="Traditional Arabic" w:cs="Times New Roman"/>
      <w:position w:val="10"/>
      <w:sz w:val="28"/>
      <w:szCs w:val="28"/>
      <w:lang w:val="x-none" w:eastAsia="x-none"/>
    </w:rPr>
  </w:style>
  <w:style w:type="character" w:customStyle="1" w:styleId="FootnoteTextChar">
    <w:name w:val="Footnote Text Char"/>
    <w:basedOn w:val="DefaultParagraphFont"/>
    <w:link w:val="FootnoteText"/>
    <w:rsid w:val="000D64F7"/>
    <w:rPr>
      <w:rFonts w:ascii="Traditional Arabic" w:eastAsia="Times New Roman" w:hAnsi="Traditional Arabic" w:cs="Times New Roman"/>
      <w:position w:val="10"/>
      <w:sz w:val="28"/>
      <w:szCs w:val="28"/>
      <w:lang w:val="x-none" w:eastAsia="x-none"/>
    </w:rPr>
  </w:style>
  <w:style w:type="paragraph" w:customStyle="1" w:styleId="13">
    <w:name w:val="سرد الفقرات13"/>
    <w:basedOn w:val="Normal"/>
    <w:uiPriority w:val="99"/>
    <w:rsid w:val="000D64F7"/>
    <w:pPr>
      <w:bidi/>
      <w:spacing w:after="0" w:line="240" w:lineRule="auto"/>
      <w:ind w:left="720"/>
      <w:jc w:val="center"/>
    </w:pPr>
    <w:rPr>
      <w:rFonts w:ascii="Calibri" w:eastAsia="Times New Roman" w:hAnsi="Calibri" w:cs="Arial"/>
    </w:rPr>
  </w:style>
  <w:style w:type="paragraph" w:styleId="BodyText21">
    <w:name w:val="Body Text 2"/>
    <w:basedOn w:val="Normal"/>
    <w:link w:val="BodyText2Char"/>
    <w:rsid w:val="000D64F7"/>
    <w:pPr>
      <w:bidi/>
      <w:spacing w:after="120" w:line="480" w:lineRule="auto"/>
    </w:pPr>
    <w:rPr>
      <w:rFonts w:ascii="Times New Roman" w:eastAsia="Times New Roman" w:hAnsi="Times New Roman" w:cs="Times New Roman"/>
      <w:sz w:val="24"/>
      <w:szCs w:val="24"/>
      <w:lang w:val="x-none" w:eastAsia="x-none"/>
    </w:rPr>
  </w:style>
  <w:style w:type="character" w:customStyle="1" w:styleId="BodyText2Char">
    <w:name w:val="Body Text 2 Char"/>
    <w:basedOn w:val="DefaultParagraphFont"/>
    <w:link w:val="BodyText21"/>
    <w:rsid w:val="000D64F7"/>
    <w:rPr>
      <w:rFonts w:ascii="Times New Roman" w:eastAsia="Times New Roman" w:hAnsi="Times New Roman" w:cs="Times New Roman"/>
      <w:sz w:val="24"/>
      <w:szCs w:val="24"/>
      <w:lang w:val="x-none" w:eastAsia="x-none"/>
    </w:rPr>
  </w:style>
  <w:style w:type="paragraph" w:customStyle="1" w:styleId="author">
    <w:name w:val="author"/>
    <w:basedOn w:val="Normal"/>
    <w:rsid w:val="000D64F7"/>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ListParagraph1">
    <w:name w:val="List Paragraph1"/>
    <w:basedOn w:val="Normal"/>
    <w:rsid w:val="000D64F7"/>
    <w:pPr>
      <w:bidi/>
      <w:spacing w:after="0" w:line="240" w:lineRule="auto"/>
      <w:ind w:left="720"/>
    </w:pPr>
    <w:rPr>
      <w:rFonts w:ascii="Times New Roman" w:eastAsia="Calibri" w:hAnsi="Times New Roman" w:cs="Al-QuranAlKareem"/>
      <w:sz w:val="32"/>
      <w:szCs w:val="32"/>
    </w:rPr>
  </w:style>
  <w:style w:type="character" w:styleId="FootnoteReference">
    <w:name w:val="footnote reference"/>
    <w:rsid w:val="000D64F7"/>
    <w:rPr>
      <w:rFonts w:cs="ATraditional Arabic"/>
      <w:dstrike w:val="0"/>
      <w:position w:val="10"/>
      <w:szCs w:val="28"/>
      <w:vertAlign w:val="baseline"/>
    </w:rPr>
  </w:style>
  <w:style w:type="character" w:customStyle="1" w:styleId="shorttext">
    <w:name w:val="short_text"/>
    <w:basedOn w:val="DefaultParagraphFont"/>
    <w:rsid w:val="000D64F7"/>
  </w:style>
  <w:style w:type="character" w:customStyle="1" w:styleId="Char">
    <w:name w:val="رأس صفحة Char"/>
    <w:link w:val="1"/>
    <w:uiPriority w:val="99"/>
    <w:rsid w:val="000D64F7"/>
    <w:rPr>
      <w:rFonts w:ascii="Times New Roman" w:eastAsia="Times New Roman" w:hAnsi="Times New Roman" w:cs="Times New Roman"/>
      <w:sz w:val="24"/>
      <w:szCs w:val="24"/>
      <w:lang w:eastAsia="ar-SA"/>
    </w:rPr>
  </w:style>
  <w:style w:type="paragraph" w:customStyle="1" w:styleId="1">
    <w:name w:val="1"/>
    <w:basedOn w:val="Normal"/>
    <w:next w:val="Header"/>
    <w:link w:val="Char"/>
    <w:uiPriority w:val="99"/>
    <w:rsid w:val="000D64F7"/>
    <w:pPr>
      <w:tabs>
        <w:tab w:val="center" w:pos="4320"/>
        <w:tab w:val="right" w:pos="8640"/>
      </w:tabs>
      <w:bidi/>
      <w:spacing w:after="0" w:line="240" w:lineRule="auto"/>
    </w:pPr>
    <w:rPr>
      <w:rFonts w:ascii="Times New Roman" w:eastAsia="Times New Roman" w:hAnsi="Times New Roman" w:cs="Times New Roman"/>
      <w:sz w:val="24"/>
      <w:szCs w:val="24"/>
      <w:lang w:eastAsia="ar-SA"/>
    </w:rPr>
  </w:style>
  <w:style w:type="character" w:customStyle="1" w:styleId="apple-converted-space">
    <w:name w:val="apple-converted-space"/>
    <w:basedOn w:val="DefaultParagraphFont"/>
    <w:rsid w:val="000D64F7"/>
  </w:style>
  <w:style w:type="character" w:customStyle="1" w:styleId="null">
    <w:name w:val="null"/>
    <w:basedOn w:val="DefaultParagraphFont"/>
    <w:rsid w:val="000D64F7"/>
  </w:style>
  <w:style w:type="paragraph" w:customStyle="1" w:styleId="ecxmsonormal">
    <w:name w:val="ecxmsonormal"/>
    <w:basedOn w:val="Normal"/>
    <w:rsid w:val="000D64F7"/>
    <w:pPr>
      <w:spacing w:after="324" w:line="240" w:lineRule="auto"/>
    </w:pPr>
    <w:rPr>
      <w:rFonts w:ascii="Times New Roman" w:eastAsia="Times New Roman" w:hAnsi="Times New Roman" w:cs="Times New Roman"/>
      <w:sz w:val="24"/>
      <w:szCs w:val="24"/>
    </w:rPr>
  </w:style>
  <w:style w:type="character" w:styleId="LineNumber">
    <w:name w:val="line number"/>
    <w:basedOn w:val="DefaultParagraphFont"/>
    <w:uiPriority w:val="99"/>
    <w:semiHidden/>
    <w:unhideWhenUsed/>
    <w:rsid w:val="000D64F7"/>
  </w:style>
  <w:style w:type="paragraph" w:customStyle="1" w:styleId="10">
    <w:name w:val="سرد الفقرات1"/>
    <w:basedOn w:val="Normal"/>
    <w:rsid w:val="000D64F7"/>
    <w:pPr>
      <w:bidi/>
      <w:spacing w:after="200" w:line="276" w:lineRule="auto"/>
      <w:ind w:left="720"/>
    </w:pPr>
    <w:rPr>
      <w:rFonts w:ascii="Calibri" w:eastAsia="Times New Roman" w:hAnsi="Calibri" w:cs="Times New Roman"/>
      <w:sz w:val="20"/>
      <w:szCs w:val="20"/>
      <w:lang w:val="x-none" w:eastAsia="x-none"/>
    </w:rPr>
  </w:style>
  <w:style w:type="paragraph" w:styleId="BodyText">
    <w:name w:val="Body Text"/>
    <w:basedOn w:val="Normal"/>
    <w:link w:val="BodyTextChar"/>
    <w:unhideWhenUsed/>
    <w:rsid w:val="000D64F7"/>
    <w:pPr>
      <w:spacing w:after="120" w:line="276" w:lineRule="auto"/>
    </w:pPr>
    <w:rPr>
      <w:rFonts w:ascii="Calibri" w:eastAsia="Calibri" w:hAnsi="Calibri" w:cs="Arial"/>
    </w:rPr>
  </w:style>
  <w:style w:type="character" w:customStyle="1" w:styleId="BodyTextChar">
    <w:name w:val="Body Text Char"/>
    <w:basedOn w:val="DefaultParagraphFont"/>
    <w:link w:val="BodyText"/>
    <w:rsid w:val="000D64F7"/>
    <w:rPr>
      <w:rFonts w:ascii="Calibri" w:eastAsia="Calibri" w:hAnsi="Calibri" w:cs="Arial"/>
    </w:rPr>
  </w:style>
  <w:style w:type="character" w:styleId="PageNumber">
    <w:name w:val="page number"/>
    <w:basedOn w:val="DefaultParagraphFont"/>
    <w:rsid w:val="000D64F7"/>
  </w:style>
  <w:style w:type="character" w:customStyle="1" w:styleId="apple-style-span">
    <w:name w:val="apple-style-span"/>
    <w:basedOn w:val="DefaultParagraphFont"/>
    <w:rsid w:val="000D64F7"/>
  </w:style>
  <w:style w:type="character" w:customStyle="1" w:styleId="atn">
    <w:name w:val="atn"/>
    <w:rsid w:val="000D64F7"/>
  </w:style>
  <w:style w:type="character" w:customStyle="1" w:styleId="label1">
    <w:name w:val="label1"/>
    <w:rsid w:val="000D64F7"/>
    <w:rPr>
      <w:b w:val="0"/>
      <w:bCs w:val="0"/>
      <w:vanish w:val="0"/>
      <w:webHidden w:val="0"/>
      <w:color w:val="auto"/>
      <w:sz w:val="18"/>
      <w:szCs w:val="18"/>
      <w:shd w:val="clear" w:color="auto" w:fill="auto"/>
      <w:vertAlign w:val="baseline"/>
      <w:specVanish w:val="0"/>
    </w:rPr>
  </w:style>
  <w:style w:type="character" w:customStyle="1" w:styleId="resultssummary3">
    <w:name w:val="results_summary3"/>
    <w:rsid w:val="000D64F7"/>
    <w:rPr>
      <w:vanish w:val="0"/>
      <w:webHidden w:val="0"/>
      <w:color w:val="707070"/>
      <w:sz w:val="20"/>
      <w:szCs w:val="20"/>
      <w:specVanish w:val="0"/>
    </w:rPr>
  </w:style>
  <w:style w:type="paragraph" w:customStyle="1" w:styleId="3">
    <w:name w:val="3"/>
    <w:basedOn w:val="Normal"/>
    <w:next w:val="Header"/>
    <w:rsid w:val="000D64F7"/>
    <w:pPr>
      <w:tabs>
        <w:tab w:val="center" w:pos="4153"/>
        <w:tab w:val="right" w:pos="8306"/>
      </w:tabs>
      <w:bidi/>
      <w:spacing w:after="0" w:line="240" w:lineRule="auto"/>
    </w:pPr>
    <w:rPr>
      <w:rFonts w:ascii="Times New Roman" w:eastAsia="Times New Roman" w:hAnsi="Times New Roman" w:cs="Times New Roman"/>
      <w:sz w:val="24"/>
      <w:szCs w:val="24"/>
    </w:rPr>
  </w:style>
  <w:style w:type="character" w:customStyle="1" w:styleId="Char0">
    <w:name w:val="تذييل صفحة Char"/>
    <w:link w:val="2"/>
    <w:uiPriority w:val="99"/>
    <w:rsid w:val="000D64F7"/>
    <w:rPr>
      <w:rFonts w:ascii="Times New Roman" w:eastAsia="Times New Roman" w:hAnsi="Times New Roman" w:cs="Times New Roman"/>
      <w:sz w:val="24"/>
      <w:szCs w:val="24"/>
    </w:rPr>
  </w:style>
  <w:style w:type="paragraph" w:customStyle="1" w:styleId="msonormalcxspmiddle">
    <w:name w:val="msonormalcxspmiddle"/>
    <w:basedOn w:val="Normal"/>
    <w:rsid w:val="000D64F7"/>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article1">
    <w:name w:val="article1"/>
    <w:rsid w:val="000D64F7"/>
    <w:rPr>
      <w:rFonts w:cs="Simplified Arabic" w:hint="cs"/>
      <w:b w:val="0"/>
      <w:bCs w:val="0"/>
      <w:color w:val="000000"/>
      <w:sz w:val="28"/>
      <w:szCs w:val="28"/>
    </w:rPr>
  </w:style>
  <w:style w:type="paragraph" w:styleId="BodyTextIndent">
    <w:name w:val="Body Text Indent"/>
    <w:basedOn w:val="Normal"/>
    <w:link w:val="BodyTextIndentChar"/>
    <w:rsid w:val="000D64F7"/>
    <w:pPr>
      <w:bidi/>
      <w:spacing w:after="0" w:line="240" w:lineRule="auto"/>
    </w:pPr>
    <w:rPr>
      <w:rFonts w:ascii="Times New Roman" w:eastAsia="Times New Roman" w:hAnsi="Times New Roman" w:cs="Times New Roman"/>
      <w:b/>
      <w:bCs/>
      <w:sz w:val="44"/>
      <w:szCs w:val="44"/>
      <w:lang w:val="x-none" w:eastAsia="x-none"/>
    </w:rPr>
  </w:style>
  <w:style w:type="character" w:customStyle="1" w:styleId="BodyTextIndentChar">
    <w:name w:val="Body Text Indent Char"/>
    <w:basedOn w:val="DefaultParagraphFont"/>
    <w:link w:val="BodyTextIndent"/>
    <w:rsid w:val="000D64F7"/>
    <w:rPr>
      <w:rFonts w:ascii="Times New Roman" w:eastAsia="Times New Roman" w:hAnsi="Times New Roman" w:cs="Times New Roman"/>
      <w:b/>
      <w:bCs/>
      <w:sz w:val="44"/>
      <w:szCs w:val="44"/>
      <w:lang w:val="x-none" w:eastAsia="x-none"/>
    </w:rPr>
  </w:style>
  <w:style w:type="character" w:customStyle="1" w:styleId="Char1">
    <w:name w:val="نص حاشية سفلية Char1"/>
    <w:basedOn w:val="DefaultParagraphFont"/>
    <w:rsid w:val="000D64F7"/>
  </w:style>
  <w:style w:type="paragraph" w:styleId="ListContinue2">
    <w:name w:val="List Continue 2"/>
    <w:basedOn w:val="Normal"/>
    <w:rsid w:val="000D64F7"/>
    <w:pPr>
      <w:bidi/>
      <w:spacing w:after="120" w:line="240" w:lineRule="auto"/>
      <w:ind w:left="566"/>
    </w:pPr>
    <w:rPr>
      <w:rFonts w:ascii="Times New Roman" w:eastAsia="Times New Roman" w:hAnsi="Times New Roman" w:cs="Traditional Arabic"/>
      <w:sz w:val="24"/>
      <w:szCs w:val="24"/>
    </w:rPr>
  </w:style>
  <w:style w:type="paragraph" w:customStyle="1" w:styleId="arab">
    <w:name w:val="arab"/>
    <w:basedOn w:val="Normal"/>
    <w:rsid w:val="000D64F7"/>
    <w:pPr>
      <w:spacing w:before="100" w:beforeAutospacing="1" w:after="100" w:afterAutospacing="1" w:line="240" w:lineRule="auto"/>
    </w:pPr>
    <w:rPr>
      <w:rFonts w:ascii="Times New Roman" w:eastAsia="Times New Roman" w:hAnsi="Times New Roman" w:cs="Times New Roman"/>
      <w:sz w:val="24"/>
      <w:szCs w:val="24"/>
    </w:rPr>
  </w:style>
  <w:style w:type="paragraph" w:styleId="BodyTextIndent2">
    <w:name w:val="Body Text Indent 2"/>
    <w:basedOn w:val="Normal"/>
    <w:link w:val="BodyTextIndent2Char"/>
    <w:rsid w:val="000D64F7"/>
    <w:pPr>
      <w:bidi/>
      <w:spacing w:after="120" w:line="480" w:lineRule="auto"/>
      <w:ind w:left="283"/>
    </w:pPr>
    <w:rPr>
      <w:rFonts w:ascii="Times New Roman" w:eastAsia="Times New Roman" w:hAnsi="Times New Roman" w:cs="Times New Roman"/>
      <w:sz w:val="24"/>
      <w:szCs w:val="24"/>
      <w:lang w:val="x-none" w:eastAsia="x-none"/>
    </w:rPr>
  </w:style>
  <w:style w:type="character" w:customStyle="1" w:styleId="BodyTextIndent2Char">
    <w:name w:val="Body Text Indent 2 Char"/>
    <w:basedOn w:val="DefaultParagraphFont"/>
    <w:link w:val="BodyTextIndent2"/>
    <w:rsid w:val="000D64F7"/>
    <w:rPr>
      <w:rFonts w:ascii="Times New Roman" w:eastAsia="Times New Roman" w:hAnsi="Times New Roman" w:cs="Times New Roman"/>
      <w:sz w:val="24"/>
      <w:szCs w:val="24"/>
      <w:lang w:val="x-none" w:eastAsia="x-none"/>
    </w:rPr>
  </w:style>
  <w:style w:type="paragraph" w:styleId="BodyTextIndent3">
    <w:name w:val="Body Text Indent 3"/>
    <w:basedOn w:val="Normal"/>
    <w:link w:val="BodyTextIndent3Char"/>
    <w:rsid w:val="000D64F7"/>
    <w:pPr>
      <w:spacing w:after="120" w:line="240" w:lineRule="auto"/>
      <w:ind w:left="283"/>
    </w:pPr>
    <w:rPr>
      <w:rFonts w:ascii="Times New Roman" w:eastAsia="Times New Roman" w:hAnsi="Times New Roman" w:cs="Times New Roman"/>
      <w:noProof/>
      <w:sz w:val="16"/>
      <w:szCs w:val="16"/>
      <w:lang w:val="x-none" w:eastAsia="ar-SA"/>
    </w:rPr>
  </w:style>
  <w:style w:type="character" w:customStyle="1" w:styleId="BodyTextIndent3Char">
    <w:name w:val="Body Text Indent 3 Char"/>
    <w:basedOn w:val="DefaultParagraphFont"/>
    <w:link w:val="BodyTextIndent3"/>
    <w:rsid w:val="000D64F7"/>
    <w:rPr>
      <w:rFonts w:ascii="Times New Roman" w:eastAsia="Times New Roman" w:hAnsi="Times New Roman" w:cs="Times New Roman"/>
      <w:noProof/>
      <w:sz w:val="16"/>
      <w:szCs w:val="16"/>
      <w:lang w:val="x-none" w:eastAsia="ar-SA"/>
    </w:rPr>
  </w:style>
  <w:style w:type="character" w:customStyle="1" w:styleId="bigtitle1">
    <w:name w:val="bigtitle1"/>
    <w:rsid w:val="000D64F7"/>
    <w:rPr>
      <w:rFonts w:cs="Arabic Transparent" w:hint="cs"/>
      <w:b/>
      <w:bCs/>
      <w:sz w:val="28"/>
      <w:szCs w:val="28"/>
    </w:rPr>
  </w:style>
  <w:style w:type="character" w:customStyle="1" w:styleId="bodycontent1">
    <w:name w:val="bodycontent1"/>
    <w:rsid w:val="000D64F7"/>
    <w:rPr>
      <w:rFonts w:cs="Arabic Transparent" w:hint="cs"/>
      <w:sz w:val="27"/>
      <w:szCs w:val="27"/>
    </w:rPr>
  </w:style>
  <w:style w:type="paragraph" w:customStyle="1" w:styleId="Char2">
    <w:name w:val="Char"/>
    <w:basedOn w:val="Normal"/>
    <w:rsid w:val="000D64F7"/>
    <w:pPr>
      <w:bidi/>
      <w:spacing w:after="0" w:line="240" w:lineRule="auto"/>
    </w:pPr>
    <w:rPr>
      <w:rFonts w:ascii="Times New Roman" w:eastAsia="Times New Roman" w:hAnsi="Times New Roman" w:cs="Times New Roman"/>
      <w:sz w:val="24"/>
      <w:szCs w:val="24"/>
    </w:rPr>
  </w:style>
  <w:style w:type="character" w:customStyle="1" w:styleId="largfont1">
    <w:name w:val="largfont1"/>
    <w:rsid w:val="000D64F7"/>
    <w:rPr>
      <w:rFonts w:ascii="Times New Roman" w:hAnsi="Times New Roman" w:cs="Times New Roman" w:hint="default"/>
      <w:sz w:val="23"/>
      <w:szCs w:val="23"/>
    </w:rPr>
  </w:style>
  <w:style w:type="paragraph" w:customStyle="1" w:styleId="2">
    <w:name w:val="2"/>
    <w:basedOn w:val="Normal"/>
    <w:next w:val="Footer"/>
    <w:link w:val="Char0"/>
    <w:uiPriority w:val="99"/>
    <w:unhideWhenUsed/>
    <w:rsid w:val="000D64F7"/>
    <w:pPr>
      <w:tabs>
        <w:tab w:val="center" w:pos="4153"/>
        <w:tab w:val="right" w:pos="8306"/>
      </w:tabs>
      <w:bidi/>
      <w:spacing w:after="0" w:line="240" w:lineRule="auto"/>
    </w:pPr>
    <w:rPr>
      <w:rFonts w:ascii="Times New Roman" w:eastAsia="Times New Roman" w:hAnsi="Times New Roman" w:cs="Times New Roman"/>
      <w:sz w:val="24"/>
      <w:szCs w:val="24"/>
    </w:rPr>
  </w:style>
  <w:style w:type="numbering" w:customStyle="1" w:styleId="11">
    <w:name w:val="بلا قائمة1"/>
    <w:next w:val="NoList"/>
    <w:uiPriority w:val="99"/>
    <w:semiHidden/>
    <w:unhideWhenUsed/>
    <w:rsid w:val="000D64F7"/>
  </w:style>
  <w:style w:type="paragraph" w:styleId="PlainText">
    <w:name w:val="Plain Text"/>
    <w:basedOn w:val="Normal"/>
    <w:link w:val="PlainTextChar"/>
    <w:rsid w:val="000D64F7"/>
    <w:pPr>
      <w:bidi/>
      <w:spacing w:after="0" w:line="240" w:lineRule="auto"/>
    </w:pPr>
    <w:rPr>
      <w:rFonts w:ascii="Courier New" w:eastAsia="Times New Roman" w:hAnsi="Times New Roman" w:cs="Times New Roman"/>
      <w:sz w:val="20"/>
      <w:szCs w:val="24"/>
      <w:lang w:val="x-none" w:eastAsia="x-none"/>
    </w:rPr>
  </w:style>
  <w:style w:type="character" w:customStyle="1" w:styleId="PlainTextChar">
    <w:name w:val="Plain Text Char"/>
    <w:basedOn w:val="DefaultParagraphFont"/>
    <w:link w:val="PlainText"/>
    <w:rsid w:val="000D64F7"/>
    <w:rPr>
      <w:rFonts w:ascii="Courier New" w:eastAsia="Times New Roman" w:hAnsi="Times New Roman" w:cs="Times New Roman"/>
      <w:sz w:val="20"/>
      <w:szCs w:val="24"/>
      <w:lang w:val="x-none" w:eastAsia="x-none"/>
    </w:rPr>
  </w:style>
  <w:style w:type="table" w:customStyle="1" w:styleId="TableGrid1">
    <w:name w:val="Table Grid1"/>
    <w:basedOn w:val="TableNormal"/>
    <w:uiPriority w:val="59"/>
    <w:rsid w:val="000D64F7"/>
    <w:pPr>
      <w:spacing w:after="0" w:line="240" w:lineRule="auto"/>
    </w:pPr>
    <w:rPr>
      <w:rFonts w:ascii="Calibri" w:eastAsia="Calibri" w:hAnsi="Calibri" w:cs="Arial"/>
      <w:sz w:val="20"/>
      <w:szCs w:val="20"/>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ecxmsonospacing">
    <w:name w:val="ecxmsonospacing"/>
    <w:basedOn w:val="Normal"/>
    <w:rsid w:val="000D64F7"/>
    <w:pPr>
      <w:spacing w:before="100" w:beforeAutospacing="1" w:after="100" w:afterAutospacing="1" w:line="240" w:lineRule="auto"/>
    </w:pPr>
    <w:rPr>
      <w:rFonts w:ascii="Times New Roman" w:eastAsia="Times New Roman" w:hAnsi="Times New Roman" w:cs="Times New Roman"/>
      <w:sz w:val="24"/>
      <w:szCs w:val="24"/>
    </w:rPr>
  </w:style>
  <w:style w:type="table" w:customStyle="1" w:styleId="12">
    <w:name w:val="شبكة جدول1"/>
    <w:basedOn w:val="TableNormal"/>
    <w:next w:val="TableGrid"/>
    <w:uiPriority w:val="59"/>
    <w:rsid w:val="000D64F7"/>
    <w:pPr>
      <w:spacing w:after="0" w:line="240" w:lineRule="auto"/>
    </w:pPr>
    <w:rPr>
      <w:rFonts w:ascii="Times New Roman" w:eastAsia="Calibri" w:hAnsi="Times New Roman" w:cs="Simplified Arabic"/>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NoSpacingChar">
    <w:name w:val="No Spacing Char"/>
    <w:link w:val="NoSpacing"/>
    <w:uiPriority w:val="1"/>
    <w:locked/>
    <w:rsid w:val="000D64F7"/>
  </w:style>
  <w:style w:type="character" w:customStyle="1" w:styleId="Char10">
    <w:name w:val="رأس الصفحة Char1"/>
    <w:uiPriority w:val="99"/>
    <w:semiHidden/>
    <w:rsid w:val="000D64F7"/>
    <w:rPr>
      <w:sz w:val="22"/>
      <w:szCs w:val="22"/>
    </w:rPr>
  </w:style>
  <w:style w:type="character" w:customStyle="1" w:styleId="Char11">
    <w:name w:val="تذييل الصفحة Char1"/>
    <w:uiPriority w:val="99"/>
    <w:rsid w:val="000D64F7"/>
    <w:rPr>
      <w:sz w:val="22"/>
      <w:szCs w:val="22"/>
    </w:rPr>
  </w:style>
  <w:style w:type="character" w:styleId="CommentReference">
    <w:name w:val="annotation reference"/>
    <w:uiPriority w:val="99"/>
    <w:semiHidden/>
    <w:unhideWhenUsed/>
    <w:rsid w:val="000D64F7"/>
    <w:rPr>
      <w:sz w:val="16"/>
      <w:szCs w:val="16"/>
    </w:rPr>
  </w:style>
  <w:style w:type="paragraph" w:styleId="CommentText">
    <w:name w:val="annotation text"/>
    <w:basedOn w:val="Normal"/>
    <w:link w:val="CommentTextChar"/>
    <w:uiPriority w:val="99"/>
    <w:semiHidden/>
    <w:unhideWhenUsed/>
    <w:rsid w:val="000D64F7"/>
    <w:pPr>
      <w:spacing w:after="200" w:line="240" w:lineRule="auto"/>
    </w:pPr>
    <w:rPr>
      <w:rFonts w:ascii="Calibri" w:eastAsia="Calibri" w:hAnsi="Calibri" w:cs="Times New Roman"/>
      <w:sz w:val="20"/>
      <w:szCs w:val="20"/>
      <w:lang w:val="x-none" w:eastAsia="x-none"/>
    </w:rPr>
  </w:style>
  <w:style w:type="character" w:customStyle="1" w:styleId="CommentTextChar">
    <w:name w:val="Comment Text Char"/>
    <w:basedOn w:val="DefaultParagraphFont"/>
    <w:link w:val="CommentText"/>
    <w:uiPriority w:val="99"/>
    <w:semiHidden/>
    <w:rsid w:val="000D64F7"/>
    <w:rPr>
      <w:rFonts w:ascii="Calibri" w:eastAsia="Calibri" w:hAnsi="Calibri" w:cs="Times New Roman"/>
      <w:sz w:val="20"/>
      <w:szCs w:val="20"/>
      <w:lang w:val="x-none" w:eastAsia="x-none"/>
    </w:rPr>
  </w:style>
  <w:style w:type="paragraph" w:styleId="CommentSubject">
    <w:name w:val="annotation subject"/>
    <w:basedOn w:val="CommentText"/>
    <w:next w:val="CommentText"/>
    <w:link w:val="CommentSubjectChar"/>
    <w:uiPriority w:val="99"/>
    <w:semiHidden/>
    <w:unhideWhenUsed/>
    <w:rsid w:val="000D64F7"/>
    <w:rPr>
      <w:b/>
      <w:bCs/>
    </w:rPr>
  </w:style>
  <w:style w:type="character" w:customStyle="1" w:styleId="CommentSubjectChar">
    <w:name w:val="Comment Subject Char"/>
    <w:basedOn w:val="CommentTextChar"/>
    <w:link w:val="CommentSubject"/>
    <w:uiPriority w:val="99"/>
    <w:semiHidden/>
    <w:rsid w:val="000D64F7"/>
    <w:rPr>
      <w:rFonts w:ascii="Calibri" w:eastAsia="Calibri" w:hAnsi="Calibri" w:cs="Times New Roman"/>
      <w:b/>
      <w:bCs/>
      <w:sz w:val="20"/>
      <w:szCs w:val="20"/>
      <w:lang w:val="x-none" w:eastAsia="x-none"/>
    </w:rPr>
  </w:style>
  <w:style w:type="character" w:customStyle="1" w:styleId="js-display-url">
    <w:name w:val="js-display-url"/>
    <w:basedOn w:val="DefaultParagraphFont"/>
    <w:rsid w:val="000D64F7"/>
  </w:style>
  <w:style w:type="character" w:customStyle="1" w:styleId="invisible">
    <w:name w:val="invisible"/>
    <w:basedOn w:val="DefaultParagraphFont"/>
    <w:rsid w:val="000D64F7"/>
  </w:style>
  <w:style w:type="paragraph" w:customStyle="1" w:styleId="a">
    <w:name w:val="العنوان الفرعي في البحث"/>
    <w:basedOn w:val="Normal"/>
    <w:link w:val="Char3"/>
    <w:qFormat/>
    <w:rsid w:val="000D64F7"/>
    <w:pPr>
      <w:bidi/>
      <w:spacing w:after="200" w:line="276" w:lineRule="auto"/>
    </w:pPr>
    <w:rPr>
      <w:rFonts w:ascii="Traditional Arabic" w:eastAsia="Calibri" w:hAnsi="Traditional Arabic" w:cs="Times New Roman"/>
      <w:b/>
      <w:bCs/>
      <w:sz w:val="34"/>
      <w:szCs w:val="34"/>
      <w:lang w:val="x-none" w:eastAsia="x-none"/>
    </w:rPr>
  </w:style>
  <w:style w:type="paragraph" w:customStyle="1" w:styleId="a0">
    <w:name w:val="نمط عناوين بداية الفصول"/>
    <w:basedOn w:val="Normal"/>
    <w:link w:val="Char4"/>
    <w:qFormat/>
    <w:rsid w:val="000D64F7"/>
    <w:pPr>
      <w:bidi/>
      <w:spacing w:after="200" w:line="240" w:lineRule="auto"/>
      <w:jc w:val="center"/>
    </w:pPr>
    <w:rPr>
      <w:rFonts w:ascii="Traditional Arabic" w:eastAsia="Calibri" w:hAnsi="Traditional Arabic" w:cs="Times New Roman"/>
      <w:b/>
      <w:bCs/>
      <w:sz w:val="44"/>
      <w:szCs w:val="44"/>
      <w:lang w:val="x-none" w:eastAsia="x-none"/>
    </w:rPr>
  </w:style>
  <w:style w:type="character" w:customStyle="1" w:styleId="Char3">
    <w:name w:val="العنوان الفرعي في البحث Char"/>
    <w:link w:val="a"/>
    <w:rsid w:val="000D64F7"/>
    <w:rPr>
      <w:rFonts w:ascii="Traditional Arabic" w:eastAsia="Calibri" w:hAnsi="Traditional Arabic" w:cs="Times New Roman"/>
      <w:b/>
      <w:bCs/>
      <w:sz w:val="34"/>
      <w:szCs w:val="34"/>
      <w:lang w:val="x-none" w:eastAsia="x-none"/>
    </w:rPr>
  </w:style>
  <w:style w:type="character" w:customStyle="1" w:styleId="Char4">
    <w:name w:val="نمط عناوين بداية الفصول Char"/>
    <w:link w:val="a0"/>
    <w:rsid w:val="000D64F7"/>
    <w:rPr>
      <w:rFonts w:ascii="Traditional Arabic" w:eastAsia="Calibri" w:hAnsi="Traditional Arabic" w:cs="Times New Roman"/>
      <w:b/>
      <w:bCs/>
      <w:sz w:val="44"/>
      <w:szCs w:val="44"/>
      <w:lang w:val="x-none" w:eastAsia="x-none"/>
    </w:rPr>
  </w:style>
  <w:style w:type="character" w:customStyle="1" w:styleId="Bodytext3">
    <w:name w:val="Body text (3)_"/>
    <w:link w:val="Bodytext30"/>
    <w:rsid w:val="000D64F7"/>
    <w:rPr>
      <w:rFonts w:ascii="Arial" w:eastAsia="Arial" w:hAnsi="Arial" w:cs="Arial"/>
      <w:b/>
      <w:bCs/>
      <w:sz w:val="40"/>
      <w:szCs w:val="40"/>
      <w:shd w:val="clear" w:color="auto" w:fill="FFFFFF"/>
    </w:rPr>
  </w:style>
  <w:style w:type="character" w:customStyle="1" w:styleId="Bodytext317pt">
    <w:name w:val="Body text (3) + 17 pt"/>
    <w:rsid w:val="000D64F7"/>
    <w:rPr>
      <w:rFonts w:ascii="Arial" w:eastAsia="Arial" w:hAnsi="Arial" w:cs="Arial"/>
      <w:b/>
      <w:bCs/>
      <w:i w:val="0"/>
      <w:iCs w:val="0"/>
      <w:smallCaps w:val="0"/>
      <w:strike w:val="0"/>
      <w:color w:val="000000"/>
      <w:spacing w:val="0"/>
      <w:w w:val="100"/>
      <w:position w:val="0"/>
      <w:sz w:val="34"/>
      <w:szCs w:val="34"/>
      <w:u w:val="none"/>
      <w:lang w:val="ar-SA" w:eastAsia="ar-SA" w:bidi="ar-SA"/>
    </w:rPr>
  </w:style>
  <w:style w:type="character" w:customStyle="1" w:styleId="Bodytext4">
    <w:name w:val="Body text (4)_"/>
    <w:link w:val="Bodytext40"/>
    <w:rsid w:val="000D64F7"/>
    <w:rPr>
      <w:rFonts w:ascii="Arial" w:eastAsia="Arial" w:hAnsi="Arial" w:cs="Arial"/>
      <w:b/>
      <w:bCs/>
      <w:sz w:val="34"/>
      <w:szCs w:val="34"/>
      <w:shd w:val="clear" w:color="auto" w:fill="FFFFFF"/>
    </w:rPr>
  </w:style>
  <w:style w:type="character" w:customStyle="1" w:styleId="Bodytext5">
    <w:name w:val="Body text (5)_"/>
    <w:rsid w:val="000D64F7"/>
    <w:rPr>
      <w:rFonts w:ascii="Arial" w:eastAsia="Arial" w:hAnsi="Arial" w:cs="Arial"/>
      <w:b/>
      <w:bCs/>
      <w:i w:val="0"/>
      <w:iCs w:val="0"/>
      <w:smallCaps w:val="0"/>
      <w:strike w:val="0"/>
      <w:sz w:val="30"/>
      <w:szCs w:val="30"/>
      <w:u w:val="none"/>
    </w:rPr>
  </w:style>
  <w:style w:type="character" w:customStyle="1" w:styleId="Bodytext6">
    <w:name w:val="Body text (6)_"/>
    <w:link w:val="Bodytext60"/>
    <w:rsid w:val="000D64F7"/>
    <w:rPr>
      <w:rFonts w:ascii="Arial" w:eastAsia="Arial" w:hAnsi="Arial" w:cs="Arial"/>
      <w:b/>
      <w:bCs/>
      <w:sz w:val="28"/>
      <w:szCs w:val="28"/>
      <w:shd w:val="clear" w:color="auto" w:fill="FFFFFF"/>
    </w:rPr>
  </w:style>
  <w:style w:type="character" w:customStyle="1" w:styleId="Bodytext615pt">
    <w:name w:val="Body text (6) + 15 pt"/>
    <w:rsid w:val="000D64F7"/>
    <w:rPr>
      <w:rFonts w:ascii="Arial" w:eastAsia="Arial" w:hAnsi="Arial" w:cs="Arial"/>
      <w:b/>
      <w:bCs/>
      <w:i w:val="0"/>
      <w:iCs w:val="0"/>
      <w:smallCaps w:val="0"/>
      <w:strike w:val="0"/>
      <w:color w:val="000000"/>
      <w:spacing w:val="0"/>
      <w:w w:val="100"/>
      <w:position w:val="0"/>
      <w:sz w:val="30"/>
      <w:szCs w:val="30"/>
      <w:u w:val="none"/>
      <w:lang w:val="ar-SA" w:eastAsia="ar-SA" w:bidi="ar-SA"/>
    </w:rPr>
  </w:style>
  <w:style w:type="character" w:customStyle="1" w:styleId="Bodytext6CourierNew15pt">
    <w:name w:val="Body text (6) + Courier New;15 pt"/>
    <w:rsid w:val="000D64F7"/>
    <w:rPr>
      <w:rFonts w:ascii="Courier New" w:eastAsia="Courier New" w:hAnsi="Courier New" w:cs="Courier New"/>
      <w:b/>
      <w:bCs/>
      <w:i w:val="0"/>
      <w:iCs w:val="0"/>
      <w:smallCaps w:val="0"/>
      <w:strike w:val="0"/>
      <w:color w:val="000000"/>
      <w:spacing w:val="0"/>
      <w:w w:val="100"/>
      <w:position w:val="0"/>
      <w:sz w:val="30"/>
      <w:szCs w:val="30"/>
      <w:u w:val="none"/>
      <w:lang w:val="ar-SA" w:eastAsia="ar-SA" w:bidi="ar-SA"/>
    </w:rPr>
  </w:style>
  <w:style w:type="character" w:customStyle="1" w:styleId="Heading20">
    <w:name w:val="Heading #2_"/>
    <w:link w:val="Heading21"/>
    <w:rsid w:val="000D64F7"/>
    <w:rPr>
      <w:rFonts w:ascii="Arial" w:eastAsia="Arial" w:hAnsi="Arial" w:cs="Arial"/>
      <w:b/>
      <w:bCs/>
      <w:sz w:val="40"/>
      <w:szCs w:val="40"/>
      <w:shd w:val="clear" w:color="auto" w:fill="FFFFFF"/>
    </w:rPr>
  </w:style>
  <w:style w:type="character" w:customStyle="1" w:styleId="Heading22">
    <w:name w:val="Heading #2 (2)_"/>
    <w:link w:val="Heading220"/>
    <w:rsid w:val="000D64F7"/>
    <w:rPr>
      <w:rFonts w:ascii="Arial" w:eastAsia="Arial" w:hAnsi="Arial" w:cs="Arial"/>
      <w:b/>
      <w:bCs/>
      <w:sz w:val="34"/>
      <w:szCs w:val="34"/>
      <w:shd w:val="clear" w:color="auto" w:fill="FFFFFF"/>
    </w:rPr>
  </w:style>
  <w:style w:type="character" w:customStyle="1" w:styleId="Heading30">
    <w:name w:val="Heading #3_"/>
    <w:link w:val="Heading31"/>
    <w:rsid w:val="000D64F7"/>
    <w:rPr>
      <w:rFonts w:ascii="Arial" w:eastAsia="Arial" w:hAnsi="Arial" w:cs="Arial"/>
      <w:b/>
      <w:bCs/>
      <w:sz w:val="30"/>
      <w:szCs w:val="30"/>
      <w:shd w:val="clear" w:color="auto" w:fill="FFFFFF"/>
    </w:rPr>
  </w:style>
  <w:style w:type="character" w:customStyle="1" w:styleId="Bodytext285ptBold">
    <w:name w:val="Body text (2) + 8.5 pt;Bold"/>
    <w:rsid w:val="000D64F7"/>
    <w:rPr>
      <w:rFonts w:ascii="Arial" w:eastAsia="Arial" w:hAnsi="Arial" w:cs="Arial"/>
      <w:b/>
      <w:bCs/>
      <w:i w:val="0"/>
      <w:iCs w:val="0"/>
      <w:smallCaps w:val="0"/>
      <w:strike w:val="0"/>
      <w:color w:val="000000"/>
      <w:spacing w:val="0"/>
      <w:w w:val="100"/>
      <w:position w:val="0"/>
      <w:sz w:val="17"/>
      <w:szCs w:val="17"/>
      <w:u w:val="none"/>
      <w:lang w:val="ar-SA" w:eastAsia="ar-SA" w:bidi="ar-SA"/>
    </w:rPr>
  </w:style>
  <w:style w:type="character" w:customStyle="1" w:styleId="Bodytext2Tahoma9ptBoldItalic">
    <w:name w:val="Body text (2) + Tahoma;9 pt;Bold;Italic"/>
    <w:rsid w:val="000D64F7"/>
    <w:rPr>
      <w:rFonts w:ascii="Tahoma" w:eastAsia="Tahoma" w:hAnsi="Tahoma" w:cs="Tahoma"/>
      <w:b/>
      <w:bCs/>
      <w:i/>
      <w:iCs/>
      <w:smallCaps w:val="0"/>
      <w:strike w:val="0"/>
      <w:color w:val="000000"/>
      <w:spacing w:val="0"/>
      <w:w w:val="100"/>
      <w:position w:val="0"/>
      <w:sz w:val="18"/>
      <w:szCs w:val="18"/>
      <w:u w:val="none"/>
      <w:lang w:val="ar-SA" w:eastAsia="ar-SA" w:bidi="ar-SA"/>
    </w:rPr>
  </w:style>
  <w:style w:type="character" w:customStyle="1" w:styleId="Bodytext7">
    <w:name w:val="Body text (7)_"/>
    <w:link w:val="Bodytext70"/>
    <w:rsid w:val="000D64F7"/>
    <w:rPr>
      <w:rFonts w:ascii="Arial" w:eastAsia="Arial" w:hAnsi="Arial" w:cs="Arial"/>
      <w:b/>
      <w:bCs/>
      <w:sz w:val="36"/>
      <w:szCs w:val="36"/>
      <w:shd w:val="clear" w:color="auto" w:fill="FFFFFF"/>
      <w:lang w:bidi="en-US"/>
    </w:rPr>
  </w:style>
  <w:style w:type="character" w:customStyle="1" w:styleId="Bodytext8">
    <w:name w:val="Body text (8)_"/>
    <w:link w:val="Bodytext80"/>
    <w:rsid w:val="000D64F7"/>
    <w:rPr>
      <w:rFonts w:ascii="Arial" w:eastAsia="Arial" w:hAnsi="Arial" w:cs="Arial"/>
      <w:b/>
      <w:bCs/>
      <w:sz w:val="46"/>
      <w:szCs w:val="46"/>
      <w:shd w:val="clear" w:color="auto" w:fill="FFFFFF"/>
      <w:lang w:bidi="en-US"/>
    </w:rPr>
  </w:style>
  <w:style w:type="character" w:customStyle="1" w:styleId="Bodytext8Tahoma21pt">
    <w:name w:val="Body text (8) + Tahoma;21 pt"/>
    <w:rsid w:val="000D64F7"/>
    <w:rPr>
      <w:rFonts w:ascii="Tahoma" w:eastAsia="Tahoma" w:hAnsi="Tahoma" w:cs="Tahoma"/>
      <w:b/>
      <w:bCs/>
      <w:i w:val="0"/>
      <w:iCs w:val="0"/>
      <w:smallCaps w:val="0"/>
      <w:strike w:val="0"/>
      <w:color w:val="000000"/>
      <w:spacing w:val="0"/>
      <w:w w:val="100"/>
      <w:position w:val="0"/>
      <w:sz w:val="42"/>
      <w:szCs w:val="42"/>
      <w:u w:val="none"/>
      <w:lang w:val="en-US" w:eastAsia="en-US" w:bidi="en-US"/>
    </w:rPr>
  </w:style>
  <w:style w:type="character" w:customStyle="1" w:styleId="Bodytext9">
    <w:name w:val="Body text (9)_"/>
    <w:rsid w:val="000D64F7"/>
    <w:rPr>
      <w:rFonts w:ascii="Arial" w:eastAsia="Arial" w:hAnsi="Arial" w:cs="Arial"/>
      <w:b/>
      <w:bCs/>
      <w:i w:val="0"/>
      <w:iCs w:val="0"/>
      <w:smallCaps w:val="0"/>
      <w:strike w:val="0"/>
      <w:sz w:val="36"/>
      <w:szCs w:val="36"/>
      <w:u w:val="none"/>
      <w:lang w:val="en-US" w:eastAsia="en-US" w:bidi="en-US"/>
    </w:rPr>
  </w:style>
  <w:style w:type="character" w:customStyle="1" w:styleId="Bodytext9Tahoma85pt">
    <w:name w:val="Body text (9) + Tahoma;8.5 pt"/>
    <w:rsid w:val="000D64F7"/>
    <w:rPr>
      <w:rFonts w:ascii="Tahoma" w:eastAsia="Tahoma" w:hAnsi="Tahoma" w:cs="Tahoma"/>
      <w:b/>
      <w:bCs/>
      <w:i w:val="0"/>
      <w:iCs w:val="0"/>
      <w:smallCaps w:val="0"/>
      <w:strike w:val="0"/>
      <w:color w:val="000000"/>
      <w:spacing w:val="0"/>
      <w:w w:val="100"/>
      <w:position w:val="0"/>
      <w:sz w:val="17"/>
      <w:szCs w:val="17"/>
      <w:u w:val="none"/>
      <w:lang w:val="en-US" w:eastAsia="en-US" w:bidi="en-US"/>
    </w:rPr>
  </w:style>
  <w:style w:type="character" w:customStyle="1" w:styleId="Bodytext90">
    <w:name w:val="Body text (9)"/>
    <w:rsid w:val="000D64F7"/>
    <w:rPr>
      <w:rFonts w:ascii="Arial" w:eastAsia="Arial" w:hAnsi="Arial" w:cs="Arial"/>
      <w:b/>
      <w:bCs/>
      <w:i w:val="0"/>
      <w:iCs w:val="0"/>
      <w:smallCaps w:val="0"/>
      <w:strike w:val="0"/>
      <w:color w:val="0000FF"/>
      <w:spacing w:val="0"/>
      <w:w w:val="100"/>
      <w:position w:val="0"/>
      <w:sz w:val="36"/>
      <w:szCs w:val="36"/>
      <w:u w:val="none"/>
      <w:lang w:val="ar-SA" w:eastAsia="ar-SA" w:bidi="ar-SA"/>
    </w:rPr>
  </w:style>
  <w:style w:type="character" w:customStyle="1" w:styleId="Bodytext814ptNotBold">
    <w:name w:val="Body text (8) + 14 pt;Not Bold"/>
    <w:rsid w:val="000D64F7"/>
    <w:rPr>
      <w:rFonts w:ascii="Arial" w:eastAsia="Arial" w:hAnsi="Arial" w:cs="Arial"/>
      <w:b/>
      <w:bCs/>
      <w:i w:val="0"/>
      <w:iCs w:val="0"/>
      <w:smallCaps w:val="0"/>
      <w:strike w:val="0"/>
      <w:color w:val="000000"/>
      <w:spacing w:val="0"/>
      <w:w w:val="100"/>
      <w:position w:val="0"/>
      <w:sz w:val="28"/>
      <w:szCs w:val="28"/>
      <w:u w:val="none"/>
      <w:lang w:val="en-US" w:eastAsia="en-US" w:bidi="en-US"/>
    </w:rPr>
  </w:style>
  <w:style w:type="character" w:customStyle="1" w:styleId="Bodytext10">
    <w:name w:val="Body text (10)_"/>
    <w:rsid w:val="000D64F7"/>
    <w:rPr>
      <w:rFonts w:ascii="Tahoma" w:eastAsia="Tahoma" w:hAnsi="Tahoma" w:cs="Tahoma"/>
      <w:b w:val="0"/>
      <w:bCs w:val="0"/>
      <w:i w:val="0"/>
      <w:iCs w:val="0"/>
      <w:smallCaps w:val="0"/>
      <w:strike w:val="0"/>
      <w:sz w:val="102"/>
      <w:szCs w:val="102"/>
      <w:u w:val="none"/>
    </w:rPr>
  </w:style>
  <w:style w:type="character" w:customStyle="1" w:styleId="Bodytext100">
    <w:name w:val="Body text (10)"/>
    <w:rsid w:val="000D64F7"/>
    <w:rPr>
      <w:rFonts w:ascii="Tahoma" w:eastAsia="Tahoma" w:hAnsi="Tahoma" w:cs="Tahoma"/>
      <w:b w:val="0"/>
      <w:bCs w:val="0"/>
      <w:i w:val="0"/>
      <w:iCs w:val="0"/>
      <w:smallCaps w:val="0"/>
      <w:strike w:val="0"/>
      <w:color w:val="FF00FE"/>
      <w:spacing w:val="0"/>
      <w:w w:val="100"/>
      <w:position w:val="0"/>
      <w:sz w:val="102"/>
      <w:szCs w:val="102"/>
      <w:u w:val="none"/>
      <w:lang w:val="ar-SA" w:eastAsia="ar-SA" w:bidi="ar-SA"/>
    </w:rPr>
  </w:style>
  <w:style w:type="character" w:customStyle="1" w:styleId="Bodytext11">
    <w:name w:val="Body text (11)_"/>
    <w:link w:val="Bodytext110"/>
    <w:rsid w:val="000D64F7"/>
    <w:rPr>
      <w:rFonts w:ascii="Tahoma" w:eastAsia="Tahoma" w:hAnsi="Tahoma" w:cs="Tahoma"/>
      <w:b/>
      <w:bCs/>
      <w:sz w:val="24"/>
      <w:szCs w:val="24"/>
      <w:shd w:val="clear" w:color="auto" w:fill="FFFFFF"/>
      <w:lang w:bidi="en-US"/>
    </w:rPr>
  </w:style>
  <w:style w:type="character" w:customStyle="1" w:styleId="Bodytext11AngsanaNew23pt">
    <w:name w:val="Body text (11) + Angsana New;23 pt"/>
    <w:rsid w:val="000D64F7"/>
    <w:rPr>
      <w:rFonts w:ascii="Angsana New" w:eastAsia="Angsana New" w:hAnsi="Angsana New" w:cs="Angsana New"/>
      <w:b/>
      <w:bCs/>
      <w:i w:val="0"/>
      <w:iCs w:val="0"/>
      <w:smallCaps w:val="0"/>
      <w:strike w:val="0"/>
      <w:color w:val="000000"/>
      <w:spacing w:val="0"/>
      <w:w w:val="100"/>
      <w:position w:val="0"/>
      <w:sz w:val="46"/>
      <w:szCs w:val="46"/>
      <w:u w:val="none"/>
      <w:lang w:val="en-US" w:eastAsia="en-US" w:bidi="en-US"/>
    </w:rPr>
  </w:style>
  <w:style w:type="character" w:customStyle="1" w:styleId="Bodytext14Exact">
    <w:name w:val="Body text (14) Exact"/>
    <w:rsid w:val="000D64F7"/>
    <w:rPr>
      <w:rFonts w:ascii="Arial" w:eastAsia="Arial" w:hAnsi="Arial" w:cs="Arial"/>
      <w:b w:val="0"/>
      <w:bCs w:val="0"/>
      <w:i w:val="0"/>
      <w:iCs w:val="0"/>
      <w:smallCaps w:val="0"/>
      <w:strike w:val="0"/>
      <w:sz w:val="19"/>
      <w:szCs w:val="19"/>
      <w:u w:val="none"/>
    </w:rPr>
  </w:style>
  <w:style w:type="character" w:customStyle="1" w:styleId="Bodytext12">
    <w:name w:val="Body text (12)_"/>
    <w:link w:val="Bodytext120"/>
    <w:rsid w:val="000D64F7"/>
    <w:rPr>
      <w:rFonts w:ascii="Arial" w:eastAsia="Arial" w:hAnsi="Arial" w:cs="Arial"/>
      <w:sz w:val="100"/>
      <w:szCs w:val="100"/>
      <w:shd w:val="clear" w:color="auto" w:fill="FFFFFF"/>
    </w:rPr>
  </w:style>
  <w:style w:type="character" w:customStyle="1" w:styleId="Bodytext13">
    <w:name w:val="Body text (13)_"/>
    <w:link w:val="Bodytext130"/>
    <w:rsid w:val="000D64F7"/>
    <w:rPr>
      <w:rFonts w:ascii="Arial" w:eastAsia="Arial" w:hAnsi="Arial" w:cs="Arial"/>
      <w:b/>
      <w:bCs/>
      <w:sz w:val="48"/>
      <w:szCs w:val="48"/>
      <w:shd w:val="clear" w:color="auto" w:fill="FFFFFF"/>
    </w:rPr>
  </w:style>
  <w:style w:type="character" w:customStyle="1" w:styleId="Bodytext13Tahoma25pt">
    <w:name w:val="Body text (13) + Tahoma;25 pt"/>
    <w:rsid w:val="000D64F7"/>
    <w:rPr>
      <w:rFonts w:ascii="Tahoma" w:eastAsia="Tahoma" w:hAnsi="Tahoma" w:cs="Tahoma"/>
      <w:b/>
      <w:bCs/>
      <w:i w:val="0"/>
      <w:iCs w:val="0"/>
      <w:smallCaps w:val="0"/>
      <w:strike w:val="0"/>
      <w:color w:val="000000"/>
      <w:spacing w:val="0"/>
      <w:w w:val="100"/>
      <w:position w:val="0"/>
      <w:sz w:val="50"/>
      <w:szCs w:val="50"/>
      <w:u w:val="none"/>
      <w:lang w:val="ar-SA" w:eastAsia="ar-SA" w:bidi="ar-SA"/>
    </w:rPr>
  </w:style>
  <w:style w:type="character" w:customStyle="1" w:styleId="Bodytext15">
    <w:name w:val="Body text (15)_"/>
    <w:link w:val="Bodytext150"/>
    <w:rsid w:val="000D64F7"/>
    <w:rPr>
      <w:rFonts w:ascii="Arial" w:eastAsia="Arial" w:hAnsi="Arial" w:cs="Arial"/>
      <w:b/>
      <w:bCs/>
      <w:sz w:val="60"/>
      <w:szCs w:val="60"/>
      <w:shd w:val="clear" w:color="auto" w:fill="FFFFFF"/>
    </w:rPr>
  </w:style>
  <w:style w:type="character" w:customStyle="1" w:styleId="Bodytext1529pt">
    <w:name w:val="Body text (15) + 29 pt"/>
    <w:rsid w:val="000D64F7"/>
    <w:rPr>
      <w:rFonts w:ascii="Arial" w:eastAsia="Arial" w:hAnsi="Arial" w:cs="Arial"/>
      <w:b/>
      <w:bCs/>
      <w:i w:val="0"/>
      <w:iCs w:val="0"/>
      <w:smallCaps w:val="0"/>
      <w:strike w:val="0"/>
      <w:color w:val="000000"/>
      <w:spacing w:val="0"/>
      <w:w w:val="100"/>
      <w:position w:val="0"/>
      <w:sz w:val="58"/>
      <w:szCs w:val="58"/>
      <w:u w:val="none"/>
      <w:lang w:val="ar-SA" w:eastAsia="ar-SA" w:bidi="ar-SA"/>
    </w:rPr>
  </w:style>
  <w:style w:type="character" w:customStyle="1" w:styleId="Bodytext6Tahoma105ptScale66">
    <w:name w:val="Body text (6) + Tahoma;10.5 pt;Scale 66%"/>
    <w:rsid w:val="000D64F7"/>
    <w:rPr>
      <w:rFonts w:ascii="Tahoma" w:eastAsia="Tahoma" w:hAnsi="Tahoma" w:cs="Tahoma"/>
      <w:b/>
      <w:bCs/>
      <w:i w:val="0"/>
      <w:iCs w:val="0"/>
      <w:smallCaps w:val="0"/>
      <w:strike w:val="0"/>
      <w:color w:val="000000"/>
      <w:spacing w:val="0"/>
      <w:w w:val="66"/>
      <w:position w:val="0"/>
      <w:sz w:val="21"/>
      <w:szCs w:val="21"/>
      <w:u w:val="none"/>
      <w:lang w:val="ar-SA" w:eastAsia="ar-SA" w:bidi="ar-SA"/>
    </w:rPr>
  </w:style>
  <w:style w:type="character" w:customStyle="1" w:styleId="Bodytext514pt">
    <w:name w:val="Body text (5) + 14 pt"/>
    <w:rsid w:val="000D64F7"/>
    <w:rPr>
      <w:rFonts w:ascii="Arial" w:eastAsia="Arial" w:hAnsi="Arial" w:cs="Arial"/>
      <w:b/>
      <w:bCs/>
      <w:i w:val="0"/>
      <w:iCs w:val="0"/>
      <w:smallCaps w:val="0"/>
      <w:strike w:val="0"/>
      <w:color w:val="000000"/>
      <w:spacing w:val="0"/>
      <w:w w:val="100"/>
      <w:position w:val="0"/>
      <w:sz w:val="28"/>
      <w:szCs w:val="28"/>
      <w:u w:val="none"/>
      <w:lang w:val="ar-SA" w:eastAsia="ar-SA" w:bidi="ar-SA"/>
    </w:rPr>
  </w:style>
  <w:style w:type="character" w:customStyle="1" w:styleId="Bodytext16">
    <w:name w:val="Body text (16)_"/>
    <w:link w:val="Bodytext160"/>
    <w:rsid w:val="000D64F7"/>
    <w:rPr>
      <w:rFonts w:ascii="Times New Roman" w:eastAsia="Times New Roman" w:hAnsi="Times New Roman" w:cs="Times New Roman"/>
      <w:sz w:val="26"/>
      <w:szCs w:val="26"/>
      <w:shd w:val="clear" w:color="auto" w:fill="FFFFFF"/>
      <w:lang w:bidi="en-US"/>
    </w:rPr>
  </w:style>
  <w:style w:type="character" w:customStyle="1" w:styleId="Bodytext17">
    <w:name w:val="Body text (17)_"/>
    <w:link w:val="Bodytext170"/>
    <w:rsid w:val="000D64F7"/>
    <w:rPr>
      <w:rFonts w:ascii="Times New Roman" w:eastAsia="Times New Roman" w:hAnsi="Times New Roman" w:cs="Times New Roman"/>
      <w:b/>
      <w:bCs/>
      <w:sz w:val="26"/>
      <w:szCs w:val="26"/>
      <w:shd w:val="clear" w:color="auto" w:fill="FFFFFF"/>
      <w:lang w:bidi="en-US"/>
    </w:rPr>
  </w:style>
  <w:style w:type="character" w:customStyle="1" w:styleId="Bodytext16Arial14pt">
    <w:name w:val="Body text (16) + Arial;14 pt"/>
    <w:rsid w:val="000D64F7"/>
    <w:rPr>
      <w:rFonts w:ascii="Arial" w:eastAsia="Arial" w:hAnsi="Arial" w:cs="Arial"/>
      <w:b w:val="0"/>
      <w:bCs w:val="0"/>
      <w:i w:val="0"/>
      <w:iCs w:val="0"/>
      <w:smallCaps w:val="0"/>
      <w:strike w:val="0"/>
      <w:color w:val="000000"/>
      <w:spacing w:val="0"/>
      <w:w w:val="100"/>
      <w:position w:val="0"/>
      <w:sz w:val="28"/>
      <w:szCs w:val="28"/>
      <w:u w:val="none"/>
      <w:lang w:val="en-US" w:eastAsia="en-US" w:bidi="en-US"/>
    </w:rPr>
  </w:style>
  <w:style w:type="character" w:customStyle="1" w:styleId="Bodytext16SmallCaps">
    <w:name w:val="Body text (16) + Small Caps"/>
    <w:rsid w:val="000D64F7"/>
    <w:rPr>
      <w:rFonts w:ascii="Times New Roman" w:eastAsia="Times New Roman" w:hAnsi="Times New Roman" w:cs="Times New Roman"/>
      <w:b w:val="0"/>
      <w:bCs w:val="0"/>
      <w:i w:val="0"/>
      <w:iCs w:val="0"/>
      <w:smallCaps/>
      <w:strike w:val="0"/>
      <w:color w:val="000000"/>
      <w:spacing w:val="0"/>
      <w:w w:val="100"/>
      <w:position w:val="0"/>
      <w:sz w:val="26"/>
      <w:szCs w:val="26"/>
      <w:u w:val="none"/>
      <w:lang w:val="en-US" w:eastAsia="en-US" w:bidi="en-US"/>
    </w:rPr>
  </w:style>
  <w:style w:type="character" w:customStyle="1" w:styleId="Bodytext215ptBold">
    <w:name w:val="Body text (2) + 15 pt;Bold"/>
    <w:rsid w:val="000D64F7"/>
    <w:rPr>
      <w:rFonts w:ascii="Arial" w:eastAsia="Arial" w:hAnsi="Arial" w:cs="Arial"/>
      <w:b/>
      <w:bCs/>
      <w:i w:val="0"/>
      <w:iCs w:val="0"/>
      <w:smallCaps w:val="0"/>
      <w:strike w:val="0"/>
      <w:color w:val="000000"/>
      <w:spacing w:val="0"/>
      <w:w w:val="100"/>
      <w:position w:val="0"/>
      <w:sz w:val="30"/>
      <w:szCs w:val="30"/>
      <w:u w:val="none"/>
      <w:lang w:val="ar-SA" w:eastAsia="ar-SA" w:bidi="ar-SA"/>
    </w:rPr>
  </w:style>
  <w:style w:type="character" w:customStyle="1" w:styleId="Headerorfooter21ptBold">
    <w:name w:val="Header or footer + 21 pt;Bold"/>
    <w:rsid w:val="000D64F7"/>
    <w:rPr>
      <w:rFonts w:ascii="Arial" w:eastAsia="Arial" w:hAnsi="Arial" w:cs="Arial"/>
      <w:b/>
      <w:bCs/>
      <w:i w:val="0"/>
      <w:iCs w:val="0"/>
      <w:smallCaps w:val="0"/>
      <w:strike w:val="0"/>
      <w:color w:val="000000"/>
      <w:spacing w:val="0"/>
      <w:w w:val="100"/>
      <w:position w:val="0"/>
      <w:sz w:val="42"/>
      <w:szCs w:val="42"/>
      <w:u w:val="none"/>
      <w:lang w:val="ar-SA" w:eastAsia="ar-SA" w:bidi="ar-SA"/>
    </w:rPr>
  </w:style>
  <w:style w:type="character" w:customStyle="1" w:styleId="Tablecaption">
    <w:name w:val="Table caption_"/>
    <w:rsid w:val="000D64F7"/>
    <w:rPr>
      <w:rFonts w:ascii="Arial" w:eastAsia="Arial" w:hAnsi="Arial" w:cs="Arial"/>
      <w:b w:val="0"/>
      <w:bCs w:val="0"/>
      <w:i w:val="0"/>
      <w:iCs w:val="0"/>
      <w:smallCaps w:val="0"/>
      <w:strike w:val="0"/>
      <w:sz w:val="19"/>
      <w:szCs w:val="19"/>
      <w:u w:val="none"/>
    </w:rPr>
  </w:style>
  <w:style w:type="character" w:customStyle="1" w:styleId="Bodytext2Tahoma95ptItalic">
    <w:name w:val="Body text (2) + Tahoma;9.5 pt;Italic"/>
    <w:rsid w:val="000D64F7"/>
    <w:rPr>
      <w:rFonts w:ascii="Tahoma" w:eastAsia="Tahoma" w:hAnsi="Tahoma" w:cs="Tahoma"/>
      <w:b w:val="0"/>
      <w:bCs w:val="0"/>
      <w:i/>
      <w:iCs/>
      <w:smallCaps w:val="0"/>
      <w:strike w:val="0"/>
      <w:color w:val="000000"/>
      <w:spacing w:val="0"/>
      <w:w w:val="100"/>
      <w:position w:val="0"/>
      <w:sz w:val="19"/>
      <w:szCs w:val="19"/>
      <w:u w:val="none"/>
      <w:lang w:val="ar-SA" w:eastAsia="ar-SA" w:bidi="ar-SA"/>
    </w:rPr>
  </w:style>
  <w:style w:type="character" w:customStyle="1" w:styleId="Headerorfooter19ptBold">
    <w:name w:val="Header or footer + 19 pt;Bold"/>
    <w:rsid w:val="000D64F7"/>
    <w:rPr>
      <w:rFonts w:ascii="Arial" w:eastAsia="Arial" w:hAnsi="Arial" w:cs="Arial"/>
      <w:b/>
      <w:bCs/>
      <w:i w:val="0"/>
      <w:iCs w:val="0"/>
      <w:smallCaps w:val="0"/>
      <w:strike w:val="0"/>
      <w:color w:val="000000"/>
      <w:spacing w:val="0"/>
      <w:w w:val="100"/>
      <w:position w:val="0"/>
      <w:sz w:val="38"/>
      <w:szCs w:val="38"/>
      <w:u w:val="none"/>
      <w:lang w:val="ar-SA" w:eastAsia="ar-SA" w:bidi="ar-SA"/>
    </w:rPr>
  </w:style>
  <w:style w:type="character" w:customStyle="1" w:styleId="Tablecaption0">
    <w:name w:val="Table caption"/>
    <w:rsid w:val="000D64F7"/>
    <w:rPr>
      <w:rFonts w:ascii="Arial" w:eastAsia="Arial" w:hAnsi="Arial" w:cs="Arial"/>
      <w:b w:val="0"/>
      <w:bCs w:val="0"/>
      <w:i w:val="0"/>
      <w:iCs w:val="0"/>
      <w:smallCaps w:val="0"/>
      <w:strike w:val="0"/>
      <w:color w:val="000000"/>
      <w:spacing w:val="0"/>
      <w:w w:val="100"/>
      <w:position w:val="0"/>
      <w:sz w:val="19"/>
      <w:szCs w:val="19"/>
      <w:u w:val="single"/>
      <w:lang w:val="ar-SA" w:eastAsia="ar-SA" w:bidi="ar-SA"/>
    </w:rPr>
  </w:style>
  <w:style w:type="character" w:customStyle="1" w:styleId="Bodytext295ptBold">
    <w:name w:val="Body text (2) + 9.5 pt;Bold"/>
    <w:rsid w:val="000D64F7"/>
    <w:rPr>
      <w:rFonts w:ascii="Arial" w:eastAsia="Arial" w:hAnsi="Arial" w:cs="Arial"/>
      <w:b/>
      <w:bCs/>
      <w:i w:val="0"/>
      <w:iCs w:val="0"/>
      <w:smallCaps w:val="0"/>
      <w:strike w:val="0"/>
      <w:color w:val="000000"/>
      <w:spacing w:val="0"/>
      <w:w w:val="100"/>
      <w:position w:val="0"/>
      <w:sz w:val="19"/>
      <w:szCs w:val="19"/>
      <w:u w:val="none"/>
      <w:lang w:val="ar-SA" w:eastAsia="ar-SA" w:bidi="ar-SA"/>
    </w:rPr>
  </w:style>
  <w:style w:type="character" w:customStyle="1" w:styleId="Bodytext18">
    <w:name w:val="Body text (18)_"/>
    <w:link w:val="Bodytext180"/>
    <w:rsid w:val="000D64F7"/>
    <w:rPr>
      <w:rFonts w:ascii="Arial" w:eastAsia="Arial" w:hAnsi="Arial" w:cs="Arial"/>
      <w:b/>
      <w:bCs/>
      <w:sz w:val="32"/>
      <w:szCs w:val="32"/>
      <w:shd w:val="clear" w:color="auto" w:fill="FFFFFF"/>
    </w:rPr>
  </w:style>
  <w:style w:type="character" w:customStyle="1" w:styleId="Headerorfooter17ptBold">
    <w:name w:val="Header or footer + 17 pt;Bold"/>
    <w:rsid w:val="000D64F7"/>
    <w:rPr>
      <w:rFonts w:ascii="Arial" w:eastAsia="Arial" w:hAnsi="Arial" w:cs="Arial"/>
      <w:b/>
      <w:bCs/>
      <w:i w:val="0"/>
      <w:iCs w:val="0"/>
      <w:smallCaps w:val="0"/>
      <w:strike w:val="0"/>
      <w:color w:val="000000"/>
      <w:spacing w:val="0"/>
      <w:w w:val="100"/>
      <w:position w:val="0"/>
      <w:sz w:val="34"/>
      <w:szCs w:val="34"/>
      <w:u w:val="none"/>
      <w:lang w:val="ar-SA" w:eastAsia="ar-SA" w:bidi="ar-SA"/>
    </w:rPr>
  </w:style>
  <w:style w:type="character" w:customStyle="1" w:styleId="HeaderorfooterTahoma105ptScale150">
    <w:name w:val="Header or footer + Tahoma;10.5 pt;Scale 150%"/>
    <w:rsid w:val="000D64F7"/>
    <w:rPr>
      <w:rFonts w:ascii="Tahoma" w:eastAsia="Tahoma" w:hAnsi="Tahoma" w:cs="Tahoma"/>
      <w:b/>
      <w:bCs/>
      <w:i w:val="0"/>
      <w:iCs w:val="0"/>
      <w:smallCaps w:val="0"/>
      <w:strike w:val="0"/>
      <w:color w:val="000000"/>
      <w:spacing w:val="0"/>
      <w:w w:val="150"/>
      <w:position w:val="0"/>
      <w:sz w:val="21"/>
      <w:szCs w:val="21"/>
      <w:u w:val="none"/>
      <w:lang w:val="ar-SA" w:eastAsia="ar-SA" w:bidi="ar-SA"/>
    </w:rPr>
  </w:style>
  <w:style w:type="character" w:customStyle="1" w:styleId="Bodytext213ptBold">
    <w:name w:val="Body text (2) + 13 pt;Bold"/>
    <w:rsid w:val="000D64F7"/>
    <w:rPr>
      <w:rFonts w:ascii="Arial" w:eastAsia="Arial" w:hAnsi="Arial" w:cs="Arial"/>
      <w:b/>
      <w:bCs/>
      <w:i w:val="0"/>
      <w:iCs w:val="0"/>
      <w:smallCaps w:val="0"/>
      <w:strike w:val="0"/>
      <w:color w:val="000000"/>
      <w:spacing w:val="0"/>
      <w:w w:val="100"/>
      <w:position w:val="0"/>
      <w:sz w:val="26"/>
      <w:szCs w:val="26"/>
      <w:u w:val="none"/>
      <w:lang w:val="ar-SA" w:eastAsia="ar-SA" w:bidi="ar-SA"/>
    </w:rPr>
  </w:style>
  <w:style w:type="character" w:customStyle="1" w:styleId="Headerorfooter13pt">
    <w:name w:val="Header or footer + 13 pt"/>
    <w:rsid w:val="000D64F7"/>
    <w:rPr>
      <w:rFonts w:ascii="Arial" w:eastAsia="Arial" w:hAnsi="Arial" w:cs="Arial"/>
      <w:b w:val="0"/>
      <w:bCs w:val="0"/>
      <w:i w:val="0"/>
      <w:iCs w:val="0"/>
      <w:smallCaps w:val="0"/>
      <w:strike w:val="0"/>
      <w:color w:val="000000"/>
      <w:spacing w:val="0"/>
      <w:w w:val="100"/>
      <w:position w:val="0"/>
      <w:sz w:val="26"/>
      <w:szCs w:val="26"/>
      <w:u w:val="none"/>
      <w:lang w:val="ar-SA" w:eastAsia="ar-SA" w:bidi="ar-SA"/>
    </w:rPr>
  </w:style>
  <w:style w:type="character" w:customStyle="1" w:styleId="Bodytext2014pt">
    <w:name w:val="Body text (20) + 14 pt"/>
    <w:rsid w:val="000D64F7"/>
    <w:rPr>
      <w:rFonts w:ascii="Arial" w:eastAsia="Arial" w:hAnsi="Arial" w:cs="Arial"/>
      <w:b/>
      <w:bCs/>
      <w:i w:val="0"/>
      <w:iCs w:val="0"/>
      <w:smallCaps w:val="0"/>
      <w:strike w:val="0"/>
      <w:color w:val="000000"/>
      <w:spacing w:val="0"/>
      <w:w w:val="100"/>
      <w:position w:val="0"/>
      <w:sz w:val="28"/>
      <w:szCs w:val="28"/>
      <w:u w:val="none"/>
      <w:lang w:val="ar-SA" w:eastAsia="ar-SA" w:bidi="ar-SA"/>
    </w:rPr>
  </w:style>
  <w:style w:type="character" w:customStyle="1" w:styleId="Bodytext2Tahoma15ptItalic">
    <w:name w:val="Body text (2) + Tahoma;15 pt;Italic"/>
    <w:rsid w:val="000D64F7"/>
    <w:rPr>
      <w:rFonts w:ascii="Tahoma" w:eastAsia="Tahoma" w:hAnsi="Tahoma" w:cs="Tahoma"/>
      <w:b w:val="0"/>
      <w:bCs w:val="0"/>
      <w:i/>
      <w:iCs/>
      <w:smallCaps w:val="0"/>
      <w:strike w:val="0"/>
      <w:color w:val="000000"/>
      <w:spacing w:val="0"/>
      <w:w w:val="100"/>
      <w:position w:val="0"/>
      <w:sz w:val="30"/>
      <w:szCs w:val="30"/>
      <w:u w:val="none"/>
      <w:lang w:val="en-US" w:eastAsia="en-US" w:bidi="en-US"/>
    </w:rPr>
  </w:style>
  <w:style w:type="character" w:customStyle="1" w:styleId="Bodytext19Exact">
    <w:name w:val="Body text (19) Exact"/>
    <w:rsid w:val="000D64F7"/>
    <w:rPr>
      <w:rFonts w:ascii="Arial" w:eastAsia="Arial" w:hAnsi="Arial" w:cs="Arial"/>
      <w:b w:val="0"/>
      <w:bCs w:val="0"/>
      <w:i w:val="0"/>
      <w:iCs w:val="0"/>
      <w:smallCaps w:val="0"/>
      <w:strike w:val="0"/>
      <w:sz w:val="19"/>
      <w:szCs w:val="19"/>
      <w:u w:val="none"/>
    </w:rPr>
  </w:style>
  <w:style w:type="character" w:customStyle="1" w:styleId="Bodytext21Exact">
    <w:name w:val="Body text (21) Exact"/>
    <w:rsid w:val="000D64F7"/>
    <w:rPr>
      <w:rFonts w:ascii="Arial" w:eastAsia="Arial" w:hAnsi="Arial" w:cs="Arial"/>
      <w:b/>
      <w:bCs/>
      <w:i w:val="0"/>
      <w:iCs w:val="0"/>
      <w:smallCaps w:val="0"/>
      <w:strike w:val="0"/>
      <w:sz w:val="40"/>
      <w:szCs w:val="40"/>
      <w:u w:val="none"/>
    </w:rPr>
  </w:style>
  <w:style w:type="character" w:customStyle="1" w:styleId="Heading23">
    <w:name w:val="Heading #2 (3)_"/>
    <w:link w:val="Heading230"/>
    <w:rsid w:val="000D64F7"/>
    <w:rPr>
      <w:rFonts w:ascii="Arial" w:eastAsia="Arial" w:hAnsi="Arial" w:cs="Arial"/>
      <w:b/>
      <w:bCs/>
      <w:sz w:val="40"/>
      <w:szCs w:val="40"/>
      <w:shd w:val="clear" w:color="auto" w:fill="FFFFFF"/>
    </w:rPr>
  </w:style>
  <w:style w:type="character" w:customStyle="1" w:styleId="Heading40">
    <w:name w:val="Heading #4_"/>
    <w:link w:val="Heading41"/>
    <w:rsid w:val="000D64F7"/>
    <w:rPr>
      <w:rFonts w:ascii="Arial" w:eastAsia="Arial" w:hAnsi="Arial" w:cs="Arial"/>
      <w:b/>
      <w:bCs/>
      <w:sz w:val="30"/>
      <w:szCs w:val="30"/>
      <w:shd w:val="clear" w:color="auto" w:fill="FFFFFF"/>
    </w:rPr>
  </w:style>
  <w:style w:type="character" w:customStyle="1" w:styleId="Heading24">
    <w:name w:val="Heading #2 (4)_"/>
    <w:link w:val="Heading240"/>
    <w:rsid w:val="000D64F7"/>
    <w:rPr>
      <w:rFonts w:ascii="Arial" w:eastAsia="Arial" w:hAnsi="Arial" w:cs="Arial"/>
      <w:b/>
      <w:bCs/>
      <w:sz w:val="32"/>
      <w:szCs w:val="32"/>
      <w:shd w:val="clear" w:color="auto" w:fill="FFFFFF"/>
    </w:rPr>
  </w:style>
  <w:style w:type="character" w:customStyle="1" w:styleId="Bodytext22">
    <w:name w:val="Body text (22)_"/>
    <w:link w:val="Bodytext220"/>
    <w:rsid w:val="000D64F7"/>
    <w:rPr>
      <w:rFonts w:ascii="Arial" w:eastAsia="Arial" w:hAnsi="Arial" w:cs="Arial"/>
      <w:b/>
      <w:bCs/>
      <w:sz w:val="28"/>
      <w:szCs w:val="28"/>
      <w:shd w:val="clear" w:color="auto" w:fill="FFFFFF"/>
    </w:rPr>
  </w:style>
  <w:style w:type="character" w:customStyle="1" w:styleId="Heading52">
    <w:name w:val="Heading #5 (2)_"/>
    <w:link w:val="Heading520"/>
    <w:rsid w:val="000D64F7"/>
    <w:rPr>
      <w:rFonts w:ascii="Arial" w:eastAsia="Arial" w:hAnsi="Arial" w:cs="Arial"/>
      <w:b/>
      <w:bCs/>
      <w:sz w:val="28"/>
      <w:szCs w:val="28"/>
      <w:shd w:val="clear" w:color="auto" w:fill="FFFFFF"/>
    </w:rPr>
  </w:style>
  <w:style w:type="character" w:customStyle="1" w:styleId="Heading5295pt">
    <w:name w:val="Heading #5 (2) + 9.5 pt"/>
    <w:rsid w:val="000D64F7"/>
    <w:rPr>
      <w:rFonts w:ascii="Arial" w:eastAsia="Arial" w:hAnsi="Arial" w:cs="Arial"/>
      <w:b/>
      <w:bCs/>
      <w:i w:val="0"/>
      <w:iCs w:val="0"/>
      <w:smallCaps w:val="0"/>
      <w:strike w:val="0"/>
      <w:color w:val="000000"/>
      <w:spacing w:val="0"/>
      <w:w w:val="100"/>
      <w:position w:val="0"/>
      <w:sz w:val="19"/>
      <w:szCs w:val="19"/>
      <w:u w:val="none"/>
      <w:lang w:val="ar-SA" w:eastAsia="ar-SA" w:bidi="ar-SA"/>
    </w:rPr>
  </w:style>
  <w:style w:type="character" w:customStyle="1" w:styleId="Bodytext2Tahoma13ptBold">
    <w:name w:val="Body text (2) + Tahoma;13 pt;Bold"/>
    <w:rsid w:val="000D64F7"/>
    <w:rPr>
      <w:rFonts w:ascii="Tahoma" w:eastAsia="Tahoma" w:hAnsi="Tahoma" w:cs="Tahoma"/>
      <w:b/>
      <w:bCs/>
      <w:i w:val="0"/>
      <w:iCs w:val="0"/>
      <w:smallCaps w:val="0"/>
      <w:strike w:val="0"/>
      <w:color w:val="000000"/>
      <w:spacing w:val="0"/>
      <w:w w:val="100"/>
      <w:position w:val="0"/>
      <w:sz w:val="26"/>
      <w:szCs w:val="26"/>
      <w:u w:val="none"/>
      <w:lang w:val="en-US" w:eastAsia="en-US" w:bidi="en-US"/>
    </w:rPr>
  </w:style>
  <w:style w:type="character" w:customStyle="1" w:styleId="Heading416pt">
    <w:name w:val="Heading #4 + 16 pt"/>
    <w:rsid w:val="000D64F7"/>
    <w:rPr>
      <w:rFonts w:ascii="Arial" w:eastAsia="Arial" w:hAnsi="Arial" w:cs="Arial"/>
      <w:b/>
      <w:bCs/>
      <w:i w:val="0"/>
      <w:iCs w:val="0"/>
      <w:smallCaps w:val="0"/>
      <w:strike w:val="0"/>
      <w:color w:val="000000"/>
      <w:spacing w:val="0"/>
      <w:w w:val="100"/>
      <w:position w:val="0"/>
      <w:sz w:val="32"/>
      <w:szCs w:val="32"/>
      <w:u w:val="none"/>
      <w:lang w:val="ar-SA" w:eastAsia="ar-SA" w:bidi="ar-SA"/>
    </w:rPr>
  </w:style>
  <w:style w:type="character" w:customStyle="1" w:styleId="Heading53">
    <w:name w:val="Heading #5 (3)_"/>
    <w:link w:val="Heading530"/>
    <w:rsid w:val="000D64F7"/>
    <w:rPr>
      <w:rFonts w:ascii="Arial" w:eastAsia="Arial" w:hAnsi="Arial" w:cs="Arial"/>
      <w:sz w:val="28"/>
      <w:szCs w:val="28"/>
      <w:shd w:val="clear" w:color="auto" w:fill="FFFFFF"/>
    </w:rPr>
  </w:style>
  <w:style w:type="character" w:customStyle="1" w:styleId="Heading4ArialUnicodeMS12ptNotBold">
    <w:name w:val="Heading #4 + Arial Unicode MS;12 pt;Not Bold"/>
    <w:rsid w:val="000D64F7"/>
    <w:rPr>
      <w:rFonts w:ascii="Arial Unicode MS" w:eastAsia="Arial Unicode MS" w:hAnsi="Arial Unicode MS" w:cs="Arial Unicode MS"/>
      <w:b/>
      <w:bCs/>
      <w:i w:val="0"/>
      <w:iCs w:val="0"/>
      <w:smallCaps w:val="0"/>
      <w:strike w:val="0"/>
      <w:color w:val="000000"/>
      <w:spacing w:val="0"/>
      <w:w w:val="100"/>
      <w:position w:val="0"/>
      <w:sz w:val="24"/>
      <w:szCs w:val="24"/>
      <w:u w:val="none"/>
      <w:lang w:val="ar-SA" w:eastAsia="ar-SA" w:bidi="ar-SA"/>
    </w:rPr>
  </w:style>
  <w:style w:type="character" w:customStyle="1" w:styleId="Bodytext2Exact">
    <w:name w:val="Body text (2) Exact"/>
    <w:rsid w:val="000D64F7"/>
    <w:rPr>
      <w:rFonts w:ascii="Arial" w:eastAsia="Arial" w:hAnsi="Arial" w:cs="Arial"/>
      <w:b w:val="0"/>
      <w:bCs w:val="0"/>
      <w:i w:val="0"/>
      <w:iCs w:val="0"/>
      <w:smallCaps w:val="0"/>
      <w:strike w:val="0"/>
      <w:sz w:val="28"/>
      <w:szCs w:val="28"/>
      <w:u w:val="none"/>
    </w:rPr>
  </w:style>
  <w:style w:type="character" w:customStyle="1" w:styleId="Bodytext213ptExact">
    <w:name w:val="Body text (2) + 13 pt Exact"/>
    <w:rsid w:val="000D64F7"/>
    <w:rPr>
      <w:rFonts w:ascii="Arial" w:eastAsia="Arial" w:hAnsi="Arial" w:cs="Arial"/>
      <w:b w:val="0"/>
      <w:bCs w:val="0"/>
      <w:i w:val="0"/>
      <w:iCs w:val="0"/>
      <w:smallCaps w:val="0"/>
      <w:strike w:val="0"/>
      <w:color w:val="000000"/>
      <w:spacing w:val="0"/>
      <w:w w:val="100"/>
      <w:position w:val="0"/>
      <w:sz w:val="26"/>
      <w:szCs w:val="26"/>
      <w:u w:val="none"/>
      <w:lang w:val="ar-SA" w:eastAsia="ar-SA" w:bidi="ar-SA"/>
    </w:rPr>
  </w:style>
  <w:style w:type="character" w:customStyle="1" w:styleId="Bodytext211ptBoldScale70">
    <w:name w:val="Body text (2) + 11 pt;Bold;Scale 70%"/>
    <w:rsid w:val="000D64F7"/>
    <w:rPr>
      <w:rFonts w:ascii="Arial" w:eastAsia="Arial" w:hAnsi="Arial" w:cs="Arial"/>
      <w:b/>
      <w:bCs/>
      <w:i w:val="0"/>
      <w:iCs w:val="0"/>
      <w:smallCaps w:val="0"/>
      <w:strike w:val="0"/>
      <w:color w:val="000000"/>
      <w:spacing w:val="0"/>
      <w:w w:val="70"/>
      <w:position w:val="0"/>
      <w:sz w:val="22"/>
      <w:szCs w:val="22"/>
      <w:u w:val="none"/>
      <w:lang w:val="ar-SA" w:eastAsia="ar-SA" w:bidi="ar-SA"/>
    </w:rPr>
  </w:style>
  <w:style w:type="character" w:customStyle="1" w:styleId="Bodytext2TimesNewRoman13pt">
    <w:name w:val="Body text (2) + Times New Roman;13 pt"/>
    <w:rsid w:val="000D64F7"/>
    <w:rPr>
      <w:rFonts w:ascii="Times New Roman" w:eastAsia="Times New Roman" w:hAnsi="Times New Roman" w:cs="Times New Roman"/>
      <w:b w:val="0"/>
      <w:bCs w:val="0"/>
      <w:i w:val="0"/>
      <w:iCs w:val="0"/>
      <w:smallCaps w:val="0"/>
      <w:strike w:val="0"/>
      <w:color w:val="000000"/>
      <w:spacing w:val="0"/>
      <w:w w:val="100"/>
      <w:position w:val="0"/>
      <w:sz w:val="26"/>
      <w:szCs w:val="26"/>
      <w:u w:val="none"/>
      <w:lang w:val="en-US" w:eastAsia="en-US" w:bidi="en-US"/>
    </w:rPr>
  </w:style>
  <w:style w:type="character" w:customStyle="1" w:styleId="Bodytext2Tahoma105ptBoldScale66">
    <w:name w:val="Body text (2) + Tahoma;10.5 pt;Bold;Scale 66%"/>
    <w:rsid w:val="000D64F7"/>
    <w:rPr>
      <w:rFonts w:ascii="Tahoma" w:eastAsia="Tahoma" w:hAnsi="Tahoma" w:cs="Tahoma"/>
      <w:b/>
      <w:bCs/>
      <w:i w:val="0"/>
      <w:iCs w:val="0"/>
      <w:smallCaps w:val="0"/>
      <w:strike w:val="0"/>
      <w:color w:val="000000"/>
      <w:spacing w:val="0"/>
      <w:w w:val="66"/>
      <w:position w:val="0"/>
      <w:sz w:val="21"/>
      <w:szCs w:val="21"/>
      <w:u w:val="none"/>
      <w:lang w:val="ar-SA" w:eastAsia="ar-SA" w:bidi="ar-SA"/>
    </w:rPr>
  </w:style>
  <w:style w:type="character" w:customStyle="1" w:styleId="Heading5313ptBold">
    <w:name w:val="Heading #5 (3) + 13 pt;Bold"/>
    <w:rsid w:val="000D64F7"/>
    <w:rPr>
      <w:rFonts w:ascii="Arial" w:eastAsia="Arial" w:hAnsi="Arial" w:cs="Arial"/>
      <w:b/>
      <w:bCs/>
      <w:i w:val="0"/>
      <w:iCs w:val="0"/>
      <w:smallCaps w:val="0"/>
      <w:strike w:val="0"/>
      <w:color w:val="000000"/>
      <w:spacing w:val="0"/>
      <w:w w:val="100"/>
      <w:position w:val="0"/>
      <w:sz w:val="26"/>
      <w:szCs w:val="26"/>
      <w:u w:val="none"/>
      <w:lang w:val="ar-SA" w:eastAsia="ar-SA" w:bidi="ar-SA"/>
    </w:rPr>
  </w:style>
  <w:style w:type="character" w:customStyle="1" w:styleId="Bodytext512pt">
    <w:name w:val="Body text (5) + 12 pt"/>
    <w:rsid w:val="000D64F7"/>
    <w:rPr>
      <w:rFonts w:ascii="Arial" w:eastAsia="Arial" w:hAnsi="Arial" w:cs="Arial"/>
      <w:b/>
      <w:bCs/>
      <w:i w:val="0"/>
      <w:iCs w:val="0"/>
      <w:smallCaps w:val="0"/>
      <w:strike w:val="0"/>
      <w:color w:val="000000"/>
      <w:spacing w:val="0"/>
      <w:w w:val="100"/>
      <w:position w:val="0"/>
      <w:sz w:val="24"/>
      <w:szCs w:val="24"/>
      <w:u w:val="none"/>
      <w:lang w:val="en-US" w:eastAsia="en-US" w:bidi="en-US"/>
    </w:rPr>
  </w:style>
  <w:style w:type="character" w:customStyle="1" w:styleId="Heading512pt">
    <w:name w:val="Heading #5 + 12 pt"/>
    <w:rsid w:val="000D64F7"/>
    <w:rPr>
      <w:rFonts w:ascii="Arial" w:eastAsia="Arial" w:hAnsi="Arial" w:cs="Arial"/>
      <w:b/>
      <w:bCs/>
      <w:i w:val="0"/>
      <w:iCs w:val="0"/>
      <w:smallCaps w:val="0"/>
      <w:strike w:val="0"/>
      <w:color w:val="000000"/>
      <w:spacing w:val="0"/>
      <w:w w:val="100"/>
      <w:position w:val="0"/>
      <w:sz w:val="24"/>
      <w:szCs w:val="24"/>
      <w:u w:val="none"/>
      <w:lang w:val="en-US" w:eastAsia="en-US" w:bidi="en-US"/>
    </w:rPr>
  </w:style>
  <w:style w:type="character" w:customStyle="1" w:styleId="Bodytext212ptBold">
    <w:name w:val="Body text (2) + 12 pt;Bold"/>
    <w:rsid w:val="000D64F7"/>
    <w:rPr>
      <w:rFonts w:ascii="Arial" w:eastAsia="Arial" w:hAnsi="Arial" w:cs="Arial"/>
      <w:b/>
      <w:bCs/>
      <w:i w:val="0"/>
      <w:iCs w:val="0"/>
      <w:smallCaps w:val="0"/>
      <w:strike w:val="0"/>
      <w:color w:val="000000"/>
      <w:spacing w:val="0"/>
      <w:w w:val="100"/>
      <w:position w:val="0"/>
      <w:sz w:val="24"/>
      <w:szCs w:val="24"/>
      <w:u w:val="none"/>
      <w:lang w:val="en-US" w:eastAsia="en-US" w:bidi="en-US"/>
    </w:rPr>
  </w:style>
  <w:style w:type="character" w:customStyle="1" w:styleId="Bodytext210">
    <w:name w:val="Body text (21)_"/>
    <w:link w:val="Bodytext211"/>
    <w:rsid w:val="000D64F7"/>
    <w:rPr>
      <w:rFonts w:ascii="Arial" w:eastAsia="Arial" w:hAnsi="Arial" w:cs="Arial"/>
      <w:b/>
      <w:bCs/>
      <w:sz w:val="40"/>
      <w:szCs w:val="40"/>
      <w:shd w:val="clear" w:color="auto" w:fill="FFFFFF"/>
    </w:rPr>
  </w:style>
  <w:style w:type="character" w:customStyle="1" w:styleId="Bodytext5Tahoma22ptNotBoldScale75">
    <w:name w:val="Body text (5) + Tahoma;22 pt;Not Bold;Scale 75%"/>
    <w:rsid w:val="000D64F7"/>
    <w:rPr>
      <w:rFonts w:ascii="Tahoma" w:eastAsia="Tahoma" w:hAnsi="Tahoma" w:cs="Tahoma"/>
      <w:b/>
      <w:bCs/>
      <w:i w:val="0"/>
      <w:iCs w:val="0"/>
      <w:smallCaps w:val="0"/>
      <w:strike w:val="0"/>
      <w:color w:val="000000"/>
      <w:spacing w:val="0"/>
      <w:w w:val="75"/>
      <w:position w:val="0"/>
      <w:sz w:val="44"/>
      <w:szCs w:val="44"/>
      <w:u w:val="none"/>
      <w:lang w:val="ar-SA" w:eastAsia="ar-SA" w:bidi="ar-SA"/>
    </w:rPr>
  </w:style>
  <w:style w:type="character" w:customStyle="1" w:styleId="Bodytext23">
    <w:name w:val="Body text (23)_"/>
    <w:link w:val="Bodytext230"/>
    <w:rsid w:val="000D64F7"/>
    <w:rPr>
      <w:rFonts w:ascii="Arial" w:eastAsia="Arial" w:hAnsi="Arial" w:cs="Arial"/>
      <w:b/>
      <w:bCs/>
      <w:sz w:val="17"/>
      <w:szCs w:val="17"/>
      <w:shd w:val="clear" w:color="auto" w:fill="FFFFFF"/>
    </w:rPr>
  </w:style>
  <w:style w:type="character" w:customStyle="1" w:styleId="Bodytext2Tahoma7ptItalic">
    <w:name w:val="Body text (2) + Tahoma;7 pt;Italic"/>
    <w:rsid w:val="000D64F7"/>
    <w:rPr>
      <w:rFonts w:ascii="Tahoma" w:eastAsia="Tahoma" w:hAnsi="Tahoma" w:cs="Tahoma"/>
      <w:b w:val="0"/>
      <w:bCs w:val="0"/>
      <w:i/>
      <w:iCs/>
      <w:smallCaps w:val="0"/>
      <w:strike w:val="0"/>
      <w:color w:val="000000"/>
      <w:spacing w:val="0"/>
      <w:w w:val="100"/>
      <w:position w:val="0"/>
      <w:sz w:val="14"/>
      <w:szCs w:val="14"/>
      <w:u w:val="none"/>
      <w:lang w:val="ar-SA" w:eastAsia="ar-SA" w:bidi="ar-SA"/>
    </w:rPr>
  </w:style>
  <w:style w:type="character" w:customStyle="1" w:styleId="Heading32">
    <w:name w:val="Heading #3 (2)_"/>
    <w:link w:val="Heading320"/>
    <w:rsid w:val="000D64F7"/>
    <w:rPr>
      <w:rFonts w:ascii="Arial" w:eastAsia="Arial" w:hAnsi="Arial" w:cs="Arial"/>
      <w:b/>
      <w:bCs/>
      <w:sz w:val="32"/>
      <w:szCs w:val="32"/>
      <w:shd w:val="clear" w:color="auto" w:fill="FFFFFF"/>
    </w:rPr>
  </w:style>
  <w:style w:type="character" w:customStyle="1" w:styleId="Tablecaption2">
    <w:name w:val="Table caption (2)_"/>
    <w:link w:val="Tablecaption20"/>
    <w:rsid w:val="000D64F7"/>
    <w:rPr>
      <w:rFonts w:ascii="Arial" w:eastAsia="Arial" w:hAnsi="Arial" w:cs="Arial"/>
      <w:sz w:val="19"/>
      <w:szCs w:val="19"/>
      <w:shd w:val="clear" w:color="auto" w:fill="FFFFFF"/>
    </w:rPr>
  </w:style>
  <w:style w:type="character" w:customStyle="1" w:styleId="Tablecaption3">
    <w:name w:val="Table caption (3)_"/>
    <w:link w:val="Tablecaption30"/>
    <w:rsid w:val="000D64F7"/>
    <w:rPr>
      <w:rFonts w:ascii="Arial" w:eastAsia="Arial" w:hAnsi="Arial" w:cs="Arial"/>
      <w:sz w:val="28"/>
      <w:szCs w:val="28"/>
      <w:shd w:val="clear" w:color="auto" w:fill="FFFFFF"/>
    </w:rPr>
  </w:style>
  <w:style w:type="character" w:customStyle="1" w:styleId="Tablecaption313pt">
    <w:name w:val="Table caption (3) + 13 pt"/>
    <w:rsid w:val="000D64F7"/>
    <w:rPr>
      <w:rFonts w:ascii="Arial" w:eastAsia="Arial" w:hAnsi="Arial" w:cs="Arial"/>
      <w:b w:val="0"/>
      <w:bCs w:val="0"/>
      <w:i w:val="0"/>
      <w:iCs w:val="0"/>
      <w:smallCaps w:val="0"/>
      <w:strike w:val="0"/>
      <w:color w:val="000000"/>
      <w:spacing w:val="0"/>
      <w:w w:val="100"/>
      <w:position w:val="0"/>
      <w:sz w:val="26"/>
      <w:szCs w:val="26"/>
      <w:u w:val="none"/>
      <w:lang w:val="ar-SA" w:eastAsia="ar-SA" w:bidi="ar-SA"/>
    </w:rPr>
  </w:style>
  <w:style w:type="character" w:customStyle="1" w:styleId="Bodytext50">
    <w:name w:val="Body text (5)"/>
    <w:rsid w:val="000D64F7"/>
    <w:rPr>
      <w:rFonts w:ascii="Arial" w:eastAsia="Arial" w:hAnsi="Arial" w:cs="Arial"/>
      <w:b/>
      <w:bCs/>
      <w:i w:val="0"/>
      <w:iCs w:val="0"/>
      <w:smallCaps w:val="0"/>
      <w:strike w:val="0"/>
      <w:color w:val="000000"/>
      <w:spacing w:val="0"/>
      <w:w w:val="100"/>
      <w:position w:val="0"/>
      <w:sz w:val="30"/>
      <w:szCs w:val="30"/>
      <w:u w:val="single"/>
      <w:lang w:val="ar-SA" w:eastAsia="ar-SA" w:bidi="ar-SA"/>
    </w:rPr>
  </w:style>
  <w:style w:type="character" w:customStyle="1" w:styleId="Headerorfooter12ptBold">
    <w:name w:val="Header or footer + 12 pt;Bold"/>
    <w:rsid w:val="000D64F7"/>
    <w:rPr>
      <w:rFonts w:ascii="Arial" w:eastAsia="Arial" w:hAnsi="Arial" w:cs="Arial"/>
      <w:b/>
      <w:bCs/>
      <w:i w:val="0"/>
      <w:iCs w:val="0"/>
      <w:smallCaps w:val="0"/>
      <w:strike w:val="0"/>
      <w:color w:val="000000"/>
      <w:spacing w:val="0"/>
      <w:w w:val="100"/>
      <w:position w:val="0"/>
      <w:sz w:val="24"/>
      <w:szCs w:val="24"/>
      <w:u w:val="none"/>
      <w:lang w:val="ar-SA" w:eastAsia="ar-SA" w:bidi="ar-SA"/>
    </w:rPr>
  </w:style>
  <w:style w:type="character" w:customStyle="1" w:styleId="Bodytext28ptBold">
    <w:name w:val="Body text (2) + 8 pt;Bold"/>
    <w:rsid w:val="000D64F7"/>
    <w:rPr>
      <w:rFonts w:ascii="Arial" w:eastAsia="Arial" w:hAnsi="Arial" w:cs="Arial"/>
      <w:b/>
      <w:bCs/>
      <w:i w:val="0"/>
      <w:iCs w:val="0"/>
      <w:smallCaps w:val="0"/>
      <w:strike w:val="0"/>
      <w:color w:val="000000"/>
      <w:spacing w:val="0"/>
      <w:w w:val="100"/>
      <w:position w:val="0"/>
      <w:sz w:val="16"/>
      <w:szCs w:val="16"/>
      <w:u w:val="none"/>
      <w:lang w:val="ar-SA" w:eastAsia="ar-SA" w:bidi="ar-SA"/>
    </w:rPr>
  </w:style>
  <w:style w:type="character" w:customStyle="1" w:styleId="Bodytext295pt">
    <w:name w:val="Body text (2) + 9.5 pt"/>
    <w:rsid w:val="000D64F7"/>
    <w:rPr>
      <w:rFonts w:ascii="Arial" w:eastAsia="Arial" w:hAnsi="Arial" w:cs="Arial"/>
      <w:b w:val="0"/>
      <w:bCs w:val="0"/>
      <w:i w:val="0"/>
      <w:iCs w:val="0"/>
      <w:smallCaps w:val="0"/>
      <w:strike w:val="0"/>
      <w:color w:val="000000"/>
      <w:spacing w:val="0"/>
      <w:w w:val="100"/>
      <w:position w:val="0"/>
      <w:sz w:val="19"/>
      <w:szCs w:val="19"/>
      <w:u w:val="none"/>
      <w:lang w:val="ar-SA" w:eastAsia="ar-SA" w:bidi="ar-SA"/>
    </w:rPr>
  </w:style>
  <w:style w:type="character" w:customStyle="1" w:styleId="Bodytext2TimesNewRoman65ptBoldScale150">
    <w:name w:val="Body text (2) + Times New Roman;6.5 pt;Bold;Scale 150%"/>
    <w:rsid w:val="000D64F7"/>
    <w:rPr>
      <w:rFonts w:ascii="Times New Roman" w:eastAsia="Times New Roman" w:hAnsi="Times New Roman" w:cs="Times New Roman"/>
      <w:b/>
      <w:bCs/>
      <w:i w:val="0"/>
      <w:iCs w:val="0"/>
      <w:smallCaps w:val="0"/>
      <w:strike w:val="0"/>
      <w:color w:val="000000"/>
      <w:spacing w:val="0"/>
      <w:w w:val="150"/>
      <w:position w:val="0"/>
      <w:sz w:val="13"/>
      <w:szCs w:val="13"/>
      <w:u w:val="none"/>
      <w:lang w:val="ar-SA" w:eastAsia="ar-SA" w:bidi="ar-SA"/>
    </w:rPr>
  </w:style>
  <w:style w:type="character" w:customStyle="1" w:styleId="Bodytext514ptNotBold">
    <w:name w:val="Body text (5) + 14 pt;Not Bold"/>
    <w:rsid w:val="000D64F7"/>
    <w:rPr>
      <w:rFonts w:ascii="Arial" w:eastAsia="Arial" w:hAnsi="Arial" w:cs="Arial"/>
      <w:b/>
      <w:bCs/>
      <w:i w:val="0"/>
      <w:iCs w:val="0"/>
      <w:smallCaps w:val="0"/>
      <w:strike w:val="0"/>
      <w:color w:val="000000"/>
      <w:spacing w:val="0"/>
      <w:w w:val="100"/>
      <w:position w:val="0"/>
      <w:sz w:val="28"/>
      <w:szCs w:val="28"/>
      <w:u w:val="none"/>
      <w:lang w:val="ar-SA" w:eastAsia="ar-SA" w:bidi="ar-SA"/>
    </w:rPr>
  </w:style>
  <w:style w:type="character" w:customStyle="1" w:styleId="Bodytext5Tahoma95pt">
    <w:name w:val="Body text (5) + Tahoma;9.5 pt"/>
    <w:rsid w:val="000D64F7"/>
    <w:rPr>
      <w:rFonts w:ascii="Tahoma" w:eastAsia="Tahoma" w:hAnsi="Tahoma" w:cs="Tahoma"/>
      <w:b/>
      <w:bCs/>
      <w:i w:val="0"/>
      <w:iCs w:val="0"/>
      <w:smallCaps w:val="0"/>
      <w:strike w:val="0"/>
      <w:color w:val="000000"/>
      <w:spacing w:val="0"/>
      <w:w w:val="100"/>
      <w:position w:val="0"/>
      <w:sz w:val="19"/>
      <w:szCs w:val="19"/>
      <w:u w:val="none"/>
      <w:lang w:val="en-US" w:eastAsia="en-US" w:bidi="en-US"/>
    </w:rPr>
  </w:style>
  <w:style w:type="character" w:customStyle="1" w:styleId="Bodytext2Tahoma55ptBoldItalic">
    <w:name w:val="Body text (2) + Tahoma;5.5 pt;Bold;Italic"/>
    <w:rsid w:val="000D64F7"/>
    <w:rPr>
      <w:rFonts w:ascii="Tahoma" w:eastAsia="Tahoma" w:hAnsi="Tahoma" w:cs="Tahoma"/>
      <w:b/>
      <w:bCs/>
      <w:i/>
      <w:iCs/>
      <w:smallCaps w:val="0"/>
      <w:strike w:val="0"/>
      <w:color w:val="000000"/>
      <w:spacing w:val="0"/>
      <w:w w:val="100"/>
      <w:position w:val="0"/>
      <w:sz w:val="11"/>
      <w:szCs w:val="11"/>
      <w:u w:val="none"/>
      <w:lang w:val="ar-SA" w:eastAsia="ar-SA" w:bidi="ar-SA"/>
    </w:rPr>
  </w:style>
  <w:style w:type="character" w:customStyle="1" w:styleId="Bodytext2Tahoma4ptScale350">
    <w:name w:val="Body text (2) + Tahoma;4 pt;Scale 350%"/>
    <w:rsid w:val="000D64F7"/>
    <w:rPr>
      <w:rFonts w:ascii="Tahoma" w:eastAsia="Tahoma" w:hAnsi="Tahoma" w:cs="Tahoma"/>
      <w:b w:val="0"/>
      <w:bCs w:val="0"/>
      <w:i w:val="0"/>
      <w:iCs w:val="0"/>
      <w:smallCaps w:val="0"/>
      <w:strike w:val="0"/>
      <w:color w:val="000000"/>
      <w:spacing w:val="0"/>
      <w:w w:val="350"/>
      <w:position w:val="0"/>
      <w:sz w:val="8"/>
      <w:szCs w:val="8"/>
      <w:u w:val="none"/>
      <w:lang w:val="ar-SA" w:eastAsia="ar-SA" w:bidi="ar-SA"/>
    </w:rPr>
  </w:style>
  <w:style w:type="character" w:customStyle="1" w:styleId="HeaderorfooterBold">
    <w:name w:val="Header or footer + Bold"/>
    <w:rsid w:val="000D64F7"/>
    <w:rPr>
      <w:rFonts w:ascii="Arial" w:eastAsia="Arial" w:hAnsi="Arial" w:cs="Arial"/>
      <w:b/>
      <w:bCs/>
      <w:i w:val="0"/>
      <w:iCs w:val="0"/>
      <w:smallCaps w:val="0"/>
      <w:strike w:val="0"/>
      <w:color w:val="000000"/>
      <w:spacing w:val="0"/>
      <w:w w:val="100"/>
      <w:position w:val="0"/>
      <w:sz w:val="22"/>
      <w:szCs w:val="22"/>
      <w:u w:val="none"/>
      <w:lang w:val="ar-SA" w:eastAsia="ar-SA" w:bidi="ar-SA"/>
    </w:rPr>
  </w:style>
  <w:style w:type="character" w:customStyle="1" w:styleId="Headerorfooter13ptBoldScale66">
    <w:name w:val="Header or footer + 13 pt;Bold;Scale 66%"/>
    <w:rsid w:val="000D64F7"/>
    <w:rPr>
      <w:rFonts w:ascii="Arial" w:eastAsia="Arial" w:hAnsi="Arial" w:cs="Arial"/>
      <w:b/>
      <w:bCs/>
      <w:i w:val="0"/>
      <w:iCs w:val="0"/>
      <w:smallCaps w:val="0"/>
      <w:strike w:val="0"/>
      <w:color w:val="000000"/>
      <w:spacing w:val="0"/>
      <w:w w:val="66"/>
      <w:position w:val="0"/>
      <w:sz w:val="26"/>
      <w:szCs w:val="26"/>
      <w:u w:val="none"/>
      <w:lang w:val="ar-SA" w:eastAsia="ar-SA" w:bidi="ar-SA"/>
    </w:rPr>
  </w:style>
  <w:style w:type="character" w:customStyle="1" w:styleId="Tablecaption3Bold">
    <w:name w:val="Table caption (3) + Bold"/>
    <w:rsid w:val="000D64F7"/>
    <w:rPr>
      <w:rFonts w:ascii="Arial" w:eastAsia="Arial" w:hAnsi="Arial" w:cs="Arial"/>
      <w:b/>
      <w:bCs/>
      <w:i w:val="0"/>
      <w:iCs w:val="0"/>
      <w:smallCaps w:val="0"/>
      <w:strike w:val="0"/>
      <w:color w:val="000000"/>
      <w:spacing w:val="0"/>
      <w:w w:val="100"/>
      <w:position w:val="0"/>
      <w:sz w:val="28"/>
      <w:szCs w:val="28"/>
      <w:u w:val="none"/>
      <w:lang w:val="ar-SA" w:eastAsia="ar-SA" w:bidi="ar-SA"/>
    </w:rPr>
  </w:style>
  <w:style w:type="character" w:customStyle="1" w:styleId="Bodytext24">
    <w:name w:val="Body text (24)_"/>
    <w:link w:val="Bodytext240"/>
    <w:rsid w:val="000D64F7"/>
    <w:rPr>
      <w:rFonts w:ascii="Arial" w:eastAsia="Arial" w:hAnsi="Arial" w:cs="Arial"/>
      <w:b/>
      <w:bCs/>
      <w:sz w:val="30"/>
      <w:szCs w:val="30"/>
      <w:shd w:val="clear" w:color="auto" w:fill="FFFFFF"/>
    </w:rPr>
  </w:style>
  <w:style w:type="character" w:customStyle="1" w:styleId="Bodytext24NotBold">
    <w:name w:val="Body text (24) + Not Bold"/>
    <w:rsid w:val="000D64F7"/>
    <w:rPr>
      <w:rFonts w:ascii="Arial" w:eastAsia="Arial" w:hAnsi="Arial" w:cs="Arial"/>
      <w:b/>
      <w:bCs/>
      <w:i w:val="0"/>
      <w:iCs w:val="0"/>
      <w:smallCaps w:val="0"/>
      <w:strike w:val="0"/>
      <w:color w:val="000000"/>
      <w:spacing w:val="0"/>
      <w:w w:val="100"/>
      <w:position w:val="0"/>
      <w:sz w:val="30"/>
      <w:szCs w:val="30"/>
      <w:u w:val="none"/>
      <w:lang w:val="ar-SA" w:eastAsia="ar-SA" w:bidi="ar-SA"/>
    </w:rPr>
  </w:style>
  <w:style w:type="character" w:customStyle="1" w:styleId="Tablecaption4">
    <w:name w:val="Table caption (4)_"/>
    <w:link w:val="Tablecaption40"/>
    <w:rsid w:val="000D64F7"/>
    <w:rPr>
      <w:rFonts w:ascii="Arial" w:eastAsia="Arial" w:hAnsi="Arial" w:cs="Arial"/>
      <w:b/>
      <w:bCs/>
      <w:sz w:val="30"/>
      <w:szCs w:val="30"/>
      <w:shd w:val="clear" w:color="auto" w:fill="FFFFFF"/>
    </w:rPr>
  </w:style>
  <w:style w:type="character" w:customStyle="1" w:styleId="Heading316pt">
    <w:name w:val="Heading #3 + 16 pt"/>
    <w:rsid w:val="000D64F7"/>
    <w:rPr>
      <w:rFonts w:ascii="Arial" w:eastAsia="Arial" w:hAnsi="Arial" w:cs="Arial"/>
      <w:b/>
      <w:bCs/>
      <w:i w:val="0"/>
      <w:iCs w:val="0"/>
      <w:smallCaps w:val="0"/>
      <w:strike w:val="0"/>
      <w:color w:val="000000"/>
      <w:spacing w:val="0"/>
      <w:w w:val="100"/>
      <w:position w:val="0"/>
      <w:sz w:val="32"/>
      <w:szCs w:val="32"/>
      <w:u w:val="none"/>
      <w:lang w:val="ar-SA" w:eastAsia="ar-SA" w:bidi="ar-SA"/>
    </w:rPr>
  </w:style>
  <w:style w:type="character" w:customStyle="1" w:styleId="Bodytext25">
    <w:name w:val="Body text (25)_"/>
    <w:link w:val="Bodytext250"/>
    <w:rsid w:val="000D64F7"/>
    <w:rPr>
      <w:rFonts w:ascii="Angsana New" w:eastAsia="Angsana New" w:hAnsi="Angsana New" w:cs="Angsana New"/>
      <w:b/>
      <w:bCs/>
      <w:sz w:val="46"/>
      <w:szCs w:val="46"/>
      <w:shd w:val="clear" w:color="auto" w:fill="FFFFFF"/>
      <w:lang w:bidi="en-US"/>
    </w:rPr>
  </w:style>
  <w:style w:type="character" w:customStyle="1" w:styleId="Bodytext25Tahoma12pt">
    <w:name w:val="Body text (25) + Tahoma;12 pt"/>
    <w:rsid w:val="000D64F7"/>
    <w:rPr>
      <w:rFonts w:ascii="Tahoma" w:eastAsia="Tahoma" w:hAnsi="Tahoma" w:cs="Tahoma"/>
      <w:b/>
      <w:bCs/>
      <w:i w:val="0"/>
      <w:iCs w:val="0"/>
      <w:smallCaps w:val="0"/>
      <w:strike w:val="0"/>
      <w:color w:val="0000FF"/>
      <w:spacing w:val="0"/>
      <w:w w:val="100"/>
      <w:position w:val="0"/>
      <w:sz w:val="24"/>
      <w:szCs w:val="24"/>
      <w:u w:val="none"/>
      <w:lang w:val="ar-SA" w:eastAsia="ar-SA" w:bidi="ar-SA"/>
    </w:rPr>
  </w:style>
  <w:style w:type="character" w:customStyle="1" w:styleId="Bodytext25Arial13ptNotBold">
    <w:name w:val="Body text (25) + Arial;13 pt;Not Bold"/>
    <w:rsid w:val="000D64F7"/>
    <w:rPr>
      <w:rFonts w:ascii="Arial" w:eastAsia="Arial" w:hAnsi="Arial" w:cs="Arial"/>
      <w:b/>
      <w:bCs/>
      <w:i w:val="0"/>
      <w:iCs w:val="0"/>
      <w:smallCaps w:val="0"/>
      <w:strike w:val="0"/>
      <w:color w:val="000000"/>
      <w:spacing w:val="0"/>
      <w:w w:val="100"/>
      <w:position w:val="0"/>
      <w:sz w:val="26"/>
      <w:szCs w:val="26"/>
      <w:u w:val="none"/>
      <w:lang w:val="en-US" w:eastAsia="en-US" w:bidi="en-US"/>
    </w:rPr>
  </w:style>
  <w:style w:type="character" w:customStyle="1" w:styleId="Bodytext25Arial14ptNotBold">
    <w:name w:val="Body text (25) + Arial;14 pt;Not Bold"/>
    <w:rsid w:val="000D64F7"/>
    <w:rPr>
      <w:rFonts w:ascii="Arial" w:eastAsia="Arial" w:hAnsi="Arial" w:cs="Arial"/>
      <w:b/>
      <w:bCs/>
      <w:i w:val="0"/>
      <w:iCs w:val="0"/>
      <w:smallCaps w:val="0"/>
      <w:strike w:val="0"/>
      <w:color w:val="000000"/>
      <w:spacing w:val="0"/>
      <w:w w:val="100"/>
      <w:position w:val="0"/>
      <w:sz w:val="28"/>
      <w:szCs w:val="28"/>
      <w:u w:val="none"/>
      <w:lang w:val="en-US" w:eastAsia="en-US" w:bidi="en-US"/>
    </w:rPr>
  </w:style>
  <w:style w:type="character" w:customStyle="1" w:styleId="Bodytext26">
    <w:name w:val="Body text (26)_"/>
    <w:link w:val="Bodytext260"/>
    <w:rsid w:val="000D64F7"/>
    <w:rPr>
      <w:rFonts w:ascii="Arial" w:eastAsia="Arial" w:hAnsi="Arial" w:cs="Arial"/>
      <w:b/>
      <w:bCs/>
      <w:sz w:val="17"/>
      <w:szCs w:val="17"/>
      <w:shd w:val="clear" w:color="auto" w:fill="FFFFFF"/>
      <w:lang w:bidi="en-US"/>
    </w:rPr>
  </w:style>
  <w:style w:type="character" w:customStyle="1" w:styleId="Bodytext27">
    <w:name w:val="Body text (27)_"/>
    <w:rsid w:val="000D64F7"/>
    <w:rPr>
      <w:rFonts w:ascii="Arial" w:eastAsia="Arial" w:hAnsi="Arial" w:cs="Arial"/>
      <w:b/>
      <w:bCs/>
      <w:i w:val="0"/>
      <w:iCs w:val="0"/>
      <w:smallCaps w:val="0"/>
      <w:strike w:val="0"/>
      <w:sz w:val="19"/>
      <w:szCs w:val="19"/>
      <w:u w:val="none"/>
      <w:lang w:val="en-US" w:eastAsia="en-US" w:bidi="en-US"/>
    </w:rPr>
  </w:style>
  <w:style w:type="character" w:customStyle="1" w:styleId="Bodytext2711pt">
    <w:name w:val="Body text (27) + 11 pt"/>
    <w:rsid w:val="000D64F7"/>
    <w:rPr>
      <w:rFonts w:ascii="Arial" w:eastAsia="Arial" w:hAnsi="Arial" w:cs="Arial"/>
      <w:b/>
      <w:bCs/>
      <w:i w:val="0"/>
      <w:iCs w:val="0"/>
      <w:smallCaps w:val="0"/>
      <w:strike w:val="0"/>
      <w:color w:val="000000"/>
      <w:spacing w:val="0"/>
      <w:w w:val="100"/>
      <w:position w:val="0"/>
      <w:sz w:val="22"/>
      <w:szCs w:val="22"/>
      <w:u w:val="none"/>
      <w:lang w:val="ar-SA" w:eastAsia="ar-SA" w:bidi="ar-SA"/>
    </w:rPr>
  </w:style>
  <w:style w:type="character" w:customStyle="1" w:styleId="Bodytext28">
    <w:name w:val="Body text (28)_"/>
    <w:link w:val="Bodytext280"/>
    <w:rsid w:val="000D64F7"/>
    <w:rPr>
      <w:rFonts w:ascii="Angsana New" w:eastAsia="Angsana New" w:hAnsi="Angsana New" w:cs="Angsana New"/>
      <w:b/>
      <w:bCs/>
      <w:sz w:val="46"/>
      <w:szCs w:val="46"/>
      <w:shd w:val="clear" w:color="auto" w:fill="FFFFFF"/>
      <w:lang w:bidi="en-US"/>
    </w:rPr>
  </w:style>
  <w:style w:type="character" w:customStyle="1" w:styleId="Bodytext28Tahoma12pt">
    <w:name w:val="Body text (28) + Tahoma;12 pt"/>
    <w:rsid w:val="000D64F7"/>
    <w:rPr>
      <w:rFonts w:ascii="Tahoma" w:eastAsia="Tahoma" w:hAnsi="Tahoma" w:cs="Tahoma"/>
      <w:b/>
      <w:bCs/>
      <w:i w:val="0"/>
      <w:iCs w:val="0"/>
      <w:smallCaps w:val="0"/>
      <w:strike w:val="0"/>
      <w:color w:val="000000"/>
      <w:spacing w:val="0"/>
      <w:w w:val="100"/>
      <w:position w:val="0"/>
      <w:sz w:val="24"/>
      <w:szCs w:val="24"/>
      <w:u w:val="none"/>
      <w:lang w:val="en-US" w:eastAsia="en-US" w:bidi="en-US"/>
    </w:rPr>
  </w:style>
  <w:style w:type="character" w:customStyle="1" w:styleId="Bodytext28Arial11pt">
    <w:name w:val="Body text (28) + Arial;11 pt"/>
    <w:rsid w:val="000D64F7"/>
    <w:rPr>
      <w:rFonts w:ascii="Arial" w:eastAsia="Arial" w:hAnsi="Arial" w:cs="Arial"/>
      <w:b/>
      <w:bCs/>
      <w:i w:val="0"/>
      <w:iCs w:val="0"/>
      <w:smallCaps w:val="0"/>
      <w:strike w:val="0"/>
      <w:color w:val="000000"/>
      <w:spacing w:val="0"/>
      <w:w w:val="100"/>
      <w:position w:val="0"/>
      <w:sz w:val="22"/>
      <w:szCs w:val="22"/>
      <w:u w:val="none"/>
      <w:lang w:val="en-US" w:eastAsia="en-US" w:bidi="en-US"/>
    </w:rPr>
  </w:style>
  <w:style w:type="character" w:customStyle="1" w:styleId="Bodytext28Arial95pt">
    <w:name w:val="Body text (28) + Arial;9.5 pt"/>
    <w:rsid w:val="000D64F7"/>
    <w:rPr>
      <w:rFonts w:ascii="Arial" w:eastAsia="Arial" w:hAnsi="Arial" w:cs="Arial"/>
      <w:b/>
      <w:bCs/>
      <w:i w:val="0"/>
      <w:iCs w:val="0"/>
      <w:smallCaps w:val="0"/>
      <w:strike w:val="0"/>
      <w:color w:val="000000"/>
      <w:spacing w:val="0"/>
      <w:w w:val="100"/>
      <w:position w:val="0"/>
      <w:sz w:val="19"/>
      <w:szCs w:val="19"/>
      <w:u w:val="none"/>
      <w:lang w:val="ar-SA" w:eastAsia="ar-SA" w:bidi="ar-SA"/>
    </w:rPr>
  </w:style>
  <w:style w:type="character" w:customStyle="1" w:styleId="Bodytext29">
    <w:name w:val="Body text (29)_"/>
    <w:link w:val="Bodytext290"/>
    <w:rsid w:val="000D64F7"/>
    <w:rPr>
      <w:rFonts w:ascii="Arial" w:eastAsia="Arial" w:hAnsi="Arial" w:cs="Arial"/>
      <w:b/>
      <w:bCs/>
      <w:sz w:val="21"/>
      <w:szCs w:val="21"/>
      <w:shd w:val="clear" w:color="auto" w:fill="FFFFFF"/>
      <w:lang w:bidi="en-US"/>
    </w:rPr>
  </w:style>
  <w:style w:type="character" w:customStyle="1" w:styleId="Bodytext2911pt">
    <w:name w:val="Body text (29) + 11 pt"/>
    <w:rsid w:val="000D64F7"/>
    <w:rPr>
      <w:rFonts w:ascii="Arial" w:eastAsia="Arial" w:hAnsi="Arial" w:cs="Arial"/>
      <w:b/>
      <w:bCs/>
      <w:i w:val="0"/>
      <w:iCs w:val="0"/>
      <w:smallCaps w:val="0"/>
      <w:strike w:val="0"/>
      <w:color w:val="000000"/>
      <w:spacing w:val="0"/>
      <w:w w:val="100"/>
      <w:position w:val="0"/>
      <w:sz w:val="22"/>
      <w:szCs w:val="22"/>
      <w:u w:val="none"/>
      <w:lang w:val="en-US" w:eastAsia="en-US" w:bidi="en-US"/>
    </w:rPr>
  </w:style>
  <w:style w:type="character" w:customStyle="1" w:styleId="Bodytext29SmallCaps">
    <w:name w:val="Body text (29) + Small Caps"/>
    <w:rsid w:val="000D64F7"/>
    <w:rPr>
      <w:rFonts w:ascii="Arial" w:eastAsia="Arial" w:hAnsi="Arial" w:cs="Arial"/>
      <w:b/>
      <w:bCs/>
      <w:i w:val="0"/>
      <w:iCs w:val="0"/>
      <w:smallCaps/>
      <w:strike w:val="0"/>
      <w:color w:val="000000"/>
      <w:spacing w:val="0"/>
      <w:w w:val="100"/>
      <w:position w:val="0"/>
      <w:sz w:val="21"/>
      <w:szCs w:val="21"/>
      <w:u w:val="none"/>
      <w:lang w:val="en-US" w:eastAsia="en-US" w:bidi="en-US"/>
    </w:rPr>
  </w:style>
  <w:style w:type="character" w:customStyle="1" w:styleId="Bodytext11AngsanaNew23ptSmallCaps">
    <w:name w:val="Body text (11) + Angsana New;23 pt;Small Caps"/>
    <w:rsid w:val="000D64F7"/>
    <w:rPr>
      <w:rFonts w:ascii="Angsana New" w:eastAsia="Angsana New" w:hAnsi="Angsana New" w:cs="Angsana New"/>
      <w:b/>
      <w:bCs/>
      <w:i w:val="0"/>
      <w:iCs w:val="0"/>
      <w:smallCaps/>
      <w:strike w:val="0"/>
      <w:color w:val="000000"/>
      <w:spacing w:val="0"/>
      <w:w w:val="100"/>
      <w:position w:val="0"/>
      <w:sz w:val="46"/>
      <w:szCs w:val="46"/>
      <w:u w:val="none"/>
      <w:lang w:val="en-US" w:eastAsia="en-US" w:bidi="en-US"/>
    </w:rPr>
  </w:style>
  <w:style w:type="character" w:customStyle="1" w:styleId="Bodytext11Arial95pt">
    <w:name w:val="Body text (11) + Arial;9.5 pt"/>
    <w:rsid w:val="000D64F7"/>
    <w:rPr>
      <w:rFonts w:ascii="Arial" w:eastAsia="Arial" w:hAnsi="Arial" w:cs="Arial"/>
      <w:b/>
      <w:bCs/>
      <w:i w:val="0"/>
      <w:iCs w:val="0"/>
      <w:smallCaps w:val="0"/>
      <w:strike w:val="0"/>
      <w:color w:val="000000"/>
      <w:spacing w:val="0"/>
      <w:w w:val="100"/>
      <w:position w:val="0"/>
      <w:sz w:val="19"/>
      <w:szCs w:val="19"/>
      <w:u w:val="none"/>
      <w:lang w:val="ar-SA" w:eastAsia="ar-SA" w:bidi="ar-SA"/>
    </w:rPr>
  </w:style>
  <w:style w:type="character" w:customStyle="1" w:styleId="Bodytext11Arial11pt">
    <w:name w:val="Body text (11) + Arial;11 pt"/>
    <w:rsid w:val="000D64F7"/>
    <w:rPr>
      <w:rFonts w:ascii="Arial" w:eastAsia="Arial" w:hAnsi="Arial" w:cs="Arial"/>
      <w:b/>
      <w:bCs/>
      <w:i w:val="0"/>
      <w:iCs w:val="0"/>
      <w:smallCaps w:val="0"/>
      <w:strike w:val="0"/>
      <w:color w:val="000000"/>
      <w:spacing w:val="0"/>
      <w:w w:val="100"/>
      <w:position w:val="0"/>
      <w:sz w:val="22"/>
      <w:szCs w:val="22"/>
      <w:u w:val="none"/>
      <w:lang w:val="ar-SA" w:eastAsia="ar-SA" w:bidi="ar-SA"/>
    </w:rPr>
  </w:style>
  <w:style w:type="character" w:customStyle="1" w:styleId="Bodytext27SmallCaps">
    <w:name w:val="Body text (27) + Small Caps"/>
    <w:rsid w:val="000D64F7"/>
    <w:rPr>
      <w:rFonts w:ascii="Arial" w:eastAsia="Arial" w:hAnsi="Arial" w:cs="Arial"/>
      <w:b/>
      <w:bCs/>
      <w:i w:val="0"/>
      <w:iCs w:val="0"/>
      <w:smallCaps/>
      <w:strike w:val="0"/>
      <w:color w:val="000000"/>
      <w:spacing w:val="0"/>
      <w:w w:val="100"/>
      <w:position w:val="0"/>
      <w:sz w:val="19"/>
      <w:szCs w:val="19"/>
      <w:u w:val="none"/>
      <w:lang w:val="en-US" w:eastAsia="en-US" w:bidi="en-US"/>
    </w:rPr>
  </w:style>
  <w:style w:type="character" w:customStyle="1" w:styleId="Bodytext2713ptNotBold">
    <w:name w:val="Body text (27) + 13 pt;Not Bold"/>
    <w:rsid w:val="000D64F7"/>
    <w:rPr>
      <w:rFonts w:ascii="Arial" w:eastAsia="Arial" w:hAnsi="Arial" w:cs="Arial"/>
      <w:b/>
      <w:bCs/>
      <w:i w:val="0"/>
      <w:iCs w:val="0"/>
      <w:smallCaps w:val="0"/>
      <w:strike w:val="0"/>
      <w:color w:val="000000"/>
      <w:spacing w:val="0"/>
      <w:w w:val="100"/>
      <w:position w:val="0"/>
      <w:sz w:val="26"/>
      <w:szCs w:val="26"/>
      <w:u w:val="none"/>
      <w:lang w:val="ar-SA" w:eastAsia="ar-SA" w:bidi="ar-SA"/>
    </w:rPr>
  </w:style>
  <w:style w:type="character" w:customStyle="1" w:styleId="Bodytext2714ptNotBold">
    <w:name w:val="Body text (27) + 14 pt;Not Bold"/>
    <w:rsid w:val="000D64F7"/>
    <w:rPr>
      <w:rFonts w:ascii="Arial" w:eastAsia="Arial" w:hAnsi="Arial" w:cs="Arial"/>
      <w:b/>
      <w:bCs/>
      <w:i w:val="0"/>
      <w:iCs w:val="0"/>
      <w:smallCaps w:val="0"/>
      <w:strike w:val="0"/>
      <w:color w:val="000000"/>
      <w:spacing w:val="0"/>
      <w:w w:val="100"/>
      <w:position w:val="0"/>
      <w:sz w:val="28"/>
      <w:szCs w:val="28"/>
      <w:u w:val="none"/>
      <w:lang w:val="ar-SA" w:eastAsia="ar-SA" w:bidi="ar-SA"/>
    </w:rPr>
  </w:style>
  <w:style w:type="character" w:customStyle="1" w:styleId="Bodytext270">
    <w:name w:val="Body text (27)"/>
    <w:rsid w:val="000D64F7"/>
    <w:rPr>
      <w:rFonts w:ascii="Arial" w:eastAsia="Arial" w:hAnsi="Arial" w:cs="Arial"/>
      <w:b/>
      <w:bCs/>
      <w:i w:val="0"/>
      <w:iCs w:val="0"/>
      <w:smallCaps w:val="0"/>
      <w:strike w:val="0"/>
      <w:color w:val="000000"/>
      <w:spacing w:val="0"/>
      <w:w w:val="100"/>
      <w:position w:val="0"/>
      <w:sz w:val="19"/>
      <w:szCs w:val="19"/>
      <w:u w:val="single"/>
      <w:lang w:val="en-US" w:eastAsia="en-US" w:bidi="en-US"/>
    </w:rPr>
  </w:style>
  <w:style w:type="character" w:customStyle="1" w:styleId="Bodytext300">
    <w:name w:val="Body text (30)_"/>
    <w:link w:val="Bodytext301"/>
    <w:rsid w:val="000D64F7"/>
    <w:rPr>
      <w:rFonts w:ascii="Arial" w:eastAsia="Arial" w:hAnsi="Arial" w:cs="Arial"/>
      <w:b/>
      <w:bCs/>
      <w:sz w:val="68"/>
      <w:szCs w:val="68"/>
      <w:shd w:val="clear" w:color="auto" w:fill="FFFFFF"/>
    </w:rPr>
  </w:style>
  <w:style w:type="character" w:customStyle="1" w:styleId="Bodytext31">
    <w:name w:val="Body text (31)_"/>
    <w:link w:val="Bodytext310"/>
    <w:rsid w:val="000D64F7"/>
    <w:rPr>
      <w:rFonts w:ascii="Arial" w:eastAsia="Arial" w:hAnsi="Arial" w:cs="Arial"/>
      <w:b/>
      <w:bCs/>
      <w:sz w:val="20"/>
      <w:szCs w:val="20"/>
      <w:shd w:val="clear" w:color="auto" w:fill="FFFFFF"/>
    </w:rPr>
  </w:style>
  <w:style w:type="character" w:customStyle="1" w:styleId="Bodytext3114ptNotBold">
    <w:name w:val="Body text (31) + 14 pt;Not Bold"/>
    <w:rsid w:val="000D64F7"/>
    <w:rPr>
      <w:rFonts w:ascii="Arial" w:eastAsia="Arial" w:hAnsi="Arial" w:cs="Arial"/>
      <w:b/>
      <w:bCs/>
      <w:i w:val="0"/>
      <w:iCs w:val="0"/>
      <w:smallCaps w:val="0"/>
      <w:strike w:val="0"/>
      <w:color w:val="000000"/>
      <w:spacing w:val="0"/>
      <w:w w:val="100"/>
      <w:position w:val="0"/>
      <w:sz w:val="28"/>
      <w:szCs w:val="28"/>
      <w:u w:val="none"/>
      <w:lang w:val="ar-SA" w:eastAsia="ar-SA" w:bidi="ar-SA"/>
    </w:rPr>
  </w:style>
  <w:style w:type="character" w:customStyle="1" w:styleId="Bodytext210ptBold">
    <w:name w:val="Body text (2) + 10 pt;Bold"/>
    <w:rsid w:val="000D64F7"/>
    <w:rPr>
      <w:rFonts w:ascii="Arial" w:eastAsia="Arial" w:hAnsi="Arial" w:cs="Arial"/>
      <w:b/>
      <w:bCs/>
      <w:i w:val="0"/>
      <w:iCs w:val="0"/>
      <w:smallCaps w:val="0"/>
      <w:strike w:val="0"/>
      <w:color w:val="000000"/>
      <w:spacing w:val="0"/>
      <w:w w:val="100"/>
      <w:position w:val="0"/>
      <w:sz w:val="20"/>
      <w:szCs w:val="20"/>
      <w:u w:val="none"/>
      <w:lang w:val="ar-SA" w:eastAsia="ar-SA" w:bidi="ar-SA"/>
    </w:rPr>
  </w:style>
  <w:style w:type="character" w:customStyle="1" w:styleId="Tablecaption5">
    <w:name w:val="Table caption (5)_"/>
    <w:link w:val="Tablecaption50"/>
    <w:rsid w:val="000D64F7"/>
    <w:rPr>
      <w:rFonts w:ascii="Arial" w:eastAsia="Arial" w:hAnsi="Arial" w:cs="Arial"/>
      <w:b/>
      <w:bCs/>
      <w:sz w:val="40"/>
      <w:szCs w:val="40"/>
      <w:shd w:val="clear" w:color="auto" w:fill="FFFFFF"/>
    </w:rPr>
  </w:style>
  <w:style w:type="character" w:customStyle="1" w:styleId="Tablecaption519ptNotBold">
    <w:name w:val="Table caption (5) + 19 pt;Not Bold"/>
    <w:rsid w:val="000D64F7"/>
    <w:rPr>
      <w:rFonts w:ascii="Arial" w:eastAsia="Arial" w:hAnsi="Arial" w:cs="Arial"/>
      <w:b/>
      <w:bCs/>
      <w:i w:val="0"/>
      <w:iCs w:val="0"/>
      <w:smallCaps w:val="0"/>
      <w:strike w:val="0"/>
      <w:color w:val="000000"/>
      <w:spacing w:val="0"/>
      <w:w w:val="100"/>
      <w:position w:val="0"/>
      <w:sz w:val="38"/>
      <w:szCs w:val="38"/>
      <w:u w:val="none"/>
      <w:lang w:val="ar-SA" w:eastAsia="ar-SA" w:bidi="ar-SA"/>
    </w:rPr>
  </w:style>
  <w:style w:type="character" w:customStyle="1" w:styleId="Bodytext220ptBold">
    <w:name w:val="Body text (2) + 20 pt;Bold"/>
    <w:rsid w:val="000D64F7"/>
    <w:rPr>
      <w:rFonts w:ascii="Arial" w:eastAsia="Arial" w:hAnsi="Arial" w:cs="Arial"/>
      <w:b/>
      <w:bCs/>
      <w:i w:val="0"/>
      <w:iCs w:val="0"/>
      <w:smallCaps w:val="0"/>
      <w:strike w:val="0"/>
      <w:color w:val="000000"/>
      <w:spacing w:val="0"/>
      <w:w w:val="100"/>
      <w:position w:val="0"/>
      <w:sz w:val="40"/>
      <w:szCs w:val="40"/>
      <w:u w:val="none"/>
      <w:lang w:val="ar-SA" w:eastAsia="ar-SA" w:bidi="ar-SA"/>
    </w:rPr>
  </w:style>
  <w:style w:type="character" w:customStyle="1" w:styleId="Bodytext219pt">
    <w:name w:val="Body text (2) + 19 pt"/>
    <w:rsid w:val="000D64F7"/>
    <w:rPr>
      <w:rFonts w:ascii="Arial" w:eastAsia="Arial" w:hAnsi="Arial" w:cs="Arial"/>
      <w:b w:val="0"/>
      <w:bCs w:val="0"/>
      <w:i w:val="0"/>
      <w:iCs w:val="0"/>
      <w:smallCaps w:val="0"/>
      <w:strike w:val="0"/>
      <w:color w:val="000000"/>
      <w:spacing w:val="0"/>
      <w:w w:val="100"/>
      <w:position w:val="0"/>
      <w:sz w:val="38"/>
      <w:szCs w:val="38"/>
      <w:u w:val="none"/>
      <w:lang w:val="ar-SA" w:eastAsia="ar-SA" w:bidi="ar-SA"/>
    </w:rPr>
  </w:style>
  <w:style w:type="character" w:customStyle="1" w:styleId="Heading25">
    <w:name w:val="Heading #2 (5)_"/>
    <w:link w:val="Heading250"/>
    <w:rsid w:val="000D64F7"/>
    <w:rPr>
      <w:rFonts w:ascii="Arial" w:eastAsia="Arial" w:hAnsi="Arial" w:cs="Arial"/>
      <w:b/>
      <w:bCs/>
      <w:w w:val="75"/>
      <w:sz w:val="44"/>
      <w:szCs w:val="44"/>
      <w:shd w:val="clear" w:color="auto" w:fill="FFFFFF"/>
    </w:rPr>
  </w:style>
  <w:style w:type="character" w:customStyle="1" w:styleId="Heading26">
    <w:name w:val="Heading #2 (6)_"/>
    <w:link w:val="Heading260"/>
    <w:rsid w:val="000D64F7"/>
    <w:rPr>
      <w:rFonts w:ascii="Arial" w:eastAsia="Arial" w:hAnsi="Arial" w:cs="Arial"/>
      <w:b/>
      <w:bCs/>
      <w:sz w:val="30"/>
      <w:szCs w:val="30"/>
      <w:shd w:val="clear" w:color="auto" w:fill="FFFFFF"/>
    </w:rPr>
  </w:style>
  <w:style w:type="character" w:customStyle="1" w:styleId="Bodytext2Tahoma12ptBold">
    <w:name w:val="Body text (2) + Tahoma;12 pt;Bold"/>
    <w:rsid w:val="000D64F7"/>
    <w:rPr>
      <w:rFonts w:ascii="Tahoma" w:eastAsia="Tahoma" w:hAnsi="Tahoma" w:cs="Tahoma"/>
      <w:b/>
      <w:bCs/>
      <w:i w:val="0"/>
      <w:iCs w:val="0"/>
      <w:smallCaps w:val="0"/>
      <w:strike w:val="0"/>
      <w:color w:val="000000"/>
      <w:spacing w:val="0"/>
      <w:w w:val="100"/>
      <w:position w:val="0"/>
      <w:sz w:val="24"/>
      <w:szCs w:val="24"/>
      <w:u w:val="none"/>
      <w:lang w:val="ar-SA" w:eastAsia="ar-SA" w:bidi="ar-SA"/>
    </w:rPr>
  </w:style>
  <w:style w:type="character" w:customStyle="1" w:styleId="Bodytext2FranklinGothicHeavy95pt">
    <w:name w:val="Body text (2) + Franklin Gothic Heavy;9.5 pt"/>
    <w:rsid w:val="000D64F7"/>
    <w:rPr>
      <w:rFonts w:ascii="Franklin Gothic Heavy" w:eastAsia="Franklin Gothic Heavy" w:hAnsi="Franklin Gothic Heavy" w:cs="Franklin Gothic Heavy"/>
      <w:b/>
      <w:bCs/>
      <w:i w:val="0"/>
      <w:iCs w:val="0"/>
      <w:smallCaps w:val="0"/>
      <w:strike w:val="0"/>
      <w:color w:val="000000"/>
      <w:spacing w:val="0"/>
      <w:w w:val="100"/>
      <w:position w:val="0"/>
      <w:sz w:val="19"/>
      <w:szCs w:val="19"/>
      <w:u w:val="none"/>
      <w:lang w:val="en-US" w:eastAsia="en-US" w:bidi="en-US"/>
    </w:rPr>
  </w:style>
  <w:style w:type="character" w:customStyle="1" w:styleId="Bodytext2TimesNewRoman29ptItalic">
    <w:name w:val="Body text (2) + Times New Roman;29 pt;Italic"/>
    <w:rsid w:val="000D64F7"/>
    <w:rPr>
      <w:rFonts w:ascii="Times New Roman" w:eastAsia="Times New Roman" w:hAnsi="Times New Roman" w:cs="Times New Roman"/>
      <w:b w:val="0"/>
      <w:bCs w:val="0"/>
      <w:i/>
      <w:iCs/>
      <w:smallCaps w:val="0"/>
      <w:strike w:val="0"/>
      <w:color w:val="000000"/>
      <w:spacing w:val="0"/>
      <w:w w:val="100"/>
      <w:position w:val="0"/>
      <w:sz w:val="58"/>
      <w:szCs w:val="58"/>
      <w:u w:val="none"/>
      <w:lang w:val="en-US" w:eastAsia="en-US" w:bidi="en-US"/>
    </w:rPr>
  </w:style>
  <w:style w:type="character" w:customStyle="1" w:styleId="Bodytext2CourierNew22ptBoldItalic">
    <w:name w:val="Body text (2) + Courier New;22 pt;Bold;Italic"/>
    <w:rsid w:val="000D64F7"/>
    <w:rPr>
      <w:rFonts w:ascii="Courier New" w:eastAsia="Courier New" w:hAnsi="Courier New" w:cs="Courier New"/>
      <w:b/>
      <w:bCs/>
      <w:i/>
      <w:iCs/>
      <w:smallCaps w:val="0"/>
      <w:strike w:val="0"/>
      <w:color w:val="000000"/>
      <w:spacing w:val="0"/>
      <w:w w:val="100"/>
      <w:position w:val="0"/>
      <w:sz w:val="44"/>
      <w:szCs w:val="44"/>
      <w:u w:val="none"/>
      <w:lang w:val="ar-SA" w:eastAsia="ar-SA" w:bidi="ar-SA"/>
    </w:rPr>
  </w:style>
  <w:style w:type="character" w:customStyle="1" w:styleId="Bodytext226ptScale60">
    <w:name w:val="Body text (2) + 26 pt;Scale 60%"/>
    <w:rsid w:val="000D64F7"/>
    <w:rPr>
      <w:rFonts w:ascii="Arial" w:eastAsia="Arial" w:hAnsi="Arial" w:cs="Arial"/>
      <w:b/>
      <w:bCs/>
      <w:i w:val="0"/>
      <w:iCs w:val="0"/>
      <w:smallCaps w:val="0"/>
      <w:strike w:val="0"/>
      <w:color w:val="000000"/>
      <w:spacing w:val="0"/>
      <w:w w:val="60"/>
      <w:position w:val="0"/>
      <w:sz w:val="52"/>
      <w:szCs w:val="52"/>
      <w:u w:val="none"/>
      <w:lang w:val="ar-SA" w:eastAsia="ar-SA" w:bidi="ar-SA"/>
    </w:rPr>
  </w:style>
  <w:style w:type="character" w:customStyle="1" w:styleId="Bodytext226ptBoldItalic">
    <w:name w:val="Body text (2) + 26 pt;Bold;Italic"/>
    <w:rsid w:val="000D64F7"/>
    <w:rPr>
      <w:rFonts w:ascii="Arial" w:eastAsia="Arial" w:hAnsi="Arial" w:cs="Arial"/>
      <w:b/>
      <w:bCs/>
      <w:i/>
      <w:iCs/>
      <w:smallCaps w:val="0"/>
      <w:strike w:val="0"/>
      <w:color w:val="000000"/>
      <w:spacing w:val="0"/>
      <w:w w:val="100"/>
      <w:position w:val="0"/>
      <w:sz w:val="52"/>
      <w:szCs w:val="52"/>
      <w:u w:val="none"/>
      <w:lang w:val="en-US" w:eastAsia="en-US" w:bidi="en-US"/>
    </w:rPr>
  </w:style>
  <w:style w:type="character" w:customStyle="1" w:styleId="Bodytext2Tahoma4pt">
    <w:name w:val="Body text (2) + Tahoma;4 pt"/>
    <w:rsid w:val="000D64F7"/>
    <w:rPr>
      <w:rFonts w:ascii="Tahoma" w:eastAsia="Tahoma" w:hAnsi="Tahoma" w:cs="Tahoma"/>
      <w:b w:val="0"/>
      <w:bCs w:val="0"/>
      <w:i w:val="0"/>
      <w:iCs w:val="0"/>
      <w:smallCaps w:val="0"/>
      <w:strike w:val="0"/>
      <w:color w:val="000000"/>
      <w:spacing w:val="0"/>
      <w:w w:val="100"/>
      <w:position w:val="0"/>
      <w:sz w:val="8"/>
      <w:szCs w:val="8"/>
      <w:u w:val="none"/>
      <w:lang w:val="ar-SA" w:eastAsia="ar-SA" w:bidi="ar-SA"/>
    </w:rPr>
  </w:style>
  <w:style w:type="character" w:customStyle="1" w:styleId="Heading33Exact">
    <w:name w:val="Heading #3 (3) Exact"/>
    <w:link w:val="Heading33"/>
    <w:rsid w:val="000D64F7"/>
    <w:rPr>
      <w:rFonts w:ascii="Arial" w:eastAsia="Arial" w:hAnsi="Arial" w:cs="Arial"/>
      <w:b/>
      <w:bCs/>
      <w:sz w:val="34"/>
      <w:szCs w:val="34"/>
      <w:shd w:val="clear" w:color="auto" w:fill="FFFFFF"/>
    </w:rPr>
  </w:style>
  <w:style w:type="character" w:customStyle="1" w:styleId="Heading3320ptExact">
    <w:name w:val="Heading #3 (3) + 20 pt Exact"/>
    <w:rsid w:val="000D64F7"/>
    <w:rPr>
      <w:rFonts w:ascii="Arial" w:eastAsia="Arial" w:hAnsi="Arial" w:cs="Arial"/>
      <w:b/>
      <w:bCs/>
      <w:i w:val="0"/>
      <w:iCs w:val="0"/>
      <w:smallCaps w:val="0"/>
      <w:strike w:val="0"/>
      <w:color w:val="000000"/>
      <w:spacing w:val="0"/>
      <w:w w:val="100"/>
      <w:position w:val="0"/>
      <w:sz w:val="40"/>
      <w:szCs w:val="40"/>
      <w:u w:val="none"/>
      <w:lang w:val="ar-SA" w:eastAsia="ar-SA" w:bidi="ar-SA"/>
    </w:rPr>
  </w:style>
  <w:style w:type="character" w:customStyle="1" w:styleId="Heading22Exact">
    <w:name w:val="Heading #2 (2) Exact"/>
    <w:rsid w:val="000D64F7"/>
    <w:rPr>
      <w:rFonts w:ascii="Arial" w:eastAsia="Arial" w:hAnsi="Arial" w:cs="Arial"/>
      <w:b/>
      <w:bCs/>
      <w:i w:val="0"/>
      <w:iCs w:val="0"/>
      <w:smallCaps w:val="0"/>
      <w:strike w:val="0"/>
      <w:sz w:val="34"/>
      <w:szCs w:val="34"/>
      <w:u w:val="none"/>
    </w:rPr>
  </w:style>
  <w:style w:type="character" w:customStyle="1" w:styleId="Heading2245ptNotBoldExact">
    <w:name w:val="Heading #2 (2) + 4.5 pt;Not Bold Exact"/>
    <w:rsid w:val="000D64F7"/>
    <w:rPr>
      <w:rFonts w:ascii="Arial" w:eastAsia="Arial" w:hAnsi="Arial" w:cs="Arial"/>
      <w:b/>
      <w:bCs/>
      <w:i w:val="0"/>
      <w:iCs w:val="0"/>
      <w:smallCaps w:val="0"/>
      <w:strike w:val="0"/>
      <w:color w:val="000000"/>
      <w:spacing w:val="0"/>
      <w:w w:val="100"/>
      <w:position w:val="0"/>
      <w:sz w:val="9"/>
      <w:szCs w:val="9"/>
      <w:u w:val="none"/>
      <w:lang w:val="ar-SA" w:eastAsia="ar-SA" w:bidi="ar-SA"/>
    </w:rPr>
  </w:style>
  <w:style w:type="character" w:customStyle="1" w:styleId="Bodytext32Exact">
    <w:name w:val="Body text (32) Exact"/>
    <w:link w:val="Bodytext32"/>
    <w:rsid w:val="000D64F7"/>
    <w:rPr>
      <w:rFonts w:ascii="Arial" w:eastAsia="Arial" w:hAnsi="Arial" w:cs="Arial"/>
      <w:b/>
      <w:bCs/>
      <w:sz w:val="16"/>
      <w:szCs w:val="16"/>
      <w:shd w:val="clear" w:color="auto" w:fill="FFFFFF"/>
    </w:rPr>
  </w:style>
  <w:style w:type="character" w:customStyle="1" w:styleId="Bodytext11Exact">
    <w:name w:val="Body text (11) Exact"/>
    <w:rsid w:val="000D64F7"/>
    <w:rPr>
      <w:rFonts w:ascii="Tahoma" w:eastAsia="Tahoma" w:hAnsi="Tahoma" w:cs="Tahoma"/>
      <w:b/>
      <w:bCs/>
      <w:i w:val="0"/>
      <w:iCs w:val="0"/>
      <w:smallCaps w:val="0"/>
      <w:strike w:val="0"/>
      <w:sz w:val="24"/>
      <w:szCs w:val="24"/>
      <w:u w:val="none"/>
    </w:rPr>
  </w:style>
  <w:style w:type="character" w:customStyle="1" w:styleId="Bodytext33Exact">
    <w:name w:val="Body text (33) Exact"/>
    <w:link w:val="Bodytext33"/>
    <w:rsid w:val="000D64F7"/>
    <w:rPr>
      <w:rFonts w:ascii="Arial" w:eastAsia="Arial" w:hAnsi="Arial" w:cs="Arial"/>
      <w:sz w:val="62"/>
      <w:szCs w:val="62"/>
      <w:shd w:val="clear" w:color="auto" w:fill="FFFFFF"/>
    </w:rPr>
  </w:style>
  <w:style w:type="character" w:customStyle="1" w:styleId="Bodytext5Exact">
    <w:name w:val="Body text (5) Exact"/>
    <w:rsid w:val="000D64F7"/>
    <w:rPr>
      <w:rFonts w:ascii="Arial" w:eastAsia="Arial" w:hAnsi="Arial" w:cs="Arial"/>
      <w:b/>
      <w:bCs/>
      <w:i w:val="0"/>
      <w:iCs w:val="0"/>
      <w:smallCaps w:val="0"/>
      <w:strike w:val="0"/>
      <w:sz w:val="30"/>
      <w:szCs w:val="30"/>
      <w:u w:val="none"/>
    </w:rPr>
  </w:style>
  <w:style w:type="character" w:customStyle="1" w:styleId="Bodytext34Exact">
    <w:name w:val="Body text (34) Exact"/>
    <w:link w:val="Bodytext34"/>
    <w:rsid w:val="000D64F7"/>
    <w:rPr>
      <w:rFonts w:ascii="Arial" w:eastAsia="Arial" w:hAnsi="Arial" w:cs="Arial"/>
      <w:i/>
      <w:iCs/>
      <w:w w:val="250"/>
      <w:sz w:val="28"/>
      <w:szCs w:val="28"/>
      <w:shd w:val="clear" w:color="auto" w:fill="FFFFFF"/>
      <w:lang w:bidi="en-US"/>
    </w:rPr>
  </w:style>
  <w:style w:type="character" w:customStyle="1" w:styleId="Bodytext35Exact">
    <w:name w:val="Body text (35) Exact"/>
    <w:link w:val="Bodytext35"/>
    <w:rsid w:val="000D64F7"/>
    <w:rPr>
      <w:rFonts w:ascii="Arial" w:eastAsia="Arial" w:hAnsi="Arial" w:cs="Arial"/>
      <w:sz w:val="28"/>
      <w:szCs w:val="28"/>
      <w:shd w:val="clear" w:color="auto" w:fill="FFFFFF"/>
    </w:rPr>
  </w:style>
  <w:style w:type="character" w:customStyle="1" w:styleId="Bodytext513ptNotBoldExact">
    <w:name w:val="Body text (5) + 13 pt;Not Bold Exact"/>
    <w:rsid w:val="000D64F7"/>
    <w:rPr>
      <w:rFonts w:ascii="Arial" w:eastAsia="Arial" w:hAnsi="Arial" w:cs="Arial"/>
      <w:b/>
      <w:bCs/>
      <w:i w:val="0"/>
      <w:iCs w:val="0"/>
      <w:smallCaps w:val="0"/>
      <w:strike w:val="0"/>
      <w:color w:val="000000"/>
      <w:spacing w:val="0"/>
      <w:w w:val="100"/>
      <w:position w:val="0"/>
      <w:sz w:val="26"/>
      <w:szCs w:val="26"/>
      <w:u w:val="none"/>
      <w:lang w:val="ar-SA" w:eastAsia="ar-SA" w:bidi="ar-SA"/>
    </w:rPr>
  </w:style>
  <w:style w:type="character" w:customStyle="1" w:styleId="Bodytext36Exact">
    <w:name w:val="Body text (36) Exact"/>
    <w:link w:val="Bodytext36"/>
    <w:rsid w:val="000D64F7"/>
    <w:rPr>
      <w:rFonts w:ascii="Arial" w:eastAsia="Arial" w:hAnsi="Arial" w:cs="Arial"/>
      <w:sz w:val="28"/>
      <w:szCs w:val="28"/>
      <w:shd w:val="clear" w:color="auto" w:fill="FFFFFF"/>
    </w:rPr>
  </w:style>
  <w:style w:type="character" w:customStyle="1" w:styleId="Headerorfooter16ptBoldScale80">
    <w:name w:val="Header or footer + 16 pt;Bold;Scale 80%"/>
    <w:rsid w:val="000D64F7"/>
    <w:rPr>
      <w:rFonts w:ascii="Arial" w:eastAsia="Arial" w:hAnsi="Arial" w:cs="Arial"/>
      <w:b/>
      <w:bCs/>
      <w:i w:val="0"/>
      <w:iCs w:val="0"/>
      <w:smallCaps w:val="0"/>
      <w:strike w:val="0"/>
      <w:color w:val="000000"/>
      <w:spacing w:val="0"/>
      <w:w w:val="80"/>
      <w:position w:val="0"/>
      <w:sz w:val="32"/>
      <w:szCs w:val="32"/>
      <w:u w:val="none"/>
      <w:lang w:val="ar-SA" w:eastAsia="ar-SA" w:bidi="ar-SA"/>
    </w:rPr>
  </w:style>
  <w:style w:type="character" w:customStyle="1" w:styleId="Tablecaption6">
    <w:name w:val="Table caption (6)_"/>
    <w:link w:val="Tablecaption60"/>
    <w:rsid w:val="000D64F7"/>
    <w:rPr>
      <w:rFonts w:ascii="Arial" w:eastAsia="Arial" w:hAnsi="Arial" w:cs="Arial"/>
      <w:b/>
      <w:bCs/>
      <w:sz w:val="28"/>
      <w:szCs w:val="28"/>
      <w:shd w:val="clear" w:color="auto" w:fill="FFFFFF"/>
    </w:rPr>
  </w:style>
  <w:style w:type="character" w:customStyle="1" w:styleId="Heading1Exact">
    <w:name w:val="Heading #1 Exact"/>
    <w:link w:val="Heading10"/>
    <w:rsid w:val="000D64F7"/>
    <w:rPr>
      <w:rFonts w:ascii="Arial" w:eastAsia="Arial" w:hAnsi="Arial" w:cs="Arial"/>
      <w:b/>
      <w:bCs/>
      <w:sz w:val="68"/>
      <w:szCs w:val="68"/>
      <w:shd w:val="clear" w:color="auto" w:fill="FFFFFF"/>
    </w:rPr>
  </w:style>
  <w:style w:type="character" w:customStyle="1" w:styleId="HeaderorfooterCourierNew16ptBold">
    <w:name w:val="Header or footer + Courier New;16 pt;Bold"/>
    <w:rsid w:val="000D64F7"/>
    <w:rPr>
      <w:rFonts w:ascii="Courier New" w:eastAsia="Courier New" w:hAnsi="Courier New" w:cs="Courier New"/>
      <w:b/>
      <w:bCs/>
      <w:i w:val="0"/>
      <w:iCs w:val="0"/>
      <w:smallCaps w:val="0"/>
      <w:strike w:val="0"/>
      <w:color w:val="000000"/>
      <w:spacing w:val="0"/>
      <w:w w:val="100"/>
      <w:position w:val="0"/>
      <w:sz w:val="32"/>
      <w:szCs w:val="32"/>
      <w:u w:val="none"/>
      <w:lang w:val="en-US" w:eastAsia="en-US" w:bidi="en-US"/>
    </w:rPr>
  </w:style>
  <w:style w:type="paragraph" w:customStyle="1" w:styleId="Bodytext30">
    <w:name w:val="Body text (3)"/>
    <w:basedOn w:val="Normal"/>
    <w:link w:val="Bodytext3"/>
    <w:rsid w:val="000D64F7"/>
    <w:pPr>
      <w:widowControl w:val="0"/>
      <w:shd w:val="clear" w:color="auto" w:fill="FFFFFF"/>
      <w:bidi/>
      <w:spacing w:after="0" w:line="902" w:lineRule="exact"/>
      <w:jc w:val="center"/>
    </w:pPr>
    <w:rPr>
      <w:rFonts w:ascii="Arial" w:eastAsia="Arial" w:hAnsi="Arial" w:cs="Arial"/>
      <w:b/>
      <w:bCs/>
      <w:sz w:val="40"/>
      <w:szCs w:val="40"/>
    </w:rPr>
  </w:style>
  <w:style w:type="paragraph" w:customStyle="1" w:styleId="Bodytext40">
    <w:name w:val="Body text (4)"/>
    <w:basedOn w:val="Normal"/>
    <w:link w:val="Bodytext4"/>
    <w:rsid w:val="000D64F7"/>
    <w:pPr>
      <w:widowControl w:val="0"/>
      <w:shd w:val="clear" w:color="auto" w:fill="FFFFFF"/>
      <w:bidi/>
      <w:spacing w:after="940" w:line="380" w:lineRule="exact"/>
      <w:jc w:val="center"/>
    </w:pPr>
    <w:rPr>
      <w:rFonts w:ascii="Arial" w:eastAsia="Arial" w:hAnsi="Arial" w:cs="Arial"/>
      <w:b/>
      <w:bCs/>
      <w:sz w:val="34"/>
      <w:szCs w:val="34"/>
    </w:rPr>
  </w:style>
  <w:style w:type="paragraph" w:customStyle="1" w:styleId="Bodytext60">
    <w:name w:val="Body text (6)"/>
    <w:basedOn w:val="Normal"/>
    <w:link w:val="Bodytext6"/>
    <w:rsid w:val="000D64F7"/>
    <w:pPr>
      <w:widowControl w:val="0"/>
      <w:shd w:val="clear" w:color="auto" w:fill="FFFFFF"/>
      <w:bidi/>
      <w:spacing w:before="380" w:after="0" w:line="797" w:lineRule="exact"/>
    </w:pPr>
    <w:rPr>
      <w:rFonts w:ascii="Arial" w:eastAsia="Arial" w:hAnsi="Arial" w:cs="Arial"/>
      <w:b/>
      <w:bCs/>
      <w:sz w:val="28"/>
      <w:szCs w:val="28"/>
    </w:rPr>
  </w:style>
  <w:style w:type="paragraph" w:customStyle="1" w:styleId="Heading21">
    <w:name w:val="Heading #2"/>
    <w:basedOn w:val="Normal"/>
    <w:link w:val="Heading20"/>
    <w:rsid w:val="000D64F7"/>
    <w:pPr>
      <w:widowControl w:val="0"/>
      <w:shd w:val="clear" w:color="auto" w:fill="FFFFFF"/>
      <w:bidi/>
      <w:spacing w:after="380" w:line="667" w:lineRule="exact"/>
      <w:jc w:val="center"/>
      <w:outlineLvl w:val="1"/>
    </w:pPr>
    <w:rPr>
      <w:rFonts w:ascii="Arial" w:eastAsia="Arial" w:hAnsi="Arial" w:cs="Arial"/>
      <w:b/>
      <w:bCs/>
      <w:sz w:val="40"/>
      <w:szCs w:val="40"/>
    </w:rPr>
  </w:style>
  <w:style w:type="paragraph" w:customStyle="1" w:styleId="Heading220">
    <w:name w:val="Heading #2 (2)"/>
    <w:basedOn w:val="Normal"/>
    <w:link w:val="Heading22"/>
    <w:rsid w:val="000D64F7"/>
    <w:pPr>
      <w:widowControl w:val="0"/>
      <w:shd w:val="clear" w:color="auto" w:fill="FFFFFF"/>
      <w:bidi/>
      <w:spacing w:before="380" w:after="380" w:line="380" w:lineRule="exact"/>
      <w:jc w:val="center"/>
      <w:outlineLvl w:val="1"/>
    </w:pPr>
    <w:rPr>
      <w:rFonts w:ascii="Arial" w:eastAsia="Arial" w:hAnsi="Arial" w:cs="Arial"/>
      <w:b/>
      <w:bCs/>
      <w:sz w:val="34"/>
      <w:szCs w:val="34"/>
    </w:rPr>
  </w:style>
  <w:style w:type="paragraph" w:customStyle="1" w:styleId="Heading31">
    <w:name w:val="Heading #3"/>
    <w:basedOn w:val="Normal"/>
    <w:link w:val="Heading30"/>
    <w:rsid w:val="000D64F7"/>
    <w:pPr>
      <w:widowControl w:val="0"/>
      <w:shd w:val="clear" w:color="auto" w:fill="FFFFFF"/>
      <w:bidi/>
      <w:spacing w:before="380" w:after="380" w:line="334" w:lineRule="exact"/>
      <w:ind w:hanging="820"/>
      <w:jc w:val="center"/>
      <w:outlineLvl w:val="2"/>
    </w:pPr>
    <w:rPr>
      <w:rFonts w:ascii="Arial" w:eastAsia="Arial" w:hAnsi="Arial" w:cs="Arial"/>
      <w:b/>
      <w:bCs/>
      <w:sz w:val="30"/>
      <w:szCs w:val="30"/>
    </w:rPr>
  </w:style>
  <w:style w:type="paragraph" w:customStyle="1" w:styleId="Bodytext70">
    <w:name w:val="Body text (7)"/>
    <w:basedOn w:val="Normal"/>
    <w:link w:val="Bodytext7"/>
    <w:rsid w:val="000D64F7"/>
    <w:pPr>
      <w:widowControl w:val="0"/>
      <w:shd w:val="clear" w:color="auto" w:fill="FFFFFF"/>
      <w:bidi/>
      <w:spacing w:before="840" w:after="960" w:line="402" w:lineRule="exact"/>
    </w:pPr>
    <w:rPr>
      <w:rFonts w:ascii="Arial" w:eastAsia="Arial" w:hAnsi="Arial" w:cs="Arial"/>
      <w:b/>
      <w:bCs/>
      <w:sz w:val="36"/>
      <w:szCs w:val="36"/>
      <w:lang w:bidi="en-US"/>
    </w:rPr>
  </w:style>
  <w:style w:type="paragraph" w:customStyle="1" w:styleId="Bodytext80">
    <w:name w:val="Body text (8)"/>
    <w:basedOn w:val="Normal"/>
    <w:link w:val="Bodytext8"/>
    <w:rsid w:val="000D64F7"/>
    <w:pPr>
      <w:widowControl w:val="0"/>
      <w:shd w:val="clear" w:color="auto" w:fill="FFFFFF"/>
      <w:bidi/>
      <w:spacing w:before="960" w:after="440" w:line="518" w:lineRule="exact"/>
      <w:jc w:val="both"/>
    </w:pPr>
    <w:rPr>
      <w:rFonts w:ascii="Arial" w:eastAsia="Arial" w:hAnsi="Arial" w:cs="Arial"/>
      <w:b/>
      <w:bCs/>
      <w:sz w:val="46"/>
      <w:szCs w:val="46"/>
      <w:lang w:bidi="en-US"/>
    </w:rPr>
  </w:style>
  <w:style w:type="paragraph" w:customStyle="1" w:styleId="Bodytext110">
    <w:name w:val="Body text (11)"/>
    <w:basedOn w:val="Normal"/>
    <w:link w:val="Bodytext11"/>
    <w:rsid w:val="000D64F7"/>
    <w:pPr>
      <w:widowControl w:val="0"/>
      <w:shd w:val="clear" w:color="auto" w:fill="FFFFFF"/>
      <w:bidi/>
      <w:spacing w:after="0" w:line="638" w:lineRule="exact"/>
    </w:pPr>
    <w:rPr>
      <w:rFonts w:ascii="Tahoma" w:eastAsia="Tahoma" w:hAnsi="Tahoma" w:cs="Tahoma"/>
      <w:b/>
      <w:bCs/>
      <w:sz w:val="24"/>
      <w:szCs w:val="24"/>
      <w:lang w:bidi="en-US"/>
    </w:rPr>
  </w:style>
  <w:style w:type="paragraph" w:customStyle="1" w:styleId="Bodytext120">
    <w:name w:val="Body text (12)"/>
    <w:basedOn w:val="Normal"/>
    <w:link w:val="Bodytext12"/>
    <w:rsid w:val="000D64F7"/>
    <w:pPr>
      <w:widowControl w:val="0"/>
      <w:shd w:val="clear" w:color="auto" w:fill="FFFFFF"/>
      <w:bidi/>
      <w:spacing w:after="0" w:line="1118" w:lineRule="exact"/>
      <w:jc w:val="center"/>
    </w:pPr>
    <w:rPr>
      <w:rFonts w:ascii="Arial" w:eastAsia="Arial" w:hAnsi="Arial" w:cs="Arial"/>
      <w:sz w:val="100"/>
      <w:szCs w:val="100"/>
    </w:rPr>
  </w:style>
  <w:style w:type="paragraph" w:customStyle="1" w:styleId="Bodytext130">
    <w:name w:val="Body text (13)"/>
    <w:basedOn w:val="Normal"/>
    <w:link w:val="Bodytext13"/>
    <w:rsid w:val="000D64F7"/>
    <w:pPr>
      <w:widowControl w:val="0"/>
      <w:shd w:val="clear" w:color="auto" w:fill="FFFFFF"/>
      <w:bidi/>
      <w:spacing w:before="660" w:after="0" w:line="604" w:lineRule="exact"/>
    </w:pPr>
    <w:rPr>
      <w:rFonts w:ascii="Arial" w:eastAsia="Arial" w:hAnsi="Arial" w:cs="Arial"/>
      <w:b/>
      <w:bCs/>
      <w:sz w:val="48"/>
      <w:szCs w:val="48"/>
    </w:rPr>
  </w:style>
  <w:style w:type="paragraph" w:customStyle="1" w:styleId="Bodytext150">
    <w:name w:val="Body text (15)"/>
    <w:basedOn w:val="Normal"/>
    <w:link w:val="Bodytext15"/>
    <w:rsid w:val="000D64F7"/>
    <w:pPr>
      <w:widowControl w:val="0"/>
      <w:shd w:val="clear" w:color="auto" w:fill="FFFFFF"/>
      <w:bidi/>
      <w:spacing w:after="0" w:line="670" w:lineRule="exact"/>
      <w:jc w:val="center"/>
    </w:pPr>
    <w:rPr>
      <w:rFonts w:ascii="Arial" w:eastAsia="Arial" w:hAnsi="Arial" w:cs="Arial"/>
      <w:b/>
      <w:bCs/>
      <w:sz w:val="60"/>
      <w:szCs w:val="60"/>
    </w:rPr>
  </w:style>
  <w:style w:type="paragraph" w:customStyle="1" w:styleId="Bodytext160">
    <w:name w:val="Body text (16)"/>
    <w:basedOn w:val="Normal"/>
    <w:link w:val="Bodytext16"/>
    <w:rsid w:val="000D64F7"/>
    <w:pPr>
      <w:widowControl w:val="0"/>
      <w:shd w:val="clear" w:color="auto" w:fill="FFFFFF"/>
      <w:spacing w:after="0" w:line="298" w:lineRule="exact"/>
      <w:jc w:val="center"/>
    </w:pPr>
    <w:rPr>
      <w:rFonts w:ascii="Times New Roman" w:eastAsia="Times New Roman" w:hAnsi="Times New Roman" w:cs="Times New Roman"/>
      <w:sz w:val="26"/>
      <w:szCs w:val="26"/>
      <w:lang w:bidi="en-US"/>
    </w:rPr>
  </w:style>
  <w:style w:type="paragraph" w:customStyle="1" w:styleId="Bodytext170">
    <w:name w:val="Body text (17)"/>
    <w:basedOn w:val="Normal"/>
    <w:link w:val="Bodytext17"/>
    <w:rsid w:val="000D64F7"/>
    <w:pPr>
      <w:widowControl w:val="0"/>
      <w:shd w:val="clear" w:color="auto" w:fill="FFFFFF"/>
      <w:spacing w:after="0" w:line="298" w:lineRule="exact"/>
      <w:jc w:val="both"/>
    </w:pPr>
    <w:rPr>
      <w:rFonts w:ascii="Times New Roman" w:eastAsia="Times New Roman" w:hAnsi="Times New Roman" w:cs="Times New Roman"/>
      <w:b/>
      <w:bCs/>
      <w:sz w:val="26"/>
      <w:szCs w:val="26"/>
      <w:lang w:bidi="en-US"/>
    </w:rPr>
  </w:style>
  <w:style w:type="paragraph" w:customStyle="1" w:styleId="Bodytext180">
    <w:name w:val="Body text (18)"/>
    <w:basedOn w:val="Normal"/>
    <w:link w:val="Bodytext18"/>
    <w:rsid w:val="000D64F7"/>
    <w:pPr>
      <w:widowControl w:val="0"/>
      <w:shd w:val="clear" w:color="auto" w:fill="FFFFFF"/>
      <w:bidi/>
      <w:spacing w:after="320" w:line="358" w:lineRule="exact"/>
    </w:pPr>
    <w:rPr>
      <w:rFonts w:ascii="Arial" w:eastAsia="Arial" w:hAnsi="Arial" w:cs="Arial"/>
      <w:b/>
      <w:bCs/>
      <w:sz w:val="32"/>
      <w:szCs w:val="32"/>
    </w:rPr>
  </w:style>
  <w:style w:type="paragraph" w:customStyle="1" w:styleId="Bodytext211">
    <w:name w:val="Body text (21)"/>
    <w:basedOn w:val="Normal"/>
    <w:link w:val="Bodytext210"/>
    <w:rsid w:val="000D64F7"/>
    <w:pPr>
      <w:widowControl w:val="0"/>
      <w:shd w:val="clear" w:color="auto" w:fill="FFFFFF"/>
      <w:bidi/>
      <w:spacing w:after="0" w:line="446" w:lineRule="exact"/>
    </w:pPr>
    <w:rPr>
      <w:rFonts w:ascii="Arial" w:eastAsia="Arial" w:hAnsi="Arial" w:cs="Arial"/>
      <w:b/>
      <w:bCs/>
      <w:sz w:val="40"/>
      <w:szCs w:val="40"/>
    </w:rPr>
  </w:style>
  <w:style w:type="paragraph" w:customStyle="1" w:styleId="Heading230">
    <w:name w:val="Heading #2 (3)"/>
    <w:basedOn w:val="Normal"/>
    <w:link w:val="Heading23"/>
    <w:rsid w:val="000D64F7"/>
    <w:pPr>
      <w:widowControl w:val="0"/>
      <w:shd w:val="clear" w:color="auto" w:fill="FFFFFF"/>
      <w:bidi/>
      <w:spacing w:after="960" w:line="446" w:lineRule="exact"/>
      <w:outlineLvl w:val="1"/>
    </w:pPr>
    <w:rPr>
      <w:rFonts w:ascii="Arial" w:eastAsia="Arial" w:hAnsi="Arial" w:cs="Arial"/>
      <w:b/>
      <w:bCs/>
      <w:sz w:val="40"/>
      <w:szCs w:val="40"/>
    </w:rPr>
  </w:style>
  <w:style w:type="paragraph" w:customStyle="1" w:styleId="Heading41">
    <w:name w:val="Heading #4"/>
    <w:basedOn w:val="Normal"/>
    <w:link w:val="Heading40"/>
    <w:rsid w:val="000D64F7"/>
    <w:pPr>
      <w:widowControl w:val="0"/>
      <w:shd w:val="clear" w:color="auto" w:fill="FFFFFF"/>
      <w:bidi/>
      <w:spacing w:after="580" w:line="334" w:lineRule="exact"/>
      <w:jc w:val="center"/>
      <w:outlineLvl w:val="3"/>
    </w:pPr>
    <w:rPr>
      <w:rFonts w:ascii="Arial" w:eastAsia="Arial" w:hAnsi="Arial" w:cs="Arial"/>
      <w:b/>
      <w:bCs/>
      <w:sz w:val="30"/>
      <w:szCs w:val="30"/>
    </w:rPr>
  </w:style>
  <w:style w:type="paragraph" w:customStyle="1" w:styleId="Heading240">
    <w:name w:val="Heading #2 (4)"/>
    <w:basedOn w:val="Normal"/>
    <w:link w:val="Heading24"/>
    <w:rsid w:val="000D64F7"/>
    <w:pPr>
      <w:widowControl w:val="0"/>
      <w:shd w:val="clear" w:color="auto" w:fill="FFFFFF"/>
      <w:bidi/>
      <w:spacing w:before="420" w:after="420" w:line="358" w:lineRule="exact"/>
      <w:outlineLvl w:val="1"/>
    </w:pPr>
    <w:rPr>
      <w:rFonts w:ascii="Arial" w:eastAsia="Arial" w:hAnsi="Arial" w:cs="Arial"/>
      <w:b/>
      <w:bCs/>
      <w:sz w:val="32"/>
      <w:szCs w:val="32"/>
    </w:rPr>
  </w:style>
  <w:style w:type="paragraph" w:customStyle="1" w:styleId="Bodytext220">
    <w:name w:val="Body text (22)"/>
    <w:basedOn w:val="Normal"/>
    <w:link w:val="Bodytext22"/>
    <w:rsid w:val="000D64F7"/>
    <w:pPr>
      <w:widowControl w:val="0"/>
      <w:shd w:val="clear" w:color="auto" w:fill="FFFFFF"/>
      <w:bidi/>
      <w:spacing w:before="420" w:after="320" w:line="312" w:lineRule="exact"/>
      <w:ind w:firstLine="620"/>
      <w:jc w:val="both"/>
    </w:pPr>
    <w:rPr>
      <w:rFonts w:ascii="Arial" w:eastAsia="Arial" w:hAnsi="Arial" w:cs="Arial"/>
      <w:b/>
      <w:bCs/>
      <w:sz w:val="28"/>
      <w:szCs w:val="28"/>
    </w:rPr>
  </w:style>
  <w:style w:type="paragraph" w:customStyle="1" w:styleId="Heading520">
    <w:name w:val="Heading #5 (2)"/>
    <w:basedOn w:val="Normal"/>
    <w:link w:val="Heading52"/>
    <w:rsid w:val="000D64F7"/>
    <w:pPr>
      <w:widowControl w:val="0"/>
      <w:shd w:val="clear" w:color="auto" w:fill="FFFFFF"/>
      <w:bidi/>
      <w:spacing w:after="320" w:line="312" w:lineRule="exact"/>
      <w:outlineLvl w:val="4"/>
    </w:pPr>
    <w:rPr>
      <w:rFonts w:ascii="Arial" w:eastAsia="Arial" w:hAnsi="Arial" w:cs="Arial"/>
      <w:b/>
      <w:bCs/>
      <w:sz w:val="28"/>
      <w:szCs w:val="28"/>
    </w:rPr>
  </w:style>
  <w:style w:type="paragraph" w:customStyle="1" w:styleId="Heading530">
    <w:name w:val="Heading #5 (3)"/>
    <w:basedOn w:val="Normal"/>
    <w:link w:val="Heading53"/>
    <w:rsid w:val="000D64F7"/>
    <w:pPr>
      <w:widowControl w:val="0"/>
      <w:shd w:val="clear" w:color="auto" w:fill="FFFFFF"/>
      <w:bidi/>
      <w:spacing w:before="480" w:after="480" w:line="312" w:lineRule="exact"/>
      <w:jc w:val="both"/>
      <w:outlineLvl w:val="4"/>
    </w:pPr>
    <w:rPr>
      <w:rFonts w:ascii="Arial" w:eastAsia="Arial" w:hAnsi="Arial" w:cs="Arial"/>
      <w:sz w:val="28"/>
      <w:szCs w:val="28"/>
    </w:rPr>
  </w:style>
  <w:style w:type="paragraph" w:customStyle="1" w:styleId="Bodytext230">
    <w:name w:val="Body text (23)"/>
    <w:basedOn w:val="Normal"/>
    <w:link w:val="Bodytext23"/>
    <w:rsid w:val="000D64F7"/>
    <w:pPr>
      <w:widowControl w:val="0"/>
      <w:shd w:val="clear" w:color="auto" w:fill="FFFFFF"/>
      <w:bidi/>
      <w:spacing w:before="440" w:after="540" w:line="190" w:lineRule="exact"/>
      <w:jc w:val="both"/>
    </w:pPr>
    <w:rPr>
      <w:rFonts w:ascii="Arial" w:eastAsia="Arial" w:hAnsi="Arial" w:cs="Arial"/>
      <w:b/>
      <w:bCs/>
      <w:sz w:val="17"/>
      <w:szCs w:val="17"/>
    </w:rPr>
  </w:style>
  <w:style w:type="paragraph" w:customStyle="1" w:styleId="Heading320">
    <w:name w:val="Heading #3 (2)"/>
    <w:basedOn w:val="Normal"/>
    <w:link w:val="Heading32"/>
    <w:rsid w:val="000D64F7"/>
    <w:pPr>
      <w:widowControl w:val="0"/>
      <w:shd w:val="clear" w:color="auto" w:fill="FFFFFF"/>
      <w:bidi/>
      <w:spacing w:before="540" w:after="240" w:line="358" w:lineRule="exact"/>
      <w:outlineLvl w:val="2"/>
    </w:pPr>
    <w:rPr>
      <w:rFonts w:ascii="Arial" w:eastAsia="Arial" w:hAnsi="Arial" w:cs="Arial"/>
      <w:b/>
      <w:bCs/>
      <w:sz w:val="32"/>
      <w:szCs w:val="32"/>
    </w:rPr>
  </w:style>
  <w:style w:type="paragraph" w:customStyle="1" w:styleId="Tablecaption20">
    <w:name w:val="Table caption (2)"/>
    <w:basedOn w:val="Normal"/>
    <w:link w:val="Tablecaption2"/>
    <w:rsid w:val="000D64F7"/>
    <w:pPr>
      <w:widowControl w:val="0"/>
      <w:shd w:val="clear" w:color="auto" w:fill="FFFFFF"/>
      <w:spacing w:after="0" w:line="212" w:lineRule="exact"/>
    </w:pPr>
    <w:rPr>
      <w:rFonts w:ascii="Arial" w:eastAsia="Arial" w:hAnsi="Arial" w:cs="Arial"/>
      <w:sz w:val="19"/>
      <w:szCs w:val="19"/>
    </w:rPr>
  </w:style>
  <w:style w:type="paragraph" w:customStyle="1" w:styleId="Tablecaption30">
    <w:name w:val="Table caption (3)"/>
    <w:basedOn w:val="Normal"/>
    <w:link w:val="Tablecaption3"/>
    <w:rsid w:val="000D64F7"/>
    <w:pPr>
      <w:widowControl w:val="0"/>
      <w:shd w:val="clear" w:color="auto" w:fill="FFFFFF"/>
      <w:bidi/>
      <w:spacing w:after="0" w:line="312" w:lineRule="exact"/>
    </w:pPr>
    <w:rPr>
      <w:rFonts w:ascii="Arial" w:eastAsia="Arial" w:hAnsi="Arial" w:cs="Arial"/>
      <w:sz w:val="28"/>
      <w:szCs w:val="28"/>
    </w:rPr>
  </w:style>
  <w:style w:type="paragraph" w:customStyle="1" w:styleId="Bodytext240">
    <w:name w:val="Body text (24)"/>
    <w:basedOn w:val="Normal"/>
    <w:link w:val="Bodytext24"/>
    <w:rsid w:val="000D64F7"/>
    <w:pPr>
      <w:widowControl w:val="0"/>
      <w:shd w:val="clear" w:color="auto" w:fill="FFFFFF"/>
      <w:bidi/>
      <w:spacing w:after="460" w:line="334" w:lineRule="exact"/>
      <w:jc w:val="both"/>
    </w:pPr>
    <w:rPr>
      <w:rFonts w:ascii="Arial" w:eastAsia="Arial" w:hAnsi="Arial" w:cs="Arial"/>
      <w:b/>
      <w:bCs/>
      <w:sz w:val="30"/>
      <w:szCs w:val="30"/>
    </w:rPr>
  </w:style>
  <w:style w:type="paragraph" w:customStyle="1" w:styleId="Tablecaption40">
    <w:name w:val="Table caption (4)"/>
    <w:basedOn w:val="Normal"/>
    <w:link w:val="Tablecaption4"/>
    <w:rsid w:val="000D64F7"/>
    <w:pPr>
      <w:widowControl w:val="0"/>
      <w:shd w:val="clear" w:color="auto" w:fill="FFFFFF"/>
      <w:bidi/>
      <w:spacing w:after="0" w:line="334" w:lineRule="exact"/>
    </w:pPr>
    <w:rPr>
      <w:rFonts w:ascii="Arial" w:eastAsia="Arial" w:hAnsi="Arial" w:cs="Arial"/>
      <w:b/>
      <w:bCs/>
      <w:sz w:val="30"/>
      <w:szCs w:val="30"/>
    </w:rPr>
  </w:style>
  <w:style w:type="paragraph" w:customStyle="1" w:styleId="Bodytext250">
    <w:name w:val="Body text (25)"/>
    <w:basedOn w:val="Normal"/>
    <w:link w:val="Bodytext25"/>
    <w:rsid w:val="000D64F7"/>
    <w:pPr>
      <w:widowControl w:val="0"/>
      <w:shd w:val="clear" w:color="auto" w:fill="FFFFFF"/>
      <w:spacing w:after="120" w:line="638" w:lineRule="exact"/>
      <w:jc w:val="right"/>
    </w:pPr>
    <w:rPr>
      <w:rFonts w:ascii="Angsana New" w:eastAsia="Angsana New" w:hAnsi="Angsana New" w:cs="Angsana New"/>
      <w:b/>
      <w:bCs/>
      <w:sz w:val="46"/>
      <w:szCs w:val="46"/>
      <w:lang w:bidi="en-US"/>
    </w:rPr>
  </w:style>
  <w:style w:type="paragraph" w:customStyle="1" w:styleId="Bodytext260">
    <w:name w:val="Body text (26)"/>
    <w:basedOn w:val="Normal"/>
    <w:link w:val="Bodytext26"/>
    <w:rsid w:val="000D64F7"/>
    <w:pPr>
      <w:widowControl w:val="0"/>
      <w:shd w:val="clear" w:color="auto" w:fill="FFFFFF"/>
      <w:spacing w:before="120" w:after="3380" w:line="190" w:lineRule="exact"/>
    </w:pPr>
    <w:rPr>
      <w:rFonts w:ascii="Arial" w:eastAsia="Arial" w:hAnsi="Arial" w:cs="Arial"/>
      <w:b/>
      <w:bCs/>
      <w:sz w:val="17"/>
      <w:szCs w:val="17"/>
      <w:lang w:bidi="en-US"/>
    </w:rPr>
  </w:style>
  <w:style w:type="paragraph" w:customStyle="1" w:styleId="Bodytext280">
    <w:name w:val="Body text (28)"/>
    <w:basedOn w:val="Normal"/>
    <w:link w:val="Bodytext28"/>
    <w:rsid w:val="000D64F7"/>
    <w:pPr>
      <w:widowControl w:val="0"/>
      <w:shd w:val="clear" w:color="auto" w:fill="FFFFFF"/>
      <w:bidi/>
      <w:spacing w:before="340" w:after="0" w:line="658" w:lineRule="exact"/>
    </w:pPr>
    <w:rPr>
      <w:rFonts w:ascii="Angsana New" w:eastAsia="Angsana New" w:hAnsi="Angsana New" w:cs="Angsana New"/>
      <w:b/>
      <w:bCs/>
      <w:sz w:val="46"/>
      <w:szCs w:val="46"/>
      <w:lang w:bidi="en-US"/>
    </w:rPr>
  </w:style>
  <w:style w:type="paragraph" w:customStyle="1" w:styleId="Bodytext290">
    <w:name w:val="Body text (29)"/>
    <w:basedOn w:val="Normal"/>
    <w:link w:val="Bodytext29"/>
    <w:rsid w:val="000D64F7"/>
    <w:pPr>
      <w:widowControl w:val="0"/>
      <w:shd w:val="clear" w:color="auto" w:fill="FFFFFF"/>
      <w:bidi/>
      <w:spacing w:after="0" w:line="662" w:lineRule="exact"/>
    </w:pPr>
    <w:rPr>
      <w:rFonts w:ascii="Arial" w:eastAsia="Arial" w:hAnsi="Arial" w:cs="Arial"/>
      <w:b/>
      <w:bCs/>
      <w:sz w:val="21"/>
      <w:szCs w:val="21"/>
      <w:lang w:bidi="en-US"/>
    </w:rPr>
  </w:style>
  <w:style w:type="paragraph" w:customStyle="1" w:styleId="Bodytext301">
    <w:name w:val="Body text (30)"/>
    <w:basedOn w:val="Normal"/>
    <w:link w:val="Bodytext300"/>
    <w:rsid w:val="000D64F7"/>
    <w:pPr>
      <w:widowControl w:val="0"/>
      <w:shd w:val="clear" w:color="auto" w:fill="FFFFFF"/>
      <w:bidi/>
      <w:spacing w:after="0" w:line="760" w:lineRule="exact"/>
    </w:pPr>
    <w:rPr>
      <w:rFonts w:ascii="Arial" w:eastAsia="Arial" w:hAnsi="Arial" w:cs="Arial"/>
      <w:b/>
      <w:bCs/>
      <w:sz w:val="68"/>
      <w:szCs w:val="68"/>
    </w:rPr>
  </w:style>
  <w:style w:type="paragraph" w:customStyle="1" w:styleId="Bodytext310">
    <w:name w:val="Body text (31)"/>
    <w:basedOn w:val="Normal"/>
    <w:link w:val="Bodytext31"/>
    <w:rsid w:val="000D64F7"/>
    <w:pPr>
      <w:widowControl w:val="0"/>
      <w:shd w:val="clear" w:color="auto" w:fill="FFFFFF"/>
      <w:bidi/>
      <w:spacing w:after="0" w:line="610" w:lineRule="exact"/>
    </w:pPr>
    <w:rPr>
      <w:rFonts w:ascii="Arial" w:eastAsia="Arial" w:hAnsi="Arial" w:cs="Arial"/>
      <w:b/>
      <w:bCs/>
      <w:sz w:val="20"/>
      <w:szCs w:val="20"/>
    </w:rPr>
  </w:style>
  <w:style w:type="paragraph" w:customStyle="1" w:styleId="Tablecaption50">
    <w:name w:val="Table caption (5)"/>
    <w:basedOn w:val="Normal"/>
    <w:link w:val="Tablecaption5"/>
    <w:rsid w:val="000D64F7"/>
    <w:pPr>
      <w:widowControl w:val="0"/>
      <w:shd w:val="clear" w:color="auto" w:fill="FFFFFF"/>
      <w:bidi/>
      <w:spacing w:after="300" w:line="446" w:lineRule="exact"/>
    </w:pPr>
    <w:rPr>
      <w:rFonts w:ascii="Arial" w:eastAsia="Arial" w:hAnsi="Arial" w:cs="Arial"/>
      <w:b/>
      <w:bCs/>
      <w:sz w:val="40"/>
      <w:szCs w:val="40"/>
    </w:rPr>
  </w:style>
  <w:style w:type="paragraph" w:customStyle="1" w:styleId="Heading250">
    <w:name w:val="Heading #2 (5)"/>
    <w:basedOn w:val="Normal"/>
    <w:link w:val="Heading25"/>
    <w:rsid w:val="000D64F7"/>
    <w:pPr>
      <w:widowControl w:val="0"/>
      <w:shd w:val="clear" w:color="auto" w:fill="FFFFFF"/>
      <w:bidi/>
      <w:spacing w:after="360" w:line="492" w:lineRule="exact"/>
      <w:outlineLvl w:val="1"/>
    </w:pPr>
    <w:rPr>
      <w:rFonts w:ascii="Arial" w:eastAsia="Arial" w:hAnsi="Arial" w:cs="Arial"/>
      <w:b/>
      <w:bCs/>
      <w:w w:val="75"/>
      <w:sz w:val="44"/>
      <w:szCs w:val="44"/>
    </w:rPr>
  </w:style>
  <w:style w:type="paragraph" w:customStyle="1" w:styleId="Heading260">
    <w:name w:val="Heading #2 (6)"/>
    <w:basedOn w:val="Normal"/>
    <w:link w:val="Heading26"/>
    <w:rsid w:val="000D64F7"/>
    <w:pPr>
      <w:widowControl w:val="0"/>
      <w:shd w:val="clear" w:color="auto" w:fill="FFFFFF"/>
      <w:bidi/>
      <w:spacing w:before="360" w:after="0" w:line="619" w:lineRule="exact"/>
      <w:outlineLvl w:val="1"/>
    </w:pPr>
    <w:rPr>
      <w:rFonts w:ascii="Arial" w:eastAsia="Arial" w:hAnsi="Arial" w:cs="Arial"/>
      <w:b/>
      <w:bCs/>
      <w:sz w:val="30"/>
      <w:szCs w:val="30"/>
    </w:rPr>
  </w:style>
  <w:style w:type="paragraph" w:customStyle="1" w:styleId="Heading33">
    <w:name w:val="Heading #3 (3)"/>
    <w:basedOn w:val="Normal"/>
    <w:link w:val="Heading33Exact"/>
    <w:rsid w:val="000D64F7"/>
    <w:pPr>
      <w:widowControl w:val="0"/>
      <w:shd w:val="clear" w:color="auto" w:fill="FFFFFF"/>
      <w:bidi/>
      <w:spacing w:after="0" w:line="446" w:lineRule="exact"/>
      <w:outlineLvl w:val="2"/>
    </w:pPr>
    <w:rPr>
      <w:rFonts w:ascii="Arial" w:eastAsia="Arial" w:hAnsi="Arial" w:cs="Arial"/>
      <w:b/>
      <w:bCs/>
      <w:sz w:val="34"/>
      <w:szCs w:val="34"/>
    </w:rPr>
  </w:style>
  <w:style w:type="paragraph" w:customStyle="1" w:styleId="Bodytext32">
    <w:name w:val="Body text (32)"/>
    <w:basedOn w:val="Normal"/>
    <w:link w:val="Bodytext32Exact"/>
    <w:rsid w:val="000D64F7"/>
    <w:pPr>
      <w:widowControl w:val="0"/>
      <w:shd w:val="clear" w:color="auto" w:fill="FFFFFF"/>
      <w:bidi/>
      <w:spacing w:after="0" w:line="178" w:lineRule="exact"/>
    </w:pPr>
    <w:rPr>
      <w:rFonts w:ascii="Arial" w:eastAsia="Arial" w:hAnsi="Arial" w:cs="Arial"/>
      <w:b/>
      <w:bCs/>
      <w:sz w:val="16"/>
      <w:szCs w:val="16"/>
    </w:rPr>
  </w:style>
  <w:style w:type="paragraph" w:customStyle="1" w:styleId="Bodytext33">
    <w:name w:val="Body text (33)"/>
    <w:basedOn w:val="Normal"/>
    <w:link w:val="Bodytext33Exact"/>
    <w:rsid w:val="000D64F7"/>
    <w:pPr>
      <w:widowControl w:val="0"/>
      <w:shd w:val="clear" w:color="auto" w:fill="FFFFFF"/>
      <w:bidi/>
      <w:spacing w:after="0" w:line="692" w:lineRule="exact"/>
    </w:pPr>
    <w:rPr>
      <w:rFonts w:ascii="Arial" w:eastAsia="Arial" w:hAnsi="Arial" w:cs="Arial"/>
      <w:sz w:val="62"/>
      <w:szCs w:val="62"/>
    </w:rPr>
  </w:style>
  <w:style w:type="paragraph" w:customStyle="1" w:styleId="Bodytext34">
    <w:name w:val="Body text (34)"/>
    <w:basedOn w:val="Normal"/>
    <w:link w:val="Bodytext34Exact"/>
    <w:rsid w:val="000D64F7"/>
    <w:pPr>
      <w:widowControl w:val="0"/>
      <w:shd w:val="clear" w:color="auto" w:fill="FFFFFF"/>
      <w:spacing w:after="0" w:line="312" w:lineRule="exact"/>
    </w:pPr>
    <w:rPr>
      <w:rFonts w:ascii="Arial" w:eastAsia="Arial" w:hAnsi="Arial" w:cs="Arial"/>
      <w:i/>
      <w:iCs/>
      <w:w w:val="250"/>
      <w:sz w:val="28"/>
      <w:szCs w:val="28"/>
      <w:lang w:bidi="en-US"/>
    </w:rPr>
  </w:style>
  <w:style w:type="paragraph" w:customStyle="1" w:styleId="Bodytext35">
    <w:name w:val="Body text (35)"/>
    <w:basedOn w:val="Normal"/>
    <w:link w:val="Bodytext35Exact"/>
    <w:rsid w:val="000D64F7"/>
    <w:pPr>
      <w:widowControl w:val="0"/>
      <w:shd w:val="clear" w:color="auto" w:fill="FFFFFF"/>
      <w:spacing w:after="0" w:line="312" w:lineRule="exact"/>
    </w:pPr>
    <w:rPr>
      <w:rFonts w:ascii="Arial" w:eastAsia="Arial" w:hAnsi="Arial" w:cs="Arial"/>
      <w:sz w:val="28"/>
      <w:szCs w:val="28"/>
    </w:rPr>
  </w:style>
  <w:style w:type="paragraph" w:customStyle="1" w:styleId="Bodytext36">
    <w:name w:val="Body text (36)"/>
    <w:basedOn w:val="Normal"/>
    <w:link w:val="Bodytext36Exact"/>
    <w:rsid w:val="000D64F7"/>
    <w:pPr>
      <w:widowControl w:val="0"/>
      <w:shd w:val="clear" w:color="auto" w:fill="FFFFFF"/>
      <w:spacing w:after="0" w:line="312" w:lineRule="exact"/>
    </w:pPr>
    <w:rPr>
      <w:rFonts w:ascii="Arial" w:eastAsia="Arial" w:hAnsi="Arial" w:cs="Arial"/>
      <w:sz w:val="28"/>
      <w:szCs w:val="28"/>
    </w:rPr>
  </w:style>
  <w:style w:type="paragraph" w:customStyle="1" w:styleId="Tablecaption60">
    <w:name w:val="Table caption (6)"/>
    <w:basedOn w:val="Normal"/>
    <w:link w:val="Tablecaption6"/>
    <w:rsid w:val="000D64F7"/>
    <w:pPr>
      <w:widowControl w:val="0"/>
      <w:shd w:val="clear" w:color="auto" w:fill="FFFFFF"/>
      <w:bidi/>
      <w:spacing w:after="0" w:line="312" w:lineRule="exact"/>
    </w:pPr>
    <w:rPr>
      <w:rFonts w:ascii="Arial" w:eastAsia="Arial" w:hAnsi="Arial" w:cs="Arial"/>
      <w:b/>
      <w:bCs/>
      <w:sz w:val="28"/>
      <w:szCs w:val="28"/>
    </w:rPr>
  </w:style>
  <w:style w:type="paragraph" w:customStyle="1" w:styleId="Heading10">
    <w:name w:val="Heading #1"/>
    <w:basedOn w:val="Normal"/>
    <w:link w:val="Heading1Exact"/>
    <w:rsid w:val="000D64F7"/>
    <w:pPr>
      <w:widowControl w:val="0"/>
      <w:shd w:val="clear" w:color="auto" w:fill="FFFFFF"/>
      <w:bidi/>
      <w:spacing w:after="0" w:line="760" w:lineRule="exact"/>
      <w:outlineLvl w:val="0"/>
    </w:pPr>
    <w:rPr>
      <w:rFonts w:ascii="Arial" w:eastAsia="Arial" w:hAnsi="Arial" w:cs="Arial"/>
      <w:b/>
      <w:bCs/>
      <w:sz w:val="68"/>
      <w:szCs w:val="68"/>
    </w:rPr>
  </w:style>
  <w:style w:type="paragraph" w:customStyle="1" w:styleId="maintitle">
    <w:name w:val="main_title"/>
    <w:basedOn w:val="Normal"/>
    <w:rsid w:val="000D64F7"/>
    <w:pPr>
      <w:bidi/>
      <w:spacing w:after="115" w:line="240" w:lineRule="auto"/>
      <w:jc w:val="center"/>
    </w:pPr>
    <w:rPr>
      <w:rFonts w:ascii="Times New Roman" w:eastAsia="SimSun" w:hAnsi="Times New Roman" w:cs="Arabic Transparent"/>
      <w:b/>
      <w:bCs/>
      <w:color w:val="0067C7"/>
      <w:sz w:val="32"/>
      <w:szCs w:val="32"/>
      <w:lang w:eastAsia="zh-CN"/>
    </w:rPr>
  </w:style>
  <w:style w:type="paragraph" w:styleId="BodyText37">
    <w:name w:val="Body Text 3"/>
    <w:basedOn w:val="Normal"/>
    <w:link w:val="BodyText3Char"/>
    <w:uiPriority w:val="99"/>
    <w:semiHidden/>
    <w:unhideWhenUsed/>
    <w:rsid w:val="000D64F7"/>
    <w:pPr>
      <w:spacing w:after="120" w:line="276" w:lineRule="auto"/>
    </w:pPr>
    <w:rPr>
      <w:rFonts w:ascii="Calibri" w:eastAsia="Calibri" w:hAnsi="Calibri" w:cs="Times New Roman"/>
      <w:sz w:val="16"/>
      <w:szCs w:val="16"/>
      <w:lang w:val="x-none" w:eastAsia="x-none"/>
    </w:rPr>
  </w:style>
  <w:style w:type="character" w:customStyle="1" w:styleId="BodyText3Char">
    <w:name w:val="Body Text 3 Char"/>
    <w:basedOn w:val="DefaultParagraphFont"/>
    <w:link w:val="BodyText37"/>
    <w:uiPriority w:val="99"/>
    <w:semiHidden/>
    <w:rsid w:val="000D64F7"/>
    <w:rPr>
      <w:rFonts w:ascii="Calibri" w:eastAsia="Calibri" w:hAnsi="Calibri" w:cs="Times New Roman"/>
      <w:sz w:val="16"/>
      <w:szCs w:val="16"/>
      <w:lang w:val="x-none" w:eastAsia="x-none"/>
    </w:rPr>
  </w:style>
  <w:style w:type="paragraph" w:customStyle="1" w:styleId="ecxbodytext50">
    <w:name w:val="ecxbodytext50"/>
    <w:basedOn w:val="Normal"/>
    <w:rsid w:val="000D64F7"/>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ecxbodytext20">
    <w:name w:val="ecxbodytext20"/>
    <w:basedOn w:val="Normal"/>
    <w:rsid w:val="000D64F7"/>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Standard">
    <w:name w:val="Standard"/>
    <w:rsid w:val="000D64F7"/>
    <w:pPr>
      <w:suppressAutoHyphens/>
      <w:autoSpaceDN w:val="0"/>
      <w:bidi/>
      <w:spacing w:after="0" w:line="240" w:lineRule="auto"/>
      <w:jc w:val="right"/>
      <w:textAlignment w:val="baseline"/>
    </w:pPr>
    <w:rPr>
      <w:rFonts w:ascii="Times New Roman" w:eastAsia="Times New Roman" w:hAnsi="Times New Roman" w:cs="Times New Roman"/>
      <w:kern w:val="3"/>
      <w:sz w:val="24"/>
      <w:szCs w:val="24"/>
      <w:lang w:eastAsia="zh-CN"/>
    </w:rPr>
  </w:style>
  <w:style w:type="paragraph" w:customStyle="1" w:styleId="a1">
    <w:name w:val="فقره"/>
    <w:basedOn w:val="Normal"/>
    <w:link w:val="Char5"/>
    <w:qFormat/>
    <w:rsid w:val="000D64F7"/>
    <w:pPr>
      <w:widowControl w:val="0"/>
      <w:autoSpaceDE w:val="0"/>
      <w:autoSpaceDN w:val="0"/>
      <w:bidi/>
      <w:adjustRightInd w:val="0"/>
      <w:spacing w:after="240" w:line="276" w:lineRule="auto"/>
      <w:ind w:firstLine="567"/>
      <w:jc w:val="both"/>
    </w:pPr>
    <w:rPr>
      <w:rFonts w:ascii="Times New Roman" w:eastAsia="Calibri" w:hAnsi="Times New Roman" w:cs="Times New Roman"/>
      <w:sz w:val="28"/>
      <w:szCs w:val="28"/>
      <w:lang w:val="x-none" w:eastAsia="x-none" w:bidi="ar-EG"/>
    </w:rPr>
  </w:style>
  <w:style w:type="character" w:customStyle="1" w:styleId="Char5">
    <w:name w:val="فقره Char"/>
    <w:link w:val="a1"/>
    <w:rsid w:val="000D64F7"/>
    <w:rPr>
      <w:rFonts w:ascii="Times New Roman" w:eastAsia="Calibri" w:hAnsi="Times New Roman" w:cs="Times New Roman"/>
      <w:sz w:val="28"/>
      <w:szCs w:val="28"/>
      <w:lang w:val="x-none" w:eastAsia="x-none" w:bidi="ar-EG"/>
    </w:rPr>
  </w:style>
  <w:style w:type="character" w:customStyle="1" w:styleId="fontstyle01">
    <w:name w:val="fontstyle01"/>
    <w:rsid w:val="000D64F7"/>
    <w:rPr>
      <w:rFonts w:ascii="SakkalMajalla" w:hAnsi="SakkalMajalla" w:hint="default"/>
      <w:b w:val="0"/>
      <w:bCs w:val="0"/>
      <w:i w:val="0"/>
      <w:iCs w:val="0"/>
      <w:color w:val="000000"/>
      <w:sz w:val="32"/>
      <w:szCs w:val="32"/>
    </w:rPr>
  </w:style>
  <w:style w:type="character" w:customStyle="1" w:styleId="Char6">
    <w:name w:val="سرد الفقرات Char"/>
    <w:aliases w:val="عنوان رئيسي Char,سرد الفقراتCxSpLast Char,النص Char"/>
    <w:basedOn w:val="DefaultParagraphFont"/>
    <w:uiPriority w:val="34"/>
    <w:rsid w:val="000D64F7"/>
  </w:style>
  <w:style w:type="character" w:customStyle="1" w:styleId="Char7">
    <w:name w:val="رأس الصفحة Char"/>
    <w:basedOn w:val="DefaultParagraphFont"/>
    <w:uiPriority w:val="99"/>
    <w:rsid w:val="000D64F7"/>
  </w:style>
  <w:style w:type="character" w:customStyle="1" w:styleId="Char8">
    <w:name w:val="تذييل الصفحة Char"/>
    <w:basedOn w:val="DefaultParagraphFont"/>
    <w:uiPriority w:val="99"/>
    <w:rsid w:val="000D64F7"/>
  </w:style>
  <w:style w:type="character" w:customStyle="1" w:styleId="1Char">
    <w:name w:val="العنوان 1 Char"/>
    <w:rsid w:val="000D64F7"/>
    <w:rPr>
      <w:rFonts w:ascii="Cambria" w:eastAsia="Times New Roman" w:hAnsi="Cambria" w:cs="Times New Roman"/>
      <w:b/>
      <w:bCs/>
      <w:color w:val="365F91"/>
      <w:sz w:val="28"/>
      <w:szCs w:val="28"/>
    </w:rPr>
  </w:style>
  <w:style w:type="paragraph" w:customStyle="1" w:styleId="isselectedend">
    <w:name w:val="isselectedend"/>
    <w:basedOn w:val="Normal"/>
    <w:rsid w:val="000D64F7"/>
    <w:pPr>
      <w:spacing w:before="100" w:beforeAutospacing="1" w:after="100" w:afterAutospacing="1" w:line="240" w:lineRule="auto"/>
    </w:pPr>
    <w:rPr>
      <w:rFonts w:ascii="Times New Roman" w:eastAsia="Times New Roman" w:hAnsi="Times New Roman" w:cs="Times New Roman"/>
      <w:sz w:val="24"/>
      <w:szCs w:val="24"/>
    </w:rPr>
  </w:style>
  <w:style w:type="paragraph" w:styleId="ListNumber">
    <w:name w:val="List Number"/>
    <w:basedOn w:val="Normal"/>
    <w:uiPriority w:val="99"/>
    <w:unhideWhenUsed/>
    <w:rsid w:val="006E5E72"/>
    <w:pPr>
      <w:numPr>
        <w:numId w:val="48"/>
      </w:numPr>
      <w:tabs>
        <w:tab w:val="clear" w:pos="360"/>
      </w:tabs>
      <w:spacing w:after="120" w:line="360" w:lineRule="auto"/>
      <w:ind w:left="0" w:firstLine="0"/>
      <w:contextualSpacing/>
    </w:pPr>
    <w:rPr>
      <w:rFonts w:ascii="Arial" w:eastAsia="Arial" w:hAnsi="Arial"/>
      <w:sz w:val="28"/>
    </w:rPr>
  </w:style>
  <w:style w:type="paragraph" w:styleId="TOC1">
    <w:name w:val="toc 1"/>
    <w:basedOn w:val="Normal"/>
    <w:next w:val="Normal"/>
    <w:autoRedefine/>
    <w:uiPriority w:val="39"/>
    <w:unhideWhenUsed/>
    <w:rsid w:val="00D179B6"/>
    <w:pPr>
      <w:spacing w:after="100"/>
    </w:pPr>
  </w:style>
  <w:style w:type="paragraph" w:styleId="TOC2">
    <w:name w:val="toc 2"/>
    <w:basedOn w:val="Normal"/>
    <w:next w:val="Normal"/>
    <w:autoRedefine/>
    <w:uiPriority w:val="39"/>
    <w:unhideWhenUsed/>
    <w:rsid w:val="000D5EA1"/>
    <w:pPr>
      <w:tabs>
        <w:tab w:val="right" w:leader="dot" w:pos="9350"/>
      </w:tabs>
      <w:bidi/>
      <w:spacing w:after="100"/>
    </w:pPr>
    <w:rPr>
      <w:rFonts w:asciiTheme="majorBidi" w:hAnsiTheme="majorBidi" w:cstheme="majorBidi"/>
      <w:b/>
      <w:bCs/>
      <w:noProof/>
    </w:rPr>
  </w:style>
  <w:style w:type="paragraph" w:styleId="TOC3">
    <w:name w:val="toc 3"/>
    <w:basedOn w:val="Normal"/>
    <w:next w:val="Normal"/>
    <w:autoRedefine/>
    <w:uiPriority w:val="39"/>
    <w:unhideWhenUsed/>
    <w:rsid w:val="003C3438"/>
    <w:pPr>
      <w:tabs>
        <w:tab w:val="right" w:leader="dot" w:pos="9350"/>
      </w:tabs>
      <w:bidi/>
      <w:spacing w:after="100"/>
      <w:ind w:left="440"/>
    </w:pPr>
  </w:style>
  <w:style w:type="paragraph" w:styleId="TOC4">
    <w:name w:val="toc 4"/>
    <w:basedOn w:val="Normal"/>
    <w:next w:val="Normal"/>
    <w:autoRedefine/>
    <w:uiPriority w:val="39"/>
    <w:unhideWhenUsed/>
    <w:rsid w:val="00D179B6"/>
    <w:pPr>
      <w:spacing w:after="100" w:line="278" w:lineRule="auto"/>
      <w:ind w:left="720"/>
    </w:pPr>
    <w:rPr>
      <w:rFonts w:eastAsiaTheme="minorEastAsia"/>
      <w:kern w:val="2"/>
      <w:sz w:val="24"/>
      <w:szCs w:val="24"/>
      <w14:ligatures w14:val="standardContextual"/>
    </w:rPr>
  </w:style>
  <w:style w:type="paragraph" w:styleId="TOC5">
    <w:name w:val="toc 5"/>
    <w:basedOn w:val="Normal"/>
    <w:next w:val="Normal"/>
    <w:autoRedefine/>
    <w:uiPriority w:val="39"/>
    <w:unhideWhenUsed/>
    <w:rsid w:val="00D179B6"/>
    <w:pPr>
      <w:spacing w:after="100" w:line="278" w:lineRule="auto"/>
      <w:ind w:left="960"/>
    </w:pPr>
    <w:rPr>
      <w:rFonts w:eastAsiaTheme="minorEastAsia"/>
      <w:kern w:val="2"/>
      <w:sz w:val="24"/>
      <w:szCs w:val="24"/>
      <w14:ligatures w14:val="standardContextual"/>
    </w:rPr>
  </w:style>
  <w:style w:type="paragraph" w:styleId="TOC6">
    <w:name w:val="toc 6"/>
    <w:basedOn w:val="Normal"/>
    <w:next w:val="Normal"/>
    <w:autoRedefine/>
    <w:uiPriority w:val="39"/>
    <w:unhideWhenUsed/>
    <w:rsid w:val="00D179B6"/>
    <w:pPr>
      <w:spacing w:after="100" w:line="278" w:lineRule="auto"/>
      <w:ind w:left="1200"/>
    </w:pPr>
    <w:rPr>
      <w:rFonts w:eastAsiaTheme="minorEastAsia"/>
      <w:kern w:val="2"/>
      <w:sz w:val="24"/>
      <w:szCs w:val="24"/>
      <w14:ligatures w14:val="standardContextual"/>
    </w:rPr>
  </w:style>
  <w:style w:type="paragraph" w:styleId="TOC7">
    <w:name w:val="toc 7"/>
    <w:basedOn w:val="Normal"/>
    <w:next w:val="Normal"/>
    <w:autoRedefine/>
    <w:uiPriority w:val="39"/>
    <w:unhideWhenUsed/>
    <w:rsid w:val="00D179B6"/>
    <w:pPr>
      <w:spacing w:after="100" w:line="278" w:lineRule="auto"/>
      <w:ind w:left="1440"/>
    </w:pPr>
    <w:rPr>
      <w:rFonts w:eastAsiaTheme="minorEastAsia"/>
      <w:kern w:val="2"/>
      <w:sz w:val="24"/>
      <w:szCs w:val="24"/>
      <w14:ligatures w14:val="standardContextual"/>
    </w:rPr>
  </w:style>
  <w:style w:type="paragraph" w:styleId="TOC8">
    <w:name w:val="toc 8"/>
    <w:basedOn w:val="Normal"/>
    <w:next w:val="Normal"/>
    <w:autoRedefine/>
    <w:uiPriority w:val="39"/>
    <w:unhideWhenUsed/>
    <w:rsid w:val="00D179B6"/>
    <w:pPr>
      <w:spacing w:after="100" w:line="278" w:lineRule="auto"/>
      <w:ind w:left="1680"/>
    </w:pPr>
    <w:rPr>
      <w:rFonts w:eastAsiaTheme="minorEastAsia"/>
      <w:kern w:val="2"/>
      <w:sz w:val="24"/>
      <w:szCs w:val="24"/>
      <w14:ligatures w14:val="standardContextual"/>
    </w:rPr>
  </w:style>
  <w:style w:type="paragraph" w:styleId="TOC9">
    <w:name w:val="toc 9"/>
    <w:basedOn w:val="Normal"/>
    <w:next w:val="Normal"/>
    <w:autoRedefine/>
    <w:uiPriority w:val="39"/>
    <w:unhideWhenUsed/>
    <w:rsid w:val="00D179B6"/>
    <w:pPr>
      <w:spacing w:after="100" w:line="278" w:lineRule="auto"/>
      <w:ind w:left="1920"/>
    </w:pPr>
    <w:rPr>
      <w:rFonts w:eastAsiaTheme="minorEastAsia"/>
      <w:kern w:val="2"/>
      <w:sz w:val="24"/>
      <w:szCs w:val="24"/>
      <w14:ligatures w14:val="standardContextua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448742160">
      <w:bodyDiv w:val="1"/>
      <w:marLeft w:val="0"/>
      <w:marRight w:val="0"/>
      <w:marTop w:val="0"/>
      <w:marBottom w:val="0"/>
      <w:divBdr>
        <w:top w:val="none" w:sz="0" w:space="0" w:color="auto"/>
        <w:left w:val="none" w:sz="0" w:space="0" w:color="auto"/>
        <w:bottom w:val="none" w:sz="0" w:space="0" w:color="auto"/>
        <w:right w:val="none" w:sz="0" w:space="0" w:color="auto"/>
      </w:divBdr>
      <w:divsChild>
        <w:div w:id="784497472">
          <w:marLeft w:val="0"/>
          <w:marRight w:val="0"/>
          <w:marTop w:val="0"/>
          <w:marBottom w:val="0"/>
          <w:divBdr>
            <w:top w:val="none" w:sz="0" w:space="0" w:color="auto"/>
            <w:left w:val="none" w:sz="0" w:space="0" w:color="auto"/>
            <w:bottom w:val="none" w:sz="0" w:space="0" w:color="auto"/>
            <w:right w:val="none" w:sz="0" w:space="0" w:color="auto"/>
          </w:divBdr>
        </w:div>
        <w:div w:id="2041663910">
          <w:marLeft w:val="0"/>
          <w:marRight w:val="0"/>
          <w:marTop w:val="0"/>
          <w:marBottom w:val="0"/>
          <w:divBdr>
            <w:top w:val="none" w:sz="0" w:space="0" w:color="auto"/>
            <w:left w:val="none" w:sz="0" w:space="0" w:color="auto"/>
            <w:bottom w:val="none" w:sz="0" w:space="0" w:color="auto"/>
            <w:right w:val="none" w:sz="0" w:space="0" w:color="auto"/>
          </w:divBdr>
        </w:div>
        <w:div w:id="2044093359">
          <w:marLeft w:val="0"/>
          <w:marRight w:val="0"/>
          <w:marTop w:val="0"/>
          <w:marBottom w:val="0"/>
          <w:divBdr>
            <w:top w:val="none" w:sz="0" w:space="0" w:color="auto"/>
            <w:left w:val="none" w:sz="0" w:space="0" w:color="auto"/>
            <w:bottom w:val="none" w:sz="0" w:space="0" w:color="auto"/>
            <w:right w:val="none" w:sz="0" w:space="0" w:color="auto"/>
          </w:divBdr>
        </w:div>
        <w:div w:id="1109473076">
          <w:marLeft w:val="0"/>
          <w:marRight w:val="0"/>
          <w:marTop w:val="0"/>
          <w:marBottom w:val="0"/>
          <w:divBdr>
            <w:top w:val="none" w:sz="0" w:space="0" w:color="auto"/>
            <w:left w:val="none" w:sz="0" w:space="0" w:color="auto"/>
            <w:bottom w:val="none" w:sz="0" w:space="0" w:color="auto"/>
            <w:right w:val="none" w:sz="0" w:space="0" w:color="auto"/>
          </w:divBdr>
          <w:divsChild>
            <w:div w:id="1152453993">
              <w:marLeft w:val="0"/>
              <w:marRight w:val="0"/>
              <w:marTop w:val="0"/>
              <w:marBottom w:val="0"/>
              <w:divBdr>
                <w:top w:val="none" w:sz="0" w:space="0" w:color="auto"/>
                <w:left w:val="none" w:sz="0" w:space="0" w:color="auto"/>
                <w:bottom w:val="none" w:sz="0" w:space="0" w:color="auto"/>
                <w:right w:val="none" w:sz="0" w:space="0" w:color="auto"/>
              </w:divBdr>
            </w:div>
            <w:div w:id="577524342">
              <w:marLeft w:val="0"/>
              <w:marRight w:val="0"/>
              <w:marTop w:val="0"/>
              <w:marBottom w:val="0"/>
              <w:divBdr>
                <w:top w:val="none" w:sz="0" w:space="0" w:color="auto"/>
                <w:left w:val="none" w:sz="0" w:space="0" w:color="auto"/>
                <w:bottom w:val="none" w:sz="0" w:space="0" w:color="auto"/>
                <w:right w:val="none" w:sz="0" w:space="0" w:color="auto"/>
              </w:divBdr>
            </w:div>
            <w:div w:id="1764649006">
              <w:marLeft w:val="0"/>
              <w:marRight w:val="0"/>
              <w:marTop w:val="0"/>
              <w:marBottom w:val="0"/>
              <w:divBdr>
                <w:top w:val="none" w:sz="0" w:space="0" w:color="auto"/>
                <w:left w:val="none" w:sz="0" w:space="0" w:color="auto"/>
                <w:bottom w:val="none" w:sz="0" w:space="0" w:color="auto"/>
                <w:right w:val="none" w:sz="0" w:space="0" w:color="auto"/>
              </w:divBdr>
            </w:div>
            <w:div w:id="553395469">
              <w:marLeft w:val="0"/>
              <w:marRight w:val="0"/>
              <w:marTop w:val="0"/>
              <w:marBottom w:val="0"/>
              <w:divBdr>
                <w:top w:val="none" w:sz="0" w:space="0" w:color="auto"/>
                <w:left w:val="none" w:sz="0" w:space="0" w:color="auto"/>
                <w:bottom w:val="none" w:sz="0" w:space="0" w:color="auto"/>
                <w:right w:val="none" w:sz="0" w:space="0" w:color="auto"/>
              </w:divBdr>
            </w:div>
            <w:div w:id="1962372407">
              <w:marLeft w:val="0"/>
              <w:marRight w:val="0"/>
              <w:marTop w:val="0"/>
              <w:marBottom w:val="0"/>
              <w:divBdr>
                <w:top w:val="none" w:sz="0" w:space="0" w:color="auto"/>
                <w:left w:val="none" w:sz="0" w:space="0" w:color="auto"/>
                <w:bottom w:val="none" w:sz="0" w:space="0" w:color="auto"/>
                <w:right w:val="none" w:sz="0" w:space="0" w:color="auto"/>
              </w:divBdr>
            </w:div>
            <w:div w:id="1947154783">
              <w:marLeft w:val="0"/>
              <w:marRight w:val="0"/>
              <w:marTop w:val="0"/>
              <w:marBottom w:val="0"/>
              <w:divBdr>
                <w:top w:val="none" w:sz="0" w:space="0" w:color="auto"/>
                <w:left w:val="none" w:sz="0" w:space="0" w:color="auto"/>
                <w:bottom w:val="none" w:sz="0" w:space="0" w:color="auto"/>
                <w:right w:val="none" w:sz="0" w:space="0" w:color="auto"/>
              </w:divBdr>
            </w:div>
            <w:div w:id="322047292">
              <w:marLeft w:val="0"/>
              <w:marRight w:val="0"/>
              <w:marTop w:val="0"/>
              <w:marBottom w:val="0"/>
              <w:divBdr>
                <w:top w:val="none" w:sz="0" w:space="0" w:color="auto"/>
                <w:left w:val="none" w:sz="0" w:space="0" w:color="auto"/>
                <w:bottom w:val="none" w:sz="0" w:space="0" w:color="auto"/>
                <w:right w:val="none" w:sz="0" w:space="0" w:color="auto"/>
              </w:divBdr>
            </w:div>
            <w:div w:id="914359141">
              <w:marLeft w:val="0"/>
              <w:marRight w:val="0"/>
              <w:marTop w:val="0"/>
              <w:marBottom w:val="0"/>
              <w:divBdr>
                <w:top w:val="none" w:sz="0" w:space="0" w:color="auto"/>
                <w:left w:val="none" w:sz="0" w:space="0" w:color="auto"/>
                <w:bottom w:val="none" w:sz="0" w:space="0" w:color="auto"/>
                <w:right w:val="none" w:sz="0" w:space="0" w:color="auto"/>
              </w:divBdr>
            </w:div>
            <w:div w:id="129514116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79567579">
      <w:bodyDiv w:val="1"/>
      <w:marLeft w:val="0"/>
      <w:marRight w:val="0"/>
      <w:marTop w:val="0"/>
      <w:marBottom w:val="0"/>
      <w:divBdr>
        <w:top w:val="none" w:sz="0" w:space="0" w:color="auto"/>
        <w:left w:val="none" w:sz="0" w:space="0" w:color="auto"/>
        <w:bottom w:val="none" w:sz="0" w:space="0" w:color="auto"/>
        <w:right w:val="none" w:sz="0" w:space="0" w:color="auto"/>
      </w:divBdr>
      <w:divsChild>
        <w:div w:id="764883161">
          <w:marLeft w:val="0"/>
          <w:marRight w:val="0"/>
          <w:marTop w:val="0"/>
          <w:marBottom w:val="0"/>
          <w:divBdr>
            <w:top w:val="none" w:sz="0" w:space="0" w:color="auto"/>
            <w:left w:val="none" w:sz="0" w:space="0" w:color="auto"/>
            <w:bottom w:val="none" w:sz="0" w:space="0" w:color="auto"/>
            <w:right w:val="none" w:sz="0" w:space="0" w:color="auto"/>
          </w:divBdr>
        </w:div>
        <w:div w:id="54013663">
          <w:marLeft w:val="0"/>
          <w:marRight w:val="0"/>
          <w:marTop w:val="0"/>
          <w:marBottom w:val="0"/>
          <w:divBdr>
            <w:top w:val="none" w:sz="0" w:space="0" w:color="auto"/>
            <w:left w:val="none" w:sz="0" w:space="0" w:color="auto"/>
            <w:bottom w:val="none" w:sz="0" w:space="0" w:color="auto"/>
            <w:right w:val="none" w:sz="0" w:space="0" w:color="auto"/>
          </w:divBdr>
        </w:div>
        <w:div w:id="1209341970">
          <w:marLeft w:val="0"/>
          <w:marRight w:val="0"/>
          <w:marTop w:val="0"/>
          <w:marBottom w:val="0"/>
          <w:divBdr>
            <w:top w:val="none" w:sz="0" w:space="0" w:color="auto"/>
            <w:left w:val="none" w:sz="0" w:space="0" w:color="auto"/>
            <w:bottom w:val="none" w:sz="0" w:space="0" w:color="auto"/>
            <w:right w:val="none" w:sz="0" w:space="0" w:color="auto"/>
          </w:divBdr>
        </w:div>
        <w:div w:id="1593775292">
          <w:marLeft w:val="0"/>
          <w:marRight w:val="0"/>
          <w:marTop w:val="0"/>
          <w:marBottom w:val="0"/>
          <w:divBdr>
            <w:top w:val="none" w:sz="0" w:space="0" w:color="auto"/>
            <w:left w:val="none" w:sz="0" w:space="0" w:color="auto"/>
            <w:bottom w:val="none" w:sz="0" w:space="0" w:color="auto"/>
            <w:right w:val="none" w:sz="0" w:space="0" w:color="auto"/>
          </w:divBdr>
        </w:div>
        <w:div w:id="1226183035">
          <w:marLeft w:val="0"/>
          <w:marRight w:val="0"/>
          <w:marTop w:val="0"/>
          <w:marBottom w:val="0"/>
          <w:divBdr>
            <w:top w:val="none" w:sz="0" w:space="0" w:color="auto"/>
            <w:left w:val="none" w:sz="0" w:space="0" w:color="auto"/>
            <w:bottom w:val="none" w:sz="0" w:space="0" w:color="auto"/>
            <w:right w:val="none" w:sz="0" w:space="0" w:color="auto"/>
          </w:divBdr>
        </w:div>
        <w:div w:id="204948240">
          <w:marLeft w:val="0"/>
          <w:marRight w:val="0"/>
          <w:marTop w:val="0"/>
          <w:marBottom w:val="0"/>
          <w:divBdr>
            <w:top w:val="none" w:sz="0" w:space="0" w:color="auto"/>
            <w:left w:val="none" w:sz="0" w:space="0" w:color="auto"/>
            <w:bottom w:val="none" w:sz="0" w:space="0" w:color="auto"/>
            <w:right w:val="none" w:sz="0" w:space="0" w:color="auto"/>
          </w:divBdr>
        </w:div>
      </w:divsChild>
    </w:div>
    <w:div w:id="1960263586">
      <w:bodyDiv w:val="1"/>
      <w:marLeft w:val="0"/>
      <w:marRight w:val="0"/>
      <w:marTop w:val="0"/>
      <w:marBottom w:val="0"/>
      <w:divBdr>
        <w:top w:val="none" w:sz="0" w:space="0" w:color="auto"/>
        <w:left w:val="none" w:sz="0" w:space="0" w:color="auto"/>
        <w:bottom w:val="none" w:sz="0" w:space="0" w:color="auto"/>
        <w:right w:val="none" w:sz="0" w:space="0" w:color="auto"/>
      </w:divBdr>
      <w:divsChild>
        <w:div w:id="1896239413">
          <w:marLeft w:val="0"/>
          <w:marRight w:val="0"/>
          <w:marTop w:val="0"/>
          <w:marBottom w:val="0"/>
          <w:divBdr>
            <w:top w:val="none" w:sz="0" w:space="0" w:color="auto"/>
            <w:left w:val="none" w:sz="0" w:space="0" w:color="auto"/>
            <w:bottom w:val="none" w:sz="0" w:space="0" w:color="auto"/>
            <w:right w:val="none" w:sz="0" w:space="0" w:color="auto"/>
          </w:divBdr>
        </w:div>
        <w:div w:id="1958218892">
          <w:marLeft w:val="0"/>
          <w:marRight w:val="0"/>
          <w:marTop w:val="0"/>
          <w:marBottom w:val="0"/>
          <w:divBdr>
            <w:top w:val="none" w:sz="0" w:space="0" w:color="auto"/>
            <w:left w:val="none" w:sz="0" w:space="0" w:color="auto"/>
            <w:bottom w:val="none" w:sz="0" w:space="0" w:color="auto"/>
            <w:right w:val="none" w:sz="0" w:space="0" w:color="auto"/>
          </w:divBdr>
        </w:div>
        <w:div w:id="1777556303">
          <w:marLeft w:val="0"/>
          <w:marRight w:val="0"/>
          <w:marTop w:val="0"/>
          <w:marBottom w:val="0"/>
          <w:divBdr>
            <w:top w:val="none" w:sz="0" w:space="0" w:color="auto"/>
            <w:left w:val="none" w:sz="0" w:space="0" w:color="auto"/>
            <w:bottom w:val="none" w:sz="0" w:space="0" w:color="auto"/>
            <w:right w:val="none" w:sz="0" w:space="0" w:color="auto"/>
          </w:divBdr>
        </w:div>
        <w:div w:id="1301767542">
          <w:marLeft w:val="0"/>
          <w:marRight w:val="0"/>
          <w:marTop w:val="0"/>
          <w:marBottom w:val="0"/>
          <w:divBdr>
            <w:top w:val="none" w:sz="0" w:space="0" w:color="auto"/>
            <w:left w:val="none" w:sz="0" w:space="0" w:color="auto"/>
            <w:bottom w:val="none" w:sz="0" w:space="0" w:color="auto"/>
            <w:right w:val="none" w:sz="0" w:space="0" w:color="auto"/>
          </w:divBdr>
          <w:divsChild>
            <w:div w:id="4669182">
              <w:marLeft w:val="0"/>
              <w:marRight w:val="0"/>
              <w:marTop w:val="0"/>
              <w:marBottom w:val="0"/>
              <w:divBdr>
                <w:top w:val="none" w:sz="0" w:space="0" w:color="auto"/>
                <w:left w:val="none" w:sz="0" w:space="0" w:color="auto"/>
                <w:bottom w:val="none" w:sz="0" w:space="0" w:color="auto"/>
                <w:right w:val="none" w:sz="0" w:space="0" w:color="auto"/>
              </w:divBdr>
            </w:div>
            <w:div w:id="204176653">
              <w:marLeft w:val="0"/>
              <w:marRight w:val="0"/>
              <w:marTop w:val="0"/>
              <w:marBottom w:val="0"/>
              <w:divBdr>
                <w:top w:val="none" w:sz="0" w:space="0" w:color="auto"/>
                <w:left w:val="none" w:sz="0" w:space="0" w:color="auto"/>
                <w:bottom w:val="none" w:sz="0" w:space="0" w:color="auto"/>
                <w:right w:val="none" w:sz="0" w:space="0" w:color="auto"/>
              </w:divBdr>
            </w:div>
            <w:div w:id="851145070">
              <w:marLeft w:val="0"/>
              <w:marRight w:val="0"/>
              <w:marTop w:val="0"/>
              <w:marBottom w:val="0"/>
              <w:divBdr>
                <w:top w:val="none" w:sz="0" w:space="0" w:color="auto"/>
                <w:left w:val="none" w:sz="0" w:space="0" w:color="auto"/>
                <w:bottom w:val="none" w:sz="0" w:space="0" w:color="auto"/>
                <w:right w:val="none" w:sz="0" w:space="0" w:color="auto"/>
              </w:divBdr>
            </w:div>
            <w:div w:id="1810857064">
              <w:marLeft w:val="0"/>
              <w:marRight w:val="0"/>
              <w:marTop w:val="0"/>
              <w:marBottom w:val="0"/>
              <w:divBdr>
                <w:top w:val="none" w:sz="0" w:space="0" w:color="auto"/>
                <w:left w:val="none" w:sz="0" w:space="0" w:color="auto"/>
                <w:bottom w:val="none" w:sz="0" w:space="0" w:color="auto"/>
                <w:right w:val="none" w:sz="0" w:space="0" w:color="auto"/>
              </w:divBdr>
            </w:div>
            <w:div w:id="1160385136">
              <w:marLeft w:val="0"/>
              <w:marRight w:val="0"/>
              <w:marTop w:val="0"/>
              <w:marBottom w:val="0"/>
              <w:divBdr>
                <w:top w:val="none" w:sz="0" w:space="0" w:color="auto"/>
                <w:left w:val="none" w:sz="0" w:space="0" w:color="auto"/>
                <w:bottom w:val="none" w:sz="0" w:space="0" w:color="auto"/>
                <w:right w:val="none" w:sz="0" w:space="0" w:color="auto"/>
              </w:divBdr>
            </w:div>
            <w:div w:id="1901937771">
              <w:marLeft w:val="0"/>
              <w:marRight w:val="0"/>
              <w:marTop w:val="0"/>
              <w:marBottom w:val="0"/>
              <w:divBdr>
                <w:top w:val="none" w:sz="0" w:space="0" w:color="auto"/>
                <w:left w:val="none" w:sz="0" w:space="0" w:color="auto"/>
                <w:bottom w:val="none" w:sz="0" w:space="0" w:color="auto"/>
                <w:right w:val="none" w:sz="0" w:space="0" w:color="auto"/>
              </w:divBdr>
            </w:div>
            <w:div w:id="1641375050">
              <w:marLeft w:val="0"/>
              <w:marRight w:val="0"/>
              <w:marTop w:val="0"/>
              <w:marBottom w:val="0"/>
              <w:divBdr>
                <w:top w:val="none" w:sz="0" w:space="0" w:color="auto"/>
                <w:left w:val="none" w:sz="0" w:space="0" w:color="auto"/>
                <w:bottom w:val="none" w:sz="0" w:space="0" w:color="auto"/>
                <w:right w:val="none" w:sz="0" w:space="0" w:color="auto"/>
              </w:divBdr>
            </w:div>
            <w:div w:id="18138608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hyperlink" Target="https://doi.org/10.46793/TIE24.383S" TargetMode="External"/><Relationship Id="rId1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s://doi.org/10.55612/s-5002-067-002" TargetMode="External"/><Relationship Id="rId17" Type="http://schemas.openxmlformats.org/officeDocument/2006/relationships/image" Target="media/image3.png"/><Relationship Id="rId2" Type="http://schemas.openxmlformats.org/officeDocument/2006/relationships/numbering" Target="numbering.xml"/><Relationship Id="rId16" Type="http://schemas.openxmlformats.org/officeDocument/2006/relationships/image" Target="media/image2.png"/><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learntechlib.org/primary/p/225762/" TargetMode="External"/><Relationship Id="rId5" Type="http://schemas.openxmlformats.org/officeDocument/2006/relationships/webSettings" Target="webSettings.xml"/><Relationship Id="rId15" Type="http://schemas.openxmlformats.org/officeDocument/2006/relationships/hyperlink" Target="https://doi.org/10.1016/j.xinn.2024.100691" TargetMode="External"/><Relationship Id="rId10" Type="http://schemas.openxmlformats.org/officeDocument/2006/relationships/chart" Target="charts/chart2.xml"/><Relationship Id="rId19"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chart" Target="charts/chart1.xml"/><Relationship Id="rId14" Type="http://schemas.openxmlformats.org/officeDocument/2006/relationships/hyperlink" Target="https://doi.org/10.1186/s41239&#8211;019&#8211;0171&#8211;0" TargetMode="External"/></Relationships>
</file>

<file path=word/charts/_rels/chart1.xml.rels><?xml version="1.0" encoding="UTF-8" standalone="yes"?>
<Relationships xmlns="http://schemas.openxmlformats.org/package/2006/relationships"><Relationship Id="rId3" Type="http://schemas.openxmlformats.org/officeDocument/2006/relationships/themeOverride" Target="../theme/themeOverride1.xml"/><Relationship Id="rId2" Type="http://schemas.microsoft.com/office/2011/relationships/chartColorStyle" Target="colors1.xml"/><Relationship Id="rId1" Type="http://schemas.microsoft.com/office/2011/relationships/chartStyle" Target="style1.xml"/><Relationship Id="rId4" Type="http://schemas.openxmlformats.org/officeDocument/2006/relationships/oleObject" Target="&#1575;&#1604;&#1605;&#1589;&#1606;&#1601;1" TargetMode="External"/></Relationships>
</file>

<file path=word/charts/_rels/chart2.xml.rels><?xml version="1.0" encoding="UTF-8" standalone="yes"?>
<Relationships xmlns="http://schemas.openxmlformats.org/package/2006/relationships"><Relationship Id="rId3" Type="http://schemas.openxmlformats.org/officeDocument/2006/relationships/themeOverride" Target="../theme/themeOverride2.xml"/><Relationship Id="rId2" Type="http://schemas.microsoft.com/office/2011/relationships/chartColorStyle" Target="colors2.xml"/><Relationship Id="rId1" Type="http://schemas.microsoft.com/office/2011/relationships/chartStyle" Target="style2.xml"/><Relationship Id="rId4" Type="http://schemas.openxmlformats.org/officeDocument/2006/relationships/oleObject" Target="&#1575;&#1604;&#1605;&#1589;&#1606;&#1601;1" TargetMode="External"/></Relationships>
</file>

<file path=word/charts/chart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lrMapOvr bg1="lt1" tx1="dk1" bg2="lt2" tx2="dk2" accent1="accent1" accent2="accent2" accent3="accent3" accent4="accent4" accent5="accent5" accent6="accent6" hlink="hlink" folHlink="folHlink"/>
  <c:chart>
    <c:autoTitleDeleted val="1"/>
    <c:plotArea>
      <c:layout/>
      <c:barChart>
        <c:barDir val="col"/>
        <c:grouping val="clustered"/>
        <c:varyColors val="0"/>
        <c:ser>
          <c:idx val="0"/>
          <c:order val="0"/>
          <c:spPr>
            <a:solidFill>
              <a:schemeClr val="accent1"/>
            </a:solidFill>
            <a:ln>
              <a:noFill/>
            </a:ln>
            <a:effectLst/>
            <a:scene3d>
              <a:camera prst="orthographicFront"/>
              <a:lightRig rig="threePt" dir="t"/>
            </a:scene3d>
            <a:sp3d>
              <a:bevelT/>
            </a:sp3d>
          </c:spPr>
          <c:invertIfNegative val="0"/>
          <c:cat>
            <c:strRef>
              <c:f>ورقة2!$A$1:$A$4</c:f>
              <c:strCache>
                <c:ptCount val="4"/>
                <c:pt idx="0">
                  <c:v>سهولة الوصول للمعلومة</c:v>
                </c:pt>
                <c:pt idx="1">
                  <c:v>الدروس التفاعلية</c:v>
                </c:pt>
                <c:pt idx="2">
                  <c:v>التعلم الشخصي</c:v>
                </c:pt>
                <c:pt idx="3">
                  <c:v>الإبداع والابتكار</c:v>
                </c:pt>
              </c:strCache>
            </c:strRef>
          </c:cat>
          <c:val>
            <c:numRef>
              <c:f>ورقة2!$B$1:$B$4</c:f>
              <c:numCache>
                <c:formatCode>General</c:formatCode>
                <c:ptCount val="4"/>
                <c:pt idx="0">
                  <c:v>91</c:v>
                </c:pt>
                <c:pt idx="1">
                  <c:v>88.2</c:v>
                </c:pt>
                <c:pt idx="2">
                  <c:v>90.4</c:v>
                </c:pt>
                <c:pt idx="3">
                  <c:v>87.8</c:v>
                </c:pt>
              </c:numCache>
            </c:numRef>
          </c:val>
          <c:extLst>
            <c:ext xmlns:c16="http://schemas.microsoft.com/office/drawing/2014/chart" uri="{C3380CC4-5D6E-409C-BE32-E72D297353CC}">
              <c16:uniqueId val="{00000000-1951-4F83-AD5F-BF7380EA0218}"/>
            </c:ext>
          </c:extLst>
        </c:ser>
        <c:dLbls>
          <c:showLegendKey val="0"/>
          <c:showVal val="0"/>
          <c:showCatName val="0"/>
          <c:showSerName val="0"/>
          <c:showPercent val="0"/>
          <c:showBubbleSize val="0"/>
        </c:dLbls>
        <c:gapWidth val="49"/>
        <c:overlap val="-27"/>
        <c:axId val="586256416"/>
        <c:axId val="586259656"/>
      </c:barChart>
      <c:catAx>
        <c:axId val="586256416"/>
        <c:scaling>
          <c:orientation val="maxMin"/>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ar-SA"/>
          </a:p>
        </c:txPr>
        <c:crossAx val="586259656"/>
        <c:crosses val="autoZero"/>
        <c:auto val="1"/>
        <c:lblAlgn val="ctr"/>
        <c:lblOffset val="100"/>
        <c:noMultiLvlLbl val="0"/>
      </c:catAx>
      <c:valAx>
        <c:axId val="586259656"/>
        <c:scaling>
          <c:orientation val="minMax"/>
        </c:scaling>
        <c:delete val="0"/>
        <c:axPos val="r"/>
        <c:majorGridlines>
          <c:spPr>
            <a:ln w="9525" cap="flat" cmpd="sng" algn="ctr">
              <a:solidFill>
                <a:schemeClr val="tx1">
                  <a:lumMod val="15000"/>
                  <a:lumOff val="85000"/>
                </a:schemeClr>
              </a:solidFill>
              <a:round/>
            </a:ln>
            <a:effectLst/>
          </c:spPr>
        </c:majorGridlines>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ar-SA"/>
          </a:p>
        </c:txPr>
        <c:crossAx val="586256416"/>
        <c:crosses val="autoZero"/>
        <c:crossBetween val="between"/>
      </c:valAx>
      <c:spPr>
        <a:noFill/>
        <a:ln>
          <a:noFill/>
        </a:ln>
        <a:effectLst/>
      </c:spPr>
    </c:plotArea>
    <c:plotVisOnly val="1"/>
    <c:dispBlanksAs val="gap"/>
    <c:showDLblsOverMax val="0"/>
    <c:extLst>
      <c:ext xmlns:c16r3="http://schemas.microsoft.com/office/drawing/2017/03/chart" uri="{56B9EC1D-385E-4148-901F-78D8002777C0}">
        <c16r3:dataDisplayOptions16>
          <c16r3:dispNaAsBlank val="1"/>
        </c16r3:dataDisplayOptions16>
      </c:ext>
    </c:extLst>
  </c:chart>
  <c:spPr>
    <a:solidFill>
      <a:schemeClr val="bg1"/>
    </a:solidFill>
    <a:ln w="9525" cap="flat" cmpd="sng" algn="ctr">
      <a:solidFill>
        <a:schemeClr val="tx1">
          <a:lumMod val="15000"/>
          <a:lumOff val="85000"/>
        </a:schemeClr>
      </a:solidFill>
      <a:round/>
    </a:ln>
    <a:effectLst/>
  </c:spPr>
  <c:txPr>
    <a:bodyPr/>
    <a:lstStyle/>
    <a:p>
      <a:pPr>
        <a:defRPr/>
      </a:pPr>
      <a:endParaRPr lang="ar-SA"/>
    </a:p>
  </c:txPr>
  <c:externalData r:id="rId4">
    <c:autoUpdate val="0"/>
  </c:externalData>
</c:chartSpace>
</file>

<file path=word/charts/chart2.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lrMapOvr bg1="lt1" tx1="dk1" bg2="lt2" tx2="dk2" accent1="accent1" accent2="accent2" accent3="accent3" accent4="accent4" accent5="accent5" accent6="accent6" hlink="hlink" folHlink="folHlink"/>
  <c:chart>
    <c:autoTitleDeleted val="1"/>
    <c:plotArea>
      <c:layout/>
      <c:barChart>
        <c:barDir val="col"/>
        <c:grouping val="clustered"/>
        <c:varyColors val="0"/>
        <c:ser>
          <c:idx val="0"/>
          <c:order val="0"/>
          <c:spPr>
            <a:solidFill>
              <a:schemeClr val="accent1"/>
            </a:solidFill>
            <a:ln>
              <a:noFill/>
            </a:ln>
            <a:effectLst/>
            <a:scene3d>
              <a:camera prst="orthographicFront"/>
              <a:lightRig rig="threePt" dir="t"/>
            </a:scene3d>
            <a:sp3d>
              <a:bevelT/>
            </a:sp3d>
          </c:spPr>
          <c:invertIfNegative val="0"/>
          <c:cat>
            <c:strRef>
              <c:f>ورقة6!$A$1:$A$3</c:f>
              <c:strCache>
                <c:ptCount val="3"/>
                <c:pt idx="0">
                  <c:v>تحسين الفهم</c:v>
                </c:pt>
                <c:pt idx="1">
                  <c:v>تعزيز التفاعل والمشاركة الصفية</c:v>
                </c:pt>
                <c:pt idx="2">
                  <c:v>جودة النتائج</c:v>
                </c:pt>
              </c:strCache>
            </c:strRef>
          </c:cat>
          <c:val>
            <c:numRef>
              <c:f>ورقة6!$B$1:$B$3</c:f>
              <c:numCache>
                <c:formatCode>General</c:formatCode>
                <c:ptCount val="3"/>
                <c:pt idx="0">
                  <c:v>89.4</c:v>
                </c:pt>
                <c:pt idx="1">
                  <c:v>86</c:v>
                </c:pt>
                <c:pt idx="2">
                  <c:v>89.2</c:v>
                </c:pt>
              </c:numCache>
            </c:numRef>
          </c:val>
          <c:extLst>
            <c:ext xmlns:c16="http://schemas.microsoft.com/office/drawing/2014/chart" uri="{C3380CC4-5D6E-409C-BE32-E72D297353CC}">
              <c16:uniqueId val="{00000000-1E2D-46E6-8D55-A2673F088096}"/>
            </c:ext>
          </c:extLst>
        </c:ser>
        <c:dLbls>
          <c:showLegendKey val="0"/>
          <c:showVal val="0"/>
          <c:showCatName val="0"/>
          <c:showSerName val="0"/>
          <c:showPercent val="0"/>
          <c:showBubbleSize val="0"/>
        </c:dLbls>
        <c:gapWidth val="99"/>
        <c:overlap val="-27"/>
        <c:axId val="608078848"/>
        <c:axId val="608082088"/>
      </c:barChart>
      <c:catAx>
        <c:axId val="608078848"/>
        <c:scaling>
          <c:orientation val="maxMin"/>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ar-SA"/>
          </a:p>
        </c:txPr>
        <c:crossAx val="608082088"/>
        <c:crosses val="autoZero"/>
        <c:auto val="1"/>
        <c:lblAlgn val="ctr"/>
        <c:lblOffset val="100"/>
        <c:noMultiLvlLbl val="0"/>
      </c:catAx>
      <c:valAx>
        <c:axId val="608082088"/>
        <c:scaling>
          <c:orientation val="minMax"/>
        </c:scaling>
        <c:delete val="0"/>
        <c:axPos val="r"/>
        <c:majorGridlines>
          <c:spPr>
            <a:ln w="9525" cap="flat" cmpd="sng" algn="ctr">
              <a:solidFill>
                <a:schemeClr val="tx1">
                  <a:lumMod val="15000"/>
                  <a:lumOff val="85000"/>
                </a:schemeClr>
              </a:solidFill>
              <a:round/>
            </a:ln>
            <a:effectLst/>
          </c:spPr>
        </c:majorGridlines>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ar-SA"/>
          </a:p>
        </c:txPr>
        <c:crossAx val="608078848"/>
        <c:crosses val="autoZero"/>
        <c:crossBetween val="between"/>
      </c:valAx>
      <c:spPr>
        <a:noFill/>
        <a:ln>
          <a:noFill/>
        </a:ln>
        <a:effectLst/>
      </c:spPr>
    </c:plotArea>
    <c:plotVisOnly val="1"/>
    <c:dispBlanksAs val="gap"/>
    <c:showDLblsOverMax val="0"/>
    <c:extLst>
      <c:ext xmlns:c16r3="http://schemas.microsoft.com/office/drawing/2017/03/chart" uri="{56B9EC1D-385E-4148-901F-78D8002777C0}">
        <c16r3:dataDisplayOptions16>
          <c16r3:dispNaAsBlank val="1"/>
        </c16r3:dataDisplayOptions16>
      </c:ext>
    </c:extLst>
  </c:chart>
  <c:spPr>
    <a:solidFill>
      <a:schemeClr val="bg1"/>
    </a:solidFill>
    <a:ln w="9525" cap="flat" cmpd="sng" algn="ctr">
      <a:solidFill>
        <a:schemeClr val="tx1">
          <a:lumMod val="15000"/>
          <a:lumOff val="85000"/>
        </a:schemeClr>
      </a:solidFill>
      <a:round/>
    </a:ln>
    <a:effectLst/>
  </c:spPr>
  <c:txPr>
    <a:bodyPr/>
    <a:lstStyle/>
    <a:p>
      <a:pPr>
        <a:defRPr/>
      </a:pPr>
      <a:endParaRPr lang="ar-SA"/>
    </a:p>
  </c:txPr>
  <c:externalData r:id="rId4">
    <c:autoUpdate val="0"/>
  </c:externalData>
</c:chartSpace>
</file>

<file path=word/charts/colors1.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2.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style1.xml><?xml version="1.0" encoding="utf-8"?>
<cs:chartStyle xmlns:cs="http://schemas.microsoft.com/office/drawing/2012/chartStyle" xmlns:a="http://schemas.openxmlformats.org/drawingml/2006/main" id="20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2.xml><?xml version="1.0" encoding="utf-8"?>
<cs:chartStyle xmlns:cs="http://schemas.microsoft.com/office/drawing/2012/chartStyle" xmlns:a="http://schemas.openxmlformats.org/drawingml/2006/main" id="20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word/theme/themeOverride1.xml><?xml version="1.0" encoding="utf-8"?>
<a:themeOverride xmlns:a="http://schemas.openxmlformats.org/drawingml/2006/main">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Override>
</file>

<file path=word/theme/themeOverride2.xml><?xml version="1.0" encoding="utf-8"?>
<a:themeOverride xmlns:a="http://schemas.openxmlformats.org/drawingml/2006/main">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Overrid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B52D18E-698A-4269-A553-85BD59813AE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180</TotalTime>
  <Pages>149</Pages>
  <Words>42164</Words>
  <Characters>240339</Characters>
  <Application>Microsoft Office Word</Application>
  <DocSecurity>0</DocSecurity>
  <Lines>2002</Lines>
  <Paragraphs>563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281940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Windows User</dc:creator>
  <cp:keywords/>
  <dc:description/>
  <cp:lastModifiedBy>Sarah Hamo. Alqahtani</cp:lastModifiedBy>
  <cp:revision>24</cp:revision>
  <cp:lastPrinted>2026-08-13T10:34:00Z</cp:lastPrinted>
  <dcterms:created xsi:type="dcterms:W3CDTF">2026-08-13T10:33:00Z</dcterms:created>
  <dcterms:modified xsi:type="dcterms:W3CDTF">2026-08-15T03:42:00Z</dcterms:modified>
</cp:coreProperties>
</file>