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bidi/>
        <w:spacing w:line="242" w:lineRule="auto"/>
        <w:ind w:right="0" w:left="105" w:firstLine="0"/>
        <w:jc w:val="left"/>
        <w:rPr>
          <w:b w:val="0"/>
          <w:bCs w:val="0"/>
        </w:rPr>
      </w:pPr>
      <w:r>
        <w:rPr>
          <w:w w:val="99"/>
          <w:rtl/>
        </w:rPr>
        <w:t>أﺛﺮ ﺗﻄﺒﯿﻘﺎت اﻟﺬﻛﺎء اﻻﺻﻄﻨﺎﻋﻲ ﻋﻠﻰ ﺗﺠﺮﺑﺔ اﻟﻌﻤﯿﻞ واﻧﻌﻜﺎﺳﮭﺎ ﻋﻠﻰ اﻟﺴﻠﻮك اﻟﺸﺮاﺋﻲ ﻟﺪى ﻣﺴﺘﺨﺪﻣﻲ ﻣﺘﺠﺮ ﻧﻮن </w:t>
      </w:r>
      <w:r>
        <w:rPr>
          <w:w w:val="98"/>
          <w:rtl/>
        </w:rPr>
        <w:t>اﻹﻟﻜﺘﺮوﻧﻲ ﻓﻲ اﻟﻤﻤﻠﻜﺔ اﻟﻌﺮﺑﯿﺔ اﻟﺴﻌﻮدﯾﺔ</w:t>
      </w:r>
      <w:r>
        <w:rPr>
          <w:b w:val="0"/>
          <w:bCs w:val="0"/>
          <w:w w:val="98"/>
        </w:rPr>
        <w:t>.</w:t>
      </w:r>
    </w:p>
    <w:p>
      <w:pPr>
        <w:pStyle w:val="BodyText"/>
        <w:spacing w:line="242" w:lineRule="auto" w:before="262"/>
        <w:ind w:left="100"/>
        <w:rPr>
          <w:b w:val="0"/>
        </w:rPr>
      </w:pPr>
      <w:r>
        <w:rPr/>
        <w:t>The</w:t>
      </w:r>
      <w:r>
        <w:rPr>
          <w:spacing w:val="-5"/>
        </w:rPr>
        <w:t> </w:t>
      </w:r>
      <w:r>
        <w:rPr/>
        <w:t>Impact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Artificial</w:t>
      </w:r>
      <w:r>
        <w:rPr>
          <w:spacing w:val="-4"/>
        </w:rPr>
        <w:t> </w:t>
      </w:r>
      <w:r>
        <w:rPr/>
        <w:t>Intelligence</w:t>
      </w:r>
      <w:r>
        <w:rPr>
          <w:spacing w:val="-5"/>
        </w:rPr>
        <w:t> </w:t>
      </w:r>
      <w:r>
        <w:rPr/>
        <w:t>Applications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Customer</w:t>
      </w:r>
      <w:r>
        <w:rPr>
          <w:spacing w:val="-5"/>
        </w:rPr>
        <w:t> </w:t>
      </w:r>
      <w:r>
        <w:rPr/>
        <w:t>Experience</w:t>
      </w:r>
      <w:r>
        <w:rPr>
          <w:spacing w:val="-5"/>
        </w:rPr>
        <w:t> </w:t>
      </w:r>
      <w:r>
        <w:rPr/>
        <w:t>and Their Influence on the Purchasing Behavior of Noon Online Store Users in the Kingdom of Saudi Arabia</w:t>
      </w:r>
      <w:r>
        <w:rPr>
          <w:b w:val="0"/>
        </w:rPr>
        <w:t>.</w:t>
      </w:r>
    </w:p>
    <w:sectPr>
      <w:type w:val="continuous"/>
      <w:pgSz w:w="11910" w:h="16840"/>
      <w:pgMar w:top="13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8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2026-06-22T00:50:17Z</dcterms:created>
  <dcterms:modified xsi:type="dcterms:W3CDTF">2026-06-22T00:50:17Z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2026-06-21T00:00:00Z</vt:filetime>
  </property>
  <property fmtid="{D5CDD505-2E9C-101B-9397-08002B2CF9AE}" pid="4" name="LastSaved">
    <vt:filetime>2026-06-22T00:00:00Z</vt:filetime>
  </property>
  <property fmtid="{D5CDD505-2E9C-101B-9397-08002B2CF9AE}" pid="5" name="Producer">
    <vt:lpwstr>iOS Version 26.5 (Build 23F77) Quartz PDFContext</vt:lpwstr>
  </property>
</Properties>
</file>