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0542C2E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1C0A85">
        <w:rPr>
          <w:rFonts w:hint="cs"/>
          <w:rtl/>
        </w:rPr>
        <w:t>شوق محمد بوحليقة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2CFF0727" w:rsidR="00EA22ED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82FB6B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7113B5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A4BAFA4" w:rsidR="00EA22ED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09574E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60BA887F" w:rsidR="00EA22ED" w:rsidRDefault="001C0A85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6BC29DB5" w:rsidR="00EA22ED" w:rsidRDefault="001C0A85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92A7669" w:rsidR="0077159E" w:rsidRDefault="00500E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6C6E8B12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467AB49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09B37F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2D775A1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66B749E8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1BD7A0E8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64437F3" w:rsidR="0077159E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3AFC1947" w14:textId="1627DBF4" w:rsidR="0077159E" w:rsidRDefault="001C0A85" w:rsidP="0077159E">
            <w:pPr>
              <w:jc w:val="center"/>
            </w:pPr>
            <w:r>
              <w:rPr>
                <w:rFonts w:hint="cs"/>
                <w:rtl/>
              </w:rPr>
              <w:t>أدوات الدراسة يجب أن تذكر من جانب الإستبانة او المقابلات او الألية المستخدمة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622533A0" w:rsidR="0077159E" w:rsidRDefault="001C0A85" w:rsidP="0077159E">
            <w:pPr>
              <w:jc w:val="center"/>
            </w:pPr>
            <w:r>
              <w:rPr>
                <w:rFonts w:hint="cs"/>
                <w:rtl/>
              </w:rPr>
              <w:t>يجب توضيح الحدود المكانية والزمانية والبشرية والموضوعية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286A592C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5687704E" w:rsidR="0077159E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74FCA9C" w:rsidR="0077159E" w:rsidRDefault="001C0A85" w:rsidP="0077159E">
            <w:pPr>
              <w:jc w:val="center"/>
            </w:pPr>
            <w:r>
              <w:rPr>
                <w:rFonts w:hint="cs"/>
                <w:rtl/>
              </w:rPr>
              <w:t>المراجع فقط 2</w:t>
            </w: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737D70B7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>يجب العمل بموجب النموذج من الجامعة في المودل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1C0A85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29</cp:revision>
  <dcterms:created xsi:type="dcterms:W3CDTF">2023-11-14T11:25:00Z</dcterms:created>
  <dcterms:modified xsi:type="dcterms:W3CDTF">2023-11-18T20:54:00Z</dcterms:modified>
</cp:coreProperties>
</file>