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D3B053A" w:rsidR="009125CE" w:rsidRPr="00E31616" w:rsidRDefault="00786466" w:rsidP="0078646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3161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BED88E1">
            <wp:simplePos x="0" y="0"/>
            <wp:positionH relativeFrom="margin">
              <wp:posOffset>6985</wp:posOffset>
            </wp:positionH>
            <wp:positionV relativeFrom="margin">
              <wp:posOffset>-6985</wp:posOffset>
            </wp:positionV>
            <wp:extent cx="1609297" cy="14935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9297" cy="1493520"/>
                    </a:xfrm>
                    <a:prstGeom prst="rect">
                      <a:avLst/>
                    </a:prstGeom>
                  </pic:spPr>
                </pic:pic>
              </a:graphicData>
            </a:graphic>
            <wp14:sizeRelH relativeFrom="margin">
              <wp14:pctWidth>0</wp14:pctWidth>
            </wp14:sizeRelH>
            <wp14:sizeRelV relativeFrom="margin">
              <wp14:pctHeight>0</wp14:pctHeight>
            </wp14:sizeRelV>
          </wp:anchor>
        </w:drawing>
      </w:r>
      <w:r w:rsidR="009125CE" w:rsidRPr="00E31616">
        <w:rPr>
          <w:rFonts w:ascii="Sakkal Majalla" w:hAnsi="Sakkal Majalla" w:cs="Sakkal Majalla"/>
          <w:b/>
          <w:bCs/>
          <w:color w:val="000000" w:themeColor="text1"/>
          <w:sz w:val="32"/>
          <w:szCs w:val="32"/>
          <w:rtl/>
          <w:lang w:bidi="ar-EG"/>
        </w:rPr>
        <w:t xml:space="preserve">جامعة ميدأوشن </w:t>
      </w:r>
    </w:p>
    <w:p w14:paraId="1E957002" w14:textId="2340EFC4" w:rsidR="00F546CE" w:rsidRPr="00E31616" w:rsidRDefault="009125CE" w:rsidP="0078646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31616">
        <w:rPr>
          <w:rFonts w:ascii="Sakkal Majalla" w:hAnsi="Sakkal Majalla" w:cs="Sakkal Majalla"/>
          <w:b/>
          <w:bCs/>
          <w:color w:val="000000" w:themeColor="text1"/>
          <w:sz w:val="32"/>
          <w:szCs w:val="32"/>
          <w:rtl/>
          <w:lang w:bidi="ar-EG"/>
        </w:rPr>
        <w:t xml:space="preserve">كلية </w:t>
      </w:r>
      <w:r w:rsidR="008C42C1" w:rsidRPr="00E31616">
        <w:rPr>
          <w:rFonts w:ascii="Sakkal Majalla" w:hAnsi="Sakkal Majalla" w:cs="Sakkal Majalla"/>
          <w:b/>
          <w:bCs/>
          <w:color w:val="000000" w:themeColor="text1"/>
          <w:sz w:val="32"/>
          <w:szCs w:val="32"/>
          <w:rtl/>
          <w:lang w:bidi="ar-EG"/>
        </w:rPr>
        <w:t>الإدارة</w:t>
      </w:r>
      <w:r w:rsidRPr="00E31616">
        <w:rPr>
          <w:rFonts w:ascii="Sakkal Majalla" w:hAnsi="Sakkal Majalla" w:cs="Sakkal Majalla"/>
          <w:b/>
          <w:bCs/>
          <w:color w:val="000000" w:themeColor="text1"/>
          <w:sz w:val="32"/>
          <w:szCs w:val="32"/>
          <w:rtl/>
          <w:lang w:bidi="ar-EG"/>
        </w:rPr>
        <w:t xml:space="preserve"> </w:t>
      </w:r>
    </w:p>
    <w:p w14:paraId="5C0D8FF0" w14:textId="2A19337F" w:rsidR="0050030C" w:rsidRPr="00E31616" w:rsidRDefault="00065595" w:rsidP="0078646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31616">
        <w:rPr>
          <w:rFonts w:ascii="Sakkal Majalla" w:hAnsi="Sakkal Majalla" w:cs="Sakkal Majalla"/>
          <w:b/>
          <w:bCs/>
          <w:color w:val="000000" w:themeColor="text1"/>
          <w:sz w:val="32"/>
          <w:szCs w:val="32"/>
          <w:rtl/>
          <w:lang w:bidi="ar-EG"/>
        </w:rPr>
        <w:t>ماجستير ادارة اعمال</w:t>
      </w:r>
    </w:p>
    <w:p w14:paraId="026EF12D" w14:textId="42C254EF" w:rsidR="00822E2C" w:rsidRPr="00E31616" w:rsidRDefault="00430068" w:rsidP="0078646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31616">
        <w:rPr>
          <w:rFonts w:ascii="Sakkal Majalla" w:hAnsi="Sakkal Majalla" w:cs="Sakkal Majalla"/>
          <w:b/>
          <w:bCs/>
          <w:color w:val="000000" w:themeColor="text1"/>
          <w:sz w:val="40"/>
          <w:szCs w:val="40"/>
          <w:rtl/>
        </w:rPr>
        <w:t xml:space="preserve">أثر سلسله الإمداد على الميزة التنافسية دراسة ميدانية على الشركات الصناعية بمدينة الرياض </w:t>
      </w:r>
      <w:r w:rsidR="0050030C" w:rsidRPr="00E31616">
        <w:rPr>
          <w:rFonts w:ascii="Sakkal Majalla" w:hAnsi="Sakkal Majalla" w:cs="Sakkal Majalla"/>
          <w:b/>
          <w:bCs/>
          <w:color w:val="000000" w:themeColor="text1"/>
          <w:sz w:val="40"/>
          <w:szCs w:val="40"/>
          <w:rtl/>
          <w:lang w:bidi="ar-EG"/>
        </w:rPr>
        <w:t>.</w:t>
      </w:r>
    </w:p>
    <w:p w14:paraId="751A7E65" w14:textId="6D980465" w:rsidR="009125CE" w:rsidRPr="00E31616" w:rsidRDefault="009125CE" w:rsidP="0078646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31616">
        <w:rPr>
          <w:rFonts w:ascii="Sakkal Majalla" w:hAnsi="Sakkal Majalla" w:cs="Sakkal Majalla"/>
          <w:b/>
          <w:bCs/>
          <w:color w:val="000000" w:themeColor="text1"/>
          <w:sz w:val="36"/>
          <w:szCs w:val="36"/>
          <w:rtl/>
          <w:lang w:bidi="ar-EG"/>
        </w:rPr>
        <w:t>إعداد الطالب/</w:t>
      </w:r>
      <w:r w:rsidR="00DB0712">
        <w:rPr>
          <w:rFonts w:ascii="Sakkal Majalla" w:hAnsi="Sakkal Majalla" w:cs="Sakkal Majalla" w:hint="cs"/>
          <w:b/>
          <w:bCs/>
          <w:color w:val="000000" w:themeColor="text1"/>
          <w:sz w:val="36"/>
          <w:szCs w:val="36"/>
          <w:rtl/>
          <w:lang w:bidi="ar-EG"/>
        </w:rPr>
        <w:t>البندري عبدالله مبارك القحطاني</w:t>
      </w:r>
    </w:p>
    <w:p w14:paraId="798FC8FD" w14:textId="258A1A6B" w:rsidR="007E751F" w:rsidRPr="00E31616" w:rsidRDefault="007E751F" w:rsidP="00786466">
      <w:pPr>
        <w:spacing w:before="100" w:beforeAutospacing="1" w:after="100" w:afterAutospacing="1" w:line="360" w:lineRule="auto"/>
        <w:jc w:val="center"/>
        <w:rPr>
          <w:rFonts w:ascii="Sakkal Majalla" w:hAnsi="Sakkal Majalla" w:cs="Sakkal Majalla"/>
          <w:color w:val="000000" w:themeColor="text1"/>
          <w:sz w:val="36"/>
          <w:szCs w:val="36"/>
          <w:rtl/>
        </w:rPr>
      </w:pPr>
    </w:p>
    <w:p w14:paraId="11CFE76E" w14:textId="77777777" w:rsidR="00C35BC1" w:rsidRPr="00E31616" w:rsidRDefault="00C35BC1" w:rsidP="00786466">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5F4EE2DE" w14:textId="54C08A8B" w:rsidR="009125CE" w:rsidRPr="00E31616" w:rsidRDefault="009125CE" w:rsidP="0078646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31616">
        <w:rPr>
          <w:rFonts w:ascii="Sakkal Majalla" w:hAnsi="Sakkal Majalla" w:cs="Sakkal Majalla"/>
          <w:b/>
          <w:bCs/>
          <w:color w:val="000000" w:themeColor="text1"/>
          <w:sz w:val="36"/>
          <w:szCs w:val="36"/>
          <w:rtl/>
          <w:lang w:bidi="ar-EG"/>
        </w:rPr>
        <w:t>إشراف/</w:t>
      </w:r>
    </w:p>
    <w:p w14:paraId="39900BA8" w14:textId="2D5DD4B9" w:rsidR="00D32470" w:rsidRPr="00E31616" w:rsidRDefault="00BA5817" w:rsidP="0078646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E31616">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03B692A1" w:rsidR="000A06E6" w:rsidRPr="00E31616" w:rsidRDefault="000A06E6" w:rsidP="0078646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E31616">
        <w:rPr>
          <w:rFonts w:ascii="Sakkal Majalla" w:eastAsia="Calibri" w:hAnsi="Sakkal Majalla" w:cs="Sakkal Majalla"/>
          <w:color w:val="000000" w:themeColor="text1"/>
          <w:kern w:val="0"/>
          <w:sz w:val="36"/>
          <w:szCs w:val="36"/>
          <w:rtl/>
          <w:lang w:bidi="ar-EG"/>
          <w14:ligatures w14:val="none"/>
        </w:rPr>
        <w:t>د.فايز جراد</w:t>
      </w:r>
    </w:p>
    <w:p w14:paraId="05DD91B1" w14:textId="437554FB" w:rsidR="00377D51" w:rsidRPr="00E31616" w:rsidRDefault="009125CE" w:rsidP="0078646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31616">
        <w:rPr>
          <w:rFonts w:ascii="Sakkal Majalla" w:hAnsi="Sakkal Majalla" w:cs="Sakkal Majalla"/>
          <w:b/>
          <w:bCs/>
          <w:color w:val="000000" w:themeColor="text1"/>
          <w:sz w:val="36"/>
          <w:szCs w:val="36"/>
          <w:rtl/>
          <w:lang w:bidi="ar-EG"/>
        </w:rPr>
        <w:t>العام الدراسي:</w:t>
      </w:r>
    </w:p>
    <w:p w14:paraId="0936E8A9" w14:textId="77777777" w:rsidR="00786466" w:rsidRPr="00E31616" w:rsidRDefault="00786466" w:rsidP="00786466">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786466" w:rsidRPr="00E31616" w:rsidSect="00786466">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E31616">
        <w:rPr>
          <w:rFonts w:ascii="Sakkal Majalla" w:hAnsi="Sakkal Majalla" w:cs="Sakkal Majalla" w:hint="cs"/>
          <w:color w:val="000000" w:themeColor="text1"/>
          <w:sz w:val="36"/>
          <w:szCs w:val="36"/>
          <w:rtl/>
          <w:lang w:bidi="ar-EG"/>
        </w:rPr>
        <w:t xml:space="preserve">1447 </w:t>
      </w:r>
      <w:r w:rsidRPr="00E31616">
        <w:rPr>
          <w:rFonts w:ascii="Sakkal Majalla" w:hAnsi="Sakkal Majalla" w:cs="Sakkal Majalla"/>
          <w:color w:val="000000" w:themeColor="text1"/>
          <w:sz w:val="36"/>
          <w:szCs w:val="36"/>
          <w:rtl/>
          <w:lang w:bidi="ar-EG"/>
        </w:rPr>
        <w:t>–</w:t>
      </w:r>
      <w:r w:rsidRPr="00E31616">
        <w:rPr>
          <w:rFonts w:ascii="Sakkal Majalla" w:hAnsi="Sakkal Majalla" w:cs="Sakkal Majalla" w:hint="cs"/>
          <w:color w:val="000000" w:themeColor="text1"/>
          <w:sz w:val="36"/>
          <w:szCs w:val="36"/>
          <w:rtl/>
          <w:lang w:bidi="ar-EG"/>
        </w:rPr>
        <w:t xml:space="preserve"> 2026</w:t>
      </w:r>
    </w:p>
    <w:p w14:paraId="57ECB266" w14:textId="5E29A47F" w:rsidR="00786466" w:rsidRPr="00E31616" w:rsidRDefault="000E4DF0" w:rsidP="000E4DF0">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224877153"/>
      <w:r w:rsidRPr="00E31616">
        <w:rPr>
          <w:rFonts w:ascii="Sakkal Majalla" w:hAnsi="Sakkal Majalla" w:cs="Sakkal Majalla" w:hint="cs"/>
          <w:b/>
          <w:bCs/>
          <w:color w:val="000000" w:themeColor="text1"/>
          <w:sz w:val="40"/>
          <w:szCs w:val="40"/>
          <w:rtl/>
          <w:lang w:bidi="ar-EG"/>
        </w:rPr>
        <w:t>الفصل الأول: الإطار العام للدراسة</w:t>
      </w:r>
      <w:bookmarkEnd w:id="0"/>
    </w:p>
    <w:p w14:paraId="2791013A" w14:textId="276A349A" w:rsidR="00377D51" w:rsidRPr="00E31616" w:rsidRDefault="000E4DF0" w:rsidP="000E4DF0">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 w:name="_Toc224877154"/>
      <w:r w:rsidRPr="00E31616">
        <w:rPr>
          <w:rFonts w:ascii="Sakkal Majalla" w:hAnsi="Sakkal Majalla" w:cs="Sakkal Majalla" w:hint="cs"/>
          <w:b/>
          <w:bCs/>
          <w:color w:val="000000" w:themeColor="text1"/>
          <w:sz w:val="36"/>
          <w:szCs w:val="36"/>
          <w:rtl/>
          <w:lang w:bidi="ar-EG"/>
        </w:rPr>
        <w:t>1.1 المقدمة</w:t>
      </w:r>
      <w:bookmarkEnd w:id="1"/>
      <w:r w:rsidRPr="00E31616">
        <w:rPr>
          <w:rFonts w:ascii="Sakkal Majalla" w:hAnsi="Sakkal Majalla" w:cs="Sakkal Majalla" w:hint="cs"/>
          <w:b/>
          <w:bCs/>
          <w:color w:val="000000" w:themeColor="text1"/>
          <w:sz w:val="36"/>
          <w:szCs w:val="36"/>
          <w:rtl/>
          <w:lang w:bidi="ar-EG"/>
        </w:rPr>
        <w:t xml:space="preserve"> </w:t>
      </w:r>
    </w:p>
    <w:p w14:paraId="0746617E" w14:textId="77777777" w:rsidR="00430068" w:rsidRPr="00E31616" w:rsidRDefault="00430068" w:rsidP="000E4DF0">
      <w:pPr>
        <w:keepNext/>
        <w:keepLine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bookmarkStart w:id="2" w:name="_Hlk172151144"/>
      <w:bookmarkStart w:id="3" w:name="_Toc169790489"/>
      <w:r w:rsidRPr="00E31616">
        <w:rPr>
          <w:rFonts w:ascii="Sakkal Majalla" w:eastAsia="Calibri" w:hAnsi="Sakkal Majalla" w:cs="Sakkal Majalla"/>
          <w:color w:val="000000" w:themeColor="text1"/>
          <w:kern w:val="0"/>
          <w:sz w:val="28"/>
          <w:szCs w:val="28"/>
          <w:rtl/>
          <w14:ligatures w14:val="none"/>
        </w:rPr>
        <w:t>إن التطورات التي يشهدها العالم في الآونة الأخيرة من ظاهرة ثورة تكنولوجيا المعلومات</w:t>
      </w:r>
      <w:r w:rsidRPr="00E31616">
        <w:rPr>
          <w:rFonts w:ascii="Sakkal Majalla" w:eastAsia="Calibri" w:hAnsi="Sakkal Majalla" w:cs="Sakkal Majalla"/>
          <w:color w:val="000000" w:themeColor="text1"/>
          <w:kern w:val="0"/>
          <w:sz w:val="28"/>
          <w:szCs w:val="28"/>
          <w14:ligatures w14:val="none"/>
        </w:rPr>
        <w:t xml:space="preserve"> </w:t>
      </w:r>
      <w:r w:rsidRPr="00E31616">
        <w:rPr>
          <w:rFonts w:ascii="Sakkal Majalla" w:eastAsia="Calibri" w:hAnsi="Sakkal Majalla" w:cs="Sakkal Majalla"/>
          <w:color w:val="000000" w:themeColor="text1"/>
          <w:kern w:val="0"/>
          <w:sz w:val="28"/>
          <w:szCs w:val="28"/>
          <w:rtl/>
          <w14:ligatures w14:val="none"/>
        </w:rPr>
        <w:t>والاتصال وظاهرة التكامل والتحالفات والتكتلات الاقتصادية، السياسية والصناعية وأيضا الكوارث والحروب التي شهدها العالم في الآونة الأخيرة بدايتا من ظاهره</w:t>
      </w:r>
      <w:r w:rsidRPr="00E31616">
        <w:rPr>
          <w:rFonts w:ascii="Sakkal Majalla" w:eastAsia="Calibri" w:hAnsi="Sakkal Majalla" w:cs="Sakkal Majalla"/>
          <w:color w:val="000000" w:themeColor="text1"/>
          <w:kern w:val="0"/>
          <w:sz w:val="28"/>
          <w:szCs w:val="28"/>
          <w14:ligatures w14:val="none"/>
        </w:rPr>
        <w:t xml:space="preserve"> COVIDE-19</w:t>
      </w:r>
      <w:r w:rsidRPr="00E31616">
        <w:rPr>
          <w:rFonts w:ascii="Sakkal Majalla" w:eastAsia="Calibri" w:hAnsi="Sakkal Majalla" w:cs="Sakkal Majalla"/>
          <w:color w:val="000000" w:themeColor="text1"/>
          <w:kern w:val="0"/>
          <w:sz w:val="28"/>
          <w:szCs w:val="28"/>
          <w:rtl/>
          <w:lang w:bidi="ar-EG"/>
          <w14:ligatures w14:val="none"/>
        </w:rPr>
        <w:t xml:space="preserve"> والحرب بين روسيا وأكرانيا والتوتر السياسي بين الصين وتايوان  والحرب بين فلسطين والكيان الصهيوني </w:t>
      </w:r>
      <w:r w:rsidRPr="00E31616">
        <w:rPr>
          <w:rFonts w:ascii="Sakkal Majalla" w:eastAsia="Calibri" w:hAnsi="Sakkal Majalla" w:cs="Sakkal Majalla"/>
          <w:color w:val="000000" w:themeColor="text1"/>
          <w:kern w:val="0"/>
          <w:sz w:val="28"/>
          <w:szCs w:val="28"/>
          <w:rtl/>
          <w14:ligatures w14:val="none"/>
        </w:rPr>
        <w:t>، أجبرت</w:t>
      </w:r>
      <w:r w:rsidRPr="00E31616">
        <w:rPr>
          <w:rFonts w:ascii="Sakkal Majalla" w:eastAsia="Calibri" w:hAnsi="Sakkal Majalla" w:cs="Sakkal Majalla"/>
          <w:color w:val="000000" w:themeColor="text1"/>
          <w:kern w:val="0"/>
          <w:sz w:val="28"/>
          <w:szCs w:val="28"/>
          <w14:ligatures w14:val="none"/>
        </w:rPr>
        <w:t xml:space="preserve"> </w:t>
      </w:r>
      <w:r w:rsidRPr="00E31616">
        <w:rPr>
          <w:rFonts w:ascii="Sakkal Majalla" w:eastAsia="Calibri" w:hAnsi="Sakkal Majalla" w:cs="Sakkal Majalla"/>
          <w:color w:val="000000" w:themeColor="text1"/>
          <w:kern w:val="0"/>
          <w:sz w:val="28"/>
          <w:szCs w:val="28"/>
          <w:rtl/>
          <w14:ligatures w14:val="none"/>
        </w:rPr>
        <w:t>معظم المؤسسات على إحداث عدة تغيرات قصد</w:t>
      </w:r>
      <w:r w:rsidRPr="00E31616">
        <w:rPr>
          <w:rFonts w:ascii="Sakkal Majalla" w:eastAsia="Calibri" w:hAnsi="Sakkal Majalla" w:cs="Sakkal Majalla"/>
          <w:color w:val="000000" w:themeColor="text1"/>
          <w:kern w:val="0"/>
          <w:sz w:val="28"/>
          <w:szCs w:val="28"/>
          <w14:ligatures w14:val="none"/>
        </w:rPr>
        <w:t xml:space="preserve"> </w:t>
      </w:r>
      <w:r w:rsidRPr="00E31616">
        <w:rPr>
          <w:rFonts w:ascii="Sakkal Majalla" w:eastAsia="Calibri" w:hAnsi="Sakkal Majalla" w:cs="Sakkal Majalla"/>
          <w:color w:val="000000" w:themeColor="text1"/>
          <w:kern w:val="0"/>
          <w:sz w:val="28"/>
          <w:szCs w:val="28"/>
          <w:rtl/>
          <w:lang w:bidi="ar-EG"/>
          <w14:ligatures w14:val="none"/>
        </w:rPr>
        <w:t>بغيه</w:t>
      </w:r>
      <w:r w:rsidRPr="00E31616">
        <w:rPr>
          <w:rFonts w:ascii="Sakkal Majalla" w:eastAsia="Calibri" w:hAnsi="Sakkal Majalla" w:cs="Sakkal Majalla"/>
          <w:color w:val="000000" w:themeColor="text1"/>
          <w:kern w:val="0"/>
          <w:sz w:val="28"/>
          <w:szCs w:val="28"/>
          <w:rtl/>
          <w14:ligatures w14:val="none"/>
        </w:rPr>
        <w:t xml:space="preserve"> التكييف مع هذه التطورات ومواجهة المنافسة</w:t>
      </w:r>
      <w:r w:rsidRPr="00E31616">
        <w:rPr>
          <w:rFonts w:ascii="Sakkal Majalla" w:eastAsia="Calibri" w:hAnsi="Sakkal Majalla" w:cs="Sakkal Majalla"/>
          <w:color w:val="000000" w:themeColor="text1"/>
          <w:kern w:val="0"/>
          <w:sz w:val="28"/>
          <w:szCs w:val="28"/>
          <w14:ligatures w14:val="none"/>
        </w:rPr>
        <w:t xml:space="preserve"> </w:t>
      </w:r>
      <w:r w:rsidRPr="00E31616">
        <w:rPr>
          <w:rFonts w:ascii="Sakkal Majalla" w:eastAsia="Calibri" w:hAnsi="Sakkal Majalla" w:cs="Sakkal Majalla"/>
          <w:color w:val="000000" w:themeColor="text1"/>
          <w:kern w:val="0"/>
          <w:sz w:val="28"/>
          <w:szCs w:val="28"/>
          <w:rtl/>
          <w14:ligatures w14:val="none"/>
        </w:rPr>
        <w:t xml:space="preserve">المتزايدة وكذلك </w:t>
      </w:r>
      <w:r w:rsidRPr="00E31616">
        <w:rPr>
          <w:rFonts w:ascii="Sakkal Majalla" w:eastAsia="Calibri" w:hAnsi="Sakkal Majalla" w:cs="Sakkal Majalla"/>
          <w:color w:val="000000" w:themeColor="text1"/>
          <w:kern w:val="0"/>
          <w:sz w:val="28"/>
          <w:szCs w:val="28"/>
          <w:rtl/>
          <w:lang w:bidi="ar-EG"/>
          <w14:ligatures w14:val="none"/>
        </w:rPr>
        <w:t>ل</w:t>
      </w:r>
      <w:r w:rsidRPr="00E31616">
        <w:rPr>
          <w:rFonts w:ascii="Sakkal Majalla" w:eastAsia="Calibri" w:hAnsi="Sakkal Majalla" w:cs="Sakkal Majalla"/>
          <w:color w:val="000000" w:themeColor="text1"/>
          <w:kern w:val="0"/>
          <w:sz w:val="28"/>
          <w:szCs w:val="28"/>
          <w:rtl/>
          <w14:ligatures w14:val="none"/>
        </w:rPr>
        <w:t xml:space="preserve">تحقيق أكبر قدر من الأرباح وتعزيز المركز المالي للمؤسسة وتحسين الصورة الذهنية وزياده </w:t>
      </w:r>
      <w:r w:rsidRPr="00E31616">
        <w:rPr>
          <w:rFonts w:ascii="Sakkal Majalla" w:eastAsia="Calibri" w:hAnsi="Sakkal Majalla" w:cs="Sakkal Majalla"/>
          <w:color w:val="000000" w:themeColor="text1"/>
          <w:kern w:val="0"/>
          <w:sz w:val="28"/>
          <w:szCs w:val="28"/>
          <w14:ligatures w14:val="none"/>
        </w:rPr>
        <w:t>market share</w:t>
      </w:r>
      <w:r w:rsidRPr="00E31616">
        <w:rPr>
          <w:rFonts w:ascii="Sakkal Majalla" w:eastAsia="Calibri" w:hAnsi="Sakkal Majalla" w:cs="Sakkal Majalla"/>
          <w:color w:val="000000" w:themeColor="text1"/>
          <w:kern w:val="0"/>
          <w:sz w:val="28"/>
          <w:szCs w:val="28"/>
          <w:rtl/>
          <w:lang w:bidi="ar-EG"/>
          <w14:ligatures w14:val="none"/>
        </w:rPr>
        <w:t xml:space="preserve"> وتعزيز درجه الانتماء والولاء للمنظمة</w:t>
      </w:r>
      <w:r w:rsidRPr="00E31616">
        <w:rPr>
          <w:rFonts w:ascii="Sakkal Majalla" w:eastAsia="Calibri" w:hAnsi="Sakkal Majalla" w:cs="Sakkal Majalla"/>
          <w:color w:val="000000" w:themeColor="text1"/>
          <w:kern w:val="0"/>
          <w:sz w:val="28"/>
          <w:szCs w:val="28"/>
          <w:rtl/>
          <w14:ligatures w14:val="none"/>
        </w:rPr>
        <w:t xml:space="preserve"> الذي لن يتحقق إلا بالتخطيط السليم والتنظيم وإنجاز البرامج لكل وظيفة من وظائف المؤسسة، ولعل من أبرز الأسس الإدارية التي تغيرت نتيجة هذه التطورات، شكل العلاقة بين العملاء والموردين التي تغيرت باتجاه المزيد من التعاون والتنسيق لتشكل سلسلة الإمداد. وتمثل العمليات الخاصة بسلسلة الإمداد الإدارية عنصرا هاما في كفاءة وفعالية أداء المشاريع على اختلاف أحجامها وأنشطتها وأهدافها وطبيعة عملها، هذا على اعتبار إنها الأكثر تفاعلا مع بيئتها الداخلية والخارجية. ومن أجل أن تتأكد المؤسسة أن العمليات الخاصة بسلسلة الإمداد تسير على أحسن ما يرام فإنها تقوم بقياس وتقييم أدائها.(عمرو وعبد القادر،2023)</w:t>
      </w:r>
    </w:p>
    <w:p w14:paraId="3216D2B3"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ففي ظل المنافسة العالمية  والتقدم في مجال الاتصالات والعولمة أصبحت المنافسة بين الشركات ليست محليه ولا إقليميه بل أصبحت عالميه ، حيث أصبحت الشركات تقع  في المحيط الأحمر الدموي، لذلك سعت الشركات إلى تعديل استراتيجياتها وأصبحت تنظر إلى التركيز على الاهتمام برضا العملاء وإشباع رغباته في المقام الأول، مما يتطلب منها تحسين مستوى تسليم المنتجات والخدمات إلى العملاء وتحقيق الأداء المطلوب، ومن الوسائل التي يمكن استخدامها لتحقيق الأداء المنشود، تكامل سلسلة التوريد؛ إذ أصبح لتكامل واستجابة سلسلة التوريد أهمية بارزة في السنوات الأخيرة على المستويين النظري والتطبيقي، كما أظهرت العديد من الأدبيات والدراسات اهتماماً كبيراً لدور تكامل سلسلة التوريد في تحسين أداء الشركات، من خلال تكامل وظائف الشركة الداخلية والخارجية وربطها بشكل فعال مع الموردين، والعملاء، وبقية شركاء سلسلة التوريد الأخرى </w:t>
      </w:r>
      <w:r w:rsidRPr="00E31616">
        <w:rPr>
          <w:rFonts w:ascii="Sakkal Majalla" w:eastAsia="Calibri" w:hAnsi="Sakkal Majalla" w:cs="Sakkal Majalla"/>
          <w:color w:val="000000" w:themeColor="text1"/>
          <w:sz w:val="28"/>
          <w:szCs w:val="28"/>
        </w:rPr>
        <w:t xml:space="preserve">(Cahyono.Etal,2023) </w:t>
      </w:r>
      <w:r w:rsidRPr="00E31616">
        <w:rPr>
          <w:rFonts w:ascii="Sakkal Majalla" w:eastAsia="Calibri" w:hAnsi="Sakkal Majalla" w:cs="Sakkal Majalla"/>
          <w:color w:val="000000" w:themeColor="text1"/>
          <w:sz w:val="28"/>
          <w:szCs w:val="28"/>
          <w:rtl/>
        </w:rPr>
        <w:t>.</w:t>
      </w:r>
    </w:p>
    <w:p w14:paraId="309DF226"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وفي ظل تلك المتغيرات، لم تعد جودة المنتج وحدها هي العامل الأساسي للمنافسة بين الشركات، بل امتدت المنافسة لتشمل الخدمات المصاحبة للمنتج التي تقدمها الشركات بجانب المنتج، حيث تلعب سلسلة الإمداد دورًا رئيسيًا في تحقيق أهداف الشركات وتحقيق ميزة تنافسية لها في سوق المنافسة العالمي</w:t>
      </w:r>
      <w:r w:rsidRPr="00E31616">
        <w:rPr>
          <w:rFonts w:ascii="Sakkal Majalla" w:eastAsia="Calibri" w:hAnsi="Sakkal Majalla" w:cs="Sakkal Majalla"/>
          <w:color w:val="000000" w:themeColor="text1"/>
          <w:sz w:val="28"/>
          <w:szCs w:val="28"/>
        </w:rPr>
        <w:t>.</w:t>
      </w:r>
    </w:p>
    <w:p w14:paraId="365F5C78"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ونظرًا لأن السعر النهائي للمنتج هو أحد العوامل المؤثرة في قرار الشراء وتحقيق رضا العميل النهائي، فإن نشاط المشتريات يعد أحد الركائز الأساسية في سلسلة الإمداد، حيث تشير الدراسات التحليلية والواقع العملي إلى أن تكلفة شراء المواد الخام تمثل 62% من الهيكل السعري للمنتج، بينما يعتمد 20% على النشاط التصنيعي والتجميعي و18% على المصروفات الأخرى</w:t>
      </w:r>
      <w:r w:rsidRPr="00E31616">
        <w:rPr>
          <w:rFonts w:ascii="Sakkal Majalla" w:eastAsia="Calibri" w:hAnsi="Sakkal Majalla" w:cs="Sakkal Majalla"/>
          <w:color w:val="000000" w:themeColor="text1"/>
          <w:sz w:val="28"/>
          <w:szCs w:val="28"/>
        </w:rPr>
        <w:t>.</w:t>
      </w:r>
    </w:p>
    <w:p w14:paraId="036B3812"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ولقد تبنت المنظمات الإنتاجية التصنيعية في جميع أنحاء العالم مفهوم إدارة سلسلة التوريد كمفهوم هام وفي بعض الأحيان كمفهوم حاسم لأعمالهم. وعلى مدى السنوات القليلة الماضية، قامت العديد من المنظمات باتخاذ زمام المبادرة لتطوير وتحسين أنماط سلسلة التوريد مما أدى إلى تحسن ملحوظ في أدائها من خلال تبني التكنولوجيا المتطورة والفكر الإداري الجديد لمواجهة المنافسة المتزايدة محلياً وعالمياً كما وأن البناء والتطوّر المستمرين يولدان الضغط على باقي الصناعات، والتي فرض عليها اللحاق ومواكبة التطوّر إذا ما أرادت مواصلة القدرة على المنافسة.( </w:t>
      </w:r>
      <w:r w:rsidRPr="00E31616">
        <w:rPr>
          <w:rFonts w:ascii="Sakkal Majalla" w:eastAsia="Calibri" w:hAnsi="Sakkal Majalla" w:cs="Sakkal Majalla"/>
          <w:color w:val="000000" w:themeColor="text1"/>
          <w:sz w:val="28"/>
          <w:szCs w:val="28"/>
        </w:rPr>
        <w:t>Al-Khawaldah.Etal,2022</w:t>
      </w:r>
      <w:r w:rsidRPr="00E31616">
        <w:rPr>
          <w:rFonts w:ascii="Sakkal Majalla" w:eastAsia="Calibri" w:hAnsi="Sakkal Majalla" w:cs="Sakkal Majalla"/>
          <w:color w:val="000000" w:themeColor="text1"/>
          <w:sz w:val="28"/>
          <w:szCs w:val="28"/>
          <w:rtl/>
        </w:rPr>
        <w:t>)</w:t>
      </w:r>
    </w:p>
    <w:p w14:paraId="4352C129"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وتعتبر إدارة سلسلة التوريد وظيفة تكامليه مع المسؤولية الأساسية لربط وظائف الأعمال الرئيسة وعمليات الإنتاج داخل المنظمة وخارجها للوصول إلى نموذج عمل متماسك وبأداء عال. وتشمل جميع أنشطة الدعم اللوجستي بالإضافة إلى عمليات التصنيع وكذلك تدفع نحو تنسيق العمليات والأنشطة مع وعبر التسويق والمبيعات وتصميم المنتج والتمويل وتكنولوجيا المعلومات</w:t>
      </w:r>
    </w:p>
    <w:p w14:paraId="58C92BB1"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حيث أن أهمية تكامل سلسلة التوريد تكمن في إحداث نوع من التكامل بين أنشطة الشركة الرئيسية بدءاً من المشروع في عمليات التخطيط والرقابة التي تتعلق بالمواد، والإمدادات، والخدمات، وتناقل المعلومات وتدفقها من الموردين إلى المنتجين وصولاً إلى تقديم الخدمة إلى المستهلك بشكلها النهائي</w:t>
      </w:r>
      <w:r w:rsidRPr="00E31616">
        <w:rPr>
          <w:rFonts w:ascii="Sakkal Majalla" w:eastAsia="Calibri" w:hAnsi="Sakkal Majalla" w:cs="Sakkal Majalla"/>
          <w:color w:val="000000" w:themeColor="text1"/>
          <w:sz w:val="28"/>
          <w:szCs w:val="28"/>
        </w:rPr>
        <w:t>.</w:t>
      </w:r>
      <w:r w:rsidRPr="00E31616">
        <w:rPr>
          <w:rFonts w:ascii="Sakkal Majalla" w:eastAsia="Calibri" w:hAnsi="Sakkal Majalla" w:cs="Sakkal Majalla"/>
          <w:color w:val="000000" w:themeColor="text1"/>
          <w:sz w:val="28"/>
          <w:szCs w:val="28"/>
          <w:rtl/>
        </w:rPr>
        <w:t xml:space="preserve"> (قندوز،2022)</w:t>
      </w:r>
    </w:p>
    <w:p w14:paraId="389E116C"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وتتضمن سلسلة التوريد النموذجية عادة شبكة من الموردين على عدة مستويات، والذين يوردون المواد الخام وقطع الغيار ومستلزمات الإنتاج ومعدات الانتاج سواء كانت</w:t>
      </w:r>
      <w:r w:rsidRPr="00E31616">
        <w:rPr>
          <w:rFonts w:ascii="Sakkal Majalla" w:eastAsia="Calibri" w:hAnsi="Sakkal Majalla" w:cs="Sakkal Majalla"/>
          <w:color w:val="000000" w:themeColor="text1"/>
          <w:sz w:val="28"/>
          <w:szCs w:val="28"/>
        </w:rPr>
        <w:t xml:space="preserve"> Automatic &amp; Semi-Automatic &amp; Manual </w:t>
      </w:r>
      <w:r w:rsidRPr="00E31616">
        <w:rPr>
          <w:rFonts w:ascii="Sakkal Majalla" w:eastAsia="Calibri" w:hAnsi="Sakkal Majalla" w:cs="Sakkal Majalla"/>
          <w:color w:val="000000" w:themeColor="text1"/>
          <w:sz w:val="28"/>
          <w:szCs w:val="28"/>
          <w:rtl/>
        </w:rPr>
        <w:t xml:space="preserve"> وكذلك وحدات التجميع الثانوي -</w:t>
      </w:r>
      <w:r w:rsidRPr="00E31616">
        <w:rPr>
          <w:rFonts w:ascii="Sakkal Majalla" w:eastAsia="Calibri" w:hAnsi="Sakkal Majalla" w:cs="Sakkal Majalla"/>
          <w:color w:val="000000" w:themeColor="text1"/>
          <w:sz w:val="28"/>
          <w:szCs w:val="28"/>
        </w:rPr>
        <w:t>Sub assemblies</w:t>
      </w:r>
      <w:r w:rsidRPr="00E31616">
        <w:rPr>
          <w:rFonts w:ascii="Sakkal Majalla" w:eastAsia="Calibri" w:hAnsi="Sakkal Majalla" w:cs="Sakkal Majalla"/>
          <w:color w:val="000000" w:themeColor="text1"/>
          <w:sz w:val="28"/>
          <w:szCs w:val="28"/>
          <w:rtl/>
        </w:rPr>
        <w:t xml:space="preserve"> والمنتجات النهائية، جنباً إلى جنب مع عمليات الأعمال والعملاء</w:t>
      </w:r>
      <w:r w:rsidRPr="00E31616">
        <w:rPr>
          <w:rFonts w:ascii="Sakkal Majalla" w:eastAsia="Calibri" w:hAnsi="Sakkal Majalla" w:cs="Sakkal Majalla"/>
          <w:color w:val="000000" w:themeColor="text1"/>
          <w:sz w:val="28"/>
          <w:szCs w:val="28"/>
        </w:rPr>
        <w:t>)</w:t>
      </w:r>
      <w:r w:rsidRPr="00E31616">
        <w:rPr>
          <w:rFonts w:ascii="Sakkal Majalla" w:eastAsia="Calibri" w:hAnsi="Sakkal Majalla" w:cs="Sakkal Majalla"/>
          <w:color w:val="000000" w:themeColor="text1"/>
          <w:sz w:val="28"/>
          <w:szCs w:val="28"/>
          <w:rtl/>
        </w:rPr>
        <w:t xml:space="preserve"> </w:t>
      </w:r>
      <w:r w:rsidRPr="00E31616">
        <w:rPr>
          <w:rFonts w:ascii="Sakkal Majalla" w:eastAsia="Calibri" w:hAnsi="Sakkal Majalla" w:cs="Sakkal Majalla"/>
          <w:color w:val="000000" w:themeColor="text1"/>
          <w:sz w:val="28"/>
          <w:szCs w:val="28"/>
        </w:rPr>
        <w:t>Jahanbakhsh &amp; Amini, 2023</w:t>
      </w:r>
      <w:r w:rsidRPr="00E31616">
        <w:rPr>
          <w:rFonts w:ascii="Sakkal Majalla" w:eastAsia="Calibri" w:hAnsi="Sakkal Majalla" w:cs="Sakkal Majalla"/>
          <w:color w:val="000000" w:themeColor="text1"/>
          <w:sz w:val="28"/>
          <w:szCs w:val="28"/>
          <w:rtl/>
        </w:rPr>
        <w:t>)</w:t>
      </w:r>
    </w:p>
    <w:p w14:paraId="230F3A32"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ولعل انتقال المنافسة ما بين المؤسسات الى المنافسة ما بين سلاسل الإمداد أعطى هذه الأخيرة أهمية كبيرة وتغير في شكل العلاقة مع الموردين والعملاء، وأصبحت علاقة تعاون</w:t>
      </w:r>
      <w:r w:rsidRPr="00E31616">
        <w:rPr>
          <w:rFonts w:ascii="Sakkal Majalla" w:eastAsia="Calibri" w:hAnsi="Sakkal Majalla" w:cs="Sakkal Majalla"/>
          <w:color w:val="000000" w:themeColor="text1"/>
          <w:sz w:val="28"/>
          <w:szCs w:val="28"/>
        </w:rPr>
        <w:t xml:space="preserve"> </w:t>
      </w:r>
      <w:r w:rsidRPr="00E31616">
        <w:rPr>
          <w:rFonts w:ascii="Sakkal Majalla" w:eastAsia="Calibri" w:hAnsi="Sakkal Majalla" w:cs="Sakkal Majalla"/>
          <w:color w:val="000000" w:themeColor="text1"/>
          <w:sz w:val="28"/>
          <w:szCs w:val="28"/>
          <w:rtl/>
          <w:lang w:bidi="ar-EG"/>
        </w:rPr>
        <w:t xml:space="preserve"> قائمه علي اساس  </w:t>
      </w:r>
      <w:r w:rsidRPr="00E31616">
        <w:rPr>
          <w:rFonts w:ascii="Sakkal Majalla" w:eastAsia="Calibri" w:hAnsi="Sakkal Majalla" w:cs="Sakkal Majalla"/>
          <w:color w:val="000000" w:themeColor="text1"/>
          <w:sz w:val="28"/>
          <w:szCs w:val="28"/>
        </w:rPr>
        <w:t>Win-Win Relation Ship</w:t>
      </w:r>
      <w:r w:rsidRPr="00E31616">
        <w:rPr>
          <w:rFonts w:ascii="Sakkal Majalla" w:eastAsia="Calibri" w:hAnsi="Sakkal Majalla" w:cs="Sakkal Majalla"/>
          <w:color w:val="000000" w:themeColor="text1"/>
          <w:sz w:val="28"/>
          <w:szCs w:val="28"/>
          <w:rtl/>
        </w:rPr>
        <w:t xml:space="preserve"> بإدراكهم أن الهدف واحد وهو التكامل لكسب ميزات تنافسية في ظل حدة المنافسة الحالية والمحتملة في بيئة الأعمال المعاصرة هناك تركيز متزايد على تقديم القيمة للعملاء أي توفير المنتجات والخدمات التي هي أكثر قيمة بالمقارنة مع منافسيها (</w:t>
      </w:r>
      <w:r w:rsidRPr="00E31616">
        <w:rPr>
          <w:rFonts w:ascii="Sakkal Majalla" w:eastAsia="Calibri" w:hAnsi="Sakkal Majalla" w:cs="Sakkal Majalla"/>
          <w:color w:val="000000" w:themeColor="text1"/>
          <w:sz w:val="28"/>
          <w:szCs w:val="28"/>
        </w:rPr>
        <w:t xml:space="preserve"> Reklitis.Etal,2021 </w:t>
      </w:r>
      <w:r w:rsidRPr="00E31616">
        <w:rPr>
          <w:rFonts w:ascii="Sakkal Majalla" w:eastAsia="Calibri" w:hAnsi="Sakkal Majalla" w:cs="Sakkal Majalla"/>
          <w:color w:val="000000" w:themeColor="text1"/>
          <w:sz w:val="28"/>
          <w:szCs w:val="28"/>
          <w:rtl/>
        </w:rPr>
        <w:t xml:space="preserve">). </w:t>
      </w:r>
    </w:p>
    <w:p w14:paraId="1A386177"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strike/>
          <w:color w:val="000000" w:themeColor="text1"/>
          <w:sz w:val="28"/>
          <w:szCs w:val="28"/>
          <w:rtl/>
        </w:rPr>
      </w:pPr>
      <w:r w:rsidRPr="00E31616">
        <w:rPr>
          <w:rFonts w:ascii="Sakkal Majalla" w:eastAsia="Calibri" w:hAnsi="Sakkal Majalla" w:cs="Sakkal Majalla"/>
          <w:color w:val="000000" w:themeColor="text1"/>
          <w:sz w:val="28"/>
          <w:szCs w:val="28"/>
          <w:rtl/>
        </w:rPr>
        <w:t xml:space="preserve">إن إشباع رغبه العميل النهائي في السوق اليوم يحدده نجاح أو فشل ممارسات إدارة سلاسل الإمداد،  لذلك تسعي الشركات الي تطبيق مبدا </w:t>
      </w:r>
      <w:r w:rsidRPr="00E31616">
        <w:rPr>
          <w:rFonts w:ascii="Sakkal Majalla" w:eastAsia="Calibri" w:hAnsi="Sakkal Majalla" w:cs="Sakkal Majalla"/>
          <w:color w:val="000000" w:themeColor="text1"/>
          <w:sz w:val="28"/>
          <w:szCs w:val="28"/>
        </w:rPr>
        <w:t xml:space="preserve"> 7 Rights</w:t>
      </w:r>
      <w:r w:rsidRPr="00E31616">
        <w:rPr>
          <w:rFonts w:ascii="Sakkal Majalla" w:eastAsia="Calibri" w:hAnsi="Sakkal Majalla" w:cs="Sakkal Majalla"/>
          <w:color w:val="000000" w:themeColor="text1"/>
          <w:sz w:val="28"/>
          <w:szCs w:val="28"/>
          <w:rtl/>
          <w:lang w:bidi="ar-EG"/>
        </w:rPr>
        <w:t xml:space="preserve"> في اداره سلسله الامداد  وهي تتلخص في الاتي </w:t>
      </w:r>
      <w:r w:rsidRPr="00E31616">
        <w:rPr>
          <w:rFonts w:ascii="Sakkal Majalla" w:eastAsia="Calibri" w:hAnsi="Sakkal Majalla" w:cs="Sakkal Majalla"/>
          <w:color w:val="000000" w:themeColor="text1"/>
          <w:sz w:val="28"/>
          <w:szCs w:val="28"/>
          <w:rtl/>
        </w:rPr>
        <w:t>أن يحصل العميل الصحيح على المنتج المناسب بالسعر المناسب في الوقت المناسب بالكميه المناسبه والجوده المناسبه في المكان المناسب</w:t>
      </w:r>
      <w:r w:rsidRPr="00E31616">
        <w:rPr>
          <w:rFonts w:ascii="Sakkal Majalla" w:eastAsia="Calibri" w:hAnsi="Sakkal Majalla" w:cs="Sakkal Majalla"/>
          <w:strike/>
          <w:color w:val="000000" w:themeColor="text1"/>
          <w:sz w:val="28"/>
          <w:szCs w:val="28"/>
          <w:rtl/>
        </w:rPr>
        <w:t xml:space="preserve"> . </w:t>
      </w:r>
    </w:p>
    <w:p w14:paraId="64B6E340" w14:textId="709EAF51" w:rsidR="003422F3" w:rsidRPr="00E31616" w:rsidRDefault="00430068" w:rsidP="00786466">
      <w:pPr>
        <w:spacing w:before="100" w:beforeAutospacing="1" w:after="100" w:afterAutospacing="1" w:line="360" w:lineRule="auto"/>
        <w:jc w:val="both"/>
        <w:rPr>
          <w:rFonts w:ascii="Sakkal Majalla" w:hAnsi="Sakkal Majalla" w:cs="Sakkal Majalla"/>
          <w:color w:val="000000" w:themeColor="text1"/>
          <w:sz w:val="28"/>
          <w:szCs w:val="28"/>
        </w:rPr>
      </w:pPr>
      <w:r w:rsidRPr="00E31616">
        <w:rPr>
          <w:rFonts w:ascii="Sakkal Majalla" w:eastAsia="Calibri" w:hAnsi="Sakkal Majalla" w:cs="Sakkal Majalla"/>
          <w:color w:val="000000" w:themeColor="text1"/>
          <w:kern w:val="0"/>
          <w:sz w:val="28"/>
          <w:szCs w:val="28"/>
          <w:rtl/>
          <w14:ligatures w14:val="none"/>
        </w:rPr>
        <w:t>ومع ظهور الحاجة إلى سلاسل الإمداد كان بسبب قيد التكلفة الذي يمكن من خلاله تحقيق ما ترغب المؤسسة فيه، وإمكانية الاستفادة من الفرص الخارجية نتيجة للعلاقة بين المؤسسة وعملائها وبين المؤسسة ومورديها، ذلك أن سلسلة الإمداد تتعلق بإدارة تدفق المعلومات والمواد والخدمات والأموال عبر أي نشاط بالطريقة التي  تعظم فعالية العمليات، وهي أيضا تتعلق بتقديم أدوات جديدة أو تغيير أو تعديل أساليب معروفة (</w:t>
      </w:r>
      <w:r w:rsidRPr="00E31616">
        <w:rPr>
          <w:rFonts w:ascii="Sakkal Majalla" w:eastAsia="Calibri" w:hAnsi="Sakkal Majalla" w:cs="Sakkal Majalla"/>
          <w:color w:val="000000" w:themeColor="text1"/>
          <w:kern w:val="0"/>
          <w:sz w:val="28"/>
          <w:szCs w:val="28"/>
          <w14:ligatures w14:val="none"/>
        </w:rPr>
        <w:t>Afraz.Etal,2021</w:t>
      </w:r>
      <w:r w:rsidRPr="00E31616">
        <w:rPr>
          <w:rFonts w:ascii="Sakkal Majalla" w:eastAsia="Calibri" w:hAnsi="Sakkal Majalla" w:cs="Sakkal Majalla"/>
          <w:color w:val="000000" w:themeColor="text1"/>
          <w:kern w:val="0"/>
          <w:sz w:val="28"/>
          <w:szCs w:val="28"/>
          <w:rtl/>
          <w14:ligatures w14:val="none"/>
        </w:rPr>
        <w:t>)</w:t>
      </w:r>
      <w:r w:rsidR="003422F3" w:rsidRPr="00E31616">
        <w:rPr>
          <w:rFonts w:ascii="Sakkal Majalla" w:hAnsi="Sakkal Majalla" w:cs="Sakkal Majalla"/>
          <w:color w:val="000000" w:themeColor="text1"/>
          <w:sz w:val="28"/>
          <w:szCs w:val="28"/>
        </w:rPr>
        <w:t>.</w:t>
      </w:r>
    </w:p>
    <w:p w14:paraId="08AE90CF" w14:textId="7AA56E99" w:rsidR="000E4DF0" w:rsidRPr="00E31616" w:rsidRDefault="000E4DF0" w:rsidP="000E4DF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4" w:name="_Toc224877155"/>
      <w:bookmarkStart w:id="5" w:name="_Toc213769055"/>
      <w:bookmarkEnd w:id="2"/>
      <w:r w:rsidRPr="00E31616">
        <w:rPr>
          <w:rFonts w:ascii="Sakkal Majalla" w:eastAsia="Calibri" w:hAnsi="Sakkal Majalla" w:cs="Sakkal Majalla"/>
          <w:b/>
          <w:bCs/>
          <w:color w:val="000000" w:themeColor="text1"/>
          <w:kern w:val="0"/>
          <w:sz w:val="36"/>
          <w:szCs w:val="36"/>
          <w:rtl/>
          <w14:ligatures w14:val="none"/>
        </w:rPr>
        <w:t>2.1 مشكلة الدراسة</w:t>
      </w:r>
      <w:bookmarkEnd w:id="4"/>
    </w:p>
    <w:p w14:paraId="36614852"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 xml:space="preserve">في ظل البيئة التنافسية الراهنة والمتغيرات الاقتصادية المعقدة التي تحكمها بيئة العمل التنافسية، تزداد حاجة الشركات حالياً أكثر فأكثر للارتقاء بمنتجاتها واحتلال موقع تنافسي في السوق المحلية والعالمية، قد تضاعفت حدة المنافسة وأخذت أشكالاً متنوعة مما دفع بالشركات إلى التسابق في كسب المزايا المتاحة والممكنة حفاظاً على مكانتها التنافسية، من خلال المحافظة على حدود الكلفة والتميز لتقليل الفجوة ما بين التخطيط لوضع واعتماد الخطة الاستراتيجية وتنفيذ هذه الخطة الموضوعة، بهدف الوصول للنتائج المرادة وتحقيق المؤشرات التي تم وضعها. </w:t>
      </w:r>
    </w:p>
    <w:p w14:paraId="4D2048DB"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31616">
        <w:rPr>
          <w:rFonts w:ascii="Sakkal Majalla" w:eastAsia="Calibri" w:hAnsi="Sakkal Majalla" w:cs="Sakkal Majalla"/>
          <w:color w:val="000000" w:themeColor="text1"/>
          <w:kern w:val="0"/>
          <w:sz w:val="28"/>
          <w:szCs w:val="28"/>
          <w:rtl/>
          <w14:ligatures w14:val="none"/>
        </w:rPr>
        <w:t xml:space="preserve">و تتزايد الضغوط على الشركات الإنتاجية  لكي تحافظ على استدامة ميزتها التنافسية على الساحة المحلية والعالمية، فهناك سرعة في التغير في الاقتصاد العالمي، واتساع في نطاق الأسواق ونمو في الصناعات وتسارع في التقدم التكنولوجي وتنامي في توقعات العملاء وتعقد وتنوع وتقلب الطلب على المنتجات الصناعية، وتباين وقصر دورة حياة المنتج، وزيادة في أسعار الوقود والمواد الخام. وغيرها، ويصبح لزاماً على إدارة سلاسل الإمداد في الشركات الصناعية أن تواجه هذه الضغوط وتدير هذه المتغيرات بكفاءة وفاعلية، وتقديم منتجات ذات جوده عالية تكمن في اختيار مواد خام ومكونات ذات جوده  مقبوله يتبعها اختيار موردين ذات كفاءه مقبوله  بأقل وقت مهلة </w:t>
      </w:r>
      <w:r w:rsidRPr="00E31616">
        <w:rPr>
          <w:rFonts w:ascii="Sakkal Majalla" w:eastAsia="Calibri" w:hAnsi="Sakkal Majalla" w:cs="Sakkal Majalla"/>
          <w:color w:val="000000" w:themeColor="text1"/>
          <w:kern w:val="0"/>
          <w:sz w:val="28"/>
          <w:szCs w:val="28"/>
          <w14:ligatures w14:val="none"/>
        </w:rPr>
        <w:t xml:space="preserve">Lead Time </w:t>
      </w:r>
      <w:r w:rsidRPr="00E31616">
        <w:rPr>
          <w:rFonts w:ascii="Sakkal Majalla" w:eastAsia="Calibri" w:hAnsi="Sakkal Majalla" w:cs="Sakkal Majalla"/>
          <w:color w:val="000000" w:themeColor="text1"/>
          <w:kern w:val="0"/>
          <w:sz w:val="28"/>
          <w:szCs w:val="28"/>
          <w:rtl/>
          <w:lang w:bidi="ar-EG"/>
          <w14:ligatures w14:val="none"/>
        </w:rPr>
        <w:t xml:space="preserve"> </w:t>
      </w:r>
      <w:r w:rsidRPr="00E31616">
        <w:rPr>
          <w:rFonts w:ascii="Sakkal Majalla" w:eastAsia="Calibri" w:hAnsi="Sakkal Majalla" w:cs="Sakkal Majalla"/>
          <w:color w:val="000000" w:themeColor="text1"/>
          <w:kern w:val="0"/>
          <w:sz w:val="28"/>
          <w:szCs w:val="28"/>
          <w:rtl/>
          <w14:ligatures w14:val="none"/>
        </w:rPr>
        <w:t xml:space="preserve">ممكن </w:t>
      </w:r>
      <w:r w:rsidRPr="00E31616">
        <w:rPr>
          <w:rFonts w:ascii="Sakkal Majalla" w:eastAsia="Calibri" w:hAnsi="Sakkal Majalla" w:cs="Sakkal Majalla"/>
          <w:color w:val="000000" w:themeColor="text1"/>
          <w:kern w:val="0"/>
          <w:sz w:val="28"/>
          <w:szCs w:val="28"/>
          <w14:ligatures w14:val="none"/>
        </w:rPr>
        <w:t xml:space="preserve"> </w:t>
      </w:r>
      <w:r w:rsidRPr="00E31616">
        <w:rPr>
          <w:rFonts w:ascii="Sakkal Majalla" w:eastAsia="Calibri" w:hAnsi="Sakkal Majalla" w:cs="Sakkal Majalla"/>
          <w:color w:val="000000" w:themeColor="text1"/>
          <w:kern w:val="0"/>
          <w:sz w:val="28"/>
          <w:szCs w:val="28"/>
          <w:rtl/>
          <w:lang w:bidi="ar-EG"/>
          <w14:ligatures w14:val="none"/>
        </w:rPr>
        <w:t xml:space="preserve">سواء اقل فتره توريد ممكنه من المورد الي المصنع وايضا اقل فتره تصنيع ممكنه من المصنع حتي العميل النهائي </w:t>
      </w:r>
      <w:r w:rsidRPr="00E31616">
        <w:rPr>
          <w:rFonts w:ascii="Sakkal Majalla" w:eastAsia="Calibri" w:hAnsi="Sakkal Majalla" w:cs="Sakkal Majalla"/>
          <w:color w:val="000000" w:themeColor="text1"/>
          <w:kern w:val="0"/>
          <w:sz w:val="28"/>
          <w:szCs w:val="28"/>
          <w:rtl/>
          <w14:ligatures w14:val="none"/>
        </w:rPr>
        <w:t xml:space="preserve">مع سرعة عالية فى تحسين جودة المنتجات وكذلك تصميم وخصائص  لتكون أكثر تفرداً بحيث يصعب على المنافسين تقليدها ومحاكاتها ( </w:t>
      </w:r>
      <w:r w:rsidRPr="00E31616">
        <w:rPr>
          <w:rFonts w:ascii="Sakkal Majalla" w:eastAsia="Calibri" w:hAnsi="Sakkal Majalla" w:cs="Sakkal Majalla"/>
          <w:color w:val="000000" w:themeColor="text1"/>
          <w:kern w:val="0"/>
          <w:sz w:val="28"/>
          <w:szCs w:val="28"/>
          <w:rtl/>
          <w:lang w:bidi="ar-EG"/>
          <w14:ligatures w14:val="none"/>
        </w:rPr>
        <w:t xml:space="preserve">محمد وأخرون </w:t>
      </w:r>
      <w:r w:rsidRPr="00E31616">
        <w:rPr>
          <w:rFonts w:ascii="Sakkal Majalla" w:eastAsia="Calibri" w:hAnsi="Sakkal Majalla" w:cs="Sakkal Majalla"/>
          <w:color w:val="000000" w:themeColor="text1"/>
          <w:kern w:val="0"/>
          <w:sz w:val="28"/>
          <w:szCs w:val="28"/>
          <w:rtl/>
          <w14:ligatures w14:val="none"/>
        </w:rPr>
        <w:t xml:space="preserve">، </w:t>
      </w:r>
      <w:r w:rsidRPr="00E31616">
        <w:rPr>
          <w:rFonts w:ascii="Sakkal Majalla" w:eastAsia="Calibri" w:hAnsi="Sakkal Majalla" w:cs="Sakkal Majalla"/>
          <w:color w:val="000000" w:themeColor="text1"/>
          <w:kern w:val="0"/>
          <w:sz w:val="28"/>
          <w:szCs w:val="28"/>
          <w:rtl/>
          <w:lang w:bidi="fa-IR"/>
          <w14:ligatures w14:val="none"/>
        </w:rPr>
        <w:t>2021)</w:t>
      </w:r>
    </w:p>
    <w:p w14:paraId="6A97D5F1"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31616">
        <w:rPr>
          <w:rFonts w:ascii="Sakkal Majalla" w:eastAsia="Calibri" w:hAnsi="Sakkal Majalla" w:cs="Sakkal Majalla"/>
          <w:color w:val="000000" w:themeColor="text1"/>
          <w:kern w:val="0"/>
          <w:sz w:val="28"/>
          <w:szCs w:val="28"/>
          <w:rtl/>
          <w14:ligatures w14:val="none"/>
        </w:rPr>
        <w:t xml:space="preserve"> كما يصبح لزاماً عليها لكي تتغلب على هذه التحديات أن تعمل على تخفيض المخاطر الناجمة عن التوقف المؤقت أو الدائم في تدفق المواد الأولية اللازمة لعملية التصنيع والإنتاج واكتشاف التغيرات التى تحدث فى احتياجات ورغبات العملاء والإدارة الجيدة لعلاقاتها مع الموردين والموزعين والعملاء أو ما يسمى بأطراف سلسلة الإمداد أنه لكي تتمكن المنظمات من البقاء والنجاح في ظل ظروف البيئة المتغيرة يجب عليها تعزيز المرونة في العمليات المشتركة على مستوى سلسلة الإمداد كاملة وبناء علاقات قوية مع كافة أطراف السلسلة، وبعبارة أخرى تعزيز سرعة استجابة سلسلة الإمداد </w:t>
      </w:r>
      <w:r w:rsidRPr="00E31616">
        <w:rPr>
          <w:rFonts w:ascii="Sakkal Majalla" w:eastAsia="Calibri" w:hAnsi="Sakkal Majalla" w:cs="Sakkal Majalla"/>
          <w:color w:val="000000" w:themeColor="text1"/>
          <w:kern w:val="0"/>
          <w:sz w:val="28"/>
          <w:szCs w:val="28"/>
          <w14:ligatures w14:val="none"/>
        </w:rPr>
        <w:t>Supply chain Agility</w:t>
      </w:r>
      <w:r w:rsidRPr="00E31616">
        <w:rPr>
          <w:rFonts w:ascii="Sakkal Majalla" w:eastAsia="Calibri" w:hAnsi="Sakkal Majalla" w:cs="Sakkal Majalla"/>
          <w:color w:val="000000" w:themeColor="text1"/>
          <w:kern w:val="0"/>
          <w:sz w:val="28"/>
          <w:szCs w:val="28"/>
          <w:rtl/>
          <w14:ligatures w14:val="none"/>
        </w:rPr>
        <w:t xml:space="preserve"> والتى تنمى قدرة المنظمة على الاستجابة لكافة التغيرات التي تحدث فى السوق</w:t>
      </w:r>
      <w:r w:rsidRPr="00E31616">
        <w:rPr>
          <w:rFonts w:ascii="Sakkal Majalla" w:eastAsia="Calibri" w:hAnsi="Sakkal Majalla" w:cs="Sakkal Majalla"/>
          <w:color w:val="000000" w:themeColor="text1"/>
          <w:kern w:val="0"/>
          <w:sz w:val="28"/>
          <w:szCs w:val="28"/>
          <w:rtl/>
          <w:lang w:bidi="ar-EG"/>
          <w14:ligatures w14:val="none"/>
        </w:rPr>
        <w:t xml:space="preserve">(نويجى،2023) </w:t>
      </w:r>
    </w:p>
    <w:p w14:paraId="5DF77D54" w14:textId="7777777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ويؤكد (محمد وأخرون،2021) أن سرعة استجابة سلاسل الإمداد واحدة من السمات تشكل كفاءة سلسلة الإمداد في بيئة الأعمال الحالية، وأنه وفقا للمداخل التقليدية يعرف الكثير من الباحثين سلاسل الإمداد بأنها تعنى بالوظائف أو الأنشطة والتسهيلات التي تتضمن إنتاج وتسليم المنتج أو الخدمة بداية من موردي المواد الخام إلى أن تصل في النهاية إلى العميل النهائي، غير أن مواجه سلاسل الإمداد العديد من التحديات في ظل ظروف عدم التأكد؛ يتطلب استجابة سريعة للتغيرات التي تحدث في السوق للحصول على ميزة تنافسية وضمان نجاح المنظمة.</w:t>
      </w:r>
    </w:p>
    <w:p w14:paraId="4D7289AB" w14:textId="4D85F7E7" w:rsidR="00430068" w:rsidRPr="00E31616" w:rsidRDefault="00430068" w:rsidP="00786466">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31616">
        <w:rPr>
          <w:rFonts w:ascii="Sakkal Majalla" w:eastAsia="Calibri" w:hAnsi="Sakkal Majalla" w:cs="Sakkal Majalla"/>
          <w:color w:val="000000" w:themeColor="text1"/>
          <w:kern w:val="0"/>
          <w:sz w:val="28"/>
          <w:szCs w:val="28"/>
          <w:rtl/>
          <w14:ligatures w14:val="none"/>
        </w:rPr>
        <w:t>لذلك تتمثل مشكلة الدراسة في السؤال الرئيسي التالى : ما أثر إدارة سلاسل الإمداد   بأبعاده( التكامل الاستراتيجي مع الموردين،</w:t>
      </w:r>
      <w:r w:rsidRPr="00E31616">
        <w:rPr>
          <w:rFonts w:ascii="Sakkal Majalla" w:eastAsia="Calibri" w:hAnsi="Sakkal Majalla" w:cs="Sakkal Majalla"/>
          <w:color w:val="000000" w:themeColor="text1"/>
          <w:sz w:val="28"/>
          <w:szCs w:val="28"/>
          <w:rtl/>
        </w:rPr>
        <w:t xml:space="preserve"> </w:t>
      </w:r>
      <w:r w:rsidRPr="00E31616">
        <w:rPr>
          <w:rFonts w:ascii="Sakkal Majalla" w:eastAsia="Calibri" w:hAnsi="Sakkal Majalla" w:cs="Sakkal Majalla"/>
          <w:color w:val="000000" w:themeColor="text1"/>
          <w:kern w:val="0"/>
          <w:sz w:val="28"/>
          <w:szCs w:val="28"/>
          <w:rtl/>
          <w14:ligatures w14:val="none"/>
        </w:rPr>
        <w:t xml:space="preserve">التكامل مع الوسطاء والموزعين،  التكامل مع العملاء)  علي </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 xml:space="preserve"> بأبعاده</w:t>
      </w:r>
      <w:r w:rsidR="00130029" w:rsidRPr="00E31616">
        <w:rPr>
          <w:rFonts w:ascii="Sakkal Majalla" w:eastAsia="Calibri" w:hAnsi="Sakkal Majalla" w:cs="Sakkal Majalla"/>
          <w:color w:val="000000" w:themeColor="text1"/>
          <w:kern w:val="0"/>
          <w:sz w:val="28"/>
          <w:szCs w:val="28"/>
          <w:rtl/>
          <w14:ligatures w14:val="none"/>
        </w:rPr>
        <w:t>ا</w:t>
      </w:r>
      <w:r w:rsidRPr="00E31616">
        <w:rPr>
          <w:rFonts w:ascii="Sakkal Majalla" w:eastAsia="Calibri" w:hAnsi="Sakkal Majalla" w:cs="Sakkal Majalla"/>
          <w:color w:val="000000" w:themeColor="text1"/>
          <w:kern w:val="0"/>
          <w:sz w:val="28"/>
          <w:szCs w:val="28"/>
          <w:rtl/>
          <w14:ligatures w14:val="none"/>
        </w:rPr>
        <w:t xml:space="preserve">  في  الشركات الصناعية بمدينة الرياض ؟ </w:t>
      </w:r>
    </w:p>
    <w:p w14:paraId="66DF2B1D" w14:textId="7EC677D4" w:rsidR="000E4DF0" w:rsidRPr="00E31616" w:rsidRDefault="000E4DF0" w:rsidP="000E4DF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6" w:name="_Toc224877156"/>
      <w:bookmarkStart w:id="7" w:name="_Toc169790490"/>
      <w:bookmarkStart w:id="8" w:name="_Toc213769056"/>
      <w:bookmarkEnd w:id="3"/>
      <w:bookmarkEnd w:id="5"/>
      <w:r w:rsidRPr="00E31616">
        <w:rPr>
          <w:rFonts w:ascii="Sakkal Majalla" w:eastAsia="Times New Roman" w:hAnsi="Sakkal Majalla" w:cs="Sakkal Majalla"/>
          <w:b/>
          <w:bCs/>
          <w:color w:val="000000" w:themeColor="text1"/>
          <w:kern w:val="0"/>
          <w:sz w:val="36"/>
          <w:szCs w:val="36"/>
          <w:rtl/>
          <w14:ligatures w14:val="none"/>
        </w:rPr>
        <w:t>3.1 أهمية الدراسة:</w:t>
      </w:r>
      <w:bookmarkEnd w:id="6"/>
    </w:p>
    <w:p w14:paraId="0FC2D8F6" w14:textId="36B5DB23" w:rsidR="00430068" w:rsidRPr="00E31616" w:rsidRDefault="00430068" w:rsidP="00786466">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E31616">
        <w:rPr>
          <w:rFonts w:ascii="Sakkal Majalla" w:eastAsia="Times New Roman" w:hAnsi="Sakkal Majalla" w:cs="Sakkal Majalla"/>
          <w:color w:val="000000" w:themeColor="text1"/>
          <w:kern w:val="0"/>
          <w:sz w:val="28"/>
          <w:szCs w:val="28"/>
          <w:rtl/>
          <w14:ligatures w14:val="none"/>
        </w:rPr>
        <w:t xml:space="preserve">ناقشت العديد من الدراسات أهمية إدارة سلسلة الإمداد في المنظمات على اختلاف أنواعها وخاصة الإنتاجية منها باعتبارها العنصر الأساسي للإمدادات والتي تمثل واحدة من أساسيات المدخلات في العمليات الإنتاجية. وتناولت العديد من الدراسات الأخرى أهمية </w:t>
      </w:r>
      <w:r w:rsidR="00130029" w:rsidRPr="00E31616">
        <w:rPr>
          <w:rFonts w:ascii="Sakkal Majalla" w:eastAsia="Times New Roman" w:hAnsi="Sakkal Majalla" w:cs="Sakkal Majalla"/>
          <w:color w:val="000000" w:themeColor="text1"/>
          <w:kern w:val="0"/>
          <w:sz w:val="28"/>
          <w:szCs w:val="28"/>
          <w:rtl/>
          <w14:ligatures w14:val="none"/>
        </w:rPr>
        <w:t xml:space="preserve">الميزة التنافسية </w:t>
      </w:r>
      <w:r w:rsidRPr="00E31616">
        <w:rPr>
          <w:rFonts w:ascii="Sakkal Majalla" w:eastAsia="Times New Roman" w:hAnsi="Sakkal Majalla" w:cs="Sakkal Majalla"/>
          <w:color w:val="000000" w:themeColor="text1"/>
          <w:kern w:val="0"/>
          <w:sz w:val="28"/>
          <w:szCs w:val="28"/>
          <w:rtl/>
          <w14:ligatures w14:val="none"/>
        </w:rPr>
        <w:t xml:space="preserve">  بشكل منفصل، لكن القليل منها قدم كلا الإطارين معاً، وتم اختبارهما في الممارسة العملية من هذين المنظورين: </w:t>
      </w:r>
    </w:p>
    <w:p w14:paraId="410A01F3" w14:textId="77777777" w:rsidR="00430068" w:rsidRPr="00E31616" w:rsidRDefault="00430068" w:rsidP="00786466">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E31616">
        <w:rPr>
          <w:rFonts w:ascii="Sakkal Majalla" w:eastAsia="Calibri" w:hAnsi="Sakkal Majalla" w:cs="Sakkal Majalla"/>
          <w:b/>
          <w:bCs/>
          <w:color w:val="000000" w:themeColor="text1"/>
          <w:kern w:val="0"/>
          <w:sz w:val="32"/>
          <w:szCs w:val="32"/>
          <w:rtl/>
          <w14:ligatures w14:val="none"/>
        </w:rPr>
        <w:t>الأهمية العلمية:</w:t>
      </w:r>
    </w:p>
    <w:p w14:paraId="37F9A40A" w14:textId="38F12FF8" w:rsidR="00430068" w:rsidRPr="00E31616" w:rsidRDefault="00430068" w:rsidP="00044770">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 xml:space="preserve">تنبثق أهمية الدراسة الحالية وأهميتها النظرية من كون الموضوع ذو أهمية إدارية ولوجستية معاصرة وذات تأثير كبير في أداء الشركات الإنتاجية لما تشهده من توترات وحروب توثر بشكل كبيير علي تدفق الخامات والمكونات من المنبع ( مناطق التوريد ) الي المصب ( مناطق التصنيع والتجميع ) وكذلك علي الحركة اللوجستية وأسعارها التي قاربت أن تكون ضعف التكلفة  حيث ستسعى هذه الدراسة لقياس أثر إدارة سلاسل الإمداد   بأبعاده ( التكامل الاستراتيجي مع الموردين،  التكامل مع الوسطاء والموزعين ، التكامل مع العملاء)  علي </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 xml:space="preserve"> في  الشركات الصناعية بمدينة الرياض .</w:t>
      </w:r>
    </w:p>
    <w:p w14:paraId="7F16E886" w14:textId="40938CD7" w:rsidR="00430068" w:rsidRPr="00E31616" w:rsidRDefault="00430068" w:rsidP="00044770">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تبرز هذه الأهمية من الإثراء الفكري الذي قد تسهم فيه من خلال تتبع الأدب النظري والدراسات السابقة للمتغيرات الرئيسية (سلاسل الإمداد و</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 xml:space="preserve">  ) بالشكل الذي يكون إطار مفاهيمي متكامل عن هذه المفاهيم ومنهجية دراستها. </w:t>
      </w:r>
    </w:p>
    <w:p w14:paraId="2CE3552A" w14:textId="3F570517" w:rsidR="00430068" w:rsidRPr="00E31616" w:rsidRDefault="00430068" w:rsidP="00044770">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 xml:space="preserve">كما تبرز أهمية هذه الدراسة في إمكانية تقديم مساهمة متواضعة من خلال تتبع الأدب النظري والدراسات السابقة للمتغيرات الرئيسية بالشكل الذي يطور الإطار المفاهيمي والإجرائي للدراسة بالإضافة إلى بيان ومقارنة نتائج هذه الدراسة مع دراسات أخرى تمت ضمن إطار ثقافي واجتماعي مختلف فضلا عما ستأتي به الدراسة لصالح الشركات الصناعية بمدينة الرياض من نتائجها بالشكل الذي يساعدها في تحقيق </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w:t>
      </w:r>
    </w:p>
    <w:p w14:paraId="28470919" w14:textId="77777777" w:rsidR="00430068" w:rsidRPr="00E31616" w:rsidRDefault="00430068" w:rsidP="00044770">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تبرز أهميه الدراسة في التعمق في دراسة تأثير التكامل</w:t>
      </w:r>
      <w:r w:rsidRPr="00E31616">
        <w:rPr>
          <w:rFonts w:ascii="Sakkal Majalla" w:eastAsia="Calibri" w:hAnsi="Sakkal Majalla" w:cs="Sakkal Majalla"/>
          <w:color w:val="000000" w:themeColor="text1"/>
          <w:kern w:val="0"/>
          <w:sz w:val="28"/>
          <w:szCs w:val="28"/>
          <w14:ligatures w14:val="none"/>
        </w:rPr>
        <w:t xml:space="preserve"> </w:t>
      </w:r>
      <w:r w:rsidRPr="00E31616">
        <w:rPr>
          <w:rFonts w:ascii="Sakkal Majalla" w:eastAsia="Calibri" w:hAnsi="Sakkal Majalla" w:cs="Sakkal Majalla"/>
          <w:color w:val="000000" w:themeColor="text1"/>
          <w:kern w:val="0"/>
          <w:sz w:val="28"/>
          <w:szCs w:val="28"/>
          <w:rtl/>
          <w:lang w:bidi="ar-EG"/>
          <w14:ligatures w14:val="none"/>
        </w:rPr>
        <w:t xml:space="preserve"> في سلسله الإمداد لا سيما التكامل </w:t>
      </w:r>
      <w:r w:rsidRPr="00E31616">
        <w:rPr>
          <w:rFonts w:ascii="Sakkal Majalla" w:eastAsia="Calibri" w:hAnsi="Sakkal Majalla" w:cs="Sakkal Majalla"/>
          <w:color w:val="000000" w:themeColor="text1"/>
          <w:kern w:val="0"/>
          <w:sz w:val="28"/>
          <w:szCs w:val="28"/>
          <w:rtl/>
          <w14:ligatures w14:val="none"/>
        </w:rPr>
        <w:t>مع الموردين حيث أنها تمثل البداية لسلسه الإمداد الناجحة وكيفيه انتقاء الموردين لتحقيق أهداف الشركة</w:t>
      </w:r>
    </w:p>
    <w:p w14:paraId="52DB6A33" w14:textId="77777777" w:rsidR="00430068" w:rsidRPr="00E31616" w:rsidRDefault="00430068" w:rsidP="000E4DF0">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31616">
        <w:rPr>
          <w:rFonts w:ascii="Sakkal Majalla" w:eastAsia="Calibri" w:hAnsi="Sakkal Majalla" w:cs="Sakkal Majalla"/>
          <w:b/>
          <w:bCs/>
          <w:color w:val="000000" w:themeColor="text1"/>
          <w:kern w:val="0"/>
          <w:sz w:val="32"/>
          <w:szCs w:val="32"/>
          <w:rtl/>
          <w14:ligatures w14:val="none"/>
        </w:rPr>
        <w:t>الأهمية العملية:</w:t>
      </w:r>
    </w:p>
    <w:p w14:paraId="53B6690F" w14:textId="77777777" w:rsidR="000E4DF0" w:rsidRPr="00E31616" w:rsidRDefault="000E4DF0" w:rsidP="00044770">
      <w:pPr>
        <w:pStyle w:val="a6"/>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bookmarkStart w:id="9" w:name="_Toc169790491"/>
      <w:bookmarkStart w:id="10" w:name="_Toc213769057"/>
      <w:bookmarkEnd w:id="7"/>
      <w:bookmarkEnd w:id="8"/>
      <w:r w:rsidRPr="00E31616">
        <w:rPr>
          <w:rFonts w:ascii="Sakkal Majalla" w:eastAsia="Calibri" w:hAnsi="Sakkal Majalla" w:cs="Sakkal Majalla"/>
          <w:color w:val="000000" w:themeColor="text1"/>
          <w:kern w:val="0"/>
          <w:sz w:val="28"/>
          <w:szCs w:val="28"/>
          <w:rtl/>
          <w14:ligatures w14:val="none"/>
        </w:rPr>
        <w:t xml:space="preserve">يمكن لهذه الدراسة أن تقدم نتائجا يستفاد منها على الصعيد العملي في الشركات الصناعية بمدينة الرياض ، من خلال التركيز على جودة سلاسل الإمداد الخاصة بها، مما قد يعزز موقعها التنافسي محليا ودوليا. وكذلك يمكن للقطاعات الصناعية الأخرى الأخذ بنتائجها والعمل على تطبيقها على ارض الواقع مع مراعاة الاختلافات بين سلاسل الإمداد الخاصة بكل قطاع عن الآخر. </w:t>
      </w:r>
    </w:p>
    <w:p w14:paraId="17E93407" w14:textId="77777777" w:rsidR="000E4DF0" w:rsidRPr="00E31616" w:rsidRDefault="000E4DF0" w:rsidP="00044770">
      <w:pPr>
        <w:pStyle w:val="a6"/>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31616">
        <w:rPr>
          <w:rFonts w:ascii="Sakkal Majalla" w:eastAsia="Calibri" w:hAnsi="Sakkal Majalla" w:cs="Sakkal Majalla"/>
          <w:color w:val="000000" w:themeColor="text1"/>
          <w:kern w:val="0"/>
          <w:sz w:val="28"/>
          <w:szCs w:val="28"/>
          <w:rtl/>
          <w14:ligatures w14:val="none"/>
        </w:rPr>
        <w:t>تقديم التوصيات التي تسهم في زيادة مستوى الفائدة المتحققة من الاهتمام بتكامل قدرات سلسلة الإمداد في تحقيق الميزة التنافسية مما يؤدي إلى النجاح وتحقيق الأهداف بعيدة المدى.</w:t>
      </w:r>
    </w:p>
    <w:p w14:paraId="7399EA48" w14:textId="687DA045" w:rsidR="000E4DF0" w:rsidRPr="00E31616" w:rsidRDefault="000E4DF0" w:rsidP="000E4DF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1" w:name="_Toc224877157"/>
      <w:r w:rsidRPr="00E31616">
        <w:rPr>
          <w:rFonts w:ascii="Sakkal Majalla" w:eastAsia="Calibri" w:hAnsi="Sakkal Majalla" w:cs="Sakkal Majalla"/>
          <w:b/>
          <w:bCs/>
          <w:color w:val="000000" w:themeColor="text1"/>
          <w:kern w:val="0"/>
          <w:sz w:val="36"/>
          <w:szCs w:val="36"/>
          <w:rtl/>
          <w14:ligatures w14:val="none"/>
        </w:rPr>
        <w:t>4.1 أهداف الدراسة</w:t>
      </w:r>
      <w:bookmarkEnd w:id="11"/>
    </w:p>
    <w:p w14:paraId="062B9486" w14:textId="7A6FD7B6" w:rsidR="00430068" w:rsidRPr="00E31616" w:rsidRDefault="00430068" w:rsidP="000E4DF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 xml:space="preserve">هدفت الدراسة إلى معرفة أثر دراسة </w:t>
      </w:r>
      <w:r w:rsidRPr="00E31616">
        <w:rPr>
          <w:rFonts w:ascii="Sakkal Majalla" w:eastAsia="Calibri" w:hAnsi="Sakkal Majalla" w:cs="Sakkal Majalla"/>
          <w:strike/>
          <w:color w:val="000000" w:themeColor="text1"/>
          <w:kern w:val="0"/>
          <w:sz w:val="28"/>
          <w:szCs w:val="28"/>
          <w:rtl/>
          <w14:ligatures w14:val="none"/>
        </w:rPr>
        <w:t>أثر</w:t>
      </w:r>
      <w:r w:rsidRPr="00E31616">
        <w:rPr>
          <w:rFonts w:ascii="Sakkal Majalla" w:eastAsia="Calibri" w:hAnsi="Sakkal Majalla" w:cs="Sakkal Majalla"/>
          <w:color w:val="000000" w:themeColor="text1"/>
          <w:kern w:val="0"/>
          <w:sz w:val="28"/>
          <w:szCs w:val="28"/>
          <w:rtl/>
          <w14:ligatures w14:val="none"/>
        </w:rPr>
        <w:t xml:space="preserve"> إدارة سلاسل الإمداد بأبعادها المختلفة (التكامل الاستراتيجي مع الموردين، التكامل مع الوسطاء والموزعين ، التكامل مع العملاء) على </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 xml:space="preserve"> بأبعاده ( التكلفة – الجودة – المرونة- التسليم – الابداع ) للشركات الصناعية بمدينة الرياض، وتتفرع منه عدده أهداف فرعية:</w:t>
      </w:r>
    </w:p>
    <w:p w14:paraId="50ED8B41" w14:textId="0BF7A32A" w:rsidR="00430068" w:rsidRPr="00E31616" w:rsidRDefault="00430068" w:rsidP="00044770">
      <w:pPr>
        <w:numPr>
          <w:ilvl w:val="0"/>
          <w:numId w:val="6"/>
        </w:numPr>
        <w:tabs>
          <w:tab w:val="num" w:pos="144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 xml:space="preserve">تحديد تأثير التكامل الاستراتيجي مع الموردين على تحسين الكفاءة التشغيلية وتعزيز </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 xml:space="preserve"> للشركات الصناعية بمدينة الرياض من خلال تقييم كيفية تحسين التعاون مع الموردين وأثره على العمليات التشغيلية، وتحليل دور التكامل مع الموردين في تحسين الجودة وخفض التكاليف</w:t>
      </w:r>
      <w:r w:rsidRPr="00E31616">
        <w:rPr>
          <w:rFonts w:ascii="Sakkal Majalla" w:eastAsia="Calibri" w:hAnsi="Sakkal Majalla" w:cs="Sakkal Majalla"/>
          <w:color w:val="000000" w:themeColor="text1"/>
          <w:kern w:val="0"/>
          <w:sz w:val="28"/>
          <w:szCs w:val="28"/>
          <w14:ligatures w14:val="none"/>
        </w:rPr>
        <w:t>.</w:t>
      </w:r>
    </w:p>
    <w:p w14:paraId="44042DC1" w14:textId="16C5F347" w:rsidR="00430068" w:rsidRPr="00E31616" w:rsidRDefault="00430068" w:rsidP="0004477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 xml:space="preserve">تحليل التكامل مع الوسطاء والموزعين في </w:t>
      </w:r>
      <w:r w:rsidR="00130029" w:rsidRPr="00E31616">
        <w:rPr>
          <w:rFonts w:ascii="Sakkal Majalla" w:eastAsia="Calibri" w:hAnsi="Sakkal Majalla" w:cs="Sakkal Majalla"/>
          <w:color w:val="000000" w:themeColor="text1"/>
          <w:kern w:val="0"/>
          <w:sz w:val="28"/>
          <w:szCs w:val="28"/>
          <w:rtl/>
          <w14:ligatures w14:val="none"/>
        </w:rPr>
        <w:t>الشركات الصناعية بمدينة الرياض</w:t>
      </w:r>
      <w:r w:rsidRPr="00E31616">
        <w:rPr>
          <w:rFonts w:ascii="Sakkal Majalla" w:eastAsia="Calibri" w:hAnsi="Sakkal Majalla" w:cs="Sakkal Majalla"/>
          <w:color w:val="000000" w:themeColor="text1"/>
          <w:kern w:val="0"/>
          <w:sz w:val="28"/>
          <w:szCs w:val="28"/>
          <w:rtl/>
          <w14:ligatures w14:val="none"/>
        </w:rPr>
        <w:t xml:space="preserve"> من خلال على خفض تكاليف التوزيع وتأثيره على </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 xml:space="preserve"> .</w:t>
      </w:r>
    </w:p>
    <w:p w14:paraId="6F5C2997" w14:textId="3B76F870" w:rsidR="00430068" w:rsidRPr="00E31616" w:rsidRDefault="00430068" w:rsidP="0004477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31616">
        <w:rPr>
          <w:rFonts w:ascii="Sakkal Majalla" w:eastAsia="Calibri" w:hAnsi="Sakkal Majalla" w:cs="Sakkal Majalla"/>
          <w:color w:val="000000" w:themeColor="text1"/>
          <w:kern w:val="0"/>
          <w:sz w:val="28"/>
          <w:szCs w:val="28"/>
          <w:rtl/>
          <w14:ligatures w14:val="none"/>
        </w:rPr>
        <w:t xml:space="preserve">دراسة تأثير التكامل مع العملاء في تعزيز رضا العملاء وتعزيز </w:t>
      </w:r>
      <w:r w:rsidR="00130029" w:rsidRPr="00E31616">
        <w:rPr>
          <w:rFonts w:ascii="Sakkal Majalla" w:eastAsia="Calibri"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kern w:val="0"/>
          <w:sz w:val="28"/>
          <w:szCs w:val="28"/>
          <w:rtl/>
          <w14:ligatures w14:val="none"/>
        </w:rPr>
        <w:t xml:space="preserve"> للشركات الصناعية بمدينة الرياض، و تحليل كيفية تحقيق التكامل مع العملاء وتأثيره على رضاهم وولائهم، وتقييم تأثير تكامل العملاء على زيادة حصة السوق وتعزيز التنافسية</w:t>
      </w:r>
      <w:r w:rsidRPr="00E31616">
        <w:rPr>
          <w:rFonts w:ascii="Sakkal Majalla" w:eastAsia="Calibri" w:hAnsi="Sakkal Majalla" w:cs="Sakkal Majalla"/>
          <w:color w:val="000000" w:themeColor="text1"/>
          <w:kern w:val="0"/>
          <w:sz w:val="28"/>
          <w:szCs w:val="28"/>
          <w14:ligatures w14:val="none"/>
        </w:rPr>
        <w:t>.</w:t>
      </w:r>
    </w:p>
    <w:p w14:paraId="3DB475F3" w14:textId="780685E4" w:rsidR="00430068" w:rsidRPr="00E31616" w:rsidRDefault="00430068" w:rsidP="00044770">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31616">
        <w:rPr>
          <w:rFonts w:ascii="Sakkal Majalla" w:eastAsia="Calibri" w:hAnsi="Sakkal Majalla" w:cs="Sakkal Majalla"/>
          <w:color w:val="000000" w:themeColor="text1"/>
          <w:kern w:val="0"/>
          <w:sz w:val="28"/>
          <w:szCs w:val="28"/>
          <w:rtl/>
          <w14:ligatures w14:val="none"/>
        </w:rPr>
        <w:t xml:space="preserve">تحديد التحديات التي تواجهها </w:t>
      </w:r>
      <w:r w:rsidR="00130029" w:rsidRPr="00E31616">
        <w:rPr>
          <w:rFonts w:ascii="Sakkal Majalla" w:eastAsia="Calibri" w:hAnsi="Sakkal Majalla" w:cs="Sakkal Majalla"/>
          <w:color w:val="000000" w:themeColor="text1"/>
          <w:kern w:val="0"/>
          <w:sz w:val="28"/>
          <w:szCs w:val="28"/>
          <w:rtl/>
          <w14:ligatures w14:val="none"/>
        </w:rPr>
        <w:t>الشركات الصناعية بمدينة الرياض</w:t>
      </w:r>
      <w:r w:rsidRPr="00E31616">
        <w:rPr>
          <w:rFonts w:ascii="Sakkal Majalla" w:eastAsia="Calibri" w:hAnsi="Sakkal Majalla" w:cs="Sakkal Majalla"/>
          <w:color w:val="000000" w:themeColor="text1"/>
          <w:kern w:val="0"/>
          <w:sz w:val="28"/>
          <w:szCs w:val="28"/>
          <w:rtl/>
          <w14:ligatures w14:val="none"/>
        </w:rPr>
        <w:t xml:space="preserve"> في تطبيق إدارة سلاسل الإمداد بأبعادها المختلفة،ت</w:t>
      </w:r>
      <w:r w:rsidR="00130029" w:rsidRPr="00E31616">
        <w:rPr>
          <w:rFonts w:ascii="Sakkal Majalla" w:eastAsia="Calibri" w:hAnsi="Sakkal Majalla" w:cs="Sakkal Majalla"/>
          <w:color w:val="000000" w:themeColor="text1"/>
          <w:kern w:val="0"/>
          <w:sz w:val="28"/>
          <w:szCs w:val="28"/>
          <w:rtl/>
          <w14:ligatures w14:val="none"/>
        </w:rPr>
        <w:t xml:space="preserve"> </w:t>
      </w:r>
      <w:r w:rsidRPr="00E31616">
        <w:rPr>
          <w:rFonts w:ascii="Sakkal Majalla" w:eastAsia="Calibri" w:hAnsi="Sakkal Majalla" w:cs="Sakkal Majalla"/>
          <w:color w:val="000000" w:themeColor="text1"/>
          <w:kern w:val="0"/>
          <w:sz w:val="28"/>
          <w:szCs w:val="28"/>
          <w:rtl/>
          <w14:ligatures w14:val="none"/>
        </w:rPr>
        <w:t>قديم حلول مبتكرة لمواجهة هذه التحديات وتحسين أداء سلاسل الإمداد</w:t>
      </w:r>
      <w:r w:rsidRPr="00E31616">
        <w:rPr>
          <w:rFonts w:ascii="Sakkal Majalla" w:eastAsia="Calibri" w:hAnsi="Sakkal Majalla" w:cs="Sakkal Majalla"/>
          <w:color w:val="000000" w:themeColor="text1"/>
          <w:kern w:val="0"/>
          <w:sz w:val="28"/>
          <w:szCs w:val="28"/>
          <w14:ligatures w14:val="none"/>
        </w:rPr>
        <w:t>.</w:t>
      </w:r>
    </w:p>
    <w:p w14:paraId="7C5BDC80" w14:textId="414E785C" w:rsidR="000E4DF0" w:rsidRPr="00E31616" w:rsidRDefault="000E4DF0" w:rsidP="00371ED7">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12" w:name="_Toc224877158"/>
      <w:bookmarkEnd w:id="9"/>
      <w:bookmarkEnd w:id="10"/>
      <w:r w:rsidRPr="00E31616">
        <w:rPr>
          <w:rFonts w:ascii="Sakkal Majalla" w:hAnsi="Sakkal Majalla" w:cs="Sakkal Majalla"/>
          <w:b/>
          <w:bCs/>
          <w:color w:val="000000" w:themeColor="text1"/>
          <w:kern w:val="0"/>
          <w:sz w:val="36"/>
          <w:szCs w:val="36"/>
          <w:rtl/>
          <w14:ligatures w14:val="none"/>
        </w:rPr>
        <w:t>5.1 تساؤلات الدراسة</w:t>
      </w:r>
      <w:bookmarkEnd w:id="12"/>
    </w:p>
    <w:p w14:paraId="5DC68AB3" w14:textId="4B36CAD5" w:rsidR="00430068" w:rsidRPr="00E31616" w:rsidRDefault="00430068" w:rsidP="00786466">
      <w:pPr>
        <w:spacing w:before="100" w:beforeAutospacing="1" w:after="100" w:afterAutospacing="1" w:line="360" w:lineRule="auto"/>
        <w:ind w:firstLine="720"/>
        <w:jc w:val="both"/>
        <w:rPr>
          <w:rFonts w:ascii="Sakkal Majalla" w:hAnsi="Sakkal Majalla" w:cs="Sakkal Majalla"/>
          <w:color w:val="000000" w:themeColor="text1"/>
          <w:kern w:val="0"/>
          <w:sz w:val="28"/>
          <w:szCs w:val="28"/>
          <w14:ligatures w14:val="none"/>
        </w:rPr>
      </w:pPr>
      <w:r w:rsidRPr="00E31616">
        <w:rPr>
          <w:rFonts w:ascii="Sakkal Majalla" w:hAnsi="Sakkal Majalla" w:cs="Sakkal Majalla"/>
          <w:color w:val="000000" w:themeColor="text1"/>
          <w:kern w:val="0"/>
          <w:sz w:val="28"/>
          <w:szCs w:val="28"/>
          <w:rtl/>
          <w14:ligatures w14:val="none"/>
        </w:rPr>
        <w:t>السؤال الرئيسي التالى : ما أثر إدارة سلاسل الإمداد   بأبعاده( التكامل الاستراتيجي مع الموردين،</w:t>
      </w:r>
      <w:r w:rsidRPr="00E31616">
        <w:rPr>
          <w:rFonts w:ascii="Sakkal Majalla" w:hAnsi="Sakkal Majalla" w:cs="Sakkal Majalla"/>
          <w:color w:val="000000" w:themeColor="text1"/>
          <w:sz w:val="28"/>
          <w:szCs w:val="28"/>
          <w:rtl/>
        </w:rPr>
        <w:t xml:space="preserve"> </w:t>
      </w:r>
      <w:r w:rsidRPr="00E31616">
        <w:rPr>
          <w:rFonts w:ascii="Sakkal Majalla" w:hAnsi="Sakkal Majalla" w:cs="Sakkal Majalla"/>
          <w:color w:val="000000" w:themeColor="text1"/>
          <w:kern w:val="0"/>
          <w:sz w:val="28"/>
          <w:szCs w:val="28"/>
          <w:rtl/>
          <w14:ligatures w14:val="none"/>
        </w:rPr>
        <w:t xml:space="preserve">التكامل مع الوسطاء والموزعين،  التكامل مع العملاء)  علي </w:t>
      </w:r>
      <w:r w:rsidR="00130029" w:rsidRPr="00E31616">
        <w:rPr>
          <w:rFonts w:ascii="Sakkal Majalla" w:hAnsi="Sakkal Majalla" w:cs="Sakkal Majalla"/>
          <w:color w:val="000000" w:themeColor="text1"/>
          <w:kern w:val="0"/>
          <w:sz w:val="28"/>
          <w:szCs w:val="28"/>
          <w:rtl/>
          <w14:ligatures w14:val="none"/>
        </w:rPr>
        <w:t xml:space="preserve">الميزة التنافسية </w:t>
      </w:r>
      <w:r w:rsidRPr="00E31616">
        <w:rPr>
          <w:rFonts w:ascii="Sakkal Majalla" w:hAnsi="Sakkal Majalla" w:cs="Sakkal Majalla"/>
          <w:color w:val="000000" w:themeColor="text1"/>
          <w:kern w:val="0"/>
          <w:sz w:val="28"/>
          <w:szCs w:val="28"/>
          <w:rtl/>
          <w14:ligatures w14:val="none"/>
        </w:rPr>
        <w:t xml:space="preserve"> بأبعاده  في  الشركات الصناعية بمدينة الرياض ؟وتتفرع منه عدة أسئلة فرعيه منها : </w:t>
      </w:r>
    </w:p>
    <w:p w14:paraId="24C3CDF8" w14:textId="56E7D16F" w:rsidR="00430068" w:rsidRPr="00E31616" w:rsidRDefault="00430068" w:rsidP="00044770">
      <w:pPr>
        <w:pStyle w:val="a6"/>
        <w:numPr>
          <w:ilvl w:val="0"/>
          <w:numId w:val="3"/>
        </w:numPr>
        <w:spacing w:before="100" w:beforeAutospacing="1" w:after="100" w:afterAutospacing="1" w:line="360" w:lineRule="auto"/>
        <w:ind w:left="423" w:right="0"/>
        <w:contextualSpacing w:val="0"/>
        <w:jc w:val="both"/>
        <w:rPr>
          <w:rFonts w:ascii="Sakkal Majalla" w:hAnsi="Sakkal Majalla" w:cs="Sakkal Majalla"/>
          <w:color w:val="000000" w:themeColor="text1"/>
          <w:kern w:val="0"/>
          <w:sz w:val="28"/>
          <w:szCs w:val="28"/>
          <w:rtl/>
          <w14:ligatures w14:val="none"/>
        </w:rPr>
      </w:pPr>
      <w:r w:rsidRPr="00E31616">
        <w:rPr>
          <w:rFonts w:ascii="Sakkal Majalla" w:hAnsi="Sakkal Majalla" w:cs="Sakkal Majalla"/>
          <w:color w:val="000000" w:themeColor="text1"/>
          <w:kern w:val="0"/>
          <w:sz w:val="28"/>
          <w:szCs w:val="28"/>
          <w:rtl/>
          <w14:ligatures w14:val="none"/>
        </w:rPr>
        <w:t>ما تصوّرات المديرين العاملين في الإدارتين : العُليا، والوسطى، في مجموعة الشركات الصناعية بمدينة الرياض، لمستوى توافر سلسلة الامداد  بأبعادها بأبعاده( التكامل الاستراتيجي مع الموردين، التكامل مع الوسطاء والموزعين،  التكامل مع العملاء)  ؟</w:t>
      </w:r>
    </w:p>
    <w:p w14:paraId="06C16DE0" w14:textId="65B30E9D" w:rsidR="00430068" w:rsidRPr="00E31616" w:rsidRDefault="00430068" w:rsidP="00044770">
      <w:pPr>
        <w:pStyle w:val="a6"/>
        <w:numPr>
          <w:ilvl w:val="0"/>
          <w:numId w:val="3"/>
        </w:numPr>
        <w:spacing w:before="100" w:beforeAutospacing="1" w:after="100" w:afterAutospacing="1" w:line="360" w:lineRule="auto"/>
        <w:ind w:left="423" w:right="0"/>
        <w:contextualSpacing w:val="0"/>
        <w:jc w:val="both"/>
        <w:rPr>
          <w:rFonts w:ascii="Sakkal Majalla" w:hAnsi="Sakkal Majalla" w:cs="Sakkal Majalla"/>
          <w:color w:val="000000" w:themeColor="text1"/>
          <w:kern w:val="0"/>
          <w:sz w:val="28"/>
          <w:szCs w:val="28"/>
          <w:rtl/>
          <w14:ligatures w14:val="none"/>
        </w:rPr>
      </w:pPr>
      <w:r w:rsidRPr="00E31616">
        <w:rPr>
          <w:rFonts w:ascii="Sakkal Majalla" w:hAnsi="Sakkal Majalla" w:cs="Sakkal Majalla"/>
          <w:color w:val="000000" w:themeColor="text1"/>
          <w:kern w:val="0"/>
          <w:sz w:val="28"/>
          <w:szCs w:val="28"/>
          <w:rtl/>
          <w14:ligatures w14:val="none"/>
        </w:rPr>
        <w:t>ما تصوّرات المديرين العاملين في الإدارتين : العُليا، والوسطى، في مجموعة الشركات الصناعية بمدينة الرياض، لمستوى توافر الميزة التنافسية بأبعادها التكلفة، الجودة، المرونة؟</w:t>
      </w:r>
    </w:p>
    <w:p w14:paraId="45A0E87E" w14:textId="5880BA92" w:rsidR="00430068" w:rsidRPr="00E31616" w:rsidRDefault="00430068" w:rsidP="00044770">
      <w:pPr>
        <w:numPr>
          <w:ilvl w:val="0"/>
          <w:numId w:val="4"/>
        </w:numPr>
        <w:spacing w:before="100" w:beforeAutospacing="1" w:after="100" w:afterAutospacing="1" w:line="360" w:lineRule="auto"/>
        <w:ind w:left="423" w:right="0"/>
        <w:jc w:val="both"/>
        <w:rPr>
          <w:rFonts w:ascii="Sakkal Majalla" w:hAnsi="Sakkal Majalla" w:cs="Sakkal Majalla"/>
          <w:color w:val="000000" w:themeColor="text1"/>
          <w:kern w:val="0"/>
          <w:sz w:val="28"/>
          <w:szCs w:val="28"/>
          <w:rtl/>
          <w14:ligatures w14:val="none"/>
        </w:rPr>
      </w:pPr>
      <w:r w:rsidRPr="00E31616">
        <w:rPr>
          <w:rFonts w:ascii="Sakkal Majalla" w:hAnsi="Sakkal Majalla" w:cs="Sakkal Majalla"/>
          <w:color w:val="000000" w:themeColor="text1"/>
          <w:kern w:val="0"/>
          <w:sz w:val="28"/>
          <w:szCs w:val="28"/>
          <w:rtl/>
          <w14:ligatures w14:val="none"/>
        </w:rPr>
        <w:t xml:space="preserve">ما هو تأثير التكامل الاستراتيجي مع الموردين على تعزيز  </w:t>
      </w:r>
      <w:r w:rsidR="00130029" w:rsidRPr="00E31616">
        <w:rPr>
          <w:rFonts w:ascii="Sakkal Majalla" w:hAnsi="Sakkal Majalla" w:cs="Sakkal Majalla"/>
          <w:color w:val="000000" w:themeColor="text1"/>
          <w:kern w:val="0"/>
          <w:sz w:val="28"/>
          <w:szCs w:val="28"/>
          <w:rtl/>
          <w14:ligatures w14:val="none"/>
        </w:rPr>
        <w:t xml:space="preserve">الميزة التنافسية </w:t>
      </w:r>
      <w:r w:rsidRPr="00E31616">
        <w:rPr>
          <w:rFonts w:ascii="Sakkal Majalla" w:hAnsi="Sakkal Majalla" w:cs="Sakkal Majalla"/>
          <w:color w:val="000000" w:themeColor="text1"/>
          <w:kern w:val="0"/>
          <w:sz w:val="28"/>
          <w:szCs w:val="28"/>
          <w:rtl/>
          <w14:ligatures w14:val="none"/>
        </w:rPr>
        <w:t xml:space="preserve"> بأبعاده   للشركات الصناعية بمدينة الرياض؟</w:t>
      </w:r>
    </w:p>
    <w:p w14:paraId="4903F381" w14:textId="6EF9754C" w:rsidR="00430068" w:rsidRPr="00E31616" w:rsidRDefault="00430068" w:rsidP="00044770">
      <w:pPr>
        <w:numPr>
          <w:ilvl w:val="0"/>
          <w:numId w:val="4"/>
        </w:numPr>
        <w:spacing w:before="100" w:beforeAutospacing="1" w:after="100" w:afterAutospacing="1" w:line="360" w:lineRule="auto"/>
        <w:ind w:left="423" w:right="0"/>
        <w:jc w:val="both"/>
        <w:rPr>
          <w:rFonts w:ascii="Sakkal Majalla" w:hAnsi="Sakkal Majalla" w:cs="Sakkal Majalla"/>
          <w:color w:val="000000" w:themeColor="text1"/>
          <w:kern w:val="0"/>
          <w:sz w:val="28"/>
          <w:szCs w:val="28"/>
          <w14:ligatures w14:val="none"/>
        </w:rPr>
      </w:pPr>
      <w:r w:rsidRPr="00E31616">
        <w:rPr>
          <w:rFonts w:ascii="Sakkal Majalla" w:hAnsi="Sakkal Majalla" w:cs="Sakkal Majalla"/>
          <w:color w:val="000000" w:themeColor="text1"/>
          <w:kern w:val="0"/>
          <w:sz w:val="28"/>
          <w:szCs w:val="28"/>
          <w:rtl/>
          <w14:ligatures w14:val="none"/>
        </w:rPr>
        <w:t xml:space="preserve">ما هو تأثير التكامل مع الوسطاء والموزعين  على تعزيز </w:t>
      </w:r>
      <w:r w:rsidR="00130029" w:rsidRPr="00E31616">
        <w:rPr>
          <w:rFonts w:ascii="Sakkal Majalla" w:hAnsi="Sakkal Majalla" w:cs="Sakkal Majalla"/>
          <w:color w:val="000000" w:themeColor="text1"/>
          <w:kern w:val="0"/>
          <w:sz w:val="28"/>
          <w:szCs w:val="28"/>
          <w:rtl/>
          <w14:ligatures w14:val="none"/>
        </w:rPr>
        <w:t xml:space="preserve">الميزة التنافسية </w:t>
      </w:r>
      <w:r w:rsidRPr="00E31616">
        <w:rPr>
          <w:rFonts w:ascii="Sakkal Majalla" w:hAnsi="Sakkal Majalla" w:cs="Sakkal Majalla"/>
          <w:color w:val="000000" w:themeColor="text1"/>
          <w:kern w:val="0"/>
          <w:sz w:val="28"/>
          <w:szCs w:val="28"/>
          <w:rtl/>
          <w14:ligatures w14:val="none"/>
        </w:rPr>
        <w:t xml:space="preserve"> بأبعاده   للشركات الصناعية بمدينة الرياض؟</w:t>
      </w:r>
    </w:p>
    <w:p w14:paraId="37A16B83" w14:textId="2A200F80" w:rsidR="00430068" w:rsidRPr="00E31616" w:rsidRDefault="00430068" w:rsidP="00044770">
      <w:pPr>
        <w:pStyle w:val="a6"/>
        <w:numPr>
          <w:ilvl w:val="0"/>
          <w:numId w:val="4"/>
        </w:numPr>
        <w:spacing w:before="100" w:beforeAutospacing="1" w:after="100" w:afterAutospacing="1" w:line="360" w:lineRule="auto"/>
        <w:ind w:left="423" w:right="0"/>
        <w:contextualSpacing w:val="0"/>
        <w:jc w:val="both"/>
        <w:rPr>
          <w:rFonts w:ascii="Sakkal Majalla" w:hAnsi="Sakkal Majalla" w:cs="Sakkal Majalla"/>
          <w:color w:val="000000" w:themeColor="text1"/>
          <w:kern w:val="0"/>
          <w:sz w:val="28"/>
          <w:szCs w:val="28"/>
          <w14:ligatures w14:val="none"/>
        </w:rPr>
      </w:pPr>
      <w:r w:rsidRPr="00E31616">
        <w:rPr>
          <w:rFonts w:ascii="Sakkal Majalla" w:hAnsi="Sakkal Majalla" w:cs="Sakkal Majalla"/>
          <w:color w:val="000000" w:themeColor="text1"/>
          <w:kern w:val="0"/>
          <w:sz w:val="28"/>
          <w:szCs w:val="28"/>
          <w:rtl/>
          <w14:ligatures w14:val="none"/>
        </w:rPr>
        <w:t xml:space="preserve">ما هو تأثير التكامل مع العملاء في تعزيز رضا العملاء وتعزيز </w:t>
      </w:r>
      <w:r w:rsidR="00130029" w:rsidRPr="00E31616">
        <w:rPr>
          <w:rFonts w:ascii="Sakkal Majalla" w:hAnsi="Sakkal Majalla" w:cs="Sakkal Majalla"/>
          <w:color w:val="000000" w:themeColor="text1"/>
          <w:kern w:val="0"/>
          <w:sz w:val="28"/>
          <w:szCs w:val="28"/>
          <w:rtl/>
          <w14:ligatures w14:val="none"/>
        </w:rPr>
        <w:t xml:space="preserve">الميزة التنافسية </w:t>
      </w:r>
      <w:r w:rsidRPr="00E31616">
        <w:rPr>
          <w:rFonts w:ascii="Sakkal Majalla" w:hAnsi="Sakkal Majalla" w:cs="Sakkal Majalla"/>
          <w:color w:val="000000" w:themeColor="text1"/>
          <w:kern w:val="0"/>
          <w:sz w:val="28"/>
          <w:szCs w:val="28"/>
          <w:rtl/>
          <w14:ligatures w14:val="none"/>
        </w:rPr>
        <w:t xml:space="preserve"> بأبعاده   للشركات الصناعية بمدينة الرياض؟</w:t>
      </w:r>
    </w:p>
    <w:p w14:paraId="2F827BA7" w14:textId="3426A2C2" w:rsidR="00371ED7" w:rsidRPr="00E31616" w:rsidRDefault="00371ED7" w:rsidP="00371ED7">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13" w:name="_Toc224877159"/>
      <w:bookmarkStart w:id="14" w:name="_Hlk149435281"/>
      <w:bookmarkStart w:id="15" w:name="_Toc169790500"/>
      <w:bookmarkStart w:id="16" w:name="_Toc213769061"/>
      <w:r w:rsidRPr="00E31616">
        <w:rPr>
          <w:rFonts w:ascii="Sakkal Majalla" w:eastAsia="Times New Roman" w:hAnsi="Sakkal Majalla" w:cs="Sakkal Majalla"/>
          <w:b/>
          <w:bCs/>
          <w:color w:val="000000" w:themeColor="text1"/>
          <w:kern w:val="0"/>
          <w:sz w:val="36"/>
          <w:szCs w:val="36"/>
          <w:rtl/>
          <w:lang w:bidi="ar-JO"/>
          <w14:ligatures w14:val="none"/>
        </w:rPr>
        <w:t>6.1   فروض الدراسة:</w:t>
      </w:r>
      <w:bookmarkEnd w:id="13"/>
    </w:p>
    <w:p w14:paraId="22B549B7" w14:textId="2442E044" w:rsidR="00430068" w:rsidRPr="00E31616" w:rsidRDefault="00430068" w:rsidP="00371ED7">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E31616">
        <w:rPr>
          <w:rFonts w:ascii="Sakkal Majalla" w:eastAsia="Times New Roman" w:hAnsi="Sakkal Majalla" w:cs="Sakkal Majalla"/>
          <w:color w:val="000000" w:themeColor="text1"/>
          <w:kern w:val="0"/>
          <w:sz w:val="28"/>
          <w:szCs w:val="28"/>
          <w:rtl/>
          <w:lang w:bidi="ar-JO"/>
          <w14:ligatures w14:val="none"/>
        </w:rPr>
        <w:t xml:space="preserve">الفرضية الرئيسة الأولى:  يوجد أثر ذو دلالة إحصائية </w:t>
      </w:r>
      <w:r w:rsidRPr="00E31616">
        <w:rPr>
          <w:rFonts w:ascii="Sakkal Majalla" w:eastAsia="Times New Roman" w:hAnsi="Sakkal Majalla" w:cs="Sakkal Majalla"/>
          <w:color w:val="000000" w:themeColor="text1"/>
          <w:kern w:val="0"/>
          <w:sz w:val="28"/>
          <w:szCs w:val="28"/>
          <w:rtl/>
          <w14:ligatures w14:val="none"/>
        </w:rPr>
        <w:t xml:space="preserve">إدارة سلاسل الإمداد   بأبعاده ( التكامل الاستراتيجي مع الموردين،  التكامل مع الوسطاء والموزعين ، التكامل مع العملاء) على </w:t>
      </w:r>
      <w:r w:rsidR="00130029" w:rsidRPr="00E31616">
        <w:rPr>
          <w:rFonts w:ascii="Sakkal Majalla" w:eastAsia="Times New Roman" w:hAnsi="Sakkal Majalla" w:cs="Sakkal Majalla"/>
          <w:color w:val="000000" w:themeColor="text1"/>
          <w:kern w:val="0"/>
          <w:sz w:val="28"/>
          <w:szCs w:val="28"/>
          <w:rtl/>
          <w14:ligatures w14:val="none"/>
        </w:rPr>
        <w:t xml:space="preserve">الميزة التنافسية </w:t>
      </w:r>
      <w:r w:rsidRPr="00E31616">
        <w:rPr>
          <w:rFonts w:ascii="Sakkal Majalla" w:eastAsia="Times New Roman" w:hAnsi="Sakkal Majalla" w:cs="Sakkal Majalla"/>
          <w:color w:val="000000" w:themeColor="text1"/>
          <w:kern w:val="0"/>
          <w:sz w:val="28"/>
          <w:szCs w:val="28"/>
          <w:rtl/>
          <w14:ligatures w14:val="none"/>
        </w:rPr>
        <w:t xml:space="preserve"> بأبعاده ( التكلفة – الجودة – المرونة- التسليم - الابداع) للشركات الصناعية بمدينة الرياض </w:t>
      </w:r>
      <w:r w:rsidRPr="00E31616">
        <w:rPr>
          <w:rFonts w:ascii="Sakkal Majalla" w:eastAsia="Times New Roman" w:hAnsi="Sakkal Majalla" w:cs="Sakkal Majalla"/>
          <w:color w:val="000000" w:themeColor="text1"/>
          <w:kern w:val="0"/>
          <w:sz w:val="28"/>
          <w:szCs w:val="28"/>
          <w:rtl/>
          <w:lang w:bidi="ar-JO"/>
          <w14:ligatures w14:val="none"/>
        </w:rPr>
        <w:t>وينبثق عن هذه الفرضية عدد من الفرضيات هي كما يلي:</w:t>
      </w:r>
    </w:p>
    <w:p w14:paraId="1FD9B7D7" w14:textId="518E59D4" w:rsidR="00430068" w:rsidRPr="00E31616" w:rsidRDefault="00430068" w:rsidP="00044770">
      <w:pPr>
        <w:numPr>
          <w:ilvl w:val="0"/>
          <w:numId w:val="7"/>
        </w:numPr>
        <w:spacing w:before="100" w:beforeAutospacing="1" w:after="100" w:afterAutospacing="1" w:line="360" w:lineRule="auto"/>
        <w:ind w:left="423" w:right="0"/>
        <w:jc w:val="both"/>
        <w:rPr>
          <w:rFonts w:ascii="Sakkal Majalla" w:eastAsia="Times New Roman" w:hAnsi="Sakkal Majalla" w:cs="Sakkal Majalla"/>
          <w:color w:val="000000" w:themeColor="text1"/>
          <w:kern w:val="0"/>
          <w:sz w:val="28"/>
          <w:szCs w:val="28"/>
          <w:rtl/>
          <w:lang w:bidi="ar-JO"/>
          <w14:ligatures w14:val="none"/>
        </w:rPr>
      </w:pPr>
      <w:r w:rsidRPr="00E31616">
        <w:rPr>
          <w:rFonts w:ascii="Sakkal Majalla" w:eastAsia="Times New Roman" w:hAnsi="Sakkal Majalla" w:cs="Sakkal Majalla"/>
          <w:color w:val="000000" w:themeColor="text1"/>
          <w:kern w:val="0"/>
          <w:sz w:val="28"/>
          <w:szCs w:val="28"/>
          <w:rtl/>
          <w:lang w:bidi="ar-JO"/>
          <w14:ligatures w14:val="none"/>
        </w:rPr>
        <w:t xml:space="preserve">الفرضية الفرعية الأولى: يوجد أثر ذو دلالة إحصائية عند مستوى دلالة </w:t>
      </w:r>
      <w:r w:rsidRPr="00E31616">
        <w:rPr>
          <w:rFonts w:ascii="Sakkal Majalla" w:eastAsia="Times New Roman" w:hAnsi="Sakkal Majalla" w:cs="Sakkal Majalla"/>
          <w:color w:val="000000" w:themeColor="text1"/>
          <w:kern w:val="0"/>
          <w:sz w:val="28"/>
          <w:szCs w:val="28"/>
          <w:lang w:bidi="ar-JO"/>
          <w14:ligatures w14:val="none"/>
        </w:rPr>
        <w:t>(</w:t>
      </w:r>
      <w:r w:rsidRPr="00E31616">
        <w:rPr>
          <w:rFonts w:ascii="Cambria" w:eastAsia="Times New Roman" w:hAnsi="Cambria" w:cs="Cambria"/>
          <w:color w:val="000000" w:themeColor="text1"/>
          <w:kern w:val="0"/>
          <w:sz w:val="28"/>
          <w:szCs w:val="28"/>
          <w:lang w:bidi="ar-JO"/>
          <w14:ligatures w14:val="none"/>
        </w:rPr>
        <w:t>α</w:t>
      </w:r>
      <w:r w:rsidRPr="00E31616">
        <w:rPr>
          <w:rFonts w:ascii="Sakkal Majalla" w:eastAsia="Times New Roman" w:hAnsi="Sakkal Majalla" w:cs="Sakkal Majalla"/>
          <w:color w:val="000000" w:themeColor="text1"/>
          <w:kern w:val="0"/>
          <w:sz w:val="28"/>
          <w:szCs w:val="28"/>
          <w:lang w:bidi="ar-JO"/>
          <w14:ligatures w14:val="none"/>
        </w:rPr>
        <w:t xml:space="preserve">≤0.05) </w:t>
      </w:r>
      <w:r w:rsidRPr="00E31616">
        <w:rPr>
          <w:rFonts w:ascii="Sakkal Majalla" w:eastAsia="Times New Roman" w:hAnsi="Sakkal Majalla" w:cs="Sakkal Majalla"/>
          <w:color w:val="000000" w:themeColor="text1"/>
          <w:kern w:val="0"/>
          <w:sz w:val="28"/>
          <w:szCs w:val="28"/>
          <w:rtl/>
          <w14:ligatures w14:val="none"/>
        </w:rPr>
        <w:t>التكامل الاستراتيجي مع الموردين</w:t>
      </w:r>
      <w:r w:rsidRPr="00E31616">
        <w:rPr>
          <w:rFonts w:ascii="Sakkal Majalla" w:eastAsia="Times New Roman" w:hAnsi="Sakkal Majalla" w:cs="Sakkal Majalla"/>
          <w:color w:val="000000" w:themeColor="text1"/>
          <w:kern w:val="0"/>
          <w:sz w:val="28"/>
          <w:szCs w:val="28"/>
          <w:rtl/>
          <w:lang w:bidi="ar-JO"/>
          <w14:ligatures w14:val="none"/>
        </w:rPr>
        <w:t xml:space="preserve"> </w:t>
      </w:r>
      <w:r w:rsidRPr="00E31616">
        <w:rPr>
          <w:rFonts w:ascii="Sakkal Majalla" w:eastAsia="Times New Roman" w:hAnsi="Sakkal Majalla" w:cs="Sakkal Majalla"/>
          <w:color w:val="000000" w:themeColor="text1"/>
          <w:kern w:val="0"/>
          <w:sz w:val="28"/>
          <w:szCs w:val="28"/>
          <w:rtl/>
          <w14:ligatures w14:val="none"/>
        </w:rPr>
        <w:t xml:space="preserve">على </w:t>
      </w:r>
      <w:r w:rsidR="00130029" w:rsidRPr="00E31616">
        <w:rPr>
          <w:rFonts w:ascii="Sakkal Majalla" w:eastAsia="Times New Roman" w:hAnsi="Sakkal Majalla" w:cs="Sakkal Majalla"/>
          <w:color w:val="000000" w:themeColor="text1"/>
          <w:kern w:val="0"/>
          <w:sz w:val="28"/>
          <w:szCs w:val="28"/>
          <w:rtl/>
          <w14:ligatures w14:val="none"/>
        </w:rPr>
        <w:t xml:space="preserve">الميزة التنافسية </w:t>
      </w:r>
      <w:r w:rsidRPr="00E31616">
        <w:rPr>
          <w:rFonts w:ascii="Sakkal Majalla" w:eastAsia="Calibri" w:hAnsi="Sakkal Majalla" w:cs="Sakkal Majalla"/>
          <w:color w:val="000000" w:themeColor="text1"/>
          <w:sz w:val="28"/>
          <w:szCs w:val="28"/>
          <w:rtl/>
        </w:rPr>
        <w:t xml:space="preserve"> </w:t>
      </w:r>
      <w:r w:rsidRPr="00E31616">
        <w:rPr>
          <w:rFonts w:ascii="Sakkal Majalla" w:eastAsia="Times New Roman" w:hAnsi="Sakkal Majalla" w:cs="Sakkal Majalla"/>
          <w:color w:val="000000" w:themeColor="text1"/>
          <w:kern w:val="0"/>
          <w:sz w:val="28"/>
          <w:szCs w:val="28"/>
          <w:rtl/>
          <w14:ligatures w14:val="none"/>
        </w:rPr>
        <w:t>بأبعاده مجتمعة  للشركات الصناعية بمدينة الرياض.</w:t>
      </w:r>
    </w:p>
    <w:p w14:paraId="7E6E7C15" w14:textId="22AE9A74" w:rsidR="00430068" w:rsidRPr="00E31616" w:rsidRDefault="00430068" w:rsidP="00044770">
      <w:pPr>
        <w:numPr>
          <w:ilvl w:val="0"/>
          <w:numId w:val="7"/>
        </w:numPr>
        <w:spacing w:before="100" w:beforeAutospacing="1" w:after="100" w:afterAutospacing="1" w:line="360" w:lineRule="auto"/>
        <w:ind w:left="423" w:right="0"/>
        <w:jc w:val="both"/>
        <w:rPr>
          <w:rFonts w:ascii="Sakkal Majalla" w:eastAsia="Times New Roman" w:hAnsi="Sakkal Majalla" w:cs="Sakkal Majalla"/>
          <w:color w:val="000000" w:themeColor="text1"/>
          <w:kern w:val="0"/>
          <w:sz w:val="28"/>
          <w:szCs w:val="28"/>
          <w:lang w:bidi="ar-JO"/>
          <w14:ligatures w14:val="none"/>
        </w:rPr>
      </w:pPr>
      <w:r w:rsidRPr="00E31616">
        <w:rPr>
          <w:rFonts w:ascii="Sakkal Majalla" w:eastAsia="Times New Roman" w:hAnsi="Sakkal Majalla" w:cs="Sakkal Majalla"/>
          <w:color w:val="000000" w:themeColor="text1"/>
          <w:kern w:val="0"/>
          <w:sz w:val="28"/>
          <w:szCs w:val="28"/>
          <w:rtl/>
          <w:lang w:bidi="ar-JO"/>
          <w14:ligatures w14:val="none"/>
        </w:rPr>
        <w:t>الفرضية الفرعية الثانية: يوجد أثر ذو دلالة إحصائية عند مستوى دلالة (</w:t>
      </w:r>
      <w:r w:rsidRPr="00E31616">
        <w:rPr>
          <w:rFonts w:ascii="Cambria" w:eastAsia="Times New Roman" w:hAnsi="Cambria" w:cs="Cambria"/>
          <w:color w:val="000000" w:themeColor="text1"/>
          <w:kern w:val="0"/>
          <w:sz w:val="28"/>
          <w:szCs w:val="28"/>
          <w:lang w:bidi="ar-JO"/>
          <w14:ligatures w14:val="none"/>
        </w:rPr>
        <w:t>α</w:t>
      </w:r>
      <w:r w:rsidRPr="00E31616">
        <w:rPr>
          <w:rFonts w:ascii="Sakkal Majalla" w:eastAsia="Times New Roman" w:hAnsi="Sakkal Majalla" w:cs="Sakkal Majalla"/>
          <w:color w:val="000000" w:themeColor="text1"/>
          <w:kern w:val="0"/>
          <w:sz w:val="28"/>
          <w:szCs w:val="28"/>
          <w:lang w:bidi="ar-JO"/>
          <w14:ligatures w14:val="none"/>
        </w:rPr>
        <w:t>≤0.05</w:t>
      </w:r>
      <w:r w:rsidRPr="00E31616">
        <w:rPr>
          <w:rFonts w:ascii="Sakkal Majalla" w:eastAsia="Times New Roman" w:hAnsi="Sakkal Majalla" w:cs="Sakkal Majalla"/>
          <w:color w:val="000000" w:themeColor="text1"/>
          <w:kern w:val="0"/>
          <w:sz w:val="28"/>
          <w:szCs w:val="28"/>
          <w:rtl/>
          <w:lang w:bidi="ar-JO"/>
          <w14:ligatures w14:val="none"/>
        </w:rPr>
        <w:t>)</w:t>
      </w:r>
      <w:r w:rsidRPr="00E31616">
        <w:rPr>
          <w:rFonts w:ascii="Sakkal Majalla" w:eastAsia="Times New Roman" w:hAnsi="Sakkal Majalla" w:cs="Sakkal Majalla"/>
          <w:color w:val="000000" w:themeColor="text1"/>
          <w:kern w:val="0"/>
          <w:sz w:val="28"/>
          <w:szCs w:val="28"/>
          <w:lang w:bidi="ar-JO"/>
          <w14:ligatures w14:val="none"/>
        </w:rPr>
        <w:t xml:space="preserve"> </w:t>
      </w:r>
      <w:r w:rsidRPr="00E31616">
        <w:rPr>
          <w:rFonts w:ascii="Sakkal Majalla" w:eastAsia="Times New Roman" w:hAnsi="Sakkal Majalla" w:cs="Sakkal Majalla"/>
          <w:color w:val="000000" w:themeColor="text1"/>
          <w:kern w:val="0"/>
          <w:sz w:val="28"/>
          <w:szCs w:val="28"/>
          <w:rtl/>
          <w:lang w:bidi="ar-JO"/>
          <w14:ligatures w14:val="none"/>
        </w:rPr>
        <w:t xml:space="preserve">للتكامل مع الوسطاء والموزعين على </w:t>
      </w:r>
      <w:r w:rsidR="00130029" w:rsidRPr="00E31616">
        <w:rPr>
          <w:rFonts w:ascii="Sakkal Majalla" w:eastAsia="Times New Roman" w:hAnsi="Sakkal Majalla" w:cs="Sakkal Majalla"/>
          <w:color w:val="000000" w:themeColor="text1"/>
          <w:kern w:val="0"/>
          <w:sz w:val="28"/>
          <w:szCs w:val="28"/>
          <w:rtl/>
          <w:lang w:bidi="ar-JO"/>
          <w14:ligatures w14:val="none"/>
        </w:rPr>
        <w:t xml:space="preserve">الميزة التنافسية </w:t>
      </w:r>
      <w:r w:rsidRPr="00E31616">
        <w:rPr>
          <w:rFonts w:ascii="Sakkal Majalla" w:eastAsia="Calibri" w:hAnsi="Sakkal Majalla" w:cs="Sakkal Majalla"/>
          <w:color w:val="000000" w:themeColor="text1"/>
          <w:sz w:val="28"/>
          <w:szCs w:val="28"/>
          <w:rtl/>
          <w:lang w:bidi="ar-JO"/>
        </w:rPr>
        <w:t xml:space="preserve"> </w:t>
      </w:r>
      <w:r w:rsidRPr="00E31616">
        <w:rPr>
          <w:rFonts w:ascii="Sakkal Majalla" w:eastAsia="Times New Roman" w:hAnsi="Sakkal Majalla" w:cs="Sakkal Majalla"/>
          <w:color w:val="000000" w:themeColor="text1"/>
          <w:kern w:val="0"/>
          <w:sz w:val="28"/>
          <w:szCs w:val="28"/>
          <w:rtl/>
          <w:lang w:bidi="ar-JO"/>
          <w14:ligatures w14:val="none"/>
        </w:rPr>
        <w:t>بأبعاده</w:t>
      </w:r>
      <w:r w:rsidRPr="00E31616">
        <w:rPr>
          <w:rFonts w:ascii="Sakkal Majalla" w:eastAsia="Calibri" w:hAnsi="Sakkal Majalla" w:cs="Sakkal Majalla"/>
          <w:color w:val="000000" w:themeColor="text1"/>
          <w:sz w:val="28"/>
          <w:szCs w:val="28"/>
          <w:rtl/>
          <w:lang w:bidi="ar-JO"/>
        </w:rPr>
        <w:t xml:space="preserve"> </w:t>
      </w:r>
      <w:r w:rsidRPr="00E31616">
        <w:rPr>
          <w:rFonts w:ascii="Sakkal Majalla" w:eastAsia="Times New Roman" w:hAnsi="Sakkal Majalla" w:cs="Sakkal Majalla"/>
          <w:color w:val="000000" w:themeColor="text1"/>
          <w:kern w:val="0"/>
          <w:sz w:val="28"/>
          <w:szCs w:val="28"/>
          <w:rtl/>
          <w:lang w:bidi="ar-JO"/>
          <w14:ligatures w14:val="none"/>
        </w:rPr>
        <w:t>مجتمعة للشركات الصناعية بمدينة الرياض.</w:t>
      </w:r>
    </w:p>
    <w:p w14:paraId="6F9B2EAF" w14:textId="7A0C4F9D" w:rsidR="00430068" w:rsidRPr="00E31616" w:rsidRDefault="00430068" w:rsidP="00044770">
      <w:pPr>
        <w:numPr>
          <w:ilvl w:val="0"/>
          <w:numId w:val="7"/>
        </w:numPr>
        <w:spacing w:before="100" w:beforeAutospacing="1" w:after="100" w:afterAutospacing="1" w:line="360" w:lineRule="auto"/>
        <w:ind w:left="423" w:right="0"/>
        <w:jc w:val="both"/>
        <w:rPr>
          <w:rFonts w:ascii="Sakkal Majalla" w:eastAsia="Times New Roman" w:hAnsi="Sakkal Majalla" w:cs="Sakkal Majalla"/>
          <w:color w:val="000000" w:themeColor="text1"/>
          <w:kern w:val="0"/>
          <w:sz w:val="28"/>
          <w:szCs w:val="28"/>
          <w:lang w:bidi="ar-JO"/>
          <w14:ligatures w14:val="none"/>
        </w:rPr>
      </w:pPr>
      <w:r w:rsidRPr="00E31616">
        <w:rPr>
          <w:rFonts w:ascii="Sakkal Majalla" w:eastAsia="Times New Roman" w:hAnsi="Sakkal Majalla" w:cs="Sakkal Majalla"/>
          <w:color w:val="000000" w:themeColor="text1"/>
          <w:kern w:val="0"/>
          <w:sz w:val="28"/>
          <w:szCs w:val="28"/>
          <w:rtl/>
          <w:lang w:bidi="ar-JO"/>
          <w14:ligatures w14:val="none"/>
        </w:rPr>
        <w:t>الفرضية الفرعية الثالثة: يوجد أثر ذو دلالة إحصائية</w:t>
      </w:r>
      <w:r w:rsidRPr="00E31616">
        <w:rPr>
          <w:rFonts w:ascii="Sakkal Majalla" w:eastAsia="Calibri" w:hAnsi="Sakkal Majalla" w:cs="Sakkal Majalla"/>
          <w:color w:val="000000" w:themeColor="text1"/>
          <w:sz w:val="28"/>
          <w:szCs w:val="28"/>
          <w:rtl/>
          <w:lang w:bidi="ar-JO"/>
        </w:rPr>
        <w:t xml:space="preserve"> </w:t>
      </w:r>
      <w:r w:rsidRPr="00E31616">
        <w:rPr>
          <w:rFonts w:ascii="Sakkal Majalla" w:eastAsia="Times New Roman" w:hAnsi="Sakkal Majalla" w:cs="Sakkal Majalla"/>
          <w:color w:val="000000" w:themeColor="text1"/>
          <w:kern w:val="0"/>
          <w:sz w:val="28"/>
          <w:szCs w:val="28"/>
          <w:rtl/>
          <w:lang w:bidi="ar-JO"/>
          <w14:ligatures w14:val="none"/>
        </w:rPr>
        <w:t>عند مستوى دلالة (</w:t>
      </w:r>
      <w:r w:rsidRPr="00E31616">
        <w:rPr>
          <w:rFonts w:ascii="Cambria" w:eastAsia="Times New Roman" w:hAnsi="Cambria" w:cs="Cambria"/>
          <w:color w:val="000000" w:themeColor="text1"/>
          <w:kern w:val="0"/>
          <w:sz w:val="28"/>
          <w:szCs w:val="28"/>
          <w:lang w:bidi="ar-JO"/>
          <w14:ligatures w14:val="none"/>
        </w:rPr>
        <w:t>α</w:t>
      </w:r>
      <w:r w:rsidRPr="00E31616">
        <w:rPr>
          <w:rFonts w:ascii="Sakkal Majalla" w:eastAsia="Times New Roman" w:hAnsi="Sakkal Majalla" w:cs="Sakkal Majalla"/>
          <w:color w:val="000000" w:themeColor="text1"/>
          <w:kern w:val="0"/>
          <w:sz w:val="28"/>
          <w:szCs w:val="28"/>
          <w:lang w:bidi="ar-JO"/>
          <w14:ligatures w14:val="none"/>
        </w:rPr>
        <w:t>≤0.05</w:t>
      </w:r>
      <w:r w:rsidRPr="00E31616">
        <w:rPr>
          <w:rFonts w:ascii="Sakkal Majalla" w:eastAsia="Times New Roman" w:hAnsi="Sakkal Majalla" w:cs="Sakkal Majalla"/>
          <w:color w:val="000000" w:themeColor="text1"/>
          <w:kern w:val="0"/>
          <w:sz w:val="28"/>
          <w:szCs w:val="28"/>
          <w:rtl/>
          <w:lang w:bidi="ar-JO"/>
          <w14:ligatures w14:val="none"/>
        </w:rPr>
        <w:t>) ل</w:t>
      </w:r>
      <w:r w:rsidRPr="00E31616">
        <w:rPr>
          <w:rFonts w:ascii="Sakkal Majalla" w:eastAsia="Times New Roman" w:hAnsi="Sakkal Majalla" w:cs="Sakkal Majalla"/>
          <w:color w:val="000000" w:themeColor="text1"/>
          <w:kern w:val="0"/>
          <w:sz w:val="28"/>
          <w:szCs w:val="28"/>
          <w:rtl/>
          <w14:ligatures w14:val="none"/>
        </w:rPr>
        <w:t xml:space="preserve">لتكامل مع العملاء </w:t>
      </w:r>
      <w:r w:rsidRPr="00E31616">
        <w:rPr>
          <w:rFonts w:ascii="Sakkal Majalla" w:eastAsia="Times New Roman" w:hAnsi="Sakkal Majalla" w:cs="Sakkal Majalla"/>
          <w:color w:val="000000" w:themeColor="text1"/>
          <w:kern w:val="0"/>
          <w:sz w:val="28"/>
          <w:szCs w:val="28"/>
          <w:rtl/>
          <w:lang w:bidi="ar-JO"/>
          <w14:ligatures w14:val="none"/>
        </w:rPr>
        <w:t xml:space="preserve">على </w:t>
      </w:r>
      <w:r w:rsidR="00130029" w:rsidRPr="00E31616">
        <w:rPr>
          <w:rFonts w:ascii="Sakkal Majalla" w:eastAsia="Times New Roman" w:hAnsi="Sakkal Majalla" w:cs="Sakkal Majalla"/>
          <w:color w:val="000000" w:themeColor="text1"/>
          <w:kern w:val="0"/>
          <w:sz w:val="28"/>
          <w:szCs w:val="28"/>
          <w:rtl/>
          <w:lang w:bidi="ar-JO"/>
          <w14:ligatures w14:val="none"/>
        </w:rPr>
        <w:t xml:space="preserve">الميزة التنافسية </w:t>
      </w:r>
      <w:r w:rsidRPr="00E31616">
        <w:rPr>
          <w:rFonts w:ascii="Sakkal Majalla" w:eastAsia="Calibri" w:hAnsi="Sakkal Majalla" w:cs="Sakkal Majalla"/>
          <w:color w:val="000000" w:themeColor="text1"/>
          <w:sz w:val="28"/>
          <w:szCs w:val="28"/>
          <w:rtl/>
          <w:lang w:bidi="ar-JO"/>
        </w:rPr>
        <w:t xml:space="preserve"> </w:t>
      </w:r>
      <w:r w:rsidRPr="00E31616">
        <w:rPr>
          <w:rFonts w:ascii="Sakkal Majalla" w:eastAsia="Times New Roman" w:hAnsi="Sakkal Majalla" w:cs="Sakkal Majalla"/>
          <w:color w:val="000000" w:themeColor="text1"/>
          <w:kern w:val="0"/>
          <w:sz w:val="28"/>
          <w:szCs w:val="28"/>
          <w:rtl/>
          <w:lang w:bidi="ar-JO"/>
          <w14:ligatures w14:val="none"/>
        </w:rPr>
        <w:t>بأبعاده</w:t>
      </w:r>
      <w:r w:rsidRPr="00E31616">
        <w:rPr>
          <w:rFonts w:ascii="Sakkal Majalla" w:eastAsia="Calibri" w:hAnsi="Sakkal Majalla" w:cs="Sakkal Majalla"/>
          <w:color w:val="000000" w:themeColor="text1"/>
          <w:sz w:val="28"/>
          <w:szCs w:val="28"/>
          <w:rtl/>
          <w:lang w:bidi="ar-JO"/>
        </w:rPr>
        <w:t xml:space="preserve"> </w:t>
      </w:r>
      <w:r w:rsidRPr="00E31616">
        <w:rPr>
          <w:rFonts w:ascii="Sakkal Majalla" w:eastAsia="Times New Roman" w:hAnsi="Sakkal Majalla" w:cs="Sakkal Majalla"/>
          <w:color w:val="000000" w:themeColor="text1"/>
          <w:kern w:val="0"/>
          <w:sz w:val="28"/>
          <w:szCs w:val="28"/>
          <w:rtl/>
          <w:lang w:bidi="ar-JO"/>
          <w14:ligatures w14:val="none"/>
        </w:rPr>
        <w:t>مجتمعة للشركات الصناعية بمدينة الرياض.</w:t>
      </w:r>
      <w:bookmarkEnd w:id="14"/>
    </w:p>
    <w:p w14:paraId="4D883EBB" w14:textId="6CB7847B" w:rsidR="00371ED7" w:rsidRPr="00E31616" w:rsidRDefault="00371ED7" w:rsidP="00371ED7">
      <w:pPr>
        <w:spacing w:line="360" w:lineRule="auto"/>
        <w:outlineLvl w:val="1"/>
        <w:rPr>
          <w:rFonts w:ascii="Sakkal Majalla" w:eastAsia="Calibri" w:hAnsi="Sakkal Majalla" w:cs="Sakkal Majalla"/>
          <w:b/>
          <w:bCs/>
          <w:color w:val="000000" w:themeColor="text1"/>
          <w:sz w:val="36"/>
          <w:szCs w:val="36"/>
          <w:rtl/>
        </w:rPr>
      </w:pPr>
      <w:bookmarkStart w:id="17" w:name="_Hlk175630187"/>
      <w:bookmarkStart w:id="18" w:name="_Toc170243312"/>
      <w:bookmarkStart w:id="19" w:name="_Toc213769062"/>
      <w:bookmarkEnd w:id="15"/>
      <w:bookmarkEnd w:id="16"/>
      <w:r w:rsidRPr="00E31616">
        <w:rPr>
          <w:rFonts w:ascii="Sakkal Majalla" w:eastAsia="Calibri" w:hAnsi="Sakkal Majalla" w:cs="Sakkal Majalla"/>
          <w:b/>
          <w:bCs/>
          <w:color w:val="000000" w:themeColor="text1"/>
          <w:sz w:val="36"/>
          <w:szCs w:val="36"/>
          <w:rtl/>
        </w:rPr>
        <w:br w:type="page"/>
      </w:r>
      <w:bookmarkStart w:id="20" w:name="_Toc224877160"/>
      <w:r w:rsidRPr="00E31616">
        <w:rPr>
          <w:rFonts w:ascii="Sakkal Majalla" w:eastAsia="Calibri" w:hAnsi="Sakkal Majalla" w:cs="Sakkal Majalla" w:hint="cs"/>
          <w:b/>
          <w:bCs/>
          <w:color w:val="000000" w:themeColor="text1"/>
          <w:sz w:val="36"/>
          <w:szCs w:val="36"/>
          <w:rtl/>
        </w:rPr>
        <w:t xml:space="preserve">7.1 </w:t>
      </w:r>
      <w:r w:rsidRPr="00E31616">
        <w:rPr>
          <w:rFonts w:ascii="Sakkal Majalla" w:eastAsia="Calibri" w:hAnsi="Sakkal Majalla" w:cs="Sakkal Majalla"/>
          <w:b/>
          <w:bCs/>
          <w:color w:val="000000" w:themeColor="text1"/>
          <w:sz w:val="36"/>
          <w:szCs w:val="36"/>
          <w:rtl/>
        </w:rPr>
        <w:t>الدراسات السابقة:</w:t>
      </w:r>
      <w:bookmarkEnd w:id="20"/>
    </w:p>
    <w:p w14:paraId="359F9F16"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E31616">
        <w:rPr>
          <w:rFonts w:ascii="Sakkal Majalla" w:eastAsia="Calibri" w:hAnsi="Sakkal Majalla" w:cs="Sakkal Majalla"/>
          <w:b/>
          <w:bCs/>
          <w:color w:val="000000" w:themeColor="text1"/>
          <w:sz w:val="28"/>
          <w:szCs w:val="28"/>
          <w:rtl/>
        </w:rPr>
        <w:t xml:space="preserve">دراسة (النجار والصمادى،2023) بعنوان : أثر أزمة سلاسل الإمداد على الأداء التشغيلي في الشركات الصناعية الكيماوية الأردنية المصنفة ضمن المناطق الصناعية المؤهلة </w:t>
      </w:r>
      <w:r w:rsidRPr="00E31616">
        <w:rPr>
          <w:rFonts w:ascii="Sakkal Majalla" w:eastAsia="Calibri" w:hAnsi="Sakkal Majalla" w:cs="Sakkal Majalla"/>
          <w:b/>
          <w:bCs/>
          <w:color w:val="000000" w:themeColor="text1"/>
          <w:sz w:val="28"/>
          <w:szCs w:val="28"/>
        </w:rPr>
        <w:t>QIZ</w:t>
      </w:r>
    </w:p>
    <w:bookmarkEnd w:id="17"/>
    <w:p w14:paraId="47A6D68C" w14:textId="77777777" w:rsidR="00430068" w:rsidRPr="00E31616" w:rsidRDefault="00430068" w:rsidP="00371ED7">
      <w:pPr>
        <w:spacing w:before="100" w:beforeAutospacing="1" w:after="100" w:afterAutospacing="1" w:line="360" w:lineRule="auto"/>
        <w:ind w:left="-2" w:firstLine="85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هدفت الدراسة إلى الكشف عن أثر أزمة سلاسل الإمداد من خلال أبعادها (ندرة الموارد، تقلب العرض والطلب، تزايد الطلبات، نقص الحاويات، ونقص حاويات الشحن، النقل، عدم استقرار الأسواق والإنتاج) على الصناعات الكيميائية الأردنية المصنفة ضمن المناطق الصناعية المؤهلة </w:t>
      </w:r>
      <w:r w:rsidRPr="00E31616">
        <w:rPr>
          <w:rFonts w:ascii="Sakkal Majalla" w:eastAsia="Calibri" w:hAnsi="Sakkal Majalla" w:cs="Sakkal Majalla"/>
          <w:color w:val="000000" w:themeColor="text1"/>
          <w:sz w:val="28"/>
          <w:szCs w:val="28"/>
        </w:rPr>
        <w:t>QIZ</w:t>
      </w:r>
      <w:r w:rsidRPr="00E31616">
        <w:rPr>
          <w:rFonts w:ascii="Sakkal Majalla" w:eastAsia="Calibri" w:hAnsi="Sakkal Majalla" w:cs="Sakkal Majalla"/>
          <w:color w:val="000000" w:themeColor="text1"/>
          <w:sz w:val="28"/>
          <w:szCs w:val="28"/>
          <w:rtl/>
        </w:rPr>
        <w:t xml:space="preserve">. ولقد اتبع الباحث المنهج الوصفي التحليلي في بناء الدراسة، وتمثل مجتمع الدراسة من موظفي شركات الصناعات الكيميائية الأردنية في ضمن المناطق الصناعية المؤهلة </w:t>
      </w:r>
      <w:r w:rsidRPr="00E31616">
        <w:rPr>
          <w:rFonts w:ascii="Sakkal Majalla" w:eastAsia="Calibri" w:hAnsi="Sakkal Majalla" w:cs="Sakkal Majalla"/>
          <w:color w:val="000000" w:themeColor="text1"/>
          <w:sz w:val="28"/>
          <w:szCs w:val="28"/>
        </w:rPr>
        <w:t>QIZ</w:t>
      </w:r>
      <w:r w:rsidRPr="00E31616">
        <w:rPr>
          <w:rFonts w:ascii="Sakkal Majalla" w:eastAsia="Calibri" w:hAnsi="Sakkal Majalla" w:cs="Sakkal Majalla"/>
          <w:color w:val="000000" w:themeColor="text1"/>
          <w:sz w:val="28"/>
          <w:szCs w:val="28"/>
          <w:rtl/>
        </w:rPr>
        <w:t xml:space="preserve">، البالغ عددها (68) شركة والمسجلة ضمن شركة الموانئ الأردنية. حيث تم استخدام الاستبانة كأداة لجمع البيانات وتم  توزيع (327) استبانة على أفراد المجتمع وكان عدد الاستبانات الصالحة للتحليل الإحصائي (219) استبانة. ولقد استخدم الباحث برنامج الرزمة الإحصائية </w:t>
      </w:r>
      <w:r w:rsidRPr="00E31616">
        <w:rPr>
          <w:rFonts w:ascii="Sakkal Majalla" w:eastAsia="Calibri" w:hAnsi="Sakkal Majalla" w:cs="Sakkal Majalla"/>
          <w:color w:val="000000" w:themeColor="text1"/>
          <w:sz w:val="28"/>
          <w:szCs w:val="28"/>
        </w:rPr>
        <w:t>SPSS V23.24</w:t>
      </w:r>
      <w:r w:rsidRPr="00E31616">
        <w:rPr>
          <w:rFonts w:ascii="Sakkal Majalla" w:eastAsia="Calibri" w:hAnsi="Sakkal Majalla" w:cs="Sakkal Majalla"/>
          <w:color w:val="000000" w:themeColor="text1"/>
          <w:sz w:val="28"/>
          <w:szCs w:val="28"/>
          <w:rtl/>
        </w:rPr>
        <w:t xml:space="preserve"> وذلك لتحليل النتائج</w:t>
      </w:r>
    </w:p>
    <w:p w14:paraId="6681A49B" w14:textId="0436C9FE" w:rsidR="00430068" w:rsidRPr="00E31616" w:rsidRDefault="00430068" w:rsidP="00371ED7">
      <w:pPr>
        <w:spacing w:before="100" w:beforeAutospacing="1" w:after="100" w:afterAutospacing="1" w:line="360" w:lineRule="auto"/>
        <w:ind w:left="-2" w:firstLine="85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ولقد أظهرت النتائج وجود أثر لأزمة سلاسل الإمداد من خلال الأبعاد (ندرة العرض والطلب، تزايد الطلبات ونقص الحاويات، ونقص حاويات الشحن، النقل) على استقرار الأسواق والإنتاج) على الأداء التشغيلي في الشركات الصناعية الكيميائية الأردنية المصنفة ضمن المناطق الصناعية المؤهلة </w:t>
      </w:r>
      <w:r w:rsidRPr="00E31616">
        <w:rPr>
          <w:rFonts w:ascii="Sakkal Majalla" w:eastAsia="Calibri" w:hAnsi="Sakkal Majalla" w:cs="Sakkal Majalla"/>
          <w:color w:val="000000" w:themeColor="text1"/>
          <w:sz w:val="28"/>
          <w:szCs w:val="28"/>
        </w:rPr>
        <w:t>QIZ</w:t>
      </w:r>
      <w:r w:rsidRPr="00E31616">
        <w:rPr>
          <w:rFonts w:ascii="Sakkal Majalla" w:eastAsia="Calibri" w:hAnsi="Sakkal Majalla" w:cs="Sakkal Majalla"/>
          <w:color w:val="000000" w:themeColor="text1"/>
          <w:sz w:val="28"/>
          <w:szCs w:val="28"/>
          <w:rtl/>
        </w:rPr>
        <w:t>، وعدم وجود تأثير لندرة الموارد، ومن أبرز التوصيات كانت: الحرص على اتخاذ سلاسل إمداد بديلة تزيد الموارد، وعلى الشركات تعزيز قدرتها على التكيف مع الأزمات، وأن تعزز خطط ووسائل نقل مختلفة تراعي الشركات بالوقت المناسب، وأن تكون هذه الخطط والاستراتيجيات قائمة على العمل المستمر من خلال الأزمات والاضطرابات المالية والقدرة الاستباقية، والتكيف مع الإضرابات خلال هذه التحديات.</w:t>
      </w:r>
    </w:p>
    <w:p w14:paraId="1694AFCB"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1" w:name="_Hlk175630202"/>
      <w:r w:rsidRPr="00E31616">
        <w:rPr>
          <w:rFonts w:ascii="Sakkal Majalla" w:eastAsia="Calibri" w:hAnsi="Sakkal Majalla" w:cs="Sakkal Majalla"/>
          <w:b/>
          <w:bCs/>
          <w:color w:val="000000" w:themeColor="text1"/>
          <w:sz w:val="28"/>
          <w:szCs w:val="28"/>
          <w:rtl/>
        </w:rPr>
        <w:t>دراسة عبدالنبى (2023) بعنوان :  أثر جدارات سلاسل الإمداد في أداء المنظمات الصناعية: تحليل الدور الوسيط لسرعة استجابة سلاسل الإمداد: دراسة تطبيقية في قطاع الصناعات الكيماوية المصرية</w:t>
      </w:r>
      <w:bookmarkEnd w:id="21"/>
    </w:p>
    <w:p w14:paraId="6128BE49" w14:textId="77777777" w:rsidR="00430068" w:rsidRPr="00E31616" w:rsidRDefault="00430068" w:rsidP="00371ED7">
      <w:pPr>
        <w:spacing w:before="100" w:beforeAutospacing="1" w:after="100" w:afterAutospacing="1" w:line="360" w:lineRule="auto"/>
        <w:ind w:left="-2" w:firstLine="85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هدفت الدراسة إلى التعرف على  أثر جدارات سلاسل الإمداد في أداء المنظمات الصناعية وتحليل الدور الوسيط لسرعة استجابة سلاسل الإمداد في قطاع الصناعات الكيماوية المصرية. واعتمدت على المنهج الوصفي التحليلي الاستنباطي، ويقوم المنهج بتحليل الدور الوسيط لسرعة استجابة سلاسل الإمداد في العلاقة بين جدارات سلاسل الإمداد وأداء المنظمات العاملة بقطاع الكيماويات المصرية. وجاءت العينة من (9446) شركة بشكل عام، والشركات كبيرة الحجم المسجلة بغرفة الصناعات الكيماوية المصرية (1129) شركة، وبلغ عدد العينة العشوائية (285) مفردة. وتمثلت الأدوات في استمارة. واختتمت الدراسة بأهم النتائج، أن هناك تأثير ناتج عن وجود مقدرة سرعة استجابة سلاسل الإمداد كمتغير وسيط في العلاقة بين أبعاد جدارات سلاسل الإمداد كمتغير وسيط في العلاقة بين أبعاد جدارات سلاسل الإمداد ورضا العملاء لمنظمات أعمال قطاع الصناعات الكيماوية المصري. وأكدت التوصيات على، التطوير الهيكلي لقطاع الكيماويات في مصر، تعميق علاقات الثقة والتبادل بين أطراف سلسلة الإمداد.</w:t>
      </w:r>
    </w:p>
    <w:p w14:paraId="7318D18E"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2" w:name="_Hlk175630213"/>
      <w:r w:rsidRPr="00E31616">
        <w:rPr>
          <w:rFonts w:ascii="Sakkal Majalla" w:eastAsia="Calibri" w:hAnsi="Sakkal Majalla" w:cs="Sakkal Majalla"/>
          <w:b/>
          <w:bCs/>
          <w:color w:val="000000" w:themeColor="text1"/>
          <w:sz w:val="28"/>
          <w:szCs w:val="28"/>
          <w:rtl/>
        </w:rPr>
        <w:t>دراسة نويجى (2023) بعنوان : إدارة مخاطر سلاسل الإمداد وأثرها على سمعة العلامة التجارية: بالتطبيق على قطاع التجارة الإلكترونية في القاهرة</w:t>
      </w:r>
      <w:bookmarkEnd w:id="22"/>
    </w:p>
    <w:p w14:paraId="1A2C2907"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هدفت الدراسة إلى تحديد الآلية التي تتم بها إدارة مخاطر سلاسل الإمداد على مستوى قطاع التجارة الإلكترونية في القاهرة الأغذية والمشروبات - الشركات كبيرة الحجم، وأثرها على سمعة العلامة التجارية ولهذا الفرض تم تطبيق الدراسة على عينة من شركات التجارة الإلكترونية في القاهرة كبيرة الحجم المتخصصة في قطاع الأغذية والمشروبات عدد 13 شركة، حيث تم توزيع عدد (143) استمارة استقصاء على تلك الشركات وتم استرداد عدد (133) استمارة استقصاء وعدد (118) استمارة استقصاء صالحة للتحليل الإحصائي بعد فحص استمارات الاستقصاء. تم تحليلها باستخدام برنامج </w:t>
      </w:r>
      <w:r w:rsidRPr="00E31616">
        <w:rPr>
          <w:rFonts w:ascii="Sakkal Majalla" w:eastAsia="Calibri" w:hAnsi="Sakkal Majalla" w:cs="Sakkal Majalla"/>
          <w:color w:val="000000" w:themeColor="text1"/>
          <w:sz w:val="28"/>
          <w:szCs w:val="28"/>
        </w:rPr>
        <w:t>SPSS. V22</w:t>
      </w:r>
    </w:p>
    <w:p w14:paraId="2B2EAF83"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 توصلت الدارسة إلى وجود أثر لإدارة مخاطر سلاسل الإمداد بأبعادها مجتمعة (إدارة مخاطر سلاسل الإمداد قبل حدوثها، إدارة مخاطر سلاسل الإمداد أثناء حدوثها، إدارة مخاطر سلاسل الإمداد بعد حدوثها) على سمعة العلامة التجارية لقطاع التجارة الإلكترونية في القاهرة وأوصت الدراسة بقياس مخاطر سلاسل الإمداد المحتملة بشكل استباقي ومن ثم معالجة دقيقة لاستراتيجيات الشركات، ليتم بعد ذلك اتخاذ قرارات استباقية على أسس علمية لتقليل الصدمة وتسريع التعافي التجاري وتحسين مرونة سلاسل الإمداد.</w:t>
      </w:r>
    </w:p>
    <w:p w14:paraId="5145C72F"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3" w:name="_Hlk175630350"/>
      <w:r w:rsidRPr="00E31616">
        <w:rPr>
          <w:rFonts w:ascii="Sakkal Majalla" w:eastAsia="Calibri" w:hAnsi="Sakkal Majalla" w:cs="Sakkal Majalla"/>
          <w:b/>
          <w:bCs/>
          <w:color w:val="000000" w:themeColor="text1"/>
          <w:sz w:val="28"/>
          <w:szCs w:val="28"/>
          <w:rtl/>
        </w:rPr>
        <w:t>دراسة عيسى وخاطر (2024) بعنوان :دور التسويق الريادي في تعزيز الميزة التنافسية للموانئ البحرية المصرية: دراسة ميدانية على الهيئة العامة لميناء الإسكندرية</w:t>
      </w:r>
      <w:bookmarkEnd w:id="23"/>
    </w:p>
    <w:p w14:paraId="31B6B887" w14:textId="0268D7CC"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هدفت الدراسة إلى الكشف عن أثر التسويق الريادي في الميزة التنافسية للموانئ البحرية المصرية من خلال دراسة ميدانية على الهيئة العامة لميناء الإسكندرية. وقد اختبرت الدراسة تأثير أبعاد التسويق الريادي (الاستباقية - الإبداعية - الاستفادة من الموارد - التركيز على الفرص - الأخذ بالمخاطر المحسوبة - التركيز على العملاء - خلق القيمة) في الميزة التنافسية.</w:t>
      </w:r>
    </w:p>
    <w:p w14:paraId="11BF16B6" w14:textId="77FE746F"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تم تطوير قائمة استقصاء لتجميع البيانات الميدانية اللازمة لإجراء الدراسة، وتكونت عينة الدراسة من (308) مفردة من العاملين بالهيئة العامة لميناء الإسكندرية، وكانت عدد الاستمارات الصحيحة (266) استمارة، وقد تم إجراء اختبار الثبات للمقاييس التي استخدمت في الدراسة باستخدام معامل ألفا كرونباخ، واختبارات الإحصاء الوصفي باستخدام المتوسط الحسابي والانحراف المعياري، ومصفوفة الارتباط لقياس العلاقات الارتباطية بين متغيرات الدراسة، وتحليل الانحدار البسيط والمتعدد.</w:t>
      </w:r>
    </w:p>
    <w:p w14:paraId="6AD7109E"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توصلت النتائج إلى أن هناك تأثيراً معنوياً لأبعاد التسويق الريادي في الميزة التنافسية. ومن أبرز النتائج أن أكثر أبعاد التسويق الريادي تأثيراً في الميزة التنافسية هو بعد التركيز على العملاء، يليه بعد الاستفادة من الموارد، ثم بعد الإبداعية، يليه بعد التركيز على الفرص، يليه بعد الاستباقية، وأخيراً بعد الأخذ بالمخاطر المحسوبة.</w:t>
      </w:r>
    </w:p>
    <w:p w14:paraId="57A568B2"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4" w:name="_Hlk175630363"/>
      <w:r w:rsidRPr="00E31616">
        <w:rPr>
          <w:rFonts w:ascii="Sakkal Majalla" w:eastAsia="Calibri" w:hAnsi="Sakkal Majalla" w:cs="Sakkal Majalla"/>
          <w:b/>
          <w:bCs/>
          <w:color w:val="000000" w:themeColor="text1"/>
          <w:sz w:val="28"/>
          <w:szCs w:val="28"/>
          <w:rtl/>
        </w:rPr>
        <w:t>دراسة حسنين واخرون(2023) بعنوان : فاعلية التسويق الإبتكاري في تحقيق الميزة التنافسية في البنوك العامة المصرية: دراسة حالة البنك الأهلي المصري</w:t>
      </w:r>
    </w:p>
    <w:bookmarkEnd w:id="24"/>
    <w:p w14:paraId="7FAE52B2"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هدفت الدراسة إلى تحليل فاعلية التسويق الابتكاري في تحقيق الميزة التنافسية داخل البنوك العامة المصرية، مع التركيز على دراسة حالة البنك الأهلي المصري. يعتمد البحث على المنهج الوصفي التحليلي لدراسة كيفية تطبيق استراتيجيات التسويق الابتكاري في البنك المذكور وتأثيرها على تعزيز القدرة التنافسية. تم جمع البيانات من خلال استبيانات موجهة للعاملين في البنك، إلى جانب مراجعة الأدبيات ذات الصلة، وتم تحليل النتائج باستخدام أدوات التحليل الإحصائي. أظهرت النتائج أن تطبيق التسويق الابتكاري له تأثير إيجابي كبير على تحقيق الميزة التنافسية، مما يشير إلى ضرورة تبني هذا النهج لتعزيز التميز التنافسي في البنوك العامة الأخرى في مصر.</w:t>
      </w:r>
    </w:p>
    <w:p w14:paraId="5DA7754B"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5" w:name="_Hlk175630384"/>
      <w:r w:rsidRPr="00E31616">
        <w:rPr>
          <w:rFonts w:ascii="Sakkal Majalla" w:eastAsia="Calibri" w:hAnsi="Sakkal Majalla" w:cs="Sakkal Majalla"/>
          <w:b/>
          <w:bCs/>
          <w:color w:val="000000" w:themeColor="text1"/>
          <w:sz w:val="28"/>
          <w:szCs w:val="28"/>
          <w:rtl/>
        </w:rPr>
        <w:t>دراسة اليحيائى والثوابية (2023)  بعنوان : أثر التسويق الرقمي في تحقيق الميزة التنافسية دراسة حالة بالمؤسسات الصغيرة والمتوسطة بسلطنة عمان</w:t>
      </w:r>
      <w:bookmarkEnd w:id="25"/>
    </w:p>
    <w:p w14:paraId="7C4B972F"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هدفت هذه الدراسة إلى التعرف على أثر التسويق الرقمي المتمثل في المواقع الرقمية، المحتوى الرقمي، تطبيقات الهاتف المحمول، ووسائل التواصل الاجتماعي في تحقيق الميزة التنافسية في المؤسسات الصغيرة والمتوسطة بمحافظة الداخليةسلطنة عمان،واعتمد الباحث على المنهج الوصفي التحليلي باعتباره الأنسب لتحقيق أهداف الدراسة، حيث بلغ حجم مجتمع الدراسة 9104 من رواد الأعمال. تم إجراء الدراسة على عينة عشوائية بسيطة مكونة من 360 رائد أعمال، وتم توزيع استبانة على رواد الأعمال المشاركين. من بين 360 استبانة موزعة، وتحليل البيانات باستخدام برنامج </w:t>
      </w:r>
      <w:r w:rsidRPr="00E31616">
        <w:rPr>
          <w:rFonts w:ascii="Sakkal Majalla" w:eastAsia="Calibri" w:hAnsi="Sakkal Majalla" w:cs="Sakkal Majalla"/>
          <w:color w:val="000000" w:themeColor="text1"/>
          <w:sz w:val="28"/>
          <w:szCs w:val="28"/>
        </w:rPr>
        <w:t>SPSS</w:t>
      </w:r>
      <w:r w:rsidRPr="00E31616">
        <w:rPr>
          <w:rFonts w:ascii="Sakkal Majalla" w:eastAsia="Calibri" w:hAnsi="Sakkal Majalla" w:cs="Sakkal Majalla"/>
          <w:color w:val="000000" w:themeColor="text1"/>
          <w:sz w:val="28"/>
          <w:szCs w:val="28"/>
          <w:rtl/>
        </w:rPr>
        <w:t>.</w:t>
      </w:r>
    </w:p>
    <w:p w14:paraId="7AF3D736"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توصلت الدراسة إلى مجموعة من النتائج، أهمها: أثر التسويق الرقمي المتمثل في المواقع الرقمية، المحتوى الرقمي، تطبيقات الهاتف المحمول، ووسائل التواصل الاجتماعي في تحقيق الميزة التنافسية في المؤسسات الصغيرة والمتوسطة بمحافظة الداخلية بسلطنة عمان</w:t>
      </w:r>
    </w:p>
    <w:p w14:paraId="77943D9B" w14:textId="6F5E913A"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ويوجد أثر ذو دلالة إحصائية عند مستوى الدلالة للتسويق الرقمي على تحقيق الميزة التنافسية المتمثلة في تعزيز الابتكار، خفض التكلفة، تعظيم الجودة، ولاء العملاء في المؤسسات الصغيرة والمتوسطة بمحافظة الداخلية.</w:t>
      </w:r>
    </w:p>
    <w:p w14:paraId="0D0C616B"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 أوصت الدراسة بضرورة استجابة رواد الأعمال لمتطلبات عملائهم مما ينعكس إيجابياً على أداء مؤسساتهم، كما ينبغي على إدارة المؤسسات الصغيرة والمتوسطة تخصيص وقت أكبر لتحقيق متطلبات الجودة، واستخدام برامج متطورة لتسهيل عملية التسويق الرقمي.</w:t>
      </w:r>
    </w:p>
    <w:p w14:paraId="2F01EDF6"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6" w:name="_Hlk175630396"/>
      <w:r w:rsidRPr="00E31616">
        <w:rPr>
          <w:rFonts w:ascii="Sakkal Majalla" w:eastAsia="Calibri" w:hAnsi="Sakkal Majalla" w:cs="Sakkal Majalla"/>
          <w:b/>
          <w:bCs/>
          <w:color w:val="000000" w:themeColor="text1"/>
          <w:sz w:val="28"/>
          <w:szCs w:val="28"/>
          <w:rtl/>
        </w:rPr>
        <w:t>دراسة (الكشاك وأخرون،2022) بعنوان : أثر التسويق الريادي على استدامة الميزة التنافسية: دراسة تطبيقية على شركة مصر للطيران</w:t>
      </w:r>
      <w:bookmarkEnd w:id="26"/>
    </w:p>
    <w:p w14:paraId="7812B0A9"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هدفت الدراسة إلى قياس أثر التسويق الريادي على استدامة الميزة التنافسية وأبعادها المتمثلة في الجودة المتميزة، والكفاءة المتميزة، والاستجابة المتميزة في شركة مصر للطيران. لتحقيق هدف الدراسة؛ تم تصميم استمارة استقصاء وتوزيعها بشكل إلكتروني على عينة من العاملين في مختلف المستويات الإدارية في شركة مصر للطيران وفروعها بمحافظتي القاهرة والجيزة والبالغ عددهم حوالي (14) فرع. تم إرسال رابط الاستمارة إلى (412) من العاملين في شركة مصر للطيران، بينما تم الحصول على (354) رد من إجمالي ما تم إرساله، وبلغت عدد الاستمارات الصالحة للتحليل (301) استمارة.</w:t>
      </w:r>
    </w:p>
    <w:p w14:paraId="00102960" w14:textId="4B24122D"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وتوصلت نتائج الدراسة  الى التأثير المعنوي والإيجابي للتسويق الريادي على تعزيز استدامة الميزة التنافسية في شركة مصر للطيران. كما أن التسويق الريادي يؤثر إيجابيا على أبعاد استدامة الميزة التنافسية المتمثلة في الجودة المتميزة، والكفاءة المتميزة، والاستجابة المتميزة. كان تأثير التسويق الريادي الأقوى على بعد الجودة المتميزة، ثم على بعد الكفاءة المتميزة، وأخيرا على بعد الاستجابة المتميزة.</w:t>
      </w:r>
    </w:p>
    <w:p w14:paraId="07100399"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7" w:name="_Hlk175630410"/>
      <w:r w:rsidRPr="00E31616">
        <w:rPr>
          <w:rFonts w:ascii="Sakkal Majalla" w:eastAsia="Calibri" w:hAnsi="Sakkal Majalla" w:cs="Sakkal Majalla"/>
          <w:b/>
          <w:bCs/>
          <w:color w:val="000000" w:themeColor="text1"/>
          <w:sz w:val="28"/>
          <w:szCs w:val="28"/>
          <w:rtl/>
        </w:rPr>
        <w:t>دراسة حسن وسباعى(2022) بعنوان : دور التسويق الإلكتروني فى تحقيق الميزة التنافسية: بالتطبيق على شركة أمازون لتوريد مستلزمات البناء الحديثة</w:t>
      </w:r>
    </w:p>
    <w:bookmarkEnd w:id="27"/>
    <w:p w14:paraId="0C66AF25"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هدفت هذه الدراسة إلى التعرف على دور التسويق الإلكتروني في تحقيق الميزة التنافسية لشركة أمازون المتخصصة في توريد مستلزمات البناء الحديثة. استخدمت الدراسة المنهج الوصفي التحليلي، وتم جمع البيانات باستخدام استبانة طورت لهذا الغرض. تكون مجتمع الدراسة من جميع العاملين في الشركة والبالغ عددهم 66 عاملاً. بلغ عدد الاستبانات التي تم تحليلها 55 استبانة باستخدام الرزمة الإحصائية للعلوم الاجتماعية </w:t>
      </w:r>
      <w:r w:rsidRPr="00E31616">
        <w:rPr>
          <w:rFonts w:ascii="Sakkal Majalla" w:eastAsia="Calibri" w:hAnsi="Sakkal Majalla" w:cs="Sakkal Majalla"/>
          <w:color w:val="000000" w:themeColor="text1"/>
          <w:sz w:val="28"/>
          <w:szCs w:val="28"/>
        </w:rPr>
        <w:t>SPSS.22</w:t>
      </w:r>
      <w:r w:rsidRPr="00E31616">
        <w:rPr>
          <w:rFonts w:ascii="Sakkal Majalla" w:eastAsia="Calibri" w:hAnsi="Sakkal Majalla" w:cs="Sakkal Majalla"/>
          <w:color w:val="000000" w:themeColor="text1"/>
          <w:sz w:val="28"/>
          <w:szCs w:val="28"/>
          <w:rtl/>
        </w:rPr>
        <w:t>.</w:t>
      </w:r>
    </w:p>
    <w:p w14:paraId="5A59E62A"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توصلت الدراسة إلى مجموعة من النتائج، كان من أبرزها أن تصورات العاملين حول دور التسويق الإلكتروني في الشركة كانت أقل من المتوسط. كما أشارت النتائج إلى وجود أثر ذو دلالة إحصائية لدور التسويق الإلكتروني على الميزة التنافسية للشركة.</w:t>
      </w:r>
    </w:p>
    <w:p w14:paraId="45DFCB18"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وأوصت الدراسة بضرورة زيادة اهتمام الإدارة بالتسويق الإلكتروني بأبعاده المختلفة لضمان تحقيق ميزة تنافسية أكبر، وكذلك بأهمية التطبيق الفعال والصحيح للتسويق الإلكتروني لتحقيق الأهداف المرجوة.</w:t>
      </w:r>
    </w:p>
    <w:p w14:paraId="357F2652"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8" w:name="_Hlk175630421"/>
      <w:r w:rsidRPr="00E31616">
        <w:rPr>
          <w:rFonts w:ascii="Sakkal Majalla" w:eastAsia="Calibri" w:hAnsi="Sakkal Majalla" w:cs="Sakkal Majalla"/>
          <w:b/>
          <w:bCs/>
          <w:color w:val="000000" w:themeColor="text1"/>
          <w:sz w:val="28"/>
          <w:szCs w:val="28"/>
          <w:rtl/>
        </w:rPr>
        <w:t>دراسة محمد وأخرون(2022) بعنوان :  دور التسويق الرقمي في تحقيق الميزة التنافسية في المنظمات الخدمية: دراسة تطبيقية على الجامعات الخاصة بالقاهرة الكبرى</w:t>
      </w:r>
    </w:p>
    <w:bookmarkEnd w:id="28"/>
    <w:p w14:paraId="69EDE005"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هدفت الدراسة إلى التعرف على الدور الذي يلعبه التسويق الرقمي في تحقيق الميزة التنافسية لدى المنظمات الخدمية، وتحليل طبيعة العلاقة بين التسويق الرقمي والميزة التنافسية للجامعات محل الدراسة، ونظرا لحداثة مفهوم التسويق الرقمي والرغبة في تطبيقه على المنظمات الخدمية وقع الاختيار على عينة من الجامعات الخاصة بالقاهرة الكبرى بجمهورية مصر العربية؛ وقد أعتمد الباحث على استمارة الاستبيان كأداة للدراسة من أجل الحصول على المعلومات المهمة؛ حيث تم توزيع 500 استمارة استبيان أعيد منها 416؛ وقد تم تحليل هذه البيانات الإحصائية من خلال برنامج </w:t>
      </w:r>
      <w:r w:rsidRPr="00E31616">
        <w:rPr>
          <w:rFonts w:ascii="Sakkal Majalla" w:eastAsia="Calibri" w:hAnsi="Sakkal Majalla" w:cs="Sakkal Majalla"/>
          <w:color w:val="000000" w:themeColor="text1"/>
          <w:sz w:val="28"/>
          <w:szCs w:val="28"/>
        </w:rPr>
        <w:t>spss</w:t>
      </w:r>
      <w:r w:rsidRPr="00E31616">
        <w:rPr>
          <w:rFonts w:ascii="Sakkal Majalla" w:eastAsia="Calibri" w:hAnsi="Sakkal Majalla" w:cs="Sakkal Majalla"/>
          <w:color w:val="000000" w:themeColor="text1"/>
          <w:sz w:val="28"/>
          <w:szCs w:val="28"/>
          <w:rtl/>
        </w:rPr>
        <w:t xml:space="preserve"> بالاعتماد على عدد من الأدوات الإحصائية (الوسط الحسابي، المتوسط الحسابي، الانحراف المعياري). وقد توصلت هذه الدراسة إلى العديد من الاستنتاجات من أهمها: الأبعاد الخمسة للتسويق الرقمي (الجذب، التواصل، المشاركة، التعلم والاستدامة) مرتبطة إيجابيا بالميزة التنافسية. وقد أوضحت النتائج أن بعد الاستدامة هو البعد الأكثر ارتباطا بالميزة التنافسية يليه بعد المشاركة ثم بعد التواصل يليه الجذب. بينما كان بعد التعلم الأقل ارتباطا بالميزة التنافسية. أهم التوصيات التي أوصى بها الباحث: زيادة الاهتمام باللافتات الإعلانية، والإعلانات التفاعلية الظاهرة في مواقع الجامعة على شبكة الإنترنت العالمية من أجل الوصول إلى أكبر عدد من الطلاب.</w:t>
      </w:r>
    </w:p>
    <w:p w14:paraId="65B7FD8D"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9" w:name="_Hlk175630431"/>
      <w:r w:rsidRPr="00E31616">
        <w:rPr>
          <w:rFonts w:ascii="Sakkal Majalla" w:eastAsia="Calibri" w:hAnsi="Sakkal Majalla" w:cs="Sakkal Majalla"/>
          <w:b/>
          <w:bCs/>
          <w:color w:val="000000" w:themeColor="text1"/>
          <w:sz w:val="28"/>
          <w:szCs w:val="28"/>
          <w:rtl/>
        </w:rPr>
        <w:t xml:space="preserve">دراسة </w:t>
      </w:r>
      <w:r w:rsidRPr="00E31616">
        <w:rPr>
          <w:rFonts w:ascii="Sakkal Majalla" w:eastAsia="Calibri" w:hAnsi="Sakkal Majalla" w:cs="Sakkal Majalla"/>
          <w:b/>
          <w:bCs/>
          <w:color w:val="000000" w:themeColor="text1"/>
          <w:sz w:val="28"/>
          <w:szCs w:val="28"/>
        </w:rPr>
        <w:t>Al Karim and Habiba</w:t>
      </w:r>
      <w:r w:rsidRPr="00E31616">
        <w:rPr>
          <w:rFonts w:ascii="Sakkal Majalla" w:eastAsia="Calibri" w:hAnsi="Sakkal Majalla" w:cs="Sakkal Majalla"/>
          <w:b/>
          <w:bCs/>
          <w:color w:val="000000" w:themeColor="text1"/>
          <w:sz w:val="28"/>
          <w:szCs w:val="28"/>
          <w:rtl/>
        </w:rPr>
        <w:t xml:space="preserve"> (2020) بعنوان:</w:t>
      </w:r>
    </w:p>
    <w:p w14:paraId="5E86ECFA" w14:textId="77777777" w:rsidR="00430068" w:rsidRPr="00E31616" w:rsidRDefault="00430068" w:rsidP="00371ED7">
      <w:pPr>
        <w:bidi w:val="0"/>
        <w:spacing w:before="100" w:beforeAutospacing="1" w:after="100" w:afterAutospacing="1" w:line="360" w:lineRule="auto"/>
        <w:ind w:firstLine="709"/>
        <w:jc w:val="both"/>
        <w:rPr>
          <w:rFonts w:ascii="Sakkal Majalla" w:eastAsia="Calibri" w:hAnsi="Sakkal Majalla" w:cs="Sakkal Majalla"/>
          <w:b/>
          <w:bCs/>
          <w:color w:val="000000" w:themeColor="text1"/>
          <w:sz w:val="28"/>
          <w:szCs w:val="28"/>
          <w:rtl/>
        </w:rPr>
      </w:pPr>
      <w:r w:rsidRPr="00E31616">
        <w:rPr>
          <w:rFonts w:ascii="Sakkal Majalla" w:eastAsia="Calibri" w:hAnsi="Sakkal Majalla" w:cs="Sakkal Majalla"/>
          <w:b/>
          <w:bCs/>
          <w:color w:val="000000" w:themeColor="text1"/>
          <w:sz w:val="28"/>
          <w:szCs w:val="28"/>
          <w:rtl/>
        </w:rPr>
        <w:t>"</w:t>
      </w:r>
      <w:r w:rsidRPr="00E31616">
        <w:rPr>
          <w:rFonts w:ascii="Sakkal Majalla" w:eastAsia="Calibri" w:hAnsi="Sakkal Majalla" w:cs="Sakkal Majalla"/>
          <w:b/>
          <w:bCs/>
          <w:color w:val="000000" w:themeColor="text1"/>
          <w:sz w:val="28"/>
          <w:szCs w:val="28"/>
        </w:rPr>
        <w:t>Effects of CRM Components on Firm’s Competitive Advantage: A Case on Bangladesh banking industry</w:t>
      </w:r>
      <w:r w:rsidRPr="00E31616">
        <w:rPr>
          <w:rFonts w:ascii="Sakkal Majalla" w:eastAsia="Calibri" w:hAnsi="Sakkal Majalla" w:cs="Sakkal Majalla"/>
          <w:b/>
          <w:bCs/>
          <w:color w:val="000000" w:themeColor="text1"/>
          <w:sz w:val="28"/>
          <w:szCs w:val="28"/>
          <w:rtl/>
        </w:rPr>
        <w:t>"</w:t>
      </w:r>
    </w:p>
    <w:bookmarkEnd w:id="29"/>
    <w:p w14:paraId="793E1C17"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"تأثيرات مكونات إدارة علاقات العملاء في الميزة التنافسية للشركات: حالة الصناعة المصرفية في بنغلاديش"</w:t>
      </w:r>
    </w:p>
    <w:p w14:paraId="5EC8A66C"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هدفت الدراسة إلى تحديد أثر إدارة علاقات العملاء بأبعادها (معرفة العميل، توجيه العميل، التكنولوجيا والقدرات) في الميزة التنافسية ، وأجريت الدراسة في مجموعة من المصارف في بنغلاديش، واستخدمت الدراسة الاستبانة لجمع البيانات وزعت على عينة بلغ عددها (175) عميل، ولمعالجة البيانات واختبار الفرضيات استخدمت برنامج (</w:t>
      </w:r>
      <w:r w:rsidRPr="00E31616">
        <w:rPr>
          <w:rFonts w:ascii="Sakkal Majalla" w:eastAsia="Calibri" w:hAnsi="Sakkal Majalla" w:cs="Sakkal Majalla"/>
          <w:color w:val="000000" w:themeColor="text1"/>
          <w:sz w:val="28"/>
          <w:szCs w:val="28"/>
        </w:rPr>
        <w:t>SmartPLS</w:t>
      </w:r>
      <w:r w:rsidRPr="00E31616">
        <w:rPr>
          <w:rFonts w:ascii="Sakkal Majalla" w:eastAsia="Calibri" w:hAnsi="Sakkal Majalla" w:cs="Sakkal Majalla"/>
          <w:color w:val="000000" w:themeColor="text1"/>
          <w:sz w:val="28"/>
          <w:szCs w:val="28"/>
          <w:rtl/>
        </w:rPr>
        <w:t>).</w:t>
      </w:r>
    </w:p>
    <w:p w14:paraId="52A5780B"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وأظهرت نتائج الدراسة أن معرفة العميل، والتكنولوجيا والقدرات لها تأثير كبير في الميزة التنافسية ، وأوصت الدراسة بضرورة استخدام إدارة علاقات العملاء كأداة استراتيجية لتوليد المزيد من مصادر الميزة التنافسية في المصارف المبحوثة.</w:t>
      </w:r>
    </w:p>
    <w:p w14:paraId="072A5F1D"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30" w:name="_Hlk175630441"/>
      <w:r w:rsidRPr="00E31616">
        <w:rPr>
          <w:rFonts w:ascii="Sakkal Majalla" w:eastAsia="Calibri" w:hAnsi="Sakkal Majalla" w:cs="Sakkal Majalla"/>
          <w:b/>
          <w:bCs/>
          <w:color w:val="000000" w:themeColor="text1"/>
          <w:sz w:val="28"/>
          <w:szCs w:val="28"/>
          <w:rtl/>
        </w:rPr>
        <w:t>دراسة عمر وعبد القادر(2023) بعنوان : أثر استراتيجيات الإمداد على تحقيق الميزة التنافسية: دراسة ميدانية على شركات الأدوية الأردنية</w:t>
      </w:r>
    </w:p>
    <w:bookmarkEnd w:id="30"/>
    <w:p w14:paraId="7F8F85B7"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هدفت هذه الدراسة إلى التعرف على أثر استراتيجيات الإمداد المتمثلة في (التوريد، والنقل، والتخزين، والتسليم) على تحقيق الميزة التنافسية بأبعادها مجتمعة ومتفرقة (الكفاءة، الجودة، قيادة التكلفة، والاستجابة السريعة) في شركات صناعة الأدوية الأردنية. ولتحقيق أهداف هذه الدراسة وغاياتها قام الباحث باستخدام المنهج الوصفي التحليلي، وتطوير استبانة تكونت من (35) فقرة، قام الباحث بتوزيع (300) استبانة على شاغلي المناصب الإدارية العليا والوسطى والدنيا .</w:t>
      </w:r>
    </w:p>
    <w:p w14:paraId="4009C7CC" w14:textId="3B2C1A4F"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وقد توصلت الدراسة إلى العديد من النتائج التي كان من أهمها وجود أثر إحصائياً لاستراتيجيات الإمداد بأبعادها مجتمعة، كما وجدت الدراسة أثر إحصائياً لاستراتيجيات الإمداد بأبعادها مجتمعة ومتفرقة على كل من قيادة التكلفة والجودة والاستجابة السريعة، وفي ضوء النتائج التي تم التوصل إليها أوصت الدراسة بضرورة قيام شركات صناعة الأدوية بإدخال التطبيقات الإلكترونية ضمن عملياتها في سلاسل التوريد لما لها من أثر كبير على تخفيض التكاليف كما أوصت الدراسة شركات صناعة الأدوية الأردنية بتطبيق (</w:t>
      </w:r>
      <w:r w:rsidRPr="00E31616">
        <w:rPr>
          <w:rFonts w:ascii="Sakkal Majalla" w:eastAsia="Calibri" w:hAnsi="Sakkal Majalla" w:cs="Sakkal Majalla"/>
          <w:color w:val="000000" w:themeColor="text1"/>
          <w:sz w:val="28"/>
          <w:szCs w:val="28"/>
        </w:rPr>
        <w:t>JIT</w:t>
      </w:r>
      <w:r w:rsidRPr="00E31616">
        <w:rPr>
          <w:rFonts w:ascii="Sakkal Majalla" w:eastAsia="Calibri" w:hAnsi="Sakkal Majalla" w:cs="Sakkal Majalla"/>
          <w:color w:val="000000" w:themeColor="text1"/>
          <w:sz w:val="28"/>
          <w:szCs w:val="28"/>
          <w:rtl/>
        </w:rPr>
        <w:t>) ضمن عملياتها وتدريب العاملين على تطبيقها.</w:t>
      </w:r>
    </w:p>
    <w:p w14:paraId="5242C2F0"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31" w:name="_Hlk175630458"/>
      <w:r w:rsidRPr="00E31616">
        <w:rPr>
          <w:rFonts w:ascii="Sakkal Majalla" w:eastAsia="Calibri" w:hAnsi="Sakkal Majalla" w:cs="Sakkal Majalla"/>
          <w:b/>
          <w:bCs/>
          <w:color w:val="000000" w:themeColor="text1"/>
          <w:sz w:val="28"/>
          <w:szCs w:val="28"/>
          <w:rtl/>
        </w:rPr>
        <w:t xml:space="preserve">دراسة </w:t>
      </w:r>
      <w:r w:rsidRPr="00E31616">
        <w:rPr>
          <w:rFonts w:ascii="Sakkal Majalla" w:eastAsia="Calibri" w:hAnsi="Sakkal Majalla" w:cs="Sakkal Majalla"/>
          <w:b/>
          <w:bCs/>
          <w:color w:val="000000" w:themeColor="text1"/>
          <w:sz w:val="28"/>
          <w:szCs w:val="28"/>
        </w:rPr>
        <w:t>Muksin &amp; Suryanto (2022)</w:t>
      </w:r>
      <w:r w:rsidRPr="00E31616">
        <w:rPr>
          <w:rFonts w:ascii="Sakkal Majalla" w:eastAsia="Calibri" w:hAnsi="Sakkal Majalla" w:cs="Sakkal Majalla"/>
          <w:b/>
          <w:bCs/>
          <w:color w:val="000000" w:themeColor="text1"/>
          <w:sz w:val="28"/>
          <w:szCs w:val="28"/>
          <w:rtl/>
        </w:rPr>
        <w:t xml:space="preserve"> بعنوان : </w:t>
      </w:r>
    </w:p>
    <w:p w14:paraId="663D4541" w14:textId="77777777" w:rsidR="00430068" w:rsidRPr="00E31616" w:rsidRDefault="00430068" w:rsidP="00371ED7">
      <w:pPr>
        <w:bidi w:val="0"/>
        <w:spacing w:before="100" w:beforeAutospacing="1" w:after="100" w:afterAutospacing="1" w:line="360" w:lineRule="auto"/>
        <w:ind w:firstLine="709"/>
        <w:jc w:val="both"/>
        <w:rPr>
          <w:rFonts w:ascii="Sakkal Majalla" w:eastAsia="Calibri" w:hAnsi="Sakkal Majalla" w:cs="Sakkal Majalla"/>
          <w:b/>
          <w:bCs/>
          <w:color w:val="000000" w:themeColor="text1"/>
          <w:sz w:val="28"/>
          <w:szCs w:val="28"/>
          <w:rtl/>
        </w:rPr>
      </w:pPr>
      <w:r w:rsidRPr="00E31616">
        <w:rPr>
          <w:rFonts w:ascii="Sakkal Majalla" w:eastAsia="Calibri" w:hAnsi="Sakkal Majalla" w:cs="Sakkal Majalla"/>
          <w:b/>
          <w:bCs/>
          <w:color w:val="000000" w:themeColor="text1"/>
          <w:sz w:val="28"/>
          <w:szCs w:val="28"/>
        </w:rPr>
        <w:t>studied the Effect of Sustainable Supply Chain Management on Company Performance Mediated by Competitive Advantage</w:t>
      </w:r>
      <w:bookmarkEnd w:id="31"/>
    </w:p>
    <w:p w14:paraId="5796C72C" w14:textId="77777777" w:rsidR="00430068" w:rsidRPr="00E31616" w:rsidRDefault="00430068" w:rsidP="00371ED7">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E31616">
        <w:rPr>
          <w:rFonts w:ascii="Sakkal Majalla" w:eastAsia="Calibri" w:hAnsi="Sakkal Majalla" w:cs="Sakkal Majalla"/>
          <w:b/>
          <w:bCs/>
          <w:color w:val="000000" w:themeColor="text1"/>
          <w:sz w:val="28"/>
          <w:szCs w:val="28"/>
          <w:rtl/>
        </w:rPr>
        <w:t>تأثير إدارة سلسلة الإمداد المستدامة على أداء الشركات بوساطة الميزة التنافسية.</w:t>
      </w:r>
    </w:p>
    <w:p w14:paraId="4E63C6CA"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هدفت هذه الدراسة إلى استكشاف تأثير إدارة سلسلة الإمداد المستدامة على أداء الشركات، مع التركيز على دور الميزة التنافسية كمتغير وسيط. تم تصميم الدراسة لاختبار العلاقات بين المتغير الخارجي (إدارة سلسلة الإمداد المستدامة) والمتغير الداخلي (أداء الشركة)، مع فحص تأثير الوساطة الذي تلعبه الميزة التنافسية. اعتمد البحث على نموذج بحث كمي لتحليل البيانات. </w:t>
      </w:r>
    </w:p>
    <w:p w14:paraId="64CE0B1F"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وقد أظهرت نتائج الدراسة أن إدارة سلسلة الإمداد المستدامة تسهم بشكل كبير في تعزيز الميزة التنافسية للشركات، والتي بدورها تؤثر بشكل إيجابي على أداء الشركات. كما تبين أن تأثير إدارة سلسلة الإمداد المستدامة على أداء الشركات يتحقق جزئيًا من خلال دور الميزة التنافسية كمتغير وسيط.</w:t>
      </w:r>
    </w:p>
    <w:p w14:paraId="4F8D9900" w14:textId="77777777" w:rsidR="00430068" w:rsidRPr="00E31616" w:rsidRDefault="00430068" w:rsidP="00044770">
      <w:pPr>
        <w:pStyle w:val="a6"/>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32" w:name="_Hlk175630472"/>
      <w:r w:rsidRPr="00E31616">
        <w:rPr>
          <w:rFonts w:ascii="Sakkal Majalla" w:eastAsia="Calibri" w:hAnsi="Sakkal Majalla" w:cs="Sakkal Majalla"/>
          <w:b/>
          <w:bCs/>
          <w:color w:val="000000" w:themeColor="text1"/>
          <w:sz w:val="28"/>
          <w:szCs w:val="28"/>
          <w:rtl/>
        </w:rPr>
        <w:t xml:space="preserve">دراسة </w:t>
      </w:r>
      <w:r w:rsidRPr="00E31616">
        <w:rPr>
          <w:rFonts w:ascii="Sakkal Majalla" w:eastAsia="Calibri" w:hAnsi="Sakkal Majalla" w:cs="Sakkal Majalla"/>
          <w:b/>
          <w:bCs/>
          <w:color w:val="000000" w:themeColor="text1"/>
          <w:sz w:val="28"/>
          <w:szCs w:val="28"/>
        </w:rPr>
        <w:t>Siregar et al., (2022)</w:t>
      </w:r>
      <w:r w:rsidRPr="00E31616">
        <w:rPr>
          <w:rFonts w:ascii="Sakkal Majalla" w:eastAsia="Calibri" w:hAnsi="Sakkal Majalla" w:cs="Sakkal Majalla"/>
          <w:b/>
          <w:bCs/>
          <w:color w:val="000000" w:themeColor="text1"/>
          <w:sz w:val="28"/>
          <w:szCs w:val="28"/>
          <w:rtl/>
        </w:rPr>
        <w:t xml:space="preserve"> بعنوان :  </w:t>
      </w:r>
    </w:p>
    <w:p w14:paraId="06336EB1" w14:textId="77777777" w:rsidR="00430068" w:rsidRPr="00E31616" w:rsidRDefault="00430068" w:rsidP="00371ED7">
      <w:pPr>
        <w:bidi w:val="0"/>
        <w:spacing w:before="100" w:beforeAutospacing="1" w:after="100" w:afterAutospacing="1" w:line="360" w:lineRule="auto"/>
        <w:ind w:firstLine="709"/>
        <w:jc w:val="both"/>
        <w:rPr>
          <w:rFonts w:ascii="Sakkal Majalla" w:eastAsia="Calibri" w:hAnsi="Sakkal Majalla" w:cs="Sakkal Majalla"/>
          <w:b/>
          <w:bCs/>
          <w:color w:val="000000" w:themeColor="text1"/>
          <w:sz w:val="28"/>
          <w:szCs w:val="28"/>
          <w:rtl/>
        </w:rPr>
      </w:pPr>
      <w:r w:rsidRPr="00E31616">
        <w:rPr>
          <w:rFonts w:ascii="Sakkal Majalla" w:eastAsia="Calibri" w:hAnsi="Sakkal Majalla" w:cs="Sakkal Majalla"/>
          <w:b/>
          <w:bCs/>
          <w:color w:val="000000" w:themeColor="text1"/>
          <w:sz w:val="28"/>
          <w:szCs w:val="28"/>
        </w:rPr>
        <w:t>studied Supply Chain Management and Competitive Advantage in Pekanbaru City: A Piece of Evidence from Businesses of a Small and Medium Size in the Bread Industry</w:t>
      </w:r>
      <w:r w:rsidRPr="00E31616">
        <w:rPr>
          <w:rFonts w:ascii="Sakkal Majalla" w:eastAsia="Calibri" w:hAnsi="Sakkal Majalla" w:cs="Sakkal Majalla"/>
          <w:b/>
          <w:bCs/>
          <w:color w:val="000000" w:themeColor="text1"/>
          <w:sz w:val="28"/>
          <w:szCs w:val="28"/>
          <w:rtl/>
        </w:rPr>
        <w:t>.</w:t>
      </w:r>
    </w:p>
    <w:bookmarkEnd w:id="32"/>
    <w:p w14:paraId="7E2A4008"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دراسة إدارة سلسلة التوريد والميزة التنافسية في مدينة بيكانبارو: دليل من شركات صغيرة ومتوسطة الحجم في صناعة الخبز.</w:t>
      </w:r>
    </w:p>
    <w:p w14:paraId="35E77AE7"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هدف هذه الدراسة هو التحقيق في الطرق التي تساهم بها إدارة سلسلة التوريد والميزة التنافسية في نجاح الصناعات الصغيرة والمتوسطة في مجال صناعة الخبز في مدينة بيكانبارو. من أجل استكشاف الأحداث النسبية، والتوزيعات، والروابط بين الخصائص السوسيولوجية والنفسية، تم إجراء بحث استقصائي على مجموعات كبيرة وصغيرة.</w:t>
      </w:r>
    </w:p>
    <w:p w14:paraId="0C62BD79" w14:textId="58CC2866"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وفقًا لنتائج الدراسة، فإن إدارة سلسلة التوريد تؤثر على درجة الميزة التنافسية التي تتمتع بها الشركات الصغيرة والمتوسطة في مدينة بيكانبارو. من المتوقع أن يتم تحسين سلسلة التوريد من خلال صياغة استراتيجية مناسبة، خصوصًا من خلال إنشاء روابط تعاونية قوية مع الموردين، والحفاظ على علاقات إيجابية مع العملاء، والمشاركة في تبادل المعلومات مع الشركاء الآخرين. من الممكن للشركة تحقيق ميزة تنافسية من خلال السعر، الابتكار المستمر للمنتجات، الجودة الممتازة، ونظام توصيل سريع؛ ومع ذلك، من أجل تجنب الخسارة، يجب على الشركة التخطيط لكل ما قد يحتاجه السوق في المستقبل.</w:t>
      </w:r>
    </w:p>
    <w:p w14:paraId="04CFEF17" w14:textId="2312661B" w:rsidR="00371ED7" w:rsidRPr="00E31616" w:rsidRDefault="00371ED7" w:rsidP="00371ED7">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3" w:name="_Toc224877161"/>
      <w:bookmarkStart w:id="34" w:name="_Toc169790501"/>
      <w:bookmarkStart w:id="35" w:name="_Toc213769063"/>
      <w:bookmarkEnd w:id="18"/>
      <w:bookmarkEnd w:id="19"/>
      <w:r w:rsidRPr="00E31616">
        <w:rPr>
          <w:rFonts w:ascii="Sakkal Majalla" w:eastAsia="Calibri" w:hAnsi="Sakkal Majalla" w:cs="Sakkal Majalla"/>
          <w:b/>
          <w:bCs/>
          <w:color w:val="000000" w:themeColor="text1"/>
          <w:sz w:val="36"/>
          <w:szCs w:val="36"/>
          <w:rtl/>
        </w:rPr>
        <w:t>8.1 الفجوة البحثية:</w:t>
      </w:r>
      <w:bookmarkEnd w:id="33"/>
    </w:p>
    <w:p w14:paraId="140AA110" w14:textId="77777777" w:rsidR="00291DA4" w:rsidRPr="00E31616" w:rsidRDefault="00291DA4"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تتفق الدراسة الحالية مع معظم الدراسات السابقة، مثل دراسات النجار والصمادي (2023)، عبدالنبـي (2023)، نويجي (2023)، عمر وعبدالقادر (2023)، ومجموعة من الدراسات الدولية، في اعتمادها المنهج الوصفي التحليلي واستخدام الاستبانة كأداة رئيسة لجمع البيانات، بالإضافة إلى توظيف الأساليب الإحصائية مثل الانحدار، الارتباط، و</w:t>
      </w:r>
      <w:r w:rsidRPr="00E31616">
        <w:rPr>
          <w:rFonts w:ascii="Sakkal Majalla" w:eastAsia="Calibri" w:hAnsi="Sakkal Majalla" w:cs="Sakkal Majalla"/>
          <w:color w:val="000000" w:themeColor="text1"/>
          <w:sz w:val="28"/>
          <w:szCs w:val="28"/>
        </w:rPr>
        <w:t xml:space="preserve">SPSS </w:t>
      </w:r>
      <w:r w:rsidRPr="00E31616">
        <w:rPr>
          <w:rFonts w:ascii="Sakkal Majalla" w:eastAsia="Calibri" w:hAnsi="Sakkal Majalla" w:cs="Sakkal Majalla"/>
          <w:color w:val="000000" w:themeColor="text1"/>
          <w:sz w:val="28"/>
          <w:szCs w:val="28"/>
          <w:rtl/>
        </w:rPr>
        <w:t>في تحليل العلاقات بين المتغيرات. كما يجمع بينها اتفاق واضح في تركيزها على دور سلاسل الإمداد أو بعض مكوناتها في تعزيز الأداء التنظيمي أو الميزة التنافسية، سواء من خلال إدارة المخاطر، أو جدارات سلسلة الإمداد، أو الاستراتيجيات اللوجستية، أو التكامل مع الشركاء في سلسلة الإمداد. وتشترك هذه الدراسات مع الدراسة الحالية في التأكيد على أن التكامل والتطوير في سلاسل الإمداد يسهمان في تعزيز الأداء، تحسين الجودة، خفض التكلفة، زيادة المرونة، ورفع مستوى التنافسية، إضافة إلى إبراز أهمية العلاقات التعاونية بين الموردين والوسطاء والعملاء في دعم مركز الشركات التنافسي</w:t>
      </w:r>
      <w:r w:rsidRPr="00E31616">
        <w:rPr>
          <w:rFonts w:ascii="Sakkal Majalla" w:eastAsia="Calibri" w:hAnsi="Sakkal Majalla" w:cs="Sakkal Majalla"/>
          <w:color w:val="000000" w:themeColor="text1"/>
          <w:sz w:val="28"/>
          <w:szCs w:val="28"/>
        </w:rPr>
        <w:t>.</w:t>
      </w:r>
    </w:p>
    <w:p w14:paraId="76D1A6B2" w14:textId="77777777" w:rsidR="00291DA4" w:rsidRPr="00E31616" w:rsidRDefault="00291DA4"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أما الاختلافات بين هذه الدراسات والدراسة الحالية فتتركز في طبيعة المتغيرات والسياق الجغرافي والقطاعي</w:t>
      </w:r>
      <w:r w:rsidRPr="00E31616">
        <w:rPr>
          <w:rFonts w:ascii="Sakkal Majalla" w:eastAsia="Calibri" w:hAnsi="Sakkal Majalla" w:cs="Sakkal Majalla"/>
          <w:color w:val="000000" w:themeColor="text1"/>
          <w:sz w:val="28"/>
          <w:szCs w:val="28"/>
        </w:rPr>
        <w:t xml:space="preserve">. </w:t>
      </w:r>
      <w:r w:rsidRPr="00E31616">
        <w:rPr>
          <w:rFonts w:ascii="Sakkal Majalla" w:eastAsia="Calibri" w:hAnsi="Sakkal Majalla" w:cs="Sakkal Majalla"/>
          <w:color w:val="000000" w:themeColor="text1"/>
          <w:sz w:val="28"/>
          <w:szCs w:val="28"/>
          <w:rtl/>
        </w:rPr>
        <w:t>فبعض الدراسات تناولت تأثير أزمات سلاسل الإمداد (النجار والصمادي، 2023)، أو دور الجدارات وسرعة الاستجابة (عبدالنبـي، 2023)، أو إدارة مخاطر سلسلة الإمداد (نويجي، 2023)، أو التسويق الريادي والرقمي والابتكاري كمتغيرات مؤثرة في الميزة التنافسية. في حين تركز الدراسة الحالية على التكامل في سلسلة الإمداد بأبعاده الثلاثة (الموردين، الوسطاء، العملاء) وتأثيره على المركز التنافسي بأبعاده الخمسة (التكلفة، الجودة، المرونة، التسليم، الإبداع)، أي أنها تتبنى إطاراً مختلفاً ومباشراً لقياس التكامل وعلاقته بالقدرة التنافسية. كما تختلف الدراسة الحالية في البيئة التطبيقية حيث تتناول الشركات الصناعية بمدينة الرياض، بينما أجريت الدراسات السابقة في سياقات مختلفة مثل الأردن، مصر، سلطنة عمان، وبنغلاديش. إضافة إلى ذلك، فإن الدراسة الحالية تركز على تحليل التحديات التي تواجه الشركات في تطبيق إدارة سلاسل الإمداد وتقديم حلول مبتكرة، وهو جانب قلما تناولته الدراسات السابقة بشكل مباشر</w:t>
      </w:r>
      <w:r w:rsidRPr="00E31616">
        <w:rPr>
          <w:rFonts w:ascii="Sakkal Majalla" w:eastAsia="Calibri" w:hAnsi="Sakkal Majalla" w:cs="Sakkal Majalla"/>
          <w:color w:val="000000" w:themeColor="text1"/>
          <w:sz w:val="28"/>
          <w:szCs w:val="28"/>
        </w:rPr>
        <w:t>.</w:t>
      </w:r>
    </w:p>
    <w:p w14:paraId="10914A1C" w14:textId="54DD7AD1" w:rsidR="00371ED7" w:rsidRPr="00E31616" w:rsidRDefault="00371ED7" w:rsidP="00371ED7">
      <w:pPr>
        <w:spacing w:before="100" w:beforeAutospacing="1" w:after="100" w:afterAutospacing="1" w:line="360" w:lineRule="auto"/>
        <w:ind w:right="357"/>
        <w:jc w:val="both"/>
        <w:outlineLvl w:val="1"/>
        <w:rPr>
          <w:rFonts w:ascii="Sakkal Majalla" w:eastAsia="Calibri" w:hAnsi="Sakkal Majalla" w:cs="Sakkal Majalla"/>
          <w:b/>
          <w:bCs/>
          <w:color w:val="000000" w:themeColor="text1"/>
          <w:sz w:val="36"/>
          <w:szCs w:val="36"/>
        </w:rPr>
      </w:pPr>
      <w:bookmarkStart w:id="36" w:name="_Toc224877162"/>
      <w:bookmarkStart w:id="37" w:name="_Toc169790502"/>
      <w:bookmarkEnd w:id="34"/>
      <w:bookmarkEnd w:id="35"/>
      <w:r w:rsidRPr="00E31616">
        <w:rPr>
          <w:rFonts w:ascii="Sakkal Majalla" w:eastAsia="Calibri" w:hAnsi="Sakkal Majalla" w:cs="Sakkal Majalla"/>
          <w:b/>
          <w:bCs/>
          <w:color w:val="000000" w:themeColor="text1"/>
          <w:sz w:val="36"/>
          <w:szCs w:val="36"/>
          <w:rtl/>
        </w:rPr>
        <w:t>9.1 المنطلقات النظرية للدراسة:</w:t>
      </w:r>
      <w:bookmarkEnd w:id="36"/>
    </w:p>
    <w:p w14:paraId="302DA635" w14:textId="5579BA0A" w:rsidR="00430068" w:rsidRPr="00E31616" w:rsidRDefault="00430068" w:rsidP="00044770">
      <w:pPr>
        <w:pStyle w:val="a6"/>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bookmarkStart w:id="38" w:name="_Toc213769064"/>
      <w:r w:rsidRPr="00E31616">
        <w:rPr>
          <w:rFonts w:ascii="Sakkal Majalla" w:eastAsia="Calibri" w:hAnsi="Sakkal Majalla" w:cs="Sakkal Majalla"/>
          <w:color w:val="000000" w:themeColor="text1"/>
          <w:sz w:val="28"/>
          <w:szCs w:val="28"/>
          <w:rtl/>
        </w:rPr>
        <w:t xml:space="preserve">إدارة سلاسل </w:t>
      </w:r>
      <w:r w:rsidR="00371ED7" w:rsidRPr="00E31616">
        <w:rPr>
          <w:rFonts w:ascii="Sakkal Majalla" w:eastAsia="Calibri" w:hAnsi="Sakkal Majalla" w:cs="Sakkal Majalla" w:hint="cs"/>
          <w:color w:val="000000" w:themeColor="text1"/>
          <w:sz w:val="28"/>
          <w:szCs w:val="28"/>
          <w:rtl/>
        </w:rPr>
        <w:t>الإمداد:</w:t>
      </w:r>
      <w:r w:rsidRPr="00E31616">
        <w:rPr>
          <w:rFonts w:ascii="Sakkal Majalla" w:eastAsia="Calibri" w:hAnsi="Sakkal Majalla" w:cs="Sakkal Majalla"/>
          <w:color w:val="000000" w:themeColor="text1"/>
          <w:sz w:val="28"/>
          <w:szCs w:val="28"/>
        </w:rPr>
        <w:t xml:space="preserve">  </w:t>
      </w:r>
      <w:r w:rsidRPr="00E31616">
        <w:rPr>
          <w:rFonts w:ascii="Sakkal Majalla" w:eastAsia="Calibri" w:hAnsi="Sakkal Majalla" w:cs="Sakkal Majalla"/>
          <w:color w:val="000000" w:themeColor="text1"/>
          <w:sz w:val="28"/>
          <w:szCs w:val="28"/>
          <w:rtl/>
        </w:rPr>
        <w:t xml:space="preserve"> تعرف</w:t>
      </w:r>
      <w:r w:rsidRPr="00E31616">
        <w:rPr>
          <w:rFonts w:ascii="Sakkal Majalla" w:eastAsia="Calibri" w:hAnsi="Sakkal Majalla" w:cs="Sakkal Majalla"/>
          <w:color w:val="000000" w:themeColor="text1"/>
          <w:sz w:val="28"/>
          <w:szCs w:val="28"/>
          <w:rtl/>
          <w:lang w:bidi="ar-EG"/>
        </w:rPr>
        <w:t xml:space="preserve"> </w:t>
      </w:r>
      <w:r w:rsidRPr="00E31616">
        <w:rPr>
          <w:rFonts w:ascii="Sakkal Majalla" w:eastAsia="Calibri" w:hAnsi="Sakkal Majalla" w:cs="Sakkal Majalla"/>
          <w:color w:val="000000" w:themeColor="text1"/>
          <w:sz w:val="28"/>
          <w:szCs w:val="28"/>
          <w:rtl/>
        </w:rPr>
        <w:t xml:space="preserve">بأنها استمرارية تدفق المواد والخدمات من المصادر المختلفة من أجل إنتاج المنتجات النهائية وتسليمها إلى المستهلكين لتحقيق رضاهم وبالتالي تحقيق الميزة التنافسية وتحسين الأداء التسويقي (عمر وعبدالقادر ،2023: 45). </w:t>
      </w:r>
    </w:p>
    <w:p w14:paraId="0D4D2A73" w14:textId="77777777" w:rsidR="00371ED7" w:rsidRPr="00E31616" w:rsidRDefault="00430068" w:rsidP="00044770">
      <w:pPr>
        <w:pStyle w:val="a6"/>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التكامل مع الموردين: تتمثل هذه العلاقة بدرجة التنسيق بين الموردين والمصنعين في القرارات المرتبطة بإدارة المخزون، والتخطيط التعاوني، والتوريد، وينطوي التكامل مع المورد على مجموعة ممارسات تتمثل بالتشارك مع المورد، والتشارك في العديد من الأنشطة كالتصميم، وتقليل عدد مصادر التوريد والتزام الموارد والتشارك في المعلومات (شاهين، 2014: 34). </w:t>
      </w:r>
    </w:p>
    <w:p w14:paraId="6961DCAC" w14:textId="64622497" w:rsidR="00430068" w:rsidRPr="00E31616" w:rsidRDefault="00430068" w:rsidP="00044770">
      <w:pPr>
        <w:pStyle w:val="a6"/>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وتعرف بأنها التعاون في خفض التكاليف وتحسين جودة المواد  وخفض الوقت الالزم لتطوير المنتج، وتحسين فرص الحصول التكنولوجيا وتطبيقها ( </w:t>
      </w:r>
      <w:r w:rsidRPr="00E31616">
        <w:rPr>
          <w:rFonts w:ascii="Sakkal Majalla" w:eastAsia="Calibri" w:hAnsi="Sakkal Majalla" w:cs="Sakkal Majalla"/>
          <w:color w:val="000000" w:themeColor="text1"/>
          <w:sz w:val="28"/>
          <w:szCs w:val="28"/>
        </w:rPr>
        <w:t>Wynstra etal, 2001</w:t>
      </w:r>
      <w:r w:rsidRPr="00E31616">
        <w:rPr>
          <w:rFonts w:ascii="Sakkal Majalla" w:eastAsia="Calibri" w:hAnsi="Sakkal Majalla" w:cs="Sakkal Majalla"/>
          <w:color w:val="000000" w:themeColor="text1"/>
          <w:sz w:val="28"/>
          <w:szCs w:val="28"/>
          <w:rtl/>
        </w:rPr>
        <w:t>)</w:t>
      </w:r>
    </w:p>
    <w:p w14:paraId="6A5BA86B" w14:textId="14762843"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إجرائيا: تعرف بأنها التشارك بين الموردين و</w:t>
      </w:r>
      <w:r w:rsidR="00130029" w:rsidRPr="00E31616">
        <w:rPr>
          <w:rFonts w:ascii="Sakkal Majalla" w:eastAsia="Calibri" w:hAnsi="Sakkal Majalla" w:cs="Sakkal Majalla"/>
          <w:color w:val="000000" w:themeColor="text1"/>
          <w:sz w:val="28"/>
          <w:szCs w:val="28"/>
          <w:rtl/>
        </w:rPr>
        <w:t>الشركات الصناعية بمدينة الرياض</w:t>
      </w:r>
      <w:r w:rsidRPr="00E31616">
        <w:rPr>
          <w:rFonts w:ascii="Sakkal Majalla" w:eastAsia="Calibri" w:hAnsi="Sakkal Majalla" w:cs="Sakkal Majalla"/>
          <w:color w:val="000000" w:themeColor="text1"/>
          <w:sz w:val="28"/>
          <w:szCs w:val="28"/>
          <w:rtl/>
        </w:rPr>
        <w:t xml:space="preserve"> والرؤية المستقبلية للعمل بينهما حيث يسعي كل منها الي تحقيق مكاسب ماديه وزياه حجم البيع وتنميه الولاء للعلامه التجاريه وتحسين الصوره الذهنيه وزياده الحصه السوقيه ويتم ذلك عن طريق اشباع رغبات العملاء  </w:t>
      </w:r>
    </w:p>
    <w:p w14:paraId="59590D53" w14:textId="77777777" w:rsidR="00430068" w:rsidRPr="00E31616" w:rsidRDefault="00430068" w:rsidP="00044770">
      <w:pPr>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التكامل مع الوسطاء والموزعين : يعد التكامل مع العملاء أفضل الممارسات التي يمكن إجراءها والتي تهدف إلى تحقيق رضا عالي للزبائن فضلاً عن الحد من خطر الفشل (</w:t>
      </w:r>
      <w:r w:rsidRPr="00E31616">
        <w:rPr>
          <w:rFonts w:ascii="Sakkal Majalla" w:eastAsia="Calibri" w:hAnsi="Sakkal Majalla" w:cs="Sakkal Majalla"/>
          <w:color w:val="000000" w:themeColor="text1"/>
          <w:sz w:val="28"/>
          <w:szCs w:val="28"/>
        </w:rPr>
        <w:t>Siahaan &amp; Sadalia, 2020:p 87</w:t>
      </w:r>
      <w:r w:rsidRPr="00E31616">
        <w:rPr>
          <w:rFonts w:ascii="Sakkal Majalla" w:eastAsia="Calibri" w:hAnsi="Sakkal Majalla" w:cs="Sakkal Majalla"/>
          <w:color w:val="000000" w:themeColor="text1"/>
          <w:sz w:val="28"/>
          <w:szCs w:val="28"/>
          <w:rtl/>
        </w:rPr>
        <w:t xml:space="preserve"> </w:t>
      </w:r>
      <w:r w:rsidRPr="00E31616">
        <w:rPr>
          <w:rFonts w:ascii="Sakkal Majalla" w:eastAsia="Calibri" w:hAnsi="Sakkal Majalla" w:cs="Sakkal Majalla"/>
          <w:color w:val="000000" w:themeColor="text1"/>
          <w:sz w:val="28"/>
          <w:szCs w:val="28"/>
        </w:rPr>
        <w:t>(</w:t>
      </w:r>
      <w:r w:rsidRPr="00E31616">
        <w:rPr>
          <w:rFonts w:ascii="Sakkal Majalla" w:eastAsia="Calibri" w:hAnsi="Sakkal Majalla" w:cs="Sakkal Majalla"/>
          <w:color w:val="000000" w:themeColor="text1"/>
          <w:sz w:val="28"/>
          <w:szCs w:val="28"/>
          <w:rtl/>
        </w:rPr>
        <w:t>.</w:t>
      </w:r>
    </w:p>
    <w:p w14:paraId="48611E0A" w14:textId="7634BB52"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إجرائياً: بأنها علاقات التعاون بين الوسطاء والموزعين في سلسة التوريد في </w:t>
      </w:r>
      <w:r w:rsidR="00130029" w:rsidRPr="00E31616">
        <w:rPr>
          <w:rFonts w:ascii="Sakkal Majalla" w:eastAsia="Calibri" w:hAnsi="Sakkal Majalla" w:cs="Sakkal Majalla"/>
          <w:color w:val="000000" w:themeColor="text1"/>
          <w:sz w:val="28"/>
          <w:szCs w:val="28"/>
          <w:rtl/>
        </w:rPr>
        <w:t>الشركات الصناعية بمدينة الرياض</w:t>
      </w:r>
      <w:r w:rsidRPr="00E31616">
        <w:rPr>
          <w:rFonts w:ascii="Sakkal Majalla" w:eastAsia="Calibri" w:hAnsi="Sakkal Majalla" w:cs="Sakkal Majalla"/>
          <w:color w:val="000000" w:themeColor="text1"/>
          <w:sz w:val="28"/>
          <w:szCs w:val="28"/>
          <w:rtl/>
        </w:rPr>
        <w:t xml:space="preserve"> الهادفة لتحقيق الميزة التنافسية.</w:t>
      </w:r>
    </w:p>
    <w:p w14:paraId="50CA4D42" w14:textId="77777777" w:rsidR="00430068" w:rsidRPr="00E31616" w:rsidRDefault="00430068" w:rsidP="00044770">
      <w:pPr>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التكامل مع العملاء:  يعد التكامل مع العملاء أفضل الممارسات التي يمكن إجراءها والتي تهدف إلى تحقيق رضا عالي للزبائن فضلاً عن الحد من خطر الفشل(2017 ,</w:t>
      </w:r>
      <w:r w:rsidRPr="00E31616">
        <w:rPr>
          <w:rFonts w:ascii="Sakkal Majalla" w:eastAsia="Calibri" w:hAnsi="Sakkal Majalla" w:cs="Sakkal Majalla"/>
          <w:color w:val="000000" w:themeColor="text1"/>
          <w:sz w:val="28"/>
          <w:szCs w:val="28"/>
        </w:rPr>
        <w:t xml:space="preserve"> Ahmed. etal</w:t>
      </w:r>
      <w:r w:rsidRPr="00E31616">
        <w:rPr>
          <w:rFonts w:ascii="Sakkal Majalla" w:eastAsia="Calibri" w:hAnsi="Sakkal Majalla" w:cs="Sakkal Majalla"/>
          <w:color w:val="000000" w:themeColor="text1"/>
          <w:sz w:val="28"/>
          <w:szCs w:val="28"/>
          <w:rtl/>
        </w:rPr>
        <w:t>).</w:t>
      </w:r>
    </w:p>
    <w:p w14:paraId="7C02BED4"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ويمكن تعريفها ايضا مجموعه من الممارسات والافعال التي تقوم بيها الشركه بهدف خلق علاقه طويله الامد وتحسين درجه رضائهم عن الشركه عن طريق توحيد الاهداف والتشارك في الرويا والتحسين المستمر فيما بينهم بغرض التمييز الدائم للمنتجات المقدمه وبغرض الاستحواذ علي العملاء </w:t>
      </w:r>
    </w:p>
    <w:p w14:paraId="105FD3C3" w14:textId="743B9636" w:rsidR="00430068" w:rsidRPr="00E31616" w:rsidRDefault="00430068" w:rsidP="00044770">
      <w:pPr>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إجرائيا بأنها  مجموعه من الممارسات والافعال والاجراءات التي تتخذها </w:t>
      </w:r>
      <w:r w:rsidR="00130029" w:rsidRPr="00E31616">
        <w:rPr>
          <w:rFonts w:ascii="Sakkal Majalla" w:eastAsia="Calibri" w:hAnsi="Sakkal Majalla" w:cs="Sakkal Majalla"/>
          <w:color w:val="000000" w:themeColor="text1"/>
          <w:sz w:val="28"/>
          <w:szCs w:val="28"/>
          <w:rtl/>
        </w:rPr>
        <w:t>الشركات الصناعية بمدينة الرياض</w:t>
      </w:r>
      <w:r w:rsidRPr="00E31616">
        <w:rPr>
          <w:rFonts w:ascii="Sakkal Majalla" w:eastAsia="Calibri" w:hAnsi="Sakkal Majalla" w:cs="Sakkal Majalla"/>
          <w:color w:val="000000" w:themeColor="text1"/>
          <w:sz w:val="28"/>
          <w:szCs w:val="28"/>
          <w:rtl/>
        </w:rPr>
        <w:t xml:space="preserve"> والتي تنتهجها لتحقيق الميزة التنافسية من خلال النظر في الشكاوى وتنظيم الأعمال داخلها.</w:t>
      </w:r>
    </w:p>
    <w:p w14:paraId="474BA659" w14:textId="77777777" w:rsidR="00430068" w:rsidRPr="00E31616" w:rsidRDefault="00430068" w:rsidP="00044770">
      <w:pPr>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الميزة التنافسية : يؤكد (</w:t>
      </w:r>
      <w:r w:rsidRPr="00E31616">
        <w:rPr>
          <w:rFonts w:ascii="Sakkal Majalla" w:eastAsia="Calibri" w:hAnsi="Sakkal Majalla" w:cs="Sakkal Majalla"/>
          <w:color w:val="000000" w:themeColor="text1"/>
          <w:sz w:val="28"/>
          <w:szCs w:val="28"/>
        </w:rPr>
        <w:t>Alghamdi, 2016:p149</w:t>
      </w:r>
      <w:r w:rsidRPr="00E31616">
        <w:rPr>
          <w:rFonts w:ascii="Sakkal Majalla" w:eastAsia="Calibri" w:hAnsi="Sakkal Majalla" w:cs="Sakkal Majalla"/>
          <w:color w:val="000000" w:themeColor="text1"/>
          <w:sz w:val="28"/>
          <w:szCs w:val="28"/>
          <w:rtl/>
        </w:rPr>
        <w:t>) بان الشركات تسعى إلى التفوق في بيئة أعمالها من خلال امتلاكها الميزة التنافسية والحفاظ عليها ، حيث تعرف الميزة التنافسية بأنها الوسيلة التي تتمكن الشركة من خلالها الفوز في منافستها على الآخرين.</w:t>
      </w:r>
    </w:p>
    <w:p w14:paraId="3C397B40" w14:textId="3B67E640"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إجرائياً بأنها ما تسعى إلى تحقيقه </w:t>
      </w:r>
      <w:r w:rsidR="00130029" w:rsidRPr="00E31616">
        <w:rPr>
          <w:rFonts w:ascii="Sakkal Majalla" w:eastAsia="Calibri" w:hAnsi="Sakkal Majalla" w:cs="Sakkal Majalla"/>
          <w:color w:val="000000" w:themeColor="text1"/>
          <w:sz w:val="28"/>
          <w:szCs w:val="28"/>
          <w:rtl/>
        </w:rPr>
        <w:t>الشركات الصناعية بمدينة الرياض</w:t>
      </w:r>
      <w:r w:rsidRPr="00E31616">
        <w:rPr>
          <w:rFonts w:ascii="Sakkal Majalla" w:eastAsia="Calibri" w:hAnsi="Sakkal Majalla" w:cs="Sakkal Majalla"/>
          <w:color w:val="000000" w:themeColor="text1"/>
          <w:sz w:val="28"/>
          <w:szCs w:val="28"/>
          <w:rtl/>
        </w:rPr>
        <w:t xml:space="preserve"> من تفوق تحقيقا للميزة التنافسية بين منافسيها من الشركات.</w:t>
      </w:r>
    </w:p>
    <w:p w14:paraId="043A14B4" w14:textId="77777777" w:rsidR="00430068" w:rsidRPr="00E31616" w:rsidRDefault="00430068" w:rsidP="00044770">
      <w:pPr>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 الكلفة: تعرف بأنها إستراتيجية تتبعها المنظمة من أجل الوصول إلى ميزة تنافسية إذا ما تمكنت من إنتاج منتجها بأقل تكلفة في القطاع الذي تعمل فيه مع ضرورة الحفاظ على مستوى جوده مقبول لدى المستهلك ( </w:t>
      </w:r>
      <w:r w:rsidRPr="00E31616">
        <w:rPr>
          <w:rFonts w:ascii="Sakkal Majalla" w:eastAsia="Calibri" w:hAnsi="Sakkal Majalla" w:cs="Sakkal Majalla"/>
          <w:color w:val="000000" w:themeColor="text1"/>
          <w:sz w:val="28"/>
          <w:szCs w:val="28"/>
        </w:rPr>
        <w:t>Al-Qatamin&amp; Esam, 2018:p9</w:t>
      </w:r>
      <w:r w:rsidRPr="00E31616">
        <w:rPr>
          <w:rFonts w:ascii="Sakkal Majalla" w:eastAsia="Calibri" w:hAnsi="Sakkal Majalla" w:cs="Sakkal Majalla"/>
          <w:color w:val="000000" w:themeColor="text1"/>
          <w:sz w:val="28"/>
          <w:szCs w:val="28"/>
          <w:rtl/>
        </w:rPr>
        <w:t>).</w:t>
      </w:r>
    </w:p>
    <w:p w14:paraId="4338F7AF" w14:textId="38621DEB"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إجرائياً بأنها الاستراتيجيات التي </w:t>
      </w:r>
      <w:r w:rsidR="00130029" w:rsidRPr="00E31616">
        <w:rPr>
          <w:rFonts w:ascii="Sakkal Majalla" w:eastAsia="Calibri" w:hAnsi="Sakkal Majalla" w:cs="Sakkal Majalla"/>
          <w:color w:val="000000" w:themeColor="text1"/>
          <w:sz w:val="28"/>
          <w:szCs w:val="28"/>
          <w:rtl/>
        </w:rPr>
        <w:t>الشركات الصناعية بمدينة الرياض</w:t>
      </w:r>
      <w:r w:rsidRPr="00E31616">
        <w:rPr>
          <w:rFonts w:ascii="Sakkal Majalla" w:eastAsia="Calibri" w:hAnsi="Sakkal Majalla" w:cs="Sakkal Majalla"/>
          <w:color w:val="000000" w:themeColor="text1"/>
          <w:sz w:val="28"/>
          <w:szCs w:val="28"/>
          <w:rtl/>
        </w:rPr>
        <w:t xml:space="preserve"> لتحقيق الميزة التنافسية. </w:t>
      </w:r>
    </w:p>
    <w:p w14:paraId="7B82DA8C" w14:textId="44E21615" w:rsidR="00430068" w:rsidRPr="00E31616" w:rsidRDefault="00430068" w:rsidP="00044770">
      <w:pPr>
        <w:numPr>
          <w:ilvl w:val="0"/>
          <w:numId w:val="8"/>
        </w:numPr>
        <w:spacing w:before="100" w:beforeAutospacing="1" w:after="100" w:afterAutospacing="1" w:line="360" w:lineRule="auto"/>
        <w:ind w:left="36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الجودة: وهي حصول الشركة على القيمة المتوقعة التي تتناسب مع رسالتها والتي تتطلب تحديد توقعات الزبائن ورغباتهم عن الجودة والعمل على تحقيقها (</w:t>
      </w:r>
      <w:r w:rsidRPr="00E31616">
        <w:rPr>
          <w:rFonts w:ascii="Sakkal Majalla" w:eastAsia="Calibri" w:hAnsi="Sakkal Majalla" w:cs="Sakkal Majalla"/>
          <w:color w:val="000000" w:themeColor="text1"/>
          <w:sz w:val="28"/>
          <w:szCs w:val="28"/>
        </w:rPr>
        <w:t>p109</w:t>
      </w:r>
      <w:r w:rsidRPr="00E31616">
        <w:rPr>
          <w:rFonts w:ascii="Sakkal Majalla" w:eastAsia="Calibri" w:hAnsi="Sakkal Majalla" w:cs="Sakkal Majalla"/>
          <w:color w:val="000000" w:themeColor="text1"/>
          <w:sz w:val="28"/>
          <w:szCs w:val="28"/>
          <w:rtl/>
        </w:rPr>
        <w:t>:</w:t>
      </w:r>
      <w:r w:rsidRPr="00E31616">
        <w:rPr>
          <w:rFonts w:ascii="Sakkal Majalla" w:eastAsia="Calibri" w:hAnsi="Sakkal Majalla" w:cs="Sakkal Majalla"/>
          <w:color w:val="000000" w:themeColor="text1"/>
          <w:sz w:val="28"/>
          <w:szCs w:val="28"/>
        </w:rPr>
        <w:t>Potjanajaruwit, 2018</w:t>
      </w:r>
      <w:r w:rsidRPr="00E31616">
        <w:rPr>
          <w:rFonts w:ascii="Sakkal Majalla" w:eastAsia="Calibri" w:hAnsi="Sakkal Majalla" w:cs="Sakkal Majalla"/>
          <w:color w:val="000000" w:themeColor="text1"/>
          <w:sz w:val="28"/>
          <w:szCs w:val="28"/>
          <w:rtl/>
        </w:rPr>
        <w:t xml:space="preserve">). </w:t>
      </w:r>
    </w:p>
    <w:p w14:paraId="6607353A" w14:textId="7585BB28"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E31616">
        <w:rPr>
          <w:rFonts w:ascii="Sakkal Majalla" w:eastAsia="Calibri" w:hAnsi="Sakkal Majalla" w:cs="Sakkal Majalla"/>
          <w:color w:val="000000" w:themeColor="text1"/>
          <w:sz w:val="28"/>
          <w:szCs w:val="28"/>
          <w:rtl/>
        </w:rPr>
        <w:t xml:space="preserve">إجرائياً بأنها ما تحصل عليها </w:t>
      </w:r>
      <w:r w:rsidR="00130029" w:rsidRPr="00E31616">
        <w:rPr>
          <w:rFonts w:ascii="Sakkal Majalla" w:eastAsia="Calibri" w:hAnsi="Sakkal Majalla" w:cs="Sakkal Majalla"/>
          <w:color w:val="000000" w:themeColor="text1"/>
          <w:sz w:val="28"/>
          <w:szCs w:val="28"/>
          <w:rtl/>
        </w:rPr>
        <w:t>الشركات الصناعية بمدينة الرياض</w:t>
      </w:r>
      <w:r w:rsidRPr="00E31616">
        <w:rPr>
          <w:rFonts w:ascii="Sakkal Majalla" w:eastAsia="Calibri" w:hAnsi="Sakkal Majalla" w:cs="Sakkal Majalla"/>
          <w:color w:val="000000" w:themeColor="text1"/>
          <w:sz w:val="28"/>
          <w:szCs w:val="28"/>
          <w:rtl/>
        </w:rPr>
        <w:t xml:space="preserve"> من قيم متوقعة تتناسب مع الأهداف المخطط لها.</w:t>
      </w:r>
    </w:p>
    <w:p w14:paraId="3D91E263" w14:textId="77777777" w:rsidR="00430068" w:rsidRPr="00E31616" w:rsidRDefault="00430068" w:rsidP="00044770">
      <w:pPr>
        <w:numPr>
          <w:ilvl w:val="0"/>
          <w:numId w:val="12"/>
        </w:numPr>
        <w:spacing w:before="100" w:beforeAutospacing="1" w:after="100" w:afterAutospacing="1" w:line="360" w:lineRule="auto"/>
        <w:ind w:left="423" w:right="360"/>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المرونة: تعد المرونة بأنها الأساس لتحقيق الميزة التنافسية للشركة من خلال الاستجابة السريعة للتغيرات التي قد تحدث في تصميم المنتجات وبما يلاءم حاجات العملاء</w:t>
      </w:r>
      <w:r w:rsidRPr="00E31616">
        <w:rPr>
          <w:rFonts w:ascii="Sakkal Majalla" w:eastAsia="Calibri" w:hAnsi="Sakkal Majalla" w:cs="Sakkal Majalla"/>
          <w:color w:val="000000" w:themeColor="text1"/>
          <w:sz w:val="28"/>
          <w:szCs w:val="28"/>
        </w:rPr>
        <w:t>Etal,2023:p101)</w:t>
      </w:r>
      <w:r w:rsidRPr="00E31616">
        <w:rPr>
          <w:rFonts w:ascii="Sakkal Majalla" w:eastAsia="Calibri" w:hAnsi="Sakkal Majalla" w:cs="Sakkal Majalla"/>
          <w:color w:val="000000" w:themeColor="text1"/>
          <w:sz w:val="28"/>
          <w:szCs w:val="28"/>
          <w:rtl/>
        </w:rPr>
        <w:t>.</w:t>
      </w:r>
      <w:r w:rsidRPr="00E31616">
        <w:rPr>
          <w:rFonts w:ascii="Sakkal Majalla" w:eastAsia="Calibri" w:hAnsi="Sakkal Majalla" w:cs="Sakkal Majalla"/>
          <w:color w:val="000000" w:themeColor="text1"/>
          <w:sz w:val="28"/>
          <w:szCs w:val="28"/>
        </w:rPr>
        <w:t>( Hussain</w:t>
      </w:r>
      <w:r w:rsidRPr="00E31616">
        <w:rPr>
          <w:rFonts w:ascii="Sakkal Majalla" w:eastAsia="Calibri" w:hAnsi="Sakkal Majalla" w:cs="Sakkal Majalla"/>
          <w:color w:val="000000" w:themeColor="text1"/>
          <w:sz w:val="28"/>
          <w:szCs w:val="28"/>
          <w:rtl/>
        </w:rPr>
        <w:t xml:space="preserve"> .</w:t>
      </w:r>
    </w:p>
    <w:p w14:paraId="20A6D485" w14:textId="4822BF02"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إجرائياً بأنها مدى استجابة </w:t>
      </w:r>
      <w:r w:rsidR="00130029" w:rsidRPr="00E31616">
        <w:rPr>
          <w:rFonts w:ascii="Sakkal Majalla" w:eastAsia="Calibri" w:hAnsi="Sakkal Majalla" w:cs="Sakkal Majalla"/>
          <w:color w:val="000000" w:themeColor="text1"/>
          <w:sz w:val="28"/>
          <w:szCs w:val="28"/>
          <w:rtl/>
        </w:rPr>
        <w:t>الشركات الصناعية بمدينة الرياض</w:t>
      </w:r>
      <w:r w:rsidRPr="00E31616">
        <w:rPr>
          <w:rFonts w:ascii="Sakkal Majalla" w:eastAsia="Calibri" w:hAnsi="Sakkal Majalla" w:cs="Sakkal Majalla"/>
          <w:color w:val="000000" w:themeColor="text1"/>
          <w:sz w:val="28"/>
          <w:szCs w:val="28"/>
          <w:rtl/>
        </w:rPr>
        <w:t xml:space="preserve"> للتغيرات التي تحدث.</w:t>
      </w:r>
    </w:p>
    <w:p w14:paraId="1B82E99F" w14:textId="43F51E4C" w:rsidR="00430068" w:rsidRPr="00E31616" w:rsidRDefault="00430068" w:rsidP="00044770">
      <w:pPr>
        <w:pStyle w:val="a6"/>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التسليم: إن ُبعد التسليم هو بمثابة القاعدة الاساسية للُمنافسة بين الشركات في السوق من </w:t>
      </w:r>
      <w:r w:rsidR="00371ED7" w:rsidRPr="00E31616">
        <w:rPr>
          <w:rFonts w:ascii="Sakkal Majalla" w:eastAsia="Calibri" w:hAnsi="Sakkal Majalla" w:cs="Sakkal Majalla" w:hint="cs"/>
          <w:color w:val="000000" w:themeColor="text1"/>
          <w:sz w:val="28"/>
          <w:szCs w:val="28"/>
          <w:rtl/>
        </w:rPr>
        <w:t xml:space="preserve"> </w:t>
      </w:r>
      <w:r w:rsidRPr="00E31616">
        <w:rPr>
          <w:rFonts w:ascii="Sakkal Majalla" w:eastAsia="Calibri" w:hAnsi="Sakkal Majalla" w:cs="Sakkal Majalla"/>
          <w:color w:val="000000" w:themeColor="text1"/>
          <w:sz w:val="28"/>
          <w:szCs w:val="28"/>
          <w:rtl/>
        </w:rPr>
        <w:t xml:space="preserve">خلال التركيز على خفض الُمهل الزمنية والسرعة في تصميم منتجات جديدة وتقديمها إلى </w:t>
      </w:r>
      <w:r w:rsidR="00371ED7" w:rsidRPr="00E31616">
        <w:rPr>
          <w:rFonts w:ascii="Sakkal Majalla" w:eastAsia="Calibri" w:hAnsi="Sakkal Majalla" w:cs="Sakkal Majalla" w:hint="cs"/>
          <w:color w:val="000000" w:themeColor="text1"/>
          <w:sz w:val="28"/>
          <w:szCs w:val="28"/>
          <w:rtl/>
        </w:rPr>
        <w:t xml:space="preserve"> </w:t>
      </w:r>
      <w:r w:rsidRPr="00E31616">
        <w:rPr>
          <w:rFonts w:ascii="Sakkal Majalla" w:eastAsia="Calibri" w:hAnsi="Sakkal Majalla" w:cs="Sakkal Majalla"/>
          <w:color w:val="000000" w:themeColor="text1"/>
          <w:sz w:val="28"/>
          <w:szCs w:val="28"/>
          <w:rtl/>
        </w:rPr>
        <w:t>الزبائن بأقصر وقت ممكن(الطويل واسماعيل، 2558).</w:t>
      </w:r>
    </w:p>
    <w:p w14:paraId="08493FA6" w14:textId="77777777" w:rsidR="00430068" w:rsidRPr="00E31616" w:rsidRDefault="00430068" w:rsidP="00371ED7">
      <w:pPr>
        <w:spacing w:before="100" w:beforeAutospacing="1" w:after="100" w:afterAutospacing="1" w:line="360" w:lineRule="auto"/>
        <w:ind w:left="-2"/>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 وتعرف إجارئيا  بأنها مدى تقديم شركات العربي للمنتجات في اقل وقت ممكن.</w:t>
      </w:r>
    </w:p>
    <w:p w14:paraId="7D1B7055" w14:textId="334A03C0" w:rsidR="00430068" w:rsidRPr="00E31616" w:rsidRDefault="00430068" w:rsidP="00044770">
      <w:pPr>
        <w:pStyle w:val="a6"/>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الابداع والابتكار:- يعد الابداع والابتكار في تقديم مواد خام رائده ومكونات ذات وظائف فريده باسعار رائده بمثابة القاعدة الاساسية للُمنافسة بين الشركات (الباحث  2024).</w:t>
      </w:r>
    </w:p>
    <w:p w14:paraId="20B17374" w14:textId="77777777" w:rsidR="00430068" w:rsidRPr="00E31616" w:rsidRDefault="00430068" w:rsidP="00371ED7">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E31616">
        <w:rPr>
          <w:rFonts w:ascii="Sakkal Majalla" w:eastAsia="Calibri" w:hAnsi="Sakkal Majalla" w:cs="Sakkal Majalla"/>
          <w:color w:val="000000" w:themeColor="text1"/>
          <w:sz w:val="28"/>
          <w:szCs w:val="28"/>
          <w:rtl/>
        </w:rPr>
        <w:t xml:space="preserve"> وتعرف إجرائيا  بأنها مدى تقديم شركات العربي لمنتجات ذات وظائف اضافيه نتيجه تطوير وابداع من خلال الموردين وبذلك تقدم منتجات رائده بوظائف منفرده تجعلها تتحرك من المحيط الاحمر الدموي الذي يتميز بالشراسه في المنافسه الي المحيط الازرق الهادي نتيجه لتفرد المنتجات بمزابا خاصه فقط بالشركه   </w:t>
      </w:r>
    </w:p>
    <w:p w14:paraId="6171FDCE" w14:textId="2B1DE0CF" w:rsidR="00371ED7" w:rsidRPr="00E31616" w:rsidRDefault="00371ED7" w:rsidP="00371E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224877163"/>
      <w:bookmarkStart w:id="40" w:name="_Toc193461959"/>
      <w:bookmarkEnd w:id="37"/>
      <w:bookmarkEnd w:id="38"/>
      <w:r w:rsidRPr="00E31616">
        <w:rPr>
          <w:rFonts w:ascii="Sakkal Majalla" w:hAnsi="Sakkal Majalla" w:cs="Sakkal Majalla"/>
          <w:b/>
          <w:bCs/>
          <w:color w:val="000000" w:themeColor="text1"/>
          <w:sz w:val="36"/>
          <w:szCs w:val="36"/>
          <w:rtl/>
        </w:rPr>
        <w:t>10.1 المنهجية وطرق البحث:</w:t>
      </w:r>
      <w:bookmarkEnd w:id="39"/>
    </w:p>
    <w:p w14:paraId="27BBA982" w14:textId="3320B7FB" w:rsidR="00130029" w:rsidRPr="00E31616" w:rsidRDefault="00130029" w:rsidP="00371E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ستعتمد الدراسة على المنهج الوصفي التحليلي، حيث سيتم جمع البيانات الأولية من خلال تطوير استبانة موجهة إلى مديري ووكلاء الإدارات التنفيذية وسلاسل الإمداد في الشركات الصناعية بمدينة الرياض. وسيتم تصميم أداة القياس وفقاً لأبعاد إدارة سلاسل الإمداد والميزة التنافسية ، كما ستتم عملية التحقق من صدقها وثباتها باستخدام إجراءات الاختبار الإحصائي المناسبة. وبعد ذلك سيتم توزيع الاستبانة على عينة ممثلة من الشركات الصناعية، وسيتم جمع البيانات ومعالجتها باستخدام البرامج الإحصائية لاستخلاص المؤشرات والارتباطات ذات الصلة بمتغيرات الدراسة</w:t>
      </w:r>
      <w:r w:rsidRPr="00E31616">
        <w:rPr>
          <w:rFonts w:ascii="Sakkal Majalla" w:hAnsi="Sakkal Majalla" w:cs="Sakkal Majalla"/>
          <w:color w:val="000000" w:themeColor="text1"/>
          <w:sz w:val="28"/>
          <w:szCs w:val="28"/>
        </w:rPr>
        <w:t>.</w:t>
      </w:r>
    </w:p>
    <w:p w14:paraId="6562B2DF" w14:textId="14549098" w:rsidR="00130029" w:rsidRPr="00E31616" w:rsidRDefault="00130029" w:rsidP="00371E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وستقوم الدراسة بتحليل البيانات باستخدام أساليب إحصائية متقدمة مثل تحليل الانحدار، واختبار الفرضيات، وتحليل العلاقات بين أبعاد التكامل في سلسلة الإمداد وأبعاد الميزة التنافسية . كما سيتم تفسير النتائج في ضوء الأدبيات والنماذج النظرية ذات العلاقة، وصولاً إلى استخلاص استنتاجات دقيقة وتقديم توصيات عملية تسهم في تعزيز التكامل في سلاسل الإمداد ودعم الميزة التنافسية  للشركات الصناعية بمدينة الرياض</w:t>
      </w:r>
      <w:r w:rsidRPr="00E31616">
        <w:rPr>
          <w:rFonts w:ascii="Sakkal Majalla" w:hAnsi="Sakkal Majalla" w:cs="Sakkal Majalla"/>
          <w:color w:val="000000" w:themeColor="text1"/>
          <w:sz w:val="28"/>
          <w:szCs w:val="28"/>
        </w:rPr>
        <w:t>.</w:t>
      </w:r>
    </w:p>
    <w:p w14:paraId="272F31C1" w14:textId="32ACED6F" w:rsidR="00371ED7" w:rsidRPr="00E31616" w:rsidRDefault="00371ED7" w:rsidP="00371ED7">
      <w:pPr>
        <w:spacing w:line="360" w:lineRule="auto"/>
        <w:outlineLvl w:val="1"/>
        <w:rPr>
          <w:rFonts w:ascii="Sakkal Majalla" w:hAnsi="Sakkal Majalla" w:cs="Sakkal Majalla"/>
          <w:b/>
          <w:bCs/>
          <w:color w:val="000000" w:themeColor="text1"/>
          <w:sz w:val="36"/>
          <w:szCs w:val="36"/>
          <w:rtl/>
        </w:rPr>
      </w:pPr>
      <w:r w:rsidRPr="00E31616">
        <w:rPr>
          <w:rFonts w:ascii="Sakkal Majalla" w:hAnsi="Sakkal Majalla" w:cs="Sakkal Majalla"/>
          <w:b/>
          <w:bCs/>
          <w:color w:val="000000" w:themeColor="text1"/>
          <w:sz w:val="36"/>
          <w:szCs w:val="36"/>
          <w:rtl/>
        </w:rPr>
        <w:br w:type="page"/>
      </w:r>
      <w:bookmarkStart w:id="41" w:name="_Toc224877164"/>
      <w:r w:rsidRPr="00E31616">
        <w:rPr>
          <w:rFonts w:ascii="Sakkal Majalla" w:hAnsi="Sakkal Majalla" w:cs="Sakkal Majalla" w:hint="cs"/>
          <w:b/>
          <w:bCs/>
          <w:color w:val="000000" w:themeColor="text1"/>
          <w:sz w:val="36"/>
          <w:szCs w:val="36"/>
          <w:rtl/>
        </w:rPr>
        <w:t xml:space="preserve">11.1 </w:t>
      </w:r>
      <w:r w:rsidRPr="00E31616">
        <w:rPr>
          <w:rFonts w:ascii="Sakkal Majalla" w:hAnsi="Sakkal Majalla" w:cs="Sakkal Majalla"/>
          <w:b/>
          <w:bCs/>
          <w:color w:val="000000" w:themeColor="text1"/>
          <w:sz w:val="36"/>
          <w:szCs w:val="36"/>
          <w:rtl/>
        </w:rPr>
        <w:t>مجتمع وعينة الدراسة</w:t>
      </w:r>
      <w:bookmarkEnd w:id="41"/>
    </w:p>
    <w:p w14:paraId="1F002AA2" w14:textId="13C9F313" w:rsidR="00A66EEA" w:rsidRPr="00E31616" w:rsidRDefault="00130029" w:rsidP="00371E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يمثّل مجتمع الدراسة جميع الشركات الصناعية العاملة في مدينة الرياض والمسجّلة لدى الهيئة السعودية للمدن الصناعية ومناطق التقنية (مدن)، ويقدّر عددها بنحو </w:t>
      </w:r>
      <w:r w:rsidRPr="00E31616">
        <w:rPr>
          <w:rFonts w:ascii="Sakkal Majalla" w:hAnsi="Sakkal Majalla" w:cs="Sakkal Majalla"/>
          <w:color w:val="000000" w:themeColor="text1"/>
          <w:sz w:val="28"/>
          <w:szCs w:val="28"/>
        </w:rPr>
        <w:t xml:space="preserve">1,150 </w:t>
      </w:r>
      <w:r w:rsidRPr="00E31616">
        <w:rPr>
          <w:rFonts w:ascii="Sakkal Majalla" w:hAnsi="Sakkal Majalla" w:cs="Sakkal Majalla"/>
          <w:color w:val="000000" w:themeColor="text1"/>
          <w:sz w:val="28"/>
          <w:szCs w:val="28"/>
          <w:rtl/>
        </w:rPr>
        <w:t xml:space="preserve">شركة صناعية موزعة على مختلف الأنشطة مثل الصناعات الكيميائية، والصناعات البلاستيكية، والصناعات الغذائية، وصناعة المعادن والآلات، وصناعات مواد البناء. ويتميّز هذا المجتمع بالتنوع القطاعي واتساع حجم العمليات، مما يجعله بيئة مناسبة لدراسة أثر إدارة سلاسل الإمداد بأبعادها المختلفة على تعزيز الميزة التنافسية </w:t>
      </w:r>
      <w:r w:rsidRPr="00E31616">
        <w:rPr>
          <w:rFonts w:ascii="Sakkal Majalla" w:hAnsi="Sakkal Majalla" w:cs="Sakkal Majalla"/>
          <w:color w:val="000000" w:themeColor="text1"/>
          <w:sz w:val="28"/>
          <w:szCs w:val="28"/>
        </w:rPr>
        <w:t>.</w:t>
      </w:r>
      <w:r w:rsidR="00A66EEA" w:rsidRPr="00E31616">
        <w:rPr>
          <w:rFonts w:ascii="Sakkal Majalla" w:hAnsi="Sakkal Majalla" w:cs="Sakkal Majalla"/>
          <w:color w:val="000000" w:themeColor="text1"/>
          <w:sz w:val="28"/>
          <w:szCs w:val="28"/>
        </w:rPr>
        <w:t>.</w:t>
      </w:r>
    </w:p>
    <w:p w14:paraId="64703BA7" w14:textId="77777777" w:rsidR="00A66EEA" w:rsidRPr="00E31616" w:rsidRDefault="00A66EEA" w:rsidP="00786466">
      <w:pPr>
        <w:spacing w:before="100" w:beforeAutospacing="1" w:after="100" w:afterAutospacing="1" w:line="360" w:lineRule="auto"/>
        <w:jc w:val="both"/>
        <w:rPr>
          <w:rFonts w:ascii="Sakkal Majalla" w:hAnsi="Sakkal Majalla" w:cs="Sakkal Majalla"/>
          <w:b/>
          <w:bCs/>
          <w:color w:val="000000" w:themeColor="text1"/>
          <w:sz w:val="32"/>
          <w:szCs w:val="32"/>
        </w:rPr>
      </w:pPr>
      <w:r w:rsidRPr="00E31616">
        <w:rPr>
          <w:rFonts w:ascii="Sakkal Majalla" w:hAnsi="Sakkal Majalla" w:cs="Sakkal Majalla"/>
          <w:b/>
          <w:bCs/>
          <w:color w:val="000000" w:themeColor="text1"/>
          <w:sz w:val="32"/>
          <w:szCs w:val="32"/>
          <w:rtl/>
        </w:rPr>
        <w:t>عينة الدراسة</w:t>
      </w:r>
    </w:p>
    <w:p w14:paraId="40AD555A" w14:textId="5FCC0AF4" w:rsidR="00A66EEA" w:rsidRPr="00E31616" w:rsidRDefault="00130029" w:rsidP="00371ED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31616">
        <w:rPr>
          <w:rFonts w:ascii="Sakkal Majalla" w:hAnsi="Sakkal Majalla" w:cs="Sakkal Majalla"/>
          <w:color w:val="000000" w:themeColor="text1"/>
          <w:sz w:val="28"/>
          <w:szCs w:val="28"/>
          <w:rtl/>
        </w:rPr>
        <w:t xml:space="preserve">أمّا عينة الدراسة فسيتم اختيارها باستخدام أسلوب العينة الطبقية العشوائية لضمان تمثيل كافة القطاعات الصناعية، حيث ستشمل ما بين </w:t>
      </w:r>
      <w:r w:rsidRPr="00E31616">
        <w:rPr>
          <w:rFonts w:ascii="Sakkal Majalla" w:hAnsi="Sakkal Majalla" w:cs="Sakkal Majalla"/>
          <w:color w:val="000000" w:themeColor="text1"/>
          <w:sz w:val="28"/>
          <w:szCs w:val="28"/>
        </w:rPr>
        <w:t xml:space="preserve">250 </w:t>
      </w:r>
      <w:r w:rsidRPr="00E31616">
        <w:rPr>
          <w:rFonts w:ascii="Sakkal Majalla" w:hAnsi="Sakkal Majalla" w:cs="Sakkal Majalla"/>
          <w:color w:val="000000" w:themeColor="text1"/>
          <w:sz w:val="28"/>
          <w:szCs w:val="28"/>
          <w:rtl/>
        </w:rPr>
        <w:t>إلى 300 مفردة من المديرين التنفيذيين ومديري سلاسل الإمداد والعمليات واللوجستيات في تلك الشركات. وسيتم توزيع الاستبانة على العينة المختارة بشكل مباشر أو إلكتروني .</w:t>
      </w:r>
    </w:p>
    <w:p w14:paraId="511D574D" w14:textId="3607BBBC" w:rsidR="00371ED7" w:rsidRPr="00E31616" w:rsidRDefault="00371ED7" w:rsidP="00371ED7">
      <w:pPr>
        <w:pStyle w:val="a8"/>
        <w:bidi/>
        <w:spacing w:line="360" w:lineRule="auto"/>
        <w:jc w:val="both"/>
        <w:outlineLvl w:val="1"/>
        <w:rPr>
          <w:rFonts w:ascii="Sakkal Majalla" w:hAnsi="Sakkal Majalla" w:cs="Sakkal Majalla"/>
          <w:b/>
          <w:bCs/>
          <w:color w:val="000000" w:themeColor="text1"/>
          <w:sz w:val="36"/>
          <w:szCs w:val="36"/>
          <w:rtl/>
        </w:rPr>
      </w:pPr>
      <w:bookmarkStart w:id="42" w:name="_Toc224877165"/>
      <w:r w:rsidRPr="00E31616">
        <w:rPr>
          <w:rFonts w:ascii="Sakkal Majalla" w:hAnsi="Sakkal Majalla" w:cs="Sakkal Majalla"/>
          <w:b/>
          <w:bCs/>
          <w:color w:val="000000" w:themeColor="text1"/>
          <w:sz w:val="36"/>
          <w:szCs w:val="36"/>
          <w:rtl/>
        </w:rPr>
        <w:t>12.1  أداة الدراسة</w:t>
      </w:r>
      <w:bookmarkEnd w:id="42"/>
    </w:p>
    <w:p w14:paraId="54CD2F93" w14:textId="1F5CCD0D" w:rsidR="00130029" w:rsidRPr="00E31616" w:rsidRDefault="00130029" w:rsidP="00371ED7">
      <w:pPr>
        <w:pStyle w:val="a8"/>
        <w:bidi/>
        <w:spacing w:line="360" w:lineRule="auto"/>
        <w:ind w:left="-2"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ستعتمد الدراسة على الاستبانة باعتبارها الأداة الرئيسة لجمع البيانات من مجتمع الدراسة، نظراً لملاءمتها لطبيعة البحث وقدرتها على قياس متغيراته بدقة. وسيتم تصميم الاستبانة بالاستناد إلى الأدبيات العلمية والدراسات السابقة ذات الصلة بمجالات إدارة سلاسل الإمداد والميزة التنافسية . وستتكون أداة القياس من ثلاثة محاور رئيسة: المحور الأول لقياس مستوى التكامل في سلسلة الإمداد بأبعادها (التكامل الاستراتيجي مع الموردين، التكامل مع الوسطاء والموزعين، التكامل مع العملاء)، والمحور الثاني لقياس أبعاد الميزة التنافسية  (التكلفة، الجودة، المرونة، التسليم، الإبداع)، أما المحور الثالث فسيشمل البيانات العامة المتعلقة بخصائص الشركات والمستجيبين</w:t>
      </w:r>
      <w:r w:rsidRPr="00E31616">
        <w:rPr>
          <w:rFonts w:ascii="Sakkal Majalla" w:hAnsi="Sakkal Majalla" w:cs="Sakkal Majalla"/>
          <w:color w:val="000000" w:themeColor="text1"/>
          <w:sz w:val="28"/>
          <w:szCs w:val="28"/>
        </w:rPr>
        <w:t>.</w:t>
      </w:r>
    </w:p>
    <w:p w14:paraId="5EA6F1EB" w14:textId="77777777" w:rsidR="00130029" w:rsidRPr="00E31616" w:rsidRDefault="00130029" w:rsidP="00371ED7">
      <w:pPr>
        <w:pStyle w:val="a8"/>
        <w:bidi/>
        <w:spacing w:line="360" w:lineRule="auto"/>
        <w:ind w:left="-2"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وسيتم إعداد فقرات الاستبانة وفق مقياس ليكرت الخماسي لقياس درجة الموافقة على كل عبارة، بما يسمح بتحليل الاتجاهات بدقة وعمق. كما سيتم عرض الاستبانة على مجموعة من المحكّمين الأكاديميين والمتخصصين للتحقق من صدق المحتوى وملاءمة البنود لقياس المتغيرات المستهدفة</w:t>
      </w:r>
      <w:r w:rsidRPr="00E31616">
        <w:rPr>
          <w:rFonts w:ascii="Sakkal Majalla" w:hAnsi="Sakkal Majalla" w:cs="Sakkal Majalla"/>
          <w:color w:val="000000" w:themeColor="text1"/>
          <w:sz w:val="28"/>
          <w:szCs w:val="28"/>
        </w:rPr>
        <w:t xml:space="preserve">. </w:t>
      </w:r>
    </w:p>
    <w:p w14:paraId="114A21E1" w14:textId="1419C7D7" w:rsidR="00371ED7" w:rsidRPr="00E31616" w:rsidRDefault="00371ED7" w:rsidP="00371ED7">
      <w:pPr>
        <w:pStyle w:val="a8"/>
        <w:bidi/>
        <w:spacing w:line="360" w:lineRule="auto"/>
        <w:jc w:val="both"/>
        <w:outlineLvl w:val="1"/>
        <w:rPr>
          <w:rFonts w:ascii="Sakkal Majalla" w:hAnsi="Sakkal Majalla" w:cs="Sakkal Majalla"/>
          <w:b/>
          <w:bCs/>
          <w:color w:val="000000" w:themeColor="text1"/>
          <w:sz w:val="36"/>
          <w:szCs w:val="36"/>
          <w:rtl/>
        </w:rPr>
      </w:pPr>
      <w:bookmarkStart w:id="43" w:name="_Toc224877166"/>
      <w:bookmarkStart w:id="44" w:name="_Toc169790505"/>
      <w:bookmarkEnd w:id="40"/>
      <w:r w:rsidRPr="00E31616">
        <w:rPr>
          <w:rFonts w:ascii="Sakkal Majalla" w:hAnsi="Sakkal Majalla" w:cs="Sakkal Majalla"/>
          <w:b/>
          <w:bCs/>
          <w:color w:val="000000" w:themeColor="text1"/>
          <w:sz w:val="36"/>
          <w:szCs w:val="36"/>
          <w:rtl/>
        </w:rPr>
        <w:t>13.1 الأساليب الإحصائية المستخدمة</w:t>
      </w:r>
      <w:bookmarkEnd w:id="43"/>
    </w:p>
    <w:p w14:paraId="6846A1DD" w14:textId="4C010220" w:rsidR="003422F3" w:rsidRPr="00E31616" w:rsidRDefault="003422F3" w:rsidP="00371ED7">
      <w:pPr>
        <w:pStyle w:val="a8"/>
        <w:bidi/>
        <w:spacing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سوف تستخدم الدراسة مجموعة من الأساليب الإحصائية المناسبة لطبيعة البيانات بهدف تحليلها واختبار فرضيات الدراسة. وسيتم ذلك من خلال </w:t>
      </w:r>
      <w:r w:rsidRPr="00E31616">
        <w:rPr>
          <w:rStyle w:val="a9"/>
          <w:rFonts w:ascii="Sakkal Majalla" w:hAnsi="Sakkal Majalla" w:cs="Sakkal Majalla"/>
          <w:b w:val="0"/>
          <w:bCs w:val="0"/>
          <w:color w:val="000000" w:themeColor="text1"/>
          <w:sz w:val="28"/>
          <w:szCs w:val="28"/>
          <w:rtl/>
        </w:rPr>
        <w:t>البرنامج الإحصائي</w:t>
      </w:r>
      <w:r w:rsidRPr="00E31616">
        <w:rPr>
          <w:rStyle w:val="a9"/>
          <w:rFonts w:ascii="Sakkal Majalla" w:hAnsi="Sakkal Majalla" w:cs="Sakkal Majalla"/>
          <w:b w:val="0"/>
          <w:bCs w:val="0"/>
          <w:color w:val="000000" w:themeColor="text1"/>
          <w:sz w:val="28"/>
          <w:szCs w:val="28"/>
        </w:rPr>
        <w:t xml:space="preserve"> SPSS</w:t>
      </w:r>
      <w:r w:rsidRPr="00E31616">
        <w:rPr>
          <w:rFonts w:ascii="Sakkal Majalla" w:hAnsi="Sakkal Majalla" w:cs="Sakkal Majalla"/>
          <w:color w:val="000000" w:themeColor="text1"/>
          <w:sz w:val="28"/>
          <w:szCs w:val="28"/>
        </w:rPr>
        <w:t xml:space="preserve"> </w:t>
      </w:r>
      <w:r w:rsidR="00130029" w:rsidRPr="00E31616">
        <w:rPr>
          <w:rFonts w:ascii="Sakkal Majalla" w:hAnsi="Sakkal Majalla" w:cs="Sakkal Majalla"/>
          <w:color w:val="000000" w:themeColor="text1"/>
          <w:sz w:val="28"/>
          <w:szCs w:val="28"/>
          <w:rtl/>
        </w:rPr>
        <w:t xml:space="preserve"> </w:t>
      </w:r>
      <w:r w:rsidRPr="00E31616">
        <w:rPr>
          <w:rFonts w:ascii="Sakkal Majalla" w:hAnsi="Sakkal Majalla" w:cs="Sakkal Majalla"/>
          <w:color w:val="000000" w:themeColor="text1"/>
          <w:sz w:val="28"/>
          <w:szCs w:val="28"/>
          <w:rtl/>
        </w:rPr>
        <w:t>وتشمل الأساليب الإحصائية ما يلي</w:t>
      </w:r>
      <w:r w:rsidRPr="00E31616">
        <w:rPr>
          <w:rFonts w:ascii="Sakkal Majalla" w:hAnsi="Sakkal Majalla" w:cs="Sakkal Majalla"/>
          <w:color w:val="000000" w:themeColor="text1"/>
          <w:sz w:val="28"/>
          <w:szCs w:val="28"/>
        </w:rPr>
        <w:t>:</w:t>
      </w:r>
    </w:p>
    <w:p w14:paraId="78BC80BC" w14:textId="1A313495" w:rsidR="003422F3" w:rsidRPr="00E31616" w:rsidRDefault="003422F3" w:rsidP="00044770">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31616">
        <w:rPr>
          <w:rStyle w:val="a9"/>
          <w:rFonts w:ascii="Sakkal Majalla" w:hAnsi="Sakkal Majalla" w:cs="Sakkal Majalla"/>
          <w:b w:val="0"/>
          <w:bCs w:val="0"/>
          <w:color w:val="000000" w:themeColor="text1"/>
          <w:sz w:val="28"/>
          <w:szCs w:val="28"/>
          <w:rtl/>
        </w:rPr>
        <w:t>الإحصاءات الوصفية</w:t>
      </w:r>
      <w:r w:rsidRPr="00E31616">
        <w:rPr>
          <w:rStyle w:val="a9"/>
          <w:rFonts w:ascii="Sakkal Majalla" w:hAnsi="Sakkal Majalla" w:cs="Sakkal Majalla"/>
          <w:b w:val="0"/>
          <w:bCs w:val="0"/>
          <w:color w:val="000000" w:themeColor="text1"/>
          <w:sz w:val="28"/>
          <w:szCs w:val="28"/>
        </w:rPr>
        <w:t xml:space="preserve"> (Descriptive Statistics)</w:t>
      </w:r>
      <w:r w:rsidRPr="00E31616">
        <w:rPr>
          <w:rFonts w:ascii="Sakkal Majalla" w:hAnsi="Sakkal Majalla" w:cs="Sakkal Majalla"/>
          <w:color w:val="000000" w:themeColor="text1"/>
          <w:sz w:val="28"/>
          <w:szCs w:val="28"/>
          <w:rtl/>
        </w:rPr>
        <w:t xml:space="preserve"> وذلك لحساب </w:t>
      </w:r>
      <w:r w:rsidRPr="00E31616">
        <w:rPr>
          <w:rStyle w:val="a9"/>
          <w:rFonts w:ascii="Sakkal Majalla" w:hAnsi="Sakkal Majalla" w:cs="Sakkal Majalla"/>
          <w:b w:val="0"/>
          <w:bCs w:val="0"/>
          <w:color w:val="000000" w:themeColor="text1"/>
          <w:sz w:val="28"/>
          <w:szCs w:val="28"/>
          <w:rtl/>
        </w:rPr>
        <w:t>التكرارات، النسب المئوية، المتوسطات الحسابية، والانحرافات المعيارية</w:t>
      </w:r>
      <w:r w:rsidRPr="00E31616">
        <w:rPr>
          <w:rFonts w:ascii="Sakkal Majalla" w:hAnsi="Sakkal Majalla" w:cs="Sakkal Majalla"/>
          <w:color w:val="000000" w:themeColor="text1"/>
          <w:sz w:val="28"/>
          <w:szCs w:val="28"/>
          <w:rtl/>
        </w:rPr>
        <w:t xml:space="preserve"> بهدف وصف خصائص عينة الدراسة ومستوى استجاباتهم على عبارات الاستبانة</w:t>
      </w:r>
      <w:r w:rsidRPr="00E31616">
        <w:rPr>
          <w:rFonts w:ascii="Sakkal Majalla" w:hAnsi="Sakkal Majalla" w:cs="Sakkal Majalla"/>
          <w:color w:val="000000" w:themeColor="text1"/>
          <w:sz w:val="28"/>
          <w:szCs w:val="28"/>
        </w:rPr>
        <w:t>.</w:t>
      </w:r>
    </w:p>
    <w:p w14:paraId="72A3AA40" w14:textId="220BC287" w:rsidR="003422F3" w:rsidRPr="00E31616" w:rsidRDefault="003422F3" w:rsidP="00044770">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31616">
        <w:rPr>
          <w:rStyle w:val="a9"/>
          <w:rFonts w:ascii="Sakkal Majalla" w:hAnsi="Sakkal Majalla" w:cs="Sakkal Majalla"/>
          <w:b w:val="0"/>
          <w:bCs w:val="0"/>
          <w:color w:val="000000" w:themeColor="text1"/>
          <w:sz w:val="28"/>
          <w:szCs w:val="28"/>
          <w:rtl/>
        </w:rPr>
        <w:t>اختبار الثبات</w:t>
      </w:r>
      <w:r w:rsidRPr="00E31616">
        <w:rPr>
          <w:rStyle w:val="a9"/>
          <w:rFonts w:ascii="Sakkal Majalla" w:hAnsi="Sakkal Majalla" w:cs="Sakkal Majalla"/>
          <w:b w:val="0"/>
          <w:bCs w:val="0"/>
          <w:color w:val="000000" w:themeColor="text1"/>
          <w:sz w:val="28"/>
          <w:szCs w:val="28"/>
        </w:rPr>
        <w:t xml:space="preserve"> (Reliability Analysis)</w:t>
      </w:r>
      <w:r w:rsidRPr="00E31616">
        <w:rPr>
          <w:rFonts w:ascii="Sakkal Majalla" w:hAnsi="Sakkal Majalla" w:cs="Sakkal Majalla"/>
          <w:color w:val="000000" w:themeColor="text1"/>
          <w:sz w:val="28"/>
          <w:szCs w:val="28"/>
          <w:rtl/>
        </w:rPr>
        <w:t xml:space="preserve"> من خلال استخدام </w:t>
      </w:r>
      <w:r w:rsidRPr="00E31616">
        <w:rPr>
          <w:rStyle w:val="a9"/>
          <w:rFonts w:ascii="Sakkal Majalla" w:hAnsi="Sakkal Majalla" w:cs="Sakkal Majalla"/>
          <w:b w:val="0"/>
          <w:bCs w:val="0"/>
          <w:color w:val="000000" w:themeColor="text1"/>
          <w:sz w:val="28"/>
          <w:szCs w:val="28"/>
          <w:rtl/>
        </w:rPr>
        <w:t>معامل الاتساق الداخلي كرونباخ ألفا</w:t>
      </w:r>
      <w:r w:rsidRPr="00E31616">
        <w:rPr>
          <w:rStyle w:val="a9"/>
          <w:rFonts w:ascii="Sakkal Majalla" w:hAnsi="Sakkal Majalla" w:cs="Sakkal Majalla"/>
          <w:b w:val="0"/>
          <w:bCs w:val="0"/>
          <w:color w:val="000000" w:themeColor="text1"/>
          <w:sz w:val="28"/>
          <w:szCs w:val="28"/>
        </w:rPr>
        <w:t xml:space="preserve"> (Cronbach Alpha)</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للتأكد من موثوقية أداة الدراسة وثبات قياسها للمتغيرات</w:t>
      </w:r>
      <w:r w:rsidRPr="00E31616">
        <w:rPr>
          <w:rFonts w:ascii="Sakkal Majalla" w:hAnsi="Sakkal Majalla" w:cs="Sakkal Majalla"/>
          <w:color w:val="000000" w:themeColor="text1"/>
          <w:sz w:val="28"/>
          <w:szCs w:val="28"/>
        </w:rPr>
        <w:t>.</w:t>
      </w:r>
    </w:p>
    <w:p w14:paraId="456C9F16" w14:textId="252FE220" w:rsidR="00130029" w:rsidRPr="00E31616" w:rsidRDefault="00130029" w:rsidP="00044770">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تطبيق معامل ارتباط بيرسون للكشف عن قوة واتجاه العلاقة بين أبعاد إدارة سلاسل الإمداد والميزة التنافسية </w:t>
      </w:r>
      <w:r w:rsidRPr="00E31616">
        <w:rPr>
          <w:rFonts w:ascii="Sakkal Majalla" w:hAnsi="Sakkal Majalla" w:cs="Sakkal Majalla"/>
          <w:color w:val="000000" w:themeColor="text1"/>
          <w:sz w:val="28"/>
          <w:szCs w:val="28"/>
        </w:rPr>
        <w:t>.</w:t>
      </w:r>
    </w:p>
    <w:p w14:paraId="2884D874" w14:textId="11A0CF57" w:rsidR="00130029" w:rsidRPr="00E31616" w:rsidRDefault="00130029" w:rsidP="00786466">
      <w:pPr>
        <w:pStyle w:val="a8"/>
        <w:bidi/>
        <w:spacing w:line="360" w:lineRule="auto"/>
        <w:ind w:left="360"/>
        <w:jc w:val="both"/>
        <w:rPr>
          <w:rFonts w:ascii="Sakkal Majalla" w:hAnsi="Sakkal Majalla" w:cs="Sakkal Majalla"/>
          <w:b/>
          <w:bCs/>
          <w:color w:val="000000" w:themeColor="text1"/>
          <w:sz w:val="32"/>
          <w:szCs w:val="32"/>
        </w:rPr>
      </w:pPr>
      <w:r w:rsidRPr="00E31616">
        <w:rPr>
          <w:rFonts w:ascii="Sakkal Majalla" w:hAnsi="Sakkal Majalla" w:cs="Sakkal Majalla"/>
          <w:b/>
          <w:bCs/>
          <w:color w:val="000000" w:themeColor="text1"/>
          <w:sz w:val="32"/>
          <w:szCs w:val="32"/>
          <w:rtl/>
        </w:rPr>
        <w:t>تحليل الفرضيات الإحصائية</w:t>
      </w:r>
    </w:p>
    <w:p w14:paraId="0B709184" w14:textId="33D50AD3" w:rsidR="00130029" w:rsidRPr="00E31616" w:rsidRDefault="00130029" w:rsidP="00044770">
      <w:pPr>
        <w:pStyle w:val="a8"/>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استخدام الانحدار الخطي المتعدد لقياس أثر كل بعد من أبعاد سلسلة الإمداد على أبعاد الميزة التنافسية </w:t>
      </w:r>
      <w:r w:rsidRPr="00E31616">
        <w:rPr>
          <w:rFonts w:ascii="Sakkal Majalla" w:hAnsi="Sakkal Majalla" w:cs="Sakkal Majalla"/>
          <w:color w:val="000000" w:themeColor="text1"/>
          <w:sz w:val="28"/>
          <w:szCs w:val="28"/>
        </w:rPr>
        <w:t>.</w:t>
      </w:r>
    </w:p>
    <w:p w14:paraId="788B3158" w14:textId="77777777" w:rsidR="00130029" w:rsidRPr="00E31616" w:rsidRDefault="00130029" w:rsidP="00044770">
      <w:pPr>
        <w:pStyle w:val="a8"/>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تطبيق تحليل التباين</w:t>
      </w:r>
      <w:r w:rsidRPr="00E31616">
        <w:rPr>
          <w:rFonts w:ascii="Sakkal Majalla" w:hAnsi="Sakkal Majalla" w:cs="Sakkal Majalla"/>
          <w:color w:val="000000" w:themeColor="text1"/>
          <w:sz w:val="28"/>
          <w:szCs w:val="28"/>
        </w:rPr>
        <w:t xml:space="preserve"> (ANOVA) </w:t>
      </w:r>
      <w:r w:rsidRPr="00E31616">
        <w:rPr>
          <w:rFonts w:ascii="Sakkal Majalla" w:hAnsi="Sakkal Majalla" w:cs="Sakkal Majalla"/>
          <w:color w:val="000000" w:themeColor="text1"/>
          <w:sz w:val="28"/>
          <w:szCs w:val="28"/>
          <w:rtl/>
        </w:rPr>
        <w:t>لمقارنة متوسطات المجموعات وفق خصائص الشركات (مثل الحجم أو القطاع الصناعي)</w:t>
      </w:r>
    </w:p>
    <w:p w14:paraId="466A5D0B" w14:textId="4D52C17A" w:rsidR="00D22171" w:rsidRPr="00E31616" w:rsidRDefault="00371ED7" w:rsidP="00371ED7">
      <w:pPr>
        <w:spacing w:line="360" w:lineRule="auto"/>
        <w:outlineLvl w:val="1"/>
        <w:rPr>
          <w:rFonts w:ascii="Sakkal Majalla" w:hAnsi="Sakkal Majalla" w:cs="Sakkal Majalla"/>
          <w:b/>
          <w:bCs/>
          <w:color w:val="000000" w:themeColor="text1"/>
          <w:sz w:val="36"/>
          <w:szCs w:val="36"/>
          <w:rtl/>
        </w:rPr>
      </w:pPr>
      <w:r w:rsidRPr="00E31616">
        <w:rPr>
          <w:rFonts w:ascii="Sakkal Majalla" w:hAnsi="Sakkal Majalla" w:cs="Sakkal Majalla"/>
          <w:b/>
          <w:bCs/>
          <w:color w:val="000000" w:themeColor="text1"/>
          <w:sz w:val="36"/>
          <w:szCs w:val="36"/>
          <w:rtl/>
        </w:rPr>
        <w:br w:type="page"/>
      </w:r>
      <w:bookmarkStart w:id="45" w:name="_Toc224877167"/>
      <w:r w:rsidRPr="00E31616">
        <w:rPr>
          <w:rFonts w:ascii="Sakkal Majalla" w:hAnsi="Sakkal Majalla" w:cs="Sakkal Majalla" w:hint="cs"/>
          <w:b/>
          <w:bCs/>
          <w:color w:val="000000" w:themeColor="text1"/>
          <w:sz w:val="36"/>
          <w:szCs w:val="36"/>
          <w:rtl/>
        </w:rPr>
        <w:t xml:space="preserve">14.1 </w:t>
      </w:r>
      <w:r w:rsidR="00A74F76" w:rsidRPr="00E31616">
        <w:rPr>
          <w:rFonts w:ascii="Sakkal Majalla" w:hAnsi="Sakkal Majalla" w:cs="Sakkal Majalla"/>
          <w:b/>
          <w:bCs/>
          <w:color w:val="000000" w:themeColor="text1"/>
          <w:sz w:val="36"/>
          <w:szCs w:val="36"/>
          <w:rtl/>
        </w:rPr>
        <w:t>حدود</w:t>
      </w:r>
      <w:r w:rsidR="00D22171" w:rsidRPr="00E31616">
        <w:rPr>
          <w:rFonts w:ascii="Sakkal Majalla" w:hAnsi="Sakkal Majalla" w:cs="Sakkal Majalla"/>
          <w:b/>
          <w:bCs/>
          <w:color w:val="000000" w:themeColor="text1"/>
          <w:sz w:val="36"/>
          <w:szCs w:val="36"/>
          <w:rtl/>
        </w:rPr>
        <w:t xml:space="preserve"> الدراسة</w:t>
      </w:r>
      <w:r w:rsidR="00A74F76" w:rsidRPr="00E31616">
        <w:rPr>
          <w:rFonts w:ascii="Sakkal Majalla" w:hAnsi="Sakkal Majalla" w:cs="Sakkal Majalla"/>
          <w:b/>
          <w:bCs/>
          <w:color w:val="000000" w:themeColor="text1"/>
          <w:sz w:val="36"/>
          <w:szCs w:val="36"/>
          <w:rtl/>
        </w:rPr>
        <w:t>:</w:t>
      </w:r>
      <w:bookmarkEnd w:id="44"/>
      <w:bookmarkEnd w:id="45"/>
    </w:p>
    <w:p w14:paraId="25A330B3" w14:textId="7A0283C4" w:rsidR="00CA49E9" w:rsidRPr="00E31616" w:rsidRDefault="00053122" w:rsidP="00371ED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حدود موضوعية: </w:t>
      </w:r>
      <w:r w:rsidR="00130029" w:rsidRPr="00E31616">
        <w:rPr>
          <w:rFonts w:ascii="Sakkal Majalla" w:hAnsi="Sakkal Majalla" w:cs="Sakkal Majalla"/>
          <w:color w:val="000000" w:themeColor="text1"/>
          <w:sz w:val="28"/>
          <w:szCs w:val="28"/>
          <w:rtl/>
        </w:rPr>
        <w:t>تتناول الدراسة أبعاد إدارة سلاسل الإمداد (التكامل الاستراتيجي مع الموردين، التكامل مع الوسطاء والموزعين، التكامل مع العملاء) وتأثيرها على أبعاد الميزة التنافسية  (التكلفة، الجودة، المرونة، التسليم، الإبداع)</w:t>
      </w:r>
      <w:r w:rsidR="00812416" w:rsidRPr="00E31616">
        <w:rPr>
          <w:rFonts w:ascii="Sakkal Majalla" w:hAnsi="Sakkal Majalla" w:cs="Sakkal Majalla"/>
          <w:color w:val="000000" w:themeColor="text1"/>
          <w:sz w:val="28"/>
          <w:szCs w:val="28"/>
        </w:rPr>
        <w:t>.</w:t>
      </w:r>
    </w:p>
    <w:p w14:paraId="7D403AAD" w14:textId="0770E5CC" w:rsidR="00A60AAE" w:rsidRPr="00E31616" w:rsidRDefault="00053122" w:rsidP="00371ED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E31616">
        <w:rPr>
          <w:rFonts w:ascii="Sakkal Majalla" w:hAnsi="Sakkal Majalla" w:cs="Sakkal Majalla"/>
          <w:color w:val="000000" w:themeColor="text1"/>
          <w:sz w:val="28"/>
          <w:szCs w:val="28"/>
          <w:rtl/>
        </w:rPr>
        <w:t xml:space="preserve">حدود مكانية: </w:t>
      </w:r>
      <w:r w:rsidR="00130029" w:rsidRPr="00E31616">
        <w:rPr>
          <w:rFonts w:ascii="Sakkal Majalla" w:hAnsi="Sakkal Majalla" w:cs="Sakkal Majalla"/>
          <w:color w:val="000000" w:themeColor="text1"/>
          <w:sz w:val="28"/>
          <w:szCs w:val="28"/>
          <w:rtl/>
        </w:rPr>
        <w:t>تقتصر الدراسة على الشركات الصناعية الواقعة في مدينة الرياض فقط</w:t>
      </w:r>
      <w:r w:rsidR="00812416" w:rsidRPr="00E31616">
        <w:rPr>
          <w:rFonts w:ascii="Sakkal Majalla" w:hAnsi="Sakkal Majalla" w:cs="Sakkal Majalla"/>
          <w:color w:val="000000" w:themeColor="text1"/>
          <w:sz w:val="28"/>
          <w:szCs w:val="28"/>
        </w:rPr>
        <w:t>.</w:t>
      </w:r>
    </w:p>
    <w:p w14:paraId="1ABED148" w14:textId="46DD5585" w:rsidR="00BC6C90" w:rsidRPr="00E31616" w:rsidRDefault="00053122" w:rsidP="00371ED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E31616">
        <w:rPr>
          <w:rFonts w:ascii="Sakkal Majalla" w:hAnsi="Sakkal Majalla" w:cs="Sakkal Majalla"/>
          <w:color w:val="000000" w:themeColor="text1"/>
          <w:sz w:val="28"/>
          <w:szCs w:val="28"/>
          <w:rtl/>
        </w:rPr>
        <w:t xml:space="preserve">حدود زمانية: </w:t>
      </w:r>
      <w:r w:rsidR="003422F3" w:rsidRPr="00E31616">
        <w:rPr>
          <w:rFonts w:ascii="Sakkal Majalla" w:hAnsi="Sakkal Majalla" w:cs="Sakkal Majalla"/>
          <w:color w:val="000000" w:themeColor="text1"/>
          <w:sz w:val="28"/>
          <w:szCs w:val="28"/>
          <w:rtl/>
        </w:rPr>
        <w:t>ستُجرى هذه الدراسة خلال العام 2025</w:t>
      </w:r>
      <w:r w:rsidR="00B346DF" w:rsidRPr="00E31616">
        <w:rPr>
          <w:rFonts w:ascii="Sakkal Majalla" w:hAnsi="Sakkal Majalla" w:cs="Sakkal Majalla"/>
          <w:color w:val="000000" w:themeColor="text1"/>
          <w:sz w:val="28"/>
          <w:szCs w:val="28"/>
          <w:rtl/>
        </w:rPr>
        <w:t>.</w:t>
      </w:r>
    </w:p>
    <w:p w14:paraId="316D32F7" w14:textId="792C669D" w:rsidR="003227DA" w:rsidRPr="00E31616" w:rsidRDefault="003227DA" w:rsidP="00371ED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الحدود البشرية: </w:t>
      </w:r>
      <w:r w:rsidR="00130029" w:rsidRPr="00E31616">
        <w:rPr>
          <w:rFonts w:ascii="Sakkal Majalla" w:hAnsi="Sakkal Majalla" w:cs="Sakkal Majalla"/>
          <w:color w:val="000000" w:themeColor="text1"/>
          <w:sz w:val="28"/>
          <w:szCs w:val="28"/>
          <w:rtl/>
        </w:rPr>
        <w:t>تركز الدراسة على فئة المديرين التنفيذيين ومديري سلاسل الإمداد والعمليات واللوجستيات في الشركات الصناعية</w:t>
      </w:r>
      <w:r w:rsidRPr="00E31616">
        <w:rPr>
          <w:rFonts w:ascii="Sakkal Majalla" w:hAnsi="Sakkal Majalla" w:cs="Sakkal Majalla"/>
          <w:color w:val="000000" w:themeColor="text1"/>
          <w:sz w:val="28"/>
          <w:szCs w:val="28"/>
          <w:rtl/>
        </w:rPr>
        <w:t>.</w:t>
      </w:r>
    </w:p>
    <w:p w14:paraId="14E54EFB" w14:textId="77777777" w:rsidR="00916760" w:rsidRPr="00E31616" w:rsidRDefault="00916760" w:rsidP="00786466">
      <w:pPr>
        <w:spacing w:before="100" w:beforeAutospacing="1" w:after="100" w:afterAutospacing="1" w:line="360" w:lineRule="auto"/>
        <w:jc w:val="both"/>
        <w:rPr>
          <w:rFonts w:ascii="Sakkal Majalla" w:hAnsi="Sakkal Majalla" w:cs="Sakkal Majalla"/>
          <w:color w:val="000000" w:themeColor="text1"/>
          <w:sz w:val="28"/>
          <w:szCs w:val="28"/>
          <w:rtl/>
        </w:rPr>
      </w:pPr>
    </w:p>
    <w:p w14:paraId="27EBBFAC" w14:textId="77777777" w:rsidR="00916760" w:rsidRPr="00E31616" w:rsidRDefault="00916760" w:rsidP="00786466">
      <w:pPr>
        <w:spacing w:before="100" w:beforeAutospacing="1" w:after="100" w:afterAutospacing="1" w:line="360" w:lineRule="auto"/>
        <w:jc w:val="both"/>
        <w:rPr>
          <w:rFonts w:ascii="Sakkal Majalla" w:hAnsi="Sakkal Majalla" w:cs="Sakkal Majalla"/>
          <w:color w:val="000000" w:themeColor="text1"/>
          <w:sz w:val="28"/>
          <w:szCs w:val="28"/>
          <w:rtl/>
        </w:rPr>
      </w:pPr>
    </w:p>
    <w:p w14:paraId="23A9F993" w14:textId="0DC69C54" w:rsidR="00916760" w:rsidRPr="00E31616" w:rsidRDefault="00371ED7" w:rsidP="001D081B">
      <w:pPr>
        <w:spacing w:line="360" w:lineRule="auto"/>
        <w:jc w:val="center"/>
        <w:outlineLvl w:val="0"/>
        <w:rPr>
          <w:rFonts w:ascii="Sakkal Majalla" w:hAnsi="Sakkal Majalla" w:cs="Sakkal Majalla"/>
          <w:b/>
          <w:bCs/>
          <w:color w:val="000000" w:themeColor="text1"/>
          <w:sz w:val="40"/>
          <w:szCs w:val="40"/>
        </w:rPr>
      </w:pPr>
      <w:r w:rsidRPr="00E31616">
        <w:rPr>
          <w:rFonts w:ascii="Sakkal Majalla" w:hAnsi="Sakkal Majalla" w:cs="Sakkal Majalla"/>
          <w:b/>
          <w:bCs/>
          <w:color w:val="000000" w:themeColor="text1"/>
          <w:sz w:val="40"/>
          <w:szCs w:val="40"/>
          <w:rtl/>
        </w:rPr>
        <w:br w:type="page"/>
      </w:r>
      <w:bookmarkStart w:id="46" w:name="_Toc224877168"/>
      <w:r w:rsidR="00916760" w:rsidRPr="00E31616">
        <w:rPr>
          <w:rFonts w:ascii="Sakkal Majalla" w:hAnsi="Sakkal Majalla" w:cs="Sakkal Majalla"/>
          <w:b/>
          <w:bCs/>
          <w:color w:val="000000" w:themeColor="text1"/>
          <w:sz w:val="40"/>
          <w:szCs w:val="40"/>
          <w:rtl/>
        </w:rPr>
        <w:t>الفصل الثاني: الإطار النظري للدراسة</w:t>
      </w:r>
      <w:bookmarkEnd w:id="46"/>
    </w:p>
    <w:p w14:paraId="4AD83C9E" w14:textId="77777777" w:rsidR="00916760" w:rsidRPr="00E31616" w:rsidRDefault="00916760" w:rsidP="001D081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7" w:name="_Toc224877169"/>
      <w:r w:rsidRPr="00E31616">
        <w:rPr>
          <w:rFonts w:ascii="Sakkal Majalla" w:hAnsi="Sakkal Majalla" w:cs="Sakkal Majalla"/>
          <w:b/>
          <w:bCs/>
          <w:color w:val="000000" w:themeColor="text1"/>
          <w:sz w:val="36"/>
          <w:szCs w:val="36"/>
          <w:rtl/>
        </w:rPr>
        <w:t>المبحث الأول: إدارة سلاسل الإمداد</w:t>
      </w:r>
      <w:bookmarkEnd w:id="47"/>
    </w:p>
    <w:p w14:paraId="649A466C" w14:textId="0F319FD3"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4877170"/>
      <w:r w:rsidRPr="00E31616">
        <w:rPr>
          <w:rFonts w:ascii="Sakkal Majalla" w:hAnsi="Sakkal Majalla" w:cs="Sakkal Majalla" w:hint="cs"/>
          <w:b/>
          <w:bCs/>
          <w:color w:val="000000" w:themeColor="text1"/>
          <w:sz w:val="32"/>
          <w:szCs w:val="32"/>
          <w:rtl/>
        </w:rPr>
        <w:t xml:space="preserve">1.1.2 </w:t>
      </w:r>
      <w:r w:rsidR="00916760" w:rsidRPr="00E31616">
        <w:rPr>
          <w:rFonts w:ascii="Sakkal Majalla" w:hAnsi="Sakkal Majalla" w:cs="Sakkal Majalla"/>
          <w:b/>
          <w:bCs/>
          <w:color w:val="000000" w:themeColor="text1"/>
          <w:sz w:val="32"/>
          <w:szCs w:val="32"/>
          <w:rtl/>
        </w:rPr>
        <w:t>تمهيد</w:t>
      </w:r>
      <w:bookmarkEnd w:id="48"/>
    </w:p>
    <w:p w14:paraId="0D8C92F3"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شهد الفكر الإداري المعاصر تطورات متسارعة أفرزتها التحولات الاقتصادية والتكنولوجية العميقة التي اجتاحت بيئة الأعمال العالمية منذ مطلع الألفية الثالثة، وقد أسهمت هذه التحولات في إعادة تشكيل المفاهيم التقليدية المرتبطة بإدارة العمليات والإنتاج والتوزيع، لتبرز إدارة سلاسل الإمداد بوصفها واحدة من أكثر المجالات المعرفية حيوية وتأثيراً في تحديد مسارات النجاح المؤسسي. ولم يعد يُنظر إلى المنظمة باعتبارها كياناً منعزلاً يعمل في فراغ تنافسي، بل أصبحت حلقة ضمن شبكة معقدة من العلاقات التبادلية التي تربط الموردين والمصنعين والوسطاء والموزعين والعملاء في منظومة واحدة متكاملة، تتدفق من خلالها المواد والمعلومات والموارد المالية بصورة مستمرة ومتزامنة (العلي والكنعاني، 2019). وقد فرضت الأزمات العالمية المتعاقبة، ولا سيما أزمة جائحة كوفيد-19، تحديات غير مسبوقة أمام سلاسل الإمداد الدولية، إذ كشفت عن هشاشة كثير من النماذج التقليدية وعجزها عن التكيف مع الاضطرابات الحادة في حركة التجارة والنقل والتوريد (قندوز، 2022). وفي هذا السياق، تزايد الاهتمام الأكاديمي والمهني بتطوير أطر نظرية وتطبيقية أكثر شمولاً ومرونة لإدارة سلاسل الإمداد، بما يضمن قدرة المنظمات على مواجهة التقلبات البيئية وتحقيق مستويات أداء تشغيلي متميزة تنعكس إيجاباً على موقفها التنافسي في الأسواق</w:t>
      </w:r>
      <w:r w:rsidRPr="00E31616">
        <w:rPr>
          <w:rFonts w:ascii="Sakkal Majalla" w:hAnsi="Sakkal Majalla" w:cs="Sakkal Majalla"/>
          <w:color w:val="000000" w:themeColor="text1"/>
          <w:sz w:val="28"/>
          <w:szCs w:val="28"/>
        </w:rPr>
        <w:t>.</w:t>
      </w:r>
    </w:p>
    <w:p w14:paraId="64EE3577"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وتنبثق أهمية تناول إدارة سلاسل الإمداد في هذا المبحث من كونها تمثل المتغير المستقل للدراسة الحالية، حيث يسعى الباحث إلى تأصيل هذا المفهوم نظرياً من خلال استعراض التعريفات المتعددة التي قدمها الباحثون في الأدبيات العربية والأجنبية، ثم الانتقال إلى تحليل أهمية إدارة سلاسل الإمداد وأهدافها الاستراتيجية والتشغيلية، تمهيداً لتفصيل أبعادها المعتمدة في هذه الدراسة والمتمثلة في التكامل الاستراتيجي مع الموردين، والتكامل مع الوسطاء والموزعين، والتكامل مع العملاء. كما يتناول هذا المبحث التأصيل النظري لسلاسل الإمداد من حيث النظريات المفسرة لها، والمداخل الاستراتيجية التي تتبناها المنظمات في تصميم وإدارة سلاسل إمدادها، فضلاً عن التحديات المعاصرة التي تواجه هذه السلاسل في ظل البيئة الديناميكية المتغيرة، وذلك بما يوفر أساساً معرفياً متيناً يخدم التحليل الميداني للدراسة ويربط بين الجانبين النظري والتطبيقي بصورة منهجية محكمة</w:t>
      </w:r>
      <w:r w:rsidRPr="00E31616">
        <w:rPr>
          <w:rFonts w:ascii="Sakkal Majalla" w:hAnsi="Sakkal Majalla" w:cs="Sakkal Majalla"/>
          <w:color w:val="000000" w:themeColor="text1"/>
          <w:sz w:val="28"/>
          <w:szCs w:val="28"/>
        </w:rPr>
        <w:t>.</w:t>
      </w:r>
    </w:p>
    <w:p w14:paraId="2A7FF267" w14:textId="753014B9"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4877171"/>
      <w:r w:rsidRPr="00E31616">
        <w:rPr>
          <w:rFonts w:ascii="Sakkal Majalla" w:hAnsi="Sakkal Majalla" w:cs="Sakkal Majalla" w:hint="cs"/>
          <w:b/>
          <w:bCs/>
          <w:color w:val="000000" w:themeColor="text1"/>
          <w:sz w:val="32"/>
          <w:szCs w:val="32"/>
          <w:rtl/>
        </w:rPr>
        <w:t xml:space="preserve">2.1.2 </w:t>
      </w:r>
      <w:r w:rsidR="00916760" w:rsidRPr="00E31616">
        <w:rPr>
          <w:rFonts w:ascii="Sakkal Majalla" w:hAnsi="Sakkal Majalla" w:cs="Sakkal Majalla"/>
          <w:b/>
          <w:bCs/>
          <w:color w:val="000000" w:themeColor="text1"/>
          <w:sz w:val="32"/>
          <w:szCs w:val="32"/>
          <w:rtl/>
        </w:rPr>
        <w:t>مفهوم إدارة سلاسل الإمداد</w:t>
      </w:r>
      <w:bookmarkEnd w:id="49"/>
    </w:p>
    <w:p w14:paraId="09831F7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حظي مفهوم إدارة سلاسل الإمداد باهتمام بحثي واسع النطاق خلال العقود الثلاثة الأخيرة، وقد تعددت التعريفات التي قدمها الباحثون والمنظرون لهذا المفهوم تبعاً لاختلاف المنطلقات الفكرية والخلفيات التخصصية والسياقات التطبيقية التي صدر عنها كل تعريف. وتعكس هذه التعددية في التعريفات ثراء المفهوم وتشعب أبعاده، كما تشير إلى تطوره التدريجي من مجرد توصيف لحركة المواد الخام إلى منظومة إدارية شاملة تتضمن التخطيط والتنسيق والتنفيذ والرقابة على مجمل التدفقات المادية والمعلوماتية والمالية عبر شبكة واسعة من الأطراف المترابطة</w:t>
      </w:r>
      <w:r w:rsidRPr="00E31616">
        <w:rPr>
          <w:rFonts w:ascii="Sakkal Majalla" w:hAnsi="Sakkal Majalla" w:cs="Sakkal Majalla"/>
          <w:color w:val="000000" w:themeColor="text1"/>
          <w:sz w:val="28"/>
          <w:szCs w:val="28"/>
        </w:rPr>
        <w:t>.</w:t>
      </w:r>
    </w:p>
    <w:p w14:paraId="065B5EC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فقد عرّف العلي والكنعاني (2019) إدارة سلاسل الإمداد بأنها ذلك النظام المتكامل الذي يشمل تنسيق وإدارة جميع الأنشطة المرتبطة بتدفق المواد والمعلومات من مصادر التوريد الأولية وصولاً إلى المستهلك النهائي، بما يتضمنه ذلك من عمليات الشراء والتصنيع والتخزين والنقل والتوزيع. ويُلاحظ في هذا التعريف تركيزه على الطبيعة النظامية لسلسلة الإمداد من حيث كونها منظومة مترابطة لا يمكن فهم أي جزء منها بمعزل عن بقية الأجزاء، كما يبرز فيه البعد الشمولي الذي يمتد من نقطة المنشأ الأولى للمواد الخام إلى نقطة الاستهلاك النهائي</w:t>
      </w:r>
      <w:r w:rsidRPr="00E31616">
        <w:rPr>
          <w:rFonts w:ascii="Sakkal Majalla" w:hAnsi="Sakkal Majalla" w:cs="Sakkal Majalla"/>
          <w:color w:val="000000" w:themeColor="text1"/>
          <w:sz w:val="28"/>
          <w:szCs w:val="28"/>
        </w:rPr>
        <w:t>.</w:t>
      </w:r>
    </w:p>
    <w:p w14:paraId="7A50528E"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وفي سياق مقارب، قدّم محمد (2019) تعريفاً لإدارة سلاسل الإمداد يركز على الجانب العلائقي والتنسيقي، حيث وصفها بأنها مجموعة من الممارسات الإدارية التي تهدف إلى تحقيق التنسيق الفعّال بين مختلف الأطراف المشاركة في العملية الإنتاجية والتوزيعية، بدءاً من الموردين مروراً بالمصنعين وانتهاءً بمقدمي الخدمات اللوجستية وتجار التجزئة. ويتميز هذا التعريف بإبرازه للبعد التشاركي في إدارة سلاسل الإمداد، إذ لا ينحصر الأمر في إدارة أحادية الجانب تمارسها منظمة واحدة، بل يتطلب تعاوناً مؤسسياً متبادلاً يتجاوز الحدود التنظيمية التقليدية</w:t>
      </w:r>
      <w:r w:rsidRPr="00E31616">
        <w:rPr>
          <w:rFonts w:ascii="Sakkal Majalla" w:hAnsi="Sakkal Majalla" w:cs="Sakkal Majalla"/>
          <w:color w:val="000000" w:themeColor="text1"/>
          <w:sz w:val="28"/>
          <w:szCs w:val="28"/>
        </w:rPr>
        <w:t>.</w:t>
      </w:r>
    </w:p>
    <w:p w14:paraId="767C165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أما شاهين (2014) فقد عالج المفهوم من زاوية الاستجابة البيئية والمرونة، إذ أشار إلى أن إدارة سلاسل الإمداد تتضمن تصميم وإدارة شبكة من المنظمات المتعاونة التي تعمل على توفير المنتجات والخدمات بالمواصفات المطلوبة وفي الأوقات المحددة، مع القدرة على التكيف السريع مع التغيرات البيئية والتقلبات في أنماط الطلب. ويُضيف هذا التعريف بُعداً ديناميكياً مهماً يتمثل في ربط إدارة سلاسل الإمداد بقدرة المنظمة على الاستجابة للمتغيرات الخارجية، وهو ما يتجاوز المفهوم الساكن الذي يقتصر على وصف تدفق المواد والمعلومات</w:t>
      </w:r>
      <w:r w:rsidRPr="00E31616">
        <w:rPr>
          <w:rFonts w:ascii="Sakkal Majalla" w:hAnsi="Sakkal Majalla" w:cs="Sakkal Majalla"/>
          <w:color w:val="000000" w:themeColor="text1"/>
          <w:sz w:val="28"/>
          <w:szCs w:val="28"/>
        </w:rPr>
        <w:t>.</w:t>
      </w:r>
    </w:p>
    <w:p w14:paraId="11729C2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ومن المنظور التكاملي، قدّم محمد وآخرون </w:t>
      </w:r>
      <w:r w:rsidRPr="00E31616">
        <w:rPr>
          <w:rFonts w:ascii="Sakkal Majalla" w:hAnsi="Sakkal Majalla" w:cs="Sakkal Majalla"/>
          <w:color w:val="000000" w:themeColor="text1"/>
          <w:sz w:val="28"/>
          <w:szCs w:val="28"/>
        </w:rPr>
        <w:t xml:space="preserve">(2021) </w:t>
      </w:r>
      <w:r w:rsidRPr="00E31616">
        <w:rPr>
          <w:rFonts w:ascii="Sakkal Majalla" w:hAnsi="Sakkal Majalla" w:cs="Sakkal Majalla"/>
          <w:color w:val="000000" w:themeColor="text1"/>
          <w:sz w:val="28"/>
          <w:szCs w:val="28"/>
          <w:rtl/>
        </w:rPr>
        <w:t>رؤية لإدارة سلاسل الإمداد تؤكد على التكامل بوصفه جوهر هذه الإدارة، حيث عرّفوها بأنها عملية التنسيق والتكامل بين الأنشطة الداخلية للمنظمة والأنشطة الخارجية لشركائها في سلسلة القيمة، بما يحقق تدفقاً سلساً للمنتجات والخدمات والمعلومات ويعزز القيمة المقدمة للعملاء. ويتسق هذا التعريف مع التوجه المعاصر الذي يرى في التكامل بين حلقات سلسلة الإمداد مفتاحاً لتحقيق الكفاءة التشغيلية والفعالية الاستراتيجية</w:t>
      </w:r>
      <w:r w:rsidRPr="00E31616">
        <w:rPr>
          <w:rFonts w:ascii="Sakkal Majalla" w:hAnsi="Sakkal Majalla" w:cs="Sakkal Majalla"/>
          <w:color w:val="000000" w:themeColor="text1"/>
          <w:sz w:val="28"/>
          <w:szCs w:val="28"/>
        </w:rPr>
        <w:t>.</w:t>
      </w:r>
    </w:p>
    <w:p w14:paraId="74DDE1E1"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وعلى الصعيد الدولي، أكدت دراسة</w:t>
      </w:r>
      <w:r w:rsidRPr="00E31616">
        <w:rPr>
          <w:rFonts w:ascii="Sakkal Majalla" w:hAnsi="Sakkal Majalla" w:cs="Sakkal Majalla"/>
          <w:color w:val="000000" w:themeColor="text1"/>
          <w:sz w:val="28"/>
          <w:szCs w:val="28"/>
        </w:rPr>
        <w:t xml:space="preserve"> Zekhnini et al. (2021) </w:t>
      </w:r>
      <w:r w:rsidRPr="00E31616">
        <w:rPr>
          <w:rFonts w:ascii="Sakkal Majalla" w:hAnsi="Sakkal Majalla" w:cs="Sakkal Majalla"/>
          <w:color w:val="000000" w:themeColor="text1"/>
          <w:sz w:val="28"/>
          <w:szCs w:val="28"/>
          <w:rtl/>
        </w:rPr>
        <w:t>على أن إدارة سلاسل الإمداد في ظل التحولات الرقمية المتسارعة باتت تشمل، إلى جانب التدفقات المادية التقليدية، إدارة التدفقات الرقمية والبيانات الضخمة وتوظيف تقنيات الثورة الصناعية الرابعة في تحسين عمليات التخطيط والتنبؤ والتنفيذ عبر سلسلة الإمداد. ويوسع هذا المنظور من نطاق المفهوم ليشمل البعد التكنولوجي الذي أصبح ركيزة أساسية في إدارة سلاسل الإمداد الحديثة</w:t>
      </w:r>
      <w:r w:rsidRPr="00E31616">
        <w:rPr>
          <w:rFonts w:ascii="Sakkal Majalla" w:hAnsi="Sakkal Majalla" w:cs="Sakkal Majalla"/>
          <w:color w:val="000000" w:themeColor="text1"/>
          <w:sz w:val="28"/>
          <w:szCs w:val="28"/>
        </w:rPr>
        <w:t>.</w:t>
      </w:r>
    </w:p>
    <w:p w14:paraId="7F2F60C8"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أشار</w:t>
      </w:r>
      <w:r w:rsidRPr="00E31616">
        <w:rPr>
          <w:rFonts w:ascii="Sakkal Majalla" w:hAnsi="Sakkal Majalla" w:cs="Sakkal Majalla"/>
          <w:color w:val="000000" w:themeColor="text1"/>
          <w:sz w:val="28"/>
          <w:szCs w:val="28"/>
        </w:rPr>
        <w:t xml:space="preserve"> Ye et al. (2022) </w:t>
      </w:r>
      <w:r w:rsidRPr="00E31616">
        <w:rPr>
          <w:rFonts w:ascii="Sakkal Majalla" w:hAnsi="Sakkal Majalla" w:cs="Sakkal Majalla"/>
          <w:color w:val="000000" w:themeColor="text1"/>
          <w:sz w:val="28"/>
          <w:szCs w:val="28"/>
          <w:rtl/>
        </w:rPr>
        <w:t>إلى أن إدارة سلاسل الإمداد تمثل منهجية استراتيجية لتنظيم الأصول والموارد والكفاءات عبر شبكة من الشركاء المتعددين، بحيث تعمل هذه الشبكة ككيان واحد متناسق يهدف إلى تعظيم القيمة الكلية المقدمة لجميع الأطراف ذات المصلحة. ويُبرز هذا التعريف مفهوم تنظيم الأصول بوصفه إطاراً تحليلياً لفهم كيفية تنسيق الموارد المتناثرة عبر حدود تنظيمية متعددة وتوجيهها نحو تحقيق أهداف مشتركة</w:t>
      </w:r>
      <w:r w:rsidRPr="00E31616">
        <w:rPr>
          <w:rFonts w:ascii="Sakkal Majalla" w:hAnsi="Sakkal Majalla" w:cs="Sakkal Majalla"/>
          <w:color w:val="000000" w:themeColor="text1"/>
          <w:sz w:val="28"/>
          <w:szCs w:val="28"/>
        </w:rPr>
        <w:t>.</w:t>
      </w:r>
    </w:p>
    <w:p w14:paraId="57A0D629"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وفي سياق إدارة المخاطر، أوضح نويجي (2023) أن إدارة سلاسل الإمداد لا تنحصر في تحسين الكفاءة التشغيلية فحسب، بل تمتد لتشمل إدارة المخاطر المحتملة التي قد تهدد انسيابية التدفقات عبر حلقات السلسلة، بما في ذلك المخاطر التشغيلية والمالية والسوقية والتكنولوجية</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ويُثري هذا المنظور المفهوم بإضافة بُعد استباقي يتعلق بالتعامل مع حالات عدم اليقين وتقليل أثر الاضطرابات المحتملة على أداء سلسلة الإمداد</w:t>
      </w:r>
      <w:r w:rsidRPr="00E31616">
        <w:rPr>
          <w:rFonts w:ascii="Sakkal Majalla" w:hAnsi="Sakkal Majalla" w:cs="Sakkal Majalla"/>
          <w:color w:val="000000" w:themeColor="text1"/>
          <w:sz w:val="28"/>
          <w:szCs w:val="28"/>
        </w:rPr>
        <w:t>.</w:t>
      </w:r>
    </w:p>
    <w:p w14:paraId="5044C653"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جانبه، ربط</w:t>
      </w:r>
      <w:r w:rsidRPr="00E31616">
        <w:rPr>
          <w:rFonts w:ascii="Sakkal Majalla" w:hAnsi="Sakkal Majalla" w:cs="Sakkal Majalla"/>
          <w:color w:val="000000" w:themeColor="text1"/>
          <w:sz w:val="28"/>
          <w:szCs w:val="28"/>
        </w:rPr>
        <w:t xml:space="preserve"> Modgil et al. (2022) </w:t>
      </w:r>
      <w:r w:rsidRPr="00E31616">
        <w:rPr>
          <w:rFonts w:ascii="Sakkal Majalla" w:hAnsi="Sakkal Majalla" w:cs="Sakkal Majalla"/>
          <w:color w:val="000000" w:themeColor="text1"/>
          <w:sz w:val="28"/>
          <w:szCs w:val="28"/>
          <w:rtl/>
        </w:rPr>
        <w:t>مفهوم إدارة سلاسل الإمداد بمفهوم المرونة المؤسسية، حيث أكدوا على أن الإدارة الفعالة لسلاسل الإمداد تستوجب بناء قدرات مرنة تمكّن المنظمة من استيعاب الصدمات والتعافي منها بسرعة مع الحفاظ على مستويات الأداء المستهدفة</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ويرتبط هذا الطرح ارتباطاً وثيقاً بالسياق الذي أفرزته جائحة كوفيد-19 والذي أبرز الحاجة الماسة إلى تطوير سلاسل إمداد قادرة على الصمود أمام الأزمات غير المتوقعة</w:t>
      </w:r>
      <w:r w:rsidRPr="00E31616">
        <w:rPr>
          <w:rFonts w:ascii="Sakkal Majalla" w:hAnsi="Sakkal Majalla" w:cs="Sakkal Majalla"/>
          <w:color w:val="000000" w:themeColor="text1"/>
          <w:sz w:val="28"/>
          <w:szCs w:val="28"/>
        </w:rPr>
        <w:t>.</w:t>
      </w:r>
    </w:p>
    <w:p w14:paraId="79793969"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وبتحليل مجمل التعريفات السابقة، يلاحظ الباحث أنها تتقاطع في عدد من العناصر الجوهرية التي تشكل النواة الصلبة لمفهوم إدارة سلاسل الإمداد، وأبرزها: التنسيق والتكامل بين أطراف متعددة، وإدارة التدفقات المادية والمعلوماتية والمالية، والسعي نحو تعظيم القيمة للعملاء وأصحاب المصلحة، والقدرة على التكيف مع التغيرات البيئية. غير أن هذه التعريفات تتباين في درجة تركيزها على أبعاد معينة، فبعضها يُغلّب البعد التشغيلي اللوجستي، وبعضها الآخر يُركز على البعد الاستراتيجي العلائقي، في حين يتبنى فريق ثالث منظوراً تكنولوجياً رقمياً. وبناءً على ذلك، يتبنى الباحث تعريفاً إجرائياً لإدارة سلاسل الإمداد في سياق هذه الدراسة، يتمثل في كونها منظومة إدارية تكاملية تشمل جميع الأنشطة والعمليات والعلاقات التي تربط الشركات الصناعية بمدينة الرياض مع مورديها ووسطائها وموزعيها وعملائها، والتي تهدف إلى تحقيق التنسيق الاستراتيجي والتشغيلي بين هذه الأطراف بما يضمن تدفقاً فعالاً للمواد والمعلومات والموارد، ويسهم في تعزيز القدرة التنافسية للمنظمة في بيئة أعمال ديناميكية ومتغيرة</w:t>
      </w:r>
      <w:r w:rsidRPr="00E31616">
        <w:rPr>
          <w:rFonts w:ascii="Sakkal Majalla" w:hAnsi="Sakkal Majalla" w:cs="Sakkal Majalla"/>
          <w:color w:val="000000" w:themeColor="text1"/>
          <w:sz w:val="28"/>
          <w:szCs w:val="28"/>
        </w:rPr>
        <w:t>.</w:t>
      </w:r>
    </w:p>
    <w:p w14:paraId="2013E54E" w14:textId="252B0D3E"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24877172"/>
      <w:r w:rsidRPr="00E31616">
        <w:rPr>
          <w:rFonts w:ascii="Sakkal Majalla" w:hAnsi="Sakkal Majalla" w:cs="Sakkal Majalla" w:hint="cs"/>
          <w:b/>
          <w:bCs/>
          <w:color w:val="000000" w:themeColor="text1"/>
          <w:sz w:val="32"/>
          <w:szCs w:val="32"/>
          <w:rtl/>
        </w:rPr>
        <w:t xml:space="preserve">3.1.2 </w:t>
      </w:r>
      <w:r w:rsidR="00916760" w:rsidRPr="00E31616">
        <w:rPr>
          <w:rFonts w:ascii="Sakkal Majalla" w:hAnsi="Sakkal Majalla" w:cs="Sakkal Majalla"/>
          <w:b/>
          <w:bCs/>
          <w:color w:val="000000" w:themeColor="text1"/>
          <w:sz w:val="32"/>
          <w:szCs w:val="32"/>
          <w:rtl/>
        </w:rPr>
        <w:t>أهمية إدارة سلاسل الإمداد</w:t>
      </w:r>
      <w:bookmarkEnd w:id="50"/>
    </w:p>
    <w:p w14:paraId="36509749"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تحتل إدارة سلاسل الإمداد مكانة محورية في الفكر الإداري والتطبيق المؤسسي المعاصر، إذ لم تعد مجرد وظيفة مساندة تقتصر على تنظيم حركة المواد والمنتجات، بل تحولت إلى ركيزة استراتيجية تؤثر تأثيراً مباشراً في أداء المنظمة وموقفها التنافسي واستدامة أعمالها في الأمد الطويل. وتتعاظم هذه الأهمية في ظل التعقيد المتزايد لبيئة الأعمال العالمية، حيث تتشابك سلاسل الإمداد عبر الحدود الجغرافية والقطاعية، وتتأثر بمتغيرات متعددة تتراوح بين التقلبات الاقتصادية والتحولات التكنولوجية والأزمات الصحية والبيئية. وقد أفرزت الاضطرابات الكبرى التي شهدها العالم مؤخراً، ولا سيما جائحة كوفيد-19، وعياً متجدداً بالدور الحيوي الذي تؤديه سلاسل الإمداد في ضمان استمرارية الأعمال وتلبية احتياجات الأسواق (مومني وآخرون، 2021)</w:t>
      </w:r>
      <w:r w:rsidRPr="00E31616">
        <w:rPr>
          <w:rFonts w:ascii="Sakkal Majalla" w:hAnsi="Sakkal Majalla" w:cs="Sakkal Majalla"/>
          <w:color w:val="000000" w:themeColor="text1"/>
          <w:sz w:val="28"/>
          <w:szCs w:val="28"/>
        </w:rPr>
        <w:t>.</w:t>
      </w:r>
    </w:p>
    <w:p w14:paraId="4CC89CF7"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ويشير باغة (2021) إلى أن أهمية إدارة سلاسل الإمداد تتجلى في عدة أبعاد جوهرية: أولها تحقيق الكفاءة التشغيلية من خلال تقليل الفاقد والهدر في الموارد وتحسين معدلات استغلال الطاقات الإنتاجية والتخزينية، وهو ما ينعكس مباشرة على هيكل التكاليف الإجمالي للمنظمة ويمنحها قدرة أكبر على تقديم منتجاتها بأسعار تنافسية. وثانيها تعزيز مستوى الخدمة المقدمة للعملاء من خلال ضمان توفر المنتجات بالكميات والمواصفات والأوقات المطلوبة، مما يسهم في رفع مستويات رضا العملاء وتعزيز ولائهم</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وثالثها بناء قدرات استجابة سريعة تمكن المنظمة من التكيف مع التغيرات المفاجئة في أنماط الطلب أو ظروف العرض، وهي قدرة حيوية في بيئة تتسم بعدم اليقين والتقلب المستمر</w:t>
      </w:r>
      <w:r w:rsidRPr="00E31616">
        <w:rPr>
          <w:rFonts w:ascii="Sakkal Majalla" w:hAnsi="Sakkal Majalla" w:cs="Sakkal Majalla"/>
          <w:color w:val="000000" w:themeColor="text1"/>
          <w:sz w:val="28"/>
          <w:szCs w:val="28"/>
        </w:rPr>
        <w:t>.</w:t>
      </w:r>
    </w:p>
    <w:p w14:paraId="473A9A94"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ويرى توفيق (2021) أن أهمية إدارة سلاسل الإمداد تبرز بوضوح في قدرتها على تحويل العلاقات التقليدية بين أطراف السلسلة من علاقات تبادلية قصيرة الأمد إلى شراكات استراتيجية طويلة الأجل تقوم على الثقة المتبادلة والتشارك المعرفي والتخطيط المشترك. فحين تنجح المنظمة في بناء علاقات متينة مع عملائها وفهم احتياجاتهم بعمق، فإنها تتمكن من تصميم سلسلة إمداد موجهة بالطلب بدلاً من سلسلة إمداد مدفوعة بالعرض، وهو تحول نوعي يحمل في طياته إمكانيات كبيرة لخفض تكاليف المخزون وتقليل مخاطر التقادم وتسريع دورات التسليم</w:t>
      </w:r>
      <w:r w:rsidRPr="00E31616">
        <w:rPr>
          <w:rFonts w:ascii="Sakkal Majalla" w:hAnsi="Sakkal Majalla" w:cs="Sakkal Majalla"/>
          <w:color w:val="000000" w:themeColor="text1"/>
          <w:sz w:val="28"/>
          <w:szCs w:val="28"/>
        </w:rPr>
        <w:t>.</w:t>
      </w:r>
    </w:p>
    <w:p w14:paraId="2E48FA5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وفي السياق ذاته، يؤكد عبدالنبي (2023) على الأهمية الاستراتيجية لإدارة سلاسل الإمداد من حيث كونها مصدراً للجدارات المؤسسية التي يصعب على المنافسين تقليدها أو محاكاتها، فالمنظمة التي تمتلك سلسلة إمداد فعالة ومتكاملة تحوز كفاءات تشغيلية واستراتيجية تميزها عن منافسيها. وتتجسد هذه الجدارات في سرعة الاستجابة للتغيرات السوقية، والقدرة على إدارة التعقيد عبر شبكة واسعة من الموردين والموزعين، والمهارة في توظيف المعلومات والبيانات لاتخاذ قرارات سريعة ودقيقة. كما تتعاظم أهمية سلاسل الإمداد في القطاع الصناعي تحديداً بالنظر إلى تعدد مراحل التصنيع وتنوع المدخلات وتعقد شبكات التوزيع، مما يجعل كفاءة إدارة السلسلة عاملاً حاسماً في تحديد القدرة الإنتاجية والمركز التنافسي للمنشأة الصناعية</w:t>
      </w:r>
      <w:r w:rsidRPr="00E31616">
        <w:rPr>
          <w:rFonts w:ascii="Sakkal Majalla" w:hAnsi="Sakkal Majalla" w:cs="Sakkal Majalla"/>
          <w:color w:val="000000" w:themeColor="text1"/>
          <w:sz w:val="28"/>
          <w:szCs w:val="28"/>
        </w:rPr>
        <w:t>.</w:t>
      </w:r>
    </w:p>
    <w:p w14:paraId="40B93FB0"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زاوية مختلفة، يلفت حنفي (2022) الانتباه إلى أهمية الملاءمة الاستراتيجية في سلاسل الإمداد، مشيراً إلى أن المنظمات التي تنجح في تحقيق التوافق بين استراتيجية سلسلة الإمداد واستراتيجية الأعمال العامة تحقق مستويات أداء أعلى من تلك التي تعاني من فجوة بين الاستراتيجيتين. وتتجلى هذه الأهمية في أن سلسلة الإمداد ليست مجرد أداة تنفيذية، بل هي امتداد للتوجه الاستراتيجي للمنظمة وتعبير عملي عن أولوياتها التنافسية، سواء كانت هذه الأولويات متمثلة في قيادة التكلفة أو التميز في الجودة أو سرعة الاستجابة أو الابتكار</w:t>
      </w:r>
      <w:r w:rsidRPr="00E31616">
        <w:rPr>
          <w:rFonts w:ascii="Sakkal Majalla" w:hAnsi="Sakkal Majalla" w:cs="Sakkal Majalla"/>
          <w:color w:val="000000" w:themeColor="text1"/>
          <w:sz w:val="28"/>
          <w:szCs w:val="28"/>
        </w:rPr>
        <w:t>.</w:t>
      </w:r>
    </w:p>
    <w:p w14:paraId="1DCD197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ويضيف مومني وتربش (2020) بُعداً آخر لأهمية إدارة سلاسل الإمداد يتعلق بتأثيرها المباشر على الميزة التنافسية للمؤسسات الاقتصادية، إذ أن المنظمة التي تدير سلسلة إمدادها بكفاءة تتمكن من تحقيق أداء متفوق في مجالات التكلفة والجودة والتسليم والمرونة، وهي الأبعاد الأساسية التي تُبنى عليها الميزة التنافسية في القطاع الصناعي. كما أن قوة سلسلة الإمداد تمنح المنظمة قدرة أكبر على التوسع في الأسواق الجديدة وتنويع قاعدة عملائها واستكشاف فرص نمو لم تكن متاحة في ظل سلاسل إمداد تقليدية ومحدودة الكفاءة</w:t>
      </w:r>
      <w:r w:rsidRPr="00E31616">
        <w:rPr>
          <w:rFonts w:ascii="Sakkal Majalla" w:hAnsi="Sakkal Majalla" w:cs="Sakkal Majalla"/>
          <w:color w:val="000000" w:themeColor="text1"/>
          <w:sz w:val="28"/>
          <w:szCs w:val="28"/>
        </w:rPr>
        <w:t>.</w:t>
      </w:r>
    </w:p>
    <w:p w14:paraId="605755A7"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وعلى الصعيد الدولي، تتضح أهمية إدارة سلاسل الإمداد في ظل العولمة وتحرير التجارة، حيث أصبحت سلاسل الإمداد تمتد عبر قارات متعددة وتتأثر بسياسات تجارية ونقدية وتنظيمية متباينة. وقد أبرزت جائحة كوفيد-19 هذه الأهمية بصورة غير مسبوقة، إذ كشفت عن مدى اعتماد الاقتصادات الوطنية على سلاسل الإمداد الدولية وحساسيتها تجاه أي اضطراب في حركة السلع والمواد عبر الحدود (قندوز، 2022). وقد دفع ذلك كثيراً من المنظمات والحكومات إلى إعادة التفكير في تصميم سلاسل إمدادها وتبني استراتيجيات تنويع مصادر التوريد وتقريب حلقات الإنتاج من أسواق الاستهلاك، وهي تحولات تعكس الوعي المتنامي بالدور المحوري الذي تؤديه إدارة سلاسل الإمداد في ضمان الأمن الاقتصادي واستدامة الأعمال</w:t>
      </w:r>
      <w:r w:rsidRPr="00E31616">
        <w:rPr>
          <w:rFonts w:ascii="Sakkal Majalla" w:hAnsi="Sakkal Majalla" w:cs="Sakkal Majalla"/>
          <w:color w:val="000000" w:themeColor="text1"/>
          <w:sz w:val="28"/>
          <w:szCs w:val="28"/>
        </w:rPr>
        <w:t>.</w:t>
      </w:r>
    </w:p>
    <w:p w14:paraId="24917A91" w14:textId="6442A6EF"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24877173"/>
      <w:r w:rsidRPr="00E31616">
        <w:rPr>
          <w:rFonts w:ascii="Sakkal Majalla" w:hAnsi="Sakkal Majalla" w:cs="Sakkal Majalla" w:hint="cs"/>
          <w:b/>
          <w:bCs/>
          <w:color w:val="000000" w:themeColor="text1"/>
          <w:sz w:val="32"/>
          <w:szCs w:val="32"/>
          <w:rtl/>
        </w:rPr>
        <w:t xml:space="preserve">4.1.2 </w:t>
      </w:r>
      <w:r w:rsidR="00916760" w:rsidRPr="00E31616">
        <w:rPr>
          <w:rFonts w:ascii="Sakkal Majalla" w:hAnsi="Sakkal Majalla" w:cs="Sakkal Majalla"/>
          <w:b/>
          <w:bCs/>
          <w:color w:val="000000" w:themeColor="text1"/>
          <w:sz w:val="32"/>
          <w:szCs w:val="32"/>
          <w:rtl/>
        </w:rPr>
        <w:t>أهداف إدارة سلاسل الإمداد</w:t>
      </w:r>
      <w:bookmarkEnd w:id="51"/>
    </w:p>
    <w:p w14:paraId="7C17D9EC"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تتوجه إدارة سلاسل الإمداد نحو تحقيق مجموعة متكاملة من الأهداف التي تتراوح بين الأبعاد التشغيلية قصيرة المدى والأبعاد الاستراتيجية طويلة المدى، وتختلف أولوية هذه الأهداف ودرجة التركيز عليها تبعاً لطبيعة الصناعة والبيئة التنافسية والتوجه الاستراتيجي للمنظمة. وقد تعددت رؤى الباحثين حول هذه الأهداف، وإن كانت تتقاطع في محاور أساسية تعكس الغاية النهائية لإدارة سلاسل الإمداد المتمثلة في تعظيم القيمة الكلية المتولدة عبر حلقات السلسلة</w:t>
      </w:r>
      <w:r w:rsidRPr="00E31616">
        <w:rPr>
          <w:rFonts w:ascii="Sakkal Majalla" w:hAnsi="Sakkal Majalla" w:cs="Sakkal Majalla"/>
          <w:color w:val="000000" w:themeColor="text1"/>
          <w:sz w:val="28"/>
          <w:szCs w:val="28"/>
        </w:rPr>
        <w:t>.</w:t>
      </w:r>
    </w:p>
    <w:p w14:paraId="3A103D5A"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ويرى العلي والكنعاني (2019) أن أهداف إدارة سلاسل الإمداد تتمحور حول ثلاثة محاور رئيسة: أولها تحقيق التميز التشغيلي من خلال تحسين مستويات الكفاءة في جميع حلقات السلسلة وتقليل الأنشطة التي لا تضيف قيمة، وثانيها تعزيز رضا العملاء من خلال تلبية توقعاتهم ومتطلباتهم بدقة وسرعة وموثوقية، وثالثها خفض التكاليف الإجمالية لسلسلة الإمداد بما يشمل تكاليف الشراء والتصنيع والتخزين والنقل والتوزيع</w:t>
      </w:r>
      <w:r w:rsidRPr="00E31616">
        <w:rPr>
          <w:rFonts w:ascii="Sakkal Majalla" w:hAnsi="Sakkal Majalla" w:cs="Sakkal Majalla"/>
          <w:color w:val="000000" w:themeColor="text1"/>
          <w:sz w:val="28"/>
          <w:szCs w:val="28"/>
        </w:rPr>
        <w:t>.</w:t>
      </w:r>
    </w:p>
    <w:p w14:paraId="1C0E8109"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منظور مختلف، يحدد جمعة وآخرون</w:t>
      </w:r>
      <w:r w:rsidRPr="00E31616">
        <w:rPr>
          <w:rFonts w:ascii="Sakkal Majalla" w:hAnsi="Sakkal Majalla" w:cs="Sakkal Majalla"/>
          <w:color w:val="000000" w:themeColor="text1"/>
          <w:sz w:val="28"/>
          <w:szCs w:val="28"/>
        </w:rPr>
        <w:t xml:space="preserve"> (2022) </w:t>
      </w:r>
      <w:r w:rsidRPr="00E31616">
        <w:rPr>
          <w:rFonts w:ascii="Sakkal Majalla" w:hAnsi="Sakkal Majalla" w:cs="Sakkal Majalla"/>
          <w:color w:val="000000" w:themeColor="text1"/>
          <w:sz w:val="28"/>
          <w:szCs w:val="28"/>
          <w:rtl/>
        </w:rPr>
        <w:t>مجموعة من الأهداف التي تربط إدارة سلاسل الإمداد بالأداء التشغيلي الشامل للمنظمة، وتتضمن: تحقيق التوافق بين نظم المعلومات المستخدمة في إدارة سلسلة الإمداد واستراتيجية الأعمال العامة للمنظمة، وتعزيز القدرة على التنبؤ بالطلب وتخطيط الاحتياجات بدقة تقلل من تكاليف المخزون الزائد أو نفاد المخزون، فضلاً عن تحسين زمن الدورة الإنتاجية وتقليص فترات الانتظار عبر مختلف مراحل السلسلة</w:t>
      </w:r>
      <w:r w:rsidRPr="00E31616">
        <w:rPr>
          <w:rFonts w:ascii="Sakkal Majalla" w:hAnsi="Sakkal Majalla" w:cs="Sakkal Majalla"/>
          <w:color w:val="000000" w:themeColor="text1"/>
          <w:sz w:val="28"/>
          <w:szCs w:val="28"/>
        </w:rPr>
        <w:t>.</w:t>
      </w:r>
    </w:p>
    <w:p w14:paraId="7378F9DA"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ويضيف ثابت (2022) أهدافاً ترتبط بالبعد المالي لإدارة سلاسل الإمداد، حيث يؤكد على أن من بين الأهداف الجوهرية تعظيم الربحية من خلال تحسين هوامش الأرباح عبر خفض التكاليف التشغيلية وزيادة العوائد، وتحسين إدارة رأس المال العامل من خلال تسريع دورة التحويل النقدي وتقليل حجم الاستثمار المجمد في المخزونات، إلى جانب تعزيز القدرة على توليد تدفقات نقدية مستقرة تدعم خطط النمو والتوسع</w:t>
      </w:r>
      <w:r w:rsidRPr="00E31616">
        <w:rPr>
          <w:rFonts w:ascii="Sakkal Majalla" w:hAnsi="Sakkal Majalla" w:cs="Sakkal Majalla"/>
          <w:color w:val="000000" w:themeColor="text1"/>
          <w:sz w:val="28"/>
          <w:szCs w:val="28"/>
        </w:rPr>
        <w:t>.</w:t>
      </w:r>
    </w:p>
    <w:p w14:paraId="03161A42"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ومن زاوية المرونة والاستجابة، يشير شاهين </w:t>
      </w:r>
      <w:r w:rsidRPr="00E31616">
        <w:rPr>
          <w:rFonts w:ascii="Sakkal Majalla" w:hAnsi="Sakkal Majalla" w:cs="Sakkal Majalla"/>
          <w:color w:val="000000" w:themeColor="text1"/>
          <w:sz w:val="28"/>
          <w:szCs w:val="28"/>
        </w:rPr>
        <w:t xml:space="preserve">(2014) </w:t>
      </w:r>
      <w:r w:rsidRPr="00E31616">
        <w:rPr>
          <w:rFonts w:ascii="Sakkal Majalla" w:hAnsi="Sakkal Majalla" w:cs="Sakkal Majalla"/>
          <w:color w:val="000000" w:themeColor="text1"/>
          <w:sz w:val="28"/>
          <w:szCs w:val="28"/>
          <w:rtl/>
        </w:rPr>
        <w:t>إلى أن من أبرز أهداف إدارة سلاسل الإمداد بناء قدرات مرنة تمكن السلسلة من الاستجابة السريعة للتغيرات في البيئة الخارجية، سواء كانت هذه التغيرات متعلقة بتقلبات الطلب أو تبدل تفضيلات العملاء أو ظهور منافسين جدد أو حدوث اضطرابات في مصادر التوريد. ويتطلب تحقيق هذا الهدف تصميم سلاسل إمداد تتسم بالتكيفية والقدرة على إعادة التشكيل السريع دون المساس بمستويات الجودة أو الكفاءة</w:t>
      </w:r>
      <w:r w:rsidRPr="00E31616">
        <w:rPr>
          <w:rFonts w:ascii="Sakkal Majalla" w:hAnsi="Sakkal Majalla" w:cs="Sakkal Majalla"/>
          <w:color w:val="000000" w:themeColor="text1"/>
          <w:sz w:val="28"/>
          <w:szCs w:val="28"/>
        </w:rPr>
        <w:t>.</w:t>
      </w:r>
    </w:p>
    <w:p w14:paraId="01FA0569"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يُبرز</w:t>
      </w:r>
      <w:r w:rsidRPr="00E31616">
        <w:rPr>
          <w:rFonts w:ascii="Sakkal Majalla" w:hAnsi="Sakkal Majalla" w:cs="Sakkal Majalla"/>
          <w:color w:val="000000" w:themeColor="text1"/>
          <w:sz w:val="28"/>
          <w:szCs w:val="28"/>
        </w:rPr>
        <w:t xml:space="preserve"> Shukor et al. (2021) </w:t>
      </w:r>
      <w:r w:rsidRPr="00E31616">
        <w:rPr>
          <w:rFonts w:ascii="Sakkal Majalla" w:hAnsi="Sakkal Majalla" w:cs="Sakkal Majalla"/>
          <w:color w:val="000000" w:themeColor="text1"/>
          <w:sz w:val="28"/>
          <w:szCs w:val="28"/>
          <w:rtl/>
        </w:rPr>
        <w:t>أهدافاً تتعلق بتحقيق الرشاقة التنظيمية من خلال تكامل سلسلة الإمداد، وتشمل هذه الأهداف: تسريع عملية تطوير المنتجات الجديدة وإيصالها إلى السوق، وتعزيز القدرة على التعامل مع الطلبات المخصصة والمتنوعة، وتحسين مستوى الشفافية والرؤية عبر حلقات السلسلة بما يتيح لجميع الأطراف اتخاذ قرارات مستنيرة في الوقت المناسب</w:t>
      </w:r>
      <w:r w:rsidRPr="00E31616">
        <w:rPr>
          <w:rFonts w:ascii="Sakkal Majalla" w:hAnsi="Sakkal Majalla" w:cs="Sakkal Majalla"/>
          <w:color w:val="000000" w:themeColor="text1"/>
          <w:sz w:val="28"/>
          <w:szCs w:val="28"/>
        </w:rPr>
        <w:t>.</w:t>
      </w:r>
    </w:p>
    <w:p w14:paraId="6FAE3FCC"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ويؤكد</w:t>
      </w:r>
      <w:r w:rsidRPr="00E31616">
        <w:rPr>
          <w:rFonts w:ascii="Sakkal Majalla" w:hAnsi="Sakkal Majalla" w:cs="Sakkal Majalla"/>
          <w:color w:val="000000" w:themeColor="text1"/>
          <w:sz w:val="28"/>
          <w:szCs w:val="28"/>
        </w:rPr>
        <w:t xml:space="preserve"> Belhadi et al. (2024) </w:t>
      </w:r>
      <w:r w:rsidRPr="00E31616">
        <w:rPr>
          <w:rFonts w:ascii="Sakkal Majalla" w:hAnsi="Sakkal Majalla" w:cs="Sakkal Majalla"/>
          <w:color w:val="000000" w:themeColor="text1"/>
          <w:sz w:val="28"/>
          <w:szCs w:val="28"/>
          <w:rtl/>
        </w:rPr>
        <w:t>على بروز أهداف جديدة لإدارة سلاسل الإمداد ترتبط بتوظيف الذكاء الاصطناعي والتقنيات الرقمية المتقدمة في تعزيز مرونة السلسلة وقدرتها على التنبؤ بالمخاطر والتعامل الاستباقي مع الاضطرابات المحتملة. وتتضمن هذه الأهداف الرقمية تحقيق التكامل المعلوماتي في الوقت الحقيقي بين أطراف السلسلة، وأتمتة عمليات التخطيط والجدولة والمتابعة، وبناء قدرات تحليلية متقدمة تستند إلى البيانات الضخمة لتحسين جودة القرارات عبر السلسلة</w:t>
      </w:r>
      <w:r w:rsidRPr="00E31616">
        <w:rPr>
          <w:rFonts w:ascii="Sakkal Majalla" w:hAnsi="Sakkal Majalla" w:cs="Sakkal Majalla"/>
          <w:color w:val="000000" w:themeColor="text1"/>
          <w:sz w:val="28"/>
          <w:szCs w:val="28"/>
        </w:rPr>
        <w:t>.</w:t>
      </w:r>
    </w:p>
    <w:p w14:paraId="0AD25DDC"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ويتضح من استعراض هذه الأهداف أنها تتكامل فيما بينها لتشكل منظومة هرمية تبدأ من الأهداف التشغيلية الأساسية المتمثلة في خفض التكاليف وتحسين الكفاءة، وتمر بأهداف وسيطة تتعلق بتعزيز الجودة والمرونة وسرعة الاستجابة، وتصل إلى الأهداف الاستراتيجية العليا المتمثلة في بناء ميزة تنافسية مستدامة وتحقيق التفوق السوقي. ويرتبط تحقيق هذه الأهداف ارتباطاً وثيقاً بمدى نجاح المنظمة في تحقيق التكامل الفعّال مع مختلف أطراف سلسلة الإمداد، وهو ما ستتناوله الدراسة بالتفصيل في محور الأبعاد</w:t>
      </w:r>
      <w:r w:rsidRPr="00E31616">
        <w:rPr>
          <w:rFonts w:ascii="Sakkal Majalla" w:hAnsi="Sakkal Majalla" w:cs="Sakkal Majalla"/>
          <w:color w:val="000000" w:themeColor="text1"/>
          <w:sz w:val="28"/>
          <w:szCs w:val="28"/>
        </w:rPr>
        <w:t>.</w:t>
      </w:r>
    </w:p>
    <w:p w14:paraId="7168100E" w14:textId="75D78388"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24877174"/>
      <w:r w:rsidRPr="00E31616">
        <w:rPr>
          <w:rFonts w:ascii="Sakkal Majalla" w:hAnsi="Sakkal Majalla" w:cs="Sakkal Majalla" w:hint="cs"/>
          <w:b/>
          <w:bCs/>
          <w:color w:val="000000" w:themeColor="text1"/>
          <w:sz w:val="32"/>
          <w:szCs w:val="32"/>
          <w:rtl/>
        </w:rPr>
        <w:t xml:space="preserve">5.1.2 </w:t>
      </w:r>
      <w:r w:rsidR="00916760" w:rsidRPr="00E31616">
        <w:rPr>
          <w:rFonts w:ascii="Sakkal Majalla" w:hAnsi="Sakkal Majalla" w:cs="Sakkal Majalla"/>
          <w:b/>
          <w:bCs/>
          <w:color w:val="000000" w:themeColor="text1"/>
          <w:sz w:val="32"/>
          <w:szCs w:val="32"/>
          <w:rtl/>
        </w:rPr>
        <w:t>النظريات المفسرة لإدارة سلاسل الإمداد</w:t>
      </w:r>
      <w:bookmarkEnd w:id="52"/>
    </w:p>
    <w:p w14:paraId="403CD19C"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لا يمكن فهم إدارة سلاسل الإمداد فهماً عميقاً دون الرجوع إلى الأسس النظرية التي شكّلت الإطار المعرفي لهذا المجال وأسهمت في تطوير نماذجه ومداخله التحليلية. وقد استقطب مجال إدارة سلاسل الإمداد اهتمام الباحثين من تخصصات متعددة، مما أدى إلى تعدد النظريات والأطر الفكرية المستخدمة في تفسير ظواهره وتحليل ديناميكياته. ويستعرض هذا المحور أبرز هذه النظريات مع بيان مدى ملاءمتها للدراسة الحالية</w:t>
      </w:r>
      <w:r w:rsidRPr="00E31616">
        <w:rPr>
          <w:rFonts w:ascii="Sakkal Majalla" w:hAnsi="Sakkal Majalla" w:cs="Sakkal Majalla"/>
          <w:color w:val="000000" w:themeColor="text1"/>
          <w:sz w:val="28"/>
          <w:szCs w:val="28"/>
        </w:rPr>
        <w:t>.</w:t>
      </w:r>
    </w:p>
    <w:p w14:paraId="7842367E"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تُعد نظرية الرؤية المبنية على الموارد </w:t>
      </w:r>
      <w:r w:rsidRPr="00E31616">
        <w:rPr>
          <w:rFonts w:ascii="Sakkal Majalla" w:hAnsi="Sakkal Majalla" w:cs="Sakkal Majalla"/>
          <w:color w:val="000000" w:themeColor="text1"/>
          <w:sz w:val="28"/>
          <w:szCs w:val="28"/>
        </w:rPr>
        <w:t xml:space="preserve">(Resource-Based View) </w:t>
      </w:r>
      <w:r w:rsidRPr="00E31616">
        <w:rPr>
          <w:rFonts w:ascii="Sakkal Majalla" w:hAnsi="Sakkal Majalla" w:cs="Sakkal Majalla"/>
          <w:color w:val="000000" w:themeColor="text1"/>
          <w:sz w:val="28"/>
          <w:szCs w:val="28"/>
          <w:rtl/>
        </w:rPr>
        <w:t>من أكثر النظريات توظيفاً في أدبيات إدارة سلاسل الإمداد، وترجع جذورها إلى أعمال</w:t>
      </w:r>
      <w:r w:rsidRPr="00E31616">
        <w:rPr>
          <w:rFonts w:ascii="Sakkal Majalla" w:hAnsi="Sakkal Majalla" w:cs="Sakkal Majalla"/>
          <w:color w:val="000000" w:themeColor="text1"/>
          <w:sz w:val="28"/>
          <w:szCs w:val="28"/>
        </w:rPr>
        <w:t xml:space="preserve"> Barney (1991) </w:t>
      </w:r>
      <w:r w:rsidRPr="00E31616">
        <w:rPr>
          <w:rFonts w:ascii="Sakkal Majalla" w:hAnsi="Sakkal Majalla" w:cs="Sakkal Majalla"/>
          <w:color w:val="000000" w:themeColor="text1"/>
          <w:sz w:val="28"/>
          <w:szCs w:val="28"/>
          <w:rtl/>
        </w:rPr>
        <w:t>الذي أكد على أن المنظمة تحقق ميزة تنافسية مستدامة حين تمتلك موارد وكفاءات تتسم بالندرة والقيمة وصعوبة التقليد وعدم قابلية الاستبدال. وفي سياق سلاسل الإمداد، تتجلى هذه الموارد في العلاقات الاستراتيجية مع الموردين والشركاء، ونظم المعلومات المتكاملة، والكفاءات اللوجستية المتراكمة، والمعرفة المؤسسية المتعلقة بإدارة التدفقات عبر حلقات السلسلة. وقد وظّف عبدالنبي (2023) هذه النظرية في تحليل جدارات سلاسل الإمداد بوصفها موارد استراتيجية تميز المنظمة وتسهم في تحقيق أداء متفوق يصعب على المنافسين محاكاته. كما أشار</w:t>
      </w:r>
      <w:r w:rsidRPr="00E31616">
        <w:rPr>
          <w:rFonts w:ascii="Sakkal Majalla" w:hAnsi="Sakkal Majalla" w:cs="Sakkal Majalla"/>
          <w:color w:val="000000" w:themeColor="text1"/>
          <w:sz w:val="28"/>
          <w:szCs w:val="28"/>
        </w:rPr>
        <w:t xml:space="preserve"> Afraz et al. (2021) </w:t>
      </w:r>
      <w:r w:rsidRPr="00E31616">
        <w:rPr>
          <w:rFonts w:ascii="Sakkal Majalla" w:hAnsi="Sakkal Majalla" w:cs="Sakkal Majalla"/>
          <w:color w:val="000000" w:themeColor="text1"/>
          <w:sz w:val="28"/>
          <w:szCs w:val="28"/>
          <w:rtl/>
        </w:rPr>
        <w:t>إلى أن الابتكار في سلاسل الإمداد يمثل مورداً استراتيجياً فريداً يمكن تفسيره من خلال هذه النظرية، حيث تتراكم المعرفة والخبرة عبر الزمن لتشكل كفاءات جوهرية يصعب نسخها</w:t>
      </w:r>
      <w:r w:rsidRPr="00E31616">
        <w:rPr>
          <w:rFonts w:ascii="Sakkal Majalla" w:hAnsi="Sakkal Majalla" w:cs="Sakkal Majalla"/>
          <w:color w:val="000000" w:themeColor="text1"/>
          <w:sz w:val="28"/>
          <w:szCs w:val="28"/>
        </w:rPr>
        <w:t>.</w:t>
      </w:r>
    </w:p>
    <w:p w14:paraId="1F318466"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أما نظرية تكاليف المعاملات</w:t>
      </w:r>
      <w:r w:rsidRPr="00E31616">
        <w:rPr>
          <w:rFonts w:ascii="Sakkal Majalla" w:hAnsi="Sakkal Majalla" w:cs="Sakkal Majalla"/>
          <w:color w:val="000000" w:themeColor="text1"/>
          <w:sz w:val="28"/>
          <w:szCs w:val="28"/>
        </w:rPr>
        <w:t xml:space="preserve"> (Transaction Cost Economics) </w:t>
      </w:r>
      <w:r w:rsidRPr="00E31616">
        <w:rPr>
          <w:rFonts w:ascii="Sakkal Majalla" w:hAnsi="Sakkal Majalla" w:cs="Sakkal Majalla"/>
          <w:color w:val="000000" w:themeColor="text1"/>
          <w:sz w:val="28"/>
          <w:szCs w:val="28"/>
          <w:rtl/>
        </w:rPr>
        <w:t>التي أسسها</w:t>
      </w:r>
      <w:r w:rsidRPr="00E31616">
        <w:rPr>
          <w:rFonts w:ascii="Sakkal Majalla" w:hAnsi="Sakkal Majalla" w:cs="Sakkal Majalla"/>
          <w:color w:val="000000" w:themeColor="text1"/>
          <w:sz w:val="28"/>
          <w:szCs w:val="28"/>
        </w:rPr>
        <w:t xml:space="preserve"> Williamson</w:t>
      </w:r>
      <w:r w:rsidRPr="00E31616">
        <w:rPr>
          <w:rFonts w:ascii="Sakkal Majalla" w:hAnsi="Sakkal Majalla" w:cs="Sakkal Majalla"/>
          <w:color w:val="000000" w:themeColor="text1"/>
          <w:sz w:val="28"/>
          <w:szCs w:val="28"/>
          <w:rtl/>
        </w:rPr>
        <w:t>، فتنطلق من افتراض أن المنظمات تسعى إلى تقليل تكاليف إجراء المعاملات مع الأطراف الخارجية، وأن اختيار شكل العلاقة التنظيمية يتحدد بناءً على مقارنة تكاليف تنفيذ النشاط داخلياً مقابل الحصول عليه من السوق. وفي مجال سلاسل الإمداد، تُفسر هذه النظرية قرارات التصنيع الذاتي مقابل الشراء من الخارج، وتحدد مستوى التكامل الرأسي الأمثل، وتوضح دوافع المنظمات لتطوير علاقات تعاقدية طويلة الأجل مع موردين محددين بدلاً من الاعتماد على السوق المفتوح. وقد أشار حنفي</w:t>
      </w:r>
      <w:r w:rsidRPr="00E31616">
        <w:rPr>
          <w:rFonts w:ascii="Sakkal Majalla" w:hAnsi="Sakkal Majalla" w:cs="Sakkal Majalla"/>
          <w:color w:val="000000" w:themeColor="text1"/>
          <w:sz w:val="28"/>
          <w:szCs w:val="28"/>
        </w:rPr>
        <w:t xml:space="preserve"> (2022) </w:t>
      </w:r>
      <w:r w:rsidRPr="00E31616">
        <w:rPr>
          <w:rFonts w:ascii="Sakkal Majalla" w:hAnsi="Sakkal Majalla" w:cs="Sakkal Majalla"/>
          <w:color w:val="000000" w:themeColor="text1"/>
          <w:sz w:val="28"/>
          <w:szCs w:val="28"/>
          <w:rtl/>
        </w:rPr>
        <w:t>إلى أن كثيراً من المشكلات التي تعيق الشركات الصناعية عن تحقيق الملاءمة في استراتيجية سلسلة الإمداد يمكن تفسيرها من خلال هذه النظرية، حيث تؤدي تكاليف المعاملات المرتفعة إلى اختيارات غير مثالية في تصميم السلسلة</w:t>
      </w:r>
      <w:r w:rsidRPr="00E31616">
        <w:rPr>
          <w:rFonts w:ascii="Sakkal Majalla" w:hAnsi="Sakkal Majalla" w:cs="Sakkal Majalla"/>
          <w:color w:val="000000" w:themeColor="text1"/>
          <w:sz w:val="28"/>
          <w:szCs w:val="28"/>
        </w:rPr>
        <w:t>.</w:t>
      </w:r>
    </w:p>
    <w:p w14:paraId="49B10403"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وتقدم نظرية الشبكات</w:t>
      </w:r>
      <w:r w:rsidRPr="00E31616">
        <w:rPr>
          <w:rFonts w:ascii="Sakkal Majalla" w:hAnsi="Sakkal Majalla" w:cs="Sakkal Majalla"/>
          <w:color w:val="000000" w:themeColor="text1"/>
          <w:sz w:val="28"/>
          <w:szCs w:val="28"/>
        </w:rPr>
        <w:t xml:space="preserve"> (Network Theory) </w:t>
      </w:r>
      <w:r w:rsidRPr="00E31616">
        <w:rPr>
          <w:rFonts w:ascii="Sakkal Majalla" w:hAnsi="Sakkal Majalla" w:cs="Sakkal Majalla"/>
          <w:color w:val="000000" w:themeColor="text1"/>
          <w:sz w:val="28"/>
          <w:szCs w:val="28"/>
          <w:rtl/>
        </w:rPr>
        <w:t xml:space="preserve">إطاراً تحليلياً مهماً لفهم سلاسل الإمداد بوصفها شبكة من العلاقات المتبادلة بين أطراف متعددة، وليست مجرد سلسلة خطية تبدأ بالمورد وتنتهي بالعميل. وتركز هذه النظرية على طبيعة الروابط بين العقد المكونة للشبكة، ودرجة كثافة هذه الروابط، وأنماط تدفق المعلومات والموارد عبرها. وقد أشار محمد وآخرون </w:t>
      </w:r>
      <w:r w:rsidRPr="00E31616">
        <w:rPr>
          <w:rFonts w:ascii="Sakkal Majalla" w:hAnsi="Sakkal Majalla" w:cs="Sakkal Majalla"/>
          <w:color w:val="000000" w:themeColor="text1"/>
          <w:sz w:val="28"/>
          <w:szCs w:val="28"/>
        </w:rPr>
        <w:t xml:space="preserve">(2021) </w:t>
      </w:r>
      <w:r w:rsidRPr="00E31616">
        <w:rPr>
          <w:rFonts w:ascii="Sakkal Majalla" w:hAnsi="Sakkal Majalla" w:cs="Sakkal Majalla"/>
          <w:color w:val="000000" w:themeColor="text1"/>
          <w:sz w:val="28"/>
          <w:szCs w:val="28"/>
          <w:rtl/>
        </w:rPr>
        <w:t>إلى أن تكامل سلاسل الإمداد يتطلب فهماً عميقاً للبنية الشبكية للعلاقات بين أطراف السلسلة، وأن فعالية هذا التكامل تتوقف على قوة الروابط ومستوى الثقة المتبادلة بين الأطراف المشاركة</w:t>
      </w:r>
      <w:r w:rsidRPr="00E31616">
        <w:rPr>
          <w:rFonts w:ascii="Sakkal Majalla" w:hAnsi="Sakkal Majalla" w:cs="Sakkal Majalla"/>
          <w:color w:val="000000" w:themeColor="text1"/>
          <w:sz w:val="28"/>
          <w:szCs w:val="28"/>
        </w:rPr>
        <w:t>.</w:t>
      </w:r>
    </w:p>
    <w:p w14:paraId="26F3C175"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تُسهم نظرية الوكالة</w:t>
      </w:r>
      <w:r w:rsidRPr="00E31616">
        <w:rPr>
          <w:rFonts w:ascii="Sakkal Majalla" w:hAnsi="Sakkal Majalla" w:cs="Sakkal Majalla"/>
          <w:color w:val="000000" w:themeColor="text1"/>
          <w:sz w:val="28"/>
          <w:szCs w:val="28"/>
        </w:rPr>
        <w:t xml:space="preserve"> (Agency Theory) </w:t>
      </w:r>
      <w:r w:rsidRPr="00E31616">
        <w:rPr>
          <w:rFonts w:ascii="Sakkal Majalla" w:hAnsi="Sakkal Majalla" w:cs="Sakkal Majalla"/>
          <w:color w:val="000000" w:themeColor="text1"/>
          <w:sz w:val="28"/>
          <w:szCs w:val="28"/>
          <w:rtl/>
        </w:rPr>
        <w:t>في تفسير بعض الإشكاليات المرتبطة بإدارة سلاسل الإمداد، ولا سيما مشكلات عدم تماثل المعلومات وتضارب المصالح بين أطراف السلسلة. فالمورد قد يمتلك معلومات عن جودة المواد الخام لا تتوفر لدى المصنّع، والموزع قد يتصرف بما يخدم مصلحته الخاصة على حساب المصلحة الكلية للسلسلة. ويُبرز البرلسي وآخرون (2019) أهمية الالتزام بالمعايير الأخلاقية في سلسلة الإمداد بوصفها آلية لتقليل مخاطر الوكالة وضمان التزام جميع الأطراف بالمعايير المتفق عليها</w:t>
      </w:r>
      <w:r w:rsidRPr="00E31616">
        <w:rPr>
          <w:rFonts w:ascii="Sakkal Majalla" w:hAnsi="Sakkal Majalla" w:cs="Sakkal Majalla"/>
          <w:color w:val="000000" w:themeColor="text1"/>
          <w:sz w:val="28"/>
          <w:szCs w:val="28"/>
        </w:rPr>
        <w:t>.</w:t>
      </w:r>
    </w:p>
    <w:p w14:paraId="70515B3A"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وأخيراً، تقدم نظرية القدرات الديناميكية </w:t>
      </w:r>
      <w:r w:rsidRPr="00E31616">
        <w:rPr>
          <w:rFonts w:ascii="Sakkal Majalla" w:hAnsi="Sakkal Majalla" w:cs="Sakkal Majalla"/>
          <w:color w:val="000000" w:themeColor="text1"/>
          <w:sz w:val="28"/>
          <w:szCs w:val="28"/>
        </w:rPr>
        <w:t xml:space="preserve">(Dynamic Capabilities Theory) </w:t>
      </w:r>
      <w:r w:rsidRPr="00E31616">
        <w:rPr>
          <w:rFonts w:ascii="Sakkal Majalla" w:hAnsi="Sakkal Majalla" w:cs="Sakkal Majalla"/>
          <w:color w:val="000000" w:themeColor="text1"/>
          <w:sz w:val="28"/>
          <w:szCs w:val="28"/>
          <w:rtl/>
        </w:rPr>
        <w:t>إطاراً مناسباً لفهم كيفية تطوير المنظمات لسلاسل إمدادها استجابة للتغيرات البيئية المتسارعة. وتؤكد هذه النظرية على أن الميزة التنافسية لا تنبع فقط من الموارد الحالية للمنظمة، بل من قدرتها على إعادة تشكيل مواردها وكفاءاتها وتكييفها مع الظروف المتغيرة</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وقد ربط</w:t>
      </w:r>
      <w:r w:rsidRPr="00E31616">
        <w:rPr>
          <w:rFonts w:ascii="Sakkal Majalla" w:hAnsi="Sakkal Majalla" w:cs="Sakkal Majalla"/>
          <w:color w:val="000000" w:themeColor="text1"/>
          <w:sz w:val="28"/>
          <w:szCs w:val="28"/>
        </w:rPr>
        <w:t xml:space="preserve"> Modgil et al. (2022) </w:t>
      </w:r>
      <w:r w:rsidRPr="00E31616">
        <w:rPr>
          <w:rFonts w:ascii="Sakkal Majalla" w:hAnsi="Sakkal Majalla" w:cs="Sakkal Majalla"/>
          <w:color w:val="000000" w:themeColor="text1"/>
          <w:sz w:val="28"/>
          <w:szCs w:val="28"/>
          <w:rtl/>
        </w:rPr>
        <w:t>بين هذه النظرية ومرونة سلاسل الإمداد، مؤكدين على أن المنظمات التي تتمتع بقدرات ديناميكية أعلى تكون أكثر قدرة على التعافي من الأزمات وإعادة تصميم سلاسل إمدادها بما يتناسب مع المعطيات الجديدة</w:t>
      </w:r>
      <w:r w:rsidRPr="00E31616">
        <w:rPr>
          <w:rFonts w:ascii="Sakkal Majalla" w:hAnsi="Sakkal Majalla" w:cs="Sakkal Majalla"/>
          <w:color w:val="000000" w:themeColor="text1"/>
          <w:sz w:val="28"/>
          <w:szCs w:val="28"/>
        </w:rPr>
        <w:t>.</w:t>
      </w:r>
    </w:p>
    <w:p w14:paraId="7C25A2F9"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وبالنظر إلى الدراسة الحالية، يتبنى الباحث مقاربة نظرية تكاملية تجمع بين نظرية الرؤية المبنية على الموارد ونظرية الشبكات، إذ أن التكامل الاستراتيجي مع الموردين والوسطاء والعملاء يمثل في جوهره مورداً علائقياً فريداً يتشكل عبر شبكة من العلاقات المتبادلة، ويسهم في بناء ميزة تنافسية يصعب على المنافسين تقليدها</w:t>
      </w:r>
      <w:r w:rsidRPr="00E31616">
        <w:rPr>
          <w:rFonts w:ascii="Sakkal Majalla" w:hAnsi="Sakkal Majalla" w:cs="Sakkal Majalla"/>
          <w:color w:val="000000" w:themeColor="text1"/>
          <w:sz w:val="28"/>
          <w:szCs w:val="28"/>
        </w:rPr>
        <w:t>.</w:t>
      </w:r>
    </w:p>
    <w:p w14:paraId="131A76AA" w14:textId="0AFB115E"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24877175"/>
      <w:r w:rsidRPr="00E31616">
        <w:rPr>
          <w:rFonts w:ascii="Sakkal Majalla" w:hAnsi="Sakkal Majalla" w:cs="Sakkal Majalla" w:hint="cs"/>
          <w:b/>
          <w:bCs/>
          <w:color w:val="000000" w:themeColor="text1"/>
          <w:sz w:val="32"/>
          <w:szCs w:val="32"/>
          <w:rtl/>
        </w:rPr>
        <w:t xml:space="preserve">6.1.2 </w:t>
      </w:r>
      <w:r w:rsidR="00916760" w:rsidRPr="00E31616">
        <w:rPr>
          <w:rFonts w:ascii="Sakkal Majalla" w:hAnsi="Sakkal Majalla" w:cs="Sakkal Majalla"/>
          <w:b/>
          <w:bCs/>
          <w:color w:val="000000" w:themeColor="text1"/>
          <w:sz w:val="32"/>
          <w:szCs w:val="32"/>
          <w:rtl/>
        </w:rPr>
        <w:t>أبعاد إدارة سلاسل الإمداد</w:t>
      </w:r>
      <w:bookmarkEnd w:id="53"/>
    </w:p>
    <w:p w14:paraId="79470D8E"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تم تحديد أبعاد إدارة سلاسل الإمداد في هذه الدراسة بناءً على مراجعة معمقة للأدبيات النظرية والتطبيقية ذات الصلة، ولا سيما دراسة محمد وآخرون (2021) التي تناولت تكامل سلاسل الإمداد في قطاع الموانئ البحرية المصرية وميّزت بين أنماط التكامل المختلفة مع أطراف السلسلة، ودراسة عمرو وعبدالقادر (2023) التي حللت استراتيجيات الإمداد وأثرها على الميزة التنافسية في شركات الأدوية الأردنية وأبرزت أهمية التكامل مع مختلف الأطراف، ودراسة علي وحسن (2024) التي ركزت على فاعلية تكامل سلسلة الإمداد وأثرها على تسليم المشروعات. وبناءً على هذه المراجعة، حُددت ثلاثة أبعاد رئيسة لإدارة سلاسل الإمداد تمثل محاور التكامل الخارجي للمنظمة مع شركائها الأساسيين، وهي: التكامل الاستراتيجي مع الموردين، والتكامل مع الوسطاء والموزعين، والتكامل مع العملاء. وفيما يلي تفصيل لكل بُعد من هذه الأبعاد</w:t>
      </w:r>
      <w:r w:rsidRPr="00E31616">
        <w:rPr>
          <w:rFonts w:ascii="Sakkal Majalla" w:hAnsi="Sakkal Majalla" w:cs="Sakkal Majalla"/>
          <w:color w:val="000000" w:themeColor="text1"/>
          <w:sz w:val="28"/>
          <w:szCs w:val="28"/>
        </w:rPr>
        <w:t>:</w:t>
      </w:r>
    </w:p>
    <w:p w14:paraId="35DFEA76" w14:textId="77777777" w:rsidR="00916760" w:rsidRPr="00E31616" w:rsidRDefault="00916760" w:rsidP="00786466">
      <w:pPr>
        <w:spacing w:before="100" w:beforeAutospacing="1" w:after="100" w:afterAutospacing="1" w:line="360" w:lineRule="auto"/>
        <w:jc w:val="both"/>
        <w:rPr>
          <w:rFonts w:ascii="Sakkal Majalla" w:hAnsi="Sakkal Majalla" w:cs="Sakkal Majalla"/>
          <w:b/>
          <w:bCs/>
          <w:color w:val="000000" w:themeColor="text1"/>
          <w:sz w:val="28"/>
          <w:szCs w:val="28"/>
        </w:rPr>
      </w:pPr>
      <w:r w:rsidRPr="00E31616">
        <w:rPr>
          <w:rFonts w:ascii="Sakkal Majalla" w:hAnsi="Sakkal Majalla" w:cs="Sakkal Majalla"/>
          <w:b/>
          <w:bCs/>
          <w:color w:val="000000" w:themeColor="text1"/>
          <w:sz w:val="28"/>
          <w:szCs w:val="28"/>
          <w:rtl/>
        </w:rPr>
        <w:t>البُعد الأول: التكامل الاستراتيجي مع الموردين</w:t>
      </w:r>
    </w:p>
    <w:p w14:paraId="6A327DA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يمثل التكامل الاستراتيجي مع الموردين أحد أهم الركائز التي تقوم عليها إدارة سلاسل الإمداد الفعالة، إذ يتجاوز هذا المفهوم العلاقة التعاقدية التقليدية القائمة على تبادل السلع مقابل المال ليشمل تطوير شراكات عميقة ومتعددة الأبعاد مع الموردين الرئيسيين تقوم على التخطيط المشترك والتشارك المعلوماتي والاستثمار المتبادل في تطوير القدرات. ويُعرّف هذا التكامل بأنه الدرجة التي تتعاون فيها المنظمة مع مورديها الاستراتيجيين في تخطيط وتنفيذ ومراقبة الأنشطة المتعلقة بتدفق المواد والمعلومات، بما يحقق منافع مشتركة لجميع الأطراف ويعزز كفاءة السلسلة ككل</w:t>
      </w:r>
      <w:r w:rsidRPr="00E31616">
        <w:rPr>
          <w:rFonts w:ascii="Sakkal Majalla" w:hAnsi="Sakkal Majalla" w:cs="Sakkal Majalla"/>
          <w:color w:val="000000" w:themeColor="text1"/>
          <w:sz w:val="28"/>
          <w:szCs w:val="28"/>
        </w:rPr>
        <w:t>.</w:t>
      </w:r>
    </w:p>
    <w:p w14:paraId="2E0BE9EE"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ويرتكز هذا البُعد على مجموعة من العناصر الجوهرية التي تميزه عن العلاقات التبادلية العادية مع الموردين. فمن حيث المحتوى، يشمل التكامل الاستراتيجي تبادل المعلومات الحساسة المتعلقة بتوقعات الطلب وخطط الإنتاج ومواصفات المنتجات وجداول التسليم، وهي معلومات لا تُتاح عادة في العلاقات التعاقدية قصيرة الأمد. ومن حيث الآليات، يتضمن هذا التكامل إنشاء فرق عمل مشتركة بين المنظمة ومورديها الرئيسيين، وتطوير نظم معلومات متصلة تتيح تبادل البيانات في الوقت الحقيقي، وإشراك الموردين في مراحل مبكرة من عملية تطوير المنتجات الجديدة. ومن حيث العلاقة الزمنية، يتسم هذا التكامل بطابع طويل الأجل يقوم على الالتزام المتبادل والاستثمار المشترك في بناء قدرات لا يمكن تحقيقها إلا من خلال استمرارية العلاقة واستقرارها (العلي والكنعاني، 2019)</w:t>
      </w:r>
      <w:r w:rsidRPr="00E31616">
        <w:rPr>
          <w:rFonts w:ascii="Sakkal Majalla" w:hAnsi="Sakkal Majalla" w:cs="Sakkal Majalla"/>
          <w:color w:val="000000" w:themeColor="text1"/>
          <w:sz w:val="28"/>
          <w:szCs w:val="28"/>
        </w:rPr>
        <w:t>.</w:t>
      </w:r>
    </w:p>
    <w:p w14:paraId="1A1A1D04"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وقد أكد</w:t>
      </w:r>
      <w:r w:rsidRPr="00E31616">
        <w:rPr>
          <w:rFonts w:ascii="Sakkal Majalla" w:hAnsi="Sakkal Majalla" w:cs="Sakkal Majalla"/>
          <w:color w:val="000000" w:themeColor="text1"/>
          <w:sz w:val="28"/>
          <w:szCs w:val="28"/>
        </w:rPr>
        <w:t xml:space="preserve"> Ahmed et al. (2017) </w:t>
      </w:r>
      <w:r w:rsidRPr="00E31616">
        <w:rPr>
          <w:rFonts w:ascii="Sakkal Majalla" w:hAnsi="Sakkal Majalla" w:cs="Sakkal Majalla"/>
          <w:color w:val="000000" w:themeColor="text1"/>
          <w:sz w:val="28"/>
          <w:szCs w:val="28"/>
          <w:rtl/>
        </w:rPr>
        <w:t>على أن الشراكة الاستراتيجية مع الموردين تمثل أحد أهم ممارسات إدارة سلاسل الإمداد التي تؤثر في الموقف التنافسي للمنظمة، حيث تتيح هذه الشراكة الوصول إلى مواد خام أجود بتكاليف أقل، وتقلل من حالات عدم اليقين المرتبطة بالتوريد، وتسهم في تطوير حلول مبتكرة تنبع من التلاقح المعرفي بين المنظمة ومورديها. كما أشار</w:t>
      </w:r>
      <w:r w:rsidRPr="00E31616">
        <w:rPr>
          <w:rFonts w:ascii="Sakkal Majalla" w:hAnsi="Sakkal Majalla" w:cs="Sakkal Majalla"/>
          <w:color w:val="000000" w:themeColor="text1"/>
          <w:sz w:val="28"/>
          <w:szCs w:val="28"/>
        </w:rPr>
        <w:t xml:space="preserve"> Cahyono et al. (2023) </w:t>
      </w:r>
      <w:r w:rsidRPr="00E31616">
        <w:rPr>
          <w:rFonts w:ascii="Sakkal Majalla" w:hAnsi="Sakkal Majalla" w:cs="Sakkal Majalla"/>
          <w:color w:val="000000" w:themeColor="text1"/>
          <w:sz w:val="28"/>
          <w:szCs w:val="28"/>
          <w:rtl/>
        </w:rPr>
        <w:t>إلى أن ممارسات إدارة سلاسل الإمداد التي تتضمن تكاملاً وثيقاً مع الموردين تسهم في تعزيز جودة المدخلات وضمان انتظام التوريد، وهو ما ينعكس إيجاباً على جودة المنتج النهائي وموثوقية التسليم</w:t>
      </w:r>
      <w:r w:rsidRPr="00E31616">
        <w:rPr>
          <w:rFonts w:ascii="Sakkal Majalla" w:hAnsi="Sakkal Majalla" w:cs="Sakkal Majalla"/>
          <w:color w:val="000000" w:themeColor="text1"/>
          <w:sz w:val="28"/>
          <w:szCs w:val="28"/>
        </w:rPr>
        <w:t>.</w:t>
      </w:r>
    </w:p>
    <w:p w14:paraId="76D7D5DA"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ويتطلب بناء تكامل استراتيجي ناجح مع الموردين توفر عدة شروط أساسية، في مقدمتها الثقة المتبادلة التي تمثل الأساس الذي تُبنى عليه العلاقة التكاملية وتتيح تبادل المعلومات بشفافية دون مخاوف من الاستغلال. كما يستلزم هذا التكامل وجود رؤية مشتركة بين الطرفين حول الأهداف والأولويات والمعايير، فضلاً عن التوافق في الثقافة التنظيمية والممارسات الإدارية بما يسهل التواصل والتنسيق. وتُعد عملية اختيار الموردين الاستراتيجيين خطوة حاسمة في هذا السياق، إذ يتعين على المنظمة تقييم الموردين المحتملين وفق معايير شاملة لا تقتصر على السعر والجودة، بل تمتد لتشمل القدرة على الابتكار والمرونة في التعامل والاستقرار المالي والالتزام بمعايير الاستدامة (الشاذلي، 2021)</w:t>
      </w:r>
      <w:r w:rsidRPr="00E31616">
        <w:rPr>
          <w:rFonts w:ascii="Sakkal Majalla" w:hAnsi="Sakkal Majalla" w:cs="Sakkal Majalla"/>
          <w:color w:val="000000" w:themeColor="text1"/>
          <w:sz w:val="28"/>
          <w:szCs w:val="28"/>
        </w:rPr>
        <w:t>.</w:t>
      </w:r>
    </w:p>
    <w:p w14:paraId="5133FD43"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وفي البيئة الصناعية السعودية التي تمثل ميدان التطبيق لهذه الدراسة، يكتسب التكامل الاستراتيجي مع الموردين أهمية مضاعفة بالنظر إلى التحولات الكبرى التي تشهدها المملكة العربية السعودية في إطار رؤية 2030، والتي تستهدف تطوير القطاع الصناعي وتعزيز المحتوى المحلي وتنويع مصادر الدخل الوطني. وتفرض هذه التحولات على الشركات الصناعية بمدينة الرياض ضرورة بناء علاقات استراتيجية متينة مع مورديها المحليين والدوليين بما يضمن الحصول على المدخلات اللازمة بالجودة والتكلفة والتوقيت المناسب</w:t>
      </w:r>
      <w:r w:rsidRPr="00E31616">
        <w:rPr>
          <w:rFonts w:ascii="Sakkal Majalla" w:hAnsi="Sakkal Majalla" w:cs="Sakkal Majalla"/>
          <w:color w:val="000000" w:themeColor="text1"/>
          <w:sz w:val="28"/>
          <w:szCs w:val="28"/>
        </w:rPr>
        <w:t>.</w:t>
      </w:r>
    </w:p>
    <w:p w14:paraId="5287D0ED" w14:textId="77777777" w:rsidR="00916760" w:rsidRPr="00E31616" w:rsidRDefault="00916760" w:rsidP="00786466">
      <w:pPr>
        <w:spacing w:before="100" w:beforeAutospacing="1" w:after="100" w:afterAutospacing="1" w:line="360" w:lineRule="auto"/>
        <w:jc w:val="both"/>
        <w:rPr>
          <w:rFonts w:ascii="Sakkal Majalla" w:hAnsi="Sakkal Majalla" w:cs="Sakkal Majalla"/>
          <w:b/>
          <w:bCs/>
          <w:color w:val="000000" w:themeColor="text1"/>
          <w:sz w:val="28"/>
          <w:szCs w:val="28"/>
        </w:rPr>
      </w:pPr>
      <w:r w:rsidRPr="00E31616">
        <w:rPr>
          <w:rFonts w:ascii="Sakkal Majalla" w:hAnsi="Sakkal Majalla" w:cs="Sakkal Majalla"/>
          <w:b/>
          <w:bCs/>
          <w:color w:val="000000" w:themeColor="text1"/>
          <w:sz w:val="28"/>
          <w:szCs w:val="28"/>
          <w:rtl/>
        </w:rPr>
        <w:t>البُعد الثاني: التكامل مع الوسطاء والموزعين</w:t>
      </w:r>
    </w:p>
    <w:p w14:paraId="3F66E8E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يمثل التكامل مع الوسطاء والموزعين البُعد الثاني من أبعاد إدارة سلاسل الإمداد في هذه الدراسة، ويشير إلى مستوى التنسيق والتعاون بين المنظمة المصنّعة والأطراف التي تتولى إيصال منتجاتها إلى الأسواق والعملاء النهائيين. ويشمل هؤلاء الوسطاء تجار الجملة وتجار التجزئة ووكلاء التوزيع ومقدمي الخدمات اللوجستية وشركات النقل والتخزين، وهم يؤدون أدواراً حيوية في سد الفجوة المكانية والزمانية والحيازية بين المنتج والمستهلك</w:t>
      </w:r>
      <w:r w:rsidRPr="00E31616">
        <w:rPr>
          <w:rFonts w:ascii="Sakkal Majalla" w:hAnsi="Sakkal Majalla" w:cs="Sakkal Majalla"/>
          <w:color w:val="000000" w:themeColor="text1"/>
          <w:sz w:val="28"/>
          <w:szCs w:val="28"/>
        </w:rPr>
        <w:t>.</w:t>
      </w:r>
    </w:p>
    <w:p w14:paraId="6A024A86"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وتنبع أهمية هذا البُعد من حقيقة أن كثيراً من الشركات الصناعية لا تتعامل مباشرة مع المستهلكين النهائيين، بل تعتمد على شبكة من الوسطاء والموزعين لتوصيل منتجاتها إلى الأسواق المستهدفة</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وبالتالي، فإن كفاءة هذه الحلقة الوسيطة تؤثر تأثيراً مباشراً في مستوى الخدمة التي يحصل عليها العميل النهائي ودرجة رضاه عن المنتج والعلامة التجارية. وقد أشار مصطفى وآخرون (2023) إلى التحول النوعي في دور الوسطاء اللوجستيين مع ظهور مفهوم لوجستيات الطرف الرابع الذي يتجاوز مجرد تقديم خدمات النقل والتخزين ليشمل تصميم وإدارة سلاسل الإمداد بشكل متكامل، مما يعكس تزايد أهمية الوسطاء ودورهم المحوري في منظومة الإمداد الحديثة</w:t>
      </w:r>
      <w:r w:rsidRPr="00E31616">
        <w:rPr>
          <w:rFonts w:ascii="Sakkal Majalla" w:hAnsi="Sakkal Majalla" w:cs="Sakkal Majalla"/>
          <w:color w:val="000000" w:themeColor="text1"/>
          <w:sz w:val="28"/>
          <w:szCs w:val="28"/>
        </w:rPr>
        <w:t>.</w:t>
      </w:r>
    </w:p>
    <w:p w14:paraId="74F1D7A2"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ويتضمن التكامل مع الوسطاء والموزعين عدة أبعاد فرعية تتكامل فيما بينها لتشكل منظومة تنسيقية شاملة. فمن الناحية المعلوماتية، يستلزم هذا التكامل مشاركة البيانات المتعلقة بمستويات المخزون وحجم المبيعات وأنماط الطلب بين المصنّع والموزعين، بما يتيح تخطيطاً أدق للإنتاج والتوزيع ويقلل من ظاهرة تأثير السوط التي تؤدي إلى تضخم التذبذبات في حجم الطلبات كلما ابتعدنا عن نقطة الاستهلاك النهائي</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ومن الناحية التشغيلية، يشمل هذا التكامل تنسيق جداول التسليم وتحسين مسارات التوزيع وتوحيد معايير التعبئة والتغليف والتداول. ومن الناحية الاستراتيجية، يمتد ليشمل التخطيط المشترك لاستراتيجيات التسعير والترويج وإدارة قنوات التوزيع (نويجي، 2023)</w:t>
      </w:r>
      <w:r w:rsidRPr="00E31616">
        <w:rPr>
          <w:rFonts w:ascii="Sakkal Majalla" w:hAnsi="Sakkal Majalla" w:cs="Sakkal Majalla"/>
          <w:color w:val="000000" w:themeColor="text1"/>
          <w:sz w:val="28"/>
          <w:szCs w:val="28"/>
        </w:rPr>
        <w:t>.</w:t>
      </w:r>
    </w:p>
    <w:p w14:paraId="7CEA63B3"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وقد أبرز</w:t>
      </w:r>
      <w:r w:rsidRPr="00E31616">
        <w:rPr>
          <w:rFonts w:ascii="Sakkal Majalla" w:hAnsi="Sakkal Majalla" w:cs="Sakkal Majalla"/>
          <w:color w:val="000000" w:themeColor="text1"/>
          <w:sz w:val="28"/>
          <w:szCs w:val="28"/>
        </w:rPr>
        <w:t xml:space="preserve"> Reklitis et al. (2021) </w:t>
      </w:r>
      <w:r w:rsidRPr="00E31616">
        <w:rPr>
          <w:rFonts w:ascii="Sakkal Majalla" w:hAnsi="Sakkal Majalla" w:cs="Sakkal Majalla"/>
          <w:color w:val="000000" w:themeColor="text1"/>
          <w:sz w:val="28"/>
          <w:szCs w:val="28"/>
          <w:rtl/>
        </w:rPr>
        <w:t>أهمية مواءمة ممارسات سلسلة الإمداد مع الميزة التنافسية من خلال تعزيز التكامل مع الوسطاء والموزعين، حيث أكدوا على أن فاعلية قنوات التوزيع تمثل عاملاً محورياً في تحديد مستوى الأداء التنافسي للمنظمة، ولا سيما في القطاعات التي تتسم بسرعة دوران المنتجات وحساسية العملاء تجاه توفر السلع في الوقت والمكان المناسبين</w:t>
      </w:r>
      <w:r w:rsidRPr="00E31616">
        <w:rPr>
          <w:rFonts w:ascii="Sakkal Majalla" w:hAnsi="Sakkal Majalla" w:cs="Sakkal Majalla"/>
          <w:color w:val="000000" w:themeColor="text1"/>
          <w:sz w:val="28"/>
          <w:szCs w:val="28"/>
        </w:rPr>
        <w:t>.</w:t>
      </w:r>
    </w:p>
    <w:p w14:paraId="46FFC1FD"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وتواجه عملية التكامل مع الوسطاء والموزعين تحديات متعددة تتطلب معالجة دقيقة، من أبرزها تعدد حلقات التوزيع وتباين قدراتها التكنولوجية والإدارية، وصعوبة ضمان التزام جميع الأطراف بمعايير الجودة والخدمة المطلوبة، فضلاً عن المخاطر المرتبطة بتعدد الوسطاء وتأثير ذلك على سرعة التسليم وتكلفة التوزيع. وتتعاظم هذه التحديات في ظل التحول نحو التجارة الإلكترونية والتوزيع متعدد القنوات الذي يفرض على الشركات الصناعية إعادة تصميم شبكات توزيعها وتطوير قدرات لوجستية جديدة تتناسب مع متطلبات العميل الرقمي (نويجي، 2023)</w:t>
      </w:r>
      <w:r w:rsidRPr="00E31616">
        <w:rPr>
          <w:rFonts w:ascii="Sakkal Majalla" w:hAnsi="Sakkal Majalla" w:cs="Sakkal Majalla"/>
          <w:color w:val="000000" w:themeColor="text1"/>
          <w:sz w:val="28"/>
          <w:szCs w:val="28"/>
        </w:rPr>
        <w:t>.</w:t>
      </w:r>
    </w:p>
    <w:p w14:paraId="5CC1D968"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يرتبط التكامل مع الوسطاء والموزعين ارتباطاً وثيقاً بمفهوم إدارة القنوات التوزيعية، الذي يتضمن اختيار القنوات الملائمة وتصميم هيكل التوزيع وإدارة العلاقات مع أعضاء القناة وتقييم أدائهم بشكل دوري. وتتطلب هذه الإدارة توازناً دقيقاً بين تحقيق التغطية السوقية الواسعة والحفاظ على مستوى مقبول من الرقابة على جودة التوزيع والخدمة. ويمكن للمنظمة تحقيق هذا التوازن من خلال تبني نماذج شراكة متدرجة مع الموزعين، تتراوح بين العقود التبادلية البسيطة مع الموزعين الثانويين والشراكات الاستراتيجية الوثيقة مع الموزعين الرئيسيين الذين يمثلون حصة كبيرة من حجم التوزيع</w:t>
      </w:r>
      <w:r w:rsidRPr="00E31616">
        <w:rPr>
          <w:rFonts w:ascii="Sakkal Majalla" w:hAnsi="Sakkal Majalla" w:cs="Sakkal Majalla"/>
          <w:color w:val="000000" w:themeColor="text1"/>
          <w:sz w:val="28"/>
          <w:szCs w:val="28"/>
        </w:rPr>
        <w:t>.</w:t>
      </w:r>
    </w:p>
    <w:p w14:paraId="13BE4419" w14:textId="77777777" w:rsidR="00916760" w:rsidRPr="00E31616" w:rsidRDefault="00916760" w:rsidP="00786466">
      <w:pPr>
        <w:spacing w:before="100" w:beforeAutospacing="1" w:after="100" w:afterAutospacing="1" w:line="360" w:lineRule="auto"/>
        <w:jc w:val="both"/>
        <w:rPr>
          <w:rFonts w:ascii="Sakkal Majalla" w:hAnsi="Sakkal Majalla" w:cs="Sakkal Majalla"/>
          <w:b/>
          <w:bCs/>
          <w:color w:val="000000" w:themeColor="text1"/>
          <w:sz w:val="28"/>
          <w:szCs w:val="28"/>
        </w:rPr>
      </w:pPr>
      <w:r w:rsidRPr="00E31616">
        <w:rPr>
          <w:rFonts w:ascii="Sakkal Majalla" w:hAnsi="Sakkal Majalla" w:cs="Sakkal Majalla"/>
          <w:b/>
          <w:bCs/>
          <w:color w:val="000000" w:themeColor="text1"/>
          <w:sz w:val="28"/>
          <w:szCs w:val="28"/>
          <w:rtl/>
        </w:rPr>
        <w:t>البُعد الثالث: التكامل مع العملاء</w:t>
      </w:r>
    </w:p>
    <w:p w14:paraId="05473A58"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يُشكل التكامل مع العملاء البُعد الثالث والأخير من أبعاد إدارة سلاسل الإمداد في هذه الدراسة، ويُعد من أكثر الأبعاد حساسية وتأثيراً في تحديد فاعلية سلسلة الإمداد وقدرتها على تحقيق أهدافها الاستراتيجية. ويشير هذا المفهوم إلى الدرجة التي تنخرط فيها المنظمة مع عملائها الرئيسيين في عمليات التخطيط والتنبؤ والتنفيذ والتقييم المتعلقة بسلسلة الإمداد، بما يضمن تصميم السلسلة وتشغيلها بما يتوافق مع احتياجات العملاء وتوقعاتهم المتجددة</w:t>
      </w:r>
      <w:r w:rsidRPr="00E31616">
        <w:rPr>
          <w:rFonts w:ascii="Sakkal Majalla" w:hAnsi="Sakkal Majalla" w:cs="Sakkal Majalla"/>
          <w:color w:val="000000" w:themeColor="text1"/>
          <w:sz w:val="28"/>
          <w:szCs w:val="28"/>
        </w:rPr>
        <w:t>.</w:t>
      </w:r>
    </w:p>
    <w:p w14:paraId="1895EB7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وينطلق هذا البُعد من فلسفة إدارية ترى في العميل نقطة البداية والنهاية لسلسلة الإمداد، فبدلاً من التصميم التقليدي الذي يبدأ من المورد وينتهي بالعميل، يتبنى منظور التكامل مع العملاء تصميماً عكسياً يبدأ من فهم احتياجات العميل وتوقعاته ثم يعمل على تشكيل سلسلة الإمداد بما يلبي هذه الاحتياجات بأقل تكلفة وأعلى جودة وأسرع وقت</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وقد أكد توفيق (2021) على أن تحليل علاقات العملاء يمثل مدخلاً أساسياً لتحسين أداء سلسلة الإمداد، حيث أن الفهم العميق لسلوك العملاء وأنماط شرائهم وتفضيلاتهم يُمكّن المنظمة من تصميم سلسلة إمداد موجهة بالطلب تتسم بالكفاءة والفعالية</w:t>
      </w:r>
      <w:r w:rsidRPr="00E31616">
        <w:rPr>
          <w:rFonts w:ascii="Sakkal Majalla" w:hAnsi="Sakkal Majalla" w:cs="Sakkal Majalla"/>
          <w:color w:val="000000" w:themeColor="text1"/>
          <w:sz w:val="28"/>
          <w:szCs w:val="28"/>
        </w:rPr>
        <w:t>.</w:t>
      </w:r>
    </w:p>
    <w:p w14:paraId="4A779949"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ويتضمن التكامل مع العملاء عدة ممارسات جوهرية، أبرزها: التشارك في معلومات الطلب من خلال إتاحة بيانات المبيعات والمخزون لأطراف السلسلة، والتخطيط التعاوني للطلب الذي يجمع بين خبرة المنظمة في التصنيع ومعرفة العميل بالسوق، وتخصيص المنتجات والخدمات بما يتناسب مع الاحتياجات المتباينة لشرائح العملاء المختلفة، فضلاً عن إدارة خدمات ما بعد البيع بكفاءة تعزز رضا العميل وولاءه. وقد أشار</w:t>
      </w:r>
      <w:r w:rsidRPr="00E31616">
        <w:rPr>
          <w:rFonts w:ascii="Sakkal Majalla" w:hAnsi="Sakkal Majalla" w:cs="Sakkal Majalla"/>
          <w:color w:val="000000" w:themeColor="text1"/>
          <w:sz w:val="28"/>
          <w:szCs w:val="28"/>
        </w:rPr>
        <w:t xml:space="preserve"> Silitonga et al. (2023) </w:t>
      </w:r>
      <w:r w:rsidRPr="00E31616">
        <w:rPr>
          <w:rFonts w:ascii="Sakkal Majalla" w:hAnsi="Sakkal Majalla" w:cs="Sakkal Majalla"/>
          <w:color w:val="000000" w:themeColor="text1"/>
          <w:sz w:val="28"/>
          <w:szCs w:val="28"/>
          <w:rtl/>
        </w:rPr>
        <w:t>إلى أن ممارسات إدارة سلاسل الإمداد التي تتضمن تكاملاً وثيقاً مع العملاء تُفضي إلى تحسينات ملموسة في الأداء التنظيمي، لأنها تُمكّن المنظمة من مواءمة عملياتها الداخلية مع متطلبات السوق بصورة أكثر دقة</w:t>
      </w:r>
      <w:r w:rsidRPr="00E31616">
        <w:rPr>
          <w:rFonts w:ascii="Sakkal Majalla" w:hAnsi="Sakkal Majalla" w:cs="Sakkal Majalla"/>
          <w:color w:val="000000" w:themeColor="text1"/>
          <w:sz w:val="28"/>
          <w:szCs w:val="28"/>
        </w:rPr>
        <w:t>.</w:t>
      </w:r>
    </w:p>
    <w:p w14:paraId="694069EC"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ويكتسب التكامل مع العملاء أهمية خاصة في البيئة الصناعية السعودية التي تشهد تنافسية متصاعدة وتحولاً في أنماط الاستهلاك، حيث أصبح العميل أكثر وعياً ومعرفة بالبدائل المتاحة وأقل تسامحاً مع أي قصور في مستوى الخدمة أو جودة المنتج. وتفرض هذه البيئة على الشركات الصناعية بمدينة الرياض ضرورة تبني منهجيات متقدمة للتكامل مع عملائها تتجاوز الأساليب التقليدية وتوظف التقنيات الرقمية في بناء قنوات تواصل مباشرة ومستمرة مع العملاء</w:t>
      </w:r>
      <w:r w:rsidRPr="00E31616">
        <w:rPr>
          <w:rFonts w:ascii="Sakkal Majalla" w:hAnsi="Sakkal Majalla" w:cs="Sakkal Majalla"/>
          <w:color w:val="000000" w:themeColor="text1"/>
          <w:sz w:val="28"/>
          <w:szCs w:val="28"/>
        </w:rPr>
        <w:t>.</w:t>
      </w:r>
    </w:p>
    <w:p w14:paraId="672C6BD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يرتبط التكامل مع العملاء ارتباطاً عضوياً بمفهوم إدارة علاقات العملاء الذي يُعنى ببناء علاقات مربحة ومستدامة مع العملاء من خلال فهم احتياجاتهم وتقديم قيمة متفوقة لهم. غير أن التكامل في سياق سلسلة الإمداد يتجاوز البُعد التسويقي ليشمل تضمين صوت العميل في جميع حلقات السلسلة، بدءاً من تصميم المنتج وتحديد مواصفاته، مروراً بتخطيط الإنتاج وجدولته، وانتهاءً بالتوزيع والتسليم وخدمات ما بعد البيع. وهذا التكامل الشامل هو الذي يُمكّن المنظمة من تحويل سلسلة إمدادها من مجرد آلية تشغيلية إلى مصدر للميزة التنافسية</w:t>
      </w:r>
      <w:r w:rsidRPr="00E31616">
        <w:rPr>
          <w:rFonts w:ascii="Sakkal Majalla" w:hAnsi="Sakkal Majalla" w:cs="Sakkal Majalla"/>
          <w:color w:val="000000" w:themeColor="text1"/>
          <w:sz w:val="28"/>
          <w:szCs w:val="28"/>
        </w:rPr>
        <w:t>.</w:t>
      </w:r>
    </w:p>
    <w:p w14:paraId="2E32AAB1"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وبذلك تتكامل الأبعاد الثلاثة لتشكل منظومة تكاملية شاملة تغطي العلاقات الثلاث الأساسية في سلسلة الإمداد: العلاقة الخلفية مع الموردين، والعلاقة الوسيطة مع الموزعين، والعلاقة الأمامية مع العملاء. وتتوقف فاعلية إدارة سلاسل الإمداد على مدى التناسق والتوازن بين هذه الأبعاد الثلاثة، إذ أن التميز في بُعد واحد مع إهمال الأبعاد الأخرى لا يُفضي بالضرورة إلى تحسين الأداء الكلي للسلسلة</w:t>
      </w:r>
      <w:r w:rsidRPr="00E31616">
        <w:rPr>
          <w:rFonts w:ascii="Sakkal Majalla" w:hAnsi="Sakkal Majalla" w:cs="Sakkal Majalla"/>
          <w:color w:val="000000" w:themeColor="text1"/>
          <w:sz w:val="28"/>
          <w:szCs w:val="28"/>
        </w:rPr>
        <w:t>.</w:t>
      </w:r>
    </w:p>
    <w:p w14:paraId="5456CBD6" w14:textId="22F4D8F6"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24877176"/>
      <w:r w:rsidRPr="00E31616">
        <w:rPr>
          <w:rFonts w:ascii="Sakkal Majalla" w:hAnsi="Sakkal Majalla" w:cs="Sakkal Majalla" w:hint="cs"/>
          <w:b/>
          <w:bCs/>
          <w:color w:val="000000" w:themeColor="text1"/>
          <w:sz w:val="32"/>
          <w:szCs w:val="32"/>
          <w:rtl/>
        </w:rPr>
        <w:t xml:space="preserve">7.1.2 </w:t>
      </w:r>
      <w:r w:rsidR="00916760" w:rsidRPr="00E31616">
        <w:rPr>
          <w:rFonts w:ascii="Sakkal Majalla" w:hAnsi="Sakkal Majalla" w:cs="Sakkal Majalla"/>
          <w:b/>
          <w:bCs/>
          <w:color w:val="000000" w:themeColor="text1"/>
          <w:sz w:val="32"/>
          <w:szCs w:val="32"/>
          <w:rtl/>
        </w:rPr>
        <w:t>المداخل الاستراتيجية لإدارة سلاسل الإمداد</w:t>
      </w:r>
      <w:bookmarkEnd w:id="54"/>
    </w:p>
    <w:p w14:paraId="20D6A6FD"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تتعدد المداخل والاستراتيجيات التي تتبناها المنظمات في تصميم وإدارة سلاسل إمدادها، ويتوقف اختيار المدخل المناسب على عدة عوامل تشمل طبيعة المنتج وخصائص الطلب ومستوى المنافسة في الصناعة والقدرات التكنولوجية والتنظيمية المتاحة. ويمكن التمييز بين عدة مداخل استراتيجية رئيسة يتبناها الباحثون والممارسون في مجال إدارة سلاسل الإمداد</w:t>
      </w:r>
      <w:r w:rsidRPr="00E31616">
        <w:rPr>
          <w:rFonts w:ascii="Sakkal Majalla" w:hAnsi="Sakkal Majalla" w:cs="Sakkal Majalla"/>
          <w:color w:val="000000" w:themeColor="text1"/>
          <w:sz w:val="28"/>
          <w:szCs w:val="28"/>
        </w:rPr>
        <w:t>.</w:t>
      </w:r>
    </w:p>
    <w:p w14:paraId="65D0EE02"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يتمثل المدخل الأول في استراتيجية سلاسل الإمداد الرشيقة</w:t>
      </w:r>
      <w:r w:rsidRPr="00E31616">
        <w:rPr>
          <w:rFonts w:ascii="Sakkal Majalla" w:hAnsi="Sakkal Majalla" w:cs="Sakkal Majalla"/>
          <w:color w:val="000000" w:themeColor="text1"/>
          <w:sz w:val="28"/>
          <w:szCs w:val="28"/>
        </w:rPr>
        <w:t xml:space="preserve"> (Lean Supply Chain) </w:t>
      </w:r>
      <w:r w:rsidRPr="00E31616">
        <w:rPr>
          <w:rFonts w:ascii="Sakkal Majalla" w:hAnsi="Sakkal Majalla" w:cs="Sakkal Majalla"/>
          <w:color w:val="000000" w:themeColor="text1"/>
          <w:sz w:val="28"/>
          <w:szCs w:val="28"/>
          <w:rtl/>
        </w:rPr>
        <w:t>التي تركز على تقليل الهدر والفاقد في جميع حلقات السلسلة وتبسيط العمليات وتحقيق أقصى كفاءة ممكنة في استخدام الموارد. وتستند هذه الاستراتيجية إلى مبادئ الإنتاج الرشيق التي طورتها شركة تويوتا اليابانية، وتتضمن ممارسات مثل التوريد في الوقت المحدد والتحسين المستمر وتقليل أحجام الدفعات وتبسيط تدفقات العمل. وقد تناول علاء (2019) أثر تبني سلسلة الإمداد الرشيقة على الأداء التشغيلي في الشركات الصناعية، مبرزاً مقاربة تحليلية تربط بين ممارسات الرشاقة في سلسلة الإمداد ومؤشرات الأداء التشغيلي المختلفة</w:t>
      </w:r>
      <w:r w:rsidRPr="00E31616">
        <w:rPr>
          <w:rFonts w:ascii="Sakkal Majalla" w:hAnsi="Sakkal Majalla" w:cs="Sakkal Majalla"/>
          <w:color w:val="000000" w:themeColor="text1"/>
          <w:sz w:val="28"/>
          <w:szCs w:val="28"/>
        </w:rPr>
        <w:t>.</w:t>
      </w:r>
    </w:p>
    <w:p w14:paraId="1B47A21D"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ويتمثل المدخل الثاني في استراتيجية سلاسل الإمداد المرنة</w:t>
      </w:r>
      <w:r w:rsidRPr="00E31616">
        <w:rPr>
          <w:rFonts w:ascii="Sakkal Majalla" w:hAnsi="Sakkal Majalla" w:cs="Sakkal Majalla"/>
          <w:color w:val="000000" w:themeColor="text1"/>
          <w:sz w:val="28"/>
          <w:szCs w:val="28"/>
        </w:rPr>
        <w:t xml:space="preserve"> (Agile Supply Chain) </w:t>
      </w:r>
      <w:r w:rsidRPr="00E31616">
        <w:rPr>
          <w:rFonts w:ascii="Sakkal Majalla" w:hAnsi="Sakkal Majalla" w:cs="Sakkal Majalla"/>
          <w:color w:val="000000" w:themeColor="text1"/>
          <w:sz w:val="28"/>
          <w:szCs w:val="28"/>
          <w:rtl/>
        </w:rPr>
        <w:t>التي تُعطي الأولوية للقدرة على الاستجابة السريعة للتغيرات في الطلب وظروف السوق، حتى لو كان ذلك على حساب بعض الكفاءة التشغيلية. وتتسم هذه الاستراتيجية بقصر فترات التسليم والقدرة على التعامل مع تقلبات الطلب وتنوع المنتجات والقدرة على إعادة تشكيل شبكة التوزيع بسرعة. وقد أكد شاهين (2014) على أهمية مرونة سلاسل الإمداد في تمكين المنظمة من الاستجابة للتغيرات البيئية، مشيراً إلى أن هذه المرونة تمثل قدرة استراتيجية حيوية في الصناعات التي تتسم بعدم استقرار الطلب وسرعة تبدل تفضيلات العملاء</w:t>
      </w:r>
      <w:r w:rsidRPr="00E31616">
        <w:rPr>
          <w:rFonts w:ascii="Sakkal Majalla" w:hAnsi="Sakkal Majalla" w:cs="Sakkal Majalla"/>
          <w:color w:val="000000" w:themeColor="text1"/>
          <w:sz w:val="28"/>
          <w:szCs w:val="28"/>
        </w:rPr>
        <w:t>.</w:t>
      </w:r>
    </w:p>
    <w:p w14:paraId="2622EEC8"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أما المدخل الثالث فيتمثل في استراتيجية سلاسل الإمداد المختلطة</w:t>
      </w:r>
      <w:r w:rsidRPr="00E31616">
        <w:rPr>
          <w:rFonts w:ascii="Sakkal Majalla" w:hAnsi="Sakkal Majalla" w:cs="Sakkal Majalla"/>
          <w:color w:val="000000" w:themeColor="text1"/>
          <w:sz w:val="28"/>
          <w:szCs w:val="28"/>
        </w:rPr>
        <w:t xml:space="preserve"> (Hybrid/Leagile Supply Chain) </w:t>
      </w:r>
      <w:r w:rsidRPr="00E31616">
        <w:rPr>
          <w:rFonts w:ascii="Sakkal Majalla" w:hAnsi="Sakkal Majalla" w:cs="Sakkal Majalla"/>
          <w:color w:val="000000" w:themeColor="text1"/>
          <w:sz w:val="28"/>
          <w:szCs w:val="28"/>
          <w:rtl/>
        </w:rPr>
        <w:t>التي تسعى إلى الجمع بين مزايا الرشاقة والمرونة من خلال تبني استراتيجية مزدوجة تطبق مبادئ الرشاقة في الحلقات الأولى من السلسلة حيث يكون الطلب أكثر استقراراً وقابلية للتنبؤ، وتطبق مبادئ المرونة في الحلقات الأخيرة القريبة من العميل حيث يتزايد التنوع وعدم اليقين. ويتطلب هذا المدخل تحديد نقطة الفصل في السلسلة التي ينتقل عندها النمط من الإنتاج للمخزون إلى الإنتاج حسب الطلب، وهي نقطة تعرف بنقطة التأخير أو نقطة تأجيل التمايز</w:t>
      </w:r>
      <w:r w:rsidRPr="00E31616">
        <w:rPr>
          <w:rFonts w:ascii="Sakkal Majalla" w:hAnsi="Sakkal Majalla" w:cs="Sakkal Majalla"/>
          <w:color w:val="000000" w:themeColor="text1"/>
          <w:sz w:val="28"/>
          <w:szCs w:val="28"/>
        </w:rPr>
        <w:t>.</w:t>
      </w:r>
    </w:p>
    <w:p w14:paraId="252F23A2"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ويتمثل المدخل الرابع في استراتيجية سلاسل الإمداد المستدامة التي تدمج الاعتبارات البيئية والاجتماعية في تصميم وإدارة سلسلة الإمداد، بما يتجاوز الأبعاد الاقتصادية التقليدية. وقد تناول محسب (2017) هذا المدخل من زاويتين متكاملتين، حيث حلل في إحدى دراستيه أثر ممارسات الاستدامة البيئية لسلاسل الإمداد على القدرة التنافسية للمنظمة، وتناول في الدراسة الأخرى ممارسات الاستدامة الاجتماعية وأثرها في خلق ميزة تنافسية، مما يعكس الاهتمام المتنامي بدمج أبعاد الاستدامة في منظومة إدارة سلاسل الإمداد</w:t>
      </w:r>
      <w:r w:rsidRPr="00E31616">
        <w:rPr>
          <w:rFonts w:ascii="Sakkal Majalla" w:hAnsi="Sakkal Majalla" w:cs="Sakkal Majalla"/>
          <w:color w:val="000000" w:themeColor="text1"/>
          <w:sz w:val="28"/>
          <w:szCs w:val="28"/>
        </w:rPr>
        <w:t>.</w:t>
      </w:r>
    </w:p>
    <w:p w14:paraId="1C76C170"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ويبرز أيضاً مدخل سلاسل الإمداد الرقمية الذي يوظف التقنيات الحديثة مثل إنترنت الأشياء والذكاء الاصطناعي وسلاسل الكتل والحوسبة السحابية في رقمنة عمليات سلسلة الإمداد وتعزيز شفافيتها وتحسين قدراتها التحليلية والتنبؤية. وقد أكد</w:t>
      </w:r>
      <w:r w:rsidRPr="00E31616">
        <w:rPr>
          <w:rFonts w:ascii="Sakkal Majalla" w:hAnsi="Sakkal Majalla" w:cs="Sakkal Majalla"/>
          <w:color w:val="000000" w:themeColor="text1"/>
          <w:sz w:val="28"/>
          <w:szCs w:val="28"/>
        </w:rPr>
        <w:t xml:space="preserve"> Ye et al. (2022) </w:t>
      </w:r>
      <w:r w:rsidRPr="00E31616">
        <w:rPr>
          <w:rFonts w:ascii="Sakkal Majalla" w:hAnsi="Sakkal Majalla" w:cs="Sakkal Majalla"/>
          <w:color w:val="000000" w:themeColor="text1"/>
          <w:sz w:val="28"/>
          <w:szCs w:val="28"/>
          <w:rtl/>
        </w:rPr>
        <w:t>على أن التحول الرقمي في إدارة سلاسل الإمداد أصبح ضرورة ملحة وليس مجرد خيار، ولا سيما في أعقاب الاضطرابات الكبرى التي كشفت عن محدودية سلاسل الإمداد التقليدية في التعامل مع الأزمات واسعة النطاق. كما أشار</w:t>
      </w:r>
      <w:r w:rsidRPr="00E31616">
        <w:rPr>
          <w:rFonts w:ascii="Sakkal Majalla" w:hAnsi="Sakkal Majalla" w:cs="Sakkal Majalla"/>
          <w:color w:val="000000" w:themeColor="text1"/>
          <w:sz w:val="28"/>
          <w:szCs w:val="28"/>
        </w:rPr>
        <w:t xml:space="preserve"> Zekhnini et al. (2021) </w:t>
      </w:r>
      <w:r w:rsidRPr="00E31616">
        <w:rPr>
          <w:rFonts w:ascii="Sakkal Majalla" w:hAnsi="Sakkal Majalla" w:cs="Sakkal Majalla"/>
          <w:color w:val="000000" w:themeColor="text1"/>
          <w:sz w:val="28"/>
          <w:szCs w:val="28"/>
          <w:rtl/>
        </w:rPr>
        <w:t>إلى أن مفهوم إدارة سلاسل الإمداد 4.0 يمثل تحولاً نموذجياً في طريقة تصميم وتشغيل سلاسل الإمداد، حيث تتكامل التقنيات الرقمية المتقدمة لخلق سلاسل إمداد ذكية قادرة على التعلم والتكيف الذاتي</w:t>
      </w:r>
      <w:r w:rsidRPr="00E31616">
        <w:rPr>
          <w:rFonts w:ascii="Sakkal Majalla" w:hAnsi="Sakkal Majalla" w:cs="Sakkal Majalla"/>
          <w:color w:val="000000" w:themeColor="text1"/>
          <w:sz w:val="28"/>
          <w:szCs w:val="28"/>
        </w:rPr>
        <w:t>.</w:t>
      </w:r>
    </w:p>
    <w:p w14:paraId="12E7B963"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ويُلاحظ أن هذه المداخل الاستراتيجية لا تمثل بدائل متنافية بالضرورة، بل يمكن للمنظمة أن تتبنى مزيجاً من هذه المداخل وفقاً لخصوصية كل خط إنتاجي أو شريحة سوقية أو منطقة جغرافية</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والأهم من ذلك أن اختيار المدخل الاستراتيجي المناسب يجب أن يتسق مع الأولويات التنافسية للمنظمة وطبيعة البيئة الصناعية التي تعمل فيها، وهو ما يربط هذا المحور بمحور الميزة التنافسية الذي سيتناوله المبحث الثاني من هذا الفصل</w:t>
      </w:r>
      <w:r w:rsidRPr="00E31616">
        <w:rPr>
          <w:rFonts w:ascii="Sakkal Majalla" w:hAnsi="Sakkal Majalla" w:cs="Sakkal Majalla"/>
          <w:color w:val="000000" w:themeColor="text1"/>
          <w:sz w:val="28"/>
          <w:szCs w:val="28"/>
        </w:rPr>
        <w:t>.</w:t>
      </w:r>
    </w:p>
    <w:p w14:paraId="7C5BADD5" w14:textId="2D309115" w:rsidR="00916760" w:rsidRPr="00E31616" w:rsidRDefault="001D081B" w:rsidP="001D08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24877177"/>
      <w:r w:rsidRPr="00E31616">
        <w:rPr>
          <w:rFonts w:ascii="Sakkal Majalla" w:hAnsi="Sakkal Majalla" w:cs="Sakkal Majalla" w:hint="cs"/>
          <w:b/>
          <w:bCs/>
          <w:color w:val="000000" w:themeColor="text1"/>
          <w:sz w:val="32"/>
          <w:szCs w:val="32"/>
          <w:rtl/>
        </w:rPr>
        <w:t xml:space="preserve">8.1.2 </w:t>
      </w:r>
      <w:r w:rsidR="00916760" w:rsidRPr="00E31616">
        <w:rPr>
          <w:rFonts w:ascii="Sakkal Majalla" w:hAnsi="Sakkal Majalla" w:cs="Sakkal Majalla"/>
          <w:b/>
          <w:bCs/>
          <w:color w:val="000000" w:themeColor="text1"/>
          <w:sz w:val="32"/>
          <w:szCs w:val="32"/>
          <w:rtl/>
        </w:rPr>
        <w:t>تحديات إدارة سلاسل الإمداد في البيئة المعاصرة</w:t>
      </w:r>
      <w:bookmarkEnd w:id="55"/>
    </w:p>
    <w:p w14:paraId="6428C09C"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تواجه إدارة سلاسل الإمداد في البيئة المعاصرة مجموعة من التحديات المعقدة والمتشابكة التي تفرض على المنظمات ضرورة تطوير قدراتها الإدارية والتكنولوجية والتنظيمية باستمرار. وتتنوع هذه التحديات بين تحديات هيكلية مرتبطة بتصميم السلسلة وبنيتها، وتحديات تشغيلية متعلقة بكفاءة العمليات اليومية، وتحديات استراتيجية ترتبط بقدرة السلسلة على التكيف مع التحولات الكبرى في بيئة الأعمال</w:t>
      </w:r>
      <w:r w:rsidRPr="00E31616">
        <w:rPr>
          <w:rFonts w:ascii="Sakkal Majalla" w:hAnsi="Sakkal Majalla" w:cs="Sakkal Majalla"/>
          <w:color w:val="000000" w:themeColor="text1"/>
          <w:sz w:val="28"/>
          <w:szCs w:val="28"/>
        </w:rPr>
        <w:t>.</w:t>
      </w:r>
    </w:p>
    <w:p w14:paraId="0A7200CF"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ولعل أبرز هذه التحديات ما أفرزته جائحة كوفيد-19 من اضطرابات حادة في سلاسل الإمداد العالمية، حيث تعطلت خطوط الإنتاج وتوقفت حركة النقل الدولي وشهدت الأسواق تقلبات غير مسبوقة في أنماط الطلب. وقد أوضح مومني وآخرون (2021) أن تأثير الجائحة على سلاسل الإمداد العالمية تجاوز مجرد الاضطراب المؤقت ليكشف عن نقاط ضعف بنيوية في كثير من نماذج سلاسل الإمداد السائدة، ولا سيما تلك التي تعتمد بشكل مفرط على مصدر توريد واحد أو منطقة جغرافية محددة. كما أبرز</w:t>
      </w:r>
      <w:r w:rsidRPr="00E31616">
        <w:rPr>
          <w:rFonts w:ascii="Sakkal Majalla" w:hAnsi="Sakkal Majalla" w:cs="Sakkal Majalla"/>
          <w:color w:val="000000" w:themeColor="text1"/>
          <w:sz w:val="28"/>
          <w:szCs w:val="28"/>
        </w:rPr>
        <w:t xml:space="preserve"> Modgil et al. (2022) </w:t>
      </w:r>
      <w:r w:rsidRPr="00E31616">
        <w:rPr>
          <w:rFonts w:ascii="Sakkal Majalla" w:hAnsi="Sakkal Majalla" w:cs="Sakkal Majalla"/>
          <w:color w:val="000000" w:themeColor="text1"/>
          <w:sz w:val="28"/>
          <w:szCs w:val="28"/>
          <w:rtl/>
        </w:rPr>
        <w:t>دور تقنيات الذكاء الاصطناعي في تعزيز مرونة سلاسل الإمداد ومواجهة تحديات الأزمات، مشيرين إلى أن المنظمات التي استثمرت في الرقمنة والتحليلات المتقدمة كانت أكثر قدرة على التعامل مع الاضطرابات الناجمة عن الجائحة</w:t>
      </w:r>
      <w:r w:rsidRPr="00E31616">
        <w:rPr>
          <w:rFonts w:ascii="Sakkal Majalla" w:hAnsi="Sakkal Majalla" w:cs="Sakkal Majalla"/>
          <w:color w:val="000000" w:themeColor="text1"/>
          <w:sz w:val="28"/>
          <w:szCs w:val="28"/>
        </w:rPr>
        <w:t>.</w:t>
      </w:r>
    </w:p>
    <w:p w14:paraId="5295BA66"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التحديات المزمنة التي تواجه سلاسل الإمداد تحدي إدارة المخاطر المتعددة المصادر، إذ أشار نويجي (2023) إلى أن المخاطر التي تهدد سلاسل الإمداد لم تعد محصورة في المخاطر التشغيلية التقليدية مثل تأخر التسليم أو عيوب الجودة، بل امتدت لتشمل مخاطر سيبرانية مرتبطة بأمن المعلومات والبيانات، ومخاطر سمعوية قد تنجم عن ممارسات غير أخلاقية لأحد أطراف السلسلة، ومخاطر جيوسياسية ترتبط بالتوترات التجارية والنزاعات الدولية</w:t>
      </w:r>
      <w:r w:rsidRPr="00E31616">
        <w:rPr>
          <w:rFonts w:ascii="Sakkal Majalla" w:hAnsi="Sakkal Majalla" w:cs="Sakkal Majalla"/>
          <w:color w:val="000000" w:themeColor="text1"/>
          <w:sz w:val="28"/>
          <w:szCs w:val="28"/>
        </w:rPr>
        <w:t>.</w:t>
      </w:r>
    </w:p>
    <w:p w14:paraId="551CB38B"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يمثل تحدي التعقيد المتزايد في سلاسل الإمداد إشكالية محورية، حيث أدى التوسع الجغرافي للعمليات وتنوع المنتجات وتعدد قنوات التوزيع إلى تصاعد مستوى التعقيد الذي يتعين على مديري سلاسل الإمداد التعامل معه. ويتطلب هذا التحدي تطوير قدرات تحليلية متقدمة وأنظمة معلومات متكاملة تتيح رؤية شاملة لجميع حلقات السلسلة وتمكن من اتخاذ قرارات سريعة ومستنيرة في بيئة تتسم بالتعقيد وعدم اليقين</w:t>
      </w:r>
      <w:r w:rsidRPr="00E31616">
        <w:rPr>
          <w:rFonts w:ascii="Sakkal Majalla" w:hAnsi="Sakkal Majalla" w:cs="Sakkal Majalla"/>
          <w:color w:val="000000" w:themeColor="text1"/>
          <w:sz w:val="28"/>
          <w:szCs w:val="28"/>
        </w:rPr>
        <w:t xml:space="preserve"> (Belhadi et al., 2024).</w:t>
      </w:r>
    </w:p>
    <w:p w14:paraId="09D333A5" w14:textId="6A80065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وفي سياق البيئة الصناعية السعودية، تبرز تحديات إضافية ترتبط بخصوصية السياق المحلي، من أهمها: تطوير كوادر بشرية مؤهلة في مجال إدارة سلاسل الإمداد، وتعزيز البنية التحتية اللوجستية، وتحقيق التوازن بين أهداف توطين الصناعة وتعزيز المحتوى المحلي من جهة، والاستفادة من مزايا سلاسل الإمداد العالمية من جهة أخرى. وتفرض هذه التحديات على الشركات الصناعية بمدينة الرياض ضرورة تبني مقاربات إدارية متقدمة ومبتكرة في إدارة سلاسل إمدادها، بما يمكنها من مواجهة هذه التحديات وتحويلها إلى فرص لتعزيز موقفها التنافسي</w:t>
      </w:r>
      <w:r w:rsidRPr="00E31616">
        <w:rPr>
          <w:rFonts w:ascii="Sakkal Majalla" w:hAnsi="Sakkal Majalla" w:cs="Sakkal Majalla"/>
          <w:color w:val="000000" w:themeColor="text1"/>
          <w:sz w:val="28"/>
          <w:szCs w:val="28"/>
        </w:rPr>
        <w:t>.</w:t>
      </w:r>
    </w:p>
    <w:p w14:paraId="0671086D" w14:textId="694A0D29" w:rsidR="00916760" w:rsidRPr="00E31616" w:rsidRDefault="001D081B" w:rsidP="001D081B">
      <w:pPr>
        <w:spacing w:line="360" w:lineRule="auto"/>
        <w:outlineLvl w:val="2"/>
        <w:rPr>
          <w:rFonts w:ascii="Sakkal Majalla" w:hAnsi="Sakkal Majalla" w:cs="Sakkal Majalla"/>
          <w:b/>
          <w:bCs/>
          <w:color w:val="000000" w:themeColor="text1"/>
          <w:sz w:val="32"/>
          <w:szCs w:val="32"/>
        </w:rPr>
      </w:pPr>
      <w:r w:rsidRPr="00E31616">
        <w:rPr>
          <w:rFonts w:ascii="Sakkal Majalla" w:hAnsi="Sakkal Majalla" w:cs="Sakkal Majalla"/>
          <w:b/>
          <w:bCs/>
          <w:color w:val="000000" w:themeColor="text1"/>
          <w:sz w:val="32"/>
          <w:szCs w:val="32"/>
          <w:rtl/>
        </w:rPr>
        <w:br w:type="page"/>
      </w:r>
      <w:bookmarkStart w:id="56" w:name="_Toc224877178"/>
      <w:r w:rsidRPr="00E31616">
        <w:rPr>
          <w:rFonts w:ascii="Sakkal Majalla" w:hAnsi="Sakkal Majalla" w:cs="Sakkal Majalla" w:hint="cs"/>
          <w:b/>
          <w:bCs/>
          <w:color w:val="000000" w:themeColor="text1"/>
          <w:sz w:val="32"/>
          <w:szCs w:val="32"/>
          <w:rtl/>
        </w:rPr>
        <w:t xml:space="preserve">9.1.2 </w:t>
      </w:r>
      <w:r w:rsidR="00916760" w:rsidRPr="00E31616">
        <w:rPr>
          <w:rFonts w:ascii="Sakkal Majalla" w:hAnsi="Sakkal Majalla" w:cs="Sakkal Majalla"/>
          <w:b/>
          <w:bCs/>
          <w:color w:val="000000" w:themeColor="text1"/>
          <w:sz w:val="32"/>
          <w:szCs w:val="32"/>
          <w:rtl/>
        </w:rPr>
        <w:t>خلاصة المبحث الأول</w:t>
      </w:r>
      <w:bookmarkEnd w:id="56"/>
    </w:p>
    <w:p w14:paraId="395CFC03" w14:textId="77777777" w:rsidR="00916760" w:rsidRPr="00E31616" w:rsidRDefault="00916760" w:rsidP="001D08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استعرض هذا المبحث المتغير المستقل للدراسة المتمثل في إدارة سلاسل الإمداد من خلال تناول مفهومه وتعريفاته المتعددة التي قدمها الباحثون العرب والأجانب، حيث تبين أن هذا المفهوم يشمل منظومة تكاملية واسعة تتجاوز الأبعاد اللوجستية التقليدية لتشمل الأبعاد الاستراتيجية والمعلوماتية والعلائقية. كما تناول المبحث أهمية إدارة سلاسل الإمداد ودورها المحوري في تعزيز الأداء المؤسسي والموقف التنافسي، وأهدافها المتعددة التي تتراوح بين الأبعاد التشغيلية والاستراتيجية. وقد تم استعراض النظريات المفسرة لإدارة سلاسل الإمداد وأبرز المداخل الاستراتيجية المتبعة في تصميمها وتشغيلها، فضلاً عن التحديات المعاصرة التي تواجهها في ظل البيئة الديناميكية المتغيرة. وتم تفصيل أبعاد إدارة سلاسل الإمداد المعتمدة في هذه الدراسة والمتمثلة في التكامل الاستراتيجي مع الموردين والتكامل مع الوسطاء والموزعين والتكامل مع العملاء، مع بيان المضمون النظري لكل بُعد وارتباطاته بالأداء المؤسسي والميزة التنافسية</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ويمهد هذا التأصيل النظري للانتقال إلى المبحث الثاني الذي يتناول المتغير التابع المتمثل في الميزة التنافسية بأبعادها الخمسة: التكلفة والجودة والمرونة والتسليم والإبداع</w:t>
      </w:r>
      <w:r w:rsidRPr="00E31616">
        <w:rPr>
          <w:rFonts w:ascii="Sakkal Majalla" w:hAnsi="Sakkal Majalla" w:cs="Sakkal Majalla"/>
          <w:color w:val="000000" w:themeColor="text1"/>
          <w:sz w:val="28"/>
          <w:szCs w:val="28"/>
        </w:rPr>
        <w:t>.</w:t>
      </w:r>
    </w:p>
    <w:p w14:paraId="1E1E3FD5" w14:textId="51BA654E" w:rsidR="00916760" w:rsidRPr="00E31616" w:rsidRDefault="00916760" w:rsidP="00786466">
      <w:pPr>
        <w:spacing w:before="100" w:beforeAutospacing="1" w:after="100" w:afterAutospacing="1" w:line="360" w:lineRule="auto"/>
        <w:jc w:val="both"/>
        <w:rPr>
          <w:rFonts w:ascii="Sakkal Majalla" w:hAnsi="Sakkal Majalla" w:cs="Sakkal Majalla"/>
          <w:color w:val="000000" w:themeColor="text1"/>
          <w:sz w:val="28"/>
          <w:szCs w:val="28"/>
        </w:rPr>
      </w:pPr>
    </w:p>
    <w:p w14:paraId="09838694" w14:textId="0F2B6747" w:rsidR="00916760" w:rsidRPr="00E31616" w:rsidRDefault="001D081B" w:rsidP="00753011">
      <w:pPr>
        <w:spacing w:line="360" w:lineRule="auto"/>
        <w:jc w:val="center"/>
        <w:outlineLvl w:val="1"/>
        <w:rPr>
          <w:rFonts w:ascii="Sakkal Majalla" w:hAnsi="Sakkal Majalla" w:cs="Sakkal Majalla"/>
          <w:b/>
          <w:bCs/>
          <w:color w:val="000000" w:themeColor="text1"/>
          <w:sz w:val="36"/>
          <w:szCs w:val="36"/>
        </w:rPr>
      </w:pPr>
      <w:r w:rsidRPr="00E31616">
        <w:rPr>
          <w:rFonts w:ascii="Sakkal Majalla" w:hAnsi="Sakkal Majalla" w:cs="Sakkal Majalla"/>
          <w:b/>
          <w:bCs/>
          <w:color w:val="000000" w:themeColor="text1"/>
          <w:sz w:val="36"/>
          <w:szCs w:val="36"/>
          <w:rtl/>
        </w:rPr>
        <w:br w:type="page"/>
      </w:r>
      <w:bookmarkStart w:id="57" w:name="_Toc224877179"/>
      <w:r w:rsidR="00916760" w:rsidRPr="00E31616">
        <w:rPr>
          <w:rFonts w:ascii="Sakkal Majalla" w:hAnsi="Sakkal Majalla" w:cs="Sakkal Majalla"/>
          <w:b/>
          <w:bCs/>
          <w:color w:val="000000" w:themeColor="text1"/>
          <w:sz w:val="36"/>
          <w:szCs w:val="36"/>
          <w:rtl/>
        </w:rPr>
        <w:t>المبحث الثاني: الميزة التنافسية</w:t>
      </w:r>
      <w:bookmarkEnd w:id="57"/>
    </w:p>
    <w:p w14:paraId="15CE9816" w14:textId="17DF4607" w:rsidR="00916760" w:rsidRPr="00E31616" w:rsidRDefault="00753011" w:rsidP="0075301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8" w:name="_Toc224877180"/>
      <w:r w:rsidRPr="00E31616">
        <w:rPr>
          <w:rFonts w:ascii="Sakkal Majalla" w:hAnsi="Sakkal Majalla" w:cs="Sakkal Majalla" w:hint="cs"/>
          <w:b/>
          <w:bCs/>
          <w:color w:val="000000" w:themeColor="text1"/>
          <w:sz w:val="32"/>
          <w:szCs w:val="32"/>
          <w:rtl/>
        </w:rPr>
        <w:t xml:space="preserve">1.2.2 </w:t>
      </w:r>
      <w:r w:rsidR="00916760" w:rsidRPr="00E31616">
        <w:rPr>
          <w:rFonts w:ascii="Sakkal Majalla" w:hAnsi="Sakkal Majalla" w:cs="Sakkal Majalla"/>
          <w:b/>
          <w:bCs/>
          <w:color w:val="000000" w:themeColor="text1"/>
          <w:sz w:val="32"/>
          <w:szCs w:val="32"/>
          <w:rtl/>
        </w:rPr>
        <w:t>تمهيد</w:t>
      </w:r>
      <w:bookmarkEnd w:id="58"/>
    </w:p>
    <w:p w14:paraId="31AD3FF0"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تُعد الميزة التنافسية من المفاهيم الجوهرية التي تحتل مكانة مركزية في حقل الإدارة الاستراتيجية وإدارة الأعمال بصورة عامة، إذ تمثل الغاية النهائية التي تسعى المنظمات إلى تحقيقها والحفاظ عليها في ظل بيئة تنافسية تتسم بالديناميكية والتعقيد المتصاعد. وقد تزايد الاهتمام بهذا المفهوم بصورة ملحوظة منذ منتصف ثمانينيات القرن العشرين، حين قدم</w:t>
      </w:r>
      <w:r w:rsidRPr="00E31616">
        <w:rPr>
          <w:rFonts w:ascii="Sakkal Majalla" w:hAnsi="Sakkal Majalla" w:cs="Sakkal Majalla"/>
          <w:color w:val="000000" w:themeColor="text1"/>
          <w:sz w:val="28"/>
          <w:szCs w:val="28"/>
        </w:rPr>
        <w:t xml:space="preserve"> Michael Porter </w:t>
      </w:r>
      <w:r w:rsidRPr="00E31616">
        <w:rPr>
          <w:rFonts w:ascii="Sakkal Majalla" w:hAnsi="Sakkal Majalla" w:cs="Sakkal Majalla"/>
          <w:color w:val="000000" w:themeColor="text1"/>
          <w:sz w:val="28"/>
          <w:szCs w:val="28"/>
          <w:rtl/>
        </w:rPr>
        <w:t>أعماله الرائدة التي أسست لفهم معمق لطبيعة التنافس بين المنظمات وآليات تحقيق التفوق في الأسواق. ومنذ ذلك الحين، توالت الإسهامات النظرية والتطبيقية التي أثرت هذا المجال وأضافت إليه أبعاداً ومداخل جديدة تعكس التحولات المستمرة في بيئة الأعمال العالمية</w:t>
      </w:r>
      <w:r w:rsidRPr="00E31616">
        <w:rPr>
          <w:rFonts w:ascii="Sakkal Majalla" w:hAnsi="Sakkal Majalla" w:cs="Sakkal Majalla"/>
          <w:color w:val="000000" w:themeColor="text1"/>
          <w:sz w:val="28"/>
          <w:szCs w:val="28"/>
        </w:rPr>
        <w:t>.</w:t>
      </w:r>
    </w:p>
    <w:p w14:paraId="5E7A99A6"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ويأتي تناول الميزة التنافسية في هذا المبحث بوصفها المتغير التابع للدراسة الحالية، حيث يسعى الباحث إلى تأصيل هذا المفهوم نظرياً من خلال استعراض التعريفات المتعددة التي اقترحها الباحثون، وتحليل أهمية الميزة التنافسية ودورها في استدامة المنظمات، وبيان أهدافها ومقوماتها، تمهيداً لتفصيل أبعادها الخمسة المعتمدة في هذه الدراسة والمتمثلة في التكلفة والجودة والمرونة والتسليم والإبداع. كما يتناول المبحث النظريات والمداخل الاستراتيجية المفسرة للميزة التنافسية، ومصادرها المتنوعة، والعوامل المؤثرة في استدامتها، وذلك بما يوفر قاعدة معرفية متينة تُسهم في تفسير العلاقة بين إدارة سلاسل الإمداد والميزة التنافسية التي تمثل محور الاهتمام الأساسي لهذه الدراسة</w:t>
      </w:r>
      <w:r w:rsidRPr="00E31616">
        <w:rPr>
          <w:rFonts w:ascii="Sakkal Majalla" w:hAnsi="Sakkal Majalla" w:cs="Sakkal Majalla"/>
          <w:color w:val="000000" w:themeColor="text1"/>
          <w:sz w:val="28"/>
          <w:szCs w:val="28"/>
        </w:rPr>
        <w:t>.</w:t>
      </w:r>
    </w:p>
    <w:p w14:paraId="6E7C77DB" w14:textId="202C2DDB" w:rsidR="00916760" w:rsidRPr="00E31616" w:rsidRDefault="00753011" w:rsidP="0075301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9" w:name="_Toc224877181"/>
      <w:r w:rsidRPr="00E31616">
        <w:rPr>
          <w:rFonts w:ascii="Sakkal Majalla" w:hAnsi="Sakkal Majalla" w:cs="Sakkal Majalla" w:hint="cs"/>
          <w:b/>
          <w:bCs/>
          <w:color w:val="000000" w:themeColor="text1"/>
          <w:sz w:val="32"/>
          <w:szCs w:val="32"/>
          <w:rtl/>
        </w:rPr>
        <w:t xml:space="preserve">2.2.2 </w:t>
      </w:r>
      <w:r w:rsidR="00916760" w:rsidRPr="00E31616">
        <w:rPr>
          <w:rFonts w:ascii="Sakkal Majalla" w:hAnsi="Sakkal Majalla" w:cs="Sakkal Majalla"/>
          <w:b/>
          <w:bCs/>
          <w:color w:val="000000" w:themeColor="text1"/>
          <w:sz w:val="32"/>
          <w:szCs w:val="32"/>
          <w:rtl/>
        </w:rPr>
        <w:t>مفهوم الميزة التنافسية</w:t>
      </w:r>
      <w:bookmarkEnd w:id="59"/>
    </w:p>
    <w:p w14:paraId="380EF05D"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شغل مفهوم الميزة التنافسية حيزاً واسعاً في الأدبيات الإدارية والاستراتيجية، وتعددت التعريفات التي اقترحها الباحثون لهذا المفهوم تبعاً لاختلاف المنطلقات الفكرية والأطر النظرية التي ينطلق منها كل باحث، فضلاً عن تباين السياقات القطاعية والجغرافية التي أُنجزت فيها البحوث. وتعكس هذه التعددية غنى المفهوم وتطوره المستمر، كما تكشف عن تحول تدريجي في فهم الميزة التنافسية من مجرد تفوق في أحد عناصر الأداء إلى منظومة شاملة ومتعددة الأبعاد تتحقق من خلال تضافر عدة عوامل داخلية وخارجية</w:t>
      </w:r>
      <w:r w:rsidRPr="00E31616">
        <w:rPr>
          <w:rFonts w:ascii="Sakkal Majalla" w:hAnsi="Sakkal Majalla" w:cs="Sakkal Majalla"/>
          <w:color w:val="000000" w:themeColor="text1"/>
          <w:sz w:val="28"/>
          <w:szCs w:val="28"/>
        </w:rPr>
        <w:t>.</w:t>
      </w:r>
    </w:p>
    <w:p w14:paraId="3027F787"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فقد عرّف الجحدلي (2020) الميزة التنافسية بأنها قدرة المنظمة على أداء أنشطتها وعملياتها بطريقة تتفوق بها على منافسيها وتخلق قيمة مميزة لعملائها لا يستطيع المنافسون تقديمها أو محاكاتها بسهولة. ويُبرز هذا التعريف ثلاثة عناصر أساسية في مفهوم الميزة التنافسية: التفوق على المنافسين بوصفه معياراً نسبياً وليس مطلقاً، وخلق القيمة للعملاء بوصفه الغاية التي تتحقق من خلالها هذه الميزة، وصعوبة التقليد بوصفها الشرط الذي يكفل استمرارية هذه الميزة وديمومتها</w:t>
      </w:r>
      <w:r w:rsidRPr="00E31616">
        <w:rPr>
          <w:rFonts w:ascii="Sakkal Majalla" w:hAnsi="Sakkal Majalla" w:cs="Sakkal Majalla"/>
          <w:color w:val="000000" w:themeColor="text1"/>
          <w:sz w:val="28"/>
          <w:szCs w:val="28"/>
        </w:rPr>
        <w:t>.</w:t>
      </w:r>
    </w:p>
    <w:p w14:paraId="084FC46C"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منظور استراتيجي أوسع، أشار الحجاج والعمري (2020) إلى أن الميزة التنافسية تتمثل في مجموعة القدرات والكفاءات والخصائص التي تمتلكها المنظمة وتميزها عن منافسيها في السوق، وتمكنها من تحقيق عوائد أعلى من المتوسط في صناعتها على المدى الطويل. ويتميز هذا التعريف بربطه بين الميزة التنافسية والأداء المالي المتفوق، مما يعكس التوجه الذي يرى في الميزة التنافسية وسيلة لتحقيق غاية اقتصادية نهائية تتمثل في تعظيم القيمة لأصحاب المصلحة</w:t>
      </w:r>
      <w:r w:rsidRPr="00E31616">
        <w:rPr>
          <w:rFonts w:ascii="Sakkal Majalla" w:hAnsi="Sakkal Majalla" w:cs="Sakkal Majalla"/>
          <w:color w:val="000000" w:themeColor="text1"/>
          <w:sz w:val="28"/>
          <w:szCs w:val="28"/>
        </w:rPr>
        <w:t>.</w:t>
      </w:r>
    </w:p>
    <w:p w14:paraId="772F168F"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وفي إطار تحليلي يربط بين الميزة التنافسية والمرونة المؤسسية، ذهب الأفغاني وأبو قاعود (2021) إلى أن الميزة التنافسية تعبر عن الوضع الفريد الذي تحققه المنظمة من خلال تطوير قدراتها الاستراتيجية بما يمكنها من التكيف مع التغيرات البيئية بسرعة تفوق منافسيها، والاستفادة من الفرص السوقية المتاحة بفعالية أكبر. ويُثري هذا التعريف المفهوم بإضافة البُعد الديناميكي الذي يربط الميزة التنافسية بالقدرة على التكيف والاستجابة السريعة للمتغيرات، وهو بُعد بالغ الأهمية في بيئة الأعمال المعاصرة التي تتسم بسرعة التحول وعدم الاستقرار</w:t>
      </w:r>
      <w:r w:rsidRPr="00E31616">
        <w:rPr>
          <w:rFonts w:ascii="Sakkal Majalla" w:hAnsi="Sakkal Majalla" w:cs="Sakkal Majalla"/>
          <w:color w:val="000000" w:themeColor="text1"/>
          <w:sz w:val="28"/>
          <w:szCs w:val="28"/>
        </w:rPr>
        <w:t>.</w:t>
      </w:r>
    </w:p>
    <w:p w14:paraId="6481560C"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زاوية التشارك المعرفي والتعلم التنظيمي، عرّف عبداللطيف (2021) الميزة التنافسية بأنها الحالة التي تتحقق حين تتمكن المنظمة من توظيف مواردها المعرفية وقدراتها التعلمية في تطوير ممارسات وعمليات متفوقة تنعكس على جودة مخرجاتها وكفاءة عملياتها ومستوى رضا عملائها بصورة تتفوق على ما يقدمه المنافسون. ويُلقي هذا التعريف الضوء على دور المعرفة والتعلم التنظيمي بوصفهما مصدرين أساسيين للميزة التنافسية، وهو ما يتسق مع التوجهات المعاصرة التي تؤكد على أهمية الأصول غير الملموسة في بناء التفوق التنافسي</w:t>
      </w:r>
      <w:r w:rsidRPr="00E31616">
        <w:rPr>
          <w:rFonts w:ascii="Sakkal Majalla" w:hAnsi="Sakkal Majalla" w:cs="Sakkal Majalla"/>
          <w:color w:val="000000" w:themeColor="text1"/>
          <w:sz w:val="28"/>
          <w:szCs w:val="28"/>
        </w:rPr>
        <w:t>.</w:t>
      </w:r>
    </w:p>
    <w:p w14:paraId="50CEEBFE"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أما على صعيد الاستدامة، فقد تناولت عوض وآخرون (2022) مفهوم الميزة التنافسية المستدامة بوصفها تلك الميزة التي تستمر عبر الزمن ولا تتآكل بسهولة أمام محاولات المنافسين لتقليدها أو التفوق عليها، وتتطلب تجديداً مستمراً للموارد والقدرات التي تقوم عليها</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ويُميز هذا الطرح بين الميزة التنافسية المؤقتة التي قد تنشأ عن ظرف طارئ أو فرصة سانحة، والميزة التنافسية المستدامة التي تقوم على أسس بنيوية راسخة يصعب تقويضها</w:t>
      </w:r>
      <w:r w:rsidRPr="00E31616">
        <w:rPr>
          <w:rFonts w:ascii="Sakkal Majalla" w:hAnsi="Sakkal Majalla" w:cs="Sakkal Majalla"/>
          <w:color w:val="000000" w:themeColor="text1"/>
          <w:sz w:val="28"/>
          <w:szCs w:val="28"/>
        </w:rPr>
        <w:t>.</w:t>
      </w:r>
    </w:p>
    <w:p w14:paraId="2D403CC0"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وفي سياق التطبيق على القطاعات الخدمية والمصرفية، عرّف القضاة والجوازنة (2021) الميزة التنافسية بأنها المحصلة النهائية لقدرة المنظمة على توظيف تفكيرها الاستراتيجي في تحديد الفرص واستثمارها وتطوير قدرات مميزة تُترجم إلى قيمة متفوقة يلمسها العملاء ويدركونها. ويُبرز هذا التعريف الدور المحوري للتفكير الاستراتيجي في بناء الميزة التنافسية، مؤكداً على أن هذه الميزة ليست نتاجاً عشوائياً بل حصيلة تفكير منهجي وتخطيط واعٍ</w:t>
      </w:r>
      <w:r w:rsidRPr="00E31616">
        <w:rPr>
          <w:rFonts w:ascii="Sakkal Majalla" w:hAnsi="Sakkal Majalla" w:cs="Sakkal Majalla"/>
          <w:color w:val="000000" w:themeColor="text1"/>
          <w:sz w:val="28"/>
          <w:szCs w:val="28"/>
        </w:rPr>
        <w:t>.</w:t>
      </w:r>
    </w:p>
    <w:p w14:paraId="1467648C"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أشار</w:t>
      </w:r>
      <w:r w:rsidRPr="00E31616">
        <w:rPr>
          <w:rFonts w:ascii="Sakkal Majalla" w:hAnsi="Sakkal Majalla" w:cs="Sakkal Majalla"/>
          <w:color w:val="000000" w:themeColor="text1"/>
          <w:sz w:val="28"/>
          <w:szCs w:val="28"/>
        </w:rPr>
        <w:t xml:space="preserve"> Potjanajaruwit (2018) </w:t>
      </w:r>
      <w:r w:rsidRPr="00E31616">
        <w:rPr>
          <w:rFonts w:ascii="Sakkal Majalla" w:hAnsi="Sakkal Majalla" w:cs="Sakkal Majalla"/>
          <w:color w:val="000000" w:themeColor="text1"/>
          <w:sz w:val="28"/>
          <w:szCs w:val="28"/>
          <w:rtl/>
        </w:rPr>
        <w:t>إلى أن الميزة التنافسية تتجسد في قدرة المنظمة على تحقيق أداء يتفوق على المعدل السائد في صناعتها من خلال تقديم منتجات أو خدمات ذات قيمة أعلى بتكلفة مقبولة أو تقديم قيمة مماثلة بتكلفة أقل، أو تحقيق كليهما معاً. ويرتبط هذا التعريف بالمنظور البورتري الكلاسيكي الذي يركز على استراتيجيتي قيادة التكلفة والتمايز بوصفهما المسارين الأساسيين لتحقيق الميزة التنافسية</w:t>
      </w:r>
      <w:r w:rsidRPr="00E31616">
        <w:rPr>
          <w:rFonts w:ascii="Sakkal Majalla" w:hAnsi="Sakkal Majalla" w:cs="Sakkal Majalla"/>
          <w:color w:val="000000" w:themeColor="text1"/>
          <w:sz w:val="28"/>
          <w:szCs w:val="28"/>
        </w:rPr>
        <w:t>.</w:t>
      </w:r>
    </w:p>
    <w:p w14:paraId="5D891DAF"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المنظور القائم على سلاسل الإمداد وهو الأقرب لموضوع الدراسة الحالية، أوضح الشاذلي (2021) أن الميزة التنافسية في السياق الصناعي والزراعي تتحقق حين تتمكن المنظمة من إدارة سلسلة إمدادها بكفاءة تمنحها تفوقاً في أبعاد التكلفة والجودة والتسليم والمرونة مقارنة بمنافسيها. ويربط هذا التعريف ربطاً مباشراً بين إدارة سلاسل الإمداد والميزة التنافسية، مؤكداً على أن كفاءة السلسلة تمثل مصدراً أساسياً للتفوق التنافسي</w:t>
      </w:r>
      <w:r w:rsidRPr="00E31616">
        <w:rPr>
          <w:rFonts w:ascii="Sakkal Majalla" w:hAnsi="Sakkal Majalla" w:cs="Sakkal Majalla"/>
          <w:color w:val="000000" w:themeColor="text1"/>
          <w:sz w:val="28"/>
          <w:szCs w:val="28"/>
        </w:rPr>
        <w:t>.</w:t>
      </w:r>
    </w:p>
    <w:p w14:paraId="70449FB5"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وبالنظر إلى مجمل التعريفات السابقة، يلاحظ الباحث تقاطعها في عدة عناصر محورية تشمل: التفوق النسبي على المنافسين، وخلق قيمة متميزة للعملاء، وصعوبة التقليد والمحاكاة، والاستناد إلى موارد وقدرات فريدة. غير أنها تتباين في تحديد مصادر هذه الميزة وآليات تحقيقها ومعايير قياسها. وبناءً على ذلك، يتبنى الباحث تعريفاً إجرائياً للميزة التنافسية في سياق هذه الدراسة يتمثل في كونها قدرة الشركات الصناعية بمدينة الرياض على تحقيق تفوق مستدام على منافسيها من خلال أدائها المتميز في أبعاد التكلفة والجودة والمرونة والتسليم والإبداع، وهو التفوق الذي ينبع من كفاءة إدارة سلاسل إمدادها وفعالية تكاملها مع مورديها ووسطائها وعملائها</w:t>
      </w:r>
      <w:r w:rsidRPr="00E31616">
        <w:rPr>
          <w:rFonts w:ascii="Sakkal Majalla" w:hAnsi="Sakkal Majalla" w:cs="Sakkal Majalla"/>
          <w:color w:val="000000" w:themeColor="text1"/>
          <w:sz w:val="28"/>
          <w:szCs w:val="28"/>
        </w:rPr>
        <w:t>.</w:t>
      </w:r>
    </w:p>
    <w:p w14:paraId="5C5DD170" w14:textId="4001725D" w:rsidR="00916760" w:rsidRPr="00E31616" w:rsidRDefault="00753011" w:rsidP="00753011">
      <w:pPr>
        <w:spacing w:before="100" w:beforeAutospacing="1" w:after="100" w:afterAutospacing="1" w:line="360" w:lineRule="auto"/>
        <w:outlineLvl w:val="2"/>
        <w:rPr>
          <w:rFonts w:ascii="Sakkal Majalla" w:hAnsi="Sakkal Majalla" w:cs="Sakkal Majalla"/>
          <w:b/>
          <w:bCs/>
          <w:color w:val="000000" w:themeColor="text1"/>
          <w:sz w:val="32"/>
          <w:szCs w:val="32"/>
        </w:rPr>
      </w:pPr>
      <w:bookmarkStart w:id="60" w:name="_Toc224877182"/>
      <w:r w:rsidRPr="00E31616">
        <w:rPr>
          <w:rFonts w:ascii="Sakkal Majalla" w:hAnsi="Sakkal Majalla" w:cs="Sakkal Majalla" w:hint="cs"/>
          <w:b/>
          <w:bCs/>
          <w:color w:val="000000" w:themeColor="text1"/>
          <w:sz w:val="32"/>
          <w:szCs w:val="32"/>
          <w:rtl/>
        </w:rPr>
        <w:t xml:space="preserve">3.2.2 </w:t>
      </w:r>
      <w:r w:rsidR="00916760" w:rsidRPr="00E31616">
        <w:rPr>
          <w:rFonts w:ascii="Sakkal Majalla" w:hAnsi="Sakkal Majalla" w:cs="Sakkal Majalla"/>
          <w:b/>
          <w:bCs/>
          <w:color w:val="000000" w:themeColor="text1"/>
          <w:sz w:val="32"/>
          <w:szCs w:val="32"/>
          <w:rtl/>
        </w:rPr>
        <w:t>أهمية الميزة التنافسية</w:t>
      </w:r>
      <w:bookmarkEnd w:id="60"/>
    </w:p>
    <w:p w14:paraId="1638A256"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تستمد الميزة التنافسية أهميتها من كونها المعيار الأساسي الذي يحدد نجاح المنظمة واستمراريتها في بيئة أعمال تتسم بالمنافسة الشديدة والتغير المستمر، إذ أن المنظمة التي تعجز عن تحقيق ميزة تنافسية واضحة تجد نفسها عاجزة عن الاستحواذ على حصة سوقية مناسبة وتحقيق عوائد تضمن استدامة أعمالها وتطورها. وتتعاظم هذه الأهمية في ظل العولمة وانفتاح الأسواق وتزايد عدد المنافسين وتنوع البدائل المتاحة أمام العملاء، مما يجعل التمايز والتفوق ضرورة حتمية وليس مجرد خيار استراتيجي</w:t>
      </w:r>
      <w:r w:rsidRPr="00E31616">
        <w:rPr>
          <w:rFonts w:ascii="Sakkal Majalla" w:hAnsi="Sakkal Majalla" w:cs="Sakkal Majalla"/>
          <w:color w:val="000000" w:themeColor="text1"/>
          <w:sz w:val="28"/>
          <w:szCs w:val="28"/>
        </w:rPr>
        <w:t>.</w:t>
      </w:r>
    </w:p>
    <w:p w14:paraId="15B87F42"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ويشير الغامدي والسمحان (2020) إلى أن أهمية الميزة التنافسية تتجلى في عدة أبعاد متكاملة: أولها ضمان البقاء والاستمرارية في السوق، إذ أن المنظمات التي لا تمتلك ميزة تنافسية واضحة تصبح عرضة للتهميش والخروج من السوق أمام المنافسين الأكثر تميزاً. وثانيها تحقيق النمو والتوسع من خلال استثمار الميزة التنافسية في اختراق أسواق جديدة وجذب شرائح عملاء إضافية. وثالثها تعزيز سمعة المنظمة وصورتها الذهنية لدى العملاء والشركاء والمستثمرين، فالمنظمة المتميزة تجذب أفضل الكفاءات البشرية وأقوى الشركاء التجاريين وأكثر المستثمرين ثقة</w:t>
      </w:r>
      <w:r w:rsidRPr="00E31616">
        <w:rPr>
          <w:rFonts w:ascii="Sakkal Majalla" w:hAnsi="Sakkal Majalla" w:cs="Sakkal Majalla"/>
          <w:color w:val="000000" w:themeColor="text1"/>
          <w:sz w:val="28"/>
          <w:szCs w:val="28"/>
        </w:rPr>
        <w:t>.</w:t>
      </w:r>
    </w:p>
    <w:p w14:paraId="61F6BB6D"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ويرى نجم وآخرون (2021) أن أهمية الميزة التنافسية تبرز بشكل خاص في قدرتها على تمكين المنظمة من مواجهة الضغوط التنافسية المتزايدة، حيث توفر الميزة التنافسية للمنظمة هامشاً من الحماية يمكّنها من الصمود أمام حروب الأسعار ومحاولات المنافسين لاستقطاب عملائها. كما أن هذه الميزة تمنح المنظمة قدرة تفاوضية أعلى مع مورديها وشركائها، وتتيح لها فرض شروط أفضل في علاقاتها التجارية. وفي السياق الصناعي تحديداً، تتجلى أهمية الميزة التنافسية في قدرة المنشأة الصناعية على تحقيق وفورات الحجم وتحسين هوامش الربح واستثمار العوائد في البحث والتطوير وتحديث خطوط الإنتاج، مما يخلق دورة إيجابية ذاتية التعزيز تُعزز الميزة التنافسية وتُديمها</w:t>
      </w:r>
      <w:r w:rsidRPr="00E31616">
        <w:rPr>
          <w:rFonts w:ascii="Sakkal Majalla" w:hAnsi="Sakkal Majalla" w:cs="Sakkal Majalla"/>
          <w:color w:val="000000" w:themeColor="text1"/>
          <w:sz w:val="28"/>
          <w:szCs w:val="28"/>
        </w:rPr>
        <w:t>.</w:t>
      </w:r>
    </w:p>
    <w:p w14:paraId="51812421"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ويضيف عطا وآخرون (2021) بُعداً مهماً يتعلق بالعلاقة بين الميزة التنافسية والبراعة التنظيمية، مشيرين إلى أن المنظمة التي تنجح في تحقيق ميزة تنافسية تكون أكثر قدرة على تحقيق التوازن بين استغلال الكفاءات الحالية واستكشاف فرص جديدة، وهو التوازن الذي يُعرف بالبراعة التنظيمية ويُعد عاملاً حاسماً في استدامة المنظمة على المدى الطويل. فالميزة التنافسية لا تقتصر فوائدها على الحاضر، بل تمتد لتشكل قاعدة صلبة تنطلق منها المنظمة نحو الابتكار والتجديد والتحول الاستراتيجي</w:t>
      </w:r>
      <w:r w:rsidRPr="00E31616">
        <w:rPr>
          <w:rFonts w:ascii="Sakkal Majalla" w:hAnsi="Sakkal Majalla" w:cs="Sakkal Majalla"/>
          <w:color w:val="000000" w:themeColor="text1"/>
          <w:sz w:val="28"/>
          <w:szCs w:val="28"/>
        </w:rPr>
        <w:t>.</w:t>
      </w:r>
    </w:p>
    <w:p w14:paraId="6253F687"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تتضح أهمية الميزة التنافسية من منظور اقتصاد كلي، حيث أشار ربيع (2019) إلى أن تنافسية المنظمات تنعكس على تنافسية الاقتصاد الوطني ككل، فالدولة التي تمتلك قطاعاً صناعياً تنافسياً تتمتع بقدرة تصديرية أعلى واستقرار اقتصادي أكبر ومستويات تشغيل أفضل. وهذا البعد الكلي يعزز من أهمية السعي نحو الميزة التنافسية على مستوى المنظمة الفردية، لأن أثرها يتجاوز الحدود التنظيمية ليمتد إلى المجتمع والاقتصاد الوطني</w:t>
      </w:r>
      <w:r w:rsidRPr="00E31616">
        <w:rPr>
          <w:rFonts w:ascii="Sakkal Majalla" w:hAnsi="Sakkal Majalla" w:cs="Sakkal Majalla"/>
          <w:color w:val="000000" w:themeColor="text1"/>
          <w:sz w:val="28"/>
          <w:szCs w:val="28"/>
        </w:rPr>
        <w:t>.</w:t>
      </w:r>
    </w:p>
    <w:p w14:paraId="1E722333" w14:textId="2CBDCA33" w:rsidR="00916760" w:rsidRPr="00E31616" w:rsidRDefault="00753011" w:rsidP="0075301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1" w:name="_Toc224877183"/>
      <w:r w:rsidRPr="00E31616">
        <w:rPr>
          <w:rFonts w:ascii="Sakkal Majalla" w:hAnsi="Sakkal Majalla" w:cs="Sakkal Majalla" w:hint="cs"/>
          <w:b/>
          <w:bCs/>
          <w:color w:val="000000" w:themeColor="text1"/>
          <w:sz w:val="32"/>
          <w:szCs w:val="32"/>
          <w:rtl/>
        </w:rPr>
        <w:t xml:space="preserve">4.2.2 </w:t>
      </w:r>
      <w:r w:rsidR="00916760" w:rsidRPr="00E31616">
        <w:rPr>
          <w:rFonts w:ascii="Sakkal Majalla" w:hAnsi="Sakkal Majalla" w:cs="Sakkal Majalla"/>
          <w:b/>
          <w:bCs/>
          <w:color w:val="000000" w:themeColor="text1"/>
          <w:sz w:val="32"/>
          <w:szCs w:val="32"/>
          <w:rtl/>
        </w:rPr>
        <w:t>أهداف الميزة التنافسية</w:t>
      </w:r>
      <w:bookmarkEnd w:id="61"/>
    </w:p>
    <w:p w14:paraId="1BBD282E"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يسعى تحقيق الميزة التنافسية إلى جملة من الأهداف المترابطة التي تتدرج من الأبعاد التشغيلية المباشرة إلى الأبعاد الاستراتيجية بعيدة المدى، وتختلف أولويات هذه الأهداف تبعاً لطبيعة المنظمة وحجمها والصناعة التي تنتمي إليها والمرحلة التي تمر بها في دورة حياتها. وقد تعددت رؤى الباحثين حول هذه الأهداف وإن تقاطعت في كثير من المحاور الأساسية</w:t>
      </w:r>
      <w:r w:rsidRPr="00E31616">
        <w:rPr>
          <w:rFonts w:ascii="Sakkal Majalla" w:hAnsi="Sakkal Majalla" w:cs="Sakkal Majalla"/>
          <w:color w:val="000000" w:themeColor="text1"/>
          <w:sz w:val="28"/>
          <w:szCs w:val="28"/>
        </w:rPr>
        <w:t>.</w:t>
      </w:r>
    </w:p>
    <w:p w14:paraId="42BB3F95"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ويحدد الكشاك وآخرون (2022) عدة أهداف رئيسة للميزة التنافسية، في مقدمتها: تعظيم القيمة المدركة لدى العميل بما يفوق ما يقدمه المنافسون، وتحقيق حصة سوقية متنامية تعكس تفضيل العملاء للمنظمة على منافسيها، وبناء ولاء عملاء مستدام يقلل من حساسية العملاء تجاه العروض التنافسية البديلة</w:t>
      </w:r>
      <w:r w:rsidRPr="00E31616">
        <w:rPr>
          <w:rFonts w:ascii="Sakkal Majalla" w:hAnsi="Sakkal Majalla" w:cs="Sakkal Majalla"/>
          <w:color w:val="000000" w:themeColor="text1"/>
          <w:sz w:val="28"/>
          <w:szCs w:val="28"/>
        </w:rPr>
        <w:t>.</w:t>
      </w:r>
    </w:p>
    <w:p w14:paraId="24830CEC"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ومن منظور مالي واستراتيجي، يؤكد حسن وسباعي </w:t>
      </w:r>
      <w:r w:rsidRPr="00E31616">
        <w:rPr>
          <w:rFonts w:ascii="Sakkal Majalla" w:hAnsi="Sakkal Majalla" w:cs="Sakkal Majalla"/>
          <w:color w:val="000000" w:themeColor="text1"/>
          <w:sz w:val="28"/>
          <w:szCs w:val="28"/>
        </w:rPr>
        <w:t xml:space="preserve">(2022) </w:t>
      </w:r>
      <w:r w:rsidRPr="00E31616">
        <w:rPr>
          <w:rFonts w:ascii="Sakkal Majalla" w:hAnsi="Sakkal Majalla" w:cs="Sakkal Majalla"/>
          <w:color w:val="000000" w:themeColor="text1"/>
          <w:sz w:val="28"/>
          <w:szCs w:val="28"/>
          <w:rtl/>
        </w:rPr>
        <w:t>على أن من أبرز أهداف الميزة التنافسية تحقيق عوائد مالية تتجاوز تكلفة رأس المال المستثمر وتفوق متوسط العوائد في الصناعة، وتوفير موارد مالية كافية للاستثمار في الابتكار وتطوير المنتجات والخدمات، فضلاً عن تعزيز القيمة السوقية للمنظمة وجاذبيتها للمستثمرين</w:t>
      </w:r>
      <w:r w:rsidRPr="00E31616">
        <w:rPr>
          <w:rFonts w:ascii="Sakkal Majalla" w:hAnsi="Sakkal Majalla" w:cs="Sakkal Majalla"/>
          <w:color w:val="000000" w:themeColor="text1"/>
          <w:sz w:val="28"/>
          <w:szCs w:val="28"/>
        </w:rPr>
        <w:t>.</w:t>
      </w:r>
    </w:p>
    <w:p w14:paraId="529392C0"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ويضيف الحيصة والنصر (2021) أن من أهداف الميزة التنافسية أيضاً تعزيز القدرة الاستخباراتية التسويقية للمنظمة بما يمكنها من رصد التغيرات في البيئة التنافسية واستشراف التوجهات المستقبلية والتعامل الاستباقي مع التهديدات والفرص، وبناء حواجز دخول تحمي الموقف التنافسي للمنظمة من محاولات المنافسين الجدد لاختراق السوق</w:t>
      </w:r>
      <w:r w:rsidRPr="00E31616">
        <w:rPr>
          <w:rFonts w:ascii="Sakkal Majalla" w:hAnsi="Sakkal Majalla" w:cs="Sakkal Majalla"/>
          <w:color w:val="000000" w:themeColor="text1"/>
          <w:sz w:val="28"/>
          <w:szCs w:val="28"/>
        </w:rPr>
        <w:t>.</w:t>
      </w:r>
    </w:p>
    <w:p w14:paraId="0271A180"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يشير الخصاونة والجبالي (2023) إلى أن من الأهداف المحورية للميزة التنافسية تمكين المنظمة من قيادة التطور في صناعتها بدلاً من مجرد الاستجابة لتحركات المنافسين، وتحقيق مركز ريادي يمنحها القدرة على تشكيل قواعد اللعبة التنافسية والتأثير في معايير الصناعة وتوجهاتها</w:t>
      </w:r>
      <w:r w:rsidRPr="00E31616">
        <w:rPr>
          <w:rFonts w:ascii="Sakkal Majalla" w:hAnsi="Sakkal Majalla" w:cs="Sakkal Majalla"/>
          <w:color w:val="000000" w:themeColor="text1"/>
          <w:sz w:val="28"/>
          <w:szCs w:val="28"/>
        </w:rPr>
        <w:t>.</w:t>
      </w:r>
    </w:p>
    <w:p w14:paraId="5C4D657E"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ويرى محمود وآخرون (2023) أن الميزة التنافسية تهدف كذلك إلى تعزيز القدرة على استقطاب الكفاءات البشرية المتميزة والاحتفاظ بها، إذ أن المنظمات المتميزة تنافسياً تمثل بيئة جاذبة للمواهب والخبرات، وهو ما يُعزز بدوره الميزة التنافسية ويُديمها في حلقة إيجابية مستمرة</w:t>
      </w:r>
      <w:r w:rsidRPr="00E31616">
        <w:rPr>
          <w:rFonts w:ascii="Sakkal Majalla" w:hAnsi="Sakkal Majalla" w:cs="Sakkal Majalla"/>
          <w:color w:val="000000" w:themeColor="text1"/>
          <w:sz w:val="28"/>
          <w:szCs w:val="28"/>
        </w:rPr>
        <w:t>.</w:t>
      </w:r>
    </w:p>
    <w:p w14:paraId="2626C4A8" w14:textId="78CF0AB6" w:rsidR="00916760" w:rsidRPr="00E31616" w:rsidRDefault="00753011" w:rsidP="0075301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2" w:name="_Toc224877184"/>
      <w:r w:rsidRPr="00E31616">
        <w:rPr>
          <w:rFonts w:ascii="Sakkal Majalla" w:hAnsi="Sakkal Majalla" w:cs="Sakkal Majalla" w:hint="cs"/>
          <w:b/>
          <w:bCs/>
          <w:color w:val="000000" w:themeColor="text1"/>
          <w:sz w:val="32"/>
          <w:szCs w:val="32"/>
          <w:rtl/>
        </w:rPr>
        <w:t xml:space="preserve">5.2.2 </w:t>
      </w:r>
      <w:r w:rsidR="00916760" w:rsidRPr="00E31616">
        <w:rPr>
          <w:rFonts w:ascii="Sakkal Majalla" w:hAnsi="Sakkal Majalla" w:cs="Sakkal Majalla"/>
          <w:b/>
          <w:bCs/>
          <w:color w:val="000000" w:themeColor="text1"/>
          <w:sz w:val="32"/>
          <w:szCs w:val="32"/>
          <w:rtl/>
        </w:rPr>
        <w:t>النظريات والمداخل المفسرة للميزة التنافسية</w:t>
      </w:r>
      <w:bookmarkEnd w:id="62"/>
    </w:p>
    <w:p w14:paraId="3853206C"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أسهمت عدة نظريات ومداخل فكرية في تشكيل الفهم المعاصر للميزة التنافسية، وقد تطورت هذه النظريات عبر الزمن لتعكس التحولات في بيئة الأعمال والتقدم في الفكر الاستراتيجي. ويمكن التمييز بين مدرستين رئيستين في تفسير الميزة التنافسية: المدرسة الخارجية التي تركز على البيئة الصناعية وهيكل السوق، والمدرسة الداخلية التي تركز على موارد المنظمة وقدراتها</w:t>
      </w:r>
      <w:r w:rsidRPr="00E31616">
        <w:rPr>
          <w:rFonts w:ascii="Sakkal Majalla" w:hAnsi="Sakkal Majalla" w:cs="Sakkal Majalla"/>
          <w:color w:val="000000" w:themeColor="text1"/>
          <w:sz w:val="28"/>
          <w:szCs w:val="28"/>
        </w:rPr>
        <w:t>.</w:t>
      </w:r>
    </w:p>
    <w:p w14:paraId="680F9C55"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تمثل نظرية القوى التنافسية الخمس التي طرحها</w:t>
      </w:r>
      <w:r w:rsidRPr="00E31616">
        <w:rPr>
          <w:rFonts w:ascii="Sakkal Majalla" w:hAnsi="Sakkal Majalla" w:cs="Sakkal Majalla"/>
          <w:color w:val="000000" w:themeColor="text1"/>
          <w:sz w:val="28"/>
          <w:szCs w:val="28"/>
        </w:rPr>
        <w:t xml:space="preserve"> Michael Porter </w:t>
      </w:r>
      <w:r w:rsidRPr="00E31616">
        <w:rPr>
          <w:rFonts w:ascii="Sakkal Majalla" w:hAnsi="Sakkal Majalla" w:cs="Sakkal Majalla"/>
          <w:color w:val="000000" w:themeColor="text1"/>
          <w:sz w:val="28"/>
          <w:szCs w:val="28"/>
          <w:rtl/>
        </w:rPr>
        <w:t>الإطار الأبرز ضمن المدرسة الخارجية، وتنطلق من افتراض أن ربحية الصناعة وجاذبيتها تتحدد بفعل خمس قوى تنافسية هي: شدة المنافسة بين المنظمات القائمة، وتهديد دخول منافسين جدد، وتهديد المنتجات البديلة، والقوة التفاوضية للموردين، والقوة التفاوضية للمشترين. وبناءً على تحليل هذه القوى، حدد</w:t>
      </w:r>
      <w:r w:rsidRPr="00E31616">
        <w:rPr>
          <w:rFonts w:ascii="Sakkal Majalla" w:hAnsi="Sakkal Majalla" w:cs="Sakkal Majalla"/>
          <w:color w:val="000000" w:themeColor="text1"/>
          <w:sz w:val="28"/>
          <w:szCs w:val="28"/>
        </w:rPr>
        <w:t xml:space="preserve"> Porter </w:t>
      </w:r>
      <w:r w:rsidRPr="00E31616">
        <w:rPr>
          <w:rFonts w:ascii="Sakkal Majalla" w:hAnsi="Sakkal Majalla" w:cs="Sakkal Majalla"/>
          <w:color w:val="000000" w:themeColor="text1"/>
          <w:sz w:val="28"/>
          <w:szCs w:val="28"/>
          <w:rtl/>
        </w:rPr>
        <w:t>ثلاث استراتيجيات عامة لتحقيق الميزة التنافسية: قيادة التكلفة التي تقوم على تقديم المنتجات بأقل تكلفة في الصناعة، والتمايز الذي يقوم على تقديم منتجات فريدة يقدّرها العملاء ويستعدون لدفع علاوة سعرية مقابلها، والتركيز الذي يقوم على استهداف شريحة سوقية محددة وخدمتها بتفوق. وقد استند</w:t>
      </w:r>
      <w:r w:rsidRPr="00E31616">
        <w:rPr>
          <w:rFonts w:ascii="Sakkal Majalla" w:hAnsi="Sakkal Majalla" w:cs="Sakkal Majalla"/>
          <w:color w:val="000000" w:themeColor="text1"/>
          <w:sz w:val="28"/>
          <w:szCs w:val="28"/>
        </w:rPr>
        <w:t xml:space="preserve"> Alghamdi (2016) </w:t>
      </w:r>
      <w:r w:rsidRPr="00E31616">
        <w:rPr>
          <w:rFonts w:ascii="Sakkal Majalla" w:hAnsi="Sakkal Majalla" w:cs="Sakkal Majalla"/>
          <w:color w:val="000000" w:themeColor="text1"/>
          <w:sz w:val="28"/>
          <w:szCs w:val="28"/>
          <w:rtl/>
        </w:rPr>
        <w:t>إلى هذا الإطار في تحليل العلاقة بين المعرفة السوقية والميزة التنافسية، مؤكداً على أن فهم ديناميكيات السوق يمثل متطلباً أساسياً لتحديد الاستراتيجية التنافسية الملائمة</w:t>
      </w:r>
      <w:r w:rsidRPr="00E31616">
        <w:rPr>
          <w:rFonts w:ascii="Sakkal Majalla" w:hAnsi="Sakkal Majalla" w:cs="Sakkal Majalla"/>
          <w:color w:val="000000" w:themeColor="text1"/>
          <w:sz w:val="28"/>
          <w:szCs w:val="28"/>
        </w:rPr>
        <w:t>.</w:t>
      </w:r>
    </w:p>
    <w:p w14:paraId="39ED658F"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 xml:space="preserve">أما المدرسة الداخلية فتتمثل أبرز إسهاماتها في نظرية الرؤية المبنية على الموارد التي ترى أن مصادر الميزة التنافسية تكمن في الموارد والقدرات الداخلية للمنظمة وليس في الظروف البيئية الخارجية فحسب. وتميز هذه النظرية بين الموارد الملموسة كالأصول المادية والمالية، والموارد غير الملموسة كالمعرفة والسمعة والعلاقات والثقافة التنظيمية، وتؤكد على أن الموارد غير الملموسة تمثل المصدر الأكثر استدامة للميزة التنافسية بسبب صعوبة تقليدها ونقلها. وقد وظّف الحجاج والعمري </w:t>
      </w:r>
      <w:r w:rsidRPr="00E31616">
        <w:rPr>
          <w:rFonts w:ascii="Sakkal Majalla" w:hAnsi="Sakkal Majalla" w:cs="Sakkal Majalla"/>
          <w:color w:val="000000" w:themeColor="text1"/>
          <w:sz w:val="28"/>
          <w:szCs w:val="28"/>
        </w:rPr>
        <w:t xml:space="preserve">(2020) </w:t>
      </w:r>
      <w:r w:rsidRPr="00E31616">
        <w:rPr>
          <w:rFonts w:ascii="Sakkal Majalla" w:hAnsi="Sakkal Majalla" w:cs="Sakkal Majalla"/>
          <w:color w:val="000000" w:themeColor="text1"/>
          <w:sz w:val="28"/>
          <w:szCs w:val="28"/>
          <w:rtl/>
        </w:rPr>
        <w:t>هذه النظرية في تحليل دور رأس المال الفكري في بناء الميزة التنافسية، مبرزين أن الموارد المعرفية والبشرية تمثل أصولاً استراتيجية بالغة الأهمية في القطاع المصرفي. كما أكد عايض والشراوي (2022) على أن رأس المال البشري يمثل مورداً فريداً يُسهم في تحقيق ميزة تنافسية مستدامة، لأن المعرفة والمهارات والخبرات المتراكمة لدى العاملين يصعب نسخها أو استنساخها من قبل المنافسين</w:t>
      </w:r>
      <w:r w:rsidRPr="00E31616">
        <w:rPr>
          <w:rFonts w:ascii="Sakkal Majalla" w:hAnsi="Sakkal Majalla" w:cs="Sakkal Majalla"/>
          <w:color w:val="000000" w:themeColor="text1"/>
          <w:sz w:val="28"/>
          <w:szCs w:val="28"/>
        </w:rPr>
        <w:t>.</w:t>
      </w:r>
    </w:p>
    <w:p w14:paraId="635E0261"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وتقدم نظرية القدرات الديناميكية امتداداً مهماً لنظرية الموارد، حيث تتجاوز مفهوم الموارد الثابتة لتركز على قدرة المنظمة على تطوير وتجديد مواردها وكفاءاتها استجابة للتغيرات البيئية المتسارعة. وتفترض هذه النظرية أن الميزة التنافسية في البيئة الديناميكية لا تنبع من الموارد الحالية بقدر ما تنبع من القدرة على إعادة تشكيل هذه الموارد وتوليفها بطرق مبتكرة تتناسب مع المعطيات الجديدة. وقد أشارت الأفغاني وأبو قاعود (2021) إلى أن المرونة الاستراتيجية تمثل تجسيداً عملياً للقدرات الديناميكية، حيث تُمكّن المنظمة من إعادة توجيه مواردها واستراتيجياتها بسرعة ومرونة استجابة للفرص والتهديدات المتجددة</w:t>
      </w:r>
      <w:r w:rsidRPr="00E31616">
        <w:rPr>
          <w:rFonts w:ascii="Sakkal Majalla" w:hAnsi="Sakkal Majalla" w:cs="Sakkal Majalla"/>
          <w:color w:val="000000" w:themeColor="text1"/>
          <w:sz w:val="28"/>
          <w:szCs w:val="28"/>
        </w:rPr>
        <w:t>.</w:t>
      </w:r>
    </w:p>
    <w:p w14:paraId="288E1E81"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ومن المداخل الحديثة في تفسير الميزة التنافسية، يبرز مدخل سلسلة القيمة الذي طوره</w:t>
      </w:r>
      <w:r w:rsidRPr="00E31616">
        <w:rPr>
          <w:rFonts w:ascii="Sakkal Majalla" w:hAnsi="Sakkal Majalla" w:cs="Sakkal Majalla"/>
          <w:color w:val="000000" w:themeColor="text1"/>
          <w:sz w:val="28"/>
          <w:szCs w:val="28"/>
        </w:rPr>
        <w:t xml:space="preserve"> Porter </w:t>
      </w:r>
      <w:r w:rsidRPr="00E31616">
        <w:rPr>
          <w:rFonts w:ascii="Sakkal Majalla" w:hAnsi="Sakkal Majalla" w:cs="Sakkal Majalla"/>
          <w:color w:val="000000" w:themeColor="text1"/>
          <w:sz w:val="28"/>
          <w:szCs w:val="28"/>
          <w:rtl/>
        </w:rPr>
        <w:t>أيضاً، والذي يقوم على تحليل الأنشطة الداخلية للمنظمة وتحديد تلك التي تُسهم في خلق القيمة للعملاء والتي يمكن تحسينها لتعزيز الموقف التنافسي. ويميز هذا المدخل بين الأنشطة الأساسية التي تشمل اللوجستيات الداخلية والعمليات واللوجستيات الخارجية والتسويق والمبيعات والخدمات، والأنشطة المساندة التي تشمل البنية التحتية والموارد البشرية والتطوير التكنولوجي والمشتريات. وقد امتد هذا المفهوم ليشمل سلسلة القيمة الممتدة التي تتجاوز حدود المنظمة الواحدة لتشمل سلاسل القيمة لمورديها وعملائها وشركائها، وهو ما يربط بشكل مباشر بين مفهوم سلسلة القيمة وإدارة سلاسل الإمداد</w:t>
      </w:r>
      <w:r w:rsidRPr="00E31616">
        <w:rPr>
          <w:rFonts w:ascii="Sakkal Majalla" w:hAnsi="Sakkal Majalla" w:cs="Sakkal Majalla"/>
          <w:color w:val="000000" w:themeColor="text1"/>
          <w:sz w:val="28"/>
          <w:szCs w:val="28"/>
        </w:rPr>
        <w:t>.</w:t>
      </w:r>
    </w:p>
    <w:p w14:paraId="6F34F77A" w14:textId="77777777" w:rsidR="00916760" w:rsidRPr="00E31616" w:rsidRDefault="00916760" w:rsidP="0075301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31616">
        <w:rPr>
          <w:rFonts w:ascii="Sakkal Majalla" w:hAnsi="Sakkal Majalla" w:cs="Sakkal Majalla"/>
          <w:color w:val="000000" w:themeColor="text1"/>
          <w:sz w:val="28"/>
          <w:szCs w:val="28"/>
          <w:rtl/>
        </w:rPr>
        <w:t>كما يُسهم مدخل المحيط الأزرق في تقديم منظور بديل لتحقيق الميزة التنافسية، حيث يقترح الابتعاد عن المنافسة المباشرة في الأسواق القائمة واستحداث مساحات سوقية جديدة لا منافسة فيها</w:t>
      </w:r>
      <w:r w:rsidRPr="00E31616">
        <w:rPr>
          <w:rFonts w:ascii="Sakkal Majalla" w:hAnsi="Sakkal Majalla" w:cs="Sakkal Majalla"/>
          <w:color w:val="000000" w:themeColor="text1"/>
          <w:sz w:val="28"/>
          <w:szCs w:val="28"/>
        </w:rPr>
        <w:t xml:space="preserve">. </w:t>
      </w:r>
      <w:r w:rsidRPr="00E31616">
        <w:rPr>
          <w:rFonts w:ascii="Sakkal Majalla" w:hAnsi="Sakkal Majalla" w:cs="Sakkal Majalla"/>
          <w:color w:val="000000" w:themeColor="text1"/>
          <w:sz w:val="28"/>
          <w:szCs w:val="28"/>
          <w:rtl/>
        </w:rPr>
        <w:t>ويقوم هذا المدخل على فكرة الابتكار في القيمة من خلال الجمع بين التمايز وخفض التكلفة في آن واحد، متجاوزاً بذلك ثنائية</w:t>
      </w:r>
      <w:r w:rsidRPr="00E31616">
        <w:rPr>
          <w:rFonts w:ascii="Sakkal Majalla" w:hAnsi="Sakkal Majalla" w:cs="Sakkal Majalla"/>
          <w:color w:val="000000" w:themeColor="text1"/>
          <w:sz w:val="28"/>
          <w:szCs w:val="28"/>
        </w:rPr>
        <w:t xml:space="preserve"> Porter </w:t>
      </w:r>
      <w:r w:rsidRPr="00E31616">
        <w:rPr>
          <w:rFonts w:ascii="Sakkal Majalla" w:hAnsi="Sakkal Majalla" w:cs="Sakkal Majalla"/>
          <w:color w:val="000000" w:themeColor="text1"/>
          <w:sz w:val="28"/>
          <w:szCs w:val="28"/>
          <w:rtl/>
        </w:rPr>
        <w:t>التقليدية التي تفترض ضرورة الاختيار بين أحد الاستراتيجيتين</w:t>
      </w:r>
      <w:r w:rsidRPr="00E31616">
        <w:rPr>
          <w:rFonts w:ascii="Sakkal Majalla" w:hAnsi="Sakkal Majalla" w:cs="Sakkal Majalla"/>
          <w:color w:val="000000" w:themeColor="text1"/>
          <w:sz w:val="28"/>
          <w:szCs w:val="28"/>
        </w:rPr>
        <w:t>.</w:t>
      </w:r>
    </w:p>
    <w:p w14:paraId="317EFBE6" w14:textId="15BB1F4F" w:rsidR="000E4DF0" w:rsidRPr="00E31616" w:rsidRDefault="00786466" w:rsidP="00720F4E">
      <w:pPr>
        <w:spacing w:line="360" w:lineRule="auto"/>
        <w:jc w:val="center"/>
        <w:outlineLvl w:val="0"/>
        <w:rPr>
          <w:rFonts w:cs="Sakkal Majalla"/>
          <w:b/>
          <w:bCs/>
          <w:color w:val="000000" w:themeColor="text1"/>
          <w:sz w:val="24"/>
          <w:szCs w:val="32"/>
          <w:rtl/>
        </w:rPr>
        <w:sectPr w:rsidR="000E4DF0" w:rsidRPr="00E31616" w:rsidSect="00786466">
          <w:footerReference w:type="default" r:id="rId10"/>
          <w:pgSz w:w="11906" w:h="16838" w:code="9"/>
          <w:pgMar w:top="1440" w:right="1985" w:bottom="1440" w:left="1418" w:header="720" w:footer="720" w:gutter="567"/>
          <w:pgNumType w:start="1"/>
          <w:cols w:space="708"/>
          <w:bidi/>
          <w:rtlGutter/>
          <w:docGrid w:linePitch="360"/>
        </w:sectPr>
      </w:pPr>
      <w:r w:rsidRPr="00E31616">
        <w:rPr>
          <w:rFonts w:ascii="Sakkal Majalla" w:hAnsi="Sakkal Majalla" w:cs="Sakkal Majalla"/>
          <w:b/>
          <w:bCs/>
          <w:color w:val="000000" w:themeColor="text1"/>
          <w:sz w:val="40"/>
          <w:szCs w:val="40"/>
          <w:rtl/>
        </w:rPr>
        <w:br w:type="page"/>
      </w:r>
    </w:p>
    <w:p w14:paraId="29D4231B" w14:textId="12A9E691" w:rsidR="0081623B" w:rsidRPr="00E31616" w:rsidRDefault="0081623B" w:rsidP="0078646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31616">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55E91CA2">
            <wp:simplePos x="0" y="0"/>
            <wp:positionH relativeFrom="column">
              <wp:posOffset>3199130</wp:posOffset>
            </wp:positionH>
            <wp:positionV relativeFrom="paragraph">
              <wp:posOffset>0</wp:posOffset>
            </wp:positionV>
            <wp:extent cx="1636395" cy="1515745"/>
            <wp:effectExtent l="0" t="0" r="1905" b="8255"/>
            <wp:wrapTight wrapText="bothSides">
              <wp:wrapPolygon edited="0">
                <wp:start x="0" y="0"/>
                <wp:lineTo x="0" y="21446"/>
                <wp:lineTo x="21374" y="21446"/>
                <wp:lineTo x="213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6395" cy="1515745"/>
                    </a:xfrm>
                    <a:prstGeom prst="rect">
                      <a:avLst/>
                    </a:prstGeom>
                    <a:noFill/>
                  </pic:spPr>
                </pic:pic>
              </a:graphicData>
            </a:graphic>
            <wp14:sizeRelH relativeFrom="margin">
              <wp14:pctWidth>0</wp14:pctWidth>
            </wp14:sizeRelH>
            <wp14:sizeRelV relativeFrom="margin">
              <wp14:pctHeight>0</wp14:pctHeight>
            </wp14:sizeRelV>
          </wp:anchor>
        </w:drawing>
      </w:r>
      <w:r w:rsidRPr="00E31616">
        <w:rPr>
          <w:rFonts w:ascii="Sakkal Majalla" w:eastAsia="Calibri" w:hAnsi="Sakkal Majalla" w:cs="Sakkal Majalla"/>
          <w:b/>
          <w:bCs/>
          <w:color w:val="000000" w:themeColor="text1"/>
          <w:kern w:val="0"/>
          <w:sz w:val="32"/>
          <w:szCs w:val="32"/>
          <w:lang w:bidi="ar-EG"/>
          <w14:ligatures w14:val="none"/>
        </w:rPr>
        <w:t>Mid</w:t>
      </w:r>
      <w:r w:rsidR="000D353F" w:rsidRPr="00E31616">
        <w:rPr>
          <w:rFonts w:ascii="Sakkal Majalla" w:eastAsia="Calibri" w:hAnsi="Sakkal Majalla" w:cs="Sakkal Majalla"/>
          <w:b/>
          <w:bCs/>
          <w:color w:val="000000" w:themeColor="text1"/>
          <w:kern w:val="0"/>
          <w:sz w:val="32"/>
          <w:szCs w:val="32"/>
          <w:lang w:bidi="ar-EG"/>
          <w14:ligatures w14:val="none"/>
        </w:rPr>
        <w:t xml:space="preserve"> </w:t>
      </w:r>
      <w:r w:rsidRPr="00E31616">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E31616" w:rsidRDefault="0081623B" w:rsidP="0078646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31616">
        <w:rPr>
          <w:rFonts w:ascii="Sakkal Majalla" w:eastAsia="Calibri" w:hAnsi="Sakkal Majalla" w:cs="Sakkal Majalla"/>
          <w:b/>
          <w:bCs/>
          <w:color w:val="000000" w:themeColor="text1"/>
          <w:kern w:val="0"/>
          <w:sz w:val="32"/>
          <w:szCs w:val="32"/>
          <w:lang w:bidi="ar-EG"/>
          <w14:ligatures w14:val="none"/>
        </w:rPr>
        <w:t>College of Management</w:t>
      </w:r>
    </w:p>
    <w:p w14:paraId="17372067" w14:textId="62EAA93B" w:rsidR="00534DA5" w:rsidRPr="00E31616" w:rsidRDefault="00295BBE" w:rsidP="000E4DF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31616">
        <w:rPr>
          <w:rFonts w:ascii="Sakkal Majalla" w:eastAsia="Calibri" w:hAnsi="Sakkal Majalla" w:cs="Sakkal Majalla"/>
          <w:b/>
          <w:bCs/>
          <w:color w:val="000000" w:themeColor="text1"/>
          <w:kern w:val="0"/>
          <w:sz w:val="32"/>
          <w:szCs w:val="32"/>
          <w:lang w:bidi="ar-EG"/>
          <w14:ligatures w14:val="none"/>
        </w:rPr>
        <w:t xml:space="preserve">Master of </w:t>
      </w:r>
      <w:r w:rsidR="000E4DF0" w:rsidRPr="00E31616">
        <w:rPr>
          <w:rFonts w:ascii="Sakkal Majalla" w:eastAsia="Calibri" w:hAnsi="Sakkal Majalla" w:cs="Sakkal Majalla"/>
          <w:b/>
          <w:bCs/>
          <w:color w:val="000000" w:themeColor="text1"/>
          <w:kern w:val="0"/>
          <w:sz w:val="32"/>
          <w:szCs w:val="32"/>
          <w14:ligatures w14:val="none"/>
        </w:rPr>
        <w:t xml:space="preserve">business administration  </w:t>
      </w:r>
    </w:p>
    <w:p w14:paraId="3C4820AD" w14:textId="651AB6CF" w:rsidR="00E4605D" w:rsidRPr="00E31616" w:rsidRDefault="00E4605D" w:rsidP="000E4DF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E31616">
        <w:rPr>
          <w:rFonts w:ascii="Sakkal Majalla" w:eastAsia="Calibri" w:hAnsi="Sakkal Majalla" w:cs="Sakkal Majalla"/>
          <w:b/>
          <w:bCs/>
          <w:color w:val="000000" w:themeColor="text1"/>
          <w:kern w:val="0"/>
          <w:sz w:val="40"/>
          <w:szCs w:val="40"/>
          <w:lang w:bidi="ar-EG"/>
          <w14:ligatures w14:val="none"/>
        </w:rPr>
        <w:t>The Impact of Supply Chain Manag</w:t>
      </w:r>
      <w:r w:rsidR="000E4DF0" w:rsidRPr="00E31616">
        <w:rPr>
          <w:rFonts w:ascii="Sakkal Majalla" w:eastAsia="Calibri" w:hAnsi="Sakkal Majalla" w:cs="Sakkal Majalla"/>
          <w:b/>
          <w:bCs/>
          <w:color w:val="000000" w:themeColor="text1"/>
          <w:kern w:val="0"/>
          <w:sz w:val="40"/>
          <w:szCs w:val="40"/>
          <w:lang w:bidi="ar-EG"/>
          <w14:ligatures w14:val="none"/>
        </w:rPr>
        <w:t>ement on Competitive Advantage:</w:t>
      </w:r>
      <w:r w:rsidR="000E4DF0" w:rsidRPr="00E31616">
        <w:rPr>
          <w:rFonts w:ascii="Sakkal Majalla" w:eastAsia="Calibri" w:hAnsi="Sakkal Majalla" w:cs="Sakkal Majalla" w:hint="cs"/>
          <w:b/>
          <w:bCs/>
          <w:color w:val="000000" w:themeColor="text1"/>
          <w:kern w:val="0"/>
          <w:sz w:val="40"/>
          <w:szCs w:val="40"/>
          <w:rtl/>
          <w:lang w:bidi="ar-EG"/>
          <w14:ligatures w14:val="none"/>
        </w:rPr>
        <w:t xml:space="preserve"> </w:t>
      </w:r>
      <w:r w:rsidRPr="00E31616">
        <w:rPr>
          <w:rFonts w:ascii="Sakkal Majalla" w:eastAsia="Calibri" w:hAnsi="Sakkal Majalla" w:cs="Sakkal Majalla"/>
          <w:b/>
          <w:bCs/>
          <w:color w:val="000000" w:themeColor="text1"/>
          <w:kern w:val="0"/>
          <w:sz w:val="40"/>
          <w:szCs w:val="40"/>
          <w:lang w:bidi="ar-EG"/>
          <w14:ligatures w14:val="none"/>
        </w:rPr>
        <w:t>A Field Study on Industrial Companies in Riyadh</w:t>
      </w:r>
    </w:p>
    <w:p w14:paraId="24532F5F" w14:textId="72285958" w:rsidR="000D353F" w:rsidRPr="00E31616" w:rsidRDefault="000D353F" w:rsidP="000E4DF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31616">
        <w:rPr>
          <w:rFonts w:ascii="Sakkal Majalla" w:eastAsia="Calibri" w:hAnsi="Sakkal Majalla" w:cs="Sakkal Majalla"/>
          <w:b/>
          <w:bCs/>
          <w:color w:val="000000" w:themeColor="text1"/>
          <w:kern w:val="0"/>
          <w:sz w:val="36"/>
          <w:szCs w:val="36"/>
          <w:lang w:bidi="ar-EG"/>
          <w14:ligatures w14:val="none"/>
        </w:rPr>
        <w:t>Prepared by:</w:t>
      </w:r>
      <w:r w:rsidR="00443F4E">
        <w:rPr>
          <w:rFonts w:ascii="Sakkal Majalla" w:eastAsia="Calibri" w:hAnsi="Sakkal Majalla" w:cs="Sakkal Majalla" w:hint="cs"/>
          <w:b/>
          <w:bCs/>
          <w:color w:val="000000" w:themeColor="text1"/>
          <w:kern w:val="0"/>
          <w:sz w:val="36"/>
          <w:szCs w:val="36"/>
          <w:rtl/>
          <w:lang w:bidi="ar-EG"/>
          <w14:ligatures w14:val="none"/>
        </w:rPr>
        <w:t xml:space="preserve"> </w:t>
      </w:r>
      <w:r w:rsidR="00443F4E">
        <w:rPr>
          <w:rFonts w:ascii="Sakkal Majalla" w:eastAsia="Calibri" w:hAnsi="Sakkal Majalla" w:cs="Sakkal Majalla"/>
          <w:b/>
          <w:bCs/>
          <w:color w:val="000000" w:themeColor="text1"/>
          <w:kern w:val="0"/>
          <w:sz w:val="36"/>
          <w:szCs w:val="36"/>
          <w:lang w:bidi="ar-EG"/>
          <w14:ligatures w14:val="none"/>
        </w:rPr>
        <w:t>Albandary Abdullah Mubarak Al-Qahtani</w:t>
      </w:r>
    </w:p>
    <w:p w14:paraId="2080B2AC" w14:textId="77777777" w:rsidR="00FE2C0D" w:rsidRPr="00E31616" w:rsidRDefault="00FE2C0D" w:rsidP="000E4DF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4A9157CC" w14:textId="77777777" w:rsidR="00E4605D" w:rsidRPr="00E31616" w:rsidRDefault="00E4605D" w:rsidP="000E4DF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
    <w:p w14:paraId="11FA3077" w14:textId="59BC1BBB" w:rsidR="0081623B" w:rsidRPr="00E31616" w:rsidRDefault="0081623B" w:rsidP="000E4DF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3161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E31616" w:rsidRDefault="00BA5817" w:rsidP="000E4DF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31616">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E31616" w:rsidRDefault="000A06E6" w:rsidP="000E4DF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31616">
        <w:rPr>
          <w:rFonts w:ascii="Sakkal Majalla" w:eastAsia="Calibri" w:hAnsi="Sakkal Majalla" w:cs="Sakkal Majalla"/>
          <w:color w:val="000000" w:themeColor="text1"/>
          <w:kern w:val="0"/>
          <w:sz w:val="36"/>
          <w:szCs w:val="36"/>
          <w:lang w:bidi="ar-EG"/>
          <w14:ligatures w14:val="none"/>
        </w:rPr>
        <w:t>Dr. Fayez Jarad</w:t>
      </w:r>
    </w:p>
    <w:p w14:paraId="6E52896B" w14:textId="7C694374" w:rsidR="009125CE" w:rsidRPr="00E31616" w:rsidRDefault="000E4DF0" w:rsidP="000E4DF0">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E31616">
        <w:rPr>
          <w:rFonts w:ascii="Sakkal Majalla" w:eastAsia="Calibri" w:hAnsi="Sakkal Majalla" w:cs="Sakkal Majalla" w:hint="cs"/>
          <w:color w:val="000000" w:themeColor="text1"/>
          <w:kern w:val="0"/>
          <w:sz w:val="36"/>
          <w:szCs w:val="36"/>
          <w:rtl/>
          <w:lang w:bidi="ar-EG"/>
          <w14:ligatures w14:val="none"/>
        </w:rPr>
        <w:t xml:space="preserve">1447 </w:t>
      </w:r>
      <w:r w:rsidRPr="00E31616">
        <w:rPr>
          <w:rFonts w:ascii="Sakkal Majalla" w:eastAsia="Calibri" w:hAnsi="Sakkal Majalla" w:cs="Sakkal Majalla"/>
          <w:color w:val="000000" w:themeColor="text1"/>
          <w:kern w:val="0"/>
          <w:sz w:val="36"/>
          <w:szCs w:val="36"/>
          <w:rtl/>
          <w:lang w:bidi="ar-EG"/>
          <w14:ligatures w14:val="none"/>
        </w:rPr>
        <w:t>–</w:t>
      </w:r>
      <w:r w:rsidRPr="00E31616">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E31616" w:rsidSect="00786466">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19C8C" w14:textId="77777777" w:rsidR="00044770" w:rsidRDefault="00044770" w:rsidP="009125CE">
      <w:pPr>
        <w:spacing w:after="0" w:line="240" w:lineRule="auto"/>
      </w:pPr>
      <w:r>
        <w:separator/>
      </w:r>
    </w:p>
  </w:endnote>
  <w:endnote w:type="continuationSeparator" w:id="0">
    <w:p w14:paraId="38558C76" w14:textId="77777777" w:rsidR="00044770" w:rsidRDefault="000447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44372746"/>
      <w:docPartObj>
        <w:docPartGallery w:val="Page Numbers (Bottom of Page)"/>
        <w:docPartUnique/>
      </w:docPartObj>
    </w:sdtPr>
    <w:sdtEndPr>
      <w:rPr>
        <w:rFonts w:ascii="Sakkal Majalla" w:hAnsi="Sakkal Majalla" w:cs="Sakkal Majalla"/>
        <w:b/>
        <w:bCs/>
        <w:noProof/>
        <w:sz w:val="24"/>
        <w:szCs w:val="24"/>
      </w:rPr>
    </w:sdtEndPr>
    <w:sdtContent>
      <w:p w14:paraId="68960412" w14:textId="38305FF9" w:rsidR="00A47589" w:rsidRDefault="00A47589">
        <w:pPr>
          <w:pStyle w:val="a4"/>
          <w:jc w:val="center"/>
        </w:pPr>
      </w:p>
      <w:p w14:paraId="13047AE1" w14:textId="3111176B" w:rsidR="00A47589" w:rsidRPr="00786466" w:rsidRDefault="002E2C75" w:rsidP="00786466">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67834865"/>
      <w:docPartObj>
        <w:docPartGallery w:val="Page Numbers (Bottom of Page)"/>
        <w:docPartUnique/>
      </w:docPartObj>
    </w:sdtPr>
    <w:sdtEndPr>
      <w:rPr>
        <w:rFonts w:ascii="Sakkal Majalla" w:hAnsi="Sakkal Majalla" w:cs="Sakkal Majalla"/>
        <w:b/>
        <w:bCs/>
        <w:noProof/>
        <w:sz w:val="24"/>
        <w:szCs w:val="24"/>
      </w:rPr>
    </w:sdtEndPr>
    <w:sdtContent>
      <w:p w14:paraId="6BBB15A2" w14:textId="77777777" w:rsidR="00A47589" w:rsidRDefault="00A47589">
        <w:pPr>
          <w:pStyle w:val="a4"/>
          <w:jc w:val="center"/>
        </w:pPr>
        <w:r>
          <w:rPr>
            <w:noProof/>
          </w:rPr>
          <mc:AlternateContent>
            <mc:Choice Requires="wps">
              <w:drawing>
                <wp:inline distT="0" distB="0" distL="0" distR="0" wp14:anchorId="5B1BA5C9" wp14:editId="4EB3FCD1">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691CF5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0339CA89" w14:textId="77777777" w:rsidR="00A47589" w:rsidRPr="00786466" w:rsidRDefault="00A47589" w:rsidP="00786466">
        <w:pPr>
          <w:pStyle w:val="a4"/>
          <w:jc w:val="center"/>
          <w:rPr>
            <w:rFonts w:ascii="Sakkal Majalla" w:hAnsi="Sakkal Majalla" w:cs="Sakkal Majalla"/>
            <w:b/>
            <w:bCs/>
            <w:sz w:val="24"/>
            <w:szCs w:val="24"/>
          </w:rPr>
        </w:pPr>
        <w:r w:rsidRPr="00786466">
          <w:rPr>
            <w:rFonts w:ascii="Sakkal Majalla" w:hAnsi="Sakkal Majalla" w:cs="Sakkal Majalla"/>
            <w:b/>
            <w:bCs/>
            <w:sz w:val="24"/>
            <w:szCs w:val="24"/>
          </w:rPr>
          <w:fldChar w:fldCharType="begin"/>
        </w:r>
        <w:r w:rsidRPr="00786466">
          <w:rPr>
            <w:rFonts w:ascii="Sakkal Majalla" w:hAnsi="Sakkal Majalla" w:cs="Sakkal Majalla"/>
            <w:b/>
            <w:bCs/>
            <w:sz w:val="24"/>
            <w:szCs w:val="24"/>
          </w:rPr>
          <w:instrText xml:space="preserve"> PAGE    \* MERGEFORMAT </w:instrText>
        </w:r>
        <w:r w:rsidRPr="00786466">
          <w:rPr>
            <w:rFonts w:ascii="Sakkal Majalla" w:hAnsi="Sakkal Majalla" w:cs="Sakkal Majalla"/>
            <w:b/>
            <w:bCs/>
            <w:sz w:val="24"/>
            <w:szCs w:val="24"/>
          </w:rPr>
          <w:fldChar w:fldCharType="separate"/>
        </w:r>
        <w:r w:rsidR="00720F4E">
          <w:rPr>
            <w:rFonts w:ascii="Sakkal Majalla" w:hAnsi="Sakkal Majalla" w:cs="Sakkal Majalla"/>
            <w:b/>
            <w:bCs/>
            <w:noProof/>
            <w:sz w:val="24"/>
            <w:szCs w:val="24"/>
            <w:rtl/>
          </w:rPr>
          <w:t>52</w:t>
        </w:r>
        <w:r w:rsidRPr="00786466">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92020379"/>
      <w:docPartObj>
        <w:docPartGallery w:val="Page Numbers (Bottom of Page)"/>
        <w:docPartUnique/>
      </w:docPartObj>
    </w:sdtPr>
    <w:sdtEndPr>
      <w:rPr>
        <w:rFonts w:ascii="Sakkal Majalla" w:hAnsi="Sakkal Majalla" w:cs="Sakkal Majalla"/>
        <w:b/>
        <w:bCs/>
        <w:noProof/>
        <w:sz w:val="24"/>
        <w:szCs w:val="24"/>
      </w:rPr>
    </w:sdtEndPr>
    <w:sdtContent>
      <w:p w14:paraId="20BE9776" w14:textId="12858516" w:rsidR="000E4DF0" w:rsidRDefault="000E4DF0">
        <w:pPr>
          <w:pStyle w:val="a4"/>
          <w:jc w:val="center"/>
        </w:pPr>
      </w:p>
      <w:p w14:paraId="4AC5577E" w14:textId="2BE49751" w:rsidR="000E4DF0" w:rsidRPr="00786466" w:rsidRDefault="002E2C75" w:rsidP="000E4DF0">
        <w:pPr>
          <w:pStyle w:val="a4"/>
          <w:tabs>
            <w:tab w:val="left" w:pos="3832"/>
            <w:tab w:val="center" w:pos="3968"/>
          </w:tabs>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57A2E" w14:textId="77777777" w:rsidR="00044770" w:rsidRDefault="00044770" w:rsidP="009125CE">
      <w:pPr>
        <w:spacing w:after="0" w:line="240" w:lineRule="auto"/>
      </w:pPr>
      <w:r>
        <w:separator/>
      </w:r>
    </w:p>
  </w:footnote>
  <w:footnote w:type="continuationSeparator" w:id="0">
    <w:p w14:paraId="617981B6" w14:textId="77777777" w:rsidR="00044770" w:rsidRDefault="000447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56D4C"/>
    <w:multiLevelType w:val="hybridMultilevel"/>
    <w:tmpl w:val="9F26EA52"/>
    <w:lvl w:ilvl="0" w:tplc="06B83980">
      <w:start w:val="1"/>
      <w:numFmt w:val="bullet"/>
      <w:lvlText w:val=""/>
      <w:lvlJc w:val="left"/>
      <w:pPr>
        <w:ind w:left="-574" w:right="1352" w:hanging="360"/>
      </w:pPr>
      <w:rPr>
        <w:rFonts w:ascii="Symbol" w:hAnsi="Symbol" w:hint="default"/>
      </w:rPr>
    </w:lvl>
    <w:lvl w:ilvl="1" w:tplc="04090003">
      <w:start w:val="1"/>
      <w:numFmt w:val="bullet"/>
      <w:lvlText w:val="o"/>
      <w:lvlJc w:val="left"/>
      <w:pPr>
        <w:ind w:left="80" w:right="524" w:hanging="360"/>
      </w:pPr>
      <w:rPr>
        <w:rFonts w:ascii="Courier New" w:hAnsi="Courier New" w:cs="Courier New" w:hint="default"/>
      </w:rPr>
    </w:lvl>
    <w:lvl w:ilvl="2" w:tplc="04090005">
      <w:start w:val="1"/>
      <w:numFmt w:val="bullet"/>
      <w:lvlText w:val=""/>
      <w:lvlJc w:val="left"/>
      <w:pPr>
        <w:ind w:left="800" w:right="1244" w:hanging="360"/>
      </w:pPr>
      <w:rPr>
        <w:rFonts w:ascii="Wingdings" w:hAnsi="Wingdings" w:hint="default"/>
      </w:rPr>
    </w:lvl>
    <w:lvl w:ilvl="3" w:tplc="04090001">
      <w:start w:val="1"/>
      <w:numFmt w:val="bullet"/>
      <w:lvlText w:val=""/>
      <w:lvlJc w:val="left"/>
      <w:pPr>
        <w:ind w:left="1520" w:right="1964" w:hanging="360"/>
      </w:pPr>
      <w:rPr>
        <w:rFonts w:ascii="Symbol" w:hAnsi="Symbol" w:hint="default"/>
      </w:rPr>
    </w:lvl>
    <w:lvl w:ilvl="4" w:tplc="04090003">
      <w:start w:val="1"/>
      <w:numFmt w:val="bullet"/>
      <w:lvlText w:val="o"/>
      <w:lvlJc w:val="left"/>
      <w:pPr>
        <w:ind w:left="2240" w:right="2684" w:hanging="360"/>
      </w:pPr>
      <w:rPr>
        <w:rFonts w:ascii="Courier New" w:hAnsi="Courier New" w:cs="Courier New" w:hint="default"/>
      </w:rPr>
    </w:lvl>
    <w:lvl w:ilvl="5" w:tplc="04090005">
      <w:start w:val="1"/>
      <w:numFmt w:val="bullet"/>
      <w:lvlText w:val=""/>
      <w:lvlJc w:val="left"/>
      <w:pPr>
        <w:ind w:left="2960" w:right="3404" w:hanging="360"/>
      </w:pPr>
      <w:rPr>
        <w:rFonts w:ascii="Wingdings" w:hAnsi="Wingdings" w:hint="default"/>
      </w:rPr>
    </w:lvl>
    <w:lvl w:ilvl="6" w:tplc="04090001">
      <w:start w:val="1"/>
      <w:numFmt w:val="bullet"/>
      <w:lvlText w:val=""/>
      <w:lvlJc w:val="left"/>
      <w:pPr>
        <w:ind w:left="3680" w:right="4124" w:hanging="360"/>
      </w:pPr>
      <w:rPr>
        <w:rFonts w:ascii="Symbol" w:hAnsi="Symbol" w:hint="default"/>
      </w:rPr>
    </w:lvl>
    <w:lvl w:ilvl="7" w:tplc="04090003">
      <w:start w:val="1"/>
      <w:numFmt w:val="bullet"/>
      <w:lvlText w:val="o"/>
      <w:lvlJc w:val="left"/>
      <w:pPr>
        <w:ind w:left="4400" w:right="4844" w:hanging="360"/>
      </w:pPr>
      <w:rPr>
        <w:rFonts w:ascii="Courier New" w:hAnsi="Courier New" w:cs="Courier New" w:hint="default"/>
      </w:rPr>
    </w:lvl>
    <w:lvl w:ilvl="8" w:tplc="04090005">
      <w:start w:val="1"/>
      <w:numFmt w:val="bullet"/>
      <w:lvlText w:val=""/>
      <w:lvlJc w:val="left"/>
      <w:pPr>
        <w:ind w:left="5120" w:right="5564" w:hanging="360"/>
      </w:pPr>
      <w:rPr>
        <w:rFonts w:ascii="Wingdings" w:hAnsi="Wingdings" w:hint="default"/>
      </w:rPr>
    </w:lvl>
  </w:abstractNum>
  <w:abstractNum w:abstractNumId="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972A06"/>
    <w:multiLevelType w:val="hybridMultilevel"/>
    <w:tmpl w:val="A5702CC8"/>
    <w:lvl w:ilvl="0" w:tplc="0409000B">
      <w:start w:val="1"/>
      <w:numFmt w:val="bullet"/>
      <w:lvlText w:val=""/>
      <w:lvlJc w:val="left"/>
      <w:pPr>
        <w:ind w:left="786" w:right="1080" w:hanging="360"/>
      </w:pPr>
      <w:rPr>
        <w:rFonts w:ascii="Wingdings" w:hAnsi="Wingdings" w:hint="default"/>
      </w:rPr>
    </w:lvl>
    <w:lvl w:ilvl="1" w:tplc="04090003">
      <w:start w:val="1"/>
      <w:numFmt w:val="bullet"/>
      <w:lvlText w:val="o"/>
      <w:lvlJc w:val="left"/>
      <w:pPr>
        <w:ind w:left="1299" w:right="1800" w:hanging="360"/>
      </w:pPr>
      <w:rPr>
        <w:rFonts w:ascii="Courier New" w:hAnsi="Courier New" w:cs="Courier New" w:hint="default"/>
      </w:rPr>
    </w:lvl>
    <w:lvl w:ilvl="2" w:tplc="04090005">
      <w:start w:val="1"/>
      <w:numFmt w:val="bullet"/>
      <w:lvlText w:val=""/>
      <w:lvlJc w:val="left"/>
      <w:pPr>
        <w:ind w:left="2019" w:right="2520" w:hanging="360"/>
      </w:pPr>
      <w:rPr>
        <w:rFonts w:ascii="Wingdings" w:hAnsi="Wingdings" w:hint="default"/>
      </w:rPr>
    </w:lvl>
    <w:lvl w:ilvl="3" w:tplc="04090001">
      <w:start w:val="1"/>
      <w:numFmt w:val="bullet"/>
      <w:lvlText w:val=""/>
      <w:lvlJc w:val="left"/>
      <w:pPr>
        <w:ind w:left="2739" w:right="3240" w:hanging="360"/>
      </w:pPr>
      <w:rPr>
        <w:rFonts w:ascii="Symbol" w:hAnsi="Symbol" w:hint="default"/>
      </w:rPr>
    </w:lvl>
    <w:lvl w:ilvl="4" w:tplc="04090003">
      <w:start w:val="1"/>
      <w:numFmt w:val="bullet"/>
      <w:lvlText w:val="o"/>
      <w:lvlJc w:val="left"/>
      <w:pPr>
        <w:ind w:left="3459" w:right="3960" w:hanging="360"/>
      </w:pPr>
      <w:rPr>
        <w:rFonts w:ascii="Courier New" w:hAnsi="Courier New" w:cs="Courier New" w:hint="default"/>
      </w:rPr>
    </w:lvl>
    <w:lvl w:ilvl="5" w:tplc="04090005">
      <w:start w:val="1"/>
      <w:numFmt w:val="bullet"/>
      <w:lvlText w:val=""/>
      <w:lvlJc w:val="left"/>
      <w:pPr>
        <w:ind w:left="4179" w:right="4680" w:hanging="360"/>
      </w:pPr>
      <w:rPr>
        <w:rFonts w:ascii="Wingdings" w:hAnsi="Wingdings" w:hint="default"/>
      </w:rPr>
    </w:lvl>
    <w:lvl w:ilvl="6" w:tplc="04090001">
      <w:start w:val="1"/>
      <w:numFmt w:val="bullet"/>
      <w:lvlText w:val=""/>
      <w:lvlJc w:val="left"/>
      <w:pPr>
        <w:ind w:left="4899" w:right="5400" w:hanging="360"/>
      </w:pPr>
      <w:rPr>
        <w:rFonts w:ascii="Symbol" w:hAnsi="Symbol" w:hint="default"/>
      </w:rPr>
    </w:lvl>
    <w:lvl w:ilvl="7" w:tplc="04090003">
      <w:start w:val="1"/>
      <w:numFmt w:val="bullet"/>
      <w:lvlText w:val="o"/>
      <w:lvlJc w:val="left"/>
      <w:pPr>
        <w:ind w:left="5619" w:right="6120" w:hanging="360"/>
      </w:pPr>
      <w:rPr>
        <w:rFonts w:ascii="Courier New" w:hAnsi="Courier New" w:cs="Courier New" w:hint="default"/>
      </w:rPr>
    </w:lvl>
    <w:lvl w:ilvl="8" w:tplc="04090005">
      <w:start w:val="1"/>
      <w:numFmt w:val="bullet"/>
      <w:lvlText w:val=""/>
      <w:lvlJc w:val="left"/>
      <w:pPr>
        <w:ind w:left="6339" w:right="6840" w:hanging="360"/>
      </w:pPr>
      <w:rPr>
        <w:rFonts w:ascii="Wingdings" w:hAnsi="Wingdings" w:hint="default"/>
      </w:rPr>
    </w:lvl>
  </w:abstractNum>
  <w:abstractNum w:abstractNumId="3" w15:restartNumberingAfterBreak="0">
    <w:nsid w:val="49C96336"/>
    <w:multiLevelType w:val="hybridMultilevel"/>
    <w:tmpl w:val="AB7414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CCF6338"/>
    <w:multiLevelType w:val="hybridMultilevel"/>
    <w:tmpl w:val="6646E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7D6852"/>
    <w:multiLevelType w:val="hybridMultilevel"/>
    <w:tmpl w:val="DC80CE9E"/>
    <w:lvl w:ilvl="0" w:tplc="06B8398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206EBC"/>
    <w:multiLevelType w:val="multilevel"/>
    <w:tmpl w:val="CC66D8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764F3D"/>
    <w:multiLevelType w:val="hybridMultilevel"/>
    <w:tmpl w:val="D9088DA6"/>
    <w:lvl w:ilvl="0" w:tplc="06B8398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57813D5C"/>
    <w:multiLevelType w:val="hybridMultilevel"/>
    <w:tmpl w:val="1B9A34C8"/>
    <w:lvl w:ilvl="0" w:tplc="0409000B">
      <w:start w:val="1"/>
      <w:numFmt w:val="bullet"/>
      <w:lvlText w:val=""/>
      <w:lvlJc w:val="left"/>
      <w:pPr>
        <w:ind w:left="720" w:right="1080" w:hanging="360"/>
      </w:pPr>
      <w:rPr>
        <w:rFonts w:ascii="Wingdings" w:hAnsi="Wingdings" w:hint="default"/>
      </w:rPr>
    </w:lvl>
    <w:lvl w:ilvl="1" w:tplc="FFFFFFFF">
      <w:start w:val="1"/>
      <w:numFmt w:val="bullet"/>
      <w:lvlText w:val="o"/>
      <w:lvlJc w:val="left"/>
      <w:pPr>
        <w:ind w:left="1440" w:right="2160" w:hanging="360"/>
      </w:pPr>
      <w:rPr>
        <w:rFonts w:ascii="Courier New" w:hAnsi="Courier New" w:cs="Courier New" w:hint="default"/>
      </w:rPr>
    </w:lvl>
    <w:lvl w:ilvl="2" w:tplc="FFFFFFFF">
      <w:start w:val="1"/>
      <w:numFmt w:val="bullet"/>
      <w:lvlText w:val=""/>
      <w:lvlJc w:val="left"/>
      <w:pPr>
        <w:ind w:left="2160" w:right="2880" w:hanging="360"/>
      </w:pPr>
      <w:rPr>
        <w:rFonts w:ascii="Wingdings" w:hAnsi="Wingdings" w:hint="default"/>
      </w:rPr>
    </w:lvl>
    <w:lvl w:ilvl="3" w:tplc="FFFFFFFF">
      <w:start w:val="1"/>
      <w:numFmt w:val="bullet"/>
      <w:lvlText w:val=""/>
      <w:lvlJc w:val="left"/>
      <w:pPr>
        <w:ind w:left="2880" w:right="3600" w:hanging="360"/>
      </w:pPr>
      <w:rPr>
        <w:rFonts w:ascii="Symbol" w:hAnsi="Symbol" w:hint="default"/>
      </w:rPr>
    </w:lvl>
    <w:lvl w:ilvl="4" w:tplc="FFFFFFFF">
      <w:start w:val="1"/>
      <w:numFmt w:val="bullet"/>
      <w:lvlText w:val="o"/>
      <w:lvlJc w:val="left"/>
      <w:pPr>
        <w:ind w:left="3600" w:right="4320" w:hanging="360"/>
      </w:pPr>
      <w:rPr>
        <w:rFonts w:ascii="Courier New" w:hAnsi="Courier New" w:cs="Courier New" w:hint="default"/>
      </w:rPr>
    </w:lvl>
    <w:lvl w:ilvl="5" w:tplc="FFFFFFFF">
      <w:start w:val="1"/>
      <w:numFmt w:val="bullet"/>
      <w:lvlText w:val=""/>
      <w:lvlJc w:val="left"/>
      <w:pPr>
        <w:ind w:left="4320" w:right="5040" w:hanging="360"/>
      </w:pPr>
      <w:rPr>
        <w:rFonts w:ascii="Wingdings" w:hAnsi="Wingdings" w:hint="default"/>
      </w:rPr>
    </w:lvl>
    <w:lvl w:ilvl="6" w:tplc="FFFFFFFF">
      <w:start w:val="1"/>
      <w:numFmt w:val="bullet"/>
      <w:lvlText w:val=""/>
      <w:lvlJc w:val="left"/>
      <w:pPr>
        <w:ind w:left="5040" w:right="5760" w:hanging="360"/>
      </w:pPr>
      <w:rPr>
        <w:rFonts w:ascii="Symbol" w:hAnsi="Symbol" w:hint="default"/>
      </w:rPr>
    </w:lvl>
    <w:lvl w:ilvl="7" w:tplc="FFFFFFFF">
      <w:start w:val="1"/>
      <w:numFmt w:val="bullet"/>
      <w:lvlText w:val="o"/>
      <w:lvlJc w:val="left"/>
      <w:pPr>
        <w:ind w:left="5760" w:right="6480" w:hanging="360"/>
      </w:pPr>
      <w:rPr>
        <w:rFonts w:ascii="Courier New" w:hAnsi="Courier New" w:cs="Courier New" w:hint="default"/>
      </w:rPr>
    </w:lvl>
    <w:lvl w:ilvl="8" w:tplc="FFFFFFFF">
      <w:start w:val="1"/>
      <w:numFmt w:val="bullet"/>
      <w:lvlText w:val=""/>
      <w:lvlJc w:val="left"/>
      <w:pPr>
        <w:ind w:left="6480" w:right="7200" w:hanging="360"/>
      </w:pPr>
      <w:rPr>
        <w:rFonts w:ascii="Wingdings" w:hAnsi="Wingdings" w:hint="default"/>
      </w:rPr>
    </w:lvl>
  </w:abstractNum>
  <w:abstractNum w:abstractNumId="9" w15:restartNumberingAfterBreak="0">
    <w:nsid w:val="65570C30"/>
    <w:multiLevelType w:val="hybridMultilevel"/>
    <w:tmpl w:val="773CA92E"/>
    <w:lvl w:ilvl="0" w:tplc="A490AC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9F93074"/>
    <w:multiLevelType w:val="multilevel"/>
    <w:tmpl w:val="F872A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A728EE"/>
    <w:multiLevelType w:val="hybridMultilevel"/>
    <w:tmpl w:val="E07A3E52"/>
    <w:lvl w:ilvl="0" w:tplc="EA52CAE0">
      <w:start w:val="7"/>
      <w:numFmt w:val="bullet"/>
      <w:lvlText w:val="-"/>
      <w:lvlJc w:val="left"/>
      <w:pPr>
        <w:ind w:left="720" w:right="360" w:hanging="360"/>
      </w:pPr>
      <w:rPr>
        <w:rFonts w:ascii="Calibri" w:eastAsiaTheme="minorHAnsi" w:hAnsi="Calibri" w:cs="Calibri"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num w:numId="1" w16cid:durableId="1882132692">
    <w:abstractNumId w:val="1"/>
  </w:num>
  <w:num w:numId="2" w16cid:durableId="2084527019">
    <w:abstractNumId w:val="10"/>
  </w:num>
  <w:num w:numId="3" w16cid:durableId="98376649">
    <w:abstractNumId w:val="2"/>
  </w:num>
  <w:num w:numId="4" w16cid:durableId="1928344062">
    <w:abstractNumId w:val="8"/>
  </w:num>
  <w:num w:numId="5" w16cid:durableId="2128424973">
    <w:abstractNumId w:val="7"/>
  </w:num>
  <w:num w:numId="6" w16cid:durableId="586498773">
    <w:abstractNumId w:val="3"/>
  </w:num>
  <w:num w:numId="7" w16cid:durableId="1961842681">
    <w:abstractNumId w:val="0"/>
  </w:num>
  <w:num w:numId="8" w16cid:durableId="1151825933">
    <w:abstractNumId w:val="11"/>
  </w:num>
  <w:num w:numId="9" w16cid:durableId="1974165759">
    <w:abstractNumId w:val="6"/>
  </w:num>
  <w:num w:numId="10" w16cid:durableId="1845053700">
    <w:abstractNumId w:val="5"/>
  </w:num>
  <w:num w:numId="11" w16cid:durableId="1878422546">
    <w:abstractNumId w:val="9"/>
  </w:num>
  <w:num w:numId="12" w16cid:durableId="85924540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4770"/>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E98"/>
    <w:rsid w:val="000A06E6"/>
    <w:rsid w:val="000A1DC5"/>
    <w:rsid w:val="000A2ED4"/>
    <w:rsid w:val="000A4AC3"/>
    <w:rsid w:val="000A4D31"/>
    <w:rsid w:val="000A4DAE"/>
    <w:rsid w:val="000A6930"/>
    <w:rsid w:val="000B4C87"/>
    <w:rsid w:val="000C10FE"/>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4DF0"/>
    <w:rsid w:val="000E503B"/>
    <w:rsid w:val="000F44B4"/>
    <w:rsid w:val="000F7802"/>
    <w:rsid w:val="00110487"/>
    <w:rsid w:val="0011209C"/>
    <w:rsid w:val="0011321B"/>
    <w:rsid w:val="0012342D"/>
    <w:rsid w:val="00125FC8"/>
    <w:rsid w:val="00130029"/>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081B"/>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70FB5"/>
    <w:rsid w:val="002740A5"/>
    <w:rsid w:val="00274BDE"/>
    <w:rsid w:val="002766BC"/>
    <w:rsid w:val="00280068"/>
    <w:rsid w:val="002828EF"/>
    <w:rsid w:val="00286958"/>
    <w:rsid w:val="00291DA4"/>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E614C"/>
    <w:rsid w:val="002F5FA3"/>
    <w:rsid w:val="002F6D22"/>
    <w:rsid w:val="00301731"/>
    <w:rsid w:val="00302B85"/>
    <w:rsid w:val="00303658"/>
    <w:rsid w:val="00303BF8"/>
    <w:rsid w:val="00304304"/>
    <w:rsid w:val="00307336"/>
    <w:rsid w:val="0031075C"/>
    <w:rsid w:val="00310B47"/>
    <w:rsid w:val="00311651"/>
    <w:rsid w:val="00314CC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1ED7"/>
    <w:rsid w:val="003744EF"/>
    <w:rsid w:val="00375541"/>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B6375"/>
    <w:rsid w:val="003C1455"/>
    <w:rsid w:val="003C2495"/>
    <w:rsid w:val="003D5D45"/>
    <w:rsid w:val="003D6376"/>
    <w:rsid w:val="003E02C0"/>
    <w:rsid w:val="003E29FB"/>
    <w:rsid w:val="003E3EBB"/>
    <w:rsid w:val="003E7CB6"/>
    <w:rsid w:val="003E7EFA"/>
    <w:rsid w:val="00402123"/>
    <w:rsid w:val="00403383"/>
    <w:rsid w:val="004047D3"/>
    <w:rsid w:val="00412778"/>
    <w:rsid w:val="004130C0"/>
    <w:rsid w:val="00413CBD"/>
    <w:rsid w:val="00413DF8"/>
    <w:rsid w:val="00413F36"/>
    <w:rsid w:val="004150CC"/>
    <w:rsid w:val="004215C5"/>
    <w:rsid w:val="004260FE"/>
    <w:rsid w:val="00430068"/>
    <w:rsid w:val="00433FD4"/>
    <w:rsid w:val="0043649D"/>
    <w:rsid w:val="00443F4E"/>
    <w:rsid w:val="00445231"/>
    <w:rsid w:val="00446D28"/>
    <w:rsid w:val="00446ED1"/>
    <w:rsid w:val="004613E8"/>
    <w:rsid w:val="00461DB2"/>
    <w:rsid w:val="004644AA"/>
    <w:rsid w:val="00464637"/>
    <w:rsid w:val="00464AF1"/>
    <w:rsid w:val="00465C40"/>
    <w:rsid w:val="004708AB"/>
    <w:rsid w:val="00471A05"/>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78EE"/>
    <w:rsid w:val="00720F4E"/>
    <w:rsid w:val="007301E5"/>
    <w:rsid w:val="00731DC0"/>
    <w:rsid w:val="00732830"/>
    <w:rsid w:val="00741B9A"/>
    <w:rsid w:val="007501C6"/>
    <w:rsid w:val="007526FA"/>
    <w:rsid w:val="00753011"/>
    <w:rsid w:val="0075485F"/>
    <w:rsid w:val="00754DB9"/>
    <w:rsid w:val="00755053"/>
    <w:rsid w:val="00756A6F"/>
    <w:rsid w:val="00757802"/>
    <w:rsid w:val="00760A35"/>
    <w:rsid w:val="00766D40"/>
    <w:rsid w:val="007739B3"/>
    <w:rsid w:val="007753A5"/>
    <w:rsid w:val="00775634"/>
    <w:rsid w:val="00780E8F"/>
    <w:rsid w:val="00784937"/>
    <w:rsid w:val="00786466"/>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16760"/>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1815"/>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47589"/>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9343C"/>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35BC1"/>
    <w:rsid w:val="00C41FD3"/>
    <w:rsid w:val="00C43D61"/>
    <w:rsid w:val="00C45767"/>
    <w:rsid w:val="00C46354"/>
    <w:rsid w:val="00C532D2"/>
    <w:rsid w:val="00C62935"/>
    <w:rsid w:val="00C671AF"/>
    <w:rsid w:val="00C67472"/>
    <w:rsid w:val="00C67B73"/>
    <w:rsid w:val="00C71349"/>
    <w:rsid w:val="00C71E18"/>
    <w:rsid w:val="00C73E76"/>
    <w:rsid w:val="00C74890"/>
    <w:rsid w:val="00C75293"/>
    <w:rsid w:val="00C75BC1"/>
    <w:rsid w:val="00C76F3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BFB"/>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0712"/>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287"/>
    <w:rsid w:val="00E149CA"/>
    <w:rsid w:val="00E17556"/>
    <w:rsid w:val="00E24460"/>
    <w:rsid w:val="00E2784D"/>
    <w:rsid w:val="00E27A21"/>
    <w:rsid w:val="00E3001E"/>
    <w:rsid w:val="00E30EB7"/>
    <w:rsid w:val="00E3112D"/>
    <w:rsid w:val="00E31616"/>
    <w:rsid w:val="00E355A5"/>
    <w:rsid w:val="00E373EB"/>
    <w:rsid w:val="00E43E62"/>
    <w:rsid w:val="00E452A2"/>
    <w:rsid w:val="00E4605D"/>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359B0"/>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91676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5">
    <w:name w:val="Grid Table 5 Dark Accent 5"/>
    <w:basedOn w:val="a1"/>
    <w:uiPriority w:val="50"/>
    <w:rsid w:val="007864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5">
    <w:name w:val="Grid Table 4 Accent 5"/>
    <w:basedOn w:val="a1"/>
    <w:uiPriority w:val="49"/>
    <w:rsid w:val="0078646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A4758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6">
    <w:name w:val="Grid Table 6 Colorful Accent 6"/>
    <w:basedOn w:val="a1"/>
    <w:uiPriority w:val="51"/>
    <w:rsid w:val="00A4758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1798141">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2162694">
      <w:bodyDiv w:val="1"/>
      <w:marLeft w:val="0"/>
      <w:marRight w:val="0"/>
      <w:marTop w:val="0"/>
      <w:marBottom w:val="0"/>
      <w:divBdr>
        <w:top w:val="none" w:sz="0" w:space="0" w:color="auto"/>
        <w:left w:val="none" w:sz="0" w:space="0" w:color="auto"/>
        <w:bottom w:val="none" w:sz="0" w:space="0" w:color="auto"/>
        <w:right w:val="none" w:sz="0" w:space="0" w:color="auto"/>
      </w:divBdr>
      <w:divsChild>
        <w:div w:id="1225993078">
          <w:marLeft w:val="0"/>
          <w:marRight w:val="0"/>
          <w:marTop w:val="0"/>
          <w:marBottom w:val="0"/>
          <w:divBdr>
            <w:top w:val="none" w:sz="0" w:space="0" w:color="auto"/>
            <w:left w:val="none" w:sz="0" w:space="0" w:color="auto"/>
            <w:bottom w:val="none" w:sz="0" w:space="0" w:color="auto"/>
            <w:right w:val="none" w:sz="0" w:space="0" w:color="auto"/>
          </w:divBdr>
        </w:div>
        <w:div w:id="1813710363">
          <w:marLeft w:val="0"/>
          <w:marRight w:val="0"/>
          <w:marTop w:val="0"/>
          <w:marBottom w:val="0"/>
          <w:divBdr>
            <w:top w:val="none" w:sz="0" w:space="0" w:color="auto"/>
            <w:left w:val="none" w:sz="0" w:space="0" w:color="auto"/>
            <w:bottom w:val="none" w:sz="0" w:space="0" w:color="auto"/>
            <w:right w:val="none" w:sz="0" w:space="0" w:color="auto"/>
          </w:divBdr>
        </w:div>
        <w:div w:id="92869182">
          <w:marLeft w:val="0"/>
          <w:marRight w:val="0"/>
          <w:marTop w:val="0"/>
          <w:marBottom w:val="0"/>
          <w:divBdr>
            <w:top w:val="none" w:sz="0" w:space="0" w:color="auto"/>
            <w:left w:val="none" w:sz="0" w:space="0" w:color="auto"/>
            <w:bottom w:val="none" w:sz="0" w:space="0" w:color="auto"/>
            <w:right w:val="none" w:sz="0" w:space="0" w:color="auto"/>
          </w:divBdr>
        </w:div>
        <w:div w:id="1767849142">
          <w:marLeft w:val="0"/>
          <w:marRight w:val="0"/>
          <w:marTop w:val="0"/>
          <w:marBottom w:val="0"/>
          <w:divBdr>
            <w:top w:val="none" w:sz="0" w:space="0" w:color="auto"/>
            <w:left w:val="none" w:sz="0" w:space="0" w:color="auto"/>
            <w:bottom w:val="none" w:sz="0" w:space="0" w:color="auto"/>
            <w:right w:val="none" w:sz="0" w:space="0" w:color="auto"/>
          </w:divBdr>
        </w:div>
        <w:div w:id="934946734">
          <w:marLeft w:val="0"/>
          <w:marRight w:val="0"/>
          <w:marTop w:val="0"/>
          <w:marBottom w:val="0"/>
          <w:divBdr>
            <w:top w:val="none" w:sz="0" w:space="0" w:color="auto"/>
            <w:left w:val="none" w:sz="0" w:space="0" w:color="auto"/>
            <w:bottom w:val="none" w:sz="0" w:space="0" w:color="auto"/>
            <w:right w:val="none" w:sz="0" w:space="0" w:color="auto"/>
          </w:divBdr>
        </w:div>
        <w:div w:id="1266042031">
          <w:marLeft w:val="0"/>
          <w:marRight w:val="0"/>
          <w:marTop w:val="0"/>
          <w:marBottom w:val="0"/>
          <w:divBdr>
            <w:top w:val="none" w:sz="0" w:space="0" w:color="auto"/>
            <w:left w:val="none" w:sz="0" w:space="0" w:color="auto"/>
            <w:bottom w:val="none" w:sz="0" w:space="0" w:color="auto"/>
            <w:right w:val="none" w:sz="0" w:space="0" w:color="auto"/>
          </w:divBdr>
        </w:div>
        <w:div w:id="1910461228">
          <w:marLeft w:val="0"/>
          <w:marRight w:val="0"/>
          <w:marTop w:val="0"/>
          <w:marBottom w:val="0"/>
          <w:divBdr>
            <w:top w:val="none" w:sz="0" w:space="0" w:color="auto"/>
            <w:left w:val="none" w:sz="0" w:space="0" w:color="auto"/>
            <w:bottom w:val="none" w:sz="0" w:space="0" w:color="auto"/>
            <w:right w:val="none" w:sz="0" w:space="0" w:color="auto"/>
          </w:divBdr>
        </w:div>
        <w:div w:id="90903805">
          <w:marLeft w:val="0"/>
          <w:marRight w:val="0"/>
          <w:marTop w:val="0"/>
          <w:marBottom w:val="0"/>
          <w:divBdr>
            <w:top w:val="none" w:sz="0" w:space="0" w:color="auto"/>
            <w:left w:val="none" w:sz="0" w:space="0" w:color="auto"/>
            <w:bottom w:val="none" w:sz="0" w:space="0" w:color="auto"/>
            <w:right w:val="none" w:sz="0" w:space="0" w:color="auto"/>
          </w:divBdr>
        </w:div>
        <w:div w:id="485167329">
          <w:marLeft w:val="0"/>
          <w:marRight w:val="0"/>
          <w:marTop w:val="0"/>
          <w:marBottom w:val="0"/>
          <w:divBdr>
            <w:top w:val="none" w:sz="0" w:space="0" w:color="auto"/>
            <w:left w:val="none" w:sz="0" w:space="0" w:color="auto"/>
            <w:bottom w:val="none" w:sz="0" w:space="0" w:color="auto"/>
            <w:right w:val="none" w:sz="0" w:space="0" w:color="auto"/>
          </w:divBdr>
        </w:div>
        <w:div w:id="817188904">
          <w:marLeft w:val="0"/>
          <w:marRight w:val="0"/>
          <w:marTop w:val="0"/>
          <w:marBottom w:val="0"/>
          <w:divBdr>
            <w:top w:val="none" w:sz="0" w:space="0" w:color="auto"/>
            <w:left w:val="none" w:sz="0" w:space="0" w:color="auto"/>
            <w:bottom w:val="none" w:sz="0" w:space="0" w:color="auto"/>
            <w:right w:val="none" w:sz="0" w:space="0" w:color="auto"/>
          </w:divBdr>
        </w:div>
        <w:div w:id="704184800">
          <w:marLeft w:val="0"/>
          <w:marRight w:val="0"/>
          <w:marTop w:val="0"/>
          <w:marBottom w:val="0"/>
          <w:divBdr>
            <w:top w:val="none" w:sz="0" w:space="0" w:color="auto"/>
            <w:left w:val="none" w:sz="0" w:space="0" w:color="auto"/>
            <w:bottom w:val="none" w:sz="0" w:space="0" w:color="auto"/>
            <w:right w:val="none" w:sz="0" w:space="0" w:color="auto"/>
          </w:divBdr>
        </w:div>
        <w:div w:id="499777989">
          <w:marLeft w:val="0"/>
          <w:marRight w:val="0"/>
          <w:marTop w:val="0"/>
          <w:marBottom w:val="0"/>
          <w:divBdr>
            <w:top w:val="none" w:sz="0" w:space="0" w:color="auto"/>
            <w:left w:val="none" w:sz="0" w:space="0" w:color="auto"/>
            <w:bottom w:val="none" w:sz="0" w:space="0" w:color="auto"/>
            <w:right w:val="none" w:sz="0" w:space="0" w:color="auto"/>
          </w:divBdr>
        </w:div>
        <w:div w:id="965115519">
          <w:marLeft w:val="0"/>
          <w:marRight w:val="0"/>
          <w:marTop w:val="0"/>
          <w:marBottom w:val="0"/>
          <w:divBdr>
            <w:top w:val="none" w:sz="0" w:space="0" w:color="auto"/>
            <w:left w:val="none" w:sz="0" w:space="0" w:color="auto"/>
            <w:bottom w:val="none" w:sz="0" w:space="0" w:color="auto"/>
            <w:right w:val="none" w:sz="0" w:space="0" w:color="auto"/>
          </w:divBdr>
        </w:div>
        <w:div w:id="616722404">
          <w:marLeft w:val="0"/>
          <w:marRight w:val="0"/>
          <w:marTop w:val="0"/>
          <w:marBottom w:val="0"/>
          <w:divBdr>
            <w:top w:val="none" w:sz="0" w:space="0" w:color="auto"/>
            <w:left w:val="none" w:sz="0" w:space="0" w:color="auto"/>
            <w:bottom w:val="none" w:sz="0" w:space="0" w:color="auto"/>
            <w:right w:val="none" w:sz="0" w:space="0" w:color="auto"/>
          </w:divBdr>
        </w:div>
      </w:divsChild>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3847093">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18839722">
      <w:bodyDiv w:val="1"/>
      <w:marLeft w:val="0"/>
      <w:marRight w:val="0"/>
      <w:marTop w:val="0"/>
      <w:marBottom w:val="0"/>
      <w:divBdr>
        <w:top w:val="none" w:sz="0" w:space="0" w:color="auto"/>
        <w:left w:val="none" w:sz="0" w:space="0" w:color="auto"/>
        <w:bottom w:val="none" w:sz="0" w:space="0" w:color="auto"/>
        <w:right w:val="none" w:sz="0" w:space="0" w:color="auto"/>
      </w:divBdr>
      <w:divsChild>
        <w:div w:id="686252536">
          <w:marLeft w:val="0"/>
          <w:marRight w:val="0"/>
          <w:marTop w:val="0"/>
          <w:marBottom w:val="0"/>
          <w:divBdr>
            <w:top w:val="none" w:sz="0" w:space="0" w:color="auto"/>
            <w:left w:val="none" w:sz="0" w:space="0" w:color="auto"/>
            <w:bottom w:val="none" w:sz="0" w:space="0" w:color="auto"/>
            <w:right w:val="none" w:sz="0" w:space="0" w:color="auto"/>
          </w:divBdr>
        </w:div>
        <w:div w:id="703015664">
          <w:marLeft w:val="0"/>
          <w:marRight w:val="0"/>
          <w:marTop w:val="0"/>
          <w:marBottom w:val="0"/>
          <w:divBdr>
            <w:top w:val="none" w:sz="0" w:space="0" w:color="auto"/>
            <w:left w:val="none" w:sz="0" w:space="0" w:color="auto"/>
            <w:bottom w:val="none" w:sz="0" w:space="0" w:color="auto"/>
            <w:right w:val="none" w:sz="0" w:space="0" w:color="auto"/>
          </w:divBdr>
        </w:div>
        <w:div w:id="103158922">
          <w:marLeft w:val="0"/>
          <w:marRight w:val="0"/>
          <w:marTop w:val="0"/>
          <w:marBottom w:val="0"/>
          <w:divBdr>
            <w:top w:val="none" w:sz="0" w:space="0" w:color="auto"/>
            <w:left w:val="none" w:sz="0" w:space="0" w:color="auto"/>
            <w:bottom w:val="none" w:sz="0" w:space="0" w:color="auto"/>
            <w:right w:val="none" w:sz="0" w:space="0" w:color="auto"/>
          </w:divBdr>
        </w:div>
        <w:div w:id="1378698669">
          <w:marLeft w:val="0"/>
          <w:marRight w:val="0"/>
          <w:marTop w:val="0"/>
          <w:marBottom w:val="0"/>
          <w:divBdr>
            <w:top w:val="none" w:sz="0" w:space="0" w:color="auto"/>
            <w:left w:val="none" w:sz="0" w:space="0" w:color="auto"/>
            <w:bottom w:val="none" w:sz="0" w:space="0" w:color="auto"/>
            <w:right w:val="none" w:sz="0" w:space="0" w:color="auto"/>
          </w:divBdr>
        </w:div>
        <w:div w:id="1375540049">
          <w:marLeft w:val="0"/>
          <w:marRight w:val="0"/>
          <w:marTop w:val="0"/>
          <w:marBottom w:val="0"/>
          <w:divBdr>
            <w:top w:val="none" w:sz="0" w:space="0" w:color="auto"/>
            <w:left w:val="none" w:sz="0" w:space="0" w:color="auto"/>
            <w:bottom w:val="none" w:sz="0" w:space="0" w:color="auto"/>
            <w:right w:val="none" w:sz="0" w:space="0" w:color="auto"/>
          </w:divBdr>
        </w:div>
        <w:div w:id="420417427">
          <w:marLeft w:val="0"/>
          <w:marRight w:val="0"/>
          <w:marTop w:val="0"/>
          <w:marBottom w:val="0"/>
          <w:divBdr>
            <w:top w:val="none" w:sz="0" w:space="0" w:color="auto"/>
            <w:left w:val="none" w:sz="0" w:space="0" w:color="auto"/>
            <w:bottom w:val="none" w:sz="0" w:space="0" w:color="auto"/>
            <w:right w:val="none" w:sz="0" w:space="0" w:color="auto"/>
          </w:divBdr>
        </w:div>
        <w:div w:id="760219010">
          <w:marLeft w:val="0"/>
          <w:marRight w:val="0"/>
          <w:marTop w:val="0"/>
          <w:marBottom w:val="0"/>
          <w:divBdr>
            <w:top w:val="none" w:sz="0" w:space="0" w:color="auto"/>
            <w:left w:val="none" w:sz="0" w:space="0" w:color="auto"/>
            <w:bottom w:val="none" w:sz="0" w:space="0" w:color="auto"/>
            <w:right w:val="none" w:sz="0" w:space="0" w:color="auto"/>
          </w:divBdr>
        </w:div>
        <w:div w:id="1883709290">
          <w:marLeft w:val="0"/>
          <w:marRight w:val="0"/>
          <w:marTop w:val="0"/>
          <w:marBottom w:val="0"/>
          <w:divBdr>
            <w:top w:val="none" w:sz="0" w:space="0" w:color="auto"/>
            <w:left w:val="none" w:sz="0" w:space="0" w:color="auto"/>
            <w:bottom w:val="none" w:sz="0" w:space="0" w:color="auto"/>
            <w:right w:val="none" w:sz="0" w:space="0" w:color="auto"/>
          </w:divBdr>
        </w:div>
        <w:div w:id="912006448">
          <w:marLeft w:val="0"/>
          <w:marRight w:val="0"/>
          <w:marTop w:val="0"/>
          <w:marBottom w:val="0"/>
          <w:divBdr>
            <w:top w:val="none" w:sz="0" w:space="0" w:color="auto"/>
            <w:left w:val="none" w:sz="0" w:space="0" w:color="auto"/>
            <w:bottom w:val="none" w:sz="0" w:space="0" w:color="auto"/>
            <w:right w:val="none" w:sz="0" w:space="0" w:color="auto"/>
          </w:divBdr>
        </w:div>
        <w:div w:id="512037522">
          <w:marLeft w:val="0"/>
          <w:marRight w:val="0"/>
          <w:marTop w:val="0"/>
          <w:marBottom w:val="0"/>
          <w:divBdr>
            <w:top w:val="none" w:sz="0" w:space="0" w:color="auto"/>
            <w:left w:val="none" w:sz="0" w:space="0" w:color="auto"/>
            <w:bottom w:val="none" w:sz="0" w:space="0" w:color="auto"/>
            <w:right w:val="none" w:sz="0" w:space="0" w:color="auto"/>
          </w:divBdr>
        </w:div>
        <w:div w:id="1029180101">
          <w:marLeft w:val="0"/>
          <w:marRight w:val="0"/>
          <w:marTop w:val="0"/>
          <w:marBottom w:val="0"/>
          <w:divBdr>
            <w:top w:val="none" w:sz="0" w:space="0" w:color="auto"/>
            <w:left w:val="none" w:sz="0" w:space="0" w:color="auto"/>
            <w:bottom w:val="none" w:sz="0" w:space="0" w:color="auto"/>
            <w:right w:val="none" w:sz="0" w:space="0" w:color="auto"/>
          </w:divBdr>
        </w:div>
        <w:div w:id="1200430530">
          <w:marLeft w:val="0"/>
          <w:marRight w:val="0"/>
          <w:marTop w:val="0"/>
          <w:marBottom w:val="0"/>
          <w:divBdr>
            <w:top w:val="none" w:sz="0" w:space="0" w:color="auto"/>
            <w:left w:val="none" w:sz="0" w:space="0" w:color="auto"/>
            <w:bottom w:val="none" w:sz="0" w:space="0" w:color="auto"/>
            <w:right w:val="none" w:sz="0" w:space="0" w:color="auto"/>
          </w:divBdr>
        </w:div>
        <w:div w:id="942497260">
          <w:marLeft w:val="0"/>
          <w:marRight w:val="0"/>
          <w:marTop w:val="0"/>
          <w:marBottom w:val="0"/>
          <w:divBdr>
            <w:top w:val="none" w:sz="0" w:space="0" w:color="auto"/>
            <w:left w:val="none" w:sz="0" w:space="0" w:color="auto"/>
            <w:bottom w:val="none" w:sz="0" w:space="0" w:color="auto"/>
            <w:right w:val="none" w:sz="0" w:space="0" w:color="auto"/>
          </w:divBdr>
        </w:div>
        <w:div w:id="85268281">
          <w:marLeft w:val="0"/>
          <w:marRight w:val="0"/>
          <w:marTop w:val="0"/>
          <w:marBottom w:val="0"/>
          <w:divBdr>
            <w:top w:val="none" w:sz="0" w:space="0" w:color="auto"/>
            <w:left w:val="none" w:sz="0" w:space="0" w:color="auto"/>
            <w:bottom w:val="none" w:sz="0" w:space="0" w:color="auto"/>
            <w:right w:val="none" w:sz="0" w:space="0" w:color="auto"/>
          </w:divBdr>
        </w:div>
        <w:div w:id="1063483892">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1095730">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5BF094-271E-44F9-B27D-1A258FC91E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13312</Words>
  <Characters>73862</Characters>
  <Application>Microsoft Office Word</Application>
  <DocSecurity>0</DocSecurity>
  <Lines>615</Lines>
  <Paragraphs>173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Faiez Alqahtani</cp:lastModifiedBy>
  <cp:revision>2</cp:revision>
  <cp:lastPrinted>2026-03-20T03:32:00Z</cp:lastPrinted>
  <dcterms:created xsi:type="dcterms:W3CDTF">2026-03-27T03:02:00Z</dcterms:created>
  <dcterms:modified xsi:type="dcterms:W3CDTF">2026-03-27T03:02:00Z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