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33B3CCAD" w:rsidR="008239B5" w:rsidRPr="009F3564" w:rsidRDefault="009F356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تنسيق حجم الخط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9F35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9F35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288A933" w:rsidR="008239B5" w:rsidRPr="009F3564" w:rsidRDefault="009F356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هناك تكرار لنفس الفقرات المذكورة بالمقدمة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9F356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12AF27A" w:rsidR="008239B5" w:rsidRDefault="009F3564">
            <w:pPr>
              <w:jc w:val="center"/>
            </w:pPr>
            <w:r>
              <w:rPr>
                <w:rFonts w:ascii="Arial" w:hAnsi="Arial" w:cs="Arial" w:hint="cs"/>
                <w:rtl/>
              </w:rPr>
              <w:t>هناك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تكرار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الهدف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الثاني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والرابع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حول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الثقة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9F35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2DBA959" w:rsidR="008239B5" w:rsidRDefault="009F3564">
            <w:pPr>
              <w:jc w:val="center"/>
            </w:pPr>
            <w:r>
              <w:rPr>
                <w:rFonts w:ascii="Arial" w:hAnsi="Arial" w:cs="Arial" w:hint="cs"/>
                <w:rtl/>
              </w:rPr>
              <w:t>التقييم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النقدي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للدراسات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السابقة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قليل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 w:rsidTr="009F356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66DE582E" w:rsidR="008239B5" w:rsidRPr="009F3564" w:rsidRDefault="009F356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المنهجية غير واضحة وبحاجة لإعادة صياغة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>لا يوجد علاقة ذات دلالة إحصائية بين 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9F35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r>
              <w:rPr>
                <w:rFonts w:cs="Times New Roman"/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9F356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9F356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4287B90" w:rsidR="008239B5" w:rsidRPr="009F3564" w:rsidRDefault="009F3564">
            <w:pPr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البحث بشكل عام مقبول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9F3564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2025-07-25T20:39:00Z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