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D3AD8" w14:textId="2481D756" w:rsidR="00AC3543" w:rsidRPr="00E1080B" w:rsidRDefault="00344531" w:rsidP="00344531">
      <w:pPr>
        <w:jc w:val="right"/>
        <w:rPr>
          <w:rFonts w:asciiTheme="majorBidi" w:hAnsiTheme="majorBidi" w:cstheme="majorBidi"/>
          <w:rtl/>
          <w:lang w:bidi="ar-EG"/>
        </w:rPr>
      </w:pPr>
      <w:r w:rsidRPr="00E1080B">
        <w:rPr>
          <w:rFonts w:asciiTheme="majorBidi" w:hAnsiTheme="majorBidi" w:cstheme="majorBidi"/>
          <w:rtl/>
          <w:lang w:bidi="ar-EG"/>
        </w:rPr>
        <w:t xml:space="preserve">السلام عليكم و رحمة الله و بركاته د.محمد مانع </w:t>
      </w:r>
      <w:r w:rsidRPr="00E1080B">
        <w:rPr>
          <w:rFonts w:asciiTheme="majorBidi" w:hAnsiTheme="majorBidi" w:cstheme="majorBidi"/>
          <w:rtl/>
          <w:lang w:bidi="ar-EG"/>
        </w:rPr>
        <w:br/>
      </w:r>
      <w:r w:rsidRPr="00E1080B">
        <w:rPr>
          <w:rFonts w:asciiTheme="majorBidi" w:hAnsiTheme="majorBidi" w:cstheme="majorBidi"/>
          <w:rtl/>
          <w:lang w:bidi="ar-EG"/>
        </w:rPr>
        <w:br/>
        <w:t xml:space="preserve">بمراجعة الفصل الثالث </w:t>
      </w:r>
    </w:p>
    <w:p w14:paraId="60C3D6B1" w14:textId="1028EA32" w:rsidR="00E1080B" w:rsidRPr="006B09EC" w:rsidRDefault="00E1080B" w:rsidP="006B09EC">
      <w:pPr>
        <w:pStyle w:val="ListParagraph"/>
        <w:numPr>
          <w:ilvl w:val="0"/>
          <w:numId w:val="11"/>
        </w:numPr>
        <w:bidi/>
        <w:rPr>
          <w:rFonts w:asciiTheme="majorBidi" w:hAnsiTheme="majorBidi" w:cstheme="majorBidi"/>
          <w:b/>
          <w:bCs/>
          <w:rtl/>
        </w:rPr>
      </w:pPr>
      <w:r w:rsidRPr="006B09EC">
        <w:rPr>
          <w:rFonts w:asciiTheme="majorBidi" w:hAnsiTheme="majorBidi" w:cstheme="majorBidi"/>
          <w:b/>
          <w:bCs/>
          <w:rtl/>
        </w:rPr>
        <w:t>يجب  التأكد من ترقيم جميع الجداول في هذا الفصل وفق النظام المعتمد في الرسال</w:t>
      </w:r>
    </w:p>
    <w:p w14:paraId="7B172B29" w14:textId="25419EAC" w:rsidR="006D37AD" w:rsidRPr="006B09EC" w:rsidRDefault="006D37AD" w:rsidP="006B09EC">
      <w:pPr>
        <w:pStyle w:val="ListParagraph"/>
        <w:numPr>
          <w:ilvl w:val="0"/>
          <w:numId w:val="11"/>
        </w:numPr>
        <w:bidi/>
        <w:rPr>
          <w:rFonts w:asciiTheme="majorBidi" w:hAnsiTheme="majorBidi" w:cstheme="majorBidi"/>
          <w:b/>
          <w:bCs/>
          <w:lang w:bidi="ar-EG"/>
        </w:rPr>
      </w:pPr>
      <w:r w:rsidRPr="006B09EC">
        <w:rPr>
          <w:rFonts w:asciiTheme="majorBidi" w:hAnsiTheme="majorBidi" w:cstheme="majorBidi"/>
          <w:b/>
          <w:bCs/>
          <w:rtl/>
        </w:rPr>
        <w:t>يتبيّن من العرض الحالي للمنهجية وجود عدم اتساق بين تحديد مجتمع الدراسة واختيار العينة وتوزيعها. فرغم الإشارة إلى استهداف الإدارات ذات العلاقة المباشرة بسلاسل الإمداد، فقد تم اعتماد إجمالي موظفي الشركة</w:t>
      </w:r>
      <w:r w:rsidRPr="006B09EC">
        <w:rPr>
          <w:rFonts w:asciiTheme="majorBidi" w:hAnsiTheme="majorBidi" w:cstheme="majorBidi"/>
          <w:b/>
          <w:bCs/>
          <w:lang w:bidi="ar-EG"/>
        </w:rPr>
        <w:t xml:space="preserve"> (N = 6700) </w:t>
      </w:r>
      <w:r w:rsidRPr="006B09EC">
        <w:rPr>
          <w:rFonts w:asciiTheme="majorBidi" w:hAnsiTheme="majorBidi" w:cstheme="majorBidi"/>
          <w:b/>
          <w:bCs/>
          <w:rtl/>
        </w:rPr>
        <w:t>كمجتمع للدراسة، كما تم توزيع العينة على جميع الإدارات بلا استثناء، بما في ذلك الإدارات غير المعنية</w:t>
      </w:r>
      <w:r w:rsidR="006B09EC" w:rsidRPr="006B09EC">
        <w:rPr>
          <w:rFonts w:asciiTheme="majorBidi" w:hAnsiTheme="majorBidi" w:cstheme="majorBidi" w:hint="cs"/>
          <w:b/>
          <w:bCs/>
          <w:rtl/>
        </w:rPr>
        <w:t xml:space="preserve"> </w:t>
      </w:r>
      <w:r w:rsidRPr="006B09EC">
        <w:rPr>
          <w:rFonts w:asciiTheme="majorBidi" w:hAnsiTheme="majorBidi" w:cstheme="majorBidi"/>
          <w:b/>
          <w:bCs/>
          <w:rtl/>
        </w:rPr>
        <w:t>رغم أن العينة وُصفت بأنها قصدية</w:t>
      </w:r>
      <w:r w:rsidR="006B09EC" w:rsidRPr="006B09EC">
        <w:rPr>
          <w:rFonts w:asciiTheme="majorBidi" w:hAnsiTheme="majorBidi" w:cstheme="majorBidi" w:hint="cs"/>
          <w:b/>
          <w:bCs/>
          <w:rtl/>
        </w:rPr>
        <w:t xml:space="preserve"> ، و </w:t>
      </w:r>
      <w:r w:rsidRPr="006B09EC">
        <w:rPr>
          <w:rFonts w:asciiTheme="majorBidi" w:hAnsiTheme="majorBidi" w:cstheme="majorBidi"/>
          <w:b/>
          <w:bCs/>
          <w:rtl/>
        </w:rPr>
        <w:t xml:space="preserve">لم يتم تحديد الإدارات المختصة </w:t>
      </w:r>
      <w:r w:rsidR="006B09EC" w:rsidRPr="006B09EC">
        <w:rPr>
          <w:rFonts w:asciiTheme="majorBidi" w:hAnsiTheme="majorBidi" w:cstheme="majorBidi" w:hint="cs"/>
          <w:b/>
          <w:bCs/>
          <w:rtl/>
        </w:rPr>
        <w:t>.</w:t>
      </w:r>
      <w:r w:rsidR="006B09EC" w:rsidRPr="006B09EC">
        <w:rPr>
          <w:rFonts w:asciiTheme="majorBidi" w:hAnsiTheme="majorBidi" w:cstheme="majorBidi" w:hint="cs"/>
          <w:b/>
          <w:bCs/>
          <w:rtl/>
          <w:lang w:bidi="ar-EG"/>
        </w:rPr>
        <w:t xml:space="preserve"> </w:t>
      </w:r>
      <w:r w:rsidRPr="006B09EC">
        <w:rPr>
          <w:rFonts w:asciiTheme="majorBidi" w:hAnsiTheme="majorBidi" w:cstheme="majorBidi"/>
          <w:b/>
          <w:bCs/>
          <w:rtl/>
        </w:rPr>
        <w:t>كل ذلك أدى إلى وجود فجوات منهجية تحتاج إلى تعديل لضمان دقة النتائج وتمثيلها للواقع الفعلي لإدارة كفاءة سلاسل الإمداد في الشركة</w:t>
      </w:r>
      <w:r w:rsidRPr="006B09EC">
        <w:rPr>
          <w:rFonts w:asciiTheme="majorBidi" w:hAnsiTheme="majorBidi" w:cstheme="majorBidi"/>
          <w:b/>
          <w:bCs/>
          <w:lang w:bidi="ar-EG"/>
        </w:rPr>
        <w:t>.</w:t>
      </w:r>
    </w:p>
    <w:p w14:paraId="46D85578" w14:textId="6A050EF9" w:rsidR="006D37AD" w:rsidRPr="006B09EC" w:rsidRDefault="006D37AD" w:rsidP="006B09EC">
      <w:pPr>
        <w:pStyle w:val="ListParagraph"/>
        <w:numPr>
          <w:ilvl w:val="0"/>
          <w:numId w:val="11"/>
        </w:numPr>
        <w:bidi/>
        <w:rPr>
          <w:rFonts w:asciiTheme="majorBidi" w:hAnsiTheme="majorBidi" w:cstheme="majorBidi"/>
          <w:b/>
          <w:bCs/>
          <w:lang w:bidi="ar-EG"/>
        </w:rPr>
      </w:pPr>
      <w:r w:rsidRPr="006B09EC">
        <w:rPr>
          <w:rFonts w:asciiTheme="majorBidi" w:hAnsiTheme="majorBidi" w:cs="Times New Roman" w:hint="cs"/>
          <w:b/>
          <w:bCs/>
          <w:rtl/>
          <w:lang w:bidi="ar-EG"/>
        </w:rPr>
        <w:t>لاحظتُ</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في</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الفقرة</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الخاصة</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بتوصيف</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أداة</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جمع</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البيانات</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وجود</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عدم</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اتساق</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واضح</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في</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تحديد</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أبعاد</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المتغير</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المستقل</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التقنيات</w:t>
      </w:r>
      <w:r w:rsidRPr="006B09EC">
        <w:rPr>
          <w:rFonts w:asciiTheme="majorBidi" w:hAnsiTheme="majorBidi" w:cs="Times New Roman"/>
          <w:b/>
          <w:bCs/>
          <w:rtl/>
          <w:lang w:bidi="ar-EG"/>
        </w:rPr>
        <w:t xml:space="preserve"> </w:t>
      </w:r>
      <w:r w:rsidRPr="006B09EC">
        <w:rPr>
          <w:rFonts w:asciiTheme="majorBidi" w:hAnsiTheme="majorBidi" w:cs="Times New Roman" w:hint="cs"/>
          <w:b/>
          <w:bCs/>
          <w:rtl/>
          <w:lang w:bidi="ar-EG"/>
        </w:rPr>
        <w:t>المتقدمة</w:t>
      </w:r>
      <w:r w:rsidRPr="006B09EC">
        <w:rPr>
          <w:rFonts w:asciiTheme="majorBidi" w:hAnsiTheme="majorBidi" w:cs="Times New Roman"/>
          <w:b/>
          <w:bCs/>
          <w:rtl/>
          <w:lang w:bidi="ar-EG"/>
        </w:rPr>
        <w:t>)</w:t>
      </w:r>
      <w:r w:rsidRPr="006B09EC">
        <w:rPr>
          <w:rFonts w:asciiTheme="majorBidi" w:hAnsiTheme="majorBidi" w:cstheme="majorBidi"/>
          <w:b/>
          <w:bCs/>
          <w:lang w:bidi="ar-EG"/>
        </w:rPr>
        <w:t>.</w:t>
      </w:r>
    </w:p>
    <w:p w14:paraId="49D57A25" w14:textId="286BBD4D" w:rsidR="006D37AD" w:rsidRPr="006D37AD" w:rsidRDefault="006D37AD" w:rsidP="006D37AD">
      <w:pPr>
        <w:bidi/>
        <w:rPr>
          <w:rFonts w:asciiTheme="majorBidi" w:hAnsiTheme="majorBidi" w:cstheme="majorBidi"/>
          <w:b/>
          <w:bCs/>
          <w:lang w:bidi="ar-EG"/>
        </w:rPr>
      </w:pPr>
      <w:r w:rsidRPr="006D37AD">
        <w:rPr>
          <w:rFonts w:asciiTheme="majorBidi" w:hAnsiTheme="majorBidi" w:cs="Times New Roman" w:hint="cs"/>
          <w:b/>
          <w:bCs/>
          <w:rtl/>
          <w:lang w:bidi="ar-EG"/>
        </w:rPr>
        <w:t>فقد</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قمتَ</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بذكر</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أبعاد</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وتشعبات</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مختلفة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مثل</w:t>
      </w:r>
      <w:r w:rsidRPr="006D37AD">
        <w:rPr>
          <w:rFonts w:asciiTheme="majorBidi" w:hAnsiTheme="majorBidi" w:cstheme="majorBidi"/>
          <w:b/>
          <w:bCs/>
          <w:lang w:bidi="ar-EG"/>
        </w:rPr>
        <w:t>:</w:t>
      </w:r>
    </w:p>
    <w:p w14:paraId="1DBBADFE" w14:textId="77777777" w:rsidR="006D37AD" w:rsidRPr="006D37AD" w:rsidRDefault="006D37AD" w:rsidP="006D37AD">
      <w:pPr>
        <w:pStyle w:val="ListParagraph"/>
        <w:numPr>
          <w:ilvl w:val="0"/>
          <w:numId w:val="9"/>
        </w:numPr>
        <w:bidi/>
        <w:rPr>
          <w:rFonts w:asciiTheme="majorBidi" w:hAnsiTheme="majorBidi" w:cstheme="majorBidi"/>
          <w:b/>
          <w:bCs/>
          <w:lang w:bidi="ar-EG"/>
        </w:rPr>
      </w:pPr>
      <w:r w:rsidRPr="006D37AD">
        <w:rPr>
          <w:rFonts w:asciiTheme="majorBidi" w:hAnsiTheme="majorBidi" w:cs="Times New Roman" w:hint="cs"/>
          <w:b/>
          <w:bCs/>
          <w:rtl/>
          <w:lang w:bidi="ar-EG"/>
        </w:rPr>
        <w:t>البرمجيات</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والأنظمة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الذكية</w:t>
      </w:r>
    </w:p>
    <w:p w14:paraId="440EA6DD" w14:textId="77777777" w:rsidR="006D37AD" w:rsidRPr="006D37AD" w:rsidRDefault="006D37AD" w:rsidP="006D37AD">
      <w:pPr>
        <w:pStyle w:val="ListParagraph"/>
        <w:numPr>
          <w:ilvl w:val="0"/>
          <w:numId w:val="9"/>
        </w:numPr>
        <w:bidi/>
        <w:rPr>
          <w:rFonts w:asciiTheme="majorBidi" w:hAnsiTheme="majorBidi" w:cstheme="majorBidi"/>
          <w:b/>
          <w:bCs/>
          <w:lang w:bidi="ar-EG"/>
        </w:rPr>
      </w:pPr>
      <w:r w:rsidRPr="006D37AD">
        <w:rPr>
          <w:rFonts w:asciiTheme="majorBidi" w:hAnsiTheme="majorBidi" w:cs="Times New Roman" w:hint="cs"/>
          <w:b/>
          <w:bCs/>
          <w:rtl/>
          <w:lang w:bidi="ar-EG"/>
        </w:rPr>
        <w:t>الكادر</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البشري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التقني</w:t>
      </w:r>
    </w:p>
    <w:p w14:paraId="012451F8" w14:textId="77777777" w:rsidR="006D37AD" w:rsidRPr="006D37AD" w:rsidRDefault="006D37AD" w:rsidP="006D37AD">
      <w:pPr>
        <w:pStyle w:val="ListParagraph"/>
        <w:numPr>
          <w:ilvl w:val="0"/>
          <w:numId w:val="9"/>
        </w:numPr>
        <w:bidi/>
        <w:rPr>
          <w:rFonts w:asciiTheme="majorBidi" w:hAnsiTheme="majorBidi" w:cstheme="majorBidi"/>
          <w:b/>
          <w:bCs/>
          <w:lang w:bidi="ar-EG"/>
        </w:rPr>
      </w:pPr>
      <w:r w:rsidRPr="006D37AD">
        <w:rPr>
          <w:rFonts w:asciiTheme="majorBidi" w:hAnsiTheme="majorBidi" w:cs="Times New Roman" w:hint="cs"/>
          <w:b/>
          <w:bCs/>
          <w:rtl/>
          <w:lang w:bidi="ar-EG"/>
        </w:rPr>
        <w:t>أنظمة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تخطيط</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الموارد</w:t>
      </w:r>
      <w:r w:rsidRPr="006D37AD">
        <w:rPr>
          <w:rFonts w:asciiTheme="majorBidi" w:hAnsiTheme="majorBidi" w:cstheme="majorBidi"/>
          <w:b/>
          <w:bCs/>
          <w:lang w:bidi="ar-EG"/>
        </w:rPr>
        <w:t xml:space="preserve"> (ERP)</w:t>
      </w:r>
    </w:p>
    <w:p w14:paraId="696936DC" w14:textId="77777777" w:rsidR="006D37AD" w:rsidRPr="006D37AD" w:rsidRDefault="006D37AD" w:rsidP="006D37AD">
      <w:pPr>
        <w:pStyle w:val="ListParagraph"/>
        <w:numPr>
          <w:ilvl w:val="0"/>
          <w:numId w:val="9"/>
        </w:numPr>
        <w:bidi/>
        <w:rPr>
          <w:rFonts w:asciiTheme="majorBidi" w:hAnsiTheme="majorBidi" w:cstheme="majorBidi"/>
          <w:b/>
          <w:bCs/>
          <w:lang w:bidi="ar-EG"/>
        </w:rPr>
      </w:pPr>
      <w:r w:rsidRPr="006D37AD">
        <w:rPr>
          <w:rFonts w:asciiTheme="majorBidi" w:hAnsiTheme="majorBidi" w:cs="Times New Roman" w:hint="cs"/>
          <w:b/>
          <w:bCs/>
          <w:rtl/>
          <w:lang w:bidi="ar-EG"/>
        </w:rPr>
        <w:t>تقنيات</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إنترنت</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الأشياء</w:t>
      </w:r>
    </w:p>
    <w:p w14:paraId="082525BB" w14:textId="484A02FF" w:rsidR="006D37AD" w:rsidRPr="006D37AD" w:rsidRDefault="006D37AD" w:rsidP="006D37AD">
      <w:pPr>
        <w:pStyle w:val="ListParagraph"/>
        <w:numPr>
          <w:ilvl w:val="0"/>
          <w:numId w:val="9"/>
        </w:numPr>
        <w:bidi/>
        <w:rPr>
          <w:rFonts w:asciiTheme="majorBidi" w:hAnsiTheme="majorBidi" w:cstheme="majorBidi"/>
          <w:b/>
          <w:bCs/>
          <w:lang w:bidi="ar-EG"/>
        </w:rPr>
      </w:pPr>
      <w:r w:rsidRPr="006D37AD">
        <w:rPr>
          <w:rFonts w:asciiTheme="majorBidi" w:hAnsiTheme="majorBidi" w:cs="Times New Roman" w:hint="cs"/>
          <w:b/>
          <w:bCs/>
          <w:rtl/>
          <w:lang w:bidi="ar-EG"/>
        </w:rPr>
        <w:t>أنظمة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التتبع</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والرقابة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الرقمية</w:t>
      </w:r>
    </w:p>
    <w:p w14:paraId="7062F51E" w14:textId="2087BB3B" w:rsidR="006D37AD" w:rsidRPr="006D37AD" w:rsidRDefault="006D37AD" w:rsidP="006D37AD">
      <w:pPr>
        <w:bidi/>
        <w:rPr>
          <w:rFonts w:asciiTheme="majorBidi" w:hAnsiTheme="majorBidi" w:cstheme="majorBidi"/>
          <w:b/>
          <w:bCs/>
          <w:lang w:bidi="ar-EG"/>
        </w:rPr>
      </w:pPr>
      <w:r w:rsidRPr="006D37AD">
        <w:rPr>
          <w:rFonts w:asciiTheme="majorBidi" w:hAnsiTheme="majorBidi" w:cs="Times New Roman" w:hint="cs"/>
          <w:b/>
          <w:bCs/>
          <w:rtl/>
          <w:lang w:bidi="ar-EG"/>
        </w:rPr>
        <w:t>بينما</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الأبعاد</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المعتمدة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رسميًا</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في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نموذج</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الدراسة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وفي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فقرات</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الاستبانة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هي</w:t>
      </w:r>
      <w:r w:rsidRPr="006D37AD">
        <w:rPr>
          <w:rFonts w:asciiTheme="majorBidi" w:hAnsiTheme="majorBidi" w:cstheme="majorBidi"/>
          <w:b/>
          <w:bCs/>
          <w:lang w:bidi="ar-EG"/>
        </w:rPr>
        <w:t>:</w:t>
      </w:r>
    </w:p>
    <w:p w14:paraId="1F6268CD" w14:textId="77777777" w:rsidR="006D37AD" w:rsidRPr="006D37AD" w:rsidRDefault="006D37AD" w:rsidP="006D37AD">
      <w:pPr>
        <w:pStyle w:val="ListParagraph"/>
        <w:numPr>
          <w:ilvl w:val="0"/>
          <w:numId w:val="10"/>
        </w:numPr>
        <w:bidi/>
        <w:rPr>
          <w:rFonts w:asciiTheme="majorBidi" w:hAnsiTheme="majorBidi" w:cstheme="majorBidi"/>
          <w:b/>
          <w:bCs/>
          <w:lang w:bidi="ar-EG"/>
        </w:rPr>
      </w:pPr>
      <w:r w:rsidRPr="006D37AD">
        <w:rPr>
          <w:rFonts w:asciiTheme="majorBidi" w:hAnsiTheme="majorBidi" w:cs="Times New Roman" w:hint="cs"/>
          <w:b/>
          <w:bCs/>
          <w:rtl/>
          <w:lang w:bidi="ar-EG"/>
        </w:rPr>
        <w:t>البنية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التحتية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الرقمية</w:t>
      </w:r>
    </w:p>
    <w:p w14:paraId="1D5B3F57" w14:textId="77777777" w:rsidR="006D37AD" w:rsidRPr="006D37AD" w:rsidRDefault="006D37AD" w:rsidP="006D37AD">
      <w:pPr>
        <w:pStyle w:val="ListParagraph"/>
        <w:numPr>
          <w:ilvl w:val="0"/>
          <w:numId w:val="10"/>
        </w:numPr>
        <w:bidi/>
        <w:rPr>
          <w:rFonts w:asciiTheme="majorBidi" w:hAnsiTheme="majorBidi" w:cstheme="majorBidi"/>
          <w:b/>
          <w:bCs/>
          <w:lang w:bidi="ar-EG"/>
        </w:rPr>
      </w:pPr>
      <w:r w:rsidRPr="006D37AD">
        <w:rPr>
          <w:rFonts w:asciiTheme="majorBidi" w:hAnsiTheme="majorBidi" w:cs="Times New Roman" w:hint="cs"/>
          <w:b/>
          <w:bCs/>
          <w:rtl/>
          <w:lang w:bidi="ar-EG"/>
        </w:rPr>
        <w:t>تقنيات</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الذكاء</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الاصطناعي</w:t>
      </w:r>
    </w:p>
    <w:p w14:paraId="5099AF4A" w14:textId="77777777" w:rsidR="006D37AD" w:rsidRPr="006D37AD" w:rsidRDefault="006D37AD" w:rsidP="006D37AD">
      <w:pPr>
        <w:pStyle w:val="ListParagraph"/>
        <w:numPr>
          <w:ilvl w:val="0"/>
          <w:numId w:val="10"/>
        </w:numPr>
        <w:bidi/>
        <w:rPr>
          <w:rFonts w:asciiTheme="majorBidi" w:hAnsiTheme="majorBidi" w:cstheme="majorBidi"/>
          <w:b/>
          <w:bCs/>
          <w:lang w:bidi="ar-EG"/>
        </w:rPr>
      </w:pPr>
      <w:r w:rsidRPr="006D37AD">
        <w:rPr>
          <w:rFonts w:asciiTheme="majorBidi" w:hAnsiTheme="majorBidi" w:cs="Times New Roman" w:hint="cs"/>
          <w:b/>
          <w:bCs/>
          <w:rtl/>
          <w:lang w:bidi="ar-EG"/>
        </w:rPr>
        <w:t>إنترنت</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الأشياء</w:t>
      </w:r>
      <w:r w:rsidRPr="006D37AD">
        <w:rPr>
          <w:rFonts w:asciiTheme="majorBidi" w:hAnsiTheme="majorBidi" w:cstheme="majorBidi"/>
          <w:b/>
          <w:bCs/>
          <w:lang w:bidi="ar-EG"/>
        </w:rPr>
        <w:t xml:space="preserve"> (IoT)</w:t>
      </w:r>
    </w:p>
    <w:p w14:paraId="32E69D0C" w14:textId="77777777" w:rsidR="006D37AD" w:rsidRPr="006D37AD" w:rsidRDefault="006D37AD" w:rsidP="006D37AD">
      <w:pPr>
        <w:pStyle w:val="ListParagraph"/>
        <w:numPr>
          <w:ilvl w:val="0"/>
          <w:numId w:val="10"/>
        </w:numPr>
        <w:bidi/>
        <w:rPr>
          <w:rFonts w:asciiTheme="majorBidi" w:hAnsiTheme="majorBidi" w:cstheme="majorBidi"/>
          <w:b/>
          <w:bCs/>
          <w:lang w:bidi="ar-EG"/>
        </w:rPr>
      </w:pPr>
      <w:r w:rsidRPr="006D37AD">
        <w:rPr>
          <w:rFonts w:asciiTheme="majorBidi" w:hAnsiTheme="majorBidi" w:cs="Times New Roman" w:hint="cs"/>
          <w:b/>
          <w:bCs/>
          <w:rtl/>
          <w:lang w:bidi="ar-EG"/>
        </w:rPr>
        <w:t>تقنية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البلوك</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تشين</w:t>
      </w:r>
    </w:p>
    <w:p w14:paraId="79105D2B" w14:textId="5C47B6CF" w:rsidR="006D37AD" w:rsidRPr="006D37AD" w:rsidRDefault="006D37AD" w:rsidP="006D37AD">
      <w:pPr>
        <w:pStyle w:val="ListParagraph"/>
        <w:numPr>
          <w:ilvl w:val="0"/>
          <w:numId w:val="10"/>
        </w:numPr>
        <w:bidi/>
        <w:rPr>
          <w:rFonts w:asciiTheme="majorBidi" w:hAnsiTheme="majorBidi" w:cstheme="majorBidi"/>
          <w:b/>
          <w:bCs/>
          <w:lang w:bidi="ar-EG"/>
        </w:rPr>
      </w:pPr>
      <w:r w:rsidRPr="006D37AD">
        <w:rPr>
          <w:rFonts w:asciiTheme="majorBidi" w:hAnsiTheme="majorBidi" w:cs="Times New Roman" w:hint="cs"/>
          <w:b/>
          <w:bCs/>
          <w:rtl/>
          <w:lang w:bidi="ar-EG"/>
        </w:rPr>
        <w:t>الأنظمة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الرقمية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الداعمة</w:t>
      </w:r>
    </w:p>
    <w:p w14:paraId="577EDCB5" w14:textId="29A5619A" w:rsidR="00943281" w:rsidRPr="00E1080B" w:rsidRDefault="006D37AD" w:rsidP="006D37AD">
      <w:pPr>
        <w:bidi/>
        <w:rPr>
          <w:rFonts w:asciiTheme="majorBidi" w:hAnsiTheme="majorBidi" w:cstheme="majorBidi"/>
          <w:b/>
          <w:bCs/>
          <w:rtl/>
          <w:lang w:bidi="ar-EG"/>
        </w:rPr>
      </w:pPr>
      <w:r w:rsidRPr="006D37AD">
        <w:rPr>
          <w:rFonts w:asciiTheme="majorBidi" w:hAnsiTheme="majorBidi" w:cs="Times New Roman" w:hint="cs"/>
          <w:b/>
          <w:bCs/>
          <w:rtl/>
          <w:lang w:bidi="ar-EG"/>
        </w:rPr>
        <w:t>هذا</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الاختلاف</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يؤدي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إلى</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تباين</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منهجيًا</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بين</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الإطار</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النظري،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والمنهجية،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وأداة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القياس،</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مما</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يُضعف</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الاتساق</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الداخلي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للدراسة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ويؤثر</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على</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صلاحيتها</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العلمية</w:t>
      </w:r>
      <w:r>
        <w:rPr>
          <w:rFonts w:asciiTheme="majorBidi" w:hAnsiTheme="majorBidi" w:cs="Times New Roman" w:hint="cs"/>
          <w:b/>
          <w:bCs/>
          <w:rtl/>
          <w:lang w:bidi="ar-EG"/>
        </w:rPr>
        <w:t xml:space="preserve"> و هى نقطة هامة و لقد تم الاشارة اليها سابقا </w:t>
      </w:r>
      <w:r w:rsidRPr="006D37AD">
        <w:rPr>
          <w:rFonts w:asciiTheme="majorBidi" w:hAnsiTheme="majorBidi" w:cstheme="majorBidi"/>
          <w:b/>
          <w:bCs/>
          <w:lang w:bidi="ar-EG"/>
        </w:rPr>
        <w:t>.</w:t>
      </w:r>
      <w:r>
        <w:rPr>
          <w:rFonts w:asciiTheme="majorBidi" w:hAnsiTheme="majorBidi" w:cstheme="majorBidi" w:hint="cs"/>
          <w:b/>
          <w:bCs/>
          <w:rtl/>
          <w:lang w:bidi="ar-EG"/>
        </w:rPr>
        <w:t xml:space="preserve"> ، </w:t>
      </w:r>
      <w:r w:rsidRPr="006D37AD">
        <w:rPr>
          <w:rFonts w:asciiTheme="majorBidi" w:hAnsiTheme="majorBidi" w:cs="Times New Roman" w:hint="cs"/>
          <w:b/>
          <w:bCs/>
          <w:rtl/>
          <w:lang w:bidi="ar-EG"/>
        </w:rPr>
        <w:t>لذلك</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أرجو</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توحيد</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أبعاد</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المتغير</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المستقل</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في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جميع</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أجزاء</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الرسالة،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والالتزام</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حصريًا</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بالأبعاد</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الواردة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في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الاستبانة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والمعتمدة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في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نموذج</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الدراسة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كما</w:t>
      </w:r>
      <w:r w:rsidRPr="006D37AD">
        <w:rPr>
          <w:rFonts w:asciiTheme="majorBidi" w:hAnsiTheme="majorBidi" w:cs="Times New Roman"/>
          <w:b/>
          <w:bCs/>
          <w:rtl/>
          <w:lang w:bidi="ar-EG"/>
        </w:rPr>
        <w:t xml:space="preserve"> </w:t>
      </w:r>
      <w:r w:rsidRPr="006D37AD">
        <w:rPr>
          <w:rFonts w:asciiTheme="majorBidi" w:hAnsiTheme="majorBidi" w:cs="Times New Roman" w:hint="cs"/>
          <w:b/>
          <w:bCs/>
          <w:u w:val="single"/>
          <w:rtl/>
          <w:lang w:bidi="ar-EG"/>
        </w:rPr>
        <w:t>يلزم</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التأكد</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من</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أن</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جميع</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الأبعاد</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المدرجة</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تمثل</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تقنيات</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مطبقة</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فعليًا</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في</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قطاع</w:t>
      </w:r>
      <w:r w:rsidRPr="006D37AD">
        <w:rPr>
          <w:rFonts w:asciiTheme="majorBidi" w:hAnsiTheme="majorBidi" w:cs="Times New Roman"/>
          <w:b/>
          <w:bCs/>
          <w:u w:val="single"/>
          <w:rtl/>
          <w:lang w:bidi="ar-EG"/>
        </w:rPr>
        <w:t xml:space="preserve"> </w:t>
      </w:r>
      <w:r w:rsidRPr="006D37AD">
        <w:rPr>
          <w:rFonts w:asciiTheme="majorBidi" w:hAnsiTheme="majorBidi" w:cs="Times New Roman" w:hint="cs"/>
          <w:b/>
          <w:bCs/>
          <w:u w:val="single"/>
          <w:rtl/>
          <w:lang w:bidi="ar-EG"/>
        </w:rPr>
        <w:t>المياه</w:t>
      </w:r>
      <w:r w:rsidRPr="006D37AD">
        <w:rPr>
          <w:rFonts w:asciiTheme="majorBidi" w:hAnsiTheme="majorBidi" w:cs="Times New Roman" w:hint="cs"/>
          <w:b/>
          <w:bCs/>
          <w:rtl/>
          <w:lang w:bidi="ar-EG"/>
        </w:rPr>
        <w:t>،</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وعدم</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تضمين</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أي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تقنية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غير</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مستخدمة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أو</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غير</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مدعومة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بالواقع</w:t>
      </w:r>
      <w:r w:rsidRPr="006D37AD">
        <w:rPr>
          <w:rFonts w:asciiTheme="majorBidi" w:hAnsiTheme="majorBidi" w:cstheme="majorBidi"/>
          <w:b/>
          <w:bCs/>
          <w:lang w:bidi="ar-EG"/>
        </w:rPr>
        <w:t>.</w:t>
      </w:r>
      <w:r>
        <w:rPr>
          <w:rFonts w:asciiTheme="majorBidi" w:hAnsiTheme="majorBidi" w:cstheme="majorBidi" w:hint="cs"/>
          <w:b/>
          <w:bCs/>
          <w:rtl/>
          <w:lang w:bidi="ar-EG"/>
        </w:rPr>
        <w:t xml:space="preserve">.  </w:t>
      </w:r>
      <w:r>
        <w:rPr>
          <w:rFonts w:asciiTheme="majorBidi" w:hAnsiTheme="majorBidi" w:cs="Times New Roman" w:hint="cs"/>
          <w:b/>
          <w:bCs/>
          <w:rtl/>
          <w:lang w:bidi="ar-EG"/>
        </w:rPr>
        <w:t xml:space="preserve">كما </w:t>
      </w:r>
      <w:r w:rsidRPr="006D37AD">
        <w:rPr>
          <w:rFonts w:asciiTheme="majorBidi" w:hAnsiTheme="majorBidi" w:cs="Times New Roman" w:hint="cs"/>
          <w:b/>
          <w:bCs/>
          <w:rtl/>
          <w:lang w:bidi="ar-EG"/>
        </w:rPr>
        <w:t>يرجى</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إجراء</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التعديلات</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اللازمة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بما</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يضمن</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انسجام</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النموذج</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النظري</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مع</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منهجية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البحث</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وأداة</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القياس،</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وذلك</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قبل</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الانتقال</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إلى</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التحليل</w:t>
      </w:r>
      <w:r w:rsidRPr="006D37AD">
        <w:rPr>
          <w:rFonts w:asciiTheme="majorBidi" w:hAnsiTheme="majorBidi" w:cs="Times New Roman"/>
          <w:b/>
          <w:bCs/>
          <w:rtl/>
          <w:lang w:bidi="ar-EG"/>
        </w:rPr>
        <w:t xml:space="preserve"> </w:t>
      </w:r>
      <w:r w:rsidRPr="006D37AD">
        <w:rPr>
          <w:rFonts w:asciiTheme="majorBidi" w:hAnsiTheme="majorBidi" w:cs="Times New Roman" w:hint="cs"/>
          <w:b/>
          <w:bCs/>
          <w:rtl/>
          <w:lang w:bidi="ar-EG"/>
        </w:rPr>
        <w:t>الإحصائي</w:t>
      </w:r>
      <w:r w:rsidRPr="006D37AD">
        <w:rPr>
          <w:rFonts w:asciiTheme="majorBidi" w:hAnsiTheme="majorBidi" w:cstheme="majorBidi"/>
          <w:b/>
          <w:bCs/>
          <w:lang w:bidi="ar-EG"/>
        </w:rPr>
        <w:t>.</w:t>
      </w:r>
    </w:p>
    <w:p w14:paraId="308ACEDC" w14:textId="463D123E" w:rsidR="00E1080B" w:rsidRPr="00E1080B" w:rsidRDefault="0015330D" w:rsidP="006B09EC">
      <w:pPr>
        <w:pStyle w:val="ListParagraph"/>
        <w:numPr>
          <w:ilvl w:val="0"/>
          <w:numId w:val="8"/>
        </w:numPr>
        <w:bidi/>
        <w:spacing w:after="100" w:afterAutospacing="1" w:line="300" w:lineRule="atLeast"/>
        <w:rPr>
          <w:rFonts w:asciiTheme="majorBidi" w:eastAsia="Times New Roman" w:hAnsiTheme="majorBidi" w:cstheme="majorBidi"/>
          <w:b/>
          <w:bCs/>
          <w:kern w:val="0"/>
          <w:sz w:val="21"/>
          <w:szCs w:val="21"/>
          <w:rtl/>
          <w:lang w:eastAsia="en-AE" w:bidi="ar-EG"/>
          <w14:ligatures w14:val="none"/>
        </w:rPr>
      </w:pPr>
      <w:r w:rsidRPr="00E1080B">
        <w:rPr>
          <w:rFonts w:asciiTheme="majorBidi" w:eastAsia="Times New Roman" w:hAnsiTheme="majorBidi" w:cstheme="majorBidi"/>
          <w:b/>
          <w:bCs/>
          <w:kern w:val="0"/>
          <w:sz w:val="21"/>
          <w:szCs w:val="21"/>
          <w:lang w:eastAsia="en-AE"/>
          <w14:ligatures w14:val="none"/>
        </w:rPr>
        <w:t>"</w:t>
      </w:r>
      <w:r w:rsidR="00E1080B" w:rsidRPr="00E1080B">
        <w:rPr>
          <w:rFonts w:asciiTheme="majorBidi" w:eastAsia="Times New Roman" w:hAnsiTheme="majorBidi" w:cstheme="majorBidi"/>
          <w:b/>
          <w:bCs/>
          <w:kern w:val="0"/>
          <w:sz w:val="21"/>
          <w:szCs w:val="21"/>
          <w:rtl/>
          <w:lang w:eastAsia="en-AE"/>
          <w14:ligatures w14:val="none"/>
        </w:rPr>
        <w:t xml:space="preserve">يما يتعلق بالصدق الظاهري وصدق المحتوى، لا يكفي الاكتفاء بالإشارة العامة إلى أن الاستبانة قد عُرضت على مجموعة من المتخصصين، بل يجب على الباحث توضيح تفاصيل عملية التحكيم بالكامل. ويتطلب ذلك تحديد عدد المحكمين الذين تمت الاستعانة بهم، وذكر مؤهلاتهم الأكاديمية </w:t>
      </w:r>
      <w:r w:rsidR="00E1080B" w:rsidRPr="00E1080B">
        <w:rPr>
          <w:rFonts w:asciiTheme="majorBidi" w:eastAsia="Times New Roman" w:hAnsiTheme="majorBidi" w:cstheme="majorBidi"/>
          <w:b/>
          <w:bCs/>
          <w:kern w:val="0"/>
          <w:sz w:val="21"/>
          <w:szCs w:val="21"/>
          <w:lang w:eastAsia="en-AE"/>
          <w14:ligatures w14:val="none"/>
        </w:rPr>
        <w:t xml:space="preserve"> </w:t>
      </w:r>
      <w:r w:rsidR="00E1080B" w:rsidRPr="00E1080B">
        <w:rPr>
          <w:rFonts w:asciiTheme="majorBidi" w:eastAsia="Times New Roman" w:hAnsiTheme="majorBidi" w:cstheme="majorBidi" w:hint="cs"/>
          <w:b/>
          <w:bCs/>
          <w:kern w:val="0"/>
          <w:sz w:val="21"/>
          <w:szCs w:val="21"/>
          <w:rtl/>
          <w:lang w:eastAsia="en-AE" w:bidi="ar-EG"/>
          <w14:ligatures w14:val="none"/>
        </w:rPr>
        <w:t xml:space="preserve"> و على ذلك يجب توضيح </w:t>
      </w:r>
    </w:p>
    <w:p w14:paraId="582E9C4C" w14:textId="77777777" w:rsidR="00E1080B" w:rsidRPr="00E1080B" w:rsidRDefault="00E1080B" w:rsidP="00E1080B">
      <w:pPr>
        <w:numPr>
          <w:ilvl w:val="0"/>
          <w:numId w:val="6"/>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E1080B">
        <w:rPr>
          <w:rFonts w:asciiTheme="majorBidi" w:eastAsia="Times New Roman" w:hAnsiTheme="majorBidi" w:cstheme="majorBidi"/>
          <w:kern w:val="0"/>
          <w:sz w:val="21"/>
          <w:szCs w:val="21"/>
          <w:rtl/>
          <w:lang w:eastAsia="en-AE"/>
          <w14:ligatures w14:val="none"/>
        </w:rPr>
        <w:t>عدد المحكمين الذين شاركوا في تقييم الاستبانة</w:t>
      </w:r>
      <w:r w:rsidRPr="00E1080B">
        <w:rPr>
          <w:rFonts w:asciiTheme="majorBidi" w:eastAsia="Times New Roman" w:hAnsiTheme="majorBidi" w:cstheme="majorBidi"/>
          <w:kern w:val="0"/>
          <w:sz w:val="21"/>
          <w:szCs w:val="21"/>
          <w:lang w:eastAsia="en-AE"/>
          <w14:ligatures w14:val="none"/>
        </w:rPr>
        <w:t>.</w:t>
      </w:r>
    </w:p>
    <w:p w14:paraId="0F2EE94D" w14:textId="77777777" w:rsidR="00E1080B" w:rsidRPr="00E1080B" w:rsidRDefault="00E1080B" w:rsidP="00E1080B">
      <w:pPr>
        <w:numPr>
          <w:ilvl w:val="0"/>
          <w:numId w:val="6"/>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E1080B">
        <w:rPr>
          <w:rFonts w:asciiTheme="majorBidi" w:eastAsia="Times New Roman" w:hAnsiTheme="majorBidi" w:cstheme="majorBidi"/>
          <w:kern w:val="0"/>
          <w:sz w:val="21"/>
          <w:szCs w:val="21"/>
          <w:rtl/>
          <w:lang w:eastAsia="en-AE"/>
          <w14:ligatures w14:val="none"/>
        </w:rPr>
        <w:t>مؤهلاتهم العلمية (ماجستير، دكتوراه)، وتخصصاتهم الدقيقة (إدارة سلسلة الإمداد – نظم المعلومات – الإحصاء – إدارة العمليات – التقنيات المتقدمة)</w:t>
      </w:r>
      <w:r w:rsidRPr="00E1080B">
        <w:rPr>
          <w:rFonts w:asciiTheme="majorBidi" w:eastAsia="Times New Roman" w:hAnsiTheme="majorBidi" w:cstheme="majorBidi"/>
          <w:kern w:val="0"/>
          <w:sz w:val="21"/>
          <w:szCs w:val="21"/>
          <w:lang w:eastAsia="en-AE"/>
          <w14:ligatures w14:val="none"/>
        </w:rPr>
        <w:t>.</w:t>
      </w:r>
    </w:p>
    <w:p w14:paraId="15B8F2B6" w14:textId="77777777" w:rsidR="00E1080B" w:rsidRPr="00E1080B" w:rsidRDefault="00E1080B" w:rsidP="00E1080B">
      <w:pPr>
        <w:numPr>
          <w:ilvl w:val="0"/>
          <w:numId w:val="6"/>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E1080B">
        <w:rPr>
          <w:rFonts w:asciiTheme="majorBidi" w:eastAsia="Times New Roman" w:hAnsiTheme="majorBidi" w:cstheme="majorBidi"/>
          <w:kern w:val="0"/>
          <w:sz w:val="21"/>
          <w:szCs w:val="21"/>
          <w:rtl/>
          <w:lang w:eastAsia="en-AE"/>
          <w14:ligatures w14:val="none"/>
        </w:rPr>
        <w:t>جهات عملهم وخبراتهم البحثية ذات الصلة بأبعاد الدراسة</w:t>
      </w:r>
      <w:r w:rsidRPr="00E1080B">
        <w:rPr>
          <w:rFonts w:asciiTheme="majorBidi" w:eastAsia="Times New Roman" w:hAnsiTheme="majorBidi" w:cstheme="majorBidi"/>
          <w:kern w:val="0"/>
          <w:sz w:val="21"/>
          <w:szCs w:val="21"/>
          <w:lang w:eastAsia="en-AE"/>
          <w14:ligatures w14:val="none"/>
        </w:rPr>
        <w:t>.</w:t>
      </w:r>
    </w:p>
    <w:p w14:paraId="7343EB62" w14:textId="104C5C6A" w:rsidR="00E1080B" w:rsidRPr="00E1080B" w:rsidRDefault="00E1080B" w:rsidP="00E1080B">
      <w:pPr>
        <w:numPr>
          <w:ilvl w:val="0"/>
          <w:numId w:val="6"/>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E1080B">
        <w:rPr>
          <w:rFonts w:asciiTheme="majorBidi" w:eastAsia="Times New Roman" w:hAnsiTheme="majorBidi" w:cstheme="majorBidi"/>
          <w:kern w:val="0"/>
          <w:sz w:val="21"/>
          <w:szCs w:val="21"/>
          <w:rtl/>
          <w:lang w:eastAsia="en-AE"/>
          <w14:ligatures w14:val="none"/>
        </w:rPr>
        <w:t xml:space="preserve">الدور الذي قام به كل محكم </w:t>
      </w:r>
      <w:r>
        <w:rPr>
          <w:rFonts w:asciiTheme="majorBidi" w:eastAsia="Times New Roman" w:hAnsiTheme="majorBidi" w:cstheme="majorBidi" w:hint="cs"/>
          <w:kern w:val="0"/>
          <w:sz w:val="21"/>
          <w:szCs w:val="21"/>
          <w:rtl/>
          <w:lang w:eastAsia="en-AE"/>
          <w14:ligatures w14:val="none"/>
        </w:rPr>
        <w:t xml:space="preserve"> (</w:t>
      </w:r>
      <w:r w:rsidRPr="00E1080B">
        <w:rPr>
          <w:rFonts w:asciiTheme="majorBidi" w:eastAsia="Times New Roman" w:hAnsiTheme="majorBidi" w:cstheme="majorBidi"/>
          <w:kern w:val="0"/>
          <w:sz w:val="21"/>
          <w:szCs w:val="21"/>
          <w:rtl/>
          <w:lang w:eastAsia="en-AE"/>
          <w14:ligatures w14:val="none"/>
        </w:rPr>
        <w:t>تحكيم لغوي – تحكيم منهجي – تقييم صدق المحتوى – تقييم ملاءمة الفقرات</w:t>
      </w:r>
      <w:r>
        <w:rPr>
          <w:rFonts w:asciiTheme="majorBidi" w:eastAsia="Times New Roman" w:hAnsiTheme="majorBidi" w:cstheme="majorBidi" w:hint="cs"/>
          <w:kern w:val="0"/>
          <w:sz w:val="21"/>
          <w:szCs w:val="21"/>
          <w:rtl/>
          <w:lang w:eastAsia="en-AE"/>
          <w14:ligatures w14:val="none"/>
        </w:rPr>
        <w:t>)</w:t>
      </w:r>
      <w:r w:rsidRPr="00E1080B">
        <w:rPr>
          <w:rFonts w:asciiTheme="majorBidi" w:eastAsia="Times New Roman" w:hAnsiTheme="majorBidi" w:cstheme="majorBidi"/>
          <w:kern w:val="0"/>
          <w:sz w:val="21"/>
          <w:szCs w:val="21"/>
          <w:lang w:eastAsia="en-AE"/>
          <w14:ligatures w14:val="none"/>
        </w:rPr>
        <w:t>.</w:t>
      </w:r>
    </w:p>
    <w:p w14:paraId="4AA391B0" w14:textId="358E4766" w:rsidR="00E1080B" w:rsidRDefault="00E1080B" w:rsidP="00E1080B">
      <w:pPr>
        <w:numPr>
          <w:ilvl w:val="0"/>
          <w:numId w:val="6"/>
        </w:numPr>
        <w:bidi/>
        <w:spacing w:before="100" w:beforeAutospacing="1" w:after="100" w:afterAutospacing="1" w:line="300" w:lineRule="atLeast"/>
        <w:rPr>
          <w:rFonts w:asciiTheme="majorBidi" w:eastAsia="Times New Roman" w:hAnsiTheme="majorBidi" w:cstheme="majorBidi"/>
          <w:kern w:val="0"/>
          <w:sz w:val="21"/>
          <w:szCs w:val="21"/>
          <w:lang w:eastAsia="en-AE"/>
          <w14:ligatures w14:val="none"/>
        </w:rPr>
      </w:pPr>
      <w:r w:rsidRPr="00E1080B">
        <w:rPr>
          <w:rFonts w:asciiTheme="majorBidi" w:eastAsia="Times New Roman" w:hAnsiTheme="majorBidi" w:cstheme="majorBidi"/>
          <w:kern w:val="0"/>
          <w:sz w:val="21"/>
          <w:szCs w:val="21"/>
          <w:rtl/>
          <w:lang w:eastAsia="en-AE"/>
          <w14:ligatures w14:val="none"/>
        </w:rPr>
        <w:t xml:space="preserve">الاقتراحات التي قدموها </w:t>
      </w:r>
      <w:r>
        <w:rPr>
          <w:rFonts w:asciiTheme="majorBidi" w:eastAsia="Times New Roman" w:hAnsiTheme="majorBidi" w:cstheme="majorBidi" w:hint="cs"/>
          <w:kern w:val="0"/>
          <w:sz w:val="21"/>
          <w:szCs w:val="21"/>
          <w:rtl/>
          <w:lang w:eastAsia="en-AE"/>
          <w14:ligatures w14:val="none"/>
        </w:rPr>
        <w:t>(</w:t>
      </w:r>
      <w:r w:rsidRPr="00E1080B">
        <w:rPr>
          <w:rFonts w:asciiTheme="majorBidi" w:eastAsia="Times New Roman" w:hAnsiTheme="majorBidi" w:cstheme="majorBidi"/>
          <w:kern w:val="0"/>
          <w:sz w:val="21"/>
          <w:szCs w:val="21"/>
          <w:rtl/>
          <w:lang w:eastAsia="en-AE"/>
          <w14:ligatures w14:val="none"/>
        </w:rPr>
        <w:t>حذف، تعديل، إعادة صياغة، إضافة</w:t>
      </w:r>
      <w:r>
        <w:rPr>
          <w:rFonts w:asciiTheme="majorBidi" w:eastAsia="Times New Roman" w:hAnsiTheme="majorBidi" w:cstheme="majorBidi" w:hint="cs"/>
          <w:kern w:val="0"/>
          <w:sz w:val="21"/>
          <w:szCs w:val="21"/>
          <w:rtl/>
          <w:lang w:eastAsia="en-AE"/>
          <w14:ligatures w14:val="none"/>
        </w:rPr>
        <w:t>)</w:t>
      </w:r>
    </w:p>
    <w:p w14:paraId="2E809F4D" w14:textId="40DF67EB" w:rsidR="00E1080B" w:rsidRPr="006B09EC" w:rsidRDefault="006B09EC" w:rsidP="006B09EC">
      <w:pPr>
        <w:pStyle w:val="ListParagraph"/>
        <w:numPr>
          <w:ilvl w:val="0"/>
          <w:numId w:val="8"/>
        </w:numPr>
        <w:bidi/>
        <w:spacing w:before="100" w:beforeAutospacing="1" w:after="100" w:afterAutospacing="1" w:line="300" w:lineRule="atLeast"/>
        <w:rPr>
          <w:rFonts w:asciiTheme="majorBidi" w:eastAsia="Times New Roman" w:hAnsiTheme="majorBidi" w:cstheme="majorBidi"/>
          <w:b/>
          <w:bCs/>
          <w:kern w:val="0"/>
          <w:rtl/>
          <w:lang w:eastAsia="en-AE"/>
          <w14:ligatures w14:val="none"/>
        </w:rPr>
      </w:pPr>
      <w:r w:rsidRPr="006B09EC">
        <w:rPr>
          <w:rFonts w:asciiTheme="majorBidi" w:eastAsia="Times New Roman" w:hAnsiTheme="majorBidi" w:cs="Times New Roman" w:hint="cs"/>
          <w:b/>
          <w:bCs/>
          <w:kern w:val="0"/>
          <w:rtl/>
          <w:lang w:eastAsia="en-AE"/>
          <w14:ligatures w14:val="none"/>
        </w:rPr>
        <w:lastRenderedPageBreak/>
        <w:t>أود</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التأكيد</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على</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ضرورة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توثيق</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جميع</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المراجع</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التي</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تم</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الاستعانة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بها</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في</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بناء</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وصياغة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فقرات</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الاستبانة،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سواء</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كانت</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كتبًا</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أو</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دراسات</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علمية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أو</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مقالات</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أكاديمية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أو</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نماذج</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استبانات</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سابقة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إذ</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يجب</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أن</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تُدرج</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كامل</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هذه</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المراجع</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ضمن</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لائحة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المراجع</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في</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نهاية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الرسالة،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وبالصيغة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العلمية</w:t>
      </w:r>
      <w:r w:rsidRPr="006B09EC">
        <w:rPr>
          <w:rFonts w:asciiTheme="majorBidi" w:eastAsia="Times New Roman" w:hAnsiTheme="majorBidi" w:cs="Times New Roman"/>
          <w:b/>
          <w:bCs/>
          <w:kern w:val="0"/>
          <w:rtl/>
          <w:lang w:eastAsia="en-AE"/>
          <w14:ligatures w14:val="none"/>
        </w:rPr>
        <w:t xml:space="preserve"> </w:t>
      </w:r>
      <w:r w:rsidRPr="006B09EC">
        <w:rPr>
          <w:rFonts w:asciiTheme="majorBidi" w:eastAsia="Times New Roman" w:hAnsiTheme="majorBidi" w:cs="Times New Roman" w:hint="cs"/>
          <w:b/>
          <w:bCs/>
          <w:kern w:val="0"/>
          <w:rtl/>
          <w:lang w:eastAsia="en-AE"/>
          <w14:ligatures w14:val="none"/>
        </w:rPr>
        <w:t>المعتمدة</w:t>
      </w:r>
      <w:r w:rsidRPr="006B09EC">
        <w:rPr>
          <w:rFonts w:asciiTheme="majorBidi" w:eastAsia="Times New Roman" w:hAnsiTheme="majorBidi" w:cs="Times New Roman"/>
          <w:b/>
          <w:bCs/>
          <w:kern w:val="0"/>
          <w:rtl/>
          <w:lang w:eastAsia="en-AE"/>
          <w14:ligatures w14:val="none"/>
        </w:rPr>
        <w:t>.</w:t>
      </w:r>
    </w:p>
    <w:p w14:paraId="6249F1AD" w14:textId="2FF1B5B5" w:rsidR="00D83200" w:rsidRPr="00E1080B" w:rsidRDefault="006D37AD" w:rsidP="00943281">
      <w:pPr>
        <w:jc w:val="right"/>
        <w:rPr>
          <w:rFonts w:asciiTheme="majorBidi" w:hAnsiTheme="majorBidi" w:cstheme="majorBidi"/>
          <w:lang w:bidi="ar-EG"/>
        </w:rPr>
      </w:pPr>
      <w:r>
        <w:rPr>
          <w:rFonts w:asciiTheme="majorBidi" w:hAnsiTheme="majorBidi" w:cstheme="majorBidi" w:hint="cs"/>
          <w:b/>
          <w:bCs/>
          <w:rtl/>
        </w:rPr>
        <w:t xml:space="preserve"> </w:t>
      </w:r>
    </w:p>
    <w:sectPr w:rsidR="00D83200" w:rsidRPr="00E10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7817"/>
    <w:multiLevelType w:val="hybridMultilevel"/>
    <w:tmpl w:val="F6A261F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0E2C52F4"/>
    <w:multiLevelType w:val="hybridMultilevel"/>
    <w:tmpl w:val="A8D69C8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19D7138B"/>
    <w:multiLevelType w:val="hybridMultilevel"/>
    <w:tmpl w:val="FB78E49E"/>
    <w:lvl w:ilvl="0" w:tplc="4C090001">
      <w:start w:val="1"/>
      <w:numFmt w:val="bullet"/>
      <w:lvlText w:val=""/>
      <w:lvlJc w:val="left"/>
      <w:pPr>
        <w:ind w:left="1080" w:hanging="360"/>
      </w:pPr>
      <w:rPr>
        <w:rFonts w:ascii="Symbol" w:hAnsi="Symbol" w:hint="default"/>
      </w:rPr>
    </w:lvl>
    <w:lvl w:ilvl="1" w:tplc="4C090003" w:tentative="1">
      <w:start w:val="1"/>
      <w:numFmt w:val="bullet"/>
      <w:lvlText w:val="o"/>
      <w:lvlJc w:val="left"/>
      <w:pPr>
        <w:ind w:left="1800" w:hanging="360"/>
      </w:pPr>
      <w:rPr>
        <w:rFonts w:ascii="Courier New" w:hAnsi="Courier New" w:cs="Courier New" w:hint="default"/>
      </w:rPr>
    </w:lvl>
    <w:lvl w:ilvl="2" w:tplc="4C090005" w:tentative="1">
      <w:start w:val="1"/>
      <w:numFmt w:val="bullet"/>
      <w:lvlText w:val=""/>
      <w:lvlJc w:val="left"/>
      <w:pPr>
        <w:ind w:left="2520" w:hanging="360"/>
      </w:pPr>
      <w:rPr>
        <w:rFonts w:ascii="Wingdings" w:hAnsi="Wingdings" w:hint="default"/>
      </w:rPr>
    </w:lvl>
    <w:lvl w:ilvl="3" w:tplc="4C090001" w:tentative="1">
      <w:start w:val="1"/>
      <w:numFmt w:val="bullet"/>
      <w:lvlText w:val=""/>
      <w:lvlJc w:val="left"/>
      <w:pPr>
        <w:ind w:left="3240" w:hanging="360"/>
      </w:pPr>
      <w:rPr>
        <w:rFonts w:ascii="Symbol" w:hAnsi="Symbol" w:hint="default"/>
      </w:rPr>
    </w:lvl>
    <w:lvl w:ilvl="4" w:tplc="4C090003" w:tentative="1">
      <w:start w:val="1"/>
      <w:numFmt w:val="bullet"/>
      <w:lvlText w:val="o"/>
      <w:lvlJc w:val="left"/>
      <w:pPr>
        <w:ind w:left="3960" w:hanging="360"/>
      </w:pPr>
      <w:rPr>
        <w:rFonts w:ascii="Courier New" w:hAnsi="Courier New" w:cs="Courier New" w:hint="default"/>
      </w:rPr>
    </w:lvl>
    <w:lvl w:ilvl="5" w:tplc="4C090005" w:tentative="1">
      <w:start w:val="1"/>
      <w:numFmt w:val="bullet"/>
      <w:lvlText w:val=""/>
      <w:lvlJc w:val="left"/>
      <w:pPr>
        <w:ind w:left="4680" w:hanging="360"/>
      </w:pPr>
      <w:rPr>
        <w:rFonts w:ascii="Wingdings" w:hAnsi="Wingdings" w:hint="default"/>
      </w:rPr>
    </w:lvl>
    <w:lvl w:ilvl="6" w:tplc="4C090001" w:tentative="1">
      <w:start w:val="1"/>
      <w:numFmt w:val="bullet"/>
      <w:lvlText w:val=""/>
      <w:lvlJc w:val="left"/>
      <w:pPr>
        <w:ind w:left="5400" w:hanging="360"/>
      </w:pPr>
      <w:rPr>
        <w:rFonts w:ascii="Symbol" w:hAnsi="Symbol" w:hint="default"/>
      </w:rPr>
    </w:lvl>
    <w:lvl w:ilvl="7" w:tplc="4C090003" w:tentative="1">
      <w:start w:val="1"/>
      <w:numFmt w:val="bullet"/>
      <w:lvlText w:val="o"/>
      <w:lvlJc w:val="left"/>
      <w:pPr>
        <w:ind w:left="6120" w:hanging="360"/>
      </w:pPr>
      <w:rPr>
        <w:rFonts w:ascii="Courier New" w:hAnsi="Courier New" w:cs="Courier New" w:hint="default"/>
      </w:rPr>
    </w:lvl>
    <w:lvl w:ilvl="8" w:tplc="4C090005" w:tentative="1">
      <w:start w:val="1"/>
      <w:numFmt w:val="bullet"/>
      <w:lvlText w:val=""/>
      <w:lvlJc w:val="left"/>
      <w:pPr>
        <w:ind w:left="6840" w:hanging="360"/>
      </w:pPr>
      <w:rPr>
        <w:rFonts w:ascii="Wingdings" w:hAnsi="Wingdings" w:hint="default"/>
      </w:rPr>
    </w:lvl>
  </w:abstractNum>
  <w:abstractNum w:abstractNumId="3" w15:restartNumberingAfterBreak="0">
    <w:nsid w:val="1DC07AAD"/>
    <w:multiLevelType w:val="hybridMultilevel"/>
    <w:tmpl w:val="2B38828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 w15:restartNumberingAfterBreak="0">
    <w:nsid w:val="204D526F"/>
    <w:multiLevelType w:val="hybridMultilevel"/>
    <w:tmpl w:val="8B187D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41906F9"/>
    <w:multiLevelType w:val="multilevel"/>
    <w:tmpl w:val="77A80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5902FD"/>
    <w:multiLevelType w:val="hybridMultilevel"/>
    <w:tmpl w:val="8B187DE8"/>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430278B6"/>
    <w:multiLevelType w:val="multilevel"/>
    <w:tmpl w:val="54440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3D03C1"/>
    <w:multiLevelType w:val="multilevel"/>
    <w:tmpl w:val="5E9279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3C02C3"/>
    <w:multiLevelType w:val="hybridMultilevel"/>
    <w:tmpl w:val="8B187D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BA95C2D"/>
    <w:multiLevelType w:val="hybridMultilevel"/>
    <w:tmpl w:val="0CB86C6A"/>
    <w:lvl w:ilvl="0" w:tplc="4C090001">
      <w:start w:val="1"/>
      <w:numFmt w:val="bullet"/>
      <w:lvlText w:val=""/>
      <w:lvlJc w:val="left"/>
      <w:pPr>
        <w:ind w:left="1080" w:hanging="360"/>
      </w:pPr>
      <w:rPr>
        <w:rFonts w:ascii="Symbol" w:hAnsi="Symbol" w:hint="default"/>
      </w:rPr>
    </w:lvl>
    <w:lvl w:ilvl="1" w:tplc="4C090003" w:tentative="1">
      <w:start w:val="1"/>
      <w:numFmt w:val="bullet"/>
      <w:lvlText w:val="o"/>
      <w:lvlJc w:val="left"/>
      <w:pPr>
        <w:ind w:left="1800" w:hanging="360"/>
      </w:pPr>
      <w:rPr>
        <w:rFonts w:ascii="Courier New" w:hAnsi="Courier New" w:cs="Courier New" w:hint="default"/>
      </w:rPr>
    </w:lvl>
    <w:lvl w:ilvl="2" w:tplc="4C090005" w:tentative="1">
      <w:start w:val="1"/>
      <w:numFmt w:val="bullet"/>
      <w:lvlText w:val=""/>
      <w:lvlJc w:val="left"/>
      <w:pPr>
        <w:ind w:left="2520" w:hanging="360"/>
      </w:pPr>
      <w:rPr>
        <w:rFonts w:ascii="Wingdings" w:hAnsi="Wingdings" w:hint="default"/>
      </w:rPr>
    </w:lvl>
    <w:lvl w:ilvl="3" w:tplc="4C090001" w:tentative="1">
      <w:start w:val="1"/>
      <w:numFmt w:val="bullet"/>
      <w:lvlText w:val=""/>
      <w:lvlJc w:val="left"/>
      <w:pPr>
        <w:ind w:left="3240" w:hanging="360"/>
      </w:pPr>
      <w:rPr>
        <w:rFonts w:ascii="Symbol" w:hAnsi="Symbol" w:hint="default"/>
      </w:rPr>
    </w:lvl>
    <w:lvl w:ilvl="4" w:tplc="4C090003" w:tentative="1">
      <w:start w:val="1"/>
      <w:numFmt w:val="bullet"/>
      <w:lvlText w:val="o"/>
      <w:lvlJc w:val="left"/>
      <w:pPr>
        <w:ind w:left="3960" w:hanging="360"/>
      </w:pPr>
      <w:rPr>
        <w:rFonts w:ascii="Courier New" w:hAnsi="Courier New" w:cs="Courier New" w:hint="default"/>
      </w:rPr>
    </w:lvl>
    <w:lvl w:ilvl="5" w:tplc="4C090005" w:tentative="1">
      <w:start w:val="1"/>
      <w:numFmt w:val="bullet"/>
      <w:lvlText w:val=""/>
      <w:lvlJc w:val="left"/>
      <w:pPr>
        <w:ind w:left="4680" w:hanging="360"/>
      </w:pPr>
      <w:rPr>
        <w:rFonts w:ascii="Wingdings" w:hAnsi="Wingdings" w:hint="default"/>
      </w:rPr>
    </w:lvl>
    <w:lvl w:ilvl="6" w:tplc="4C090001" w:tentative="1">
      <w:start w:val="1"/>
      <w:numFmt w:val="bullet"/>
      <w:lvlText w:val=""/>
      <w:lvlJc w:val="left"/>
      <w:pPr>
        <w:ind w:left="5400" w:hanging="360"/>
      </w:pPr>
      <w:rPr>
        <w:rFonts w:ascii="Symbol" w:hAnsi="Symbol" w:hint="default"/>
      </w:rPr>
    </w:lvl>
    <w:lvl w:ilvl="7" w:tplc="4C090003" w:tentative="1">
      <w:start w:val="1"/>
      <w:numFmt w:val="bullet"/>
      <w:lvlText w:val="o"/>
      <w:lvlJc w:val="left"/>
      <w:pPr>
        <w:ind w:left="6120" w:hanging="360"/>
      </w:pPr>
      <w:rPr>
        <w:rFonts w:ascii="Courier New" w:hAnsi="Courier New" w:cs="Courier New" w:hint="default"/>
      </w:rPr>
    </w:lvl>
    <w:lvl w:ilvl="8" w:tplc="4C090005" w:tentative="1">
      <w:start w:val="1"/>
      <w:numFmt w:val="bullet"/>
      <w:lvlText w:val=""/>
      <w:lvlJc w:val="left"/>
      <w:pPr>
        <w:ind w:left="6840" w:hanging="360"/>
      </w:pPr>
      <w:rPr>
        <w:rFonts w:ascii="Wingdings" w:hAnsi="Wingdings" w:hint="default"/>
      </w:rPr>
    </w:lvl>
  </w:abstractNum>
  <w:num w:numId="1" w16cid:durableId="630667966">
    <w:abstractNumId w:val="6"/>
  </w:num>
  <w:num w:numId="2" w16cid:durableId="1070008637">
    <w:abstractNumId w:val="4"/>
  </w:num>
  <w:num w:numId="3" w16cid:durableId="603461041">
    <w:abstractNumId w:val="9"/>
  </w:num>
  <w:num w:numId="4" w16cid:durableId="1347364376">
    <w:abstractNumId w:val="8"/>
  </w:num>
  <w:num w:numId="5" w16cid:durableId="255022850">
    <w:abstractNumId w:val="7"/>
  </w:num>
  <w:num w:numId="6" w16cid:durableId="1962999997">
    <w:abstractNumId w:val="5"/>
  </w:num>
  <w:num w:numId="7" w16cid:durableId="2043943297">
    <w:abstractNumId w:val="1"/>
  </w:num>
  <w:num w:numId="8" w16cid:durableId="897517577">
    <w:abstractNumId w:val="0"/>
  </w:num>
  <w:num w:numId="9" w16cid:durableId="1655797300">
    <w:abstractNumId w:val="10"/>
  </w:num>
  <w:num w:numId="10" w16cid:durableId="1496608151">
    <w:abstractNumId w:val="2"/>
  </w:num>
  <w:num w:numId="11" w16cid:durableId="19185111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31"/>
    <w:rsid w:val="000466B3"/>
    <w:rsid w:val="0015330D"/>
    <w:rsid w:val="0021243C"/>
    <w:rsid w:val="00220858"/>
    <w:rsid w:val="00344531"/>
    <w:rsid w:val="00586144"/>
    <w:rsid w:val="006B09EC"/>
    <w:rsid w:val="006D37AD"/>
    <w:rsid w:val="0072787D"/>
    <w:rsid w:val="00943281"/>
    <w:rsid w:val="009524AA"/>
    <w:rsid w:val="009D332A"/>
    <w:rsid w:val="00A9483F"/>
    <w:rsid w:val="00AC3543"/>
    <w:rsid w:val="00AD39A3"/>
    <w:rsid w:val="00D52094"/>
    <w:rsid w:val="00D83200"/>
    <w:rsid w:val="00DD1C03"/>
    <w:rsid w:val="00E1080B"/>
    <w:rsid w:val="00F0794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2C48"/>
  <w15:chartTrackingRefBased/>
  <w15:docId w15:val="{8AF87EAB-8856-4398-BE73-167A9B2C3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5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45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45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5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5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5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5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5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5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5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45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45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5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5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5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5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5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531"/>
    <w:rPr>
      <w:rFonts w:eastAsiaTheme="majorEastAsia" w:cstheme="majorBidi"/>
      <w:color w:val="272727" w:themeColor="text1" w:themeTint="D8"/>
    </w:rPr>
  </w:style>
  <w:style w:type="paragraph" w:styleId="Title">
    <w:name w:val="Title"/>
    <w:basedOn w:val="Normal"/>
    <w:next w:val="Normal"/>
    <w:link w:val="TitleChar"/>
    <w:uiPriority w:val="10"/>
    <w:qFormat/>
    <w:rsid w:val="003445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5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5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5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531"/>
    <w:pPr>
      <w:spacing w:before="160"/>
      <w:jc w:val="center"/>
    </w:pPr>
    <w:rPr>
      <w:i/>
      <w:iCs/>
      <w:color w:val="404040" w:themeColor="text1" w:themeTint="BF"/>
    </w:rPr>
  </w:style>
  <w:style w:type="character" w:customStyle="1" w:styleId="QuoteChar">
    <w:name w:val="Quote Char"/>
    <w:basedOn w:val="DefaultParagraphFont"/>
    <w:link w:val="Quote"/>
    <w:uiPriority w:val="29"/>
    <w:rsid w:val="00344531"/>
    <w:rPr>
      <w:i/>
      <w:iCs/>
      <w:color w:val="404040" w:themeColor="text1" w:themeTint="BF"/>
    </w:rPr>
  </w:style>
  <w:style w:type="paragraph" w:styleId="ListParagraph">
    <w:name w:val="List Paragraph"/>
    <w:basedOn w:val="Normal"/>
    <w:uiPriority w:val="34"/>
    <w:qFormat/>
    <w:rsid w:val="00344531"/>
    <w:pPr>
      <w:ind w:left="720"/>
      <w:contextualSpacing/>
    </w:pPr>
  </w:style>
  <w:style w:type="character" w:styleId="IntenseEmphasis">
    <w:name w:val="Intense Emphasis"/>
    <w:basedOn w:val="DefaultParagraphFont"/>
    <w:uiPriority w:val="21"/>
    <w:qFormat/>
    <w:rsid w:val="00344531"/>
    <w:rPr>
      <w:i/>
      <w:iCs/>
      <w:color w:val="0F4761" w:themeColor="accent1" w:themeShade="BF"/>
    </w:rPr>
  </w:style>
  <w:style w:type="paragraph" w:styleId="IntenseQuote">
    <w:name w:val="Intense Quote"/>
    <w:basedOn w:val="Normal"/>
    <w:next w:val="Normal"/>
    <w:link w:val="IntenseQuoteChar"/>
    <w:uiPriority w:val="30"/>
    <w:qFormat/>
    <w:rsid w:val="003445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531"/>
    <w:rPr>
      <w:i/>
      <w:iCs/>
      <w:color w:val="0F4761" w:themeColor="accent1" w:themeShade="BF"/>
    </w:rPr>
  </w:style>
  <w:style w:type="character" w:styleId="IntenseReference">
    <w:name w:val="Intense Reference"/>
    <w:basedOn w:val="DefaultParagraphFont"/>
    <w:uiPriority w:val="32"/>
    <w:qFormat/>
    <w:rsid w:val="00344531"/>
    <w:rPr>
      <w:b/>
      <w:bCs/>
      <w:smallCaps/>
      <w:color w:val="0F4761" w:themeColor="accent1" w:themeShade="BF"/>
      <w:spacing w:val="5"/>
    </w:rPr>
  </w:style>
  <w:style w:type="table" w:styleId="PlainTable3">
    <w:name w:val="Plain Table 3"/>
    <w:basedOn w:val="TableNormal"/>
    <w:uiPriority w:val="43"/>
    <w:rsid w:val="00D5209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D52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43281"/>
    <w:pPr>
      <w:spacing w:before="100" w:beforeAutospacing="1" w:after="100" w:afterAutospacing="1" w:line="240" w:lineRule="auto"/>
    </w:pPr>
    <w:rPr>
      <w:rFonts w:ascii="Times New Roman" w:eastAsia="Times New Roman" w:hAnsi="Times New Roman" w:cs="Times New Roman"/>
      <w:kern w:val="0"/>
      <w:lang w:eastAsia="en-AE"/>
      <w14:ligatures w14:val="none"/>
    </w:rPr>
  </w:style>
  <w:style w:type="character" w:styleId="Strong">
    <w:name w:val="Strong"/>
    <w:basedOn w:val="DefaultParagraphFont"/>
    <w:uiPriority w:val="22"/>
    <w:qFormat/>
    <w:rsid w:val="00943281"/>
    <w:rPr>
      <w:b/>
      <w:bCs/>
    </w:rPr>
  </w:style>
  <w:style w:type="character" w:styleId="Emphasis">
    <w:name w:val="Emphasis"/>
    <w:basedOn w:val="DefaultParagraphFont"/>
    <w:uiPriority w:val="20"/>
    <w:qFormat/>
    <w:rsid w:val="009432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Lenovo</cp:lastModifiedBy>
  <cp:revision>2</cp:revision>
  <dcterms:created xsi:type="dcterms:W3CDTF">2026-04-13T13:51:00Z</dcterms:created>
  <dcterms:modified xsi:type="dcterms:W3CDTF">2026-04-13T13:51:00Z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3af8c5aa-339a-4921-ab0d-52d234d513c3</vt:lpwstr>
  </property>
  <property fmtid="{D5CDD505-2E9C-101B-9397-08002B2CF9AE}" pid="3" name="MSIP_Label_d3d7eded-5fbb-4e74-baac-4decc5b8fd35_Enabled">
    <vt:lpwstr>true</vt:lpwstr>
  </property>
  <property fmtid="{D5CDD505-2E9C-101B-9397-08002B2CF9AE}" pid="4" name="MSIP_Label_d3d7eded-5fbb-4e74-baac-4decc5b8fd35_SetDate">
    <vt:lpwstr>2026-03-11T12:46:02Z</vt:lpwstr>
  </property>
  <property fmtid="{D5CDD505-2E9C-101B-9397-08002B2CF9AE}" pid="5" name="MSIP_Label_d3d7eded-5fbb-4e74-baac-4decc5b8fd35_Method">
    <vt:lpwstr>Standard</vt:lpwstr>
  </property>
  <property fmtid="{D5CDD505-2E9C-101B-9397-08002B2CF9AE}" pid="6" name="MSIP_Label_d3d7eded-5fbb-4e74-baac-4decc5b8fd35_Name">
    <vt:lpwstr>Liwa Label</vt:lpwstr>
  </property>
  <property fmtid="{D5CDD505-2E9C-101B-9397-08002B2CF9AE}" pid="7" name="MSIP_Label_d3d7eded-5fbb-4e74-baac-4decc5b8fd35_SiteId">
    <vt:lpwstr>83c04ed0-6d35-44e6-84ff-3ee7129a9c48</vt:lpwstr>
  </property>
  <property fmtid="{D5CDD505-2E9C-101B-9397-08002B2CF9AE}" pid="8" name="MSIP_Label_d3d7eded-5fbb-4e74-baac-4decc5b8fd35_ActionId">
    <vt:lpwstr>eac815eb-a366-4925-94d9-5be1680bede5</vt:lpwstr>
  </property>
  <property fmtid="{D5CDD505-2E9C-101B-9397-08002B2CF9AE}" pid="9" name="MSIP_Label_d3d7eded-5fbb-4e74-baac-4decc5b8fd35_ContentBits">
    <vt:lpwstr>0</vt:lpwstr>
  </property>
  <property fmtid="{D5CDD505-2E9C-101B-9397-08002B2CF9AE}" pid="10" name="MSIP_Label_d3d7eded-5fbb-4e74-baac-4decc5b8fd35_Tag">
    <vt:lpwstr>10, 3, 0, 1</vt:lpwstr>
  </property>
</Properties>
</file>